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wmf" ContentType="image/x-w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rPr>
        <w:id w:val="187075176"/>
        <w:docPartObj>
          <w:docPartGallery w:val="Cover Pages"/>
          <w:docPartUnique/>
        </w:docPartObj>
      </w:sdtPr>
      <w:sdtEndPr>
        <w:rPr>
          <w:rFonts w:ascii="Calibri" w:eastAsiaTheme="minorHAnsi" w:hAnsi="Calibri" w:cs="Calibri"/>
          <w:b/>
          <w:bCs/>
          <w:caps w:val="0"/>
          <w:sz w:val="24"/>
          <w:szCs w:val="24"/>
          <w:u w:val="single"/>
        </w:rPr>
      </w:sdtEndPr>
      <w:sdtContent>
        <w:tbl>
          <w:tblPr>
            <w:tblW w:w="5000" w:type="pct"/>
            <w:jc w:val="center"/>
            <w:tblLook w:val="04A0"/>
          </w:tblPr>
          <w:tblGrid>
            <w:gridCol w:w="9242"/>
          </w:tblGrid>
          <w:tr w:rsidR="00146481">
            <w:trPr>
              <w:trHeight w:val="2880"/>
              <w:jc w:val="center"/>
            </w:trPr>
            <w:tc>
              <w:tcPr>
                <w:tcW w:w="5000" w:type="pct"/>
              </w:tcPr>
              <w:p w:rsidR="00146481" w:rsidRDefault="008132BF" w:rsidP="008132BF">
                <w:pPr>
                  <w:pStyle w:val="NoSpacing"/>
                  <w:jc w:val="center"/>
                  <w:rPr>
                    <w:rFonts w:asciiTheme="majorHAnsi" w:eastAsiaTheme="majorEastAsia" w:hAnsiTheme="majorHAnsi" w:cstheme="majorBidi"/>
                    <w:caps/>
                  </w:rPr>
                </w:pPr>
                <w:r>
                  <w:rPr>
                    <w:rFonts w:asciiTheme="majorHAnsi" w:eastAsiaTheme="majorEastAsia" w:hAnsiTheme="majorHAnsi" w:cstheme="majorBidi"/>
                    <w:caps/>
                    <w:noProof/>
                    <w:lang w:val="en-GB" w:eastAsia="en-GB"/>
                  </w:rPr>
                  <w:drawing>
                    <wp:anchor distT="0" distB="0" distL="114300" distR="114300" simplePos="0" relativeHeight="251667456" behindDoc="1" locked="0" layoutInCell="1" allowOverlap="1">
                      <wp:simplePos x="0" y="0"/>
                      <wp:positionH relativeFrom="column">
                        <wp:posOffset>-152400</wp:posOffset>
                      </wp:positionH>
                      <wp:positionV relativeFrom="paragraph">
                        <wp:posOffset>0</wp:posOffset>
                      </wp:positionV>
                      <wp:extent cx="6153150" cy="1152525"/>
                      <wp:effectExtent l="19050" t="0" r="0" b="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grayscl/>
                              </a:blip>
                              <a:srcRect t="25694" b="15972"/>
                              <a:stretch>
                                <a:fillRect/>
                              </a:stretch>
                            </pic:blipFill>
                            <pic:spPr bwMode="auto">
                              <a:xfrm>
                                <a:off x="0" y="0"/>
                                <a:ext cx="6153150" cy="1152525"/>
                              </a:xfrm>
                              <a:prstGeom prst="rect">
                                <a:avLst/>
                              </a:prstGeom>
                              <a:noFill/>
                              <a:ln w="9525">
                                <a:noFill/>
                                <a:miter lim="800000"/>
                                <a:headEnd/>
                                <a:tailEnd/>
                              </a:ln>
                            </pic:spPr>
                          </pic:pic>
                        </a:graphicData>
                      </a:graphic>
                    </wp:anchor>
                  </w:drawing>
                </w:r>
              </w:p>
            </w:tc>
          </w:tr>
          <w:tr w:rsidR="00146481">
            <w:trPr>
              <w:trHeight w:val="1440"/>
              <w:jc w:val="center"/>
            </w:trPr>
            <w:tc>
              <w:tcPr>
                <w:tcW w:w="5000" w:type="pct"/>
                <w:tcBorders>
                  <w:bottom w:val="single" w:sz="4" w:space="0" w:color="CEB966" w:themeColor="accent1"/>
                </w:tcBorders>
                <w:vAlign w:val="center"/>
              </w:tcPr>
              <w:p w:rsidR="008132BF" w:rsidRDefault="008132BF" w:rsidP="00146481">
                <w:pPr>
                  <w:pStyle w:val="NoSpacing"/>
                  <w:jc w:val="center"/>
                  <w:rPr>
                    <w:rFonts w:asciiTheme="majorHAnsi" w:eastAsiaTheme="majorEastAsia" w:hAnsiTheme="majorHAnsi" w:cstheme="majorBidi"/>
                    <w:sz w:val="80"/>
                    <w:szCs w:val="80"/>
                  </w:rPr>
                </w:pPr>
              </w:p>
              <w:p w:rsidR="00146481" w:rsidRPr="00146481" w:rsidRDefault="00146481" w:rsidP="00146481">
                <w:pPr>
                  <w:pStyle w:val="NoSpacing"/>
                  <w:jc w:val="center"/>
                  <w:rPr>
                    <w:rFonts w:asciiTheme="majorHAnsi" w:eastAsiaTheme="majorEastAsia" w:hAnsiTheme="majorHAnsi" w:cstheme="majorBidi"/>
                    <w:sz w:val="80"/>
                    <w:szCs w:val="80"/>
                  </w:rPr>
                </w:pPr>
                <w:r w:rsidRPr="00146481">
                  <w:rPr>
                    <w:rFonts w:asciiTheme="majorHAnsi" w:eastAsiaTheme="majorEastAsia" w:hAnsiTheme="majorHAnsi" w:cstheme="majorBidi"/>
                    <w:sz w:val="80"/>
                    <w:szCs w:val="80"/>
                  </w:rPr>
                  <w:t>Sut caiff lythrennedd ei hyrwyddo yn addysg awyr agored?</w:t>
                </w:r>
              </w:p>
            </w:tc>
          </w:tr>
          <w:tr w:rsidR="00146481">
            <w:trPr>
              <w:trHeight w:val="720"/>
              <w:jc w:val="center"/>
            </w:trPr>
            <w:tc>
              <w:tcPr>
                <w:tcW w:w="5000" w:type="pct"/>
                <w:tcBorders>
                  <w:top w:val="single" w:sz="4" w:space="0" w:color="CEB966" w:themeColor="accent1"/>
                </w:tcBorders>
                <w:vAlign w:val="center"/>
              </w:tcPr>
              <w:p w:rsidR="00146481" w:rsidRDefault="00146481" w:rsidP="008132BF">
                <w:pPr>
                  <w:pStyle w:val="NoSpacing"/>
                  <w:jc w:val="center"/>
                  <w:rPr>
                    <w:rFonts w:asciiTheme="majorHAnsi" w:eastAsiaTheme="majorEastAsia" w:hAnsiTheme="majorHAnsi" w:cstheme="majorBidi"/>
                    <w:sz w:val="44"/>
                    <w:szCs w:val="44"/>
                  </w:rPr>
                </w:pPr>
                <w:r w:rsidRPr="008132BF">
                  <w:rPr>
                    <w:rFonts w:ascii="Calibri" w:eastAsiaTheme="majorEastAsia" w:hAnsi="Calibri" w:cstheme="majorBidi"/>
                    <w:caps/>
                    <w:sz w:val="40"/>
                  </w:rPr>
                  <w:t xml:space="preserve">BA </w:t>
                </w:r>
                <w:r w:rsidR="008132BF">
                  <w:rPr>
                    <w:rFonts w:ascii="Calibri" w:eastAsiaTheme="majorEastAsia" w:hAnsi="Calibri" w:cstheme="majorBidi"/>
                    <w:caps/>
                    <w:sz w:val="40"/>
                  </w:rPr>
                  <w:t>Addysg gynradd gyda</w:t>
                </w:r>
                <w:r w:rsidRPr="008132BF">
                  <w:rPr>
                    <w:rFonts w:ascii="Calibri" w:eastAsiaTheme="majorEastAsia" w:hAnsi="Calibri" w:cstheme="majorBidi"/>
                    <w:caps/>
                    <w:sz w:val="40"/>
                  </w:rPr>
                  <w:t xml:space="preserve"> sac – ecad6003/c</w:t>
                </w:r>
              </w:p>
            </w:tc>
          </w:tr>
          <w:tr w:rsidR="00146481">
            <w:trPr>
              <w:trHeight w:val="360"/>
              <w:jc w:val="center"/>
            </w:trPr>
            <w:tc>
              <w:tcPr>
                <w:tcW w:w="5000" w:type="pct"/>
                <w:vAlign w:val="center"/>
              </w:tcPr>
              <w:p w:rsidR="00146481" w:rsidRDefault="00146481">
                <w:pPr>
                  <w:pStyle w:val="NoSpacing"/>
                  <w:jc w:val="center"/>
                </w:pPr>
              </w:p>
              <w:p w:rsidR="008132BF" w:rsidRDefault="008132BF">
                <w:pPr>
                  <w:pStyle w:val="NoSpacing"/>
                  <w:jc w:val="center"/>
                </w:pPr>
              </w:p>
              <w:p w:rsidR="008132BF" w:rsidRDefault="008132BF">
                <w:pPr>
                  <w:pStyle w:val="NoSpacing"/>
                  <w:jc w:val="center"/>
                </w:pPr>
              </w:p>
              <w:p w:rsidR="008132BF" w:rsidRDefault="008132BF">
                <w:pPr>
                  <w:pStyle w:val="NoSpacing"/>
                  <w:jc w:val="center"/>
                </w:pPr>
              </w:p>
              <w:p w:rsidR="008132BF" w:rsidRDefault="008132BF">
                <w:pPr>
                  <w:pStyle w:val="NoSpacing"/>
                  <w:jc w:val="center"/>
                </w:pPr>
              </w:p>
            </w:tc>
          </w:tr>
          <w:tr w:rsidR="00146481">
            <w:trPr>
              <w:trHeight w:val="360"/>
              <w:jc w:val="center"/>
            </w:trPr>
            <w:sdt>
              <w:sdtPr>
                <w:rPr>
                  <w:rFonts w:ascii="Calibri" w:hAnsi="Calibri"/>
                  <w:bCs/>
                  <w:sz w:val="52"/>
                </w:rPr>
                <w:alias w:val="Author"/>
                <w:id w:val="15524260"/>
                <w:placeholder>
                  <w:docPart w:val="3011C7DCB3ED4AABA7AA3F8A44FD5DCF"/>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146481" w:rsidRDefault="00146481" w:rsidP="00146481">
                    <w:pPr>
                      <w:pStyle w:val="NoSpacing"/>
                      <w:jc w:val="center"/>
                      <w:rPr>
                        <w:b/>
                        <w:bCs/>
                      </w:rPr>
                    </w:pPr>
                    <w:r w:rsidRPr="008132BF">
                      <w:rPr>
                        <w:rFonts w:ascii="Calibri" w:hAnsi="Calibri"/>
                        <w:bCs/>
                        <w:sz w:val="52"/>
                        <w:lang w:val="en-GB"/>
                      </w:rPr>
                      <w:t>1600324</w:t>
                    </w:r>
                  </w:p>
                </w:tc>
              </w:sdtContent>
            </w:sdt>
          </w:tr>
          <w:tr w:rsidR="00146481">
            <w:trPr>
              <w:trHeight w:val="360"/>
              <w:jc w:val="center"/>
            </w:trPr>
            <w:sdt>
              <w:sdtPr>
                <w:rPr>
                  <w:rFonts w:ascii="Calibri" w:hAnsi="Calibri"/>
                  <w:bCs/>
                  <w:sz w:val="52"/>
                </w:rPr>
                <w:alias w:val="Date"/>
                <w:id w:val="516659546"/>
                <w:placeholder>
                  <w:docPart w:val="5FDF8D17A12347179F0798B9070F9F11"/>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5000" w:type="pct"/>
                    <w:vAlign w:val="center"/>
                  </w:tcPr>
                  <w:p w:rsidR="00146481" w:rsidRPr="00146481" w:rsidRDefault="00146481" w:rsidP="00146481">
                    <w:pPr>
                      <w:pStyle w:val="NoSpacing"/>
                      <w:jc w:val="center"/>
                      <w:rPr>
                        <w:rFonts w:ascii="Calibri" w:hAnsi="Calibri"/>
                        <w:b/>
                        <w:bCs/>
                      </w:rPr>
                    </w:pPr>
                    <w:r w:rsidRPr="008132BF">
                      <w:rPr>
                        <w:rFonts w:ascii="Calibri" w:hAnsi="Calibri"/>
                        <w:bCs/>
                        <w:sz w:val="52"/>
                      </w:rPr>
                      <w:t>Ebrill 2019</w:t>
                    </w:r>
                  </w:p>
                </w:tc>
              </w:sdtContent>
            </w:sdt>
          </w:tr>
        </w:tbl>
        <w:p w:rsidR="00146481" w:rsidRDefault="00146481"/>
        <w:p w:rsidR="00146481" w:rsidRDefault="00146481"/>
        <w:p w:rsidR="00146481" w:rsidRDefault="00146481"/>
        <w:p w:rsidR="00146481" w:rsidRDefault="008132BF">
          <w:pPr>
            <w:rPr>
              <w:rFonts w:ascii="Calibri" w:hAnsi="Calibri" w:cs="Calibri"/>
              <w:b/>
              <w:bCs/>
              <w:sz w:val="24"/>
              <w:szCs w:val="24"/>
              <w:u w:val="single"/>
            </w:rPr>
          </w:pPr>
          <w:r>
            <w:rPr>
              <w:rFonts w:ascii="Calibri" w:hAnsi="Calibri" w:cs="Calibri"/>
              <w:b/>
              <w:bCs/>
              <w:sz w:val="24"/>
              <w:szCs w:val="24"/>
              <w:u w:val="single"/>
            </w:rPr>
            <w:t xml:space="preserve"> </w:t>
          </w:r>
          <w:r w:rsidR="00146481">
            <w:rPr>
              <w:rFonts w:ascii="Calibri" w:hAnsi="Calibri" w:cs="Calibri"/>
              <w:b/>
              <w:bCs/>
              <w:sz w:val="24"/>
              <w:szCs w:val="24"/>
              <w:u w:val="single"/>
            </w:rPr>
            <w:br w:type="page"/>
          </w:r>
        </w:p>
      </w:sdtContent>
    </w:sdt>
    <w:p w:rsidR="00B97236" w:rsidRPr="00AA2D19" w:rsidRDefault="00893FE3" w:rsidP="00AA2D19">
      <w:pPr>
        <w:autoSpaceDE w:val="0"/>
        <w:autoSpaceDN w:val="0"/>
        <w:adjustRightInd w:val="0"/>
        <w:rPr>
          <w:rFonts w:ascii="Calibri" w:hAnsi="Calibri" w:cs="Calibri"/>
          <w:b/>
          <w:bCs/>
          <w:sz w:val="28"/>
          <w:szCs w:val="24"/>
          <w:u w:val="single"/>
        </w:rPr>
      </w:pPr>
      <w:r w:rsidRPr="00AA2D19">
        <w:rPr>
          <w:rFonts w:ascii="Calibri" w:hAnsi="Calibri" w:cs="Calibri"/>
          <w:b/>
          <w:bCs/>
          <w:sz w:val="28"/>
          <w:szCs w:val="24"/>
          <w:u w:val="single"/>
        </w:rPr>
        <w:lastRenderedPageBreak/>
        <w:t>Datganiad</w:t>
      </w:r>
    </w:p>
    <w:tbl>
      <w:tblPr>
        <w:tblpPr w:leftFromText="187" w:rightFromText="187" w:vertAnchor="page" w:horzAnchor="page" w:tblpX="2559" w:tblpY="12793"/>
        <w:tblW w:w="5000" w:type="pct"/>
        <w:tblLook w:val="04A0"/>
      </w:tblPr>
      <w:tblGrid>
        <w:gridCol w:w="9242"/>
      </w:tblGrid>
      <w:tr w:rsidR="008132BF" w:rsidTr="008132BF">
        <w:tc>
          <w:tcPr>
            <w:tcW w:w="5000" w:type="pct"/>
          </w:tcPr>
          <w:p w:rsidR="008132BF" w:rsidRDefault="008132BF" w:rsidP="008132BF">
            <w:pPr>
              <w:pStyle w:val="NoSpacing"/>
            </w:pPr>
          </w:p>
        </w:tc>
      </w:tr>
    </w:tbl>
    <w:p w:rsidR="00393538" w:rsidRDefault="00393538" w:rsidP="00393538">
      <w:pPr>
        <w:autoSpaceDE w:val="0"/>
        <w:autoSpaceDN w:val="0"/>
        <w:adjustRightInd w:val="0"/>
        <w:spacing w:line="360" w:lineRule="auto"/>
        <w:jc w:val="both"/>
        <w:rPr>
          <w:rFonts w:ascii="Calibri" w:hAnsi="Calibri" w:cs="Calibri"/>
          <w:sz w:val="24"/>
          <w:szCs w:val="24"/>
        </w:rPr>
      </w:pPr>
      <w:proofErr w:type="gramStart"/>
      <w:r>
        <w:rPr>
          <w:rFonts w:ascii="Calibri" w:hAnsi="Calibri" w:cs="Calibri"/>
          <w:sz w:val="24"/>
          <w:szCs w:val="24"/>
        </w:rPr>
        <w:t>Mae hyn i dystio mai’r prosiect ymchwil hwn y gwaith yr awdur yn unig.</w:t>
      </w:r>
      <w:proofErr w:type="gramEnd"/>
      <w:r>
        <w:rPr>
          <w:rFonts w:ascii="Calibri" w:hAnsi="Calibri" w:cs="Calibri"/>
          <w:sz w:val="24"/>
          <w:szCs w:val="24"/>
        </w:rPr>
        <w:t xml:space="preserve"> Ysgrifennwyd y prosiect ymchwil hwn fel rhan o’r radd BA (Anrh) Addysg Gynradd gyda SAC ym Mhrifysgol Cymru y Drindod Dewi Sant, ac nid am unrhyw ddyfarniad arall. </w:t>
      </w:r>
      <w:proofErr w:type="gramStart"/>
      <w:r>
        <w:rPr>
          <w:rFonts w:ascii="Calibri" w:hAnsi="Calibri" w:cs="Calibri"/>
          <w:sz w:val="24"/>
          <w:szCs w:val="24"/>
        </w:rPr>
        <w:t>Deallaf fod unrhyw waith caiff ei ddefnyddio sydd heb ei gyfeirio ato yn weithred o lên-ladrad, ac arweinia hyn at oblygiadau yn ymwneud a’r modwl.</w:t>
      </w:r>
      <w:proofErr w:type="gramEnd"/>
      <w:r>
        <w:rPr>
          <w:rFonts w:ascii="Calibri" w:hAnsi="Calibri" w:cs="Calibri"/>
          <w:sz w:val="24"/>
          <w:szCs w:val="24"/>
        </w:rPr>
        <w:t xml:space="preserve"> </w:t>
      </w:r>
    </w:p>
    <w:p w:rsidR="00B97236" w:rsidRPr="00893FE3" w:rsidRDefault="00B97236" w:rsidP="00393538">
      <w:pPr>
        <w:spacing w:line="360" w:lineRule="auto"/>
        <w:jc w:val="both"/>
        <w:rPr>
          <w:rFonts w:ascii="Calibri" w:hAnsi="Calibri" w:cs="Calibri"/>
          <w:b/>
          <w:bCs/>
          <w:sz w:val="24"/>
          <w:szCs w:val="24"/>
          <w:u w:val="single"/>
        </w:rPr>
      </w:pPr>
      <w:r w:rsidRPr="00893FE3">
        <w:rPr>
          <w:rFonts w:ascii="Calibri" w:hAnsi="Calibri" w:cs="Calibri"/>
          <w:b/>
          <w:bCs/>
          <w:sz w:val="24"/>
          <w:szCs w:val="24"/>
          <w:u w:val="single"/>
        </w:rPr>
        <w:br w:type="page"/>
      </w:r>
    </w:p>
    <w:p w:rsidR="00427195" w:rsidRPr="00427195" w:rsidRDefault="00B97236" w:rsidP="00AA2D19">
      <w:pPr>
        <w:autoSpaceDE w:val="0"/>
        <w:autoSpaceDN w:val="0"/>
        <w:adjustRightInd w:val="0"/>
        <w:rPr>
          <w:rFonts w:ascii="Calibri" w:hAnsi="Calibri" w:cs="Calibri"/>
          <w:b/>
          <w:bCs/>
          <w:sz w:val="28"/>
          <w:szCs w:val="24"/>
          <w:u w:val="single"/>
        </w:rPr>
      </w:pPr>
      <w:r w:rsidRPr="00427195">
        <w:rPr>
          <w:rFonts w:ascii="Calibri" w:hAnsi="Calibri" w:cs="Calibri"/>
          <w:b/>
          <w:bCs/>
          <w:sz w:val="28"/>
          <w:szCs w:val="24"/>
          <w:u w:val="single"/>
        </w:rPr>
        <w:lastRenderedPageBreak/>
        <w:t>Diolchiadau</w:t>
      </w:r>
    </w:p>
    <w:p w:rsidR="00B97236" w:rsidRPr="00427195" w:rsidRDefault="00427195" w:rsidP="00427195">
      <w:pPr>
        <w:spacing w:line="360" w:lineRule="auto"/>
        <w:jc w:val="both"/>
        <w:rPr>
          <w:rFonts w:ascii="Calibri" w:hAnsi="Calibri" w:cs="Calibri"/>
          <w:bCs/>
          <w:sz w:val="24"/>
          <w:szCs w:val="24"/>
        </w:rPr>
      </w:pPr>
      <w:proofErr w:type="gramStart"/>
      <w:r>
        <w:rPr>
          <w:rFonts w:ascii="Calibri" w:hAnsi="Calibri" w:cs="Calibri"/>
          <w:bCs/>
          <w:sz w:val="24"/>
          <w:szCs w:val="24"/>
        </w:rPr>
        <w:t>Hoffwn ddiolch i’r unigolion sydd wedi cyfrannu i’r prosiect ymchwil hwn mewn rhyw ffordd neu gilydd.</w:t>
      </w:r>
      <w:proofErr w:type="gramEnd"/>
      <w:r>
        <w:rPr>
          <w:rFonts w:ascii="Calibri" w:hAnsi="Calibri" w:cs="Calibri"/>
          <w:bCs/>
          <w:sz w:val="24"/>
          <w:szCs w:val="24"/>
        </w:rPr>
        <w:t xml:space="preserve">  Yn gyntaf, diolch i Dr Sioned V. Hughes am ei holl gymorth fel tiwtor y prosiect ymchwil</w:t>
      </w:r>
      <w:r w:rsidR="003C776F">
        <w:rPr>
          <w:rFonts w:ascii="Calibri" w:hAnsi="Calibri" w:cs="Calibri"/>
          <w:bCs/>
          <w:sz w:val="24"/>
          <w:szCs w:val="24"/>
        </w:rPr>
        <w:t xml:space="preserve">, </w:t>
      </w:r>
      <w:proofErr w:type="gramStart"/>
      <w:r w:rsidR="003C776F">
        <w:rPr>
          <w:rFonts w:ascii="Calibri" w:hAnsi="Calibri" w:cs="Calibri"/>
          <w:bCs/>
          <w:sz w:val="24"/>
          <w:szCs w:val="24"/>
        </w:rPr>
        <w:t>mae</w:t>
      </w:r>
      <w:proofErr w:type="gramEnd"/>
      <w:r w:rsidR="003C776F">
        <w:rPr>
          <w:rFonts w:ascii="Calibri" w:hAnsi="Calibri" w:cs="Calibri"/>
          <w:bCs/>
          <w:sz w:val="24"/>
          <w:szCs w:val="24"/>
        </w:rPr>
        <w:t xml:space="preserve"> ei chyfraniad wedi bod o fudd i mi wrth gyflawni’r proseict</w:t>
      </w:r>
      <w:r>
        <w:rPr>
          <w:rFonts w:ascii="Calibri" w:hAnsi="Calibri" w:cs="Calibri"/>
          <w:bCs/>
          <w:sz w:val="24"/>
          <w:szCs w:val="24"/>
        </w:rPr>
        <w:t xml:space="preserve">. Ymhellach, hoffwn ddiolch i Ysgol X am bythefnos o brofiadau wnaeth fy ngalluogi i gyflawni ymchwil ar gyfer y prosiect hwn. </w:t>
      </w:r>
      <w:proofErr w:type="gramStart"/>
      <w:r w:rsidR="003C776F">
        <w:rPr>
          <w:rFonts w:ascii="Calibri" w:hAnsi="Calibri" w:cs="Calibri"/>
          <w:bCs/>
          <w:sz w:val="24"/>
          <w:szCs w:val="24"/>
        </w:rPr>
        <w:t>Roedd eu chyfraniad yn hanfodol wrth i mi gasglu ymchwil.</w:t>
      </w:r>
      <w:proofErr w:type="gramEnd"/>
      <w:r w:rsidR="003C776F">
        <w:rPr>
          <w:rFonts w:ascii="Calibri" w:hAnsi="Calibri" w:cs="Calibri"/>
          <w:bCs/>
          <w:sz w:val="24"/>
          <w:szCs w:val="24"/>
        </w:rPr>
        <w:t xml:space="preserve"> </w:t>
      </w:r>
      <w:r w:rsidR="00B97236" w:rsidRPr="000E0705">
        <w:rPr>
          <w:rFonts w:ascii="Calibri" w:hAnsi="Calibri" w:cs="Calibri"/>
          <w:b/>
          <w:bCs/>
          <w:sz w:val="24"/>
          <w:szCs w:val="24"/>
          <w:u w:val="single"/>
        </w:rPr>
        <w:br w:type="page"/>
      </w:r>
    </w:p>
    <w:p w:rsidR="008E4991" w:rsidRPr="00AA2D19" w:rsidRDefault="008E4991" w:rsidP="008E4991">
      <w:pPr>
        <w:autoSpaceDE w:val="0"/>
        <w:autoSpaceDN w:val="0"/>
        <w:adjustRightInd w:val="0"/>
        <w:jc w:val="both"/>
        <w:rPr>
          <w:rFonts w:ascii="Calibri" w:hAnsi="Calibri" w:cs="Calibri"/>
          <w:b/>
          <w:bCs/>
          <w:sz w:val="28"/>
          <w:szCs w:val="24"/>
          <w:u w:val="single"/>
        </w:rPr>
      </w:pPr>
      <w:r w:rsidRPr="00AA2D19">
        <w:rPr>
          <w:rFonts w:ascii="Calibri" w:hAnsi="Calibri" w:cs="Calibri"/>
          <w:b/>
          <w:bCs/>
          <w:sz w:val="28"/>
          <w:szCs w:val="24"/>
          <w:u w:val="single"/>
        </w:rPr>
        <w:lastRenderedPageBreak/>
        <w:t>Tudalen Gynnwys</w:t>
      </w:r>
    </w:p>
    <w:p w:rsidR="008E4991" w:rsidRPr="00716496" w:rsidRDefault="008E4991" w:rsidP="008E4991">
      <w:pPr>
        <w:autoSpaceDE w:val="0"/>
        <w:autoSpaceDN w:val="0"/>
        <w:adjustRightInd w:val="0"/>
        <w:jc w:val="both"/>
        <w:rPr>
          <w:rFonts w:ascii="Calibri" w:hAnsi="Calibri" w:cs="Calibri"/>
          <w:b/>
          <w:bCs/>
          <w:sz w:val="24"/>
          <w:szCs w:val="24"/>
        </w:rPr>
      </w:pPr>
      <w:r w:rsidRPr="00716496">
        <w:rPr>
          <w:rFonts w:ascii="Calibri" w:hAnsi="Calibri" w:cs="Calibri"/>
          <w:b/>
          <w:bCs/>
          <w:sz w:val="24"/>
          <w:szCs w:val="24"/>
        </w:rPr>
        <w:t xml:space="preserve">Pennod 1: Cyflwyniad – tud. </w:t>
      </w:r>
      <w:r w:rsidR="0079741B">
        <w:rPr>
          <w:rFonts w:ascii="Calibri" w:hAnsi="Calibri" w:cs="Calibri"/>
          <w:b/>
          <w:bCs/>
          <w:sz w:val="24"/>
          <w:szCs w:val="24"/>
        </w:rPr>
        <w:t>6</w:t>
      </w:r>
    </w:p>
    <w:p w:rsidR="008E4991" w:rsidRPr="00716496" w:rsidRDefault="008E4991" w:rsidP="008E4991">
      <w:pPr>
        <w:autoSpaceDE w:val="0"/>
        <w:autoSpaceDN w:val="0"/>
        <w:adjustRightInd w:val="0"/>
        <w:jc w:val="both"/>
        <w:rPr>
          <w:rFonts w:ascii="Calibri" w:hAnsi="Calibri" w:cs="Calibri"/>
          <w:b/>
          <w:bCs/>
          <w:sz w:val="24"/>
          <w:szCs w:val="24"/>
        </w:rPr>
      </w:pPr>
      <w:r w:rsidRPr="00716496">
        <w:rPr>
          <w:rFonts w:ascii="Calibri" w:hAnsi="Calibri" w:cs="Calibri"/>
          <w:b/>
          <w:bCs/>
          <w:sz w:val="24"/>
          <w:szCs w:val="24"/>
        </w:rPr>
        <w:t xml:space="preserve">Pennod 2: Adolygiad Llenyddiaeth – tud. </w:t>
      </w:r>
      <w:r w:rsidR="0079741B">
        <w:rPr>
          <w:rFonts w:ascii="Calibri" w:hAnsi="Calibri" w:cs="Calibri"/>
          <w:b/>
          <w:bCs/>
          <w:sz w:val="24"/>
          <w:szCs w:val="24"/>
        </w:rPr>
        <w:t>8</w:t>
      </w:r>
    </w:p>
    <w:p w:rsidR="008E4991" w:rsidRPr="008E4991" w:rsidRDefault="008E4991" w:rsidP="008E4991">
      <w:pPr>
        <w:autoSpaceDE w:val="0"/>
        <w:autoSpaceDN w:val="0"/>
        <w:adjustRightInd w:val="0"/>
        <w:jc w:val="both"/>
        <w:rPr>
          <w:rFonts w:ascii="Calibri" w:hAnsi="Calibri" w:cs="Calibri"/>
          <w:bCs/>
          <w:sz w:val="24"/>
          <w:szCs w:val="24"/>
        </w:rPr>
      </w:pPr>
      <w:r w:rsidRPr="008E4991">
        <w:rPr>
          <w:rFonts w:ascii="Calibri" w:hAnsi="Calibri" w:cs="Calibri"/>
          <w:bCs/>
          <w:sz w:val="24"/>
          <w:szCs w:val="24"/>
        </w:rPr>
        <w:t>2.1 Cynnwys y bennod</w:t>
      </w:r>
    </w:p>
    <w:p w:rsidR="008E4991" w:rsidRPr="008E4991" w:rsidRDefault="008E4991" w:rsidP="008E4991">
      <w:pPr>
        <w:autoSpaceDE w:val="0"/>
        <w:autoSpaceDN w:val="0"/>
        <w:adjustRightInd w:val="0"/>
        <w:jc w:val="both"/>
        <w:rPr>
          <w:rFonts w:ascii="Calibri" w:hAnsi="Calibri" w:cs="Calibri"/>
          <w:bCs/>
          <w:sz w:val="24"/>
          <w:szCs w:val="24"/>
        </w:rPr>
      </w:pPr>
      <w:r w:rsidRPr="008E4991">
        <w:rPr>
          <w:rFonts w:ascii="Calibri" w:hAnsi="Calibri" w:cs="Calibri"/>
          <w:bCs/>
          <w:sz w:val="24"/>
          <w:szCs w:val="24"/>
        </w:rPr>
        <w:t>2.2 Llythrennedd</w:t>
      </w:r>
    </w:p>
    <w:p w:rsidR="008E4991" w:rsidRPr="008E4991" w:rsidRDefault="008E4991" w:rsidP="008E4991">
      <w:pPr>
        <w:autoSpaceDE w:val="0"/>
        <w:autoSpaceDN w:val="0"/>
        <w:adjustRightInd w:val="0"/>
        <w:jc w:val="both"/>
        <w:rPr>
          <w:rFonts w:ascii="Calibri" w:hAnsi="Calibri" w:cs="Calibri"/>
          <w:bCs/>
          <w:sz w:val="24"/>
          <w:szCs w:val="24"/>
        </w:rPr>
      </w:pPr>
      <w:r w:rsidRPr="008E4991">
        <w:rPr>
          <w:rFonts w:ascii="Calibri" w:hAnsi="Calibri" w:cs="Calibri"/>
          <w:bCs/>
          <w:sz w:val="24"/>
          <w:szCs w:val="24"/>
        </w:rPr>
        <w:t>2.3 Datblygiad Creadigrwydd trwy Lythrennedd</w:t>
      </w:r>
    </w:p>
    <w:p w:rsidR="008E4991" w:rsidRPr="008E4991" w:rsidRDefault="008E4991" w:rsidP="008E4991">
      <w:pPr>
        <w:autoSpaceDE w:val="0"/>
        <w:autoSpaceDN w:val="0"/>
        <w:adjustRightInd w:val="0"/>
        <w:jc w:val="both"/>
        <w:rPr>
          <w:rFonts w:ascii="Calibri" w:hAnsi="Calibri" w:cs="Calibri"/>
          <w:bCs/>
          <w:sz w:val="24"/>
          <w:szCs w:val="24"/>
        </w:rPr>
      </w:pPr>
      <w:r w:rsidRPr="008E4991">
        <w:rPr>
          <w:rFonts w:ascii="Calibri" w:hAnsi="Calibri" w:cs="Calibri"/>
          <w:bCs/>
          <w:sz w:val="24"/>
          <w:szCs w:val="24"/>
        </w:rPr>
        <w:t>2.4 Yr Awyr Agored</w:t>
      </w:r>
    </w:p>
    <w:p w:rsidR="008E4991" w:rsidRPr="008E4991" w:rsidRDefault="008E4991" w:rsidP="008E4991">
      <w:pPr>
        <w:autoSpaceDE w:val="0"/>
        <w:autoSpaceDN w:val="0"/>
        <w:adjustRightInd w:val="0"/>
        <w:jc w:val="both"/>
        <w:rPr>
          <w:rFonts w:ascii="Calibri" w:hAnsi="Calibri" w:cs="Calibri"/>
          <w:bCs/>
          <w:sz w:val="24"/>
          <w:szCs w:val="24"/>
        </w:rPr>
      </w:pPr>
      <w:r w:rsidRPr="008E4991">
        <w:rPr>
          <w:rFonts w:ascii="Calibri" w:hAnsi="Calibri" w:cs="Calibri"/>
          <w:bCs/>
          <w:sz w:val="24"/>
          <w:szCs w:val="24"/>
        </w:rPr>
        <w:t>2.5 Llythrennedd yn yr Awyr Agored</w:t>
      </w:r>
    </w:p>
    <w:p w:rsidR="008E4991" w:rsidRPr="008E4991" w:rsidRDefault="008E4991" w:rsidP="008E4991">
      <w:pPr>
        <w:autoSpaceDE w:val="0"/>
        <w:autoSpaceDN w:val="0"/>
        <w:adjustRightInd w:val="0"/>
        <w:jc w:val="both"/>
        <w:rPr>
          <w:rFonts w:ascii="Calibri" w:hAnsi="Calibri" w:cs="Calibri"/>
          <w:bCs/>
          <w:sz w:val="24"/>
          <w:szCs w:val="24"/>
        </w:rPr>
      </w:pPr>
      <w:r w:rsidRPr="008E4991">
        <w:rPr>
          <w:rFonts w:ascii="Calibri" w:hAnsi="Calibri" w:cs="Calibri"/>
          <w:bCs/>
          <w:sz w:val="24"/>
          <w:szCs w:val="24"/>
        </w:rPr>
        <w:t>2.6 Cyfyngiadau addysgu Llythrennedd yn yr Awyr Agored</w:t>
      </w:r>
    </w:p>
    <w:p w:rsidR="008E4991" w:rsidRPr="00716496" w:rsidRDefault="008E4991" w:rsidP="008E4991">
      <w:pPr>
        <w:autoSpaceDE w:val="0"/>
        <w:autoSpaceDN w:val="0"/>
        <w:adjustRightInd w:val="0"/>
        <w:jc w:val="both"/>
        <w:rPr>
          <w:rFonts w:ascii="Calibri" w:hAnsi="Calibri" w:cs="Calibri"/>
          <w:b/>
          <w:bCs/>
          <w:sz w:val="24"/>
          <w:szCs w:val="24"/>
        </w:rPr>
      </w:pPr>
      <w:r w:rsidRPr="00716496">
        <w:rPr>
          <w:rFonts w:ascii="Calibri" w:hAnsi="Calibri" w:cs="Calibri"/>
          <w:b/>
          <w:bCs/>
          <w:sz w:val="24"/>
          <w:szCs w:val="24"/>
        </w:rPr>
        <w:t xml:space="preserve">Pennod 3: Methodoleg – tud.  </w:t>
      </w:r>
      <w:r w:rsidR="00ED03E2">
        <w:rPr>
          <w:rFonts w:ascii="Calibri" w:hAnsi="Calibri" w:cs="Calibri"/>
          <w:b/>
          <w:bCs/>
          <w:sz w:val="24"/>
          <w:szCs w:val="24"/>
        </w:rPr>
        <w:t>14</w:t>
      </w:r>
    </w:p>
    <w:p w:rsidR="008E4991" w:rsidRPr="008E4991" w:rsidRDefault="008E4991" w:rsidP="008E4991">
      <w:pPr>
        <w:autoSpaceDE w:val="0"/>
        <w:autoSpaceDN w:val="0"/>
        <w:adjustRightInd w:val="0"/>
        <w:jc w:val="both"/>
        <w:rPr>
          <w:rFonts w:ascii="Calibri" w:hAnsi="Calibri" w:cs="Calibri"/>
          <w:bCs/>
          <w:sz w:val="24"/>
          <w:szCs w:val="24"/>
        </w:rPr>
      </w:pPr>
      <w:r w:rsidRPr="008E4991">
        <w:rPr>
          <w:rFonts w:ascii="Calibri" w:hAnsi="Calibri" w:cs="Calibri"/>
          <w:bCs/>
          <w:sz w:val="24"/>
          <w:szCs w:val="24"/>
        </w:rPr>
        <w:t>3.1 Cynnwys y bennod</w:t>
      </w:r>
    </w:p>
    <w:p w:rsidR="008E4991" w:rsidRPr="008E4991" w:rsidRDefault="008E4991" w:rsidP="008E4991">
      <w:pPr>
        <w:autoSpaceDE w:val="0"/>
        <w:autoSpaceDN w:val="0"/>
        <w:adjustRightInd w:val="0"/>
        <w:jc w:val="both"/>
        <w:rPr>
          <w:rFonts w:ascii="Calibri" w:hAnsi="Calibri" w:cs="Calibri"/>
          <w:bCs/>
          <w:sz w:val="24"/>
          <w:szCs w:val="24"/>
        </w:rPr>
      </w:pPr>
      <w:r w:rsidRPr="008E4991">
        <w:rPr>
          <w:rFonts w:ascii="Calibri" w:hAnsi="Calibri" w:cs="Calibri"/>
          <w:bCs/>
          <w:sz w:val="24"/>
          <w:szCs w:val="24"/>
        </w:rPr>
        <w:t>3.2 Moesg</w:t>
      </w:r>
    </w:p>
    <w:p w:rsidR="008E4991" w:rsidRPr="008E4991" w:rsidRDefault="008E4991" w:rsidP="008E4991">
      <w:pPr>
        <w:autoSpaceDE w:val="0"/>
        <w:autoSpaceDN w:val="0"/>
        <w:adjustRightInd w:val="0"/>
        <w:jc w:val="both"/>
        <w:rPr>
          <w:rFonts w:ascii="Calibri" w:hAnsi="Calibri" w:cs="Calibri"/>
          <w:bCs/>
          <w:sz w:val="24"/>
          <w:szCs w:val="24"/>
        </w:rPr>
      </w:pPr>
      <w:r w:rsidRPr="008E4991">
        <w:rPr>
          <w:rFonts w:ascii="Calibri" w:hAnsi="Calibri" w:cs="Calibri"/>
          <w:bCs/>
          <w:sz w:val="24"/>
          <w:szCs w:val="24"/>
        </w:rPr>
        <w:t>3.3 Cyfweliadau</w:t>
      </w:r>
    </w:p>
    <w:p w:rsidR="008E4991" w:rsidRPr="008E4991" w:rsidRDefault="008E4991" w:rsidP="008E4991">
      <w:pPr>
        <w:autoSpaceDE w:val="0"/>
        <w:autoSpaceDN w:val="0"/>
        <w:adjustRightInd w:val="0"/>
        <w:jc w:val="both"/>
        <w:rPr>
          <w:rFonts w:ascii="Calibri" w:hAnsi="Calibri" w:cs="Calibri"/>
          <w:bCs/>
          <w:sz w:val="24"/>
          <w:szCs w:val="24"/>
        </w:rPr>
      </w:pPr>
      <w:r w:rsidRPr="008E4991">
        <w:rPr>
          <w:rFonts w:ascii="Calibri" w:hAnsi="Calibri" w:cs="Calibri"/>
          <w:bCs/>
          <w:sz w:val="24"/>
          <w:szCs w:val="24"/>
        </w:rPr>
        <w:t>3.4 Arylwadau</w:t>
      </w:r>
    </w:p>
    <w:p w:rsidR="008E4991" w:rsidRPr="008E4991" w:rsidRDefault="008E4991" w:rsidP="008E4991">
      <w:pPr>
        <w:autoSpaceDE w:val="0"/>
        <w:autoSpaceDN w:val="0"/>
        <w:adjustRightInd w:val="0"/>
        <w:jc w:val="both"/>
        <w:rPr>
          <w:rFonts w:ascii="Calibri" w:hAnsi="Calibri" w:cs="Calibri"/>
          <w:bCs/>
          <w:sz w:val="24"/>
          <w:szCs w:val="24"/>
        </w:rPr>
      </w:pPr>
      <w:r w:rsidRPr="008E4991">
        <w:rPr>
          <w:rFonts w:ascii="Calibri" w:hAnsi="Calibri" w:cs="Calibri"/>
          <w:bCs/>
          <w:sz w:val="24"/>
          <w:szCs w:val="24"/>
        </w:rPr>
        <w:t>3.5 Holiaduron</w:t>
      </w:r>
    </w:p>
    <w:p w:rsidR="008E4991" w:rsidRPr="00716496" w:rsidRDefault="00B97236" w:rsidP="008E4991">
      <w:pPr>
        <w:autoSpaceDE w:val="0"/>
        <w:autoSpaceDN w:val="0"/>
        <w:adjustRightInd w:val="0"/>
        <w:jc w:val="both"/>
        <w:rPr>
          <w:rFonts w:ascii="Calibri" w:hAnsi="Calibri" w:cs="Calibri"/>
          <w:b/>
          <w:bCs/>
          <w:sz w:val="24"/>
          <w:szCs w:val="24"/>
        </w:rPr>
      </w:pPr>
      <w:r>
        <w:rPr>
          <w:rFonts w:ascii="Calibri" w:hAnsi="Calibri" w:cs="Calibri"/>
          <w:b/>
          <w:bCs/>
          <w:sz w:val="24"/>
          <w:szCs w:val="24"/>
        </w:rPr>
        <w:t xml:space="preserve">Pennod 4: </w:t>
      </w:r>
      <w:r w:rsidR="008E4991" w:rsidRPr="00716496">
        <w:rPr>
          <w:rFonts w:ascii="Calibri" w:hAnsi="Calibri" w:cs="Calibri"/>
          <w:b/>
          <w:bCs/>
          <w:sz w:val="24"/>
          <w:szCs w:val="24"/>
        </w:rPr>
        <w:t>Canlyniadau a Thrafodaeth</w:t>
      </w:r>
      <w:r>
        <w:rPr>
          <w:rFonts w:ascii="Calibri" w:hAnsi="Calibri" w:cs="Calibri"/>
          <w:b/>
          <w:bCs/>
          <w:sz w:val="24"/>
          <w:szCs w:val="24"/>
        </w:rPr>
        <w:t xml:space="preserve"> – tud. </w:t>
      </w:r>
      <w:r w:rsidR="00ED03E2">
        <w:rPr>
          <w:rFonts w:ascii="Calibri" w:hAnsi="Calibri" w:cs="Calibri"/>
          <w:b/>
          <w:bCs/>
          <w:sz w:val="24"/>
          <w:szCs w:val="24"/>
        </w:rPr>
        <w:t>17</w:t>
      </w:r>
    </w:p>
    <w:p w:rsidR="008E4991" w:rsidRPr="008E4991" w:rsidRDefault="008E4991" w:rsidP="008E4991">
      <w:pPr>
        <w:autoSpaceDE w:val="0"/>
        <w:autoSpaceDN w:val="0"/>
        <w:adjustRightInd w:val="0"/>
        <w:jc w:val="both"/>
        <w:rPr>
          <w:rFonts w:ascii="Calibri" w:hAnsi="Calibri" w:cs="Calibri"/>
          <w:bCs/>
          <w:sz w:val="24"/>
          <w:szCs w:val="24"/>
        </w:rPr>
      </w:pPr>
      <w:proofErr w:type="gramStart"/>
      <w:r w:rsidRPr="008E4991">
        <w:rPr>
          <w:rFonts w:ascii="Calibri" w:hAnsi="Calibri" w:cs="Calibri"/>
          <w:bCs/>
          <w:sz w:val="24"/>
          <w:szCs w:val="24"/>
        </w:rPr>
        <w:t>4.1  Cynnwys</w:t>
      </w:r>
      <w:proofErr w:type="gramEnd"/>
      <w:r w:rsidRPr="008E4991">
        <w:rPr>
          <w:rFonts w:ascii="Calibri" w:hAnsi="Calibri" w:cs="Calibri"/>
          <w:bCs/>
          <w:sz w:val="24"/>
          <w:szCs w:val="24"/>
        </w:rPr>
        <w:t xml:space="preserve"> y bennod</w:t>
      </w:r>
    </w:p>
    <w:p w:rsidR="008E4991" w:rsidRPr="008E4991" w:rsidRDefault="008E4991" w:rsidP="008E4991">
      <w:pPr>
        <w:autoSpaceDE w:val="0"/>
        <w:autoSpaceDN w:val="0"/>
        <w:adjustRightInd w:val="0"/>
        <w:jc w:val="both"/>
        <w:rPr>
          <w:rFonts w:ascii="Calibri" w:hAnsi="Calibri" w:cs="Calibri"/>
          <w:bCs/>
          <w:sz w:val="24"/>
          <w:szCs w:val="24"/>
        </w:rPr>
      </w:pPr>
      <w:r w:rsidRPr="008E4991">
        <w:rPr>
          <w:rFonts w:ascii="Calibri" w:hAnsi="Calibri" w:cs="Calibri"/>
          <w:bCs/>
          <w:sz w:val="24"/>
          <w:szCs w:val="24"/>
        </w:rPr>
        <w:t>4.2 Arsylwadau</w:t>
      </w:r>
    </w:p>
    <w:p w:rsidR="008E4991" w:rsidRPr="008E4991" w:rsidRDefault="008E4991" w:rsidP="008E4991">
      <w:pPr>
        <w:autoSpaceDE w:val="0"/>
        <w:autoSpaceDN w:val="0"/>
        <w:adjustRightInd w:val="0"/>
        <w:jc w:val="both"/>
        <w:rPr>
          <w:rFonts w:ascii="Calibri" w:hAnsi="Calibri" w:cs="Calibri"/>
          <w:bCs/>
          <w:sz w:val="24"/>
          <w:szCs w:val="24"/>
        </w:rPr>
      </w:pPr>
      <w:r w:rsidRPr="008E4991">
        <w:rPr>
          <w:rFonts w:ascii="Calibri" w:hAnsi="Calibri" w:cs="Calibri"/>
          <w:bCs/>
          <w:sz w:val="24"/>
          <w:szCs w:val="24"/>
        </w:rPr>
        <w:t>4.3 Cyfweliadau</w:t>
      </w:r>
    </w:p>
    <w:p w:rsidR="008E4991" w:rsidRPr="008E4991" w:rsidRDefault="008E4991" w:rsidP="008E4991">
      <w:pPr>
        <w:autoSpaceDE w:val="0"/>
        <w:autoSpaceDN w:val="0"/>
        <w:adjustRightInd w:val="0"/>
        <w:jc w:val="both"/>
        <w:rPr>
          <w:rFonts w:ascii="Calibri" w:hAnsi="Calibri" w:cs="Calibri"/>
          <w:bCs/>
          <w:sz w:val="24"/>
          <w:szCs w:val="24"/>
        </w:rPr>
      </w:pPr>
      <w:r w:rsidRPr="008E4991">
        <w:rPr>
          <w:rFonts w:ascii="Calibri" w:hAnsi="Calibri" w:cs="Calibri"/>
          <w:bCs/>
          <w:sz w:val="24"/>
          <w:szCs w:val="24"/>
        </w:rPr>
        <w:t>4.4 Holiaduron</w:t>
      </w:r>
    </w:p>
    <w:p w:rsidR="000A26FF" w:rsidRDefault="00B97236" w:rsidP="008E4991">
      <w:pPr>
        <w:autoSpaceDE w:val="0"/>
        <w:autoSpaceDN w:val="0"/>
        <w:adjustRightInd w:val="0"/>
        <w:jc w:val="both"/>
        <w:rPr>
          <w:rFonts w:ascii="Calibri" w:hAnsi="Calibri" w:cs="Calibri"/>
          <w:b/>
          <w:bCs/>
          <w:sz w:val="24"/>
          <w:szCs w:val="24"/>
        </w:rPr>
      </w:pPr>
      <w:r>
        <w:rPr>
          <w:rFonts w:ascii="Calibri" w:hAnsi="Calibri" w:cs="Calibri"/>
          <w:b/>
          <w:bCs/>
          <w:sz w:val="24"/>
          <w:szCs w:val="24"/>
        </w:rPr>
        <w:t xml:space="preserve">Pennod 5: </w:t>
      </w:r>
      <w:r w:rsidR="008E4991" w:rsidRPr="00716496">
        <w:rPr>
          <w:rFonts w:ascii="Calibri" w:hAnsi="Calibri" w:cs="Calibri"/>
          <w:b/>
          <w:bCs/>
          <w:sz w:val="24"/>
          <w:szCs w:val="24"/>
        </w:rPr>
        <w:t>Casgliad</w:t>
      </w:r>
      <w:r>
        <w:rPr>
          <w:rFonts w:ascii="Calibri" w:hAnsi="Calibri" w:cs="Calibri"/>
          <w:b/>
          <w:bCs/>
          <w:sz w:val="24"/>
          <w:szCs w:val="24"/>
        </w:rPr>
        <w:t xml:space="preserve"> – tud. </w:t>
      </w:r>
      <w:r w:rsidR="00ED03E2">
        <w:rPr>
          <w:rFonts w:ascii="Calibri" w:hAnsi="Calibri" w:cs="Calibri"/>
          <w:b/>
          <w:bCs/>
          <w:sz w:val="24"/>
          <w:szCs w:val="24"/>
        </w:rPr>
        <w:t>23</w:t>
      </w:r>
    </w:p>
    <w:p w:rsidR="00716496" w:rsidRDefault="00716496" w:rsidP="008E4991">
      <w:pPr>
        <w:autoSpaceDE w:val="0"/>
        <w:autoSpaceDN w:val="0"/>
        <w:adjustRightInd w:val="0"/>
        <w:jc w:val="both"/>
        <w:rPr>
          <w:rFonts w:ascii="Calibri" w:hAnsi="Calibri" w:cs="Calibri"/>
          <w:b/>
          <w:bCs/>
          <w:sz w:val="24"/>
          <w:szCs w:val="24"/>
        </w:rPr>
      </w:pPr>
      <w:proofErr w:type="gramStart"/>
      <w:r>
        <w:rPr>
          <w:rFonts w:ascii="Calibri" w:hAnsi="Calibri" w:cs="Calibri"/>
          <w:b/>
          <w:bCs/>
          <w:sz w:val="24"/>
          <w:szCs w:val="24"/>
        </w:rPr>
        <w:t>Rhestr o Gyfeiriadau</w:t>
      </w:r>
      <w:r w:rsidR="00ED03E2">
        <w:rPr>
          <w:rFonts w:ascii="Calibri" w:hAnsi="Calibri" w:cs="Calibri"/>
          <w:b/>
          <w:bCs/>
          <w:sz w:val="24"/>
          <w:szCs w:val="24"/>
        </w:rPr>
        <w:t xml:space="preserve"> – tud.</w:t>
      </w:r>
      <w:proofErr w:type="gramEnd"/>
      <w:r w:rsidR="00ED03E2">
        <w:rPr>
          <w:rFonts w:ascii="Calibri" w:hAnsi="Calibri" w:cs="Calibri"/>
          <w:b/>
          <w:bCs/>
          <w:sz w:val="24"/>
          <w:szCs w:val="24"/>
        </w:rPr>
        <w:t xml:space="preserve"> 25</w:t>
      </w:r>
    </w:p>
    <w:p w:rsidR="00A97E41" w:rsidRDefault="00A97E41" w:rsidP="00A97E41">
      <w:pPr>
        <w:autoSpaceDE w:val="0"/>
        <w:autoSpaceDN w:val="0"/>
        <w:adjustRightInd w:val="0"/>
        <w:jc w:val="both"/>
        <w:rPr>
          <w:rFonts w:ascii="Calibri" w:hAnsi="Calibri" w:cs="Calibri"/>
          <w:b/>
          <w:bCs/>
          <w:sz w:val="24"/>
          <w:szCs w:val="24"/>
        </w:rPr>
      </w:pPr>
      <w:r>
        <w:rPr>
          <w:rFonts w:ascii="Calibri" w:hAnsi="Calibri" w:cs="Calibri"/>
          <w:b/>
          <w:bCs/>
          <w:sz w:val="24"/>
          <w:szCs w:val="24"/>
        </w:rPr>
        <w:t>Atodiadau</w:t>
      </w:r>
      <w:r w:rsidR="00AA2D19">
        <w:rPr>
          <w:rFonts w:ascii="Calibri" w:hAnsi="Calibri" w:cs="Calibri"/>
          <w:b/>
          <w:bCs/>
          <w:sz w:val="24"/>
          <w:szCs w:val="24"/>
        </w:rPr>
        <w:t xml:space="preserve"> (Dogfen ar wahân)</w:t>
      </w:r>
    </w:p>
    <w:p w:rsidR="00A97E41" w:rsidRDefault="00A97E41" w:rsidP="00A97E41">
      <w:pPr>
        <w:autoSpaceDE w:val="0"/>
        <w:autoSpaceDN w:val="0"/>
        <w:adjustRightInd w:val="0"/>
        <w:jc w:val="both"/>
        <w:rPr>
          <w:rFonts w:ascii="Calibri" w:hAnsi="Calibri" w:cs="Calibri"/>
          <w:bCs/>
          <w:sz w:val="24"/>
          <w:szCs w:val="24"/>
        </w:rPr>
      </w:pPr>
      <w:r>
        <w:rPr>
          <w:rFonts w:ascii="Calibri" w:hAnsi="Calibri" w:cs="Calibri"/>
          <w:bCs/>
          <w:sz w:val="24"/>
          <w:szCs w:val="24"/>
        </w:rPr>
        <w:t>A – Enghraifft o weithgareddau llythrennedd yn drawsgwricwlaidd</w:t>
      </w:r>
    </w:p>
    <w:p w:rsidR="00A97E41" w:rsidRDefault="00A97E41" w:rsidP="00A97E41">
      <w:pPr>
        <w:autoSpaceDE w:val="0"/>
        <w:autoSpaceDN w:val="0"/>
        <w:adjustRightInd w:val="0"/>
        <w:jc w:val="both"/>
        <w:rPr>
          <w:rFonts w:ascii="Calibri" w:hAnsi="Calibri" w:cs="Calibri"/>
          <w:bCs/>
          <w:sz w:val="24"/>
          <w:szCs w:val="24"/>
        </w:rPr>
      </w:pPr>
      <w:r>
        <w:rPr>
          <w:rFonts w:ascii="Calibri" w:hAnsi="Calibri" w:cs="Calibri"/>
          <w:bCs/>
          <w:sz w:val="24"/>
          <w:szCs w:val="24"/>
        </w:rPr>
        <w:t>B – Ffurflen Foeseg</w:t>
      </w:r>
    </w:p>
    <w:p w:rsidR="00A97E41" w:rsidRDefault="00A97E41" w:rsidP="00A97E41">
      <w:pPr>
        <w:autoSpaceDE w:val="0"/>
        <w:autoSpaceDN w:val="0"/>
        <w:adjustRightInd w:val="0"/>
        <w:jc w:val="both"/>
        <w:rPr>
          <w:rFonts w:ascii="Calibri" w:hAnsi="Calibri" w:cs="Calibri"/>
          <w:bCs/>
          <w:sz w:val="24"/>
          <w:szCs w:val="24"/>
        </w:rPr>
      </w:pPr>
      <w:r>
        <w:rPr>
          <w:rFonts w:ascii="Calibri" w:hAnsi="Calibri" w:cs="Calibri"/>
          <w:bCs/>
          <w:sz w:val="24"/>
          <w:szCs w:val="24"/>
        </w:rPr>
        <w:t>C – Cwestiynau Holiadur</w:t>
      </w:r>
    </w:p>
    <w:p w:rsidR="00A97E41" w:rsidRDefault="00A97E41" w:rsidP="00A97E41">
      <w:pPr>
        <w:autoSpaceDE w:val="0"/>
        <w:autoSpaceDN w:val="0"/>
        <w:adjustRightInd w:val="0"/>
        <w:jc w:val="both"/>
        <w:rPr>
          <w:rFonts w:ascii="Calibri" w:hAnsi="Calibri" w:cs="Calibri"/>
          <w:sz w:val="24"/>
          <w:szCs w:val="24"/>
        </w:rPr>
      </w:pPr>
      <w:r>
        <w:rPr>
          <w:rFonts w:ascii="Calibri" w:hAnsi="Calibri" w:cs="Calibri"/>
          <w:bCs/>
          <w:sz w:val="24"/>
          <w:szCs w:val="24"/>
        </w:rPr>
        <w:lastRenderedPageBreak/>
        <w:t>Ch – Ffurflen Caniat</w:t>
      </w:r>
      <w:r>
        <w:rPr>
          <w:rFonts w:ascii="Calibri" w:hAnsi="Calibri" w:cs="Calibri"/>
          <w:sz w:val="24"/>
          <w:szCs w:val="24"/>
        </w:rPr>
        <w:t>âd</w:t>
      </w:r>
    </w:p>
    <w:p w:rsidR="00A97E41" w:rsidRDefault="00A97E41" w:rsidP="00A97E41">
      <w:pPr>
        <w:autoSpaceDE w:val="0"/>
        <w:autoSpaceDN w:val="0"/>
        <w:adjustRightInd w:val="0"/>
        <w:jc w:val="both"/>
        <w:rPr>
          <w:rFonts w:ascii="Calibri" w:hAnsi="Calibri" w:cs="Calibri"/>
          <w:sz w:val="24"/>
          <w:szCs w:val="24"/>
        </w:rPr>
      </w:pPr>
      <w:r>
        <w:rPr>
          <w:rFonts w:ascii="Calibri" w:hAnsi="Calibri" w:cs="Calibri"/>
          <w:sz w:val="24"/>
          <w:szCs w:val="24"/>
        </w:rPr>
        <w:t>D – Canlyniadau Holiadur</w:t>
      </w:r>
    </w:p>
    <w:p w:rsidR="00A97E41" w:rsidRDefault="00A97E41" w:rsidP="00A97E41">
      <w:pPr>
        <w:autoSpaceDE w:val="0"/>
        <w:autoSpaceDN w:val="0"/>
        <w:adjustRightInd w:val="0"/>
        <w:jc w:val="both"/>
        <w:rPr>
          <w:rFonts w:ascii="Calibri" w:hAnsi="Calibri" w:cs="Calibri"/>
          <w:b/>
          <w:sz w:val="24"/>
          <w:szCs w:val="24"/>
        </w:rPr>
      </w:pPr>
      <w:r>
        <w:rPr>
          <w:rFonts w:ascii="Calibri" w:hAnsi="Calibri" w:cs="Calibri"/>
          <w:b/>
          <w:sz w:val="24"/>
          <w:szCs w:val="24"/>
        </w:rPr>
        <w:t>Rhestr Ffigyrau</w:t>
      </w:r>
    </w:p>
    <w:tbl>
      <w:tblPr>
        <w:tblStyle w:val="TableGrid"/>
        <w:tblW w:w="0" w:type="auto"/>
        <w:tblLook w:val="04A0"/>
      </w:tblPr>
      <w:tblGrid>
        <w:gridCol w:w="3080"/>
        <w:gridCol w:w="3081"/>
        <w:gridCol w:w="3081"/>
      </w:tblGrid>
      <w:tr w:rsidR="00A97E41" w:rsidTr="00A97E41">
        <w:tc>
          <w:tcPr>
            <w:tcW w:w="3080" w:type="dxa"/>
          </w:tcPr>
          <w:p w:rsidR="00A97E41" w:rsidRPr="00A97E41" w:rsidRDefault="00A97E41" w:rsidP="00A97E41">
            <w:pPr>
              <w:autoSpaceDE w:val="0"/>
              <w:autoSpaceDN w:val="0"/>
              <w:adjustRightInd w:val="0"/>
              <w:jc w:val="center"/>
              <w:rPr>
                <w:rFonts w:ascii="Calibri" w:hAnsi="Calibri" w:cs="Calibri"/>
                <w:b/>
                <w:bCs/>
                <w:sz w:val="24"/>
                <w:szCs w:val="24"/>
              </w:rPr>
            </w:pPr>
            <w:r>
              <w:rPr>
                <w:rFonts w:ascii="Calibri" w:hAnsi="Calibri" w:cs="Calibri"/>
                <w:b/>
                <w:bCs/>
                <w:sz w:val="24"/>
                <w:szCs w:val="24"/>
              </w:rPr>
              <w:t>Rhif Ffigwr</w:t>
            </w:r>
          </w:p>
        </w:tc>
        <w:tc>
          <w:tcPr>
            <w:tcW w:w="3081" w:type="dxa"/>
          </w:tcPr>
          <w:p w:rsidR="00A97E41" w:rsidRPr="00A97E41" w:rsidRDefault="00A97E41" w:rsidP="00A97E41">
            <w:pPr>
              <w:autoSpaceDE w:val="0"/>
              <w:autoSpaceDN w:val="0"/>
              <w:adjustRightInd w:val="0"/>
              <w:jc w:val="center"/>
              <w:rPr>
                <w:rFonts w:ascii="Calibri" w:hAnsi="Calibri" w:cs="Calibri"/>
                <w:b/>
                <w:bCs/>
                <w:sz w:val="24"/>
                <w:szCs w:val="24"/>
              </w:rPr>
            </w:pPr>
            <w:r>
              <w:rPr>
                <w:rFonts w:ascii="Calibri" w:hAnsi="Calibri" w:cs="Calibri"/>
                <w:b/>
                <w:bCs/>
                <w:sz w:val="24"/>
                <w:szCs w:val="24"/>
              </w:rPr>
              <w:t>Disgrifiad</w:t>
            </w:r>
          </w:p>
        </w:tc>
        <w:tc>
          <w:tcPr>
            <w:tcW w:w="3081" w:type="dxa"/>
          </w:tcPr>
          <w:p w:rsidR="00A97E41" w:rsidRPr="00A97E41" w:rsidRDefault="00A97E41" w:rsidP="00A97E41">
            <w:pPr>
              <w:autoSpaceDE w:val="0"/>
              <w:autoSpaceDN w:val="0"/>
              <w:adjustRightInd w:val="0"/>
              <w:jc w:val="center"/>
              <w:rPr>
                <w:rFonts w:ascii="Calibri" w:hAnsi="Calibri" w:cs="Calibri"/>
                <w:b/>
                <w:bCs/>
                <w:sz w:val="24"/>
                <w:szCs w:val="24"/>
              </w:rPr>
            </w:pPr>
            <w:r>
              <w:rPr>
                <w:rFonts w:ascii="Calibri" w:hAnsi="Calibri" w:cs="Calibri"/>
                <w:b/>
                <w:bCs/>
                <w:sz w:val="24"/>
                <w:szCs w:val="24"/>
              </w:rPr>
              <w:t xml:space="preserve">Rhif </w:t>
            </w:r>
            <w:r w:rsidR="000E77E1">
              <w:rPr>
                <w:rFonts w:ascii="Calibri" w:hAnsi="Calibri" w:cs="Calibri"/>
                <w:b/>
                <w:bCs/>
                <w:sz w:val="24"/>
                <w:szCs w:val="24"/>
              </w:rPr>
              <w:t>T</w:t>
            </w:r>
            <w:r>
              <w:rPr>
                <w:rFonts w:ascii="Calibri" w:hAnsi="Calibri" w:cs="Calibri"/>
                <w:b/>
                <w:bCs/>
                <w:sz w:val="24"/>
                <w:szCs w:val="24"/>
              </w:rPr>
              <w:t>udalen</w:t>
            </w:r>
          </w:p>
        </w:tc>
      </w:tr>
      <w:tr w:rsidR="00A97E41" w:rsidTr="00A97E41">
        <w:tc>
          <w:tcPr>
            <w:tcW w:w="3080" w:type="dxa"/>
          </w:tcPr>
          <w:p w:rsidR="00A97E41" w:rsidRDefault="000E77E1" w:rsidP="00A97E41">
            <w:pPr>
              <w:autoSpaceDE w:val="0"/>
              <w:autoSpaceDN w:val="0"/>
              <w:adjustRightInd w:val="0"/>
              <w:jc w:val="both"/>
              <w:rPr>
                <w:rFonts w:ascii="Calibri" w:hAnsi="Calibri" w:cs="Calibri"/>
                <w:bCs/>
                <w:sz w:val="24"/>
                <w:szCs w:val="24"/>
              </w:rPr>
            </w:pPr>
            <w:r>
              <w:rPr>
                <w:rFonts w:ascii="Calibri" w:hAnsi="Calibri" w:cs="Calibri"/>
                <w:bCs/>
                <w:sz w:val="24"/>
                <w:szCs w:val="24"/>
              </w:rPr>
              <w:t>Ffigwr 1</w:t>
            </w:r>
          </w:p>
        </w:tc>
        <w:tc>
          <w:tcPr>
            <w:tcW w:w="3081" w:type="dxa"/>
          </w:tcPr>
          <w:p w:rsidR="00A97E41" w:rsidRDefault="000E77E1" w:rsidP="00A97E41">
            <w:pPr>
              <w:autoSpaceDE w:val="0"/>
              <w:autoSpaceDN w:val="0"/>
              <w:adjustRightInd w:val="0"/>
              <w:jc w:val="both"/>
              <w:rPr>
                <w:rFonts w:ascii="Calibri" w:hAnsi="Calibri" w:cs="Calibri"/>
                <w:bCs/>
                <w:sz w:val="24"/>
                <w:szCs w:val="24"/>
              </w:rPr>
            </w:pPr>
            <w:r>
              <w:rPr>
                <w:rFonts w:ascii="Calibri" w:hAnsi="Calibri" w:cs="Calibri"/>
                <w:bCs/>
                <w:sz w:val="24"/>
                <w:szCs w:val="24"/>
              </w:rPr>
              <w:t>Siart cylch i ddangos pa mor aml mae athrawon yn cynnal gwersi/gweithgareddau yn yr awyr agored.</w:t>
            </w:r>
          </w:p>
        </w:tc>
        <w:tc>
          <w:tcPr>
            <w:tcW w:w="3081" w:type="dxa"/>
          </w:tcPr>
          <w:p w:rsidR="00A97E41" w:rsidRDefault="00ED03E2" w:rsidP="00A97E41">
            <w:pPr>
              <w:autoSpaceDE w:val="0"/>
              <w:autoSpaceDN w:val="0"/>
              <w:adjustRightInd w:val="0"/>
              <w:jc w:val="both"/>
              <w:rPr>
                <w:rFonts w:ascii="Calibri" w:hAnsi="Calibri" w:cs="Calibri"/>
                <w:bCs/>
                <w:sz w:val="24"/>
                <w:szCs w:val="24"/>
              </w:rPr>
            </w:pPr>
            <w:r>
              <w:rPr>
                <w:rFonts w:ascii="Calibri" w:hAnsi="Calibri" w:cs="Calibri"/>
                <w:bCs/>
                <w:sz w:val="24"/>
                <w:szCs w:val="24"/>
              </w:rPr>
              <w:t>Tualen 19</w:t>
            </w:r>
          </w:p>
        </w:tc>
      </w:tr>
      <w:tr w:rsidR="00A97E41" w:rsidTr="00A97E41">
        <w:tc>
          <w:tcPr>
            <w:tcW w:w="3080" w:type="dxa"/>
          </w:tcPr>
          <w:p w:rsidR="00A97E41" w:rsidRDefault="000E77E1" w:rsidP="00A97E41">
            <w:pPr>
              <w:autoSpaceDE w:val="0"/>
              <w:autoSpaceDN w:val="0"/>
              <w:adjustRightInd w:val="0"/>
              <w:jc w:val="both"/>
              <w:rPr>
                <w:rFonts w:ascii="Calibri" w:hAnsi="Calibri" w:cs="Calibri"/>
                <w:bCs/>
                <w:sz w:val="24"/>
                <w:szCs w:val="24"/>
              </w:rPr>
            </w:pPr>
            <w:r>
              <w:rPr>
                <w:rFonts w:ascii="Calibri" w:hAnsi="Calibri" w:cs="Calibri"/>
                <w:bCs/>
                <w:sz w:val="24"/>
                <w:szCs w:val="24"/>
              </w:rPr>
              <w:t>Ffigwr 2</w:t>
            </w:r>
          </w:p>
        </w:tc>
        <w:tc>
          <w:tcPr>
            <w:tcW w:w="3081" w:type="dxa"/>
          </w:tcPr>
          <w:p w:rsidR="00A97E41" w:rsidRDefault="000E77E1" w:rsidP="000E77E1">
            <w:pPr>
              <w:autoSpaceDE w:val="0"/>
              <w:autoSpaceDN w:val="0"/>
              <w:adjustRightInd w:val="0"/>
              <w:jc w:val="both"/>
              <w:rPr>
                <w:rFonts w:ascii="Calibri" w:hAnsi="Calibri" w:cs="Calibri"/>
                <w:bCs/>
                <w:sz w:val="24"/>
                <w:szCs w:val="24"/>
              </w:rPr>
            </w:pPr>
            <w:r>
              <w:rPr>
                <w:rFonts w:ascii="Calibri" w:hAnsi="Calibri" w:cs="Calibri"/>
                <w:bCs/>
                <w:sz w:val="24"/>
                <w:szCs w:val="24"/>
              </w:rPr>
              <w:t xml:space="preserve">Graff bar i ddangos pa mor bwysig mae dysgu yn yr awyr agored i blant. </w:t>
            </w:r>
          </w:p>
        </w:tc>
        <w:tc>
          <w:tcPr>
            <w:tcW w:w="3081" w:type="dxa"/>
          </w:tcPr>
          <w:p w:rsidR="00A97E41" w:rsidRDefault="00ED03E2" w:rsidP="00A97E41">
            <w:pPr>
              <w:autoSpaceDE w:val="0"/>
              <w:autoSpaceDN w:val="0"/>
              <w:adjustRightInd w:val="0"/>
              <w:jc w:val="both"/>
              <w:rPr>
                <w:rFonts w:ascii="Calibri" w:hAnsi="Calibri" w:cs="Calibri"/>
                <w:bCs/>
                <w:sz w:val="24"/>
                <w:szCs w:val="24"/>
              </w:rPr>
            </w:pPr>
            <w:r>
              <w:rPr>
                <w:rFonts w:ascii="Calibri" w:hAnsi="Calibri" w:cs="Calibri"/>
                <w:bCs/>
                <w:sz w:val="24"/>
                <w:szCs w:val="24"/>
              </w:rPr>
              <w:t>Tudalen 20</w:t>
            </w:r>
          </w:p>
        </w:tc>
      </w:tr>
      <w:tr w:rsidR="000E77E1" w:rsidTr="00A97E41">
        <w:tc>
          <w:tcPr>
            <w:tcW w:w="3080" w:type="dxa"/>
          </w:tcPr>
          <w:p w:rsidR="000E77E1" w:rsidRDefault="000E77E1" w:rsidP="00A97E41">
            <w:pPr>
              <w:autoSpaceDE w:val="0"/>
              <w:autoSpaceDN w:val="0"/>
              <w:adjustRightInd w:val="0"/>
              <w:jc w:val="both"/>
              <w:rPr>
                <w:rFonts w:ascii="Calibri" w:hAnsi="Calibri" w:cs="Calibri"/>
                <w:bCs/>
                <w:sz w:val="24"/>
                <w:szCs w:val="24"/>
              </w:rPr>
            </w:pPr>
            <w:r>
              <w:rPr>
                <w:rFonts w:ascii="Calibri" w:hAnsi="Calibri" w:cs="Calibri"/>
                <w:bCs/>
                <w:sz w:val="24"/>
                <w:szCs w:val="24"/>
              </w:rPr>
              <w:t>Ffigwr 3</w:t>
            </w:r>
          </w:p>
        </w:tc>
        <w:tc>
          <w:tcPr>
            <w:tcW w:w="3081" w:type="dxa"/>
          </w:tcPr>
          <w:p w:rsidR="000E77E1" w:rsidRDefault="000E77E1" w:rsidP="00A97E41">
            <w:pPr>
              <w:autoSpaceDE w:val="0"/>
              <w:autoSpaceDN w:val="0"/>
              <w:adjustRightInd w:val="0"/>
              <w:jc w:val="both"/>
              <w:rPr>
                <w:rFonts w:ascii="Calibri" w:hAnsi="Calibri" w:cs="Calibri"/>
                <w:bCs/>
                <w:sz w:val="24"/>
                <w:szCs w:val="24"/>
              </w:rPr>
            </w:pPr>
            <w:r>
              <w:rPr>
                <w:rFonts w:ascii="Calibri" w:hAnsi="Calibri" w:cs="Calibri"/>
                <w:bCs/>
                <w:sz w:val="24"/>
                <w:szCs w:val="24"/>
              </w:rPr>
              <w:t xml:space="preserve">Tabl i ddangos os oes digon o adnoddau gan ysgolion i gynnal gwersi yn yr awyr agored yn llwyddiannus. </w:t>
            </w:r>
          </w:p>
        </w:tc>
        <w:tc>
          <w:tcPr>
            <w:tcW w:w="3081" w:type="dxa"/>
          </w:tcPr>
          <w:p w:rsidR="000E77E1" w:rsidRDefault="00ED03E2" w:rsidP="00A97E41">
            <w:pPr>
              <w:autoSpaceDE w:val="0"/>
              <w:autoSpaceDN w:val="0"/>
              <w:adjustRightInd w:val="0"/>
              <w:jc w:val="both"/>
              <w:rPr>
                <w:rFonts w:ascii="Calibri" w:hAnsi="Calibri" w:cs="Calibri"/>
                <w:bCs/>
                <w:sz w:val="24"/>
                <w:szCs w:val="24"/>
              </w:rPr>
            </w:pPr>
            <w:r>
              <w:rPr>
                <w:rFonts w:ascii="Calibri" w:hAnsi="Calibri" w:cs="Calibri"/>
                <w:bCs/>
                <w:sz w:val="24"/>
                <w:szCs w:val="24"/>
              </w:rPr>
              <w:t>Tudalen 21</w:t>
            </w:r>
          </w:p>
        </w:tc>
      </w:tr>
    </w:tbl>
    <w:p w:rsidR="00A97E41" w:rsidRPr="00A97E41" w:rsidRDefault="00A97E41" w:rsidP="00A97E41">
      <w:pPr>
        <w:autoSpaceDE w:val="0"/>
        <w:autoSpaceDN w:val="0"/>
        <w:adjustRightInd w:val="0"/>
        <w:jc w:val="both"/>
        <w:rPr>
          <w:rFonts w:ascii="Calibri" w:hAnsi="Calibri" w:cs="Calibri"/>
          <w:bCs/>
          <w:sz w:val="24"/>
          <w:szCs w:val="24"/>
        </w:rPr>
      </w:pPr>
    </w:p>
    <w:p w:rsidR="00E73513" w:rsidRPr="00716496" w:rsidRDefault="00E73513">
      <w:pPr>
        <w:rPr>
          <w:rFonts w:ascii="Calibri" w:hAnsi="Calibri" w:cs="Calibri"/>
          <w:b/>
          <w:bCs/>
          <w:sz w:val="24"/>
          <w:szCs w:val="24"/>
        </w:rPr>
      </w:pPr>
      <w:r w:rsidRPr="00716496">
        <w:rPr>
          <w:rFonts w:ascii="Calibri" w:hAnsi="Calibri" w:cs="Calibri"/>
          <w:b/>
          <w:bCs/>
          <w:sz w:val="24"/>
          <w:szCs w:val="24"/>
        </w:rPr>
        <w:br w:type="page"/>
      </w:r>
    </w:p>
    <w:p w:rsidR="0029495A" w:rsidRPr="00E73513" w:rsidRDefault="0029495A" w:rsidP="002A2784">
      <w:pPr>
        <w:autoSpaceDE w:val="0"/>
        <w:autoSpaceDN w:val="0"/>
        <w:adjustRightInd w:val="0"/>
        <w:jc w:val="both"/>
        <w:rPr>
          <w:rFonts w:ascii="Calibri" w:hAnsi="Calibri" w:cs="Calibri"/>
          <w:b/>
          <w:bCs/>
          <w:sz w:val="24"/>
          <w:szCs w:val="24"/>
          <w:u w:val="single"/>
        </w:rPr>
      </w:pPr>
      <w:r w:rsidRPr="00E73513">
        <w:rPr>
          <w:rFonts w:ascii="Calibri" w:hAnsi="Calibri" w:cs="Calibri"/>
          <w:b/>
          <w:bCs/>
          <w:sz w:val="24"/>
          <w:szCs w:val="24"/>
          <w:u w:val="single"/>
        </w:rPr>
        <w:lastRenderedPageBreak/>
        <w:t>Pennod 1 - Cyflwyniad</w:t>
      </w:r>
    </w:p>
    <w:p w:rsidR="001D0A85" w:rsidRPr="00E73513" w:rsidRDefault="00BD39BC" w:rsidP="00BD39BC">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Y cwestiwn trafodwyd yn ystod y</w:t>
      </w:r>
      <w:r w:rsidR="00BE79A2" w:rsidRPr="00E73513">
        <w:rPr>
          <w:rFonts w:ascii="Calibri" w:hAnsi="Calibri" w:cs="Calibri"/>
          <w:sz w:val="24"/>
          <w:szCs w:val="24"/>
        </w:rPr>
        <w:t xml:space="preserve"> proseict ymchwil</w:t>
      </w:r>
      <w:r w:rsidRPr="00E73513">
        <w:rPr>
          <w:rFonts w:ascii="Calibri" w:hAnsi="Calibri" w:cs="Calibri"/>
          <w:sz w:val="24"/>
          <w:szCs w:val="24"/>
        </w:rPr>
        <w:t xml:space="preserve"> hwn yw ‘Sut caiff lythrennedd ei hyrwyddo yn addysg awyr agored?’</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Nod yr ymchwil yw ehangu ar wybodaeth broffesiynol yn ogystal â phersonol ynglŷn â’r cwestiwn.</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Dewiswyd y cwestiwn hwn achos bod llawer o ddiddordeb yn effaith gwersi a gweithgareddau yn yr awyr agored ar ddysgwyr</w:t>
      </w:r>
      <w:r w:rsidR="001D0A85" w:rsidRPr="00E73513">
        <w:rPr>
          <w:rFonts w:ascii="Calibri" w:hAnsi="Calibri" w:cs="Calibri"/>
          <w:sz w:val="24"/>
          <w:szCs w:val="24"/>
        </w:rPr>
        <w:t xml:space="preserve"> yn ogystal a’r pwyslais mawr ar lythrennedd yn drawsgwricwlaidd o fewn y cwricwlwm</w:t>
      </w:r>
      <w:r w:rsidRPr="00E73513">
        <w:rPr>
          <w:rFonts w:ascii="Calibri" w:hAnsi="Calibri" w:cs="Calibri"/>
          <w:sz w:val="24"/>
          <w:szCs w:val="24"/>
        </w:rPr>
        <w:t>.</w:t>
      </w:r>
      <w:proofErr w:type="gramEnd"/>
      <w:r w:rsidRPr="00E73513">
        <w:rPr>
          <w:rFonts w:ascii="Calibri" w:hAnsi="Calibri" w:cs="Calibri"/>
          <w:sz w:val="24"/>
          <w:szCs w:val="24"/>
        </w:rPr>
        <w:t xml:space="preserve"> </w:t>
      </w:r>
      <w:r w:rsidR="001D0A85" w:rsidRPr="00E73513">
        <w:rPr>
          <w:rFonts w:ascii="Calibri" w:hAnsi="Calibri" w:cs="Calibri"/>
          <w:sz w:val="24"/>
          <w:szCs w:val="24"/>
        </w:rPr>
        <w:t>Rhannwyd y prosiect ymchwil i bump pennod wahanol er mwyn darganfod y wybodaeth penodol: Cyflwyniad; Adolygiad Llenyddiaeth; Methodoleg; Canlyniadau a Thrafodaeth; Casgliad.</w:t>
      </w:r>
    </w:p>
    <w:p w:rsidR="00BD39BC" w:rsidRPr="00E73513" w:rsidRDefault="00BD39BC" w:rsidP="00BD39BC">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Mae addysg yn yr awyr agored yn cael ei bwysleisio’n fwyfwy o fewn ysgolion cynradd gan ei fod yn hybu iechyd a lles ac yn datblygu amrediad eang o sgiliau gan gynnwys cymdeithasol, ffisegol a chreadigol (Llywodraeth Cymru, 2009).</w:t>
      </w:r>
      <w:proofErr w:type="gramEnd"/>
      <w:r w:rsidRPr="00E73513">
        <w:rPr>
          <w:rFonts w:ascii="Calibri" w:hAnsi="Calibri" w:cs="Calibri"/>
          <w:sz w:val="24"/>
          <w:szCs w:val="24"/>
        </w:rPr>
        <w:t xml:space="preserve"> Mae addysgu yn yr awyr agored yn fater sydd yn effeithio’r cyfnod sylfaen a chyfnod allweddol dau ac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pwysigrwydd addysgu llythrennedd yn drawsgwricwlaidd yn cael ei amlygu’n fwy yn ddiweddar. Noda Donald</w:t>
      </w:r>
      <w:r w:rsidR="00792759" w:rsidRPr="00E73513">
        <w:rPr>
          <w:rFonts w:ascii="Calibri" w:hAnsi="Calibri" w:cs="Calibri"/>
          <w:sz w:val="24"/>
          <w:szCs w:val="24"/>
        </w:rPr>
        <w:t>son (2015) bod llythrennedd yn “</w:t>
      </w:r>
      <w:r w:rsidRPr="00E73513">
        <w:rPr>
          <w:rFonts w:ascii="Calibri" w:hAnsi="Calibri" w:cs="Calibri"/>
          <w:sz w:val="24"/>
          <w:szCs w:val="24"/>
        </w:rPr>
        <w:t>hanfodol ar g</w:t>
      </w:r>
      <w:r w:rsidR="00792759" w:rsidRPr="00E73513">
        <w:rPr>
          <w:rFonts w:ascii="Calibri" w:hAnsi="Calibri" w:cs="Calibri"/>
          <w:sz w:val="24"/>
          <w:szCs w:val="24"/>
        </w:rPr>
        <w:t>yfer dysgu ar draws y cwricwlwm”</w:t>
      </w:r>
      <w:r w:rsidRPr="00E73513">
        <w:rPr>
          <w:rFonts w:ascii="Calibri" w:hAnsi="Calibri" w:cs="Calibri"/>
          <w:sz w:val="24"/>
          <w:szCs w:val="24"/>
        </w:rPr>
        <w:t xml:space="preserve"> a dylai cael ei addysgu fel cyfrifoldeb trawsgwricwlaidd yn ogystal â rhifedd a chymhwysedd digidol. </w:t>
      </w:r>
      <w:proofErr w:type="gramStart"/>
      <w:r w:rsidRPr="00E73513">
        <w:rPr>
          <w:rFonts w:ascii="Calibri" w:hAnsi="Calibri" w:cs="Calibri"/>
          <w:sz w:val="24"/>
          <w:szCs w:val="24"/>
        </w:rPr>
        <w:t>Teimlwyd bod ymchwilio i’r mater hwn yn bwysig gan fod yr elfennau hyn o hyd yn cael ei drafod o fewn y byd addysg cyfoes.</w:t>
      </w:r>
      <w:proofErr w:type="gramEnd"/>
    </w:p>
    <w:p w:rsidR="00BD39BC" w:rsidRPr="00E73513" w:rsidRDefault="00BD39BC" w:rsidP="00BD39BC">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Cyn dechrau’r ymchwil, credwyd bod y llinyn llafar o lythrennedd yw’r llinyn sy’n cael ei addysgu’n drawsgwricwlaidd mwyaf aml yn yr awyr agored.</w:t>
      </w:r>
      <w:proofErr w:type="gramEnd"/>
      <w:r w:rsidRPr="00E73513">
        <w:rPr>
          <w:rFonts w:ascii="Calibri" w:hAnsi="Calibri" w:cs="Calibri"/>
          <w:sz w:val="24"/>
          <w:szCs w:val="24"/>
        </w:rPr>
        <w:t xml:space="preserve"> Yn ychwanegol, </w:t>
      </w:r>
      <w:r w:rsidR="00783EE8" w:rsidRPr="00E73513">
        <w:rPr>
          <w:rFonts w:ascii="Calibri" w:hAnsi="Calibri" w:cs="Calibri"/>
          <w:sz w:val="24"/>
          <w:szCs w:val="24"/>
        </w:rPr>
        <w:t xml:space="preserve">rhagfynegwyd </w:t>
      </w:r>
      <w:r w:rsidRPr="00E73513">
        <w:rPr>
          <w:rFonts w:ascii="Calibri" w:hAnsi="Calibri" w:cs="Calibri"/>
          <w:sz w:val="24"/>
          <w:szCs w:val="24"/>
        </w:rPr>
        <w:t xml:space="preserve">er bod nifer o fanteision gwahanol i addysgu llythrennedd yn yr awyr agored,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cyfyngiadau sy’n gallu effeithio ar fynediad dysgwyr at gyfleoedd llythrennedd yn amgylchedd allanol yn ogystal â gallu athrawon i gynnal y gweithgareddau a gwersi hyn. </w:t>
      </w:r>
      <w:proofErr w:type="gramStart"/>
      <w:r w:rsidRPr="00E73513">
        <w:rPr>
          <w:rFonts w:ascii="Calibri" w:hAnsi="Calibri" w:cs="Calibri"/>
          <w:sz w:val="24"/>
          <w:szCs w:val="24"/>
        </w:rPr>
        <w:t>Credwyd bod addysgu llythrennedd yn yr awyr agored yn cael effaith gadarnhaol ar ddysgwyr mewn nifer o ffurf wahanol.</w:t>
      </w:r>
      <w:proofErr w:type="gramEnd"/>
    </w:p>
    <w:p w:rsidR="00BD39BC" w:rsidRPr="00E73513" w:rsidRDefault="00BD39BC" w:rsidP="00BD39BC">
      <w:pPr>
        <w:tabs>
          <w:tab w:val="left" w:pos="7860"/>
        </w:tabs>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I ymgeisio ateb y cwestiwn ymchwiliwyd i nifer o lenyddiaeth wahanol yn seiliedig ar lythrennedd a’r awyr agored.</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Yn ogystal, defnyddiwyd amrywiaeth o ddulliau ymchwil i gasglu data ac atgyfnerthu’r wybodaeth a gasglwyd o’r llenyddiaeth.</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Cynhwysodd y dulliau ymchwil arsylwadau plant o fewn ysgol, cyfweliadau â phlant a holiaduron at athrawon ysgolion cynradd.</w:t>
      </w:r>
      <w:proofErr w:type="gramEnd"/>
      <w:r w:rsidRPr="00E73513">
        <w:rPr>
          <w:rFonts w:ascii="Calibri" w:hAnsi="Calibri" w:cs="Calibri"/>
          <w:sz w:val="24"/>
          <w:szCs w:val="24"/>
        </w:rPr>
        <w:t xml:space="preserve"> </w:t>
      </w:r>
    </w:p>
    <w:p w:rsidR="006F21F7" w:rsidRPr="00E73513" w:rsidRDefault="006F21F7" w:rsidP="00BD39BC">
      <w:pPr>
        <w:tabs>
          <w:tab w:val="left" w:pos="7860"/>
        </w:tabs>
        <w:autoSpaceDE w:val="0"/>
        <w:autoSpaceDN w:val="0"/>
        <w:adjustRightInd w:val="0"/>
        <w:spacing w:line="360" w:lineRule="auto"/>
        <w:jc w:val="both"/>
        <w:rPr>
          <w:rFonts w:ascii="Calibri" w:hAnsi="Calibri" w:cs="Calibri"/>
          <w:sz w:val="24"/>
          <w:szCs w:val="24"/>
        </w:rPr>
      </w:pPr>
    </w:p>
    <w:p w:rsidR="00BD39BC" w:rsidRPr="00E73513" w:rsidRDefault="00BD39BC" w:rsidP="00BD39BC">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lastRenderedPageBreak/>
        <w:t>Defnyddiwyd y dulliau ymchwil a’r casgliad o lenyddiaeth i ymgeisio darganfod:</w:t>
      </w:r>
    </w:p>
    <w:p w:rsidR="006F21F7" w:rsidRPr="000A26FF" w:rsidRDefault="00BD39BC" w:rsidP="000A26FF">
      <w:pPr>
        <w:pStyle w:val="ListParagraph"/>
        <w:numPr>
          <w:ilvl w:val="0"/>
          <w:numId w:val="1"/>
        </w:numPr>
        <w:autoSpaceDE w:val="0"/>
        <w:autoSpaceDN w:val="0"/>
        <w:adjustRightInd w:val="0"/>
        <w:spacing w:line="360" w:lineRule="auto"/>
        <w:jc w:val="both"/>
        <w:rPr>
          <w:rFonts w:ascii="Calibri" w:hAnsi="Calibri" w:cs="Calibri"/>
          <w:sz w:val="24"/>
          <w:szCs w:val="24"/>
        </w:rPr>
      </w:pPr>
      <w:r w:rsidRPr="000A26FF">
        <w:rPr>
          <w:rFonts w:ascii="Calibri" w:hAnsi="Calibri" w:cs="Calibri"/>
          <w:sz w:val="24"/>
          <w:szCs w:val="24"/>
        </w:rPr>
        <w:t xml:space="preserve">Sut </w:t>
      </w:r>
      <w:proofErr w:type="gramStart"/>
      <w:r w:rsidRPr="000A26FF">
        <w:rPr>
          <w:rFonts w:ascii="Calibri" w:hAnsi="Calibri" w:cs="Calibri"/>
          <w:sz w:val="24"/>
          <w:szCs w:val="24"/>
        </w:rPr>
        <w:t>mae</w:t>
      </w:r>
      <w:proofErr w:type="gramEnd"/>
      <w:r w:rsidRPr="000A26FF">
        <w:rPr>
          <w:rFonts w:ascii="Calibri" w:hAnsi="Calibri" w:cs="Calibri"/>
          <w:sz w:val="24"/>
          <w:szCs w:val="24"/>
        </w:rPr>
        <w:t xml:space="preserve"> ysgolion yn addysgu llythrennedd yn yr awyr agored.</w:t>
      </w:r>
    </w:p>
    <w:p w:rsidR="00BD39BC" w:rsidRPr="00E73513" w:rsidRDefault="00BD39BC" w:rsidP="006F21F7">
      <w:pPr>
        <w:pStyle w:val="ListParagraph"/>
        <w:numPr>
          <w:ilvl w:val="0"/>
          <w:numId w:val="1"/>
        </w:num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Cyfyngiadau addysgu llythrennedd yn yr awyr agored.</w:t>
      </w:r>
    </w:p>
    <w:p w:rsidR="00783EE8" w:rsidRPr="000A26FF" w:rsidRDefault="00BD39BC" w:rsidP="00783EE8">
      <w:pPr>
        <w:pStyle w:val="ListParagraph"/>
        <w:numPr>
          <w:ilvl w:val="0"/>
          <w:numId w:val="1"/>
        </w:numPr>
        <w:autoSpaceDE w:val="0"/>
        <w:autoSpaceDN w:val="0"/>
        <w:adjustRightInd w:val="0"/>
        <w:spacing w:line="360" w:lineRule="auto"/>
        <w:jc w:val="both"/>
        <w:rPr>
          <w:rFonts w:ascii="Calibri" w:hAnsi="Calibri" w:cs="Calibri"/>
          <w:sz w:val="24"/>
          <w:szCs w:val="24"/>
        </w:rPr>
      </w:pPr>
      <w:r w:rsidRPr="000A26FF">
        <w:rPr>
          <w:rFonts w:ascii="Calibri" w:hAnsi="Calibri" w:cs="Calibri"/>
          <w:sz w:val="24"/>
          <w:szCs w:val="24"/>
        </w:rPr>
        <w:t xml:space="preserve">Yr effaith </w:t>
      </w:r>
      <w:proofErr w:type="gramStart"/>
      <w:r w:rsidRPr="000A26FF">
        <w:rPr>
          <w:rFonts w:ascii="Calibri" w:hAnsi="Calibri" w:cs="Calibri"/>
          <w:sz w:val="24"/>
          <w:szCs w:val="24"/>
        </w:rPr>
        <w:t>mae</w:t>
      </w:r>
      <w:proofErr w:type="gramEnd"/>
      <w:r w:rsidRPr="000A26FF">
        <w:rPr>
          <w:rFonts w:ascii="Calibri" w:hAnsi="Calibri" w:cs="Calibri"/>
          <w:sz w:val="24"/>
          <w:szCs w:val="24"/>
        </w:rPr>
        <w:t xml:space="preserve"> addysgu llythrennedd yn yr awyr agored yn cael ar ddysgwyr. </w:t>
      </w:r>
    </w:p>
    <w:p w:rsidR="00BD39BC" w:rsidRPr="00E73513" w:rsidRDefault="00BD39BC" w:rsidP="00783EE8">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Sicrhawyd cyfuniad o ymchwil gwahanol yn y traethawd hwn i alluogi i ddarganfod ac ehangu ar y wybodaeth er mwyn darparu darganfyddiadau o sut caiff lythrennedd ei hyrwyddo yn addysg awyr agored.</w:t>
      </w:r>
      <w:proofErr w:type="gramEnd"/>
    </w:p>
    <w:p w:rsidR="0029495A" w:rsidRPr="00E73513" w:rsidRDefault="0029495A">
      <w:pPr>
        <w:rPr>
          <w:rFonts w:ascii="Calibri" w:hAnsi="Calibri" w:cs="Calibri"/>
          <w:b/>
          <w:bCs/>
          <w:sz w:val="24"/>
          <w:szCs w:val="24"/>
          <w:u w:val="single"/>
        </w:rPr>
      </w:pPr>
      <w:r w:rsidRPr="00E73513">
        <w:rPr>
          <w:rFonts w:ascii="Calibri" w:hAnsi="Calibri" w:cs="Calibri"/>
          <w:b/>
          <w:bCs/>
          <w:sz w:val="24"/>
          <w:szCs w:val="24"/>
          <w:u w:val="single"/>
        </w:rPr>
        <w:br w:type="page"/>
      </w:r>
    </w:p>
    <w:p w:rsidR="002A2784" w:rsidRDefault="002A2784" w:rsidP="002A2784">
      <w:pPr>
        <w:autoSpaceDE w:val="0"/>
        <w:autoSpaceDN w:val="0"/>
        <w:adjustRightInd w:val="0"/>
        <w:jc w:val="both"/>
        <w:rPr>
          <w:rFonts w:ascii="Calibri" w:hAnsi="Calibri" w:cs="Calibri"/>
          <w:b/>
          <w:bCs/>
          <w:sz w:val="24"/>
          <w:szCs w:val="24"/>
          <w:u w:val="single"/>
        </w:rPr>
      </w:pPr>
      <w:r w:rsidRPr="00E73513">
        <w:rPr>
          <w:rFonts w:ascii="Calibri" w:hAnsi="Calibri" w:cs="Calibri"/>
          <w:b/>
          <w:bCs/>
          <w:sz w:val="24"/>
          <w:szCs w:val="24"/>
          <w:u w:val="single"/>
        </w:rPr>
        <w:lastRenderedPageBreak/>
        <w:t>Pennod 2 - Adolygiad Llenyddiaeth</w:t>
      </w:r>
    </w:p>
    <w:p w:rsidR="000310B0" w:rsidRDefault="000310B0" w:rsidP="002A2784">
      <w:pPr>
        <w:autoSpaceDE w:val="0"/>
        <w:autoSpaceDN w:val="0"/>
        <w:adjustRightInd w:val="0"/>
        <w:jc w:val="both"/>
        <w:rPr>
          <w:rFonts w:ascii="Calibri" w:hAnsi="Calibri" w:cs="Calibri"/>
          <w:bCs/>
          <w:i/>
          <w:sz w:val="24"/>
          <w:szCs w:val="24"/>
          <w:u w:val="single"/>
        </w:rPr>
      </w:pPr>
      <w:r>
        <w:rPr>
          <w:rFonts w:ascii="Calibri" w:hAnsi="Calibri" w:cs="Calibri"/>
          <w:bCs/>
          <w:i/>
          <w:sz w:val="24"/>
          <w:szCs w:val="24"/>
          <w:u w:val="single"/>
        </w:rPr>
        <w:t xml:space="preserve">2.1 </w:t>
      </w:r>
      <w:r w:rsidR="00A17D14">
        <w:rPr>
          <w:rFonts w:ascii="Calibri" w:hAnsi="Calibri" w:cs="Calibri"/>
          <w:bCs/>
          <w:i/>
          <w:sz w:val="24"/>
          <w:szCs w:val="24"/>
          <w:u w:val="single"/>
        </w:rPr>
        <w:t>Cynnwys</w:t>
      </w:r>
      <w:r>
        <w:rPr>
          <w:rFonts w:ascii="Calibri" w:hAnsi="Calibri" w:cs="Calibri"/>
          <w:bCs/>
          <w:i/>
          <w:sz w:val="24"/>
          <w:szCs w:val="24"/>
          <w:u w:val="single"/>
        </w:rPr>
        <w:t xml:space="preserve"> y bennod</w:t>
      </w:r>
    </w:p>
    <w:p w:rsidR="000310B0" w:rsidRPr="000310B0" w:rsidRDefault="000310B0" w:rsidP="00A17D14">
      <w:pPr>
        <w:autoSpaceDE w:val="0"/>
        <w:autoSpaceDN w:val="0"/>
        <w:adjustRightInd w:val="0"/>
        <w:spacing w:line="360" w:lineRule="auto"/>
        <w:jc w:val="both"/>
        <w:rPr>
          <w:rFonts w:ascii="Calibri" w:hAnsi="Calibri" w:cs="Calibri"/>
          <w:bCs/>
          <w:sz w:val="24"/>
          <w:szCs w:val="24"/>
        </w:rPr>
      </w:pPr>
      <w:proofErr w:type="gramStart"/>
      <w:r>
        <w:rPr>
          <w:rFonts w:ascii="Calibri" w:hAnsi="Calibri" w:cs="Calibri"/>
          <w:bCs/>
          <w:sz w:val="24"/>
          <w:szCs w:val="24"/>
        </w:rPr>
        <w:t xml:space="preserve">Yn ystod y bennod hon trafodwyd yr ymchwil a gasglwyd </w:t>
      </w:r>
      <w:r w:rsidR="00A17D14">
        <w:rPr>
          <w:rFonts w:ascii="Calibri" w:hAnsi="Calibri" w:cs="Calibri"/>
          <w:bCs/>
          <w:sz w:val="24"/>
          <w:szCs w:val="24"/>
        </w:rPr>
        <w:t>wrth ddefnyddio amrywiaeth o lenyddiaeth wahanol er mwyn ymgeisio ateb cwestiwn y prosiect ymchwil.</w:t>
      </w:r>
      <w:proofErr w:type="gramEnd"/>
    </w:p>
    <w:p w:rsidR="002A2784" w:rsidRPr="00E73513" w:rsidRDefault="00A17D14" w:rsidP="002A2784">
      <w:pPr>
        <w:autoSpaceDE w:val="0"/>
        <w:autoSpaceDN w:val="0"/>
        <w:adjustRightInd w:val="0"/>
        <w:spacing w:line="360" w:lineRule="auto"/>
        <w:jc w:val="both"/>
        <w:rPr>
          <w:rFonts w:ascii="Calibri" w:hAnsi="Calibri" w:cs="Calibri"/>
          <w:i/>
          <w:iCs/>
          <w:sz w:val="24"/>
          <w:szCs w:val="24"/>
          <w:u w:val="single"/>
        </w:rPr>
      </w:pPr>
      <w:r>
        <w:rPr>
          <w:rFonts w:ascii="Calibri" w:hAnsi="Calibri" w:cs="Calibri"/>
          <w:i/>
          <w:iCs/>
          <w:sz w:val="24"/>
          <w:szCs w:val="24"/>
          <w:u w:val="single"/>
        </w:rPr>
        <w:t>2.2</w:t>
      </w:r>
      <w:r w:rsidR="002A2784" w:rsidRPr="00E73513">
        <w:rPr>
          <w:rFonts w:ascii="Calibri" w:hAnsi="Calibri" w:cs="Calibri"/>
          <w:i/>
          <w:iCs/>
          <w:sz w:val="24"/>
          <w:szCs w:val="24"/>
          <w:u w:val="single"/>
        </w:rPr>
        <w:t xml:space="preserve"> Llythrennedd</w:t>
      </w:r>
    </w:p>
    <w:p w:rsidR="002A2784"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Caiff lythrennedd ei ddiffinio mewn nifer o ffyrdd gwahanol, ac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ceisio darganfod un diffiniad penodol yn anodd iawn ac mae’n destun hynod o gymhleth (Keefe a Copeland, 2011). Er hyn, diffiniwyd llythrennedd gan </w:t>
      </w:r>
      <w:r w:rsidR="0061345D" w:rsidRPr="00E73513">
        <w:rPr>
          <w:rFonts w:ascii="Calibri" w:hAnsi="Calibri" w:cs="Calibri"/>
          <w:sz w:val="24"/>
          <w:szCs w:val="24"/>
        </w:rPr>
        <w:t xml:space="preserve">Lee, </w:t>
      </w:r>
      <w:r w:rsidRPr="00E73513">
        <w:rPr>
          <w:rFonts w:ascii="Calibri" w:hAnsi="Calibri" w:cs="Calibri"/>
          <w:sz w:val="24"/>
          <w:szCs w:val="24"/>
        </w:rPr>
        <w:t>Croninger</w:t>
      </w:r>
      <w:r w:rsidR="0061345D" w:rsidRPr="00E73513">
        <w:rPr>
          <w:rFonts w:ascii="Calibri" w:hAnsi="Calibri" w:cs="Calibri"/>
          <w:sz w:val="24"/>
          <w:szCs w:val="24"/>
        </w:rPr>
        <w:t xml:space="preserve"> a Smith (1994</w:t>
      </w:r>
      <w:r w:rsidRPr="00E73513">
        <w:rPr>
          <w:rFonts w:ascii="Calibri" w:hAnsi="Calibri" w:cs="Calibri"/>
          <w:sz w:val="24"/>
          <w:szCs w:val="24"/>
        </w:rPr>
        <w:t xml:space="preserve">) fel cynnwys amrywiad eang o weithgareddau ac arferion. Ymhellach, awgryma Bormuth (1973, tud. 9) “literacy may be defined broadly as being able to respond appropriately to writing.” </w:t>
      </w:r>
      <w:proofErr w:type="gramStart"/>
      <w:r w:rsidRPr="00E73513">
        <w:rPr>
          <w:rFonts w:ascii="Calibri" w:hAnsi="Calibri" w:cs="Calibri"/>
          <w:sz w:val="24"/>
          <w:szCs w:val="24"/>
        </w:rPr>
        <w:t>Awgryma hyn bod angen y tair elfen o lythrennedd ar blant i wneud hyn sef llafar, darllen ac ysgrifennu.</w:t>
      </w:r>
      <w:proofErr w:type="gramEnd"/>
      <w:r w:rsidRPr="00E73513">
        <w:rPr>
          <w:rFonts w:ascii="Calibri" w:hAnsi="Calibri" w:cs="Calibri"/>
          <w:sz w:val="24"/>
          <w:szCs w:val="24"/>
        </w:rPr>
        <w:t xml:space="preserve"> Mae llythrennedd yn cael ei weld fel </w:t>
      </w:r>
      <w:proofErr w:type="gramStart"/>
      <w:r w:rsidRPr="00E73513">
        <w:rPr>
          <w:rFonts w:ascii="Calibri" w:hAnsi="Calibri" w:cs="Calibri"/>
          <w:sz w:val="24"/>
          <w:szCs w:val="24"/>
        </w:rPr>
        <w:t>un</w:t>
      </w:r>
      <w:proofErr w:type="gramEnd"/>
      <w:r w:rsidRPr="00E73513">
        <w:rPr>
          <w:rFonts w:ascii="Calibri" w:hAnsi="Calibri" w:cs="Calibri"/>
          <w:sz w:val="24"/>
          <w:szCs w:val="24"/>
        </w:rPr>
        <w:t xml:space="preserve"> o elfennau pwysicaf addysg gan ei fod yn caniatáu plant i ddatblygu'r sgiliau llafar, darllen ac ysgrifennu sy’n hanfodol am fywyd ar ôl y byd addysg. </w:t>
      </w:r>
    </w:p>
    <w:p w:rsidR="002A2784" w:rsidRPr="00E73513" w:rsidRDefault="002A2784" w:rsidP="002A2784">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Amlyga Donaldson (2015, tud. 40) pwysigrwydd llythrennedd o fewn ysgolion cynradd wrth awgrymu y dyle ei ymdrin fel cyfrifoldeb trawsgwricwlaidd.</w:t>
      </w:r>
      <w:proofErr w:type="gramEnd"/>
      <w:r w:rsidRPr="00E73513">
        <w:rPr>
          <w:rFonts w:ascii="Calibri" w:hAnsi="Calibri" w:cs="Calibri"/>
          <w:sz w:val="24"/>
          <w:szCs w:val="24"/>
        </w:rPr>
        <w:t xml:space="preserve"> Wrth sicrhau bod llythrennedd yn cael ei ymgorffori ar draws y cwricwlwm,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modd i ddatblygu sgiliau llythrennedd dysgwyr yn fwy aml. </w:t>
      </w:r>
      <w:proofErr w:type="gramStart"/>
      <w:r w:rsidRPr="00E73513">
        <w:rPr>
          <w:rFonts w:ascii="Calibri" w:hAnsi="Calibri" w:cs="Calibri"/>
          <w:sz w:val="24"/>
          <w:szCs w:val="24"/>
        </w:rPr>
        <w:t>Mae datblygiad llythrennedd yn dechrau cyn yr ysgol, yn y cartref, felly mae’n debygol bydd gan ddysgwyr rhyw fath o sylfaen o sgiliau lythrennedd cyn dechrau addysg.</w:t>
      </w:r>
      <w:proofErr w:type="gramEnd"/>
      <w:r w:rsidRPr="00E73513">
        <w:rPr>
          <w:rFonts w:ascii="Calibri" w:hAnsi="Calibri" w:cs="Calibri"/>
          <w:sz w:val="24"/>
          <w:szCs w:val="24"/>
        </w:rPr>
        <w:t xml:space="preserve"> Atgyfnertha pwysigrwydd datblygiad cynnar o sgiliau llythrennedd gan Leseman a Jong (1998</w:t>
      </w:r>
      <w:r w:rsidR="0061345D" w:rsidRPr="00E73513">
        <w:rPr>
          <w:rFonts w:ascii="Calibri" w:hAnsi="Calibri" w:cs="Calibri"/>
          <w:sz w:val="24"/>
          <w:szCs w:val="24"/>
        </w:rPr>
        <w:t>, tud. 294</w:t>
      </w:r>
      <w:r w:rsidRPr="00E73513">
        <w:rPr>
          <w:rFonts w:ascii="Calibri" w:hAnsi="Calibri" w:cs="Calibri"/>
          <w:sz w:val="24"/>
          <w:szCs w:val="24"/>
        </w:rPr>
        <w:t>), “parents are seen as most important in preparing children for instruction in reading and writing at school.”</w:t>
      </w:r>
    </w:p>
    <w:p w:rsidR="002A2784" w:rsidRPr="00E73513" w:rsidRDefault="002A2784" w:rsidP="002A2784">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Mae pob llinyn o lythrennedd yn hanfodol, ond y llinyn llafar sy’n cael ei ddatblygu mwyaf aml.</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Noda Mukherji ac O’Dea (2000, tud. 1), “language and communication skills are essential for the effective survival of human beings” sy’n atgyfnerthu bod y sgiliau hyn yn hanfodol i addysgu a datblygu o oedran ifanc.</w:t>
      </w:r>
      <w:proofErr w:type="gramEnd"/>
      <w:r w:rsidRPr="00E73513">
        <w:rPr>
          <w:rFonts w:ascii="Calibri" w:hAnsi="Calibri" w:cs="Calibri"/>
          <w:sz w:val="24"/>
          <w:szCs w:val="24"/>
        </w:rPr>
        <w:t xml:space="preserve"> Er mai llafar yw’r llinyn o lythrennedd sy’n cael ei ddatblygu mwyaf aml, mae’r gallu i ddarllen yn allweddol i allu datblygu nifer o feysydd arall, megis ysgrifennu, felly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sgiliau darllen yn hanfodol (Mukherji ac O’Dea, 2000). </w:t>
      </w:r>
      <w:proofErr w:type="gramStart"/>
      <w:r w:rsidRPr="00E73513">
        <w:rPr>
          <w:rFonts w:ascii="Calibri" w:hAnsi="Calibri" w:cs="Calibri"/>
          <w:sz w:val="24"/>
          <w:szCs w:val="24"/>
        </w:rPr>
        <w:t xml:space="preserve">Ymhellach, noda Beard (2000 tud. 1, dyfynnwyd yn Riley, 2006, tud. 125) “writing </w:t>
      </w:r>
      <w:r w:rsidRPr="00E73513">
        <w:rPr>
          <w:rFonts w:ascii="Calibri" w:hAnsi="Calibri" w:cs="Calibri"/>
          <w:sz w:val="24"/>
          <w:szCs w:val="24"/>
        </w:rPr>
        <w:lastRenderedPageBreak/>
        <w:t>helps to bring permanence and completeness to communication.</w:t>
      </w:r>
      <w:proofErr w:type="gramEnd"/>
      <w:r w:rsidRPr="00E73513">
        <w:rPr>
          <w:rFonts w:ascii="Calibri" w:hAnsi="Calibri" w:cs="Calibri"/>
          <w:sz w:val="24"/>
          <w:szCs w:val="24"/>
        </w:rPr>
        <w:t xml:space="preserve"> These qualities give writing certain advantages over oracy for communication across space and time.” </w:t>
      </w:r>
      <w:proofErr w:type="gramStart"/>
      <w:r w:rsidRPr="00E73513">
        <w:rPr>
          <w:rFonts w:ascii="Calibri" w:hAnsi="Calibri" w:cs="Calibri"/>
          <w:sz w:val="24"/>
          <w:szCs w:val="24"/>
        </w:rPr>
        <w:t>Awgryma’r datganiadau yma bod pob llinyn gwahanol o fewn llythrennedd yn sgil hanfodol.</w:t>
      </w:r>
      <w:proofErr w:type="gramEnd"/>
    </w:p>
    <w:p w:rsidR="002A2784" w:rsidRPr="00E73513" w:rsidRDefault="00A17D14" w:rsidP="002A2784">
      <w:pPr>
        <w:autoSpaceDE w:val="0"/>
        <w:autoSpaceDN w:val="0"/>
        <w:adjustRightInd w:val="0"/>
        <w:spacing w:line="360" w:lineRule="auto"/>
        <w:jc w:val="both"/>
        <w:rPr>
          <w:rFonts w:ascii="Calibri" w:hAnsi="Calibri" w:cs="Calibri"/>
          <w:i/>
          <w:iCs/>
          <w:sz w:val="24"/>
          <w:szCs w:val="24"/>
          <w:u w:val="single"/>
        </w:rPr>
      </w:pPr>
      <w:r>
        <w:rPr>
          <w:rFonts w:ascii="Calibri" w:hAnsi="Calibri" w:cs="Calibri"/>
          <w:i/>
          <w:iCs/>
          <w:sz w:val="24"/>
          <w:szCs w:val="24"/>
          <w:u w:val="single"/>
        </w:rPr>
        <w:t>2.3</w:t>
      </w:r>
      <w:r w:rsidR="002A2784" w:rsidRPr="00E73513">
        <w:rPr>
          <w:rFonts w:ascii="Calibri" w:hAnsi="Calibri" w:cs="Calibri"/>
          <w:i/>
          <w:iCs/>
          <w:sz w:val="24"/>
          <w:szCs w:val="24"/>
          <w:u w:val="single"/>
        </w:rPr>
        <w:t xml:space="preserve"> Datblygiad Creadigrwydd trwy Lythrennedd</w:t>
      </w:r>
    </w:p>
    <w:p w:rsidR="002A2784"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Rheswm arall pan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llythrennedd yn cael ei weld fel un o’r elfennau pwysicaf o addysg plant yw oherwydd ei allu i ddatblygu creadigrwydd dysgwyr, mae “iaith yn anhepgor ar gyfer dysgu, myfyrio a chreadigrwydd” (Donaldson, 2015, tud. 48). </w:t>
      </w:r>
      <w:proofErr w:type="gramStart"/>
      <w:r w:rsidRPr="00E73513">
        <w:rPr>
          <w:rFonts w:ascii="Calibri" w:hAnsi="Calibri" w:cs="Calibri"/>
          <w:sz w:val="24"/>
          <w:szCs w:val="24"/>
        </w:rPr>
        <w:t>Atgyfnertha hyn gan Riley (2006), “through literacy children are able to reconstruct the world for themselves.”</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Amlyga hyn pwysigrwydd llythrennedd i ehangu ar greadigrwydd plant.</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Un</w:t>
      </w:r>
      <w:proofErr w:type="gramEnd"/>
      <w:r w:rsidRPr="00E73513">
        <w:rPr>
          <w:rFonts w:ascii="Calibri" w:hAnsi="Calibri" w:cs="Calibri"/>
          <w:sz w:val="24"/>
          <w:szCs w:val="24"/>
        </w:rPr>
        <w:t xml:space="preserve"> o bedwar dibenion Donaldson (2015) yn ei adolygiad o’r cwricwlwm yng Nghymru yw sicrhau bod pob dysgwr yn unigolyn “mentrus, creadigol sydd yn cysylltu ac yn cymhwyso eu gwybodaeth a’u sgiliau i greu syniadau a chynhyrchion ac yn barod i chwarae eu rhan yn llawn yn eu bywyd a’u gwaith.” </w:t>
      </w:r>
      <w:proofErr w:type="gramStart"/>
      <w:r w:rsidRPr="00E73513">
        <w:rPr>
          <w:rFonts w:ascii="Calibri" w:hAnsi="Calibri" w:cs="Calibri"/>
          <w:sz w:val="24"/>
          <w:szCs w:val="24"/>
        </w:rPr>
        <w:t>Os ddefnyddir llythrennedd i ymgeisio datblygu creadigrwydd plant, bydd tebygolrwydd i ysgolion i a sicrhau bod pob disgybl yn cyflawni’r diben hwn.</w:t>
      </w:r>
      <w:proofErr w:type="gramEnd"/>
      <w:r w:rsidRPr="00E73513">
        <w:rPr>
          <w:rFonts w:ascii="Calibri" w:hAnsi="Calibri" w:cs="Calibri"/>
          <w:sz w:val="24"/>
          <w:szCs w:val="24"/>
        </w:rPr>
        <w:t xml:space="preserve"> </w:t>
      </w:r>
    </w:p>
    <w:p w:rsidR="002A2784" w:rsidRPr="00E73513" w:rsidRDefault="002A2784" w:rsidP="002A2784">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Mae’n bwysig o fewn ysgolion cynradd, yn enwedig o fewn y cyfnod sylfaen, i sicrhau bod disgyblion yn ehangu eu sgiliau llythrennedd trwy chwarae, sy’n datblygu eu creadigrwydd ymhellach.</w:t>
      </w:r>
      <w:proofErr w:type="gramEnd"/>
      <w:r w:rsidRPr="00E73513">
        <w:rPr>
          <w:rFonts w:ascii="Calibri" w:hAnsi="Calibri" w:cs="Calibri"/>
          <w:sz w:val="24"/>
          <w:szCs w:val="24"/>
        </w:rPr>
        <w:t xml:space="preserve"> “In their play they operate in an ‘as real world, with all its complexities” (Hall a Robinson, 2000, tud. 83). Wrth ddysgu trwy chwarae,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modd i ddisgyblion gweld beth maen nhw’n dysgu o fewn gyd-destun bob dydd. </w:t>
      </w:r>
    </w:p>
    <w:p w:rsidR="002A2784" w:rsidRPr="00E73513" w:rsidRDefault="00A17D14" w:rsidP="002A2784">
      <w:pPr>
        <w:autoSpaceDE w:val="0"/>
        <w:autoSpaceDN w:val="0"/>
        <w:adjustRightInd w:val="0"/>
        <w:spacing w:line="360" w:lineRule="auto"/>
        <w:jc w:val="both"/>
        <w:rPr>
          <w:rFonts w:ascii="Calibri" w:hAnsi="Calibri" w:cs="Calibri"/>
          <w:i/>
          <w:iCs/>
          <w:sz w:val="24"/>
          <w:szCs w:val="24"/>
          <w:u w:val="single"/>
        </w:rPr>
      </w:pPr>
      <w:r>
        <w:rPr>
          <w:rFonts w:ascii="Calibri" w:hAnsi="Calibri" w:cs="Calibri"/>
          <w:i/>
          <w:iCs/>
          <w:sz w:val="24"/>
          <w:szCs w:val="24"/>
          <w:u w:val="single"/>
        </w:rPr>
        <w:t>2.4</w:t>
      </w:r>
      <w:r w:rsidR="002A2784" w:rsidRPr="00E73513">
        <w:rPr>
          <w:rFonts w:ascii="Calibri" w:hAnsi="Calibri" w:cs="Calibri"/>
          <w:i/>
          <w:iCs/>
          <w:sz w:val="24"/>
          <w:szCs w:val="24"/>
          <w:u w:val="single"/>
        </w:rPr>
        <w:t xml:space="preserve"> Yr Awyr Agored</w:t>
      </w:r>
    </w:p>
    <w:p w:rsidR="002A2784"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Mae cynnal gwersi a gweithgareddau yn yr awyr agored yn </w:t>
      </w:r>
      <w:proofErr w:type="gramStart"/>
      <w:r w:rsidRPr="00E73513">
        <w:rPr>
          <w:rFonts w:ascii="Calibri" w:hAnsi="Calibri" w:cs="Calibri"/>
          <w:sz w:val="24"/>
          <w:szCs w:val="24"/>
        </w:rPr>
        <w:t>dod</w:t>
      </w:r>
      <w:proofErr w:type="gramEnd"/>
      <w:r w:rsidRPr="00E73513">
        <w:rPr>
          <w:rFonts w:ascii="Calibri" w:hAnsi="Calibri" w:cs="Calibri"/>
          <w:sz w:val="24"/>
          <w:szCs w:val="24"/>
        </w:rPr>
        <w:t xml:space="preserve"> yn fater fwyfwy pwysig o fewn addysg. Pwysleisa Cooper (1998) y pwysigrwydd i blant i </w:t>
      </w:r>
      <w:proofErr w:type="gramStart"/>
      <w:r w:rsidRPr="00E73513">
        <w:rPr>
          <w:rFonts w:ascii="Calibri" w:hAnsi="Calibri" w:cs="Calibri"/>
          <w:sz w:val="24"/>
          <w:szCs w:val="24"/>
        </w:rPr>
        <w:t>gael</w:t>
      </w:r>
      <w:proofErr w:type="gramEnd"/>
      <w:r w:rsidRPr="00E73513">
        <w:rPr>
          <w:rFonts w:ascii="Calibri" w:hAnsi="Calibri" w:cs="Calibri"/>
          <w:sz w:val="24"/>
          <w:szCs w:val="24"/>
        </w:rPr>
        <w:t xml:space="preserve"> profiadau o amrywiaeth o dirweddau a golygfeydd, ond mae angen sicrhau nad yw athrawon yn esgeuluso’r cyfleoedd sydd o’u cwmpas i brofi dysgu yn yr awyr agored. Mae dysgu yn yr awyr agored yn gallu </w:t>
      </w:r>
      <w:r w:rsidR="00792759" w:rsidRPr="00E73513">
        <w:rPr>
          <w:rFonts w:ascii="Calibri" w:hAnsi="Calibri" w:cs="Calibri"/>
          <w:sz w:val="24"/>
          <w:szCs w:val="24"/>
        </w:rPr>
        <w:t>rhoi mynediad i ddisgyblion at “</w:t>
      </w:r>
      <w:r w:rsidRPr="00E73513">
        <w:rPr>
          <w:rFonts w:ascii="Calibri" w:hAnsi="Calibri" w:cs="Calibri"/>
          <w:sz w:val="24"/>
          <w:szCs w:val="24"/>
        </w:rPr>
        <w:t>brofiadau dysgu ymarferol a gweithredol sy’n annog pla</w:t>
      </w:r>
      <w:r w:rsidR="00792759" w:rsidRPr="00E73513">
        <w:rPr>
          <w:rFonts w:ascii="Calibri" w:hAnsi="Calibri" w:cs="Calibri"/>
          <w:sz w:val="24"/>
          <w:szCs w:val="24"/>
        </w:rPr>
        <w:t>nt i archwilio a herio’u hunain”</w:t>
      </w:r>
      <w:r w:rsidRPr="00E73513">
        <w:rPr>
          <w:rFonts w:ascii="Calibri" w:hAnsi="Calibri" w:cs="Calibri"/>
          <w:sz w:val="24"/>
          <w:szCs w:val="24"/>
        </w:rPr>
        <w:t xml:space="preserve"> (Yr Adran Plant, Addysg, Dysgu Gydol Oes a Sgiliau, 2009</w:t>
      </w:r>
      <w:r w:rsidR="00792759" w:rsidRPr="00E73513">
        <w:rPr>
          <w:rFonts w:ascii="Calibri" w:hAnsi="Calibri" w:cs="Calibri"/>
          <w:sz w:val="24"/>
          <w:szCs w:val="24"/>
        </w:rPr>
        <w:t>, tud. 6</w:t>
      </w:r>
      <w:r w:rsidRPr="00E73513">
        <w:rPr>
          <w:rFonts w:ascii="Calibri" w:hAnsi="Calibri" w:cs="Calibri"/>
          <w:sz w:val="24"/>
          <w:szCs w:val="24"/>
        </w:rPr>
        <w:t xml:space="preserve">). Mae dysgu yn yr awyr agored yn caniatáu i blant i ddatblygu ac ehangu ar sgiliau hanfodol sydd eu hangen arnynt ar gyfer bywyd tu </w:t>
      </w:r>
      <w:proofErr w:type="gramStart"/>
      <w:r w:rsidRPr="00E73513">
        <w:rPr>
          <w:rFonts w:ascii="Calibri" w:hAnsi="Calibri" w:cs="Calibri"/>
          <w:sz w:val="24"/>
          <w:szCs w:val="24"/>
        </w:rPr>
        <w:t>allan</w:t>
      </w:r>
      <w:proofErr w:type="gramEnd"/>
      <w:r w:rsidRPr="00E73513">
        <w:rPr>
          <w:rFonts w:ascii="Calibri" w:hAnsi="Calibri" w:cs="Calibri"/>
          <w:sz w:val="24"/>
          <w:szCs w:val="24"/>
        </w:rPr>
        <w:t xml:space="preserve"> i’r byd addysg, yn ogystal â chaffael yn y sgiliau emosiynol sydd yn para trwy ein bywydau (Palmer, 2010).</w:t>
      </w:r>
    </w:p>
    <w:p w:rsidR="002A2784" w:rsidRPr="00E73513" w:rsidRDefault="002A2784" w:rsidP="002A2784">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lastRenderedPageBreak/>
        <w:t>Wrth i’r byd technoleg parhau i newid a datblygu, mae’n bwysig i sicrhau bod plant yn derbyn profiadau cyfoethog o fewn amgylcheddau allanol.</w:t>
      </w:r>
      <w:proofErr w:type="gramEnd"/>
      <w:r w:rsidRPr="00E73513">
        <w:rPr>
          <w:rFonts w:ascii="Calibri" w:hAnsi="Calibri" w:cs="Calibri"/>
          <w:sz w:val="24"/>
          <w:szCs w:val="24"/>
        </w:rPr>
        <w:t xml:space="preserve"> Noda Kinver (2016), “outdoor learning can have a positive impact on children’s development; the loss of exposure to the natural environment would have negative long-term consequence.” </w:t>
      </w:r>
      <w:proofErr w:type="gramStart"/>
      <w:r w:rsidRPr="00E73513">
        <w:rPr>
          <w:rFonts w:ascii="Calibri" w:hAnsi="Calibri" w:cs="Calibri"/>
          <w:sz w:val="24"/>
          <w:szCs w:val="24"/>
        </w:rPr>
        <w:t>Gan fod plant yn fwy tebygol o dreulio mwy o amser yn defnyddio offer technoleg yn hytrach nag yn yr awyr agored, amlyga Grigg</w:t>
      </w:r>
      <w:r w:rsidR="00792759" w:rsidRPr="00E73513">
        <w:rPr>
          <w:rFonts w:ascii="Calibri" w:hAnsi="Calibri" w:cs="Calibri"/>
          <w:sz w:val="24"/>
          <w:szCs w:val="24"/>
        </w:rPr>
        <w:t xml:space="preserve"> a Lewis</w:t>
      </w:r>
      <w:r w:rsidRPr="00E73513">
        <w:rPr>
          <w:rFonts w:ascii="Calibri" w:hAnsi="Calibri" w:cs="Calibri"/>
          <w:sz w:val="24"/>
          <w:szCs w:val="24"/>
        </w:rPr>
        <w:t xml:space="preserve"> (2016) bod adroddiadau diweddar yn dangos nid yw plant yn mwynhau pleserau syml yr amgylchedd allanol cymaint â cyn-cenedlaethau.</w:t>
      </w:r>
      <w:proofErr w:type="gramEnd"/>
      <w:r w:rsidRPr="00E73513">
        <w:rPr>
          <w:rFonts w:ascii="Calibri" w:hAnsi="Calibri" w:cs="Calibri"/>
          <w:sz w:val="24"/>
          <w:szCs w:val="24"/>
        </w:rPr>
        <w:t xml:space="preserve"> Er hyn, awgryma Waite (2009) bod angen mwy o gyfleoedd ar blant i fwynhau’r awyr agored a’r annibyniaeth sy’n cyd-fynd â hynny. Wrth sicrhau bod y cyfleoedd yma yn cael eu rhoi i ddisgyblion o fewn yr ysgol, bydd modd i ddisgyblion, bydd y siawns ei bod nhw’n mwynhau'r amser sy’n cael ei wario tu </w:t>
      </w:r>
      <w:proofErr w:type="gramStart"/>
      <w:r w:rsidRPr="00E73513">
        <w:rPr>
          <w:rFonts w:ascii="Calibri" w:hAnsi="Calibri" w:cs="Calibri"/>
          <w:sz w:val="24"/>
          <w:szCs w:val="24"/>
        </w:rPr>
        <w:t>allan</w:t>
      </w:r>
      <w:proofErr w:type="gramEnd"/>
      <w:r w:rsidRPr="00E73513">
        <w:rPr>
          <w:rFonts w:ascii="Calibri" w:hAnsi="Calibri" w:cs="Calibri"/>
          <w:sz w:val="24"/>
          <w:szCs w:val="24"/>
        </w:rPr>
        <w:t xml:space="preserve"> yn cynyddu, yn ogystal â’i hyder a’i sgiliau hanfodol. </w:t>
      </w:r>
    </w:p>
    <w:p w:rsidR="002A2784"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Yn ogystal â galluogi plant i ennill sgiliau bywyd hanfodol,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dysgu yn yr awyr agored yn cael effaith hynod o gadarnhaol ar iechyd a lles plant. Awgryma Donaldson (2015) dyle athrawon ymgeisio i “alluogi plant a phobl ifanc i wella eu hiechyd a lles drwy fwynhau awyr iach.” Trwy gynyddu’r nifer o wersi a gweithgareddau sy’n cael ei gynnal yn yr awyr agored,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dysgwyr yn derbyn mynediad at fwy o gyfleoedd i wella eu hiechyd a lles. Er hyn, awgryma Gustafsson </w:t>
      </w:r>
      <w:proofErr w:type="gramStart"/>
      <w:r w:rsidRPr="00E73513">
        <w:rPr>
          <w:rFonts w:ascii="Calibri" w:hAnsi="Calibri" w:cs="Calibri"/>
          <w:sz w:val="24"/>
          <w:szCs w:val="24"/>
        </w:rPr>
        <w:t>et</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al</w:t>
      </w:r>
      <w:proofErr w:type="gramEnd"/>
      <w:r w:rsidRPr="00E73513">
        <w:rPr>
          <w:rFonts w:ascii="Calibri" w:hAnsi="Calibri" w:cs="Calibri"/>
          <w:sz w:val="24"/>
          <w:szCs w:val="24"/>
        </w:rPr>
        <w:t xml:space="preserve"> (2012) taw'r cyfuniad o fod yn gorfforol a bod yn yr awyr agored yw beth sy’n gwella iechyd a less plant: “The potential benefits of outdoor education for children’s well-being could be explained by a combined effect of physical activity and of the natural environment.” Atgyfnertha pwysigrwydd iechyd a lles gan Donaldson (2015); </w:t>
      </w:r>
      <w:proofErr w:type="gramStart"/>
      <w:r w:rsidRPr="00E73513">
        <w:rPr>
          <w:rFonts w:ascii="Calibri" w:hAnsi="Calibri" w:cs="Calibri"/>
          <w:sz w:val="24"/>
          <w:szCs w:val="24"/>
        </w:rPr>
        <w:t>un</w:t>
      </w:r>
      <w:proofErr w:type="gramEnd"/>
      <w:r w:rsidRPr="00E73513">
        <w:rPr>
          <w:rFonts w:ascii="Calibri" w:hAnsi="Calibri" w:cs="Calibri"/>
          <w:sz w:val="24"/>
          <w:szCs w:val="24"/>
        </w:rPr>
        <w:t xml:space="preserve"> o’i bedwar dibenion yw sicrhau bod pob unigolyn yn “iach, hyderus ac yn barod i fyw bywyd gan wireddu eu dyheadau fel aelodau gwerthfawr o gymdeithas.” </w:t>
      </w:r>
      <w:proofErr w:type="gramStart"/>
      <w:r w:rsidRPr="00E73513">
        <w:rPr>
          <w:rFonts w:ascii="Calibri" w:hAnsi="Calibri" w:cs="Calibri"/>
          <w:sz w:val="24"/>
          <w:szCs w:val="24"/>
        </w:rPr>
        <w:t>Wrth i ysgolion rhoi cyfleoedd amlach i blant i ddysgu o fewn amgylchedd allanol, mae’n bosib gall graddfa cyflyrau iechyd megis gordewdra o fewn plant leihau.</w:t>
      </w:r>
      <w:proofErr w:type="gramEnd"/>
      <w:r w:rsidRPr="00E73513">
        <w:rPr>
          <w:rFonts w:ascii="Calibri" w:hAnsi="Calibri" w:cs="Calibri"/>
          <w:sz w:val="24"/>
          <w:szCs w:val="24"/>
        </w:rPr>
        <w:t xml:space="preserve"> </w:t>
      </w:r>
    </w:p>
    <w:p w:rsidR="002A2784" w:rsidRPr="00E73513" w:rsidRDefault="00A17D14" w:rsidP="002A2784">
      <w:pPr>
        <w:autoSpaceDE w:val="0"/>
        <w:autoSpaceDN w:val="0"/>
        <w:adjustRightInd w:val="0"/>
        <w:spacing w:line="360" w:lineRule="auto"/>
        <w:jc w:val="both"/>
        <w:rPr>
          <w:rFonts w:ascii="Calibri" w:hAnsi="Calibri" w:cs="Calibri"/>
          <w:i/>
          <w:iCs/>
          <w:sz w:val="24"/>
          <w:szCs w:val="24"/>
          <w:u w:val="single"/>
        </w:rPr>
      </w:pPr>
      <w:r>
        <w:rPr>
          <w:rFonts w:ascii="Calibri" w:hAnsi="Calibri" w:cs="Calibri"/>
          <w:i/>
          <w:iCs/>
          <w:sz w:val="24"/>
          <w:szCs w:val="24"/>
          <w:u w:val="single"/>
        </w:rPr>
        <w:t>2.5</w:t>
      </w:r>
      <w:r w:rsidR="002A2784" w:rsidRPr="00E73513">
        <w:rPr>
          <w:rFonts w:ascii="Calibri" w:hAnsi="Calibri" w:cs="Calibri"/>
          <w:i/>
          <w:iCs/>
          <w:sz w:val="24"/>
          <w:szCs w:val="24"/>
          <w:u w:val="single"/>
        </w:rPr>
        <w:t xml:space="preserve"> Llythrennedd yn yr </w:t>
      </w:r>
      <w:r>
        <w:rPr>
          <w:rFonts w:ascii="Calibri" w:hAnsi="Calibri" w:cs="Calibri"/>
          <w:i/>
          <w:iCs/>
          <w:sz w:val="24"/>
          <w:szCs w:val="24"/>
          <w:u w:val="single"/>
        </w:rPr>
        <w:t>Awyr A</w:t>
      </w:r>
      <w:r w:rsidR="002A2784" w:rsidRPr="00E73513">
        <w:rPr>
          <w:rFonts w:ascii="Calibri" w:hAnsi="Calibri" w:cs="Calibri"/>
          <w:i/>
          <w:iCs/>
          <w:sz w:val="24"/>
          <w:szCs w:val="24"/>
          <w:u w:val="single"/>
        </w:rPr>
        <w:t>gored</w:t>
      </w:r>
    </w:p>
    <w:p w:rsidR="002A2784" w:rsidRPr="00E73513" w:rsidRDefault="002A2784" w:rsidP="002A2784">
      <w:pPr>
        <w:autoSpaceDE w:val="0"/>
        <w:autoSpaceDN w:val="0"/>
        <w:adjustRightInd w:val="0"/>
        <w:spacing w:line="360" w:lineRule="auto"/>
        <w:rPr>
          <w:rFonts w:ascii="Calibri" w:hAnsi="Calibri" w:cs="Calibri"/>
          <w:sz w:val="24"/>
          <w:szCs w:val="24"/>
        </w:rPr>
      </w:pPr>
      <w:r w:rsidRPr="00E73513">
        <w:rPr>
          <w:rFonts w:ascii="Calibri" w:hAnsi="Calibri" w:cs="Calibri"/>
          <w:sz w:val="24"/>
          <w:szCs w:val="24"/>
        </w:rPr>
        <w:t>Mae addysgu llythrennedd yn yr awyr agored o fudd i ddysgwyr ysgol cynradd ac yn rhoi amrywaieth o brofiadau i ddisgyblion fel noda Outdoor Leaning Wales:</w:t>
      </w:r>
    </w:p>
    <w:p w:rsidR="002A2784" w:rsidRPr="00E73513" w:rsidRDefault="002A2784" w:rsidP="002A2784">
      <w:pPr>
        <w:autoSpaceDE w:val="0"/>
        <w:autoSpaceDN w:val="0"/>
        <w:adjustRightInd w:val="0"/>
        <w:spacing w:line="360" w:lineRule="auto"/>
        <w:ind w:left="283" w:right="283"/>
        <w:jc w:val="both"/>
        <w:rPr>
          <w:rFonts w:ascii="Calibri" w:hAnsi="Calibri" w:cs="Calibri"/>
          <w:color w:val="000000" w:themeColor="text1"/>
          <w:sz w:val="24"/>
          <w:szCs w:val="24"/>
        </w:rPr>
      </w:pPr>
      <w:r w:rsidRPr="00E73513">
        <w:rPr>
          <w:rFonts w:ascii="Calibri" w:hAnsi="Calibri" w:cs="Calibri"/>
          <w:color w:val="000000" w:themeColor="text1"/>
          <w:sz w:val="24"/>
          <w:szCs w:val="24"/>
        </w:rPr>
        <w:t xml:space="preserve">Outdoor learning provides opportunities for children to develop many of the same key skills the Forest School does, but crucially, also to reach standards set out by the </w:t>
      </w:r>
      <w:r w:rsidRPr="00E73513">
        <w:rPr>
          <w:rFonts w:ascii="Calibri" w:hAnsi="Calibri" w:cs="Calibri"/>
          <w:color w:val="000000" w:themeColor="text1"/>
          <w:sz w:val="24"/>
          <w:szCs w:val="24"/>
        </w:rPr>
        <w:lastRenderedPageBreak/>
        <w:t>Literacy and Numeracy Framework and the curriculum (Outdoor Learning Wales, 2015).</w:t>
      </w:r>
    </w:p>
    <w:p w:rsidR="002A2784" w:rsidRPr="00E73513" w:rsidRDefault="002A2784" w:rsidP="002A2784">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Noda gan Lywodraeth Cymru (2015) bod “sgiliau plant yn cael eu datblygu ar draws yr holl Feysydd Dysgu wrth iddynt gymryd rhan mewn gweithgareddau dysgu drwy brofiadau a gynhelir yn yr awyr agored.”</w:t>
      </w:r>
      <w:proofErr w:type="gramEnd"/>
      <w:r w:rsidRPr="00E73513">
        <w:rPr>
          <w:rFonts w:ascii="Calibri" w:hAnsi="Calibri" w:cs="Calibri"/>
          <w:sz w:val="24"/>
          <w:szCs w:val="24"/>
        </w:rPr>
        <w:t xml:space="preserve"> Awgryma’r datganiad hwn fod cynnal gwersi o fewn amgylchedd allanol yn datblygu amrywiaeth eang o sgiliau plant ym mhob </w:t>
      </w:r>
      <w:proofErr w:type="gramStart"/>
      <w:r w:rsidRPr="00E73513">
        <w:rPr>
          <w:rFonts w:ascii="Calibri" w:hAnsi="Calibri" w:cs="Calibri"/>
          <w:sz w:val="24"/>
          <w:szCs w:val="24"/>
        </w:rPr>
        <w:t>maes</w:t>
      </w:r>
      <w:proofErr w:type="gramEnd"/>
      <w:r w:rsidRPr="00E73513">
        <w:rPr>
          <w:rFonts w:ascii="Calibri" w:hAnsi="Calibri" w:cs="Calibri"/>
          <w:sz w:val="24"/>
          <w:szCs w:val="24"/>
        </w:rPr>
        <w:t xml:space="preserve"> yn y cwricwlwm. </w:t>
      </w:r>
      <w:proofErr w:type="gramStart"/>
      <w:r w:rsidRPr="00E73513">
        <w:rPr>
          <w:rFonts w:ascii="Calibri" w:hAnsi="Calibri" w:cs="Calibri"/>
          <w:sz w:val="24"/>
          <w:szCs w:val="24"/>
        </w:rPr>
        <w:t>Mae cyfuno datblygiad llythrennedd a’r awyr agored o fewn gwersi neu weithgareddau yn yr ysgol yn galluogi dysgwyr i ddatblygu amrywiaeth eang iawn o sgiliau.</w:t>
      </w:r>
      <w:proofErr w:type="gramEnd"/>
      <w:r w:rsidRPr="00E73513">
        <w:rPr>
          <w:rFonts w:ascii="Calibri" w:hAnsi="Calibri" w:cs="Calibri"/>
          <w:sz w:val="24"/>
          <w:szCs w:val="24"/>
        </w:rPr>
        <w:t xml:space="preserve"> </w:t>
      </w:r>
    </w:p>
    <w:p w:rsidR="002A2784"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Mae angen sicrhau bod pob llinyn o lythrennedd yn cael ei addysgu yn drawsgwricwlaidd yn hytrach </w:t>
      </w:r>
      <w:proofErr w:type="gramStart"/>
      <w:r w:rsidRPr="00E73513">
        <w:rPr>
          <w:rFonts w:ascii="Calibri" w:hAnsi="Calibri" w:cs="Calibri"/>
          <w:sz w:val="24"/>
          <w:szCs w:val="24"/>
        </w:rPr>
        <w:t>na</w:t>
      </w:r>
      <w:proofErr w:type="gramEnd"/>
      <w:r w:rsidRPr="00E73513">
        <w:rPr>
          <w:rFonts w:ascii="Calibri" w:hAnsi="Calibri" w:cs="Calibri"/>
          <w:sz w:val="24"/>
          <w:szCs w:val="24"/>
        </w:rPr>
        <w:t xml:space="preserve"> dim ond yn cael ei drin fel pwnc iaith unigol. Mae modd rhoi mynediad i ddysgwyr i ehangu ar eu sgiliau llythrennedd ym mhob </w:t>
      </w:r>
      <w:proofErr w:type="gramStart"/>
      <w:r w:rsidRPr="00E73513">
        <w:rPr>
          <w:rFonts w:ascii="Calibri" w:hAnsi="Calibri" w:cs="Calibri"/>
          <w:sz w:val="24"/>
          <w:szCs w:val="24"/>
        </w:rPr>
        <w:t>maes</w:t>
      </w:r>
      <w:proofErr w:type="gramEnd"/>
      <w:r w:rsidRPr="00E73513">
        <w:rPr>
          <w:rFonts w:ascii="Calibri" w:hAnsi="Calibri" w:cs="Calibri"/>
          <w:sz w:val="24"/>
          <w:szCs w:val="24"/>
        </w:rPr>
        <w:t xml:space="preserve"> dysgu. Pwysleisia Wilson (1996) bod angen i blant i dderbyn profiadau o amrywiaeth o feysydd dysgu yn yr awyr agored yn hytrach </w:t>
      </w:r>
      <w:proofErr w:type="gramStart"/>
      <w:r w:rsidRPr="00E73513">
        <w:rPr>
          <w:rFonts w:ascii="Calibri" w:hAnsi="Calibri" w:cs="Calibri"/>
          <w:sz w:val="24"/>
          <w:szCs w:val="24"/>
        </w:rPr>
        <w:t>na</w:t>
      </w:r>
      <w:proofErr w:type="gramEnd"/>
      <w:r w:rsidRPr="00E73513">
        <w:rPr>
          <w:rFonts w:ascii="Calibri" w:hAnsi="Calibri" w:cs="Calibri"/>
          <w:sz w:val="24"/>
          <w:szCs w:val="24"/>
        </w:rPr>
        <w:t xml:space="preserve"> cael ei addysgu. </w:t>
      </w:r>
      <w:proofErr w:type="gramStart"/>
      <w:r w:rsidRPr="00E73513">
        <w:rPr>
          <w:rFonts w:ascii="Calibri" w:hAnsi="Calibri" w:cs="Calibri"/>
          <w:sz w:val="24"/>
          <w:szCs w:val="24"/>
        </w:rPr>
        <w:t>Ychwanega Wilson (1996) bod plant yn dysgu trwy profiadau a dyle athrawon cymryd rôl hwyluswr yn lle athrawes wrth addysgu yn drawsgwricwlaidd yn yr awyr agored.</w:t>
      </w:r>
      <w:proofErr w:type="gramEnd"/>
      <w:r w:rsidRPr="00E73513">
        <w:rPr>
          <w:rFonts w:ascii="Calibri" w:hAnsi="Calibri" w:cs="Calibri"/>
          <w:sz w:val="24"/>
          <w:szCs w:val="24"/>
        </w:rPr>
        <w:t xml:space="preserve">  </w:t>
      </w:r>
    </w:p>
    <w:p w:rsidR="002A2784" w:rsidRPr="00E73513" w:rsidRDefault="002A2784" w:rsidP="002A2784">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Mae nifer o ffurf i gysylltu llythrennedd yn yr awyr agored yn drawsgwricwlaidd.</w:t>
      </w:r>
      <w:proofErr w:type="gramEnd"/>
      <w:r w:rsidRPr="00E73513">
        <w:rPr>
          <w:rFonts w:ascii="Calibri" w:hAnsi="Calibri" w:cs="Calibri"/>
          <w:sz w:val="24"/>
          <w:szCs w:val="24"/>
        </w:rPr>
        <w:t xml:space="preserve"> Mae nifer o adnoddau i athrawon i ddefnyddio’r byd natur i addysgu llythrennedd yn drawsgwricwlaidd o fewn awyrgylch allanol, </w:t>
      </w:r>
      <w:proofErr w:type="gramStart"/>
      <w:r w:rsidRPr="00E73513">
        <w:rPr>
          <w:rFonts w:ascii="Calibri" w:hAnsi="Calibri" w:cs="Calibri"/>
          <w:sz w:val="24"/>
          <w:szCs w:val="24"/>
        </w:rPr>
        <w:t>un</w:t>
      </w:r>
      <w:proofErr w:type="gramEnd"/>
      <w:r w:rsidRPr="00E73513">
        <w:rPr>
          <w:rFonts w:ascii="Calibri" w:hAnsi="Calibri" w:cs="Calibri"/>
          <w:sz w:val="24"/>
          <w:szCs w:val="24"/>
        </w:rPr>
        <w:t xml:space="preserve"> thema gall cael ei ddefnyddio yw blodau </w:t>
      </w:r>
      <w:r w:rsidR="00984CEF" w:rsidRPr="00E73513">
        <w:rPr>
          <w:rFonts w:ascii="Calibri" w:hAnsi="Calibri" w:cs="Calibri"/>
          <w:sz w:val="24"/>
          <w:szCs w:val="24"/>
        </w:rPr>
        <w:t>(gweler atodiad A</w:t>
      </w:r>
      <w:r w:rsidRPr="00E73513">
        <w:rPr>
          <w:rFonts w:ascii="Calibri" w:hAnsi="Calibri" w:cs="Calibri"/>
          <w:sz w:val="24"/>
          <w:szCs w:val="24"/>
        </w:rPr>
        <w:t xml:space="preserve">). Er enghraifft gall disgyblion cyflawni tasg celf tu </w:t>
      </w:r>
      <w:proofErr w:type="gramStart"/>
      <w:r w:rsidRPr="00E73513">
        <w:rPr>
          <w:rFonts w:ascii="Calibri" w:hAnsi="Calibri" w:cs="Calibri"/>
          <w:sz w:val="24"/>
          <w:szCs w:val="24"/>
        </w:rPr>
        <w:t>allan</w:t>
      </w:r>
      <w:proofErr w:type="gramEnd"/>
      <w:r w:rsidRPr="00E73513">
        <w:rPr>
          <w:rFonts w:ascii="Calibri" w:hAnsi="Calibri" w:cs="Calibri"/>
          <w:sz w:val="24"/>
          <w:szCs w:val="24"/>
        </w:rPr>
        <w:t xml:space="preserve"> wrth drafod ac ysgrifennu am eu gwaith i adfyfyrio, felly mae hyn yn rhoi’r profiad i blant i ddysgu am celf wrth ehangu ar eu sgiliau llythrennedd. </w:t>
      </w:r>
    </w:p>
    <w:p w:rsidR="002A2784"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Mae amgylchedd dysgu yn cael effaith mawr ar sut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plant yn ymateb i weithgareddau a gwersi yn ogystal â datblygu sgiliau llythrennedd. Awgryma Larson a Marsh (2015) bod angen i athrawon i fod yn arloesol wrth ddewis ym mha ardaloedd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plant yn datblygu sgiliau llythrennedd. Noda pwysigrwydd amgylcheddau dysgu o fewn addysg gan Walker-Gleaves a Gleaves:</w:t>
      </w:r>
    </w:p>
    <w:p w:rsidR="002A2784" w:rsidRPr="00E73513" w:rsidRDefault="002A2784" w:rsidP="002A2784">
      <w:pPr>
        <w:autoSpaceDE w:val="0"/>
        <w:autoSpaceDN w:val="0"/>
        <w:adjustRightInd w:val="0"/>
        <w:spacing w:line="360" w:lineRule="auto"/>
        <w:ind w:left="454" w:right="454"/>
        <w:jc w:val="both"/>
        <w:rPr>
          <w:rFonts w:ascii="Calibri" w:hAnsi="Calibri" w:cs="Calibri"/>
          <w:sz w:val="24"/>
          <w:szCs w:val="24"/>
        </w:rPr>
      </w:pPr>
      <w:r w:rsidRPr="00E73513">
        <w:rPr>
          <w:rFonts w:ascii="Calibri" w:hAnsi="Calibri" w:cs="Calibri"/>
          <w:sz w:val="24"/>
          <w:szCs w:val="24"/>
        </w:rPr>
        <w:t xml:space="preserve">The ideas that learning ecology, proximity and environment may contribute to the quality of what is learned, as well as paving the way for a longer-term </w:t>
      </w:r>
      <w:r w:rsidRPr="00E73513">
        <w:rPr>
          <w:rFonts w:ascii="Calibri" w:hAnsi="Calibri" w:cs="Calibri"/>
          <w:sz w:val="24"/>
          <w:szCs w:val="24"/>
        </w:rPr>
        <w:lastRenderedPageBreak/>
        <w:t xml:space="preserve">development of a more enjoyable and positive view of learning, is now beginning to be established in education (Walker-Gleaves a Gleaves, 2017, tud. 18). </w:t>
      </w:r>
    </w:p>
    <w:p w:rsidR="002A2784"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Atgyfnertha Yr Adran Plant, Addysg, Dysgu Gydol Oes a Sgiliau (2009) pwysigrwydd awyrgylch dysgu plant wrth nodi bod yr “awyr agored yn amgylchedd delfrydol ar gyfer dysgu, am ei fod yn cynnig cyfleoedd unigryw i fod yn greadigol, i symud o gwmpas, i fod yn swnllyd ac i gymryd risgiau.” Ymhellach, noda Walker-Gleaves a Gleaves (2017) bod datblygiad llythrennedd plant yn cael ei effeithio gan yr amgylchedd dysgu. Amlyga Malone a Tranter (2003) bod nifer fawr o blant yn colli’r cyfle i </w:t>
      </w:r>
      <w:proofErr w:type="gramStart"/>
      <w:r w:rsidRPr="00E73513">
        <w:rPr>
          <w:rFonts w:ascii="Calibri" w:hAnsi="Calibri" w:cs="Calibri"/>
          <w:sz w:val="24"/>
          <w:szCs w:val="24"/>
        </w:rPr>
        <w:t>gael</w:t>
      </w:r>
      <w:proofErr w:type="gramEnd"/>
      <w:r w:rsidRPr="00E73513">
        <w:rPr>
          <w:rFonts w:ascii="Calibri" w:hAnsi="Calibri" w:cs="Calibri"/>
          <w:sz w:val="24"/>
          <w:szCs w:val="24"/>
        </w:rPr>
        <w:t xml:space="preserve"> mynediad at amgylcheddau traddodiadol megis ardaloedd allanol pan maen nhw gartref; mae hyn o ryw raddau o achos i ofn rhieni. </w:t>
      </w:r>
      <w:proofErr w:type="gramStart"/>
      <w:r w:rsidRPr="00E73513">
        <w:rPr>
          <w:rFonts w:ascii="Calibri" w:hAnsi="Calibri" w:cs="Calibri"/>
          <w:sz w:val="24"/>
          <w:szCs w:val="24"/>
        </w:rPr>
        <w:t>Awgryma hyn bod angen i ysgolion sicrhau bod disgyblion yn derbyn digonedd o brofiadau a chyfleoedd i ddatblygu eu sgiliau wrth gyfranogi mewn gweithgareddau yn yr awyr agored.</w:t>
      </w:r>
      <w:proofErr w:type="gramEnd"/>
    </w:p>
    <w:p w:rsidR="002A2784"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Mewn nifer fawr o ysgolion cynradd, mae’n ymddangos taw yn aml gwersi a gweithgareddau addysg gorfforol yw’r prif ffocws yn yr awyr agored. </w:t>
      </w:r>
      <w:proofErr w:type="gramStart"/>
      <w:r w:rsidRPr="00E73513">
        <w:rPr>
          <w:rFonts w:ascii="Calibri" w:hAnsi="Calibri" w:cs="Calibri"/>
          <w:sz w:val="24"/>
          <w:szCs w:val="24"/>
        </w:rPr>
        <w:t>Awgryma Estyn (2011) “dylai ysgolion roi cyfleoedd mwy rheolaidd i blant ddatblygu ac ymarfer eu medrau darllen ac ysgrifennu yn yr awyr agored.”</w:t>
      </w:r>
      <w:proofErr w:type="gramEnd"/>
      <w:r w:rsidRPr="00E73513">
        <w:rPr>
          <w:rFonts w:ascii="Calibri" w:hAnsi="Calibri" w:cs="Calibri"/>
          <w:sz w:val="24"/>
          <w:szCs w:val="24"/>
        </w:rPr>
        <w:t xml:space="preserve"> Trwy ganiatáu cyfleoedd rheolaidd i ddatblygu llythrennedd tu </w:t>
      </w:r>
      <w:proofErr w:type="gramStart"/>
      <w:r w:rsidRPr="00E73513">
        <w:rPr>
          <w:rFonts w:ascii="Calibri" w:hAnsi="Calibri" w:cs="Calibri"/>
          <w:sz w:val="24"/>
          <w:szCs w:val="24"/>
        </w:rPr>
        <w:t>allan</w:t>
      </w:r>
      <w:proofErr w:type="gramEnd"/>
      <w:r w:rsidRPr="00E73513">
        <w:rPr>
          <w:rFonts w:ascii="Calibri" w:hAnsi="Calibri" w:cs="Calibri"/>
          <w:sz w:val="24"/>
          <w:szCs w:val="24"/>
        </w:rPr>
        <w:t xml:space="preserve"> i ddysgwyr, mae’n amrywio amgylchedd y dysgu ac felly’n cynnal diddordeb y disgyblion am hirach. Noda Cooper (1998) bod yr awyr agored yn ffynhonnell wych i ysbrydoli plant i ysgrifennu yn greadigol a bod datblygu sgiliau llythrennedd yn yr awyr agored yn diddymu’r teimlad a’r cydgysylltiad â gwaith.</w:t>
      </w:r>
    </w:p>
    <w:p w:rsidR="000E77E1"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Ar hyn o bryd,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llawer mwy o ffocws ar weithgareddau yn yr awyr agored o fewn y cyfnod sylfaen. Er hyn, awgryma Evans (2011, tud. 80) bod datblygu sgiliau llythrennedd yn yr awyr agored yn gallu helpu plant hyn megis Cyfnod Allweddol 2 i ddatblygu “trust, motivation and self-esteem.” Amlinella hyn bod angen cynyddu'r amser a’r mynediad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disgyblion yng nghyfnod allweddol 2 yn derbyn i ddatblygu eu sgiliau llythrennedd yn yr awyr agored, yn ogystal â phlant yn y cyfnod sylfaen. </w:t>
      </w:r>
    </w:p>
    <w:p w:rsidR="002A2784" w:rsidRPr="00E73513" w:rsidRDefault="002A2784" w:rsidP="002A2784">
      <w:pPr>
        <w:autoSpaceDE w:val="0"/>
        <w:autoSpaceDN w:val="0"/>
        <w:adjustRightInd w:val="0"/>
        <w:spacing w:line="360" w:lineRule="auto"/>
        <w:jc w:val="both"/>
        <w:rPr>
          <w:rFonts w:ascii="Calibri" w:hAnsi="Calibri" w:cs="Calibri"/>
          <w:i/>
          <w:iCs/>
          <w:sz w:val="24"/>
          <w:szCs w:val="24"/>
          <w:u w:val="single"/>
        </w:rPr>
      </w:pPr>
      <w:r w:rsidRPr="00E73513">
        <w:rPr>
          <w:rFonts w:ascii="Calibri" w:hAnsi="Calibri" w:cs="Calibri"/>
          <w:i/>
          <w:iCs/>
          <w:sz w:val="24"/>
          <w:szCs w:val="24"/>
          <w:u w:val="single"/>
        </w:rPr>
        <w:t>2.</w:t>
      </w:r>
      <w:r w:rsidR="00A17D14">
        <w:rPr>
          <w:rFonts w:ascii="Calibri" w:hAnsi="Calibri" w:cs="Calibri"/>
          <w:i/>
          <w:iCs/>
          <w:sz w:val="24"/>
          <w:szCs w:val="24"/>
          <w:u w:val="single"/>
        </w:rPr>
        <w:t>6 Cyfyngiadau addysgu Llythrennedd yn yr Awyr A</w:t>
      </w:r>
      <w:r w:rsidRPr="00E73513">
        <w:rPr>
          <w:rFonts w:ascii="Calibri" w:hAnsi="Calibri" w:cs="Calibri"/>
          <w:i/>
          <w:iCs/>
          <w:sz w:val="24"/>
          <w:szCs w:val="24"/>
          <w:u w:val="single"/>
        </w:rPr>
        <w:t>gored</w:t>
      </w:r>
    </w:p>
    <w:p w:rsidR="002A2784"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Er bod nifer helaeth o fanteision i addysgu llythrennedd yn yr awyr agored,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yna gyfyngiadau yn ogystal. Y prif gyfyngiad sy’n effeithio ar allu athrawon i gynnal </w:t>
      </w:r>
      <w:r w:rsidRPr="00E73513">
        <w:rPr>
          <w:rFonts w:ascii="Calibri" w:hAnsi="Calibri" w:cs="Calibri"/>
          <w:sz w:val="24"/>
          <w:szCs w:val="24"/>
        </w:rPr>
        <w:lastRenderedPageBreak/>
        <w:t xml:space="preserve">gweithgareddau llythrennedd tu </w:t>
      </w:r>
      <w:proofErr w:type="gramStart"/>
      <w:r w:rsidRPr="00E73513">
        <w:rPr>
          <w:rFonts w:ascii="Calibri" w:hAnsi="Calibri" w:cs="Calibri"/>
          <w:sz w:val="24"/>
          <w:szCs w:val="24"/>
        </w:rPr>
        <w:t>allan</w:t>
      </w:r>
      <w:proofErr w:type="gramEnd"/>
      <w:r w:rsidRPr="00E73513">
        <w:rPr>
          <w:rFonts w:ascii="Calibri" w:hAnsi="Calibri" w:cs="Calibri"/>
          <w:sz w:val="24"/>
          <w:szCs w:val="24"/>
        </w:rPr>
        <w:t xml:space="preserve"> yw iechyd a diogelwch (Rickinson et al, 2004). </w:t>
      </w:r>
      <w:proofErr w:type="gramStart"/>
      <w:r w:rsidRPr="00E73513">
        <w:rPr>
          <w:rFonts w:ascii="Calibri" w:hAnsi="Calibri" w:cs="Calibri"/>
          <w:sz w:val="24"/>
          <w:szCs w:val="24"/>
        </w:rPr>
        <w:t>Mae rheolau iechyd a diogelwch yn newid o hyd ac yn gallu cael effaith mawr ar y gallu i gynnal mathau o weithgareddau a gwersi penodol.</w:t>
      </w:r>
      <w:proofErr w:type="gramEnd"/>
      <w:r w:rsidRPr="00E73513">
        <w:rPr>
          <w:rFonts w:ascii="Calibri" w:hAnsi="Calibri" w:cs="Calibri"/>
          <w:sz w:val="24"/>
          <w:szCs w:val="24"/>
        </w:rPr>
        <w:t xml:space="preserve"> Atgyfnertha’r mater hwn gan Stephenson </w:t>
      </w:r>
      <w:r w:rsidR="0072705D" w:rsidRPr="00E73513">
        <w:rPr>
          <w:rFonts w:ascii="Calibri" w:hAnsi="Calibri" w:cs="Calibri"/>
          <w:sz w:val="24"/>
          <w:szCs w:val="24"/>
        </w:rPr>
        <w:t>(2003</w:t>
      </w:r>
      <w:r w:rsidRPr="00E73513">
        <w:rPr>
          <w:rFonts w:ascii="Calibri" w:hAnsi="Calibri" w:cs="Calibri"/>
          <w:sz w:val="24"/>
          <w:szCs w:val="24"/>
        </w:rPr>
        <w:t xml:space="preserve">), “young children will frequently seek out and enjoy physical challenges in their play, yet safety regulations can make it very difficult for teachers to provide children with experiences that feel satisfyingly ‘risky.’” Amlyga hyn y sialens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athrawon yn wynebu i sicrhau bod addysgu yn yr awyr agored yn cael ei wneud yn llwyddiannus. </w:t>
      </w:r>
    </w:p>
    <w:p w:rsidR="002A2784"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Cyfyngiad arall yw hyder ac arbenigedd athrawon wrth addysgu llythrennedd yn drawsgwricwlaidd yn ogystal </w:t>
      </w:r>
      <w:proofErr w:type="gramStart"/>
      <w:r w:rsidRPr="00E73513">
        <w:rPr>
          <w:rFonts w:ascii="Calibri" w:hAnsi="Calibri" w:cs="Calibri"/>
          <w:sz w:val="24"/>
          <w:szCs w:val="24"/>
        </w:rPr>
        <w:t>ag</w:t>
      </w:r>
      <w:proofErr w:type="gramEnd"/>
      <w:r w:rsidRPr="00E73513">
        <w:rPr>
          <w:rFonts w:ascii="Calibri" w:hAnsi="Calibri" w:cs="Calibri"/>
          <w:sz w:val="24"/>
          <w:szCs w:val="24"/>
        </w:rPr>
        <w:t xml:space="preserve"> addysgu yn yr awyr agored. </w:t>
      </w:r>
      <w:proofErr w:type="gramStart"/>
      <w:r w:rsidRPr="00E73513">
        <w:rPr>
          <w:rFonts w:ascii="Calibri" w:hAnsi="Calibri" w:cs="Calibri"/>
          <w:sz w:val="24"/>
          <w:szCs w:val="24"/>
        </w:rPr>
        <w:t>Dyweda Dyment (2015) bod rhai athrawon yn wynebu’r ofn y bydden nhw’n colli rheolaeth y dosbarth wrth addysg mewn awyrgylch agored gan fod mwy o ryddid gan y dysgwyr.</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Ychwanega Dyment (2015) trwy awgrymu bod angen i athrawon sydd yn anhyderus i fynychu cyrsiau i ddarparu nhw gyda’r sgiliau a’r hyder sydd eu hangen i addysgu o fewn awyrgylch allanol.</w:t>
      </w:r>
      <w:proofErr w:type="gramEnd"/>
      <w:r w:rsidRPr="00E73513">
        <w:rPr>
          <w:rFonts w:ascii="Calibri" w:hAnsi="Calibri" w:cs="Calibri"/>
          <w:sz w:val="24"/>
          <w:szCs w:val="24"/>
        </w:rPr>
        <w:t xml:space="preserve"> I addysgu llythrennedd yn llwyddiannus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angen i athrawon gael gwybodaeth pwnc, noda Donaldson (2015) bod “gwybodaeth pwnc wedi sefyll prawf amser ac mai hon yw’r ffordd orau o hyd o sicrhau addysg gadarn a pherthnasol.” Er hyn, awgryma Shulman (1986) bod angen gwybodaeth o’r datblygiad cwricwlaidd ar athrawon, yn ogystal â gwybodaeth pwnc, er mwyn sicrhau bod llythrennedd yn cael ei addysgu’n effeithiol.</w:t>
      </w:r>
    </w:p>
    <w:p w:rsidR="002A2784" w:rsidRPr="00E73513" w:rsidRDefault="002A2784" w:rsidP="002A2784">
      <w:pPr>
        <w:spacing w:line="360" w:lineRule="auto"/>
        <w:jc w:val="both"/>
        <w:rPr>
          <w:rFonts w:ascii="Calibri" w:hAnsi="Calibri" w:cs="Calibri"/>
          <w:sz w:val="24"/>
          <w:szCs w:val="24"/>
        </w:rPr>
      </w:pPr>
      <w:proofErr w:type="gramStart"/>
      <w:r w:rsidRPr="00E73513">
        <w:rPr>
          <w:rFonts w:ascii="Calibri" w:hAnsi="Calibri" w:cs="Calibri"/>
          <w:sz w:val="24"/>
          <w:szCs w:val="24"/>
        </w:rPr>
        <w:t>Rhywbeth arall sy’n effeithio ar allu athrawon i gynnal gwersi a gweithgareddau llythrennedd yn yr awyr agored yw diffyg amser ac adnoddau.</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Amlinella Tapper (2018) bod dim digon o amser gan athrawon i allu cynllunio paratoi adnoddau ar gyfer addysgu llythrennedd yn yr awyr agored gan fod gymaint o bwysau a straen arnyn nhw i ddilyn y cwricwlwm a sicrhau bod yr holl sgiliau yn cael ei ddatblygu.</w:t>
      </w:r>
      <w:proofErr w:type="gramEnd"/>
      <w:r w:rsidRPr="00E73513">
        <w:rPr>
          <w:rFonts w:ascii="Calibri" w:hAnsi="Calibri" w:cs="Calibri"/>
          <w:sz w:val="24"/>
          <w:szCs w:val="24"/>
        </w:rPr>
        <w:t xml:space="preserve"> </w:t>
      </w:r>
    </w:p>
    <w:p w:rsidR="002A2784" w:rsidRPr="00E73513" w:rsidRDefault="002A2784" w:rsidP="002A2784">
      <w:pPr>
        <w:spacing w:line="360" w:lineRule="auto"/>
        <w:jc w:val="both"/>
        <w:rPr>
          <w:rFonts w:ascii="Calibri" w:hAnsi="Calibri" w:cs="Calibri"/>
          <w:sz w:val="24"/>
          <w:szCs w:val="24"/>
        </w:rPr>
      </w:pPr>
      <w:r w:rsidRPr="00E73513">
        <w:rPr>
          <w:rFonts w:ascii="Calibri" w:hAnsi="Calibri" w:cs="Calibri"/>
          <w:sz w:val="24"/>
          <w:szCs w:val="24"/>
        </w:rPr>
        <w:t xml:space="preserve">Er bod cyfyngiadau sy’n gallu effeithio ar allu athrawon i addysgu llythrennedd yn awyr agored,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ymchwil yn dangos bod nifer fawr o fuddiannau i blant. Maen nhw’n cael y cyfle i ddatblygu amrywiaeth eang o sgiliau ac ehangu ar eu gwybodaeth am lythrennedd ac yr awyr agored.</w:t>
      </w:r>
    </w:p>
    <w:p w:rsidR="00250053" w:rsidRPr="00E73513" w:rsidRDefault="00250053">
      <w:pPr>
        <w:rPr>
          <w:rFonts w:ascii="Calibri" w:hAnsi="Calibri"/>
          <w:sz w:val="24"/>
          <w:szCs w:val="24"/>
        </w:rPr>
      </w:pPr>
    </w:p>
    <w:p w:rsidR="00A17D14" w:rsidRDefault="00A17D14" w:rsidP="002A2784">
      <w:pPr>
        <w:rPr>
          <w:rFonts w:ascii="Calibri" w:hAnsi="Calibri"/>
          <w:sz w:val="24"/>
          <w:szCs w:val="24"/>
        </w:rPr>
      </w:pPr>
    </w:p>
    <w:p w:rsidR="002A2784" w:rsidRPr="00E73513" w:rsidRDefault="002A2784" w:rsidP="002A2784">
      <w:pPr>
        <w:rPr>
          <w:rFonts w:ascii="Calibri" w:hAnsi="Calibri"/>
          <w:b/>
          <w:color w:val="000000" w:themeColor="text1"/>
          <w:sz w:val="24"/>
          <w:szCs w:val="24"/>
          <w:u w:val="single"/>
        </w:rPr>
      </w:pPr>
      <w:r w:rsidRPr="00E73513">
        <w:rPr>
          <w:rFonts w:ascii="Calibri" w:hAnsi="Calibri"/>
          <w:b/>
          <w:color w:val="000000" w:themeColor="text1"/>
          <w:sz w:val="24"/>
          <w:szCs w:val="24"/>
          <w:u w:val="single"/>
        </w:rPr>
        <w:lastRenderedPageBreak/>
        <w:t>Pennod 3 – Methodoleg</w:t>
      </w:r>
    </w:p>
    <w:p w:rsidR="002A2784" w:rsidRPr="00E73513" w:rsidRDefault="002A2784" w:rsidP="002A2784">
      <w:pPr>
        <w:rPr>
          <w:rFonts w:ascii="Calibri" w:hAnsi="Calibri"/>
          <w:i/>
          <w:color w:val="000000" w:themeColor="text1"/>
          <w:sz w:val="24"/>
          <w:szCs w:val="24"/>
          <w:u w:val="single"/>
        </w:rPr>
      </w:pPr>
      <w:r w:rsidRPr="00E73513">
        <w:rPr>
          <w:rFonts w:ascii="Calibri" w:hAnsi="Calibri"/>
          <w:i/>
          <w:color w:val="000000" w:themeColor="text1"/>
          <w:sz w:val="24"/>
          <w:szCs w:val="24"/>
          <w:u w:val="single"/>
        </w:rPr>
        <w:t>3.1 Cynnwys y bennod</w:t>
      </w:r>
    </w:p>
    <w:p w:rsidR="002A2784" w:rsidRPr="00E73513" w:rsidRDefault="002A2784" w:rsidP="002A2784">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Bwriad y bennod hon yw trafod pa ddulliau ymchwil a ddefnyddiwyd i ganfod gwybodaeth ar gyfer y prosiect ymchwil.</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Cyfeirir at fanteision ac anfanteision y dulliau yma, a sut sicrhawyd bod y dulliau ymchwil yn foesol ac yn gywir.</w:t>
      </w:r>
      <w:proofErr w:type="gramEnd"/>
      <w:r w:rsidRPr="00E73513">
        <w:rPr>
          <w:rFonts w:ascii="Calibri" w:hAnsi="Calibri" w:cs="Calibri"/>
          <w:sz w:val="24"/>
          <w:szCs w:val="24"/>
        </w:rPr>
        <w:t xml:space="preserve"> </w:t>
      </w:r>
    </w:p>
    <w:p w:rsidR="002A2784" w:rsidRPr="00E73513" w:rsidRDefault="002A2784" w:rsidP="002A2784">
      <w:pPr>
        <w:autoSpaceDE w:val="0"/>
        <w:autoSpaceDN w:val="0"/>
        <w:adjustRightInd w:val="0"/>
        <w:spacing w:line="360" w:lineRule="auto"/>
        <w:jc w:val="both"/>
        <w:rPr>
          <w:rFonts w:ascii="Calibri" w:hAnsi="Calibri" w:cs="Calibri"/>
          <w:i/>
          <w:sz w:val="24"/>
          <w:szCs w:val="24"/>
          <w:u w:val="single"/>
        </w:rPr>
      </w:pPr>
      <w:r w:rsidRPr="00E73513">
        <w:rPr>
          <w:rFonts w:ascii="Calibri" w:hAnsi="Calibri" w:cs="Calibri"/>
          <w:i/>
          <w:sz w:val="24"/>
          <w:szCs w:val="24"/>
          <w:u w:val="single"/>
        </w:rPr>
        <w:t>3.2 Moeseg</w:t>
      </w:r>
    </w:p>
    <w:p w:rsidR="002A2784"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Wrth gyflawni unrhyw brosiect ymchwil, mae’n hanfodol bod moeseg wrth wraidd pob dull ymchwilio trwy gydol y cyfnod. </w:t>
      </w:r>
      <w:proofErr w:type="gramStart"/>
      <w:r w:rsidRPr="00E73513">
        <w:rPr>
          <w:rFonts w:ascii="Calibri" w:hAnsi="Calibri" w:cs="Calibri"/>
          <w:sz w:val="24"/>
          <w:szCs w:val="24"/>
        </w:rPr>
        <w:t>I sicrhau hyn, cadwyd at ganllawiau British Educational Research Association (BERA) i ddiogelu gweithrediad cywir.</w:t>
      </w:r>
      <w:proofErr w:type="gramEnd"/>
      <w:r w:rsidRPr="00E73513">
        <w:rPr>
          <w:rFonts w:ascii="Calibri" w:hAnsi="Calibri" w:cs="Calibri"/>
          <w:sz w:val="24"/>
          <w:szCs w:val="24"/>
        </w:rPr>
        <w:t xml:space="preserve"> Noda BERA (2018, tud. 6) ‘Individuals should be treated fairly, sensitively, and with dignity and freedom from prejudice.’ </w:t>
      </w:r>
      <w:proofErr w:type="gramStart"/>
      <w:r w:rsidRPr="00E73513">
        <w:rPr>
          <w:rFonts w:ascii="Calibri" w:hAnsi="Calibri" w:cs="Calibri"/>
          <w:sz w:val="24"/>
          <w:szCs w:val="24"/>
        </w:rPr>
        <w:t>Wrth gadw at ganllawiau BERA (2018), mae’r siawns o unrhyw oblygiadau negyddol yn cael ei leihau.</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Cadwyd yr holl ddata a gasglwyd yn gyfrinachol ac yn ddienw.</w:t>
      </w:r>
      <w:proofErr w:type="gramEnd"/>
      <w:r w:rsidRPr="00E73513">
        <w:rPr>
          <w:rFonts w:ascii="Calibri" w:hAnsi="Calibri" w:cs="Calibri"/>
          <w:sz w:val="24"/>
          <w:szCs w:val="24"/>
        </w:rPr>
        <w:t xml:space="preserve"> (Gweler y ffurflen foeseg yn atodiad</w:t>
      </w:r>
      <w:r w:rsidR="002B1D05" w:rsidRPr="00E73513">
        <w:rPr>
          <w:rFonts w:ascii="Calibri" w:hAnsi="Calibri" w:cs="Calibri"/>
          <w:sz w:val="24"/>
          <w:szCs w:val="24"/>
        </w:rPr>
        <w:t xml:space="preserve"> B</w:t>
      </w:r>
      <w:r w:rsidRPr="00E73513">
        <w:rPr>
          <w:rFonts w:ascii="Calibri" w:hAnsi="Calibri" w:cs="Calibri"/>
          <w:sz w:val="24"/>
          <w:szCs w:val="24"/>
        </w:rPr>
        <w:t xml:space="preserve">) </w:t>
      </w:r>
      <w:proofErr w:type="gramStart"/>
      <w:r w:rsidRPr="00E73513">
        <w:rPr>
          <w:rFonts w:ascii="Calibri" w:hAnsi="Calibri" w:cs="Calibri"/>
          <w:sz w:val="24"/>
          <w:szCs w:val="24"/>
        </w:rPr>
        <w:t>Gan fod rhai dulliau ymchwil yn cynnwys cyfranogiad plant, sicrhawyd fod hawliau plant yn cael blaenoriaeth yr ymchwil a chafwyd caniatâd gan athrawon cyn holi cwestiynau i’r dysgwyr.</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Ymhellach, yn ystod yr ymchwiliad, ymglynwyd at hawliau Cyngor Gweithlu Cymru yn ogystal a chanllawiau ymchwil Prifysgol Cymru y Drindod Dewi Sant.</w:t>
      </w:r>
      <w:proofErr w:type="gramEnd"/>
      <w:r w:rsidRPr="00E73513">
        <w:rPr>
          <w:rFonts w:ascii="Calibri" w:hAnsi="Calibri" w:cs="Calibri"/>
          <w:sz w:val="24"/>
          <w:szCs w:val="24"/>
        </w:rPr>
        <w:t xml:space="preserve">  </w:t>
      </w:r>
    </w:p>
    <w:p w:rsidR="002A2784"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i/>
          <w:sz w:val="24"/>
          <w:szCs w:val="24"/>
          <w:u w:val="single"/>
        </w:rPr>
        <w:t>3.3 Cyfweliadau</w:t>
      </w:r>
    </w:p>
    <w:p w:rsidR="002A2784" w:rsidRPr="00E73513" w:rsidRDefault="002A2784" w:rsidP="002A2784">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I ganfod sut caiff lythrennedd ei hyrwyddo yn yr awyr agored, defnyddiwyd amrywiaeth o ddulliau ymchwil.</w:t>
      </w:r>
      <w:proofErr w:type="gramEnd"/>
      <w:r w:rsidRPr="00E73513">
        <w:rPr>
          <w:rFonts w:ascii="Calibri" w:hAnsi="Calibri" w:cs="Calibri"/>
          <w:sz w:val="24"/>
          <w:szCs w:val="24"/>
        </w:rPr>
        <w:t xml:space="preserve"> </w:t>
      </w:r>
      <w:r w:rsidR="00DC706B">
        <w:rPr>
          <w:rFonts w:ascii="Calibri" w:hAnsi="Calibri" w:cs="Calibri"/>
          <w:sz w:val="24"/>
          <w:szCs w:val="24"/>
        </w:rPr>
        <w:t xml:space="preserve">Ymwelwyd </w:t>
      </w:r>
      <w:proofErr w:type="gramStart"/>
      <w:r w:rsidR="00DC706B">
        <w:rPr>
          <w:rFonts w:ascii="Calibri" w:hAnsi="Calibri" w:cs="Calibri"/>
          <w:sz w:val="24"/>
          <w:szCs w:val="24"/>
        </w:rPr>
        <w:t>ag</w:t>
      </w:r>
      <w:proofErr w:type="gramEnd"/>
      <w:r w:rsidR="00DC706B">
        <w:rPr>
          <w:rFonts w:ascii="Calibri" w:hAnsi="Calibri" w:cs="Calibri"/>
          <w:sz w:val="24"/>
          <w:szCs w:val="24"/>
        </w:rPr>
        <w:t xml:space="preserve"> ysgol X i gasglu data er mwyn ateb cwestiwn y prosiect ymchwil. </w:t>
      </w:r>
      <w:r w:rsidR="00EB6533">
        <w:rPr>
          <w:rFonts w:ascii="Calibri" w:hAnsi="Calibri" w:cs="Calibri"/>
          <w:sz w:val="24"/>
          <w:szCs w:val="24"/>
        </w:rPr>
        <w:t xml:space="preserve">Cynhalwyd y chyfweliadau yn ysgol </w:t>
      </w:r>
      <w:r w:rsidR="00975B34">
        <w:rPr>
          <w:rFonts w:ascii="Calibri" w:hAnsi="Calibri" w:cs="Calibri"/>
          <w:sz w:val="24"/>
          <w:szCs w:val="24"/>
        </w:rPr>
        <w:t>X</w:t>
      </w:r>
      <w:r w:rsidR="00EB6533">
        <w:rPr>
          <w:rFonts w:ascii="Calibri" w:hAnsi="Calibri" w:cs="Calibri"/>
          <w:sz w:val="24"/>
          <w:szCs w:val="24"/>
        </w:rPr>
        <w:t xml:space="preserve"> (gweler adroddaid o’r ysgol yn atodiad C). </w:t>
      </w:r>
      <w:proofErr w:type="gramStart"/>
      <w:r w:rsidRPr="00E73513">
        <w:rPr>
          <w:rFonts w:ascii="Calibri" w:hAnsi="Calibri" w:cs="Calibri"/>
          <w:sz w:val="24"/>
          <w:szCs w:val="24"/>
        </w:rPr>
        <w:t>Un</w:t>
      </w:r>
      <w:proofErr w:type="gramEnd"/>
      <w:r w:rsidRPr="00E73513">
        <w:rPr>
          <w:rFonts w:ascii="Calibri" w:hAnsi="Calibri" w:cs="Calibri"/>
          <w:sz w:val="24"/>
          <w:szCs w:val="24"/>
        </w:rPr>
        <w:t xml:space="preserve"> dull ymchwil a ddefnyddiwyd oedd cyfweld disgyblion ysgol gynradd mewn grwpiau. Cafodd y cyfweliadau eu cynnal o fewn dosbarthiadau yn ystod gwersi i sicrhau ei fod yn anffurfiol a bod yr awyrgylch yn </w:t>
      </w:r>
      <w:proofErr w:type="gramStart"/>
      <w:r w:rsidRPr="00E73513">
        <w:rPr>
          <w:rFonts w:ascii="Calibri" w:hAnsi="Calibri" w:cs="Calibri"/>
          <w:sz w:val="24"/>
          <w:szCs w:val="24"/>
        </w:rPr>
        <w:t>un</w:t>
      </w:r>
      <w:proofErr w:type="gramEnd"/>
      <w:r w:rsidRPr="00E73513">
        <w:rPr>
          <w:rFonts w:ascii="Calibri" w:hAnsi="Calibri" w:cs="Calibri"/>
          <w:sz w:val="24"/>
          <w:szCs w:val="24"/>
        </w:rPr>
        <w:t xml:space="preserve"> naturiol a chyfforddus i’r dysgwyr. </w:t>
      </w:r>
      <w:r w:rsidRPr="00E73513">
        <w:rPr>
          <w:rFonts w:ascii="Calibri" w:hAnsi="Calibri" w:cs="Calibri"/>
          <w:sz w:val="24"/>
          <w:szCs w:val="24"/>
          <w:lang w:val="cy-GB"/>
        </w:rPr>
        <w:t xml:space="preserve">Oherwydd bod yr awyrgylch yn anffurfiol, mae’n fwy tebygol y bydd y cyfranogwyr yn fwy agored (Frey a Fontana, 1991). Os na fydd y cyfranogwr yn deall y cwestiwn, gellir esbonio iddynt i wneud yn fwy clir. Er hyn, </w:t>
      </w:r>
      <w:r w:rsidRPr="00E73513">
        <w:rPr>
          <w:rFonts w:ascii="Calibri" w:hAnsi="Calibri" w:cs="Calibri"/>
          <w:sz w:val="24"/>
          <w:szCs w:val="24"/>
        </w:rPr>
        <w:t xml:space="preserve">nid oedd rhaid i’r disgyblion ateb y cwestiynau os nad oedden nhw eisiau, ac roedd hawl iddyn nhw i adael y cyfweliad ar unrhyw adeg. </w:t>
      </w:r>
      <w:proofErr w:type="gramStart"/>
      <w:r w:rsidRPr="00E73513">
        <w:rPr>
          <w:rFonts w:ascii="Calibri" w:hAnsi="Calibri" w:cs="Calibri"/>
          <w:sz w:val="24"/>
          <w:szCs w:val="24"/>
        </w:rPr>
        <w:t>Cyfwelwyd disgyblion mewn amrediad o ddosbarthiadau o flwyddyn 2 hyd at flwyddyn 4.</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Un</w:t>
      </w:r>
      <w:proofErr w:type="gramEnd"/>
      <w:r w:rsidRPr="00E73513">
        <w:rPr>
          <w:rFonts w:ascii="Calibri" w:hAnsi="Calibri" w:cs="Calibri"/>
          <w:sz w:val="24"/>
          <w:szCs w:val="24"/>
        </w:rPr>
        <w:t xml:space="preserve"> anfantais am gyfweld a phlant, yn </w:t>
      </w:r>
      <w:r w:rsidRPr="00E73513">
        <w:rPr>
          <w:rFonts w:ascii="Calibri" w:hAnsi="Calibri" w:cs="Calibri"/>
          <w:sz w:val="24"/>
          <w:szCs w:val="24"/>
        </w:rPr>
        <w:lastRenderedPageBreak/>
        <w:t xml:space="preserve">enwedig yn y Cyfnod Sylfaen, yw eu diffyg dealltwriaeth o’r cwestiynau a’r cyd-destun. </w:t>
      </w:r>
      <w:proofErr w:type="gramStart"/>
      <w:r w:rsidRPr="00E73513">
        <w:rPr>
          <w:rFonts w:ascii="Calibri" w:hAnsi="Calibri" w:cs="Calibri"/>
          <w:sz w:val="24"/>
          <w:szCs w:val="24"/>
        </w:rPr>
        <w:t>Roedd angen cadw'r cwestiynau ar gyfer y disgyblion ifancach yn fyr ac yn syml i ymgeisio cynyddu dealltwriaeth y cyfranogwyr.</w:t>
      </w:r>
      <w:proofErr w:type="gramEnd"/>
      <w:r w:rsidRPr="00E73513">
        <w:rPr>
          <w:rFonts w:ascii="Calibri" w:hAnsi="Calibri" w:cs="Calibri"/>
          <w:sz w:val="24"/>
          <w:szCs w:val="24"/>
        </w:rPr>
        <w:t xml:space="preserve"> </w:t>
      </w:r>
    </w:p>
    <w:p w:rsidR="002A2784" w:rsidRPr="00E73513" w:rsidRDefault="002A2784" w:rsidP="002A2784">
      <w:pPr>
        <w:autoSpaceDE w:val="0"/>
        <w:autoSpaceDN w:val="0"/>
        <w:adjustRightInd w:val="0"/>
        <w:spacing w:line="360" w:lineRule="auto"/>
        <w:jc w:val="both"/>
        <w:rPr>
          <w:rFonts w:ascii="Calibri" w:hAnsi="Calibri" w:cs="Calibri"/>
          <w:sz w:val="24"/>
          <w:szCs w:val="24"/>
          <w:lang w:val="cy-GB"/>
        </w:rPr>
      </w:pPr>
      <w:r w:rsidRPr="00E73513">
        <w:rPr>
          <w:rFonts w:ascii="Calibri" w:hAnsi="Calibri" w:cs="Calibri"/>
          <w:sz w:val="24"/>
          <w:szCs w:val="24"/>
        </w:rPr>
        <w:t xml:space="preserve">Pwysig oedd cyfweld â disgyblion yn hytrach nag athrawon gan ‘listening to children's voices enables them to provide intuitive and spontaneous comments about their experiences’ (Docherty a Sandelowski, 1999) er hyn, awgryma Punch (2002:325) bod plant yn debygol o ymateb yn y ffordd mae oedolion eisiau nhw i ymateb sy’n gallu effeithio ar ganlyniadau’r data sy’n cael ei gasglu. </w:t>
      </w:r>
      <w:proofErr w:type="gramStart"/>
      <w:r w:rsidRPr="00E73513">
        <w:rPr>
          <w:rFonts w:ascii="Calibri" w:hAnsi="Calibri" w:cs="Calibri"/>
          <w:sz w:val="24"/>
          <w:szCs w:val="24"/>
        </w:rPr>
        <w:t>Cwestiynau agored cafodd ei ofyn i’r disgyblion i alluogi</w:t>
      </w:r>
      <w:r w:rsidRPr="00E73513">
        <w:rPr>
          <w:rFonts w:ascii="Calibri" w:hAnsi="Calibri" w:cs="Calibri"/>
          <w:sz w:val="24"/>
          <w:szCs w:val="24"/>
          <w:lang w:val="cy-GB"/>
        </w:rPr>
        <w:t xml:space="preserve"> rhyddid i’r cyfranogwr ymateb mewn dyfnder.</w:t>
      </w:r>
      <w:proofErr w:type="gramEnd"/>
      <w:r w:rsidRPr="00E73513">
        <w:rPr>
          <w:rFonts w:ascii="Calibri" w:hAnsi="Calibri" w:cs="Calibri"/>
          <w:sz w:val="24"/>
          <w:szCs w:val="24"/>
          <w:lang w:val="cy-GB"/>
        </w:rPr>
        <w:t xml:space="preserve"> Mae cwestiynau agored yn golygu data ansoddol sy’n cael eu casglu, ac mae’r data yma yn glir o ran dilysrwydd a manylder. Er hyn, mae modd i gyfeillgarwch gael eu ffurfio o fewn cyfweliadau anffurfiol a gall hyn arwain at ddylanwadu ar yr atebion. Golyga hyn bod siawns i’r ymchwilydd i ddangos tueddiad at y disgyblion ac felly bydd dadansoddiad y data yn oddrychol (Kotwal, dyddiad anhysbys). Wrth holi’r cwestiynau o fewn y cyfweliad, roedd angen sicrhau bod y ffordd caiff y cwestiynau ei ofyn ddim yn dylanwadu ar atebion y cyfranogwyr. Mae cyfweliadau anstrwythuredig yn ymarferol i ryw raddau gan eu bod yn rhad i’w cynnal, er hyn, mae modd iddyn nhw gymryd llawer o amser.</w:t>
      </w:r>
    </w:p>
    <w:p w:rsidR="002A2784"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i/>
          <w:sz w:val="24"/>
          <w:szCs w:val="24"/>
          <w:u w:val="single"/>
        </w:rPr>
        <w:t>3.4 Arsylwadau</w:t>
      </w:r>
    </w:p>
    <w:p w:rsidR="002A2784" w:rsidRPr="00E73513" w:rsidRDefault="002A2784" w:rsidP="002A2784">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Yn ogystal â chyfweliadau, cynhaliwyd</w:t>
      </w:r>
      <w:r w:rsidR="00EB6533">
        <w:rPr>
          <w:rFonts w:ascii="Calibri" w:hAnsi="Calibri" w:cs="Calibri"/>
          <w:sz w:val="24"/>
          <w:szCs w:val="24"/>
        </w:rPr>
        <w:t xml:space="preserve"> arsylwadau cyfranogol o fewn</w:t>
      </w:r>
      <w:r w:rsidRPr="00E73513">
        <w:rPr>
          <w:rFonts w:ascii="Calibri" w:hAnsi="Calibri" w:cs="Calibri"/>
          <w:sz w:val="24"/>
          <w:szCs w:val="24"/>
        </w:rPr>
        <w:t xml:space="preserve"> ysgol</w:t>
      </w:r>
      <w:r w:rsidR="00EB6533">
        <w:rPr>
          <w:rFonts w:ascii="Calibri" w:hAnsi="Calibri" w:cs="Calibri"/>
          <w:sz w:val="24"/>
          <w:szCs w:val="24"/>
        </w:rPr>
        <w:t xml:space="preserve"> X</w:t>
      </w:r>
      <w:r w:rsidRPr="00E73513">
        <w:rPr>
          <w:rFonts w:ascii="Calibri" w:hAnsi="Calibri" w:cs="Calibri"/>
          <w:sz w:val="24"/>
          <w:szCs w:val="24"/>
        </w:rPr>
        <w:t xml:space="preserve"> fel modd o gasglu data ansoddol ar gyfer y prosiect ymchwil.</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Mae arsylwadau yn galluogi i’r ymchwilydd i dystio mynegiant o deimladau di-eiriau (</w:t>
      </w:r>
      <w:r w:rsidRPr="00E73513">
        <w:rPr>
          <w:rFonts w:ascii="Calibri" w:hAnsi="Calibri" w:cs="Calibri"/>
          <w:color w:val="000000"/>
          <w:sz w:val="24"/>
          <w:szCs w:val="24"/>
        </w:rPr>
        <w:t>Schmuck, 1997 dyfynnwyd yn Kawulich, 2005)</w:t>
      </w:r>
      <w:r w:rsidRPr="00E73513">
        <w:rPr>
          <w:rFonts w:ascii="Calibri" w:hAnsi="Calibri" w:cs="Calibri"/>
          <w:sz w:val="24"/>
          <w:szCs w:val="24"/>
        </w:rPr>
        <w:t>.</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Cafodd yr arsylwi ei gynnal yn ystod gwersi sy’n galluogi’r ymchwilydd i dystio’r plant o fewn eu hamgylchedd naturiol.</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Arsylwyd amrywiaeth o ddosbarthiadau, o ddosbarth derbyn hyd at flwyddyn 2.</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Cymerodd yr ymchwilydd rhan yng ngweithgareddau’r rheiny oedd yn cael eu harsylwi i leihau’r tebygolrwydd o ddychrynu’r cyfranogwyr.</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Parhaodd y disgyblion gyda’i gweithgareddau yn naturiol sy’n golygu bod y data a gasglwyd yn gywir ac yn ddilys.</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Atgyfnertha hyn gan DeWalt a DeWalt (2002,</w:t>
      </w:r>
      <w:r w:rsidRPr="00E73513">
        <w:rPr>
          <w:rFonts w:ascii="Calibri" w:hAnsi="Calibri" w:cs="Calibri"/>
          <w:color w:val="000000"/>
          <w:sz w:val="24"/>
          <w:szCs w:val="24"/>
        </w:rPr>
        <w:t xml:space="preserve"> dyfynnwyd yn Kawulich, 2005)</w:t>
      </w:r>
      <w:r w:rsidRPr="00E73513">
        <w:rPr>
          <w:rFonts w:ascii="Calibri" w:hAnsi="Calibri" w:cs="Calibri"/>
          <w:sz w:val="24"/>
          <w:szCs w:val="24"/>
        </w:rPr>
        <w:t xml:space="preserve"> wrth iddyn nhw awgrymu bod arsylwadau yn gwella ansawdd sut mae’r data yn cael ei gasglu a’i ddehongli.</w:t>
      </w:r>
      <w:proofErr w:type="gramEnd"/>
      <w:r w:rsidRPr="00E73513">
        <w:rPr>
          <w:rFonts w:ascii="Calibri" w:hAnsi="Calibri" w:cs="Calibri"/>
          <w:sz w:val="24"/>
          <w:szCs w:val="24"/>
        </w:rPr>
        <w:t xml:space="preserve"> Er hyn, </w:t>
      </w:r>
      <w:proofErr w:type="gramStart"/>
      <w:r w:rsidRPr="00E73513">
        <w:rPr>
          <w:rFonts w:ascii="Calibri" w:hAnsi="Calibri" w:cs="Calibri"/>
          <w:sz w:val="24"/>
          <w:szCs w:val="24"/>
        </w:rPr>
        <w:t>un</w:t>
      </w:r>
      <w:proofErr w:type="gramEnd"/>
      <w:r w:rsidRPr="00E73513">
        <w:rPr>
          <w:rFonts w:ascii="Calibri" w:hAnsi="Calibri" w:cs="Calibri"/>
          <w:sz w:val="24"/>
          <w:szCs w:val="24"/>
        </w:rPr>
        <w:t xml:space="preserve"> elfen all gyfyngu ar y data sy’n cael ei gasglu drwy arsylwadau yw sut caiff yr ymchwilydd ei feirniadu gan y cyfranogwyr ac os mae hyn yn </w:t>
      </w:r>
      <w:r w:rsidRPr="00E73513">
        <w:rPr>
          <w:rFonts w:ascii="Calibri" w:hAnsi="Calibri" w:cs="Calibri"/>
          <w:sz w:val="24"/>
          <w:szCs w:val="24"/>
        </w:rPr>
        <w:lastRenderedPageBreak/>
        <w:t xml:space="preserve">achosi i’r cyfranogwyr i newid ei ymddygiad yn ystod yr arsylwad. </w:t>
      </w:r>
      <w:proofErr w:type="gramStart"/>
      <w:r w:rsidRPr="00E73513">
        <w:rPr>
          <w:rFonts w:ascii="Calibri" w:hAnsi="Calibri" w:cs="Calibri"/>
          <w:sz w:val="24"/>
          <w:szCs w:val="24"/>
        </w:rPr>
        <w:t>Bydd hyn yn achosi i’r data sy’n cael ei gasglu i fod yn annilys.</w:t>
      </w:r>
      <w:proofErr w:type="gramEnd"/>
      <w:r w:rsidRPr="00E73513">
        <w:rPr>
          <w:rFonts w:ascii="Calibri" w:hAnsi="Calibri" w:cs="Calibri"/>
          <w:sz w:val="24"/>
          <w:szCs w:val="24"/>
        </w:rPr>
        <w:t xml:space="preserve"> Cyfyngiad arall yw er bod yr ymchwilydd yn adeiladu perthynas gyda’r cyfranogwyr sy’n galluogi i’r cyfranogwyr i deimlo’n fwy cyfforddus, gall hyn arwain at yr ymchwilydd yn troi’n ffrind</w:t>
      </w:r>
      <w:bookmarkStart w:id="0" w:name="_GoBack"/>
      <w:bookmarkEnd w:id="0"/>
      <w:r w:rsidRPr="00E73513">
        <w:rPr>
          <w:rFonts w:ascii="Calibri" w:hAnsi="Calibri" w:cs="Calibri"/>
          <w:sz w:val="24"/>
          <w:szCs w:val="24"/>
        </w:rPr>
        <w:t xml:space="preserve">. </w:t>
      </w:r>
      <w:proofErr w:type="gramStart"/>
      <w:r w:rsidRPr="00E73513">
        <w:rPr>
          <w:rFonts w:ascii="Calibri" w:hAnsi="Calibri" w:cs="Calibri"/>
          <w:sz w:val="24"/>
          <w:szCs w:val="24"/>
        </w:rPr>
        <w:t>Bydd modd i hyn effeithio ar ganlyniadau’r arsylwad gan fod tebygolrwydd bydd yr ymchwilydd yn dangos tuedd.</w:t>
      </w:r>
      <w:proofErr w:type="gramEnd"/>
    </w:p>
    <w:p w:rsidR="002A2784" w:rsidRPr="00E73513" w:rsidRDefault="002A2784" w:rsidP="002A2784">
      <w:pPr>
        <w:autoSpaceDE w:val="0"/>
        <w:autoSpaceDN w:val="0"/>
        <w:adjustRightInd w:val="0"/>
        <w:spacing w:line="360" w:lineRule="auto"/>
        <w:jc w:val="both"/>
        <w:rPr>
          <w:rFonts w:ascii="Calibri" w:hAnsi="Calibri" w:cs="Calibri"/>
          <w:sz w:val="24"/>
          <w:szCs w:val="24"/>
        </w:rPr>
      </w:pPr>
      <w:r w:rsidRPr="00E73513">
        <w:rPr>
          <w:rFonts w:ascii="Calibri" w:hAnsi="Calibri" w:cs="Calibri"/>
          <w:i/>
          <w:sz w:val="24"/>
          <w:szCs w:val="24"/>
          <w:u w:val="single"/>
        </w:rPr>
        <w:t>3.5 Holiadur</w:t>
      </w:r>
      <w:r w:rsidR="008E4991">
        <w:rPr>
          <w:rFonts w:ascii="Calibri" w:hAnsi="Calibri" w:cs="Calibri"/>
          <w:i/>
          <w:sz w:val="24"/>
          <w:szCs w:val="24"/>
          <w:u w:val="single"/>
        </w:rPr>
        <w:t>on</w:t>
      </w:r>
    </w:p>
    <w:p w:rsidR="002A2784" w:rsidRPr="00E73513" w:rsidRDefault="002A2784" w:rsidP="002A2784">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 xml:space="preserve">Dull arall a ddefnyddiwyd i gasglu data ar gyfer y prosiect ymchwil oedd holiadur </w:t>
      </w:r>
      <w:r w:rsidR="00924701" w:rsidRPr="00E73513">
        <w:rPr>
          <w:rFonts w:ascii="Calibri" w:hAnsi="Calibri" w:cs="Calibri"/>
          <w:sz w:val="24"/>
          <w:szCs w:val="24"/>
        </w:rPr>
        <w:t xml:space="preserve">(gweler </w:t>
      </w:r>
      <w:r w:rsidR="00975B34">
        <w:rPr>
          <w:rFonts w:ascii="Calibri" w:hAnsi="Calibri" w:cs="Calibri"/>
          <w:sz w:val="24"/>
          <w:szCs w:val="24"/>
        </w:rPr>
        <w:t xml:space="preserve">yr holl gwestiynau yn </w:t>
      </w:r>
      <w:r w:rsidR="00924701" w:rsidRPr="00E73513">
        <w:rPr>
          <w:rFonts w:ascii="Calibri" w:hAnsi="Calibri" w:cs="Calibri"/>
          <w:sz w:val="24"/>
          <w:szCs w:val="24"/>
        </w:rPr>
        <w:t>atodiad C</w:t>
      </w:r>
      <w:r w:rsidR="00975B34">
        <w:rPr>
          <w:rFonts w:ascii="Calibri" w:hAnsi="Calibri" w:cs="Calibri"/>
          <w:sz w:val="24"/>
          <w:szCs w:val="24"/>
        </w:rPr>
        <w:t>h</w:t>
      </w:r>
      <w:r w:rsidRPr="00E73513">
        <w:rPr>
          <w:rFonts w:ascii="Calibri" w:hAnsi="Calibri" w:cs="Calibri"/>
          <w:sz w:val="24"/>
          <w:szCs w:val="24"/>
        </w:rPr>
        <w:t>).</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Roedd yr holiadur yn cynnwys cymysgedd o gwestiynau caeedig ac agored i allu casglu data ansoddol a meintiol.</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Mae data meintiol yn galluogi’r ymchwilydd i greu graffiau a thablau er mwyn dadansoddi’r data a gasglwyd.</w:t>
      </w:r>
      <w:proofErr w:type="gramEnd"/>
      <w:r w:rsidRPr="00E73513">
        <w:rPr>
          <w:rFonts w:ascii="Calibri" w:hAnsi="Calibri" w:cs="Calibri"/>
          <w:sz w:val="24"/>
          <w:szCs w:val="24"/>
        </w:rPr>
        <w:t xml:space="preserve"> Roedd yr holl gyfranogwyr yn ymwybodol bod y wybodaeth yn cael ei gadw’n gyfrinachol ac yn ddienw, ac nid oedd angen iddyn nhw i gyflawni’r </w:t>
      </w:r>
      <w:r w:rsidR="00924701" w:rsidRPr="00E73513">
        <w:rPr>
          <w:rFonts w:ascii="Calibri" w:hAnsi="Calibri" w:cs="Calibri"/>
          <w:sz w:val="24"/>
          <w:szCs w:val="24"/>
        </w:rPr>
        <w:t xml:space="preserve">holiadur os </w:t>
      </w:r>
      <w:proofErr w:type="gramStart"/>
      <w:r w:rsidR="00924701" w:rsidRPr="00E73513">
        <w:rPr>
          <w:rFonts w:ascii="Calibri" w:hAnsi="Calibri" w:cs="Calibri"/>
          <w:sz w:val="24"/>
          <w:szCs w:val="24"/>
        </w:rPr>
        <w:t>nad</w:t>
      </w:r>
      <w:proofErr w:type="gramEnd"/>
      <w:r w:rsidR="00924701" w:rsidRPr="00E73513">
        <w:rPr>
          <w:rFonts w:ascii="Calibri" w:hAnsi="Calibri" w:cs="Calibri"/>
          <w:sz w:val="24"/>
          <w:szCs w:val="24"/>
        </w:rPr>
        <w:t xml:space="preserve"> oeddent eisiau. Yn ogystal, roedd gofyn i bob cyfran</w:t>
      </w:r>
      <w:r w:rsidR="00975B34">
        <w:rPr>
          <w:rFonts w:ascii="Calibri" w:hAnsi="Calibri" w:cs="Calibri"/>
          <w:sz w:val="24"/>
          <w:szCs w:val="24"/>
        </w:rPr>
        <w:t>ogwr i gwblhau ffurflen cantiatâ</w:t>
      </w:r>
      <w:r w:rsidR="00924701" w:rsidRPr="00E73513">
        <w:rPr>
          <w:rFonts w:ascii="Calibri" w:hAnsi="Calibri" w:cs="Calibri"/>
          <w:sz w:val="24"/>
          <w:szCs w:val="24"/>
        </w:rPr>
        <w:t>d er mwyn sicrhau moes</w:t>
      </w:r>
      <w:r w:rsidR="00975B34">
        <w:rPr>
          <w:rFonts w:ascii="Calibri" w:hAnsi="Calibri" w:cs="Calibri"/>
          <w:sz w:val="24"/>
          <w:szCs w:val="24"/>
        </w:rPr>
        <w:t>eg y dull yma (gweler atodiad D</w:t>
      </w:r>
      <w:r w:rsidR="00924701" w:rsidRPr="00E73513">
        <w:rPr>
          <w:rFonts w:ascii="Calibri" w:hAnsi="Calibri" w:cs="Calibri"/>
          <w:sz w:val="24"/>
          <w:szCs w:val="24"/>
        </w:rPr>
        <w:t xml:space="preserve">). </w:t>
      </w:r>
    </w:p>
    <w:p w:rsidR="002A2784" w:rsidRPr="00E73513" w:rsidRDefault="002A2784" w:rsidP="002A2784">
      <w:pPr>
        <w:spacing w:line="360" w:lineRule="auto"/>
        <w:jc w:val="both"/>
        <w:rPr>
          <w:rFonts w:ascii="Calibri" w:hAnsi="Calibri" w:cs="Calibri"/>
          <w:sz w:val="24"/>
          <w:szCs w:val="24"/>
        </w:rPr>
      </w:pPr>
      <w:proofErr w:type="gramStart"/>
      <w:r w:rsidRPr="00E73513">
        <w:rPr>
          <w:rFonts w:ascii="Calibri" w:hAnsi="Calibri" w:cs="Calibri"/>
          <w:sz w:val="24"/>
          <w:szCs w:val="24"/>
        </w:rPr>
        <w:t>Roedd yr holiadur yn ddwyieithog i gynyddu maint y sampl.</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Mae’r sampl yn cynnwys athrawon ysgol gynradd, gymysg o Gyfnod Sylfaen a Chyfnod Allweddol 2, o amrywiaeth o oedrannau a rhyw gan gynnwys athrawon newydd gymhwyso.</w:t>
      </w:r>
      <w:proofErr w:type="gramEnd"/>
      <w:r w:rsidRPr="00E73513">
        <w:rPr>
          <w:rFonts w:ascii="Calibri" w:hAnsi="Calibri" w:cs="Calibri"/>
          <w:sz w:val="24"/>
          <w:szCs w:val="24"/>
        </w:rPr>
        <w:t xml:space="preserve"> Mae sampl mawr yn sicrhau bod y data a gasglwyd yn gynrychioladol ac felly gall cael ei gyffredinoli (Mathers, Fox a Hunn, 2007). Mantais o ddefnyddio holiaduron electronig i gasglu data yw bod modd eu dosbarthu a derbyn ymatebion yn gyflym ac am ddim, felly mae’n ddull cyfleus iawn.  Mantais arall yw </w:t>
      </w:r>
      <w:proofErr w:type="gramStart"/>
      <w:r w:rsidRPr="00E73513">
        <w:rPr>
          <w:rFonts w:ascii="Calibri" w:hAnsi="Calibri" w:cs="Calibri"/>
          <w:sz w:val="24"/>
          <w:szCs w:val="24"/>
        </w:rPr>
        <w:t>nad</w:t>
      </w:r>
      <w:proofErr w:type="gramEnd"/>
      <w:r w:rsidRPr="00E73513">
        <w:rPr>
          <w:rFonts w:ascii="Calibri" w:hAnsi="Calibri" w:cs="Calibri"/>
          <w:sz w:val="24"/>
          <w:szCs w:val="24"/>
        </w:rPr>
        <w:t xml:space="preserve"> oes modd i’r ymchwilydd i ddangos unrhyw duedd at y cyfranogwyr gan maen nhw sydd yn cyflawni’r holiaduron i ffwrdd o gwmni'r ymchwilydd. Er bod nifer o fanteision o ddefnyddio holiadur fel dull casglu data, gall nifer isel o ymatebion effeithio’r ymchwil. Nifer yr holiaduron â gasglwyd oedd 16 felly gall y dull sampl wedi bod yn uwch er mwyn cynyddu cynrychioladwyedd. </w:t>
      </w:r>
      <w:proofErr w:type="gramStart"/>
      <w:r w:rsidRPr="00E73513">
        <w:rPr>
          <w:rFonts w:ascii="Calibri" w:hAnsi="Calibri" w:cs="Calibri"/>
          <w:sz w:val="24"/>
          <w:szCs w:val="24"/>
        </w:rPr>
        <w:t>Cwblhawyd yr holiadur yn electroneg ac anfonwyd trwy e-bost.</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Yn ogystal â hyn, gall yr ymatebion gymryd amser hir i’w dychwelyd, felly roedd angen gosod cyfyngiad amser i gyfranogwyr i gyflawni’r holiadur er mwyn sicrhau digon o ymatebion.</w:t>
      </w:r>
      <w:proofErr w:type="gramEnd"/>
      <w:r w:rsidRPr="00E73513">
        <w:rPr>
          <w:rFonts w:ascii="Calibri" w:hAnsi="Calibri" w:cs="Calibri"/>
          <w:sz w:val="24"/>
          <w:szCs w:val="24"/>
        </w:rPr>
        <w:t xml:space="preserve">  </w:t>
      </w:r>
    </w:p>
    <w:p w:rsidR="002A2784" w:rsidRPr="00E73513" w:rsidRDefault="002A2784">
      <w:pPr>
        <w:rPr>
          <w:rFonts w:ascii="Calibri" w:hAnsi="Calibri"/>
          <w:sz w:val="24"/>
          <w:szCs w:val="24"/>
        </w:rPr>
      </w:pPr>
    </w:p>
    <w:p w:rsidR="00E73C88" w:rsidRPr="00E73513" w:rsidRDefault="00E73C88">
      <w:pPr>
        <w:rPr>
          <w:rFonts w:ascii="Calibri" w:hAnsi="Calibri"/>
          <w:sz w:val="24"/>
          <w:szCs w:val="24"/>
        </w:rPr>
      </w:pPr>
    </w:p>
    <w:p w:rsidR="00E73C88" w:rsidRPr="00E73513" w:rsidRDefault="00E73C88">
      <w:pPr>
        <w:rPr>
          <w:rFonts w:ascii="Calibri" w:hAnsi="Calibri"/>
          <w:sz w:val="24"/>
          <w:szCs w:val="24"/>
        </w:rPr>
      </w:pPr>
    </w:p>
    <w:p w:rsidR="00E73C88" w:rsidRPr="00E73513" w:rsidRDefault="00E73C88" w:rsidP="00AD7961">
      <w:pPr>
        <w:spacing w:line="360" w:lineRule="auto"/>
        <w:jc w:val="both"/>
        <w:rPr>
          <w:rFonts w:ascii="Calibri" w:hAnsi="Calibri"/>
          <w:sz w:val="24"/>
          <w:szCs w:val="24"/>
        </w:rPr>
      </w:pPr>
      <w:r w:rsidRPr="00E73513">
        <w:rPr>
          <w:rFonts w:ascii="Calibri" w:hAnsi="Calibri"/>
          <w:b/>
          <w:sz w:val="24"/>
          <w:szCs w:val="24"/>
          <w:u w:val="single"/>
        </w:rPr>
        <w:t>Pennod 4 – Canlyniadau a Thrafodaeth</w:t>
      </w:r>
    </w:p>
    <w:p w:rsidR="00E73C88" w:rsidRPr="00E73513" w:rsidRDefault="00E73C88" w:rsidP="00AD7961">
      <w:pPr>
        <w:autoSpaceDE w:val="0"/>
        <w:autoSpaceDN w:val="0"/>
        <w:adjustRightInd w:val="0"/>
        <w:spacing w:line="360" w:lineRule="auto"/>
        <w:jc w:val="both"/>
        <w:rPr>
          <w:rFonts w:ascii="Calibri" w:hAnsi="Calibri" w:cs="Calibri"/>
          <w:i/>
          <w:iCs/>
          <w:sz w:val="24"/>
          <w:szCs w:val="24"/>
          <w:u w:val="single"/>
        </w:rPr>
      </w:pPr>
      <w:r w:rsidRPr="00E73513">
        <w:rPr>
          <w:rFonts w:ascii="Calibri" w:hAnsi="Calibri" w:cs="Calibri"/>
          <w:i/>
          <w:iCs/>
          <w:sz w:val="24"/>
          <w:szCs w:val="24"/>
          <w:u w:val="single"/>
        </w:rPr>
        <w:t xml:space="preserve">4.1 Cynnwys y bennod </w:t>
      </w:r>
    </w:p>
    <w:p w:rsidR="00E73C88" w:rsidRPr="00E73513" w:rsidRDefault="00E73C88" w:rsidP="00AD7961">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Yn ystod y bennod hon, trafodwyd a dadansoddwyd canlyniadau'r amrywiaeth o ddulliau ymchwil.</w:t>
      </w:r>
      <w:proofErr w:type="gramEnd"/>
      <w:r w:rsidRPr="00E73513">
        <w:rPr>
          <w:rFonts w:ascii="Calibri" w:hAnsi="Calibri" w:cs="Calibri"/>
          <w:sz w:val="24"/>
          <w:szCs w:val="24"/>
        </w:rPr>
        <w:t xml:space="preserve"> Bydd amrywiaeth o ganlyniadau ansoddol a meintiol o achos i’r dulliau ymchwil defnyddiwyd: arsylwadau; cyfweliadau; holiaduron. </w:t>
      </w:r>
      <w:proofErr w:type="gramStart"/>
      <w:r w:rsidRPr="00E73513">
        <w:rPr>
          <w:rFonts w:ascii="Calibri" w:hAnsi="Calibri" w:cs="Calibri"/>
          <w:sz w:val="24"/>
          <w:szCs w:val="24"/>
        </w:rPr>
        <w:t>Mae’r amrywiaeth o ddulliau ymchwil yn cynyddu dibynadwyedd y canlyniadau.</w:t>
      </w:r>
      <w:proofErr w:type="gramEnd"/>
      <w:r w:rsidRPr="00E73513">
        <w:rPr>
          <w:rFonts w:ascii="Calibri" w:hAnsi="Calibri" w:cs="Calibri"/>
          <w:sz w:val="24"/>
          <w:szCs w:val="24"/>
        </w:rPr>
        <w:t xml:space="preserve"> </w:t>
      </w:r>
    </w:p>
    <w:p w:rsidR="00E73C88" w:rsidRPr="00E73513" w:rsidRDefault="00E73C88" w:rsidP="00AD7961">
      <w:pPr>
        <w:autoSpaceDE w:val="0"/>
        <w:autoSpaceDN w:val="0"/>
        <w:adjustRightInd w:val="0"/>
        <w:spacing w:line="360" w:lineRule="auto"/>
        <w:jc w:val="both"/>
        <w:rPr>
          <w:rFonts w:ascii="Calibri" w:hAnsi="Calibri" w:cs="Calibri"/>
          <w:i/>
          <w:iCs/>
          <w:sz w:val="24"/>
          <w:szCs w:val="24"/>
          <w:u w:val="single"/>
        </w:rPr>
      </w:pPr>
      <w:r w:rsidRPr="00E73513">
        <w:rPr>
          <w:rFonts w:ascii="Calibri" w:hAnsi="Calibri" w:cs="Calibri"/>
          <w:i/>
          <w:iCs/>
          <w:sz w:val="24"/>
          <w:szCs w:val="24"/>
          <w:u w:val="single"/>
        </w:rPr>
        <w:t>4.2 Arsylwadau</w:t>
      </w:r>
    </w:p>
    <w:p w:rsidR="00E73C88" w:rsidRPr="00E73513" w:rsidRDefault="00E73C88" w:rsidP="00AD7961">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Penderfynwyd arsylwi ar ddefnydd dosbarth meithrin, derbyn a blwyddyn dau o’r awyr agored wrth addysgu llythrennedd.</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Defnyddiodd y dosbarth meithrin y goedwig ar faes yr ysgol i gyfoethogi’r wers flaenorol.</w:t>
      </w:r>
      <w:proofErr w:type="gramEnd"/>
      <w:r w:rsidRPr="00E73513">
        <w:rPr>
          <w:rFonts w:ascii="Calibri" w:hAnsi="Calibri" w:cs="Calibri"/>
          <w:sz w:val="24"/>
          <w:szCs w:val="24"/>
        </w:rPr>
        <w:t xml:space="preserve"> Creodd y dysgwyr bwyd </w:t>
      </w:r>
      <w:proofErr w:type="gramStart"/>
      <w:r w:rsidRPr="00E73513">
        <w:rPr>
          <w:rFonts w:ascii="Calibri" w:hAnsi="Calibri" w:cs="Calibri"/>
          <w:sz w:val="24"/>
          <w:szCs w:val="24"/>
        </w:rPr>
        <w:t>adar</w:t>
      </w:r>
      <w:proofErr w:type="gramEnd"/>
      <w:r w:rsidRPr="00E73513">
        <w:rPr>
          <w:rFonts w:ascii="Calibri" w:hAnsi="Calibri" w:cs="Calibri"/>
          <w:sz w:val="24"/>
          <w:szCs w:val="24"/>
        </w:rPr>
        <w:t xml:space="preserve"> o fewn y dosbarth yna aethon nhw du allan i’r goedwig i osod y bwyd yn y coed. Yn ystod y gweithgaredd yma, datblygwyd sgiliau llafar y dysgwyr wrth iddyn nhw drafod </w:t>
      </w:r>
      <w:proofErr w:type="gramStart"/>
      <w:r w:rsidRPr="00E73513">
        <w:rPr>
          <w:rFonts w:ascii="Calibri" w:hAnsi="Calibri" w:cs="Calibri"/>
          <w:sz w:val="24"/>
          <w:szCs w:val="24"/>
        </w:rPr>
        <w:t>adar</w:t>
      </w:r>
      <w:proofErr w:type="gramEnd"/>
      <w:r w:rsidRPr="00E73513">
        <w:rPr>
          <w:rFonts w:ascii="Calibri" w:hAnsi="Calibri" w:cs="Calibri"/>
          <w:sz w:val="24"/>
          <w:szCs w:val="24"/>
        </w:rPr>
        <w:t xml:space="preserve"> a’r byd natur, yn ogystal â chysylltu’r gweithgaredd i fwyta’n iach. </w:t>
      </w:r>
      <w:proofErr w:type="gramStart"/>
      <w:r w:rsidRPr="00E73513">
        <w:rPr>
          <w:rFonts w:ascii="Calibri" w:hAnsi="Calibri" w:cs="Calibri"/>
          <w:sz w:val="24"/>
          <w:szCs w:val="24"/>
        </w:rPr>
        <w:t>Felly, yn ogystal â datblygu sgiliau llythrennedd yn yr awyr agored, ehangwyd gwybodaeth y disgyblion ar iechyd a lles.</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Atgyfnertha hyn bod addysgu yn yr awyr agored yn rhoi mynediad i ddysgwyr i allu datblygu sgiliau o amrywiaeth eang o feysydd dysgu (Llywodraeth Cymru, 2015).</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Ymhellach, hyrwydda’r gweithgaredd hwn pwysigrwydd iechyd a lles y dysgwyr a phwysleisia diben Donaldson (2015) i sicrhau bod pob dysgwr yn “iach, hyderus ac yn barod i fyw bywyd.”</w:t>
      </w:r>
      <w:proofErr w:type="gramEnd"/>
    </w:p>
    <w:p w:rsidR="00E73C88" w:rsidRPr="00E73513" w:rsidRDefault="00E73C88" w:rsidP="00AD7961">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Wrth arsylwi dosbarth derbyn, gwelwyd amrywiaeth eang o ardaloedd darpariaeth barhaus yn yr ardal awyr agored.</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Rhoddodd hyn y cyfle i ddysgwyr i ddatblygu ac ehangu ar nifer fawr o sgiliau gwahanol.</w:t>
      </w:r>
      <w:proofErr w:type="gramEnd"/>
      <w:r w:rsidRPr="00E73513">
        <w:rPr>
          <w:rFonts w:ascii="Calibri" w:hAnsi="Calibri" w:cs="Calibri"/>
          <w:sz w:val="24"/>
          <w:szCs w:val="24"/>
        </w:rPr>
        <w:t xml:space="preserve"> O ran datblygu sgiliau llythrennedd, roedd ardal chwarae rôl a bwrdd sialc yn yr ardal allanol. </w:t>
      </w:r>
      <w:proofErr w:type="gramStart"/>
      <w:r w:rsidRPr="00E73513">
        <w:rPr>
          <w:rFonts w:ascii="Calibri" w:hAnsi="Calibri" w:cs="Calibri"/>
          <w:sz w:val="24"/>
          <w:szCs w:val="24"/>
        </w:rPr>
        <w:t>Caniatawyd yr ardal chwarae rôl i’r disgyblion i ddatblygu eu sgiliau llafar trwy chwarae.</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Wrth ymgeisio gwneud y gweithgaredd yn hwyl trwy wisgo gwisg ffansi, bydd y dysgwyr yn mwynhau’r gweithgaredd yn fwy ac yn fwy llwyddiannus wrth ehangu ar eu sgiliau llafar.</w:t>
      </w:r>
      <w:proofErr w:type="gramEnd"/>
      <w:r w:rsidRPr="00E73513">
        <w:rPr>
          <w:rFonts w:ascii="Calibri" w:hAnsi="Calibri" w:cs="Calibri"/>
          <w:sz w:val="24"/>
          <w:szCs w:val="24"/>
        </w:rPr>
        <w:t xml:space="preserve"> Cadarnha hyn gan Hall a Robinson (2000) sy’n nodi bod dysgu trwy chwarae yn helpu i osod beth mae’r disgyblion yn dysgu i gyd-destun bywyd bob dydd. </w:t>
      </w:r>
      <w:proofErr w:type="gramStart"/>
      <w:r w:rsidRPr="00E73513">
        <w:rPr>
          <w:rFonts w:ascii="Calibri" w:hAnsi="Calibri" w:cs="Calibri"/>
          <w:sz w:val="24"/>
          <w:szCs w:val="24"/>
        </w:rPr>
        <w:t>Roedd y bwrdd sialc mawr yn yr ardal awyr agored yn caniatáu i ddysgwyr i ymarfer ffurfio llythrennau a geiriau syml o fewn awyrgylch allanol.</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 xml:space="preserve">Pwysleisia Estyn (2011) pwysigrwydd </w:t>
      </w:r>
      <w:r w:rsidRPr="00E73513">
        <w:rPr>
          <w:rFonts w:ascii="Calibri" w:hAnsi="Calibri" w:cs="Calibri"/>
          <w:sz w:val="24"/>
          <w:szCs w:val="24"/>
        </w:rPr>
        <w:lastRenderedPageBreak/>
        <w:t>sicrhau mynediad rheolaidd at ddatblygu sgiliau ysgrifennu yn yr awyr agored, ac mae’r adnodd o fwrdd sialc yn caniatáu’r dysgwyr i ehangu ar sgiliau’r llinyn ysgrifennu o lythrennedd yn rheolaidd wrth i grwpiau defnyddio’r ardal allanol.</w:t>
      </w:r>
      <w:proofErr w:type="gramEnd"/>
      <w:r w:rsidRPr="00E73513">
        <w:rPr>
          <w:rFonts w:ascii="Calibri" w:hAnsi="Calibri" w:cs="Calibri"/>
          <w:sz w:val="24"/>
          <w:szCs w:val="24"/>
        </w:rPr>
        <w:t xml:space="preserve"> </w:t>
      </w:r>
    </w:p>
    <w:p w:rsidR="00E73C88" w:rsidRPr="00E73513" w:rsidRDefault="00E73C88" w:rsidP="00AD7961">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Yn ystod arsylwadau dosbarth blwyddyn dau, gwelwyd y disgyblion yn cynllunio ac yn creu ardal allanol newydd i ddatblygu sgiliau llythrennedd yn ogystal â sgiliau rhifedd.</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Crëwyd ardal chwarae rôl siop yn cynnwys holl syniadau’r disgyblion.</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Atgyfnertha hyn pwysigrwydd llais y plentyn a sicrhau bod y dysgwyr yn hyderus yn syniadau eu hunain (Donaldson, 2015).</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Yn ogystal, roedd llwyfan bach yn yr ardal allanol.</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Roedd rhai disgyblion yn defnyddio’r llwyfan hwn i adrodd storiâu gan ddefnyddio dull Pie Corbett.</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Datblygwyd sgiliau llafar a darllen y disgyblion yn ystod y gweithgaredd hwn.</w:t>
      </w:r>
      <w:proofErr w:type="gramEnd"/>
      <w:r w:rsidRPr="00E73513">
        <w:rPr>
          <w:rFonts w:ascii="Calibri" w:hAnsi="Calibri" w:cs="Calibri"/>
          <w:sz w:val="24"/>
          <w:szCs w:val="24"/>
        </w:rPr>
        <w:t xml:space="preserve"> Mae sgiliau llafar a chyfathrebu yn hanfodol i ddatblygu o oedran cynnar felly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mynediad at gyfle rheolaidd i’w ddatblygu o fudd i’r dysgwyr (Mukherji ac O’Dea, 2000).</w:t>
      </w:r>
    </w:p>
    <w:p w:rsidR="00E73C88" w:rsidRPr="00E73513" w:rsidRDefault="00E73C88" w:rsidP="00AD7961">
      <w:pPr>
        <w:autoSpaceDE w:val="0"/>
        <w:autoSpaceDN w:val="0"/>
        <w:adjustRightInd w:val="0"/>
        <w:spacing w:line="360" w:lineRule="auto"/>
        <w:jc w:val="both"/>
        <w:rPr>
          <w:rFonts w:ascii="Calibri" w:hAnsi="Calibri" w:cs="Calibri"/>
          <w:sz w:val="24"/>
          <w:szCs w:val="24"/>
        </w:rPr>
      </w:pPr>
      <w:r w:rsidRPr="00E73513">
        <w:rPr>
          <w:rFonts w:ascii="Calibri" w:hAnsi="Calibri" w:cs="Calibri"/>
          <w:i/>
          <w:iCs/>
          <w:sz w:val="24"/>
          <w:szCs w:val="24"/>
          <w:u w:val="single"/>
        </w:rPr>
        <w:t>4.3 Cyfweliadau</w:t>
      </w:r>
    </w:p>
    <w:p w:rsidR="00E73C88" w:rsidRPr="00E73513" w:rsidRDefault="00E73C88" w:rsidP="00AD7961">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Yn ystod cyfweliadau grŵp gyda disgyblion blwyddyn 3 a 4, darganfuwyd bod y dysgwyr ddim yn aml yn derbyn profiadau yn yr awyr agored.</w:t>
      </w:r>
      <w:proofErr w:type="gramEnd"/>
      <w:r w:rsidRPr="00E73513">
        <w:rPr>
          <w:rFonts w:ascii="Calibri" w:hAnsi="Calibri" w:cs="Calibri"/>
          <w:sz w:val="24"/>
          <w:szCs w:val="24"/>
        </w:rPr>
        <w:t xml:space="preserve"> Pan </w:t>
      </w:r>
      <w:proofErr w:type="gramStart"/>
      <w:r w:rsidRPr="00E73513">
        <w:rPr>
          <w:rFonts w:ascii="Calibri" w:hAnsi="Calibri" w:cs="Calibri"/>
          <w:sz w:val="24"/>
          <w:szCs w:val="24"/>
        </w:rPr>
        <w:t>ofynnwyd</w:t>
      </w:r>
      <w:proofErr w:type="gramEnd"/>
      <w:r w:rsidRPr="00E73513">
        <w:rPr>
          <w:rFonts w:ascii="Calibri" w:hAnsi="Calibri" w:cs="Calibri"/>
          <w:sz w:val="24"/>
          <w:szCs w:val="24"/>
        </w:rPr>
        <w:t xml:space="preserve"> i’r grŵp ‘Pa mor aml ydych chi’n neud gweithgareddau yn yr awyr agored?’ atebodd ‘ni ddim yn cael e nawr, dim ond fel unwaith y mis.’ </w:t>
      </w:r>
      <w:proofErr w:type="gramStart"/>
      <w:r w:rsidRPr="00E73513">
        <w:rPr>
          <w:rFonts w:ascii="Calibri" w:hAnsi="Calibri" w:cs="Calibri"/>
          <w:sz w:val="24"/>
          <w:szCs w:val="24"/>
        </w:rPr>
        <w:t>Ymhellach, ychwanegodd y dysgwyr trwy amlinellu eu bod wedi gwneud llawer mwy o weithgareddau yn yr awyr agored ‘blwyddyn ddiwethaf,’ sef yn y Cyfnod Sylfaen.</w:t>
      </w:r>
      <w:proofErr w:type="gramEnd"/>
      <w:r w:rsidRPr="00E73513">
        <w:rPr>
          <w:rFonts w:ascii="Calibri" w:hAnsi="Calibri" w:cs="Calibri"/>
          <w:sz w:val="24"/>
          <w:szCs w:val="24"/>
        </w:rPr>
        <w:t xml:space="preserve"> Er hyn, mae’n bwysig i athrawon i gynnal gwersi a gweithgareddau yn yr awyr agored ar draws yr ysgol gynradd i gyd, gan gynnwys cyfnod allweddol dau gan ei fod yn datblygu hunanhyder, ymddiriedolaeth a chymhelliant plant hyn (Evans, 2011). Gofynnwyd i’r dysgwyr os oedden nhw’n mwynhau gweithgareddau a gwersi tu </w:t>
      </w:r>
      <w:proofErr w:type="gramStart"/>
      <w:r w:rsidRPr="00E73513">
        <w:rPr>
          <w:rFonts w:ascii="Calibri" w:hAnsi="Calibri" w:cs="Calibri"/>
          <w:sz w:val="24"/>
          <w:szCs w:val="24"/>
        </w:rPr>
        <w:t>allan</w:t>
      </w:r>
      <w:proofErr w:type="gramEnd"/>
      <w:r w:rsidRPr="00E73513">
        <w:rPr>
          <w:rFonts w:ascii="Calibri" w:hAnsi="Calibri" w:cs="Calibri"/>
          <w:sz w:val="24"/>
          <w:szCs w:val="24"/>
        </w:rPr>
        <w:t xml:space="preserve">, ac roedd yr ymateb yn bositif iawn. Awgryma’r disgyblion bod well gyda nhw gweithgareddau yn yr awyr agored yn hytrach nag o fewn yr ystafell ddosbarth gan fod mwy o elfen o chwarae i’w </w:t>
      </w:r>
      <w:proofErr w:type="gramStart"/>
      <w:r w:rsidRPr="00E73513">
        <w:rPr>
          <w:rFonts w:ascii="Calibri" w:hAnsi="Calibri" w:cs="Calibri"/>
          <w:sz w:val="24"/>
          <w:szCs w:val="24"/>
        </w:rPr>
        <w:t>gael</w:t>
      </w:r>
      <w:proofErr w:type="gramEnd"/>
      <w:r w:rsidRPr="00E73513">
        <w:rPr>
          <w:rFonts w:ascii="Calibri" w:hAnsi="Calibri" w:cs="Calibri"/>
          <w:sz w:val="24"/>
          <w:szCs w:val="24"/>
        </w:rPr>
        <w:t xml:space="preserve">.  </w:t>
      </w:r>
    </w:p>
    <w:p w:rsidR="00E73C88" w:rsidRPr="00E73513" w:rsidRDefault="00E73C88" w:rsidP="00AD7961">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Yn ystod y cyfweliadau grŵp gyda disgyblion blwyddyn 2, darganfuwyd eu bod yn cymryd rhan yn weithgareddau a gwersi yn yr awyr agored tua unwaith yr wythnos.</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Yn debyg i ymatebion blwyddyn 3 a 4, pan ofynnwyd i ddisgyblion blwyddyn 2 os oedden nhw’n mwynhau gwersi yn awyr agored, atebodd pawb yn bositif gan nodi fod ‘mwy o le i chwarae a chael awyr iach.’</w:t>
      </w:r>
      <w:proofErr w:type="gramEnd"/>
      <w:r w:rsidRPr="00E73513">
        <w:rPr>
          <w:rFonts w:ascii="Calibri" w:hAnsi="Calibri" w:cs="Calibri"/>
          <w:sz w:val="24"/>
          <w:szCs w:val="24"/>
        </w:rPr>
        <w:t xml:space="preserve"> Gofynnwyd i’r disgyblion os oedden nhw’n neud gweithgareddau siarad, </w:t>
      </w:r>
      <w:r w:rsidRPr="00E73513">
        <w:rPr>
          <w:rFonts w:ascii="Calibri" w:hAnsi="Calibri" w:cs="Calibri"/>
          <w:sz w:val="24"/>
          <w:szCs w:val="24"/>
        </w:rPr>
        <w:lastRenderedPageBreak/>
        <w:t xml:space="preserve">ysgrifennu neu ddarllen tu </w:t>
      </w:r>
      <w:proofErr w:type="gramStart"/>
      <w:r w:rsidRPr="00E73513">
        <w:rPr>
          <w:rFonts w:ascii="Calibri" w:hAnsi="Calibri" w:cs="Calibri"/>
          <w:sz w:val="24"/>
          <w:szCs w:val="24"/>
        </w:rPr>
        <w:t>allan</w:t>
      </w:r>
      <w:proofErr w:type="gramEnd"/>
      <w:r w:rsidRPr="00E73513">
        <w:rPr>
          <w:rFonts w:ascii="Calibri" w:hAnsi="Calibri" w:cs="Calibri"/>
          <w:sz w:val="24"/>
          <w:szCs w:val="24"/>
        </w:rPr>
        <w:t xml:space="preserve">, atebodd un o’r disgyblion o fewn y grŵp gan ddweud ‘ambell waith ni’n cymryd taflen waith tu fas’ ac ychwanegodd disgybl arall bod ‘weithiau mae Miss yn darllen stori i ni yn y goedwig.’ Gall cyflawni taflenni gwaith yn yr awyr agored bod o fudd i ddysgwyr can bod y byd natur yn ffynhonnell dda i ysbrydoli plant (Cooper, 1998).  </w:t>
      </w:r>
    </w:p>
    <w:p w:rsidR="00E73C88" w:rsidRPr="00E73513" w:rsidRDefault="00E73C88" w:rsidP="00AD7961">
      <w:pPr>
        <w:autoSpaceDE w:val="0"/>
        <w:autoSpaceDN w:val="0"/>
        <w:adjustRightInd w:val="0"/>
        <w:spacing w:line="360" w:lineRule="auto"/>
        <w:jc w:val="both"/>
        <w:rPr>
          <w:rFonts w:ascii="Calibri" w:hAnsi="Calibri" w:cs="Calibri"/>
          <w:i/>
          <w:iCs/>
          <w:sz w:val="24"/>
          <w:szCs w:val="24"/>
          <w:u w:val="single"/>
        </w:rPr>
      </w:pPr>
      <w:r w:rsidRPr="00E73513">
        <w:rPr>
          <w:rFonts w:ascii="Calibri" w:hAnsi="Calibri" w:cs="Calibri"/>
          <w:i/>
          <w:iCs/>
          <w:sz w:val="24"/>
          <w:szCs w:val="24"/>
          <w:u w:val="single"/>
        </w:rPr>
        <w:t>4.4 Holiadur</w:t>
      </w:r>
      <w:r w:rsidR="00644A42" w:rsidRPr="00E73513">
        <w:rPr>
          <w:rFonts w:ascii="Calibri" w:hAnsi="Calibri" w:cs="Calibri"/>
          <w:i/>
          <w:iCs/>
          <w:sz w:val="24"/>
          <w:szCs w:val="24"/>
          <w:u w:val="single"/>
        </w:rPr>
        <w:t>on</w:t>
      </w:r>
    </w:p>
    <w:p w:rsidR="00E73C88" w:rsidRPr="00E73513" w:rsidRDefault="00E73C88" w:rsidP="00AD7961">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Crëwyd yr holiadur i atgyfnerthu’r data ansoddol cafodd ei gasglu yn ystod arsylwadau a chyfweliadau plant.</w:t>
      </w:r>
      <w:proofErr w:type="gramEnd"/>
      <w:r w:rsidRPr="00E73513">
        <w:rPr>
          <w:rFonts w:ascii="Calibri" w:hAnsi="Calibri" w:cs="Calibri"/>
          <w:sz w:val="24"/>
          <w:szCs w:val="24"/>
        </w:rPr>
        <w:t xml:space="preserve"> Prif ddiben yr holiadur oedd darganfod barn athrawon am addysgu llythrennedd yn yr awyr agored. Cynhwysodd yr holiadur saith o gwestiynau gan gynnwys rhai i gasglu data meintiol a rhai i gasglu data ansoddol. </w:t>
      </w:r>
      <w:proofErr w:type="gramStart"/>
      <w:r w:rsidRPr="00E73513">
        <w:rPr>
          <w:rFonts w:ascii="Calibri" w:hAnsi="Calibri" w:cs="Calibri"/>
          <w:sz w:val="24"/>
          <w:szCs w:val="24"/>
        </w:rPr>
        <w:t>16 o gyfranogwyr atebodd yr holiadur</w:t>
      </w:r>
      <w:r w:rsidR="00924701" w:rsidRPr="00E73513">
        <w:rPr>
          <w:rFonts w:ascii="Calibri" w:hAnsi="Calibri" w:cs="Calibri"/>
          <w:sz w:val="24"/>
          <w:szCs w:val="24"/>
        </w:rPr>
        <w:t xml:space="preserve"> (gweler atodiad D</w:t>
      </w:r>
      <w:r w:rsidR="0012457A">
        <w:rPr>
          <w:rFonts w:ascii="Calibri" w:hAnsi="Calibri" w:cs="Calibri"/>
          <w:sz w:val="24"/>
          <w:szCs w:val="24"/>
        </w:rPr>
        <w:t>d</w:t>
      </w:r>
      <w:r w:rsidR="00644A42" w:rsidRPr="00E73513">
        <w:rPr>
          <w:rFonts w:ascii="Calibri" w:hAnsi="Calibri" w:cs="Calibri"/>
          <w:sz w:val="24"/>
          <w:szCs w:val="24"/>
        </w:rPr>
        <w:t xml:space="preserve"> ar gyfer holl canlyniadau’r holiaduron).</w:t>
      </w:r>
      <w:proofErr w:type="gramEnd"/>
      <w:r w:rsidR="00644A42" w:rsidRPr="00E73513">
        <w:rPr>
          <w:rFonts w:ascii="Calibri" w:hAnsi="Calibri" w:cs="Calibri"/>
          <w:sz w:val="24"/>
          <w:szCs w:val="24"/>
        </w:rPr>
        <w:t xml:space="preserve"> </w:t>
      </w:r>
    </w:p>
    <w:p w:rsidR="00E73C88" w:rsidRPr="00E73513" w:rsidRDefault="00924701" w:rsidP="00AD7961">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Gofynnodd cwestiwn </w:t>
      </w:r>
      <w:proofErr w:type="gramStart"/>
      <w:r w:rsidRPr="00E73513">
        <w:rPr>
          <w:rFonts w:ascii="Calibri" w:hAnsi="Calibri" w:cs="Calibri"/>
          <w:sz w:val="24"/>
          <w:szCs w:val="24"/>
        </w:rPr>
        <w:t>un</w:t>
      </w:r>
      <w:proofErr w:type="gramEnd"/>
      <w:r w:rsidR="00E73C88" w:rsidRPr="00E73513">
        <w:rPr>
          <w:rFonts w:ascii="Calibri" w:hAnsi="Calibri" w:cs="Calibri"/>
          <w:sz w:val="24"/>
          <w:szCs w:val="24"/>
        </w:rPr>
        <w:t xml:space="preserve"> ‘ym mha gyfnod ydych chi’n addysgu?’ </w:t>
      </w:r>
      <w:proofErr w:type="gramStart"/>
      <w:r w:rsidR="00E73C88" w:rsidRPr="00E73513">
        <w:rPr>
          <w:rFonts w:ascii="Calibri" w:hAnsi="Calibri" w:cs="Calibri"/>
          <w:sz w:val="24"/>
          <w:szCs w:val="24"/>
        </w:rPr>
        <w:t>Diben y cwestiwn hwn oedd gallu cysylltu â chymharu’r atebion gyda gweddill atebion yr holiadur.</w:t>
      </w:r>
      <w:proofErr w:type="gramEnd"/>
      <w:r w:rsidR="00E73C88" w:rsidRPr="00E73513">
        <w:rPr>
          <w:rFonts w:ascii="Calibri" w:hAnsi="Calibri" w:cs="Calibri"/>
          <w:sz w:val="24"/>
          <w:szCs w:val="24"/>
        </w:rPr>
        <w:t xml:space="preserve"> </w:t>
      </w:r>
      <w:proofErr w:type="gramStart"/>
      <w:r w:rsidR="00E73C88" w:rsidRPr="00E73513">
        <w:rPr>
          <w:rFonts w:ascii="Calibri" w:hAnsi="Calibri" w:cs="Calibri"/>
          <w:sz w:val="24"/>
          <w:szCs w:val="24"/>
        </w:rPr>
        <w:t>50% o gyfranogwyr sy’n addysgu yng nghyfnod sylfaen a 50% sy’n addysgu yng nghyfnod allweddol dau.</w:t>
      </w:r>
      <w:proofErr w:type="gramEnd"/>
      <w:r w:rsidR="00E73C88" w:rsidRPr="00E73513">
        <w:rPr>
          <w:rFonts w:ascii="Calibri" w:hAnsi="Calibri" w:cs="Calibri"/>
          <w:sz w:val="24"/>
          <w:szCs w:val="24"/>
        </w:rPr>
        <w:t xml:space="preserve"> </w:t>
      </w:r>
    </w:p>
    <w:p w:rsidR="00E73C88" w:rsidRPr="00E73513" w:rsidRDefault="00E73C88" w:rsidP="00AD7961">
      <w:pPr>
        <w:spacing w:line="360" w:lineRule="auto"/>
        <w:jc w:val="both"/>
        <w:rPr>
          <w:rFonts w:ascii="Calibri" w:hAnsi="Calibri" w:cs="Calibri"/>
          <w:sz w:val="24"/>
          <w:szCs w:val="24"/>
        </w:rPr>
      </w:pPr>
      <w:r w:rsidRPr="00E73513">
        <w:rPr>
          <w:rFonts w:ascii="Calibri" w:hAnsi="Calibri" w:cs="Calibri"/>
          <w:sz w:val="24"/>
          <w:szCs w:val="24"/>
        </w:rPr>
        <w:t xml:space="preserve">Ail gwestiwn yr holiadur oedd ‘Pa mor aml ydych chi'n cynnal gwersi/gweithgareddau yn yr awyr agored? </w:t>
      </w:r>
      <w:proofErr w:type="gramStart"/>
      <w:r w:rsidRPr="00E73513">
        <w:rPr>
          <w:rFonts w:ascii="Calibri" w:hAnsi="Calibri" w:cs="Calibri"/>
          <w:sz w:val="24"/>
          <w:szCs w:val="24"/>
        </w:rPr>
        <w:t>(Heb gynnwys gwersi Addysg Gorfforol).’</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Gweler atebion y cwestiwn yn siart cylch ffigwr 1 isod.</w:t>
      </w:r>
      <w:proofErr w:type="gramEnd"/>
      <w:r w:rsidRPr="00E73513">
        <w:rPr>
          <w:rFonts w:ascii="Calibri" w:hAnsi="Calibri" w:cs="Calibri"/>
          <w:sz w:val="24"/>
          <w:szCs w:val="24"/>
        </w:rPr>
        <w:t xml:space="preserve"> </w:t>
      </w:r>
    </w:p>
    <w:p w:rsidR="00E73C88" w:rsidRPr="00E73513" w:rsidRDefault="00E73C88" w:rsidP="00AD7961">
      <w:pPr>
        <w:spacing w:line="360" w:lineRule="auto"/>
        <w:jc w:val="both"/>
        <w:rPr>
          <w:rFonts w:ascii="Calibri" w:hAnsi="Calibri"/>
          <w:sz w:val="24"/>
          <w:szCs w:val="24"/>
          <w:u w:val="single"/>
        </w:rPr>
      </w:pPr>
      <w:r w:rsidRPr="00E73513">
        <w:rPr>
          <w:rFonts w:ascii="Calibri" w:hAnsi="Calibri"/>
          <w:sz w:val="24"/>
          <w:szCs w:val="24"/>
          <w:u w:val="single"/>
        </w:rPr>
        <w:t>Ffigwr 1</w:t>
      </w:r>
    </w:p>
    <w:p w:rsidR="00E73C88" w:rsidRPr="00E73513" w:rsidRDefault="00753C62" w:rsidP="00AD7961">
      <w:pPr>
        <w:spacing w:line="360" w:lineRule="auto"/>
        <w:jc w:val="both"/>
        <w:rPr>
          <w:rFonts w:ascii="Calibri" w:hAnsi="Calibri"/>
          <w:sz w:val="24"/>
          <w:szCs w:val="24"/>
        </w:rPr>
      </w:pPr>
      <w:r>
        <w:rPr>
          <w:rFonts w:ascii="Calibri" w:hAnsi="Calibri"/>
          <w:sz w:val="24"/>
          <w:szCs w:val="24"/>
        </w:rPr>
        <w:pict>
          <v:rect id="_x0000_s1026" style="position:absolute;left:0;text-align:left;margin-left:48.75pt;margin-top:2.35pt;width:370.1pt;height:216.3pt;z-index:251665408" o:preferrelative="t" filled="f" stroked="f" insetpen="t" o:cliptowrap="t">
            <v:imagedata r:id="rId10" o:title=""/>
            <v:path o:extrusionok="f"/>
            <o:lock v:ext="edit" aspectratio="t"/>
            <w10:wrap type="square"/>
          </v:rect>
          <o:OLEObject Type="Embed" ProgID="Excel.Sheet.12" ShapeID="_x0000_s1026" DrawAspect="Content" ObjectID="_1617614856" r:id="rId11"/>
        </w:pict>
      </w:r>
    </w:p>
    <w:p w:rsidR="00E73C88" w:rsidRPr="00E73513" w:rsidRDefault="00E73C88" w:rsidP="00AD7961">
      <w:pPr>
        <w:spacing w:line="360" w:lineRule="auto"/>
        <w:rPr>
          <w:rFonts w:ascii="Calibri" w:hAnsi="Calibri"/>
          <w:sz w:val="24"/>
          <w:szCs w:val="24"/>
        </w:rPr>
      </w:pPr>
    </w:p>
    <w:p w:rsidR="00E73C88" w:rsidRPr="00E73513" w:rsidRDefault="00E73C88" w:rsidP="00AD7961">
      <w:pPr>
        <w:spacing w:line="360" w:lineRule="auto"/>
        <w:rPr>
          <w:rFonts w:ascii="Calibri" w:hAnsi="Calibri"/>
          <w:sz w:val="24"/>
          <w:szCs w:val="24"/>
        </w:rPr>
      </w:pPr>
    </w:p>
    <w:p w:rsidR="00E73C88" w:rsidRPr="00E73513" w:rsidRDefault="00E73C88" w:rsidP="00AD7961">
      <w:pPr>
        <w:spacing w:line="360" w:lineRule="auto"/>
        <w:rPr>
          <w:rFonts w:ascii="Calibri" w:hAnsi="Calibri"/>
          <w:sz w:val="24"/>
          <w:szCs w:val="24"/>
        </w:rPr>
      </w:pPr>
    </w:p>
    <w:p w:rsidR="00E73C88" w:rsidRPr="00E73513" w:rsidRDefault="00E73C88" w:rsidP="00AD7961">
      <w:pPr>
        <w:spacing w:line="360" w:lineRule="auto"/>
        <w:rPr>
          <w:rFonts w:ascii="Calibri" w:hAnsi="Calibri"/>
          <w:sz w:val="24"/>
          <w:szCs w:val="24"/>
        </w:rPr>
      </w:pPr>
    </w:p>
    <w:p w:rsidR="00E73C88" w:rsidRPr="00E73513" w:rsidRDefault="00E73C88" w:rsidP="00AD7961">
      <w:pPr>
        <w:spacing w:line="360" w:lineRule="auto"/>
        <w:rPr>
          <w:rFonts w:ascii="Calibri" w:hAnsi="Calibri"/>
          <w:sz w:val="24"/>
          <w:szCs w:val="24"/>
        </w:rPr>
      </w:pPr>
    </w:p>
    <w:p w:rsidR="00E73C88" w:rsidRPr="00E73513" w:rsidRDefault="00E73C88" w:rsidP="00AD7961">
      <w:pPr>
        <w:spacing w:line="360" w:lineRule="auto"/>
        <w:rPr>
          <w:rFonts w:ascii="Calibri" w:hAnsi="Calibri"/>
          <w:sz w:val="24"/>
          <w:szCs w:val="24"/>
        </w:rPr>
      </w:pPr>
    </w:p>
    <w:p w:rsidR="00E73C88" w:rsidRPr="00E73513" w:rsidRDefault="00E73C88" w:rsidP="00AD7961">
      <w:pPr>
        <w:spacing w:line="360" w:lineRule="auto"/>
        <w:rPr>
          <w:rFonts w:ascii="Calibri" w:hAnsi="Calibri"/>
          <w:sz w:val="24"/>
          <w:szCs w:val="24"/>
        </w:rPr>
      </w:pPr>
    </w:p>
    <w:p w:rsidR="00E73C88" w:rsidRPr="00E73513" w:rsidRDefault="0079741B" w:rsidP="00AD7961">
      <w:pPr>
        <w:tabs>
          <w:tab w:val="left" w:pos="1140"/>
        </w:tabs>
        <w:autoSpaceDE w:val="0"/>
        <w:autoSpaceDN w:val="0"/>
        <w:adjustRightInd w:val="0"/>
        <w:spacing w:line="360" w:lineRule="auto"/>
        <w:jc w:val="both"/>
        <w:rPr>
          <w:rFonts w:ascii="Calibri" w:hAnsi="Calibri" w:cs="Calibri"/>
          <w:sz w:val="24"/>
          <w:szCs w:val="24"/>
        </w:rPr>
      </w:pPr>
      <w:r>
        <w:rPr>
          <w:rFonts w:ascii="Calibri" w:hAnsi="Calibri" w:cs="Calibri"/>
          <w:sz w:val="24"/>
          <w:szCs w:val="24"/>
        </w:rPr>
        <w:lastRenderedPageBreak/>
        <w:t xml:space="preserve">Dangosa’r </w:t>
      </w:r>
      <w:r w:rsidR="00E73C88" w:rsidRPr="00E73513">
        <w:rPr>
          <w:rFonts w:ascii="Calibri" w:hAnsi="Calibri" w:cs="Calibri"/>
          <w:sz w:val="24"/>
          <w:szCs w:val="24"/>
        </w:rPr>
        <w:t xml:space="preserve">siart bod 38% o gyfranogwyr yn cynnal gweithgareddau neu wersi yn yr awyr agored mwy nag unwaith yr wythnos. </w:t>
      </w:r>
      <w:proofErr w:type="gramStart"/>
      <w:r w:rsidR="00E73C88" w:rsidRPr="00E73513">
        <w:rPr>
          <w:rFonts w:ascii="Calibri" w:hAnsi="Calibri" w:cs="Calibri"/>
          <w:sz w:val="24"/>
          <w:szCs w:val="24"/>
        </w:rPr>
        <w:t>Gwelir bod y mwyafrif o gyfranogwyr, 62%, yn cynnal gweithgareddau yn yr awyr agored unwaith yr wythnos neu lai.</w:t>
      </w:r>
      <w:proofErr w:type="gramEnd"/>
      <w:r w:rsidR="00E73C88" w:rsidRPr="00E73513">
        <w:rPr>
          <w:rFonts w:ascii="Calibri" w:hAnsi="Calibri" w:cs="Calibri"/>
          <w:sz w:val="24"/>
          <w:szCs w:val="24"/>
        </w:rPr>
        <w:t xml:space="preserve"> </w:t>
      </w:r>
    </w:p>
    <w:p w:rsidR="00E73C88" w:rsidRPr="00E73513" w:rsidRDefault="00E73C88" w:rsidP="00AD7961">
      <w:pPr>
        <w:tabs>
          <w:tab w:val="left" w:pos="1140"/>
        </w:tabs>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Trydydd cwestiwn yr holiadur oedd cwestiwn agored i gasglu data ansoddol: ‘Pa effaith ydych chi'n meddwl mai dysgu yn yr awyr agored yn cael ar ddisgyblion?’ </w:t>
      </w:r>
      <w:proofErr w:type="gramStart"/>
      <w:r w:rsidRPr="00E73513">
        <w:rPr>
          <w:rFonts w:ascii="Calibri" w:hAnsi="Calibri" w:cs="Calibri"/>
          <w:sz w:val="24"/>
          <w:szCs w:val="24"/>
        </w:rPr>
        <w:t>Roedd holl ymatebion y cwestiwn hwn yn bosotif.</w:t>
      </w:r>
      <w:proofErr w:type="gramEnd"/>
      <w:r w:rsidRPr="00E73513">
        <w:rPr>
          <w:rFonts w:ascii="Calibri" w:hAnsi="Calibri" w:cs="Calibri"/>
          <w:sz w:val="24"/>
          <w:szCs w:val="24"/>
        </w:rPr>
        <w:t xml:space="preserve"> Ateb cyffredin oedd bod dysgwyr yn derbyn profiadau o ddatblygu amrywiaeth ehangach o sgiliau sydd yn cael ei rhoi mewn i gyd-destun bywyd bob dydd. Cysyllta hyn gyda datganiad Palmer (2010) bod dysgu yn yr awyr agored yn caniatáu plant i ennill sgiliau hirdymor. </w:t>
      </w:r>
    </w:p>
    <w:p w:rsidR="00E73C88" w:rsidRPr="00E73513" w:rsidRDefault="00E73C88" w:rsidP="00AD7961">
      <w:pPr>
        <w:tabs>
          <w:tab w:val="left" w:pos="1140"/>
        </w:tabs>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Nododd </w:t>
      </w:r>
      <w:proofErr w:type="gramStart"/>
      <w:r w:rsidRPr="00E73513">
        <w:rPr>
          <w:rFonts w:ascii="Calibri" w:hAnsi="Calibri" w:cs="Calibri"/>
          <w:sz w:val="24"/>
          <w:szCs w:val="24"/>
        </w:rPr>
        <w:t>un</w:t>
      </w:r>
      <w:proofErr w:type="gramEnd"/>
      <w:r w:rsidRPr="00E73513">
        <w:rPr>
          <w:rFonts w:ascii="Calibri" w:hAnsi="Calibri" w:cs="Calibri"/>
          <w:sz w:val="24"/>
          <w:szCs w:val="24"/>
        </w:rPr>
        <w:t xml:space="preserve"> cyfranogwr ‘Mae disgyblion yn mwynhau'r gwersi llawer yn fwy pan maen nhw’n yn yr awyr agored, maent yn teimlo fwy o ryddhad i allu ymchwilio yn annibynnol a dysgu pethau newydd.’ </w:t>
      </w:r>
      <w:proofErr w:type="gramStart"/>
      <w:r w:rsidRPr="00E73513">
        <w:rPr>
          <w:rFonts w:ascii="Calibri" w:hAnsi="Calibri" w:cs="Calibri"/>
          <w:sz w:val="24"/>
          <w:szCs w:val="24"/>
        </w:rPr>
        <w:t>Atgyfnertha hyn trwy atebion arall sy’n nodi bod dysgu yn yr awyr agored yn rhoi cyfleoedd gwell i ddisgyblion i ddysgu trwy chwarae.</w:t>
      </w:r>
      <w:proofErr w:type="gramEnd"/>
      <w:r w:rsidRPr="00E73513">
        <w:rPr>
          <w:rFonts w:ascii="Calibri" w:hAnsi="Calibri" w:cs="Calibri"/>
          <w:sz w:val="24"/>
          <w:szCs w:val="24"/>
        </w:rPr>
        <w:t xml:space="preserve"> Dyweda Roussou (2004, tud. 1) bod ‘non-formal learning environments backed up by a theoretical notion of play is a core activity in a child’s development.’ </w:t>
      </w:r>
      <w:proofErr w:type="gramStart"/>
      <w:r w:rsidRPr="00E73513">
        <w:rPr>
          <w:rFonts w:ascii="Calibri" w:hAnsi="Calibri" w:cs="Calibri"/>
          <w:sz w:val="24"/>
          <w:szCs w:val="24"/>
        </w:rPr>
        <w:t>Amlyga hyn pwysigrwydd addysgu yn yr awyr agored a sicrhau bod plant yn derbyn mynediad at weithgareddau sy’n hyrwyddo hyn.</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Ymhellach, atgyfnertha hyn beth ddywedodd y disgyblion yn ystod y cyfweliad.</w:t>
      </w:r>
      <w:proofErr w:type="gramEnd"/>
      <w:r w:rsidRPr="00E73513">
        <w:rPr>
          <w:rFonts w:ascii="Calibri" w:hAnsi="Calibri" w:cs="Calibri"/>
          <w:sz w:val="24"/>
          <w:szCs w:val="24"/>
        </w:rPr>
        <w:t xml:space="preserve"> </w:t>
      </w:r>
    </w:p>
    <w:p w:rsidR="00E73C88" w:rsidRPr="00E73513" w:rsidRDefault="00E73C88" w:rsidP="00AD7961">
      <w:pPr>
        <w:tabs>
          <w:tab w:val="left" w:pos="1140"/>
        </w:tabs>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Cwestiwn rhif pedwar yn yr holiadur oedd ‘O raddfa 1 i 5, pa </w:t>
      </w:r>
      <w:proofErr w:type="gramStart"/>
      <w:r w:rsidRPr="00E73513">
        <w:rPr>
          <w:rFonts w:ascii="Calibri" w:hAnsi="Calibri" w:cs="Calibri"/>
          <w:sz w:val="24"/>
          <w:szCs w:val="24"/>
        </w:rPr>
        <w:t>mor</w:t>
      </w:r>
      <w:proofErr w:type="gramEnd"/>
      <w:r w:rsidRPr="00E73513">
        <w:rPr>
          <w:rFonts w:ascii="Calibri" w:hAnsi="Calibri" w:cs="Calibri"/>
          <w:sz w:val="24"/>
          <w:szCs w:val="24"/>
        </w:rPr>
        <w:t xml:space="preserve"> bwysig ydych chi'n meddwl mai gwersi/gweithgareddau yn yr awyr agored i ddisgyblion?’ Gweler graff yn </w:t>
      </w:r>
      <w:proofErr w:type="gramStart"/>
      <w:r w:rsidRPr="00E73513">
        <w:rPr>
          <w:rFonts w:ascii="Calibri" w:hAnsi="Calibri" w:cs="Calibri"/>
          <w:sz w:val="24"/>
          <w:szCs w:val="24"/>
        </w:rPr>
        <w:t>arddangos  atebion</w:t>
      </w:r>
      <w:proofErr w:type="gramEnd"/>
      <w:r w:rsidRPr="00E73513">
        <w:rPr>
          <w:rFonts w:ascii="Calibri" w:hAnsi="Calibri" w:cs="Calibri"/>
          <w:sz w:val="24"/>
          <w:szCs w:val="24"/>
        </w:rPr>
        <w:t xml:space="preserve"> y cwestiwn yn ffigwr 2. </w:t>
      </w:r>
    </w:p>
    <w:p w:rsidR="00E73C88" w:rsidRPr="00E73513" w:rsidRDefault="00753C62" w:rsidP="00AD7961">
      <w:pPr>
        <w:tabs>
          <w:tab w:val="left" w:pos="1140"/>
        </w:tabs>
        <w:spacing w:line="360" w:lineRule="auto"/>
        <w:jc w:val="both"/>
        <w:rPr>
          <w:rFonts w:ascii="Calibri" w:hAnsi="Calibri"/>
          <w:sz w:val="24"/>
          <w:szCs w:val="24"/>
          <w:u w:val="single"/>
        </w:rPr>
      </w:pPr>
      <w:r w:rsidRPr="00753C62">
        <w:rPr>
          <w:rFonts w:ascii="Calibri" w:hAnsi="Calibri"/>
          <w:sz w:val="24"/>
          <w:szCs w:val="24"/>
        </w:rPr>
        <w:pict>
          <v:rect id="_x0000_s1027" style="position:absolute;left:0;text-align:left;margin-left:59.05pt;margin-top:16.2pt;width:336.2pt;height:214.4pt;z-index:251666432" o:preferrelative="t" filled="f" stroked="f" insetpen="t" o:cliptowrap="t">
            <v:imagedata r:id="rId12" o:title=""/>
            <v:path o:extrusionok="f"/>
            <o:lock v:ext="edit" aspectratio="t"/>
            <w10:wrap type="square"/>
          </v:rect>
          <o:OLEObject Type="Embed" ProgID="Excel.Sheet.12" ShapeID="_x0000_s1027" DrawAspect="Content" ObjectID="_1617614857" r:id="rId13"/>
        </w:pict>
      </w:r>
      <w:r w:rsidR="00E73C88" w:rsidRPr="00E73513">
        <w:rPr>
          <w:rFonts w:ascii="Calibri" w:hAnsi="Calibri"/>
          <w:sz w:val="24"/>
          <w:szCs w:val="24"/>
          <w:u w:val="single"/>
        </w:rPr>
        <w:t>Ffigwr 2</w:t>
      </w:r>
    </w:p>
    <w:p w:rsidR="00E73C88" w:rsidRPr="00E73513" w:rsidRDefault="00E73C88" w:rsidP="00AD7961">
      <w:pPr>
        <w:tabs>
          <w:tab w:val="left" w:pos="1140"/>
        </w:tabs>
        <w:spacing w:line="360" w:lineRule="auto"/>
        <w:jc w:val="both"/>
        <w:rPr>
          <w:rFonts w:ascii="Calibri" w:hAnsi="Calibri"/>
          <w:sz w:val="24"/>
          <w:szCs w:val="24"/>
        </w:rPr>
      </w:pPr>
    </w:p>
    <w:p w:rsidR="00E73C88" w:rsidRPr="00E73513" w:rsidRDefault="00E73C88" w:rsidP="00AD7961">
      <w:pPr>
        <w:tabs>
          <w:tab w:val="left" w:pos="1140"/>
        </w:tabs>
        <w:spacing w:line="360" w:lineRule="auto"/>
        <w:jc w:val="both"/>
        <w:rPr>
          <w:rFonts w:ascii="Calibri" w:hAnsi="Calibri"/>
          <w:sz w:val="24"/>
          <w:szCs w:val="24"/>
        </w:rPr>
      </w:pPr>
    </w:p>
    <w:p w:rsidR="00E73C88" w:rsidRPr="00E73513" w:rsidRDefault="00E73C88" w:rsidP="00AD7961">
      <w:pPr>
        <w:tabs>
          <w:tab w:val="left" w:pos="1140"/>
        </w:tabs>
        <w:spacing w:line="360" w:lineRule="auto"/>
        <w:jc w:val="both"/>
        <w:rPr>
          <w:rFonts w:ascii="Calibri" w:hAnsi="Calibri"/>
          <w:sz w:val="24"/>
          <w:szCs w:val="24"/>
        </w:rPr>
      </w:pPr>
    </w:p>
    <w:p w:rsidR="00AD7961" w:rsidRPr="00E73513" w:rsidRDefault="00AD7961" w:rsidP="00AD7961">
      <w:pPr>
        <w:tabs>
          <w:tab w:val="left" w:pos="1140"/>
        </w:tabs>
        <w:spacing w:line="360" w:lineRule="auto"/>
        <w:jc w:val="both"/>
        <w:rPr>
          <w:rFonts w:ascii="Calibri" w:hAnsi="Calibri"/>
          <w:sz w:val="24"/>
          <w:szCs w:val="24"/>
        </w:rPr>
      </w:pPr>
    </w:p>
    <w:p w:rsidR="00107544" w:rsidRPr="00E73513" w:rsidRDefault="00107544" w:rsidP="00107544">
      <w:pPr>
        <w:tabs>
          <w:tab w:val="left" w:pos="1140"/>
        </w:tabs>
        <w:spacing w:after="0" w:line="240" w:lineRule="auto"/>
        <w:jc w:val="both"/>
        <w:rPr>
          <w:rFonts w:ascii="Calibri" w:hAnsi="Calibri"/>
          <w:sz w:val="24"/>
          <w:szCs w:val="24"/>
        </w:rPr>
      </w:pPr>
    </w:p>
    <w:p w:rsidR="0079741B" w:rsidRDefault="0079741B" w:rsidP="00AD7961">
      <w:pPr>
        <w:tabs>
          <w:tab w:val="left" w:pos="1140"/>
        </w:tabs>
        <w:spacing w:line="360" w:lineRule="auto"/>
        <w:jc w:val="both"/>
        <w:rPr>
          <w:rFonts w:ascii="Calibri" w:hAnsi="Calibri"/>
          <w:sz w:val="24"/>
          <w:szCs w:val="24"/>
        </w:rPr>
      </w:pPr>
    </w:p>
    <w:p w:rsidR="00E73C88" w:rsidRPr="00E73513" w:rsidRDefault="00E73C88" w:rsidP="00AD7961">
      <w:pPr>
        <w:tabs>
          <w:tab w:val="left" w:pos="1140"/>
        </w:tabs>
        <w:spacing w:line="360" w:lineRule="auto"/>
        <w:jc w:val="both"/>
        <w:rPr>
          <w:rFonts w:ascii="Calibri" w:hAnsi="Calibri"/>
          <w:sz w:val="24"/>
          <w:szCs w:val="24"/>
        </w:rPr>
      </w:pPr>
      <w:proofErr w:type="gramStart"/>
      <w:r w:rsidRPr="00E73513">
        <w:rPr>
          <w:rFonts w:ascii="Calibri" w:hAnsi="Calibri"/>
          <w:sz w:val="24"/>
          <w:szCs w:val="24"/>
        </w:rPr>
        <w:lastRenderedPageBreak/>
        <w:t>Dewisodd dau o gyfranogwyr sy’n addysgu yng nghyfnod allweddol 2 rhif 3, y rhif canolig, sy’n golygu eu bod yn meddwl bod cynnal gwersi a gweithgareddau yn yr awyr agored yn bwysig i ryw raddau.</w:t>
      </w:r>
      <w:proofErr w:type="gramEnd"/>
      <w:r w:rsidRPr="00E73513">
        <w:rPr>
          <w:rFonts w:ascii="Calibri" w:hAnsi="Calibri"/>
          <w:sz w:val="24"/>
          <w:szCs w:val="24"/>
        </w:rPr>
        <w:t xml:space="preserve"> Nododd tri o gyfranogwyr rhif pedwar, a nododd tri rhif </w:t>
      </w:r>
      <w:proofErr w:type="gramStart"/>
      <w:r w:rsidRPr="00E73513">
        <w:rPr>
          <w:rFonts w:ascii="Calibri" w:hAnsi="Calibri"/>
          <w:sz w:val="24"/>
          <w:szCs w:val="24"/>
        </w:rPr>
        <w:t>pump  yn</w:t>
      </w:r>
      <w:proofErr w:type="gramEnd"/>
      <w:r w:rsidRPr="00E73513">
        <w:rPr>
          <w:rFonts w:ascii="Calibri" w:hAnsi="Calibri"/>
          <w:sz w:val="24"/>
          <w:szCs w:val="24"/>
        </w:rPr>
        <w:t xml:space="preserve"> ogystal. </w:t>
      </w:r>
      <w:proofErr w:type="gramStart"/>
      <w:r w:rsidRPr="00E73513">
        <w:rPr>
          <w:rFonts w:ascii="Calibri" w:hAnsi="Calibri"/>
          <w:sz w:val="24"/>
          <w:szCs w:val="24"/>
        </w:rPr>
        <w:t>Diddorol yw gweld bod pob cyfranogwr sy’n addysgu yn y cyfnod sylfaen wedi dewis rhif 5, sef bod addysgu yn yr awyr agored yn hynod o bwysig i ddisgyblion.</w:t>
      </w:r>
      <w:proofErr w:type="gramEnd"/>
      <w:r w:rsidRPr="00E73513">
        <w:rPr>
          <w:rFonts w:ascii="Calibri" w:hAnsi="Calibri"/>
          <w:sz w:val="24"/>
          <w:szCs w:val="24"/>
        </w:rPr>
        <w:t xml:space="preserve"> </w:t>
      </w:r>
      <w:proofErr w:type="gramStart"/>
      <w:r w:rsidRPr="00E73513">
        <w:rPr>
          <w:rFonts w:ascii="Calibri" w:hAnsi="Calibri"/>
          <w:sz w:val="24"/>
          <w:szCs w:val="24"/>
        </w:rPr>
        <w:t>Pwysleisia hyn y ffaith bod llawer mwy o ffocws ar gynnal gwersi yn yr awyr agored o fewn y cyfnod sylfaen, er bod rhai athrawon cyfnod allweddol dau yn cytuno ei fod yn agwedd hynod o bwysig o fywyd ysgol.</w:t>
      </w:r>
      <w:proofErr w:type="gramEnd"/>
      <w:r w:rsidRPr="00E73513">
        <w:rPr>
          <w:rFonts w:ascii="Calibri" w:hAnsi="Calibri"/>
          <w:sz w:val="24"/>
          <w:szCs w:val="24"/>
        </w:rPr>
        <w:t xml:space="preserve"> </w:t>
      </w:r>
    </w:p>
    <w:p w:rsidR="00E73C88" w:rsidRPr="00E73513" w:rsidRDefault="00E73C88" w:rsidP="00AD7961">
      <w:pPr>
        <w:tabs>
          <w:tab w:val="left" w:pos="1140"/>
        </w:tabs>
        <w:spacing w:line="360" w:lineRule="auto"/>
        <w:jc w:val="both"/>
        <w:rPr>
          <w:rFonts w:ascii="Calibri" w:hAnsi="Calibri"/>
          <w:sz w:val="24"/>
          <w:szCs w:val="24"/>
        </w:rPr>
      </w:pPr>
      <w:proofErr w:type="gramStart"/>
      <w:r w:rsidRPr="00E73513">
        <w:rPr>
          <w:rFonts w:ascii="Calibri" w:hAnsi="Calibri"/>
          <w:sz w:val="24"/>
          <w:szCs w:val="24"/>
        </w:rPr>
        <w:t>Pumed cwestiwn yr holiadur oedd ‘I ba raddau ydych chi'n teimlo bod gan eich ysgol ddigon o adnoddau i gynnal gwersi/gweithgareddau llwyddiannus yn yr awyr agored?’</w:t>
      </w:r>
      <w:proofErr w:type="gramEnd"/>
      <w:r w:rsidRPr="00E73513">
        <w:rPr>
          <w:rFonts w:ascii="Calibri" w:hAnsi="Calibri"/>
          <w:sz w:val="24"/>
          <w:szCs w:val="24"/>
        </w:rPr>
        <w:t xml:space="preserve"> </w:t>
      </w:r>
      <w:proofErr w:type="gramStart"/>
      <w:r w:rsidRPr="00E73513">
        <w:rPr>
          <w:rFonts w:ascii="Calibri" w:hAnsi="Calibri"/>
          <w:sz w:val="24"/>
          <w:szCs w:val="24"/>
        </w:rPr>
        <w:t>Gweler atebion y cwestiwn hwn yn ffigwr 3 isod.</w:t>
      </w:r>
      <w:proofErr w:type="gramEnd"/>
      <w:r w:rsidRPr="00E73513">
        <w:rPr>
          <w:rFonts w:ascii="Calibri" w:hAnsi="Calibri"/>
          <w:sz w:val="24"/>
          <w:szCs w:val="24"/>
        </w:rPr>
        <w:t xml:space="preserve"> </w:t>
      </w:r>
    </w:p>
    <w:p w:rsidR="00E73C88" w:rsidRPr="00E73513" w:rsidRDefault="00E73C88" w:rsidP="00AD7961">
      <w:pPr>
        <w:tabs>
          <w:tab w:val="left" w:pos="1140"/>
        </w:tabs>
        <w:spacing w:line="360" w:lineRule="auto"/>
        <w:jc w:val="both"/>
        <w:rPr>
          <w:rFonts w:ascii="Calibri" w:hAnsi="Calibri"/>
          <w:sz w:val="24"/>
          <w:szCs w:val="24"/>
          <w:u w:val="single"/>
        </w:rPr>
      </w:pPr>
      <w:r w:rsidRPr="00E73513">
        <w:rPr>
          <w:rFonts w:ascii="Calibri" w:hAnsi="Calibri"/>
          <w:sz w:val="24"/>
          <w:szCs w:val="24"/>
          <w:u w:val="single"/>
        </w:rPr>
        <w:t>Ffigwr 3</w:t>
      </w:r>
    </w:p>
    <w:p w:rsidR="00E73C88" w:rsidRPr="00E73513" w:rsidRDefault="00E73C88" w:rsidP="00AD7961">
      <w:pPr>
        <w:tabs>
          <w:tab w:val="left" w:pos="1140"/>
        </w:tabs>
        <w:spacing w:line="360" w:lineRule="auto"/>
        <w:jc w:val="both"/>
        <w:rPr>
          <w:rFonts w:ascii="Calibri" w:hAnsi="Calibri"/>
          <w:sz w:val="24"/>
          <w:szCs w:val="24"/>
        </w:rPr>
      </w:pPr>
      <w:proofErr w:type="gramStart"/>
      <w:r w:rsidRPr="00E73513">
        <w:rPr>
          <w:rFonts w:ascii="Calibri" w:hAnsi="Calibri"/>
          <w:sz w:val="24"/>
          <w:szCs w:val="24"/>
        </w:rPr>
        <w:t>I ba raddau ydych chi'n teimlo bod gan eich ysgol ddigon o adnoddau i gynnal gwersi/gweithgareddau llwyddiannus yn yr awyr agored?</w:t>
      </w:r>
      <w:proofErr w:type="gramEnd"/>
    </w:p>
    <w:tbl>
      <w:tblPr>
        <w:tblStyle w:val="TableGrid"/>
        <w:tblW w:w="0" w:type="auto"/>
        <w:tblLook w:val="04A0"/>
      </w:tblPr>
      <w:tblGrid>
        <w:gridCol w:w="1607"/>
        <w:gridCol w:w="1531"/>
        <w:gridCol w:w="1532"/>
        <w:gridCol w:w="1532"/>
        <w:gridCol w:w="1532"/>
        <w:gridCol w:w="1508"/>
      </w:tblGrid>
      <w:tr w:rsidR="00E73C88" w:rsidRPr="00E73513" w:rsidTr="00783EE8">
        <w:tc>
          <w:tcPr>
            <w:tcW w:w="1607" w:type="dxa"/>
          </w:tcPr>
          <w:p w:rsidR="00E73C88" w:rsidRPr="00E73513" w:rsidRDefault="00E73C88" w:rsidP="00AD7961">
            <w:pPr>
              <w:tabs>
                <w:tab w:val="left" w:pos="1140"/>
              </w:tabs>
              <w:spacing w:line="360" w:lineRule="auto"/>
              <w:jc w:val="both"/>
              <w:rPr>
                <w:rFonts w:ascii="Calibri" w:hAnsi="Calibri"/>
                <w:sz w:val="24"/>
                <w:szCs w:val="24"/>
              </w:rPr>
            </w:pPr>
          </w:p>
        </w:tc>
        <w:tc>
          <w:tcPr>
            <w:tcW w:w="7635" w:type="dxa"/>
            <w:gridSpan w:val="5"/>
          </w:tcPr>
          <w:p w:rsidR="00E73C88" w:rsidRPr="00E73513" w:rsidRDefault="00E73C88" w:rsidP="00AD7961">
            <w:pPr>
              <w:tabs>
                <w:tab w:val="left" w:pos="1140"/>
              </w:tabs>
              <w:spacing w:line="360" w:lineRule="auto"/>
              <w:rPr>
                <w:rFonts w:ascii="Calibri" w:hAnsi="Calibri"/>
                <w:sz w:val="24"/>
                <w:szCs w:val="24"/>
              </w:rPr>
            </w:pPr>
            <w:r w:rsidRPr="00E73513">
              <w:rPr>
                <w:rFonts w:ascii="Calibri" w:hAnsi="Calibri"/>
                <w:sz w:val="24"/>
                <w:szCs w:val="24"/>
              </w:rPr>
              <w:t xml:space="preserve">1 = Dim digon o adnoddau                                           5 = Digonedd o adnoddau                                    </w:t>
            </w:r>
          </w:p>
        </w:tc>
      </w:tr>
      <w:tr w:rsidR="00E73C88" w:rsidRPr="00E73513" w:rsidTr="00783EE8">
        <w:tc>
          <w:tcPr>
            <w:tcW w:w="1607" w:type="dxa"/>
          </w:tcPr>
          <w:p w:rsidR="00E73C88" w:rsidRPr="00E73513" w:rsidRDefault="00E73C88" w:rsidP="00E73513">
            <w:pPr>
              <w:tabs>
                <w:tab w:val="left" w:pos="1140"/>
              </w:tabs>
              <w:jc w:val="center"/>
              <w:rPr>
                <w:rFonts w:ascii="Calibri" w:hAnsi="Calibri"/>
                <w:sz w:val="24"/>
                <w:szCs w:val="24"/>
              </w:rPr>
            </w:pPr>
            <w:r w:rsidRPr="00E73513">
              <w:rPr>
                <w:rFonts w:ascii="Calibri" w:hAnsi="Calibri"/>
                <w:sz w:val="24"/>
                <w:szCs w:val="24"/>
              </w:rPr>
              <w:t>Nifer o gyfranogwyr</w:t>
            </w:r>
          </w:p>
        </w:tc>
        <w:tc>
          <w:tcPr>
            <w:tcW w:w="1531" w:type="dxa"/>
          </w:tcPr>
          <w:p w:rsidR="00E73C88" w:rsidRPr="00E73513" w:rsidRDefault="00E73C88" w:rsidP="00AD7961">
            <w:pPr>
              <w:tabs>
                <w:tab w:val="left" w:pos="1140"/>
              </w:tabs>
              <w:spacing w:line="360" w:lineRule="auto"/>
              <w:jc w:val="center"/>
              <w:rPr>
                <w:rFonts w:ascii="Calibri" w:hAnsi="Calibri"/>
                <w:sz w:val="24"/>
                <w:szCs w:val="24"/>
              </w:rPr>
            </w:pPr>
            <w:r w:rsidRPr="00E73513">
              <w:rPr>
                <w:rFonts w:ascii="Calibri" w:hAnsi="Calibri"/>
                <w:sz w:val="24"/>
                <w:szCs w:val="24"/>
              </w:rPr>
              <w:t>1</w:t>
            </w:r>
          </w:p>
        </w:tc>
        <w:tc>
          <w:tcPr>
            <w:tcW w:w="1532" w:type="dxa"/>
          </w:tcPr>
          <w:p w:rsidR="00E73C88" w:rsidRPr="00E73513" w:rsidRDefault="00E73C88" w:rsidP="00AD7961">
            <w:pPr>
              <w:tabs>
                <w:tab w:val="left" w:pos="1140"/>
              </w:tabs>
              <w:spacing w:line="360" w:lineRule="auto"/>
              <w:jc w:val="center"/>
              <w:rPr>
                <w:rFonts w:ascii="Calibri" w:hAnsi="Calibri"/>
                <w:sz w:val="24"/>
                <w:szCs w:val="24"/>
              </w:rPr>
            </w:pPr>
            <w:r w:rsidRPr="00E73513">
              <w:rPr>
                <w:rFonts w:ascii="Calibri" w:hAnsi="Calibri"/>
                <w:sz w:val="24"/>
                <w:szCs w:val="24"/>
              </w:rPr>
              <w:t>2</w:t>
            </w:r>
          </w:p>
        </w:tc>
        <w:tc>
          <w:tcPr>
            <w:tcW w:w="1532" w:type="dxa"/>
          </w:tcPr>
          <w:p w:rsidR="00E73C88" w:rsidRPr="00E73513" w:rsidRDefault="00E73C88" w:rsidP="00AD7961">
            <w:pPr>
              <w:tabs>
                <w:tab w:val="left" w:pos="1140"/>
              </w:tabs>
              <w:spacing w:line="360" w:lineRule="auto"/>
              <w:jc w:val="center"/>
              <w:rPr>
                <w:rFonts w:ascii="Calibri" w:hAnsi="Calibri"/>
                <w:sz w:val="24"/>
                <w:szCs w:val="24"/>
              </w:rPr>
            </w:pPr>
            <w:r w:rsidRPr="00E73513">
              <w:rPr>
                <w:rFonts w:ascii="Calibri" w:hAnsi="Calibri"/>
                <w:sz w:val="24"/>
                <w:szCs w:val="24"/>
              </w:rPr>
              <w:t>3</w:t>
            </w:r>
          </w:p>
        </w:tc>
        <w:tc>
          <w:tcPr>
            <w:tcW w:w="1532" w:type="dxa"/>
          </w:tcPr>
          <w:p w:rsidR="00E73C88" w:rsidRPr="00E73513" w:rsidRDefault="00E73C88" w:rsidP="00AD7961">
            <w:pPr>
              <w:tabs>
                <w:tab w:val="left" w:pos="1140"/>
              </w:tabs>
              <w:spacing w:line="360" w:lineRule="auto"/>
              <w:jc w:val="center"/>
              <w:rPr>
                <w:rFonts w:ascii="Calibri" w:hAnsi="Calibri"/>
                <w:sz w:val="24"/>
                <w:szCs w:val="24"/>
              </w:rPr>
            </w:pPr>
            <w:r w:rsidRPr="00E73513">
              <w:rPr>
                <w:rFonts w:ascii="Calibri" w:hAnsi="Calibri"/>
                <w:sz w:val="24"/>
                <w:szCs w:val="24"/>
              </w:rPr>
              <w:t>4</w:t>
            </w:r>
          </w:p>
        </w:tc>
        <w:tc>
          <w:tcPr>
            <w:tcW w:w="1508" w:type="dxa"/>
          </w:tcPr>
          <w:p w:rsidR="00E73C88" w:rsidRPr="00E73513" w:rsidRDefault="00E73C88" w:rsidP="00AD7961">
            <w:pPr>
              <w:tabs>
                <w:tab w:val="left" w:pos="1140"/>
              </w:tabs>
              <w:spacing w:line="360" w:lineRule="auto"/>
              <w:jc w:val="center"/>
              <w:rPr>
                <w:rFonts w:ascii="Calibri" w:hAnsi="Calibri"/>
                <w:sz w:val="24"/>
                <w:szCs w:val="24"/>
              </w:rPr>
            </w:pPr>
            <w:r w:rsidRPr="00E73513">
              <w:rPr>
                <w:rFonts w:ascii="Calibri" w:hAnsi="Calibri"/>
                <w:sz w:val="24"/>
                <w:szCs w:val="24"/>
              </w:rPr>
              <w:t>5</w:t>
            </w:r>
          </w:p>
        </w:tc>
      </w:tr>
      <w:tr w:rsidR="00E73C88" w:rsidRPr="00E73513" w:rsidTr="00783EE8">
        <w:tc>
          <w:tcPr>
            <w:tcW w:w="1607" w:type="dxa"/>
          </w:tcPr>
          <w:p w:rsidR="00E73C88" w:rsidRPr="00E73513" w:rsidRDefault="00E73C88" w:rsidP="00AD7961">
            <w:pPr>
              <w:tabs>
                <w:tab w:val="left" w:pos="1140"/>
              </w:tabs>
              <w:spacing w:line="360" w:lineRule="auto"/>
              <w:jc w:val="center"/>
              <w:rPr>
                <w:rFonts w:ascii="Calibri" w:hAnsi="Calibri"/>
                <w:sz w:val="24"/>
                <w:szCs w:val="24"/>
              </w:rPr>
            </w:pPr>
            <w:r w:rsidRPr="00E73513">
              <w:rPr>
                <w:rFonts w:ascii="Calibri" w:hAnsi="Calibri"/>
                <w:sz w:val="24"/>
                <w:szCs w:val="24"/>
              </w:rPr>
              <w:t>1</w:t>
            </w:r>
          </w:p>
        </w:tc>
        <w:tc>
          <w:tcPr>
            <w:tcW w:w="1531" w:type="dxa"/>
          </w:tcPr>
          <w:p w:rsidR="00E73C88" w:rsidRPr="00E73513" w:rsidRDefault="00E73C88" w:rsidP="00AD7961">
            <w:pPr>
              <w:tabs>
                <w:tab w:val="left" w:pos="1140"/>
              </w:tabs>
              <w:spacing w:line="360" w:lineRule="auto"/>
              <w:rPr>
                <w:rFonts w:ascii="Calibri" w:hAnsi="Calibri"/>
                <w:sz w:val="24"/>
                <w:szCs w:val="24"/>
              </w:rPr>
            </w:pPr>
            <w:r w:rsidRPr="00E73513">
              <w:rPr>
                <w:rFonts w:ascii="Calibri" w:hAnsi="Calibri"/>
                <w:noProof/>
                <w:sz w:val="24"/>
                <w:szCs w:val="24"/>
                <w:lang w:eastAsia="en-GB"/>
              </w:rPr>
              <w:drawing>
                <wp:anchor distT="0" distB="0" distL="114300" distR="114300" simplePos="0" relativeHeight="251660288" behindDoc="1" locked="0" layoutInCell="1" allowOverlap="1">
                  <wp:simplePos x="0" y="0"/>
                  <wp:positionH relativeFrom="column">
                    <wp:posOffset>313055</wp:posOffset>
                  </wp:positionH>
                  <wp:positionV relativeFrom="paragraph">
                    <wp:posOffset>24130</wp:posOffset>
                  </wp:positionV>
                  <wp:extent cx="162560" cy="171450"/>
                  <wp:effectExtent l="19050" t="0" r="8890" b="0"/>
                  <wp:wrapSquare wrapText="bothSides"/>
                  <wp:docPr id="23" name="Picture 23" descr="Image result for tick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tick clip art"/>
                          <pic:cNvPicPr>
                            <a:picLocks noChangeAspect="1" noChangeArrowheads="1"/>
                          </pic:cNvPicPr>
                        </pic:nvPicPr>
                        <pic:blipFill>
                          <a:blip r:embed="rId14" cstate="print"/>
                          <a:srcRect/>
                          <a:stretch>
                            <a:fillRect/>
                          </a:stretch>
                        </pic:blipFill>
                        <pic:spPr bwMode="auto">
                          <a:xfrm>
                            <a:off x="0" y="0"/>
                            <a:ext cx="162560" cy="171450"/>
                          </a:xfrm>
                          <a:prstGeom prst="rect">
                            <a:avLst/>
                          </a:prstGeom>
                          <a:noFill/>
                          <a:ln w="9525">
                            <a:noFill/>
                            <a:miter lim="800000"/>
                            <a:headEnd/>
                            <a:tailEnd/>
                          </a:ln>
                        </pic:spPr>
                      </pic:pic>
                    </a:graphicData>
                  </a:graphic>
                </wp:anchor>
              </w:drawing>
            </w:r>
          </w:p>
        </w:tc>
        <w:tc>
          <w:tcPr>
            <w:tcW w:w="1532" w:type="dxa"/>
          </w:tcPr>
          <w:p w:rsidR="00E73C88" w:rsidRPr="00E73513" w:rsidRDefault="00E73C88" w:rsidP="00AD7961">
            <w:pPr>
              <w:tabs>
                <w:tab w:val="left" w:pos="1140"/>
              </w:tabs>
              <w:spacing w:line="360" w:lineRule="auto"/>
              <w:jc w:val="both"/>
              <w:rPr>
                <w:rFonts w:ascii="Calibri" w:hAnsi="Calibri"/>
                <w:sz w:val="24"/>
                <w:szCs w:val="24"/>
              </w:rPr>
            </w:pPr>
          </w:p>
        </w:tc>
        <w:tc>
          <w:tcPr>
            <w:tcW w:w="1532" w:type="dxa"/>
          </w:tcPr>
          <w:p w:rsidR="00E73C88" w:rsidRPr="00E73513" w:rsidRDefault="00E73C88" w:rsidP="00AD7961">
            <w:pPr>
              <w:tabs>
                <w:tab w:val="left" w:pos="1140"/>
              </w:tabs>
              <w:spacing w:line="360" w:lineRule="auto"/>
              <w:jc w:val="both"/>
              <w:rPr>
                <w:rFonts w:ascii="Calibri" w:hAnsi="Calibri"/>
                <w:sz w:val="24"/>
                <w:szCs w:val="24"/>
              </w:rPr>
            </w:pPr>
          </w:p>
        </w:tc>
        <w:tc>
          <w:tcPr>
            <w:tcW w:w="1532" w:type="dxa"/>
          </w:tcPr>
          <w:p w:rsidR="00E73C88" w:rsidRPr="00E73513" w:rsidRDefault="00E73C88" w:rsidP="00AD7961">
            <w:pPr>
              <w:tabs>
                <w:tab w:val="left" w:pos="1140"/>
              </w:tabs>
              <w:spacing w:line="360" w:lineRule="auto"/>
              <w:jc w:val="both"/>
              <w:rPr>
                <w:rFonts w:ascii="Calibri" w:hAnsi="Calibri"/>
                <w:sz w:val="24"/>
                <w:szCs w:val="24"/>
              </w:rPr>
            </w:pPr>
          </w:p>
        </w:tc>
        <w:tc>
          <w:tcPr>
            <w:tcW w:w="1508" w:type="dxa"/>
          </w:tcPr>
          <w:p w:rsidR="00E73C88" w:rsidRPr="00E73513" w:rsidRDefault="00E73C88" w:rsidP="00AD7961">
            <w:pPr>
              <w:tabs>
                <w:tab w:val="left" w:pos="1140"/>
              </w:tabs>
              <w:spacing w:line="360" w:lineRule="auto"/>
              <w:jc w:val="both"/>
              <w:rPr>
                <w:rFonts w:ascii="Calibri" w:hAnsi="Calibri"/>
                <w:sz w:val="24"/>
                <w:szCs w:val="24"/>
              </w:rPr>
            </w:pPr>
          </w:p>
        </w:tc>
      </w:tr>
      <w:tr w:rsidR="00E73C88" w:rsidRPr="00E73513" w:rsidTr="00783EE8">
        <w:tc>
          <w:tcPr>
            <w:tcW w:w="1607" w:type="dxa"/>
          </w:tcPr>
          <w:p w:rsidR="00E73C88" w:rsidRPr="00E73513" w:rsidRDefault="00E73C88" w:rsidP="00AD7961">
            <w:pPr>
              <w:tabs>
                <w:tab w:val="left" w:pos="1140"/>
              </w:tabs>
              <w:spacing w:line="360" w:lineRule="auto"/>
              <w:jc w:val="center"/>
              <w:rPr>
                <w:rFonts w:ascii="Calibri" w:hAnsi="Calibri"/>
                <w:sz w:val="24"/>
                <w:szCs w:val="24"/>
              </w:rPr>
            </w:pPr>
            <w:r w:rsidRPr="00E73513">
              <w:rPr>
                <w:rFonts w:ascii="Calibri" w:hAnsi="Calibri"/>
                <w:sz w:val="24"/>
                <w:szCs w:val="24"/>
              </w:rPr>
              <w:t>2</w:t>
            </w:r>
          </w:p>
        </w:tc>
        <w:tc>
          <w:tcPr>
            <w:tcW w:w="1531" w:type="dxa"/>
          </w:tcPr>
          <w:p w:rsidR="00E73C88" w:rsidRPr="00E73513" w:rsidRDefault="00E73C88" w:rsidP="00AD7961">
            <w:pPr>
              <w:tabs>
                <w:tab w:val="left" w:pos="1140"/>
              </w:tabs>
              <w:spacing w:line="360" w:lineRule="auto"/>
              <w:jc w:val="both"/>
              <w:rPr>
                <w:rFonts w:ascii="Calibri" w:hAnsi="Calibri"/>
                <w:sz w:val="24"/>
                <w:szCs w:val="24"/>
              </w:rPr>
            </w:pPr>
          </w:p>
        </w:tc>
        <w:tc>
          <w:tcPr>
            <w:tcW w:w="1532" w:type="dxa"/>
          </w:tcPr>
          <w:p w:rsidR="00E73C88" w:rsidRPr="00E73513" w:rsidRDefault="00E73C88" w:rsidP="00AD7961">
            <w:pPr>
              <w:tabs>
                <w:tab w:val="left" w:pos="1140"/>
              </w:tabs>
              <w:spacing w:line="360" w:lineRule="auto"/>
              <w:jc w:val="both"/>
              <w:rPr>
                <w:rFonts w:ascii="Calibri" w:hAnsi="Calibri"/>
                <w:sz w:val="24"/>
                <w:szCs w:val="24"/>
              </w:rPr>
            </w:pPr>
          </w:p>
        </w:tc>
        <w:tc>
          <w:tcPr>
            <w:tcW w:w="1532" w:type="dxa"/>
          </w:tcPr>
          <w:p w:rsidR="00E73C88" w:rsidRPr="00E73513" w:rsidRDefault="00E73C88" w:rsidP="00AD7961">
            <w:pPr>
              <w:tabs>
                <w:tab w:val="left" w:pos="1140"/>
              </w:tabs>
              <w:spacing w:line="360" w:lineRule="auto"/>
              <w:jc w:val="both"/>
              <w:rPr>
                <w:rFonts w:ascii="Calibri" w:hAnsi="Calibri"/>
                <w:sz w:val="24"/>
                <w:szCs w:val="24"/>
              </w:rPr>
            </w:pPr>
          </w:p>
        </w:tc>
        <w:tc>
          <w:tcPr>
            <w:tcW w:w="1532" w:type="dxa"/>
          </w:tcPr>
          <w:p w:rsidR="00E73C88" w:rsidRPr="00E73513" w:rsidRDefault="00E73C88" w:rsidP="00AD7961">
            <w:pPr>
              <w:tabs>
                <w:tab w:val="left" w:pos="1140"/>
              </w:tabs>
              <w:spacing w:line="360" w:lineRule="auto"/>
              <w:jc w:val="both"/>
              <w:rPr>
                <w:rFonts w:ascii="Calibri" w:hAnsi="Calibri"/>
                <w:sz w:val="24"/>
                <w:szCs w:val="24"/>
              </w:rPr>
            </w:pPr>
          </w:p>
        </w:tc>
        <w:tc>
          <w:tcPr>
            <w:tcW w:w="1508" w:type="dxa"/>
          </w:tcPr>
          <w:p w:rsidR="00E73C88" w:rsidRPr="00E73513" w:rsidRDefault="00E73C88" w:rsidP="00AD7961">
            <w:pPr>
              <w:tabs>
                <w:tab w:val="left" w:pos="1140"/>
              </w:tabs>
              <w:spacing w:line="360" w:lineRule="auto"/>
              <w:jc w:val="both"/>
              <w:rPr>
                <w:rFonts w:ascii="Calibri" w:hAnsi="Calibri"/>
                <w:sz w:val="24"/>
                <w:szCs w:val="24"/>
              </w:rPr>
            </w:pPr>
          </w:p>
        </w:tc>
      </w:tr>
      <w:tr w:rsidR="00E73C88" w:rsidRPr="00E73513" w:rsidTr="00783EE8">
        <w:tc>
          <w:tcPr>
            <w:tcW w:w="1607" w:type="dxa"/>
          </w:tcPr>
          <w:p w:rsidR="00E73C88" w:rsidRPr="00E73513" w:rsidRDefault="00E73C88" w:rsidP="00AD7961">
            <w:pPr>
              <w:tabs>
                <w:tab w:val="left" w:pos="1140"/>
              </w:tabs>
              <w:spacing w:line="360" w:lineRule="auto"/>
              <w:jc w:val="center"/>
              <w:rPr>
                <w:rFonts w:ascii="Calibri" w:hAnsi="Calibri"/>
                <w:sz w:val="24"/>
                <w:szCs w:val="24"/>
              </w:rPr>
            </w:pPr>
            <w:r w:rsidRPr="00E73513">
              <w:rPr>
                <w:rFonts w:ascii="Calibri" w:hAnsi="Calibri"/>
                <w:sz w:val="24"/>
                <w:szCs w:val="24"/>
              </w:rPr>
              <w:t>3</w:t>
            </w:r>
          </w:p>
        </w:tc>
        <w:tc>
          <w:tcPr>
            <w:tcW w:w="1531" w:type="dxa"/>
          </w:tcPr>
          <w:p w:rsidR="00E73C88" w:rsidRPr="00E73513" w:rsidRDefault="00E73C88" w:rsidP="00AD7961">
            <w:pPr>
              <w:tabs>
                <w:tab w:val="left" w:pos="1140"/>
              </w:tabs>
              <w:spacing w:line="360" w:lineRule="auto"/>
              <w:jc w:val="both"/>
              <w:rPr>
                <w:rFonts w:ascii="Calibri" w:hAnsi="Calibri"/>
                <w:sz w:val="24"/>
                <w:szCs w:val="24"/>
              </w:rPr>
            </w:pPr>
          </w:p>
        </w:tc>
        <w:tc>
          <w:tcPr>
            <w:tcW w:w="1532" w:type="dxa"/>
          </w:tcPr>
          <w:p w:rsidR="00E73C88" w:rsidRPr="00E73513" w:rsidRDefault="00E73C88" w:rsidP="00AD7961">
            <w:pPr>
              <w:tabs>
                <w:tab w:val="left" w:pos="1140"/>
              </w:tabs>
              <w:spacing w:line="360" w:lineRule="auto"/>
              <w:jc w:val="both"/>
              <w:rPr>
                <w:rFonts w:ascii="Calibri" w:hAnsi="Calibri"/>
                <w:sz w:val="24"/>
                <w:szCs w:val="24"/>
              </w:rPr>
            </w:pPr>
          </w:p>
        </w:tc>
        <w:tc>
          <w:tcPr>
            <w:tcW w:w="1532" w:type="dxa"/>
          </w:tcPr>
          <w:p w:rsidR="00E73C88" w:rsidRPr="00E73513" w:rsidRDefault="00E73C88" w:rsidP="00AD7961">
            <w:pPr>
              <w:tabs>
                <w:tab w:val="left" w:pos="1140"/>
              </w:tabs>
              <w:spacing w:line="360" w:lineRule="auto"/>
              <w:jc w:val="both"/>
              <w:rPr>
                <w:rFonts w:ascii="Calibri" w:hAnsi="Calibri"/>
                <w:sz w:val="24"/>
                <w:szCs w:val="24"/>
              </w:rPr>
            </w:pPr>
          </w:p>
        </w:tc>
        <w:tc>
          <w:tcPr>
            <w:tcW w:w="1532" w:type="dxa"/>
          </w:tcPr>
          <w:p w:rsidR="00E73C88" w:rsidRPr="00E73513" w:rsidRDefault="00E73C88" w:rsidP="00AD7961">
            <w:pPr>
              <w:tabs>
                <w:tab w:val="left" w:pos="1140"/>
              </w:tabs>
              <w:spacing w:line="360" w:lineRule="auto"/>
              <w:jc w:val="both"/>
              <w:rPr>
                <w:rFonts w:ascii="Calibri" w:hAnsi="Calibri"/>
                <w:sz w:val="24"/>
                <w:szCs w:val="24"/>
              </w:rPr>
            </w:pPr>
          </w:p>
        </w:tc>
        <w:tc>
          <w:tcPr>
            <w:tcW w:w="1508" w:type="dxa"/>
          </w:tcPr>
          <w:p w:rsidR="00E73C88" w:rsidRPr="00E73513" w:rsidRDefault="00E73C88" w:rsidP="00AD7961">
            <w:pPr>
              <w:tabs>
                <w:tab w:val="left" w:pos="1140"/>
              </w:tabs>
              <w:spacing w:line="360" w:lineRule="auto"/>
              <w:jc w:val="both"/>
              <w:rPr>
                <w:rFonts w:ascii="Calibri" w:hAnsi="Calibri"/>
                <w:sz w:val="24"/>
                <w:szCs w:val="24"/>
              </w:rPr>
            </w:pPr>
            <w:r w:rsidRPr="00E73513">
              <w:rPr>
                <w:rFonts w:ascii="Calibri" w:hAnsi="Calibri"/>
                <w:noProof/>
                <w:sz w:val="24"/>
                <w:szCs w:val="24"/>
                <w:lang w:eastAsia="en-GB"/>
              </w:rPr>
              <w:drawing>
                <wp:anchor distT="0" distB="0" distL="114300" distR="114300" simplePos="0" relativeHeight="251664384" behindDoc="1" locked="0" layoutInCell="1" allowOverlap="1">
                  <wp:simplePos x="0" y="0"/>
                  <wp:positionH relativeFrom="column">
                    <wp:posOffset>251460</wp:posOffset>
                  </wp:positionH>
                  <wp:positionV relativeFrom="paragraph">
                    <wp:posOffset>24765</wp:posOffset>
                  </wp:positionV>
                  <wp:extent cx="162560" cy="171450"/>
                  <wp:effectExtent l="19050" t="0" r="8890" b="0"/>
                  <wp:wrapSquare wrapText="bothSides"/>
                  <wp:docPr id="4" name="Picture 23" descr="Image result for tick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tick clip art"/>
                          <pic:cNvPicPr>
                            <a:picLocks noChangeAspect="1" noChangeArrowheads="1"/>
                          </pic:cNvPicPr>
                        </pic:nvPicPr>
                        <pic:blipFill>
                          <a:blip r:embed="rId14" cstate="print"/>
                          <a:srcRect/>
                          <a:stretch>
                            <a:fillRect/>
                          </a:stretch>
                        </pic:blipFill>
                        <pic:spPr bwMode="auto">
                          <a:xfrm>
                            <a:off x="0" y="0"/>
                            <a:ext cx="162560" cy="171450"/>
                          </a:xfrm>
                          <a:prstGeom prst="rect">
                            <a:avLst/>
                          </a:prstGeom>
                          <a:noFill/>
                          <a:ln w="9525">
                            <a:noFill/>
                            <a:miter lim="800000"/>
                            <a:headEnd/>
                            <a:tailEnd/>
                          </a:ln>
                        </pic:spPr>
                      </pic:pic>
                    </a:graphicData>
                  </a:graphic>
                </wp:anchor>
              </w:drawing>
            </w:r>
          </w:p>
        </w:tc>
      </w:tr>
      <w:tr w:rsidR="00E73C88" w:rsidRPr="00E73513" w:rsidTr="00783EE8">
        <w:tc>
          <w:tcPr>
            <w:tcW w:w="1607" w:type="dxa"/>
          </w:tcPr>
          <w:p w:rsidR="00E73C88" w:rsidRPr="00E73513" w:rsidRDefault="00E73C88" w:rsidP="00AD7961">
            <w:pPr>
              <w:tabs>
                <w:tab w:val="left" w:pos="1140"/>
              </w:tabs>
              <w:spacing w:line="360" w:lineRule="auto"/>
              <w:jc w:val="center"/>
              <w:rPr>
                <w:rFonts w:ascii="Calibri" w:hAnsi="Calibri"/>
                <w:sz w:val="24"/>
                <w:szCs w:val="24"/>
              </w:rPr>
            </w:pPr>
            <w:r w:rsidRPr="00E73513">
              <w:rPr>
                <w:rFonts w:ascii="Calibri" w:hAnsi="Calibri"/>
                <w:sz w:val="24"/>
                <w:szCs w:val="24"/>
              </w:rPr>
              <w:t>4</w:t>
            </w:r>
          </w:p>
        </w:tc>
        <w:tc>
          <w:tcPr>
            <w:tcW w:w="1531" w:type="dxa"/>
          </w:tcPr>
          <w:p w:rsidR="00E73C88" w:rsidRPr="00E73513" w:rsidRDefault="00E73C88" w:rsidP="00AD7961">
            <w:pPr>
              <w:tabs>
                <w:tab w:val="left" w:pos="1140"/>
              </w:tabs>
              <w:spacing w:line="360" w:lineRule="auto"/>
              <w:jc w:val="both"/>
              <w:rPr>
                <w:rFonts w:ascii="Calibri" w:hAnsi="Calibri"/>
                <w:sz w:val="24"/>
                <w:szCs w:val="24"/>
              </w:rPr>
            </w:pPr>
          </w:p>
        </w:tc>
        <w:tc>
          <w:tcPr>
            <w:tcW w:w="1532" w:type="dxa"/>
          </w:tcPr>
          <w:p w:rsidR="00E73C88" w:rsidRPr="00E73513" w:rsidRDefault="00E73C88" w:rsidP="00AD7961">
            <w:pPr>
              <w:tabs>
                <w:tab w:val="left" w:pos="1140"/>
              </w:tabs>
              <w:spacing w:line="360" w:lineRule="auto"/>
              <w:jc w:val="both"/>
              <w:rPr>
                <w:rFonts w:ascii="Calibri" w:hAnsi="Calibri"/>
                <w:sz w:val="24"/>
                <w:szCs w:val="24"/>
              </w:rPr>
            </w:pPr>
            <w:r w:rsidRPr="00E73513">
              <w:rPr>
                <w:rFonts w:ascii="Calibri" w:hAnsi="Calibri"/>
                <w:noProof/>
                <w:sz w:val="24"/>
                <w:szCs w:val="24"/>
                <w:lang w:eastAsia="en-GB"/>
              </w:rPr>
              <w:drawing>
                <wp:anchor distT="0" distB="0" distL="114300" distR="114300" simplePos="0" relativeHeight="251661312" behindDoc="1" locked="0" layoutInCell="1" allowOverlap="1">
                  <wp:simplePos x="0" y="0"/>
                  <wp:positionH relativeFrom="column">
                    <wp:posOffset>283845</wp:posOffset>
                  </wp:positionH>
                  <wp:positionV relativeFrom="paragraph">
                    <wp:posOffset>3810</wp:posOffset>
                  </wp:positionV>
                  <wp:extent cx="162560" cy="171450"/>
                  <wp:effectExtent l="19050" t="0" r="8890" b="0"/>
                  <wp:wrapSquare wrapText="bothSides"/>
                  <wp:docPr id="1" name="Picture 23" descr="Image result for tick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tick clip art"/>
                          <pic:cNvPicPr>
                            <a:picLocks noChangeAspect="1" noChangeArrowheads="1"/>
                          </pic:cNvPicPr>
                        </pic:nvPicPr>
                        <pic:blipFill>
                          <a:blip r:embed="rId14" cstate="print"/>
                          <a:srcRect/>
                          <a:stretch>
                            <a:fillRect/>
                          </a:stretch>
                        </pic:blipFill>
                        <pic:spPr bwMode="auto">
                          <a:xfrm>
                            <a:off x="0" y="0"/>
                            <a:ext cx="162560" cy="171450"/>
                          </a:xfrm>
                          <a:prstGeom prst="rect">
                            <a:avLst/>
                          </a:prstGeom>
                          <a:noFill/>
                          <a:ln w="9525">
                            <a:noFill/>
                            <a:miter lim="800000"/>
                            <a:headEnd/>
                            <a:tailEnd/>
                          </a:ln>
                        </pic:spPr>
                      </pic:pic>
                    </a:graphicData>
                  </a:graphic>
                </wp:anchor>
              </w:drawing>
            </w:r>
          </w:p>
        </w:tc>
        <w:tc>
          <w:tcPr>
            <w:tcW w:w="1532" w:type="dxa"/>
          </w:tcPr>
          <w:p w:rsidR="00E73C88" w:rsidRPr="00E73513" w:rsidRDefault="00E73C88" w:rsidP="00AD7961">
            <w:pPr>
              <w:tabs>
                <w:tab w:val="left" w:pos="1140"/>
              </w:tabs>
              <w:spacing w:line="360" w:lineRule="auto"/>
              <w:jc w:val="both"/>
              <w:rPr>
                <w:rFonts w:ascii="Calibri" w:hAnsi="Calibri"/>
                <w:sz w:val="24"/>
                <w:szCs w:val="24"/>
              </w:rPr>
            </w:pPr>
            <w:r w:rsidRPr="00E73513">
              <w:rPr>
                <w:rFonts w:ascii="Calibri" w:hAnsi="Calibri"/>
                <w:noProof/>
                <w:sz w:val="24"/>
                <w:szCs w:val="24"/>
                <w:lang w:eastAsia="en-GB"/>
              </w:rPr>
              <w:drawing>
                <wp:anchor distT="0" distB="0" distL="114300" distR="114300" simplePos="0" relativeHeight="251662336" behindDoc="1" locked="0" layoutInCell="1" allowOverlap="1">
                  <wp:simplePos x="0" y="0"/>
                  <wp:positionH relativeFrom="column">
                    <wp:posOffset>273050</wp:posOffset>
                  </wp:positionH>
                  <wp:positionV relativeFrom="paragraph">
                    <wp:posOffset>3810</wp:posOffset>
                  </wp:positionV>
                  <wp:extent cx="162560" cy="171450"/>
                  <wp:effectExtent l="19050" t="0" r="8890" b="0"/>
                  <wp:wrapSquare wrapText="bothSides"/>
                  <wp:docPr id="2" name="Picture 23" descr="Image result for tick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tick clip art"/>
                          <pic:cNvPicPr>
                            <a:picLocks noChangeAspect="1" noChangeArrowheads="1"/>
                          </pic:cNvPicPr>
                        </pic:nvPicPr>
                        <pic:blipFill>
                          <a:blip r:embed="rId14" cstate="print"/>
                          <a:srcRect/>
                          <a:stretch>
                            <a:fillRect/>
                          </a:stretch>
                        </pic:blipFill>
                        <pic:spPr bwMode="auto">
                          <a:xfrm>
                            <a:off x="0" y="0"/>
                            <a:ext cx="162560" cy="171450"/>
                          </a:xfrm>
                          <a:prstGeom prst="rect">
                            <a:avLst/>
                          </a:prstGeom>
                          <a:noFill/>
                          <a:ln w="9525">
                            <a:noFill/>
                            <a:miter lim="800000"/>
                            <a:headEnd/>
                            <a:tailEnd/>
                          </a:ln>
                        </pic:spPr>
                      </pic:pic>
                    </a:graphicData>
                  </a:graphic>
                </wp:anchor>
              </w:drawing>
            </w:r>
          </w:p>
        </w:tc>
        <w:tc>
          <w:tcPr>
            <w:tcW w:w="1532" w:type="dxa"/>
          </w:tcPr>
          <w:p w:rsidR="00E73C88" w:rsidRPr="00E73513" w:rsidRDefault="00E73C88" w:rsidP="00AD7961">
            <w:pPr>
              <w:tabs>
                <w:tab w:val="left" w:pos="1140"/>
              </w:tabs>
              <w:spacing w:line="360" w:lineRule="auto"/>
              <w:jc w:val="both"/>
              <w:rPr>
                <w:rFonts w:ascii="Calibri" w:hAnsi="Calibri"/>
                <w:sz w:val="24"/>
                <w:szCs w:val="24"/>
              </w:rPr>
            </w:pPr>
            <w:r w:rsidRPr="00E73513">
              <w:rPr>
                <w:rFonts w:ascii="Calibri" w:hAnsi="Calibri"/>
                <w:noProof/>
                <w:sz w:val="24"/>
                <w:szCs w:val="24"/>
                <w:lang w:eastAsia="en-GB"/>
              </w:rPr>
              <w:drawing>
                <wp:anchor distT="0" distB="0" distL="114300" distR="114300" simplePos="0" relativeHeight="251663360" behindDoc="1" locked="0" layoutInCell="1" allowOverlap="1">
                  <wp:simplePos x="0" y="0"/>
                  <wp:positionH relativeFrom="column">
                    <wp:posOffset>319405</wp:posOffset>
                  </wp:positionH>
                  <wp:positionV relativeFrom="paragraph">
                    <wp:posOffset>3810</wp:posOffset>
                  </wp:positionV>
                  <wp:extent cx="162560" cy="171450"/>
                  <wp:effectExtent l="19050" t="0" r="8890" b="0"/>
                  <wp:wrapSquare wrapText="bothSides"/>
                  <wp:docPr id="3" name="Picture 23" descr="Image result for tick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tick clip art"/>
                          <pic:cNvPicPr>
                            <a:picLocks noChangeAspect="1" noChangeArrowheads="1"/>
                          </pic:cNvPicPr>
                        </pic:nvPicPr>
                        <pic:blipFill>
                          <a:blip r:embed="rId14" cstate="print"/>
                          <a:srcRect/>
                          <a:stretch>
                            <a:fillRect/>
                          </a:stretch>
                        </pic:blipFill>
                        <pic:spPr bwMode="auto">
                          <a:xfrm>
                            <a:off x="0" y="0"/>
                            <a:ext cx="162560" cy="171450"/>
                          </a:xfrm>
                          <a:prstGeom prst="rect">
                            <a:avLst/>
                          </a:prstGeom>
                          <a:noFill/>
                          <a:ln w="9525">
                            <a:noFill/>
                            <a:miter lim="800000"/>
                            <a:headEnd/>
                            <a:tailEnd/>
                          </a:ln>
                        </pic:spPr>
                      </pic:pic>
                    </a:graphicData>
                  </a:graphic>
                </wp:anchor>
              </w:drawing>
            </w:r>
          </w:p>
        </w:tc>
        <w:tc>
          <w:tcPr>
            <w:tcW w:w="1508" w:type="dxa"/>
          </w:tcPr>
          <w:p w:rsidR="00E73C88" w:rsidRPr="00E73513" w:rsidRDefault="00E73C88" w:rsidP="00AD7961">
            <w:pPr>
              <w:tabs>
                <w:tab w:val="left" w:pos="1140"/>
              </w:tabs>
              <w:spacing w:line="360" w:lineRule="auto"/>
              <w:jc w:val="both"/>
              <w:rPr>
                <w:rFonts w:ascii="Calibri" w:hAnsi="Calibri"/>
                <w:sz w:val="24"/>
                <w:szCs w:val="24"/>
              </w:rPr>
            </w:pPr>
          </w:p>
        </w:tc>
      </w:tr>
    </w:tbl>
    <w:p w:rsidR="00E73C88" w:rsidRPr="00E73513" w:rsidRDefault="00E73C88" w:rsidP="00AD7961">
      <w:pPr>
        <w:tabs>
          <w:tab w:val="left" w:pos="1140"/>
        </w:tabs>
        <w:spacing w:line="360" w:lineRule="auto"/>
        <w:jc w:val="both"/>
        <w:rPr>
          <w:rFonts w:ascii="Calibri" w:hAnsi="Calibri"/>
          <w:sz w:val="24"/>
          <w:szCs w:val="24"/>
        </w:rPr>
      </w:pPr>
    </w:p>
    <w:p w:rsidR="00E73C88" w:rsidRPr="00E73513" w:rsidRDefault="00E73C88" w:rsidP="00AD7961">
      <w:pPr>
        <w:tabs>
          <w:tab w:val="left" w:pos="1140"/>
        </w:tabs>
        <w:autoSpaceDE w:val="0"/>
        <w:autoSpaceDN w:val="0"/>
        <w:adjustRightInd w:val="0"/>
        <w:spacing w:line="360" w:lineRule="auto"/>
        <w:jc w:val="both"/>
        <w:rPr>
          <w:rFonts w:ascii="Calibri" w:hAnsi="Calibri" w:cs="Calibri"/>
          <w:noProof/>
          <w:sz w:val="24"/>
          <w:szCs w:val="24"/>
        </w:rPr>
      </w:pPr>
      <w:r w:rsidRPr="00E73513">
        <w:rPr>
          <w:rFonts w:ascii="Calibri" w:hAnsi="Calibri" w:cs="Calibri"/>
          <w:sz w:val="24"/>
          <w:szCs w:val="24"/>
        </w:rPr>
        <w:t xml:space="preserve">Wrth edrych ar ffigwr 3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modd gweld bod y mwyafrif o gyfranogwyr wedi nodi bod rhwng digon o adnoddau i ryw raddau a digonedd o adnoddau gan eu hysgolion er mwyn cynnal gweithgareddau llwyddiannus yn yr awyr agored. </w:t>
      </w:r>
      <w:r w:rsidRPr="00E73513">
        <w:rPr>
          <w:rFonts w:ascii="Calibri" w:hAnsi="Calibri" w:cs="Calibri"/>
          <w:noProof/>
          <w:sz w:val="24"/>
          <w:szCs w:val="24"/>
        </w:rPr>
        <w:t xml:space="preserve">Gwrthwyneba hyn gyda datganiad Tapper (2018) bod diffyg adnoddau gan ysgolion i gynnal gwersi mewn awyrgylch allanol yn llwyddiannus. Er hyn, nododd 5 o gyfranogwyr, sef tipyn dros 30%, bod naill ai dim digon o adnoddau, neu nifer isel o adnoddau gan eu hysgol ar gyfer gwersi a gweithgareddau yn yr awyr agored. </w:t>
      </w:r>
    </w:p>
    <w:p w:rsidR="00E73C88" w:rsidRPr="00E73513" w:rsidRDefault="00E73C88" w:rsidP="00AD7961">
      <w:pPr>
        <w:tabs>
          <w:tab w:val="left" w:pos="1140"/>
        </w:tabs>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lastRenderedPageBreak/>
        <w:t>‘Pa heriau sydd wrth addysgu llythrennedd yn yr awyr agored?’ oedd cwestiwn rhif chwech yr holiadur.</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Roedd amrywiaeth mawr o atebion ar gyfer y cwestiwn hwn.</w:t>
      </w:r>
      <w:proofErr w:type="gramEnd"/>
      <w:r w:rsidRPr="00E73513">
        <w:rPr>
          <w:rFonts w:ascii="Calibri" w:hAnsi="Calibri" w:cs="Calibri"/>
          <w:sz w:val="24"/>
          <w:szCs w:val="24"/>
        </w:rPr>
        <w:t xml:space="preserve"> Ar y llaw arall, </w:t>
      </w:r>
      <w:proofErr w:type="gramStart"/>
      <w:r w:rsidRPr="00E73513">
        <w:rPr>
          <w:rFonts w:ascii="Calibri" w:hAnsi="Calibri" w:cs="Calibri"/>
          <w:sz w:val="24"/>
          <w:szCs w:val="24"/>
        </w:rPr>
        <w:t>un</w:t>
      </w:r>
      <w:proofErr w:type="gramEnd"/>
      <w:r w:rsidRPr="00E73513">
        <w:rPr>
          <w:rFonts w:ascii="Calibri" w:hAnsi="Calibri" w:cs="Calibri"/>
          <w:sz w:val="24"/>
          <w:szCs w:val="24"/>
        </w:rPr>
        <w:t xml:space="preserve"> ateb oedd yn gyffredin gan nifer o gyfranogwyr oedd ‘y tywydd.’ Er bod y tywydd yn broblem anochel,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modd goresgyn trwy sicrhau bod gan y plant dillad addas. Yn ogystal, yn ystod profiadau mewn amrywiaeth o ysgolion cynradd, gwelwyd bod gan nifer o ardaloedd allanol cysgod fel bod dysgwyr yn gallu parhau i wneud defnydd o’r gweithgareddau tu </w:t>
      </w:r>
      <w:proofErr w:type="gramStart"/>
      <w:r w:rsidRPr="00E73513">
        <w:rPr>
          <w:rFonts w:ascii="Calibri" w:hAnsi="Calibri" w:cs="Calibri"/>
          <w:sz w:val="24"/>
          <w:szCs w:val="24"/>
        </w:rPr>
        <w:t>allan</w:t>
      </w:r>
      <w:proofErr w:type="gramEnd"/>
      <w:r w:rsidRPr="00E73513">
        <w:rPr>
          <w:rFonts w:ascii="Calibri" w:hAnsi="Calibri" w:cs="Calibri"/>
          <w:sz w:val="24"/>
          <w:szCs w:val="24"/>
        </w:rPr>
        <w:t xml:space="preserve">, er eu bod yn bwrw glaw. Nododd </w:t>
      </w:r>
      <w:proofErr w:type="gramStart"/>
      <w:r w:rsidRPr="00E73513">
        <w:rPr>
          <w:rFonts w:ascii="Calibri" w:hAnsi="Calibri" w:cs="Calibri"/>
          <w:sz w:val="24"/>
          <w:szCs w:val="24"/>
        </w:rPr>
        <w:t>un</w:t>
      </w:r>
      <w:proofErr w:type="gramEnd"/>
      <w:r w:rsidRPr="00E73513">
        <w:rPr>
          <w:rFonts w:ascii="Calibri" w:hAnsi="Calibri" w:cs="Calibri"/>
          <w:sz w:val="24"/>
          <w:szCs w:val="24"/>
        </w:rPr>
        <w:t xml:space="preserve"> cyfranogwr bod iechyd a diogelwch yn her wrth addysgu yn yr awyr agored. Atgyfnertha hyn beth ddyweda Rickinson </w:t>
      </w:r>
      <w:proofErr w:type="gramStart"/>
      <w:r w:rsidRPr="00E73513">
        <w:rPr>
          <w:rFonts w:ascii="Calibri" w:hAnsi="Calibri" w:cs="Calibri"/>
          <w:sz w:val="24"/>
          <w:szCs w:val="24"/>
        </w:rPr>
        <w:t>et</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al</w:t>
      </w:r>
      <w:proofErr w:type="gramEnd"/>
      <w:r w:rsidRPr="00E73513">
        <w:rPr>
          <w:rFonts w:ascii="Calibri" w:hAnsi="Calibri" w:cs="Calibri"/>
          <w:sz w:val="24"/>
          <w:szCs w:val="24"/>
        </w:rPr>
        <w:t xml:space="preserve"> (2004) bod polisïau ac ymarferion iechyd a diogelwch yn cael effaith mawr ar fodd athrawon i addysgu o fewn awyrgylch allanol. </w:t>
      </w:r>
    </w:p>
    <w:p w:rsidR="00E73C88" w:rsidRPr="00E73513" w:rsidRDefault="00E73C88" w:rsidP="00AD7961">
      <w:pPr>
        <w:tabs>
          <w:tab w:val="left" w:pos="1140"/>
        </w:tabs>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Cwestiwn </w:t>
      </w:r>
      <w:proofErr w:type="gramStart"/>
      <w:r w:rsidRPr="00E73513">
        <w:rPr>
          <w:rFonts w:ascii="Calibri" w:hAnsi="Calibri" w:cs="Calibri"/>
          <w:sz w:val="24"/>
          <w:szCs w:val="24"/>
        </w:rPr>
        <w:t>olaf</w:t>
      </w:r>
      <w:proofErr w:type="gramEnd"/>
      <w:r w:rsidRPr="00E73513">
        <w:rPr>
          <w:rFonts w:ascii="Calibri" w:hAnsi="Calibri" w:cs="Calibri"/>
          <w:sz w:val="24"/>
          <w:szCs w:val="24"/>
        </w:rPr>
        <w:t xml:space="preserve"> yr holiadur oedd ‘Wrth ddefnyddio'r awyr agored, pa linyn o lythrennedd ydych chi'n addysgu mwyaf?’ Nododd y mwyafrif o gyfranogwyr, 68.75%, taw llafar yw’r llinyn o lythrennedd maen nhw’n addysgu mwyaf aml yn yr awyr agored. Y llinyn cafodd ei nodi'r </w:t>
      </w:r>
      <w:proofErr w:type="gramStart"/>
      <w:r w:rsidRPr="00E73513">
        <w:rPr>
          <w:rFonts w:ascii="Calibri" w:hAnsi="Calibri" w:cs="Calibri"/>
          <w:sz w:val="24"/>
          <w:szCs w:val="24"/>
        </w:rPr>
        <w:t>ail</w:t>
      </w:r>
      <w:proofErr w:type="gramEnd"/>
      <w:r w:rsidRPr="00E73513">
        <w:rPr>
          <w:rFonts w:ascii="Calibri" w:hAnsi="Calibri" w:cs="Calibri"/>
          <w:sz w:val="24"/>
          <w:szCs w:val="24"/>
        </w:rPr>
        <w:t xml:space="preserve"> fwyaf oedd ysgrifennu, dewisodd 25% o gyfranogwyr y llinyn hwn. </w:t>
      </w:r>
      <w:proofErr w:type="gramStart"/>
      <w:r w:rsidRPr="00E73513">
        <w:rPr>
          <w:rFonts w:ascii="Calibri" w:hAnsi="Calibri" w:cs="Calibri"/>
          <w:sz w:val="24"/>
          <w:szCs w:val="24"/>
        </w:rPr>
        <w:t>Dim ond 6.25% o gyfranogwyr nododd eu bod darllen yw’r llinyn maen nhw’n addysgu mwyaf aml yn yr awyr agored.</w:t>
      </w:r>
      <w:proofErr w:type="gramEnd"/>
      <w:r w:rsidRPr="00E73513">
        <w:rPr>
          <w:rFonts w:ascii="Calibri" w:hAnsi="Calibri" w:cs="Calibri"/>
          <w:sz w:val="24"/>
          <w:szCs w:val="24"/>
        </w:rPr>
        <w:t xml:space="preserve"> Cadarnha’r data yma bod angen cynyddu’r nifer o amser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dysgwyr yn gwario yn ysgrifennu ac yn darllen o fewn awyrgylch allanol (Estyn, 2011).</w:t>
      </w:r>
    </w:p>
    <w:p w:rsidR="00E73C88" w:rsidRPr="00E73513" w:rsidRDefault="00E73C88" w:rsidP="00E73C88">
      <w:pPr>
        <w:tabs>
          <w:tab w:val="left" w:pos="1140"/>
        </w:tabs>
        <w:jc w:val="both"/>
        <w:rPr>
          <w:rFonts w:ascii="Calibri" w:hAnsi="Calibri"/>
          <w:sz w:val="24"/>
          <w:szCs w:val="24"/>
        </w:rPr>
      </w:pPr>
    </w:p>
    <w:p w:rsidR="006D3426" w:rsidRPr="00E73513" w:rsidRDefault="006D3426" w:rsidP="00E73C88">
      <w:pPr>
        <w:tabs>
          <w:tab w:val="left" w:pos="1140"/>
        </w:tabs>
        <w:jc w:val="both"/>
        <w:rPr>
          <w:rFonts w:ascii="Calibri" w:hAnsi="Calibri"/>
          <w:sz w:val="24"/>
          <w:szCs w:val="24"/>
        </w:rPr>
      </w:pPr>
    </w:p>
    <w:p w:rsidR="006D3426" w:rsidRPr="00E73513" w:rsidRDefault="006D3426" w:rsidP="00E73C88">
      <w:pPr>
        <w:tabs>
          <w:tab w:val="left" w:pos="1140"/>
        </w:tabs>
        <w:jc w:val="both"/>
        <w:rPr>
          <w:rFonts w:ascii="Calibri" w:hAnsi="Calibri"/>
          <w:sz w:val="24"/>
          <w:szCs w:val="24"/>
        </w:rPr>
      </w:pPr>
    </w:p>
    <w:p w:rsidR="006D3426" w:rsidRPr="00E73513" w:rsidRDefault="006D3426" w:rsidP="00E73C88">
      <w:pPr>
        <w:tabs>
          <w:tab w:val="left" w:pos="1140"/>
        </w:tabs>
        <w:jc w:val="both"/>
        <w:rPr>
          <w:rFonts w:ascii="Calibri" w:hAnsi="Calibri"/>
          <w:sz w:val="24"/>
          <w:szCs w:val="24"/>
        </w:rPr>
      </w:pPr>
    </w:p>
    <w:p w:rsidR="006D3426" w:rsidRPr="00E73513" w:rsidRDefault="006D3426" w:rsidP="00E73C88">
      <w:pPr>
        <w:tabs>
          <w:tab w:val="left" w:pos="1140"/>
        </w:tabs>
        <w:jc w:val="both"/>
        <w:rPr>
          <w:rFonts w:ascii="Calibri" w:hAnsi="Calibri"/>
          <w:sz w:val="24"/>
          <w:szCs w:val="24"/>
        </w:rPr>
      </w:pPr>
    </w:p>
    <w:p w:rsidR="006D3426" w:rsidRPr="00E73513" w:rsidRDefault="006D3426" w:rsidP="00E73C88">
      <w:pPr>
        <w:tabs>
          <w:tab w:val="left" w:pos="1140"/>
        </w:tabs>
        <w:jc w:val="both"/>
        <w:rPr>
          <w:rFonts w:ascii="Calibri" w:hAnsi="Calibri"/>
          <w:sz w:val="24"/>
          <w:szCs w:val="24"/>
        </w:rPr>
      </w:pPr>
    </w:p>
    <w:p w:rsidR="006D3426" w:rsidRPr="00E73513" w:rsidRDefault="006D3426" w:rsidP="00E73C88">
      <w:pPr>
        <w:tabs>
          <w:tab w:val="left" w:pos="1140"/>
        </w:tabs>
        <w:jc w:val="both"/>
        <w:rPr>
          <w:rFonts w:ascii="Calibri" w:hAnsi="Calibri"/>
          <w:sz w:val="24"/>
          <w:szCs w:val="24"/>
        </w:rPr>
      </w:pPr>
    </w:p>
    <w:p w:rsidR="006D3426" w:rsidRPr="00E73513" w:rsidRDefault="006D3426" w:rsidP="00E73C88">
      <w:pPr>
        <w:tabs>
          <w:tab w:val="left" w:pos="1140"/>
        </w:tabs>
        <w:jc w:val="both"/>
        <w:rPr>
          <w:rFonts w:ascii="Calibri" w:hAnsi="Calibri"/>
          <w:sz w:val="24"/>
          <w:szCs w:val="24"/>
        </w:rPr>
      </w:pPr>
    </w:p>
    <w:p w:rsidR="00B366B6" w:rsidRPr="00E73513" w:rsidRDefault="00B366B6" w:rsidP="006F21F7">
      <w:pPr>
        <w:spacing w:after="0" w:line="360" w:lineRule="auto"/>
        <w:jc w:val="both"/>
        <w:rPr>
          <w:rFonts w:ascii="Calibri" w:hAnsi="Calibri"/>
          <w:sz w:val="24"/>
          <w:szCs w:val="24"/>
        </w:rPr>
      </w:pPr>
    </w:p>
    <w:p w:rsidR="00B366B6" w:rsidRPr="00E73513" w:rsidRDefault="00B366B6">
      <w:pPr>
        <w:rPr>
          <w:rFonts w:ascii="Calibri" w:hAnsi="Calibri"/>
          <w:sz w:val="24"/>
          <w:szCs w:val="24"/>
        </w:rPr>
      </w:pPr>
      <w:r w:rsidRPr="00E73513">
        <w:rPr>
          <w:rFonts w:ascii="Calibri" w:hAnsi="Calibri"/>
          <w:sz w:val="24"/>
          <w:szCs w:val="24"/>
        </w:rPr>
        <w:br w:type="page"/>
      </w:r>
    </w:p>
    <w:p w:rsidR="00B5023F" w:rsidRPr="00E73513" w:rsidRDefault="00B366B6" w:rsidP="006F21F7">
      <w:pPr>
        <w:spacing w:line="360" w:lineRule="auto"/>
        <w:jc w:val="both"/>
        <w:rPr>
          <w:rFonts w:ascii="Calibri" w:hAnsi="Calibri"/>
          <w:b/>
          <w:sz w:val="24"/>
          <w:szCs w:val="24"/>
          <w:u w:val="single"/>
        </w:rPr>
      </w:pPr>
      <w:r w:rsidRPr="00E73513">
        <w:rPr>
          <w:rFonts w:ascii="Calibri" w:hAnsi="Calibri"/>
          <w:b/>
          <w:sz w:val="24"/>
          <w:szCs w:val="24"/>
          <w:u w:val="single"/>
        </w:rPr>
        <w:lastRenderedPageBreak/>
        <w:t>Pennod 5 – Casgliad</w:t>
      </w:r>
    </w:p>
    <w:p w:rsidR="00BE7C9E" w:rsidRPr="00E73513" w:rsidRDefault="00BE7C9E" w:rsidP="00BE7C9E">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Prif nod y prosiect ymchwil oedd darganfod sut caiff lythrennedd ei hyrwyddo yn addysg awyr agored. Wrth gyflawni’r ymchwil, ffocyswyd ar dri brîf amcan sef i ddarganfod ar sut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ysgolion yn addysgu llythrennedd yn drawsgwricwlaidd o fewn awyrgylch allanol, yr effaith mae dysgu llythrennedd yn yr awyr agored yn cael ar blant, a beth yw cyfyngiadau addysgu llythrennedd yn yr awyr agored. </w:t>
      </w:r>
      <w:proofErr w:type="gramStart"/>
      <w:r w:rsidRPr="00E73513">
        <w:rPr>
          <w:rFonts w:ascii="Calibri" w:hAnsi="Calibri" w:cs="Calibri"/>
          <w:sz w:val="24"/>
          <w:szCs w:val="24"/>
        </w:rPr>
        <w:t>Cyn dechrau’r prosiect ymchwil, rhagfynegwyd rhai o’r canfyddiadau.</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Yn ystod y casgliad, cymharwyd y rhagfynegiadau gyda’r wybodaeth a gasglwyd yn ystod y prosiect ymchwil.</w:t>
      </w:r>
      <w:proofErr w:type="gramEnd"/>
    </w:p>
    <w:p w:rsidR="00BE7C9E" w:rsidRPr="00E73513" w:rsidRDefault="00BE7C9E" w:rsidP="00BE7C9E">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Wrth ymchwilio i sut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ysgolion yn addysgu llythrennedd yn yr awyr agored, un o brif ganfyddiadau oedd pa linyn o lythrennedd sy’n cael ei addysgu mwyaf aml o fewn yr awyr agored. </w:t>
      </w:r>
      <w:proofErr w:type="gramStart"/>
      <w:r w:rsidRPr="00E73513">
        <w:rPr>
          <w:rFonts w:ascii="Calibri" w:hAnsi="Calibri" w:cs="Calibri"/>
          <w:sz w:val="24"/>
          <w:szCs w:val="24"/>
        </w:rPr>
        <w:t>Rhagfynegwyd mai’r llinyn llafar oedd hyn, ac atgyfnerthwyd hyn gan ganlyniadau’r holiadur ac ymchwil pellach.</w:t>
      </w:r>
      <w:proofErr w:type="gramEnd"/>
      <w:r w:rsidRPr="00E73513">
        <w:rPr>
          <w:rFonts w:ascii="Calibri" w:hAnsi="Calibri" w:cs="Calibri"/>
          <w:sz w:val="24"/>
          <w:szCs w:val="24"/>
        </w:rPr>
        <w:t xml:space="preserve"> Ymhellach,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sgiliau ysgrifennu’n cael ei ddatblygu o fewn awyrgylch allanol yn eithaf aml hefyd. Er hyn,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angen cynyddu’r faint o ysgrifennu a darllen sydd gan ddysgwyr mynediad at yn yr awyr agored a sicrhau pod y cyfleoedd a phrofiadau hyn yn fwy rheolaidd (Estyn, 2011). </w:t>
      </w:r>
      <w:proofErr w:type="gramStart"/>
      <w:r w:rsidRPr="00E73513">
        <w:rPr>
          <w:rFonts w:ascii="Calibri" w:hAnsi="Calibri" w:cs="Calibri"/>
          <w:sz w:val="24"/>
          <w:szCs w:val="24"/>
        </w:rPr>
        <w:t>Yn ogystal, canfodwyd bod addysgu llythrennedd yn yr awyr agored yn cael ei ddefnyddio’n aml i ddatblygu sgiliau creadigrwydd dysgwyr.</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Caiff hyn ei wneud mewn amrywiaeth o ffurf megis adrodd stori mewn ardal chwarae rôl allanol, defnyddio’r awyr agored fel sbardun i ysgrifennu stori, neu ddefnyddio themâu yn cysylltu â’r byd natur i ddysgu celf.</w:t>
      </w:r>
      <w:proofErr w:type="gramEnd"/>
    </w:p>
    <w:p w:rsidR="00BE7C9E" w:rsidRPr="00E73513" w:rsidRDefault="00BE7C9E" w:rsidP="00BE7C9E">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t xml:space="preserve">Yn ystod ymchwiliadau i ba effaith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dysgu llythrennedd yn yr awyr agored yn cael ar ddysgwyr, darganfuwyd ar y cyfan ei fod yn cael effaith hynod o gadarnhaol. </w:t>
      </w:r>
      <w:proofErr w:type="gramStart"/>
      <w:r w:rsidRPr="00E73513">
        <w:rPr>
          <w:rFonts w:ascii="Calibri" w:hAnsi="Calibri" w:cs="Calibri"/>
          <w:sz w:val="24"/>
          <w:szCs w:val="24"/>
        </w:rPr>
        <w:t>Rhagfynegwyd hyn ar ddechrau’r prosiect ymchwil ac atgyfnertha’r casgliad llenyddiaeth, arsylwadau, cyfweliadau a holiaduron bod mynediad at weithgareddau awyr agored yn cael effaith bositif ar blant.</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Un</w:t>
      </w:r>
      <w:proofErr w:type="gramEnd"/>
      <w:r w:rsidRPr="00E73513">
        <w:rPr>
          <w:rFonts w:ascii="Calibri" w:hAnsi="Calibri" w:cs="Calibri"/>
          <w:sz w:val="24"/>
          <w:szCs w:val="24"/>
        </w:rPr>
        <w:t xml:space="preserve"> canfyddiad cadarnhaol oedd bod hyrwyddo llythrennedd yn yr awyr agored yn galluogi dysgwyr i ddatblygu sgiliau gydol oes. </w:t>
      </w:r>
      <w:proofErr w:type="gramStart"/>
      <w:r w:rsidRPr="00E73513">
        <w:rPr>
          <w:rFonts w:ascii="Calibri" w:hAnsi="Calibri" w:cs="Calibri"/>
          <w:sz w:val="24"/>
          <w:szCs w:val="24"/>
        </w:rPr>
        <w:t>Yn ogystal â datblygu sgiliau llafar, ysgrifennu a darllen, trwy wneud gweithgareddau fel hyn, sy’n hanfodol ar gyfer bywyd bob dydd, datblygwyd sgiliau ychwanegol megis cymdeithasol a ffisegol.</w:t>
      </w:r>
      <w:proofErr w:type="gramEnd"/>
      <w:r w:rsidRPr="00E73513">
        <w:rPr>
          <w:rFonts w:ascii="Calibri" w:hAnsi="Calibri" w:cs="Calibri"/>
          <w:sz w:val="24"/>
          <w:szCs w:val="24"/>
        </w:rPr>
        <w:t xml:space="preserve"> Oherwydd yr amrediad eang o sgiliau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dysgwyr yn datblygu ac yn ehangu ar wrth ddysgu llythrennedd yn yr awyr agored, dangosir bod nifer fawr o fuddion. </w:t>
      </w:r>
    </w:p>
    <w:p w:rsidR="00BE7C9E" w:rsidRPr="00E73513" w:rsidRDefault="00BE7C9E" w:rsidP="00BE7C9E">
      <w:pPr>
        <w:autoSpaceDE w:val="0"/>
        <w:autoSpaceDN w:val="0"/>
        <w:adjustRightInd w:val="0"/>
        <w:spacing w:line="360" w:lineRule="auto"/>
        <w:jc w:val="both"/>
        <w:rPr>
          <w:rFonts w:ascii="Calibri" w:hAnsi="Calibri" w:cs="Calibri"/>
          <w:sz w:val="24"/>
          <w:szCs w:val="24"/>
        </w:rPr>
      </w:pPr>
      <w:r w:rsidRPr="00E73513">
        <w:rPr>
          <w:rFonts w:ascii="Calibri" w:hAnsi="Calibri" w:cs="Calibri"/>
          <w:sz w:val="24"/>
          <w:szCs w:val="24"/>
        </w:rPr>
        <w:lastRenderedPageBreak/>
        <w:t xml:space="preserve">Rhagfynegwyd ar ddechrau’r prosiect ymchwil er bod nifer o fuddion i ddysgu llythrennedd yn yr awyr agored,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hefyd amrywiaeth o gyfyngiadau gall effeithio ar y gallu i wneud hyn yn llwyddiannus. </w:t>
      </w:r>
      <w:proofErr w:type="gramStart"/>
      <w:r w:rsidRPr="00E73513">
        <w:rPr>
          <w:rFonts w:ascii="Calibri" w:hAnsi="Calibri" w:cs="Calibri"/>
          <w:sz w:val="24"/>
          <w:szCs w:val="24"/>
        </w:rPr>
        <w:t>Rhai o’r brîf gyfyngiadau darganfuwyd oedd ymarferion iechyd a diogelwch, y tywydd, a’r amser sydd gan athrawon i gynnal y gwersi a gweithgareddau yma.</w:t>
      </w:r>
      <w:proofErr w:type="gramEnd"/>
      <w:r w:rsidRPr="00E73513">
        <w:rPr>
          <w:rFonts w:ascii="Calibri" w:hAnsi="Calibri" w:cs="Calibri"/>
          <w:sz w:val="24"/>
          <w:szCs w:val="24"/>
        </w:rPr>
        <w:t xml:space="preserve"> Er hyn, </w:t>
      </w:r>
      <w:proofErr w:type="gramStart"/>
      <w:r w:rsidRPr="00E73513">
        <w:rPr>
          <w:rFonts w:ascii="Calibri" w:hAnsi="Calibri" w:cs="Calibri"/>
          <w:sz w:val="24"/>
          <w:szCs w:val="24"/>
        </w:rPr>
        <w:t>mae</w:t>
      </w:r>
      <w:proofErr w:type="gramEnd"/>
      <w:r w:rsidRPr="00E73513">
        <w:rPr>
          <w:rFonts w:ascii="Calibri" w:hAnsi="Calibri" w:cs="Calibri"/>
          <w:sz w:val="24"/>
          <w:szCs w:val="24"/>
        </w:rPr>
        <w:t xml:space="preserve"> ffurf i oresgyn y cyfyngiadau i sicrhau bod dysgwyr yn derbyn mynediad rheolaidd at lythrennedd yn yr awyr agored. </w:t>
      </w:r>
    </w:p>
    <w:p w:rsidR="00BE7C9E" w:rsidRPr="00E73513" w:rsidRDefault="00BE7C9E" w:rsidP="00BE7C9E">
      <w:pPr>
        <w:autoSpaceDE w:val="0"/>
        <w:autoSpaceDN w:val="0"/>
        <w:adjustRightInd w:val="0"/>
        <w:spacing w:line="360" w:lineRule="auto"/>
        <w:jc w:val="both"/>
        <w:rPr>
          <w:rFonts w:ascii="Calibri" w:hAnsi="Calibri" w:cs="Calibri"/>
          <w:sz w:val="24"/>
          <w:szCs w:val="24"/>
        </w:rPr>
      </w:pPr>
      <w:proofErr w:type="gramStart"/>
      <w:r w:rsidRPr="00E73513">
        <w:rPr>
          <w:rFonts w:ascii="Calibri" w:hAnsi="Calibri" w:cs="Calibri"/>
          <w:sz w:val="24"/>
          <w:szCs w:val="24"/>
        </w:rPr>
        <w:t>I gloi, noda O’Connor (2002) bod mynediad at weithgareddau awyr agored wedi cynyddu’r ymwybyddiaeth a phwyslais ar y dysgu a’r datblygiad o sgiliau lythrennedd a chyfathrebu sy’n cymryd lle wrth i blant fod yn yr awyr agored.</w:t>
      </w:r>
      <w:proofErr w:type="gramEnd"/>
      <w:r w:rsidRPr="00E73513">
        <w:rPr>
          <w:rFonts w:ascii="Calibri" w:hAnsi="Calibri" w:cs="Calibri"/>
          <w:sz w:val="24"/>
          <w:szCs w:val="24"/>
        </w:rPr>
        <w:t xml:space="preserve"> </w:t>
      </w:r>
      <w:proofErr w:type="gramStart"/>
      <w:r w:rsidRPr="00E73513">
        <w:rPr>
          <w:rFonts w:ascii="Calibri" w:hAnsi="Calibri" w:cs="Calibri"/>
          <w:sz w:val="24"/>
          <w:szCs w:val="24"/>
        </w:rPr>
        <w:t>Mae ymchwil yn dangos bod hyrwyddo llythrennedd o fewn awyrgylch allanol o fudd i ddysgwyr ac yn cael effaith Andros o gadarnhaol.</w:t>
      </w:r>
      <w:proofErr w:type="gramEnd"/>
      <w:r w:rsidRPr="00E73513">
        <w:rPr>
          <w:rFonts w:ascii="Calibri" w:hAnsi="Calibri" w:cs="Calibri"/>
          <w:sz w:val="24"/>
          <w:szCs w:val="24"/>
        </w:rPr>
        <w:t xml:space="preserve"> </w:t>
      </w:r>
    </w:p>
    <w:p w:rsidR="00810B68" w:rsidRPr="00E73513" w:rsidRDefault="00810B68" w:rsidP="00BE7C9E">
      <w:pPr>
        <w:spacing w:line="360" w:lineRule="auto"/>
        <w:jc w:val="both"/>
        <w:rPr>
          <w:rFonts w:ascii="Calibri" w:hAnsi="Calibri"/>
          <w:sz w:val="24"/>
          <w:szCs w:val="24"/>
        </w:rPr>
      </w:pPr>
    </w:p>
    <w:p w:rsidR="00810B68" w:rsidRPr="00E73513" w:rsidRDefault="00810B68">
      <w:pPr>
        <w:rPr>
          <w:rFonts w:ascii="Calibri" w:hAnsi="Calibri"/>
          <w:sz w:val="24"/>
          <w:szCs w:val="24"/>
        </w:rPr>
      </w:pPr>
      <w:r w:rsidRPr="00E73513">
        <w:rPr>
          <w:rFonts w:ascii="Calibri" w:hAnsi="Calibri"/>
          <w:sz w:val="24"/>
          <w:szCs w:val="24"/>
        </w:rPr>
        <w:br w:type="page"/>
      </w:r>
    </w:p>
    <w:p w:rsidR="00810B68" w:rsidRPr="00E73513" w:rsidRDefault="00716496" w:rsidP="00810B68">
      <w:pPr>
        <w:rPr>
          <w:rFonts w:ascii="Calibri" w:hAnsi="Calibri"/>
          <w:sz w:val="24"/>
          <w:szCs w:val="24"/>
          <w:u w:val="single"/>
        </w:rPr>
      </w:pPr>
      <w:r>
        <w:rPr>
          <w:rFonts w:ascii="Calibri" w:hAnsi="Calibri"/>
          <w:sz w:val="24"/>
          <w:szCs w:val="24"/>
          <w:u w:val="single"/>
        </w:rPr>
        <w:lastRenderedPageBreak/>
        <w:t>Rhestr o gyfeiriadau</w:t>
      </w:r>
    </w:p>
    <w:p w:rsidR="00810B68" w:rsidRPr="00E73513" w:rsidRDefault="00810B68" w:rsidP="00810B68">
      <w:pPr>
        <w:rPr>
          <w:rFonts w:ascii="Calibri" w:hAnsi="Calibri"/>
          <w:sz w:val="24"/>
          <w:szCs w:val="24"/>
          <w:u w:val="single"/>
        </w:rPr>
      </w:pPr>
      <w:r w:rsidRPr="00E73513">
        <w:rPr>
          <w:rFonts w:ascii="Calibri" w:hAnsi="Calibri" w:cs="Arial"/>
          <w:color w:val="000000"/>
          <w:sz w:val="24"/>
          <w:szCs w:val="24"/>
          <w:shd w:val="clear" w:color="auto" w:fill="FFFFFF"/>
        </w:rPr>
        <w:t xml:space="preserve">Bormuth, J. (1973). </w:t>
      </w:r>
      <w:proofErr w:type="gramStart"/>
      <w:r w:rsidRPr="00E73513">
        <w:rPr>
          <w:rFonts w:ascii="Calibri" w:hAnsi="Calibri" w:cs="Arial"/>
          <w:color w:val="000000"/>
          <w:sz w:val="24"/>
          <w:szCs w:val="24"/>
          <w:shd w:val="clear" w:color="auto" w:fill="FFFFFF"/>
        </w:rPr>
        <w:t>Reading Literacy: Its Definition and Assessment.</w:t>
      </w:r>
      <w:proofErr w:type="gramEnd"/>
      <w:r w:rsidRPr="00E73513">
        <w:rPr>
          <w:rFonts w:ascii="Calibri" w:hAnsi="Calibri" w:cs="Arial"/>
          <w:color w:val="000000"/>
          <w:sz w:val="24"/>
          <w:szCs w:val="24"/>
          <w:shd w:val="clear" w:color="auto" w:fill="FFFFFF"/>
        </w:rPr>
        <w:t> </w:t>
      </w:r>
      <w:r w:rsidRPr="00E73513">
        <w:rPr>
          <w:rFonts w:ascii="Calibri" w:hAnsi="Calibri" w:cs="Arial"/>
          <w:i/>
          <w:iCs/>
          <w:color w:val="000000"/>
          <w:sz w:val="24"/>
          <w:szCs w:val="24"/>
          <w:shd w:val="clear" w:color="auto" w:fill="FFFFFF"/>
        </w:rPr>
        <w:t>Reading Research Quarterly</w:t>
      </w:r>
      <w:r w:rsidRPr="00E73513">
        <w:rPr>
          <w:rFonts w:ascii="Calibri" w:hAnsi="Calibri" w:cs="Arial"/>
          <w:color w:val="000000"/>
          <w:sz w:val="24"/>
          <w:szCs w:val="24"/>
          <w:shd w:val="clear" w:color="auto" w:fill="FFFFFF"/>
        </w:rPr>
        <w:t>, 9(1), tud.9.</w:t>
      </w:r>
    </w:p>
    <w:p w:rsidR="00810B68" w:rsidRPr="00E73513" w:rsidRDefault="00810B68" w:rsidP="00810B68">
      <w:pPr>
        <w:rPr>
          <w:rFonts w:ascii="Calibri" w:hAnsi="Calibri"/>
          <w:sz w:val="24"/>
          <w:szCs w:val="24"/>
        </w:rPr>
      </w:pPr>
      <w:proofErr w:type="gramStart"/>
      <w:r w:rsidRPr="00E73513">
        <w:rPr>
          <w:rFonts w:ascii="Calibri" w:hAnsi="Calibri"/>
          <w:sz w:val="24"/>
          <w:szCs w:val="24"/>
        </w:rPr>
        <w:t>British Educational Research Association (BERA).</w:t>
      </w:r>
      <w:proofErr w:type="gramEnd"/>
      <w:r w:rsidRPr="00E73513">
        <w:rPr>
          <w:rFonts w:ascii="Calibri" w:hAnsi="Calibri"/>
          <w:sz w:val="24"/>
          <w:szCs w:val="24"/>
        </w:rPr>
        <w:t xml:space="preserve"> </w:t>
      </w:r>
      <w:proofErr w:type="gramStart"/>
      <w:r w:rsidRPr="00E73513">
        <w:rPr>
          <w:rFonts w:ascii="Calibri" w:hAnsi="Calibri"/>
          <w:sz w:val="24"/>
          <w:szCs w:val="24"/>
        </w:rPr>
        <w:t>(2018). Ethical Guidelines for Educational Research.</w:t>
      </w:r>
      <w:proofErr w:type="gramEnd"/>
      <w:r w:rsidRPr="00E73513">
        <w:rPr>
          <w:rFonts w:ascii="Calibri" w:hAnsi="Calibri"/>
          <w:sz w:val="24"/>
          <w:szCs w:val="24"/>
        </w:rPr>
        <w:t xml:space="preserve"> 4ydd arg. Llundain: British Educational Research Association, tud.6. Ar </w:t>
      </w:r>
      <w:proofErr w:type="gramStart"/>
      <w:r w:rsidRPr="00E73513">
        <w:rPr>
          <w:rFonts w:ascii="Calibri" w:hAnsi="Calibri"/>
          <w:sz w:val="24"/>
          <w:szCs w:val="24"/>
        </w:rPr>
        <w:t>gael</w:t>
      </w:r>
      <w:proofErr w:type="gramEnd"/>
      <w:r w:rsidRPr="00E73513">
        <w:rPr>
          <w:rFonts w:ascii="Calibri" w:hAnsi="Calibri"/>
          <w:sz w:val="24"/>
          <w:szCs w:val="24"/>
        </w:rPr>
        <w:t xml:space="preserve"> yn: https://www.bera.ac.uk/wp-content/uploads/2018/06/BERA-Ethical-Guidelines-for-Educational-Research_4thEdn_2018.pdf?noredirect=1 [Darllenwyd 2 Ebrill 2019].</w:t>
      </w:r>
    </w:p>
    <w:p w:rsidR="00810B68" w:rsidRPr="00E73513" w:rsidRDefault="00810B68" w:rsidP="00810B68">
      <w:pPr>
        <w:rPr>
          <w:rFonts w:ascii="Calibri" w:hAnsi="Calibri" w:cs="Arial"/>
          <w:color w:val="000000"/>
          <w:sz w:val="24"/>
          <w:szCs w:val="24"/>
          <w:shd w:val="clear" w:color="auto" w:fill="FFFFFF"/>
        </w:rPr>
      </w:pPr>
      <w:r w:rsidRPr="00E73513">
        <w:rPr>
          <w:rFonts w:ascii="Calibri" w:hAnsi="Calibri" w:cs="Arial"/>
          <w:color w:val="000000"/>
          <w:sz w:val="24"/>
          <w:szCs w:val="24"/>
          <w:shd w:val="clear" w:color="auto" w:fill="FFFFFF"/>
        </w:rPr>
        <w:t>Cooper, G. (1998). </w:t>
      </w:r>
      <w:proofErr w:type="gramStart"/>
      <w:r w:rsidRPr="00E73513">
        <w:rPr>
          <w:rFonts w:ascii="Calibri" w:hAnsi="Calibri" w:cs="Arial"/>
          <w:i/>
          <w:iCs/>
          <w:color w:val="000000"/>
          <w:sz w:val="24"/>
          <w:szCs w:val="24"/>
          <w:shd w:val="clear" w:color="auto" w:fill="FFFFFF"/>
        </w:rPr>
        <w:t>Outdoors with Young People</w:t>
      </w:r>
      <w:r w:rsidRPr="00E73513">
        <w:rPr>
          <w:rFonts w:ascii="Calibri" w:hAnsi="Calibri" w:cs="Arial"/>
          <w:color w:val="000000"/>
          <w:sz w:val="24"/>
          <w:szCs w:val="24"/>
          <w:shd w:val="clear" w:color="auto" w:fill="FFFFFF"/>
        </w:rPr>
        <w:t>.</w:t>
      </w:r>
      <w:proofErr w:type="gramEnd"/>
      <w:r w:rsidRPr="00E73513">
        <w:rPr>
          <w:rFonts w:ascii="Calibri" w:hAnsi="Calibri" w:cs="Arial"/>
          <w:color w:val="000000"/>
          <w:sz w:val="24"/>
          <w:szCs w:val="24"/>
          <w:shd w:val="clear" w:color="auto" w:fill="FFFFFF"/>
        </w:rPr>
        <w:t xml:space="preserve"> Dorset: Russell House Publishing Limited, tud.2.</w:t>
      </w:r>
    </w:p>
    <w:p w:rsidR="00810B68" w:rsidRPr="00E73513" w:rsidRDefault="00810B68" w:rsidP="00810B68">
      <w:pPr>
        <w:rPr>
          <w:rFonts w:ascii="Calibri" w:hAnsi="Calibri"/>
          <w:sz w:val="24"/>
          <w:szCs w:val="24"/>
        </w:rPr>
      </w:pPr>
      <w:r w:rsidRPr="00E73513">
        <w:rPr>
          <w:rFonts w:ascii="Calibri" w:hAnsi="Calibri"/>
          <w:sz w:val="24"/>
          <w:szCs w:val="24"/>
        </w:rPr>
        <w:t xml:space="preserve">Docherty, S. a Sandelowski, M. (1999). Focus on qualitative methods: Interviewing children. </w:t>
      </w:r>
      <w:r w:rsidRPr="00E73513">
        <w:rPr>
          <w:rFonts w:ascii="Calibri" w:hAnsi="Calibri"/>
          <w:i/>
          <w:sz w:val="24"/>
          <w:szCs w:val="24"/>
        </w:rPr>
        <w:t>Research in Nursing &amp; Health</w:t>
      </w:r>
      <w:r w:rsidRPr="00E73513">
        <w:rPr>
          <w:rFonts w:ascii="Calibri" w:hAnsi="Calibri"/>
          <w:sz w:val="24"/>
          <w:szCs w:val="24"/>
        </w:rPr>
        <w:t>, 22(2), tud.177.</w:t>
      </w:r>
    </w:p>
    <w:p w:rsidR="00810B68" w:rsidRPr="00E73513" w:rsidRDefault="00810B68" w:rsidP="00810B68">
      <w:pPr>
        <w:rPr>
          <w:rFonts w:ascii="Calibri" w:hAnsi="Calibri"/>
          <w:sz w:val="24"/>
          <w:szCs w:val="24"/>
        </w:rPr>
      </w:pPr>
      <w:r w:rsidRPr="00E73513">
        <w:rPr>
          <w:rFonts w:ascii="Calibri" w:hAnsi="Calibri"/>
          <w:sz w:val="24"/>
          <w:szCs w:val="24"/>
        </w:rPr>
        <w:t xml:space="preserve">Donaldson, G. (2015) </w:t>
      </w:r>
      <w:r w:rsidRPr="00E73513">
        <w:rPr>
          <w:rFonts w:ascii="Calibri" w:hAnsi="Calibri" w:cs="Times New Roman"/>
          <w:sz w:val="24"/>
          <w:szCs w:val="24"/>
        </w:rPr>
        <w:t>Dyfodol Llwyddianus.</w:t>
      </w:r>
      <w:r w:rsidRPr="00E73513">
        <w:rPr>
          <w:rFonts w:ascii="Calibri" w:hAnsi="Calibri" w:cs="Times New Roman"/>
          <w:i/>
          <w:sz w:val="24"/>
          <w:szCs w:val="24"/>
        </w:rPr>
        <w:t xml:space="preserve"> Adolygiad Annibynnol o’r Cwricwlwm a’r Trefniadau Asesu yng Nghymru </w:t>
      </w:r>
      <w:r w:rsidRPr="00E73513">
        <w:rPr>
          <w:rFonts w:ascii="Calibri" w:hAnsi="Calibri" w:cs="Times New Roman"/>
          <w:sz w:val="24"/>
          <w:szCs w:val="24"/>
        </w:rPr>
        <w:t xml:space="preserve">Ar </w:t>
      </w:r>
      <w:proofErr w:type="gramStart"/>
      <w:r w:rsidRPr="00E73513">
        <w:rPr>
          <w:rFonts w:ascii="Calibri" w:hAnsi="Calibri" w:cs="Times New Roman"/>
          <w:sz w:val="24"/>
          <w:szCs w:val="24"/>
        </w:rPr>
        <w:t>gael</w:t>
      </w:r>
      <w:proofErr w:type="gramEnd"/>
      <w:r w:rsidRPr="00E73513">
        <w:rPr>
          <w:rFonts w:ascii="Calibri" w:hAnsi="Calibri" w:cs="Times New Roman"/>
          <w:sz w:val="24"/>
          <w:szCs w:val="24"/>
        </w:rPr>
        <w:t xml:space="preserve"> yn: https://gov.wales/docs/dcells/publications/150225-successful-futures-cy.pdf (Darllenwyd: 9 Ebrill 2019).</w:t>
      </w:r>
    </w:p>
    <w:p w:rsidR="00810B68" w:rsidRPr="00E73513" w:rsidRDefault="00810B68" w:rsidP="00810B68">
      <w:pPr>
        <w:rPr>
          <w:rFonts w:ascii="Calibri" w:hAnsi="Calibri"/>
          <w:sz w:val="24"/>
          <w:szCs w:val="24"/>
        </w:rPr>
      </w:pPr>
      <w:r w:rsidRPr="00E73513">
        <w:rPr>
          <w:rFonts w:ascii="Calibri" w:hAnsi="Calibri" w:cs="Arial"/>
          <w:color w:val="000000"/>
          <w:sz w:val="24"/>
          <w:szCs w:val="24"/>
          <w:shd w:val="clear" w:color="auto" w:fill="FFFFFF"/>
        </w:rPr>
        <w:t>Dyment, J. (2005). Green School Grounds as Sites for Outdoor Learning: Barriers and Opportunities. </w:t>
      </w:r>
      <w:proofErr w:type="gramStart"/>
      <w:r w:rsidRPr="00E73513">
        <w:rPr>
          <w:rFonts w:ascii="Calibri" w:hAnsi="Calibri" w:cs="Arial"/>
          <w:i/>
          <w:iCs/>
          <w:color w:val="000000"/>
          <w:sz w:val="24"/>
          <w:szCs w:val="24"/>
          <w:shd w:val="clear" w:color="auto" w:fill="FFFFFF"/>
        </w:rPr>
        <w:t>International Research in Geographical and Environmental Education</w:t>
      </w:r>
      <w:r w:rsidRPr="00E73513">
        <w:rPr>
          <w:rFonts w:ascii="Calibri" w:hAnsi="Calibri" w:cs="Arial"/>
          <w:color w:val="000000"/>
          <w:sz w:val="24"/>
          <w:szCs w:val="24"/>
          <w:shd w:val="clear" w:color="auto" w:fill="FFFFFF"/>
        </w:rPr>
        <w:t>, 14(1).</w:t>
      </w:r>
      <w:proofErr w:type="gramEnd"/>
    </w:p>
    <w:p w:rsidR="00810B68" w:rsidRPr="00E73513" w:rsidRDefault="00810B68" w:rsidP="00810B68">
      <w:pPr>
        <w:spacing w:after="0"/>
        <w:rPr>
          <w:rStyle w:val="selectable"/>
          <w:rFonts w:ascii="Calibri" w:hAnsi="Calibri" w:cs="Times New Roman"/>
          <w:sz w:val="24"/>
          <w:szCs w:val="24"/>
        </w:rPr>
      </w:pPr>
      <w:proofErr w:type="gramStart"/>
      <w:r w:rsidRPr="00E73513">
        <w:rPr>
          <w:rStyle w:val="selectable"/>
          <w:rFonts w:ascii="Calibri" w:hAnsi="Calibri" w:cs="Times New Roman"/>
          <w:sz w:val="24"/>
          <w:szCs w:val="24"/>
        </w:rPr>
        <w:t>Estyn (2011).</w:t>
      </w:r>
      <w:proofErr w:type="gramEnd"/>
      <w:r w:rsidRPr="00E73513">
        <w:rPr>
          <w:rStyle w:val="selectable"/>
          <w:rFonts w:ascii="Calibri" w:hAnsi="Calibri" w:cs="Times New Roman"/>
          <w:sz w:val="24"/>
          <w:szCs w:val="24"/>
        </w:rPr>
        <w:t xml:space="preserve"> </w:t>
      </w:r>
      <w:r w:rsidRPr="00E73513">
        <w:rPr>
          <w:rStyle w:val="selectable"/>
          <w:rFonts w:ascii="Calibri" w:hAnsi="Calibri" w:cs="Times New Roman"/>
          <w:iCs/>
          <w:sz w:val="24"/>
          <w:szCs w:val="24"/>
        </w:rPr>
        <w:t>Dysgu yn yr awyr agored: arfarnu dysgu yn yr awyr agored i blant o dan bump oed yn y Cyfnod Sylfaen</w:t>
      </w:r>
      <w:r w:rsidRPr="00E73513">
        <w:rPr>
          <w:rStyle w:val="selectable"/>
          <w:rFonts w:ascii="Calibri" w:hAnsi="Calibri" w:cs="Times New Roman"/>
          <w:sz w:val="24"/>
          <w:szCs w:val="24"/>
        </w:rPr>
        <w:t>. https://www.estyn.llyw.cymru/sites/default/files/documents/Dysgu%20yn%20yr%20agored%3A%20%20arfarnu%20dysgu%20yn%20yr%20awyr%20agored%20i%20blant%20o%20ddd%20bump%20oed%20yn%20y%20Cyfnod%20Sylfaen%20-%20Medi%202011.pdf</w:t>
      </w:r>
    </w:p>
    <w:p w:rsidR="00810B68" w:rsidRPr="00E73513" w:rsidRDefault="00810B68" w:rsidP="00810B68">
      <w:pPr>
        <w:spacing w:after="0"/>
        <w:rPr>
          <w:rStyle w:val="selectable"/>
          <w:rFonts w:ascii="Calibri" w:hAnsi="Calibri" w:cs="Times New Roman"/>
          <w:sz w:val="24"/>
          <w:szCs w:val="24"/>
        </w:rPr>
      </w:pPr>
      <w:r w:rsidRPr="00E73513">
        <w:rPr>
          <w:rStyle w:val="selectable"/>
          <w:rFonts w:ascii="Calibri" w:hAnsi="Calibri" w:cs="Times New Roman"/>
          <w:sz w:val="24"/>
          <w:szCs w:val="24"/>
        </w:rPr>
        <w:t>[Mynediad: 8</w:t>
      </w:r>
      <w:r w:rsidRPr="00E73513">
        <w:rPr>
          <w:rStyle w:val="selectable"/>
          <w:rFonts w:ascii="Calibri" w:hAnsi="Calibri" w:cs="Times New Roman"/>
          <w:sz w:val="24"/>
          <w:szCs w:val="24"/>
          <w:vertAlign w:val="superscript"/>
        </w:rPr>
        <w:t>fed</w:t>
      </w:r>
      <w:r w:rsidRPr="00E73513">
        <w:rPr>
          <w:rStyle w:val="selectable"/>
          <w:rFonts w:ascii="Calibri" w:hAnsi="Calibri" w:cs="Times New Roman"/>
          <w:sz w:val="24"/>
          <w:szCs w:val="24"/>
        </w:rPr>
        <w:t xml:space="preserve"> o Fai 2017]</w:t>
      </w:r>
    </w:p>
    <w:p w:rsidR="00810B68" w:rsidRPr="00E73513" w:rsidRDefault="00810B68" w:rsidP="00810B68">
      <w:pPr>
        <w:spacing w:after="0"/>
        <w:rPr>
          <w:rStyle w:val="selectable"/>
          <w:rFonts w:ascii="Calibri" w:hAnsi="Calibri" w:cs="Times New Roman"/>
          <w:sz w:val="24"/>
          <w:szCs w:val="24"/>
        </w:rPr>
      </w:pPr>
    </w:p>
    <w:p w:rsidR="00810B68" w:rsidRPr="00E73513" w:rsidRDefault="00810B68" w:rsidP="00810B68">
      <w:pPr>
        <w:spacing w:after="0"/>
        <w:rPr>
          <w:rStyle w:val="selectable"/>
          <w:rFonts w:ascii="Calibri" w:hAnsi="Calibri" w:cs="Times New Roman"/>
          <w:sz w:val="24"/>
          <w:szCs w:val="24"/>
        </w:rPr>
      </w:pPr>
      <w:proofErr w:type="gramStart"/>
      <w:r w:rsidRPr="00E73513">
        <w:rPr>
          <w:rStyle w:val="selectable"/>
          <w:rFonts w:ascii="Calibri" w:hAnsi="Calibri" w:cs="Times New Roman"/>
          <w:sz w:val="24"/>
          <w:szCs w:val="24"/>
        </w:rPr>
        <w:t xml:space="preserve">Evans, R. (2011) ‘Forest School – An Alternative Curriculum’, yn Knight, S. (ed.) </w:t>
      </w:r>
      <w:r w:rsidRPr="00E73513">
        <w:rPr>
          <w:rStyle w:val="selectable"/>
          <w:rFonts w:ascii="Calibri" w:hAnsi="Calibri" w:cs="Times New Roman"/>
          <w:i/>
          <w:sz w:val="24"/>
          <w:szCs w:val="24"/>
        </w:rPr>
        <w:t>Forest School for All.</w:t>
      </w:r>
      <w:proofErr w:type="gramEnd"/>
      <w:r w:rsidRPr="00E73513">
        <w:rPr>
          <w:rStyle w:val="selectable"/>
          <w:rFonts w:ascii="Calibri" w:hAnsi="Calibri" w:cs="Times New Roman"/>
          <w:i/>
          <w:sz w:val="24"/>
          <w:szCs w:val="24"/>
        </w:rPr>
        <w:t xml:space="preserve"> </w:t>
      </w:r>
      <w:r w:rsidRPr="00E73513">
        <w:rPr>
          <w:rStyle w:val="selectable"/>
          <w:rFonts w:ascii="Calibri" w:hAnsi="Calibri" w:cs="Times New Roman"/>
          <w:sz w:val="24"/>
          <w:szCs w:val="24"/>
        </w:rPr>
        <w:t>Llundain: SAGE</w:t>
      </w:r>
    </w:p>
    <w:p w:rsidR="00810B68" w:rsidRPr="00E73513" w:rsidRDefault="00810B68" w:rsidP="00810B68">
      <w:pPr>
        <w:spacing w:after="0"/>
        <w:rPr>
          <w:rStyle w:val="selectable"/>
          <w:rFonts w:ascii="Calibri" w:hAnsi="Calibri" w:cs="Times New Roman"/>
          <w:sz w:val="24"/>
          <w:szCs w:val="24"/>
        </w:rPr>
      </w:pPr>
    </w:p>
    <w:p w:rsidR="00810B68" w:rsidRPr="00E73513" w:rsidRDefault="00810B68" w:rsidP="00810B68">
      <w:pPr>
        <w:spacing w:after="0"/>
        <w:rPr>
          <w:rStyle w:val="selectable"/>
          <w:rFonts w:ascii="Calibri" w:hAnsi="Calibri" w:cs="Times New Roman"/>
          <w:sz w:val="24"/>
          <w:szCs w:val="24"/>
        </w:rPr>
      </w:pPr>
      <w:r w:rsidRPr="00E73513">
        <w:rPr>
          <w:rFonts w:ascii="Calibri" w:hAnsi="Calibri" w:cs="Arial"/>
          <w:color w:val="000000"/>
          <w:sz w:val="24"/>
          <w:szCs w:val="24"/>
          <w:shd w:val="clear" w:color="auto" w:fill="FFFFFF"/>
        </w:rPr>
        <w:t>Frey, J. a Fontana, A. (1991). The group interview in social research. </w:t>
      </w:r>
      <w:proofErr w:type="gramStart"/>
      <w:r w:rsidRPr="00E73513">
        <w:rPr>
          <w:rFonts w:ascii="Calibri" w:hAnsi="Calibri" w:cs="Arial"/>
          <w:i/>
          <w:iCs/>
          <w:color w:val="000000"/>
          <w:sz w:val="24"/>
          <w:szCs w:val="24"/>
          <w:shd w:val="clear" w:color="auto" w:fill="FFFFFF"/>
        </w:rPr>
        <w:t>The Social Science Journal</w:t>
      </w:r>
      <w:r w:rsidRPr="00E73513">
        <w:rPr>
          <w:rFonts w:ascii="Calibri" w:hAnsi="Calibri" w:cs="Arial"/>
          <w:color w:val="000000"/>
          <w:sz w:val="24"/>
          <w:szCs w:val="24"/>
          <w:shd w:val="clear" w:color="auto" w:fill="FFFFFF"/>
        </w:rPr>
        <w:t>, 28(2).</w:t>
      </w:r>
      <w:proofErr w:type="gramEnd"/>
    </w:p>
    <w:p w:rsidR="00810B68" w:rsidRPr="00E73513" w:rsidRDefault="00810B68" w:rsidP="00810B68">
      <w:pPr>
        <w:spacing w:after="0"/>
        <w:rPr>
          <w:rStyle w:val="selectable"/>
          <w:rFonts w:ascii="Calibri" w:hAnsi="Calibri" w:cs="Times New Roman"/>
          <w:sz w:val="24"/>
          <w:szCs w:val="24"/>
        </w:rPr>
      </w:pPr>
    </w:p>
    <w:p w:rsidR="00810B68" w:rsidRPr="00E73513" w:rsidRDefault="00810B68" w:rsidP="00810B68">
      <w:pPr>
        <w:spacing w:after="0"/>
        <w:rPr>
          <w:rFonts w:ascii="Calibri" w:hAnsi="Calibri" w:cs="Times New Roman"/>
          <w:sz w:val="24"/>
          <w:szCs w:val="24"/>
        </w:rPr>
      </w:pPr>
      <w:r w:rsidRPr="00E73513">
        <w:rPr>
          <w:rFonts w:ascii="Calibri" w:hAnsi="Calibri" w:cs="Times New Roman"/>
          <w:sz w:val="24"/>
          <w:szCs w:val="24"/>
        </w:rPr>
        <w:t xml:space="preserve">Grigg, R. a Lewis, H. (2016). A-Z of Learning </w:t>
      </w:r>
      <w:proofErr w:type="gramStart"/>
      <w:r w:rsidRPr="00E73513">
        <w:rPr>
          <w:rFonts w:ascii="Calibri" w:hAnsi="Calibri" w:cs="Times New Roman"/>
          <w:sz w:val="24"/>
          <w:szCs w:val="24"/>
        </w:rPr>
        <w:t>Outside</w:t>
      </w:r>
      <w:proofErr w:type="gramEnd"/>
      <w:r w:rsidRPr="00E73513">
        <w:rPr>
          <w:rFonts w:ascii="Calibri" w:hAnsi="Calibri" w:cs="Times New Roman"/>
          <w:sz w:val="24"/>
          <w:szCs w:val="24"/>
        </w:rPr>
        <w:t xml:space="preserve"> the Classroom. 1st ed. London: Bloomsbury Publishing.</w:t>
      </w:r>
    </w:p>
    <w:p w:rsidR="00810B68" w:rsidRPr="00E73513" w:rsidRDefault="00810B68" w:rsidP="00810B68">
      <w:pPr>
        <w:spacing w:after="0"/>
        <w:rPr>
          <w:rFonts w:ascii="Calibri" w:hAnsi="Calibri" w:cs="Times New Roman"/>
          <w:sz w:val="24"/>
          <w:szCs w:val="24"/>
        </w:rPr>
      </w:pPr>
    </w:p>
    <w:p w:rsidR="00810B68" w:rsidRPr="00E73513" w:rsidRDefault="00810B68" w:rsidP="00810B68">
      <w:pPr>
        <w:spacing w:after="0"/>
        <w:rPr>
          <w:rFonts w:ascii="Calibri" w:hAnsi="Calibri" w:cs="Times New Roman"/>
          <w:sz w:val="24"/>
          <w:szCs w:val="24"/>
        </w:rPr>
      </w:pPr>
    </w:p>
    <w:p w:rsidR="00810B68" w:rsidRPr="00E73513" w:rsidRDefault="00810B68" w:rsidP="00810B68">
      <w:pPr>
        <w:spacing w:after="0"/>
        <w:rPr>
          <w:rFonts w:ascii="Calibri" w:hAnsi="Calibri" w:cs="Times New Roman"/>
          <w:sz w:val="24"/>
          <w:szCs w:val="24"/>
        </w:rPr>
      </w:pPr>
    </w:p>
    <w:p w:rsidR="00810B68" w:rsidRPr="00E73513" w:rsidRDefault="00810B68" w:rsidP="00810B68">
      <w:pPr>
        <w:spacing w:after="0"/>
        <w:rPr>
          <w:rFonts w:ascii="Calibri" w:hAnsi="Calibri" w:cs="Times New Roman"/>
          <w:sz w:val="24"/>
          <w:szCs w:val="24"/>
        </w:rPr>
      </w:pPr>
    </w:p>
    <w:p w:rsidR="00810B68" w:rsidRPr="00E73513" w:rsidRDefault="00810B68" w:rsidP="00810B68">
      <w:pPr>
        <w:spacing w:after="0"/>
        <w:rPr>
          <w:rFonts w:ascii="Calibri" w:hAnsi="Calibri" w:cs="Arial"/>
          <w:color w:val="000000"/>
          <w:sz w:val="24"/>
          <w:szCs w:val="24"/>
          <w:shd w:val="clear" w:color="auto" w:fill="FFFFFF"/>
        </w:rPr>
      </w:pPr>
      <w:proofErr w:type="gramStart"/>
      <w:r w:rsidRPr="00E73513">
        <w:rPr>
          <w:rFonts w:ascii="Calibri" w:hAnsi="Calibri" w:cs="Arial"/>
          <w:color w:val="000000"/>
          <w:sz w:val="24"/>
          <w:szCs w:val="24"/>
          <w:shd w:val="clear" w:color="auto" w:fill="FFFFFF"/>
        </w:rPr>
        <w:lastRenderedPageBreak/>
        <w:t>Gustafsson, P., Szczepanski, A., Nelson, N. and Gustafsson, P. (2012).</w:t>
      </w:r>
      <w:proofErr w:type="gramEnd"/>
      <w:r w:rsidRPr="00E73513">
        <w:rPr>
          <w:rFonts w:ascii="Calibri" w:hAnsi="Calibri" w:cs="Arial"/>
          <w:color w:val="000000"/>
          <w:sz w:val="24"/>
          <w:szCs w:val="24"/>
          <w:shd w:val="clear" w:color="auto" w:fill="FFFFFF"/>
        </w:rPr>
        <w:t xml:space="preserve"> </w:t>
      </w:r>
      <w:proofErr w:type="gramStart"/>
      <w:r w:rsidRPr="00E73513">
        <w:rPr>
          <w:rFonts w:ascii="Calibri" w:hAnsi="Calibri" w:cs="Arial"/>
          <w:color w:val="000000"/>
          <w:sz w:val="24"/>
          <w:szCs w:val="24"/>
          <w:shd w:val="clear" w:color="auto" w:fill="FFFFFF"/>
        </w:rPr>
        <w:t>Effects of an outdoor education intervention on the mental health of schoolchildren.</w:t>
      </w:r>
      <w:proofErr w:type="gramEnd"/>
      <w:r w:rsidRPr="00E73513">
        <w:rPr>
          <w:rFonts w:ascii="Calibri" w:hAnsi="Calibri" w:cs="Arial"/>
          <w:color w:val="000000"/>
          <w:sz w:val="24"/>
          <w:szCs w:val="24"/>
          <w:shd w:val="clear" w:color="auto" w:fill="FFFFFF"/>
        </w:rPr>
        <w:t> </w:t>
      </w:r>
      <w:r w:rsidRPr="00E73513">
        <w:rPr>
          <w:rFonts w:ascii="Calibri" w:hAnsi="Calibri" w:cs="Arial"/>
          <w:i/>
          <w:iCs/>
          <w:color w:val="000000"/>
          <w:sz w:val="24"/>
          <w:szCs w:val="24"/>
          <w:shd w:val="clear" w:color="auto" w:fill="FFFFFF"/>
        </w:rPr>
        <w:t>Journal of Adventure Education &amp; Outdoor Learning</w:t>
      </w:r>
      <w:r w:rsidRPr="00E73513">
        <w:rPr>
          <w:rFonts w:ascii="Calibri" w:hAnsi="Calibri" w:cs="Arial"/>
          <w:color w:val="000000"/>
          <w:sz w:val="24"/>
          <w:szCs w:val="24"/>
          <w:shd w:val="clear" w:color="auto" w:fill="FFFFFF"/>
        </w:rPr>
        <w:t>, [ar-lein] 12(1)</w:t>
      </w:r>
      <w:proofErr w:type="gramStart"/>
      <w:r w:rsidRPr="00E73513">
        <w:rPr>
          <w:rFonts w:ascii="Calibri" w:hAnsi="Calibri" w:cs="Arial"/>
          <w:color w:val="000000"/>
          <w:sz w:val="24"/>
          <w:szCs w:val="24"/>
          <w:shd w:val="clear" w:color="auto" w:fill="FFFFFF"/>
        </w:rPr>
        <w:t>,  Ar</w:t>
      </w:r>
      <w:proofErr w:type="gramEnd"/>
      <w:r w:rsidRPr="00E73513">
        <w:rPr>
          <w:rFonts w:ascii="Calibri" w:hAnsi="Calibri" w:cs="Arial"/>
          <w:color w:val="000000"/>
          <w:sz w:val="24"/>
          <w:szCs w:val="24"/>
          <w:shd w:val="clear" w:color="auto" w:fill="FFFFFF"/>
        </w:rPr>
        <w:t xml:space="preserve"> gael yn: https://www.tandfonline.com/doi/pdf/10.1080/14729679.2010.532994?needAccess=true [Darllenwyd 6 Ebrill 2019].</w:t>
      </w:r>
    </w:p>
    <w:p w:rsidR="00810B68" w:rsidRPr="00E73513" w:rsidRDefault="00810B68" w:rsidP="00810B68">
      <w:pPr>
        <w:spacing w:after="0"/>
        <w:rPr>
          <w:rFonts w:ascii="Calibri" w:hAnsi="Calibri" w:cs="Times New Roman"/>
          <w:sz w:val="24"/>
          <w:szCs w:val="24"/>
        </w:rPr>
      </w:pPr>
    </w:p>
    <w:p w:rsidR="00810B68" w:rsidRPr="00E73513" w:rsidRDefault="00810B68" w:rsidP="00810B68">
      <w:pPr>
        <w:rPr>
          <w:rFonts w:ascii="Calibri" w:hAnsi="Calibri"/>
          <w:sz w:val="24"/>
          <w:szCs w:val="24"/>
        </w:rPr>
      </w:pPr>
      <w:r w:rsidRPr="00E73513">
        <w:rPr>
          <w:rFonts w:ascii="Calibri" w:hAnsi="Calibri"/>
          <w:sz w:val="24"/>
          <w:szCs w:val="24"/>
        </w:rPr>
        <w:t xml:space="preserve">Hall, N. a Robinson, A. (2000). </w:t>
      </w:r>
      <w:proofErr w:type="gramStart"/>
      <w:r w:rsidRPr="00E73513">
        <w:rPr>
          <w:rFonts w:ascii="Calibri" w:hAnsi="Calibri"/>
          <w:i/>
          <w:sz w:val="24"/>
          <w:szCs w:val="24"/>
        </w:rPr>
        <w:t>Literacy learning in the early years</w:t>
      </w:r>
      <w:r w:rsidRPr="00E73513">
        <w:rPr>
          <w:rFonts w:ascii="Calibri" w:hAnsi="Calibri"/>
          <w:sz w:val="24"/>
          <w:szCs w:val="24"/>
        </w:rPr>
        <w:t>.</w:t>
      </w:r>
      <w:proofErr w:type="gramEnd"/>
      <w:r w:rsidRPr="00E73513">
        <w:rPr>
          <w:rFonts w:ascii="Calibri" w:hAnsi="Calibri"/>
          <w:sz w:val="24"/>
          <w:szCs w:val="24"/>
        </w:rPr>
        <w:t xml:space="preserve"> Buckingham: Open University Press, tud.83.</w:t>
      </w:r>
    </w:p>
    <w:p w:rsidR="00810B68" w:rsidRPr="00E73513" w:rsidRDefault="00810B68" w:rsidP="00810B68">
      <w:pPr>
        <w:rPr>
          <w:rFonts w:ascii="Calibri" w:hAnsi="Calibri"/>
          <w:sz w:val="24"/>
          <w:szCs w:val="24"/>
        </w:rPr>
      </w:pPr>
      <w:r w:rsidRPr="00E73513">
        <w:rPr>
          <w:rFonts w:ascii="Calibri" w:hAnsi="Calibri"/>
          <w:sz w:val="24"/>
          <w:szCs w:val="24"/>
        </w:rPr>
        <w:t xml:space="preserve">Keefe, E. a Copeland, S. (2011). What Is Literacy? </w:t>
      </w:r>
      <w:proofErr w:type="gramStart"/>
      <w:r w:rsidRPr="00E73513">
        <w:rPr>
          <w:rFonts w:ascii="Calibri" w:hAnsi="Calibri"/>
          <w:sz w:val="24"/>
          <w:szCs w:val="24"/>
        </w:rPr>
        <w:t>The Power of a Definition.</w:t>
      </w:r>
      <w:proofErr w:type="gramEnd"/>
      <w:r w:rsidRPr="00E73513">
        <w:rPr>
          <w:rFonts w:ascii="Calibri" w:hAnsi="Calibri"/>
          <w:sz w:val="24"/>
          <w:szCs w:val="24"/>
        </w:rPr>
        <w:t xml:space="preserve"> </w:t>
      </w:r>
      <w:r w:rsidRPr="00E73513">
        <w:rPr>
          <w:rFonts w:ascii="Calibri" w:hAnsi="Calibri"/>
          <w:i/>
          <w:sz w:val="24"/>
          <w:szCs w:val="24"/>
        </w:rPr>
        <w:t>Research &amp; Practice for Persons with Severe Disabilities</w:t>
      </w:r>
      <w:r w:rsidRPr="00E73513">
        <w:rPr>
          <w:rFonts w:ascii="Calibri" w:hAnsi="Calibri"/>
          <w:sz w:val="24"/>
          <w:szCs w:val="24"/>
        </w:rPr>
        <w:t xml:space="preserve">, [online] 36(3), tud.92. Ar </w:t>
      </w:r>
      <w:proofErr w:type="gramStart"/>
      <w:r w:rsidRPr="00E73513">
        <w:rPr>
          <w:rFonts w:ascii="Calibri" w:hAnsi="Calibri"/>
          <w:sz w:val="24"/>
          <w:szCs w:val="24"/>
        </w:rPr>
        <w:t>gael</w:t>
      </w:r>
      <w:proofErr w:type="gramEnd"/>
      <w:r w:rsidRPr="00E73513">
        <w:rPr>
          <w:rFonts w:ascii="Calibri" w:hAnsi="Calibri"/>
          <w:sz w:val="24"/>
          <w:szCs w:val="24"/>
        </w:rPr>
        <w:t xml:space="preserve"> yn: https://journals.sagepub.com/doi/pdf/10.2511/027494811800824507 [Darllenwyd 2 Ebrill 2019].</w:t>
      </w:r>
    </w:p>
    <w:p w:rsidR="00810B68" w:rsidRPr="00E73513" w:rsidRDefault="00810B68" w:rsidP="00810B68">
      <w:pPr>
        <w:spacing w:after="0"/>
        <w:rPr>
          <w:rStyle w:val="selectable"/>
          <w:rFonts w:ascii="Calibri" w:hAnsi="Calibri" w:cs="Times New Roman"/>
          <w:sz w:val="24"/>
          <w:szCs w:val="24"/>
        </w:rPr>
      </w:pPr>
      <w:proofErr w:type="gramStart"/>
      <w:r w:rsidRPr="00E73513">
        <w:rPr>
          <w:rFonts w:ascii="Calibri" w:hAnsi="Calibri" w:cs="Times New Roman"/>
          <w:sz w:val="24"/>
          <w:szCs w:val="24"/>
        </w:rPr>
        <w:t>Kinver, M. (2016).</w:t>
      </w:r>
      <w:proofErr w:type="gramEnd"/>
      <w:r w:rsidRPr="00E73513">
        <w:rPr>
          <w:rFonts w:ascii="Calibri" w:hAnsi="Calibri" w:cs="Times New Roman"/>
          <w:sz w:val="24"/>
          <w:szCs w:val="24"/>
        </w:rPr>
        <w:t xml:space="preserve"> Outdoor learning 'boosts children's development'. BBC News. http://www.bbc.co.uk/news/science-environment-36795912 </w:t>
      </w:r>
      <w:r w:rsidRPr="00E73513">
        <w:rPr>
          <w:rStyle w:val="selectable"/>
          <w:rFonts w:ascii="Calibri" w:hAnsi="Calibri" w:cs="Times New Roman"/>
          <w:sz w:val="24"/>
          <w:szCs w:val="24"/>
        </w:rPr>
        <w:t>[Mynediad: 8</w:t>
      </w:r>
      <w:r w:rsidRPr="00E73513">
        <w:rPr>
          <w:rStyle w:val="selectable"/>
          <w:rFonts w:ascii="Calibri" w:hAnsi="Calibri" w:cs="Times New Roman"/>
          <w:sz w:val="24"/>
          <w:szCs w:val="24"/>
          <w:vertAlign w:val="superscript"/>
        </w:rPr>
        <w:t>fed</w:t>
      </w:r>
      <w:r w:rsidRPr="00E73513">
        <w:rPr>
          <w:rStyle w:val="selectable"/>
          <w:rFonts w:ascii="Calibri" w:hAnsi="Calibri" w:cs="Times New Roman"/>
          <w:sz w:val="24"/>
          <w:szCs w:val="24"/>
        </w:rPr>
        <w:t xml:space="preserve"> o Fai 2017]</w:t>
      </w:r>
    </w:p>
    <w:p w:rsidR="00810B68" w:rsidRPr="00E73513" w:rsidRDefault="00810B68" w:rsidP="00810B68">
      <w:pPr>
        <w:spacing w:after="0"/>
        <w:rPr>
          <w:rFonts w:ascii="Calibri" w:hAnsi="Calibri" w:cs="Times New Roman"/>
          <w:sz w:val="24"/>
          <w:szCs w:val="24"/>
        </w:rPr>
      </w:pPr>
    </w:p>
    <w:p w:rsidR="00810B68" w:rsidRPr="00E73513" w:rsidRDefault="00810B68" w:rsidP="00810B68">
      <w:pPr>
        <w:spacing w:after="0"/>
        <w:rPr>
          <w:rFonts w:ascii="Calibri" w:hAnsi="Calibri" w:cs="Times New Roman"/>
          <w:sz w:val="24"/>
          <w:szCs w:val="24"/>
        </w:rPr>
      </w:pPr>
      <w:r w:rsidRPr="00E73513">
        <w:rPr>
          <w:rFonts w:ascii="Calibri" w:hAnsi="Calibri" w:cs="Arial"/>
          <w:color w:val="000000"/>
          <w:sz w:val="24"/>
          <w:szCs w:val="24"/>
          <w:shd w:val="clear" w:color="auto" w:fill="FFFFFF"/>
        </w:rPr>
        <w:t>Kotwal, A. (dyddiad anhysbys). </w:t>
      </w:r>
      <w:proofErr w:type="gramStart"/>
      <w:r w:rsidRPr="00E73513">
        <w:rPr>
          <w:rFonts w:ascii="Calibri" w:hAnsi="Calibri" w:cs="Arial"/>
          <w:i/>
          <w:iCs/>
          <w:color w:val="000000"/>
          <w:sz w:val="24"/>
          <w:szCs w:val="24"/>
          <w:shd w:val="clear" w:color="auto" w:fill="FFFFFF"/>
        </w:rPr>
        <w:t>Qualitative Research</w:t>
      </w:r>
      <w:r w:rsidRPr="00E73513">
        <w:rPr>
          <w:rFonts w:ascii="Calibri" w:hAnsi="Calibri" w:cs="Arial"/>
          <w:color w:val="000000"/>
          <w:sz w:val="24"/>
          <w:szCs w:val="24"/>
          <w:shd w:val="clear" w:color="auto" w:fill="FFFFFF"/>
        </w:rPr>
        <w:t>.</w:t>
      </w:r>
      <w:proofErr w:type="gramEnd"/>
      <w:r w:rsidRPr="00E73513">
        <w:rPr>
          <w:rFonts w:ascii="Calibri" w:hAnsi="Calibri" w:cs="Arial"/>
          <w:color w:val="000000"/>
          <w:sz w:val="24"/>
          <w:szCs w:val="24"/>
          <w:shd w:val="clear" w:color="auto" w:fill="FFFFFF"/>
        </w:rPr>
        <w:t xml:space="preserve"> Ar </w:t>
      </w:r>
      <w:proofErr w:type="gramStart"/>
      <w:r w:rsidRPr="00E73513">
        <w:rPr>
          <w:rFonts w:ascii="Calibri" w:hAnsi="Calibri" w:cs="Arial"/>
          <w:color w:val="000000"/>
          <w:sz w:val="24"/>
          <w:szCs w:val="24"/>
          <w:shd w:val="clear" w:color="auto" w:fill="FFFFFF"/>
        </w:rPr>
        <w:t>gael</w:t>
      </w:r>
      <w:proofErr w:type="gramEnd"/>
      <w:r w:rsidRPr="00E73513">
        <w:rPr>
          <w:rFonts w:ascii="Calibri" w:hAnsi="Calibri" w:cs="Arial"/>
          <w:color w:val="000000"/>
          <w:sz w:val="24"/>
          <w:szCs w:val="24"/>
          <w:shd w:val="clear" w:color="auto" w:fill="FFFFFF"/>
        </w:rPr>
        <w:t xml:space="preserve"> yn: https://rmlh.nic.in/WriteReadData/LINKS/343732998634%20%20%206e5d0db21-2f80-4d3b-8044-e562b60de913.pdf [Darllenwyd 10 Ebrill 2019].</w:t>
      </w:r>
    </w:p>
    <w:p w:rsidR="00810B68" w:rsidRPr="00E73513" w:rsidRDefault="00810B68" w:rsidP="00810B68">
      <w:pPr>
        <w:spacing w:after="0"/>
        <w:rPr>
          <w:rFonts w:ascii="Calibri" w:hAnsi="Calibri" w:cs="Times New Roman"/>
          <w:sz w:val="24"/>
          <w:szCs w:val="24"/>
        </w:rPr>
      </w:pPr>
    </w:p>
    <w:p w:rsidR="00810B68" w:rsidRPr="00E73513" w:rsidRDefault="00810B68" w:rsidP="00810B68">
      <w:pPr>
        <w:spacing w:after="0"/>
        <w:rPr>
          <w:rFonts w:ascii="Calibri" w:hAnsi="Calibri" w:cs="Arial"/>
          <w:color w:val="000000"/>
          <w:sz w:val="24"/>
          <w:szCs w:val="24"/>
          <w:shd w:val="clear" w:color="auto" w:fill="FFFFFF"/>
        </w:rPr>
      </w:pPr>
      <w:proofErr w:type="gramStart"/>
      <w:r w:rsidRPr="00E73513">
        <w:rPr>
          <w:rFonts w:ascii="Calibri" w:hAnsi="Calibri" w:cs="Arial"/>
          <w:color w:val="000000"/>
          <w:sz w:val="24"/>
          <w:szCs w:val="24"/>
          <w:shd w:val="clear" w:color="auto" w:fill="FFFFFF"/>
        </w:rPr>
        <w:t>Larson, J. and Marsh, J. (2015).</w:t>
      </w:r>
      <w:proofErr w:type="gramEnd"/>
      <w:r w:rsidRPr="00E73513">
        <w:rPr>
          <w:rFonts w:ascii="Calibri" w:hAnsi="Calibri" w:cs="Arial"/>
          <w:color w:val="000000"/>
          <w:sz w:val="24"/>
          <w:szCs w:val="24"/>
          <w:shd w:val="clear" w:color="auto" w:fill="FFFFFF"/>
        </w:rPr>
        <w:t> </w:t>
      </w:r>
      <w:proofErr w:type="gramStart"/>
      <w:r w:rsidRPr="00E73513">
        <w:rPr>
          <w:rFonts w:ascii="Calibri" w:hAnsi="Calibri" w:cs="Arial"/>
          <w:i/>
          <w:iCs/>
          <w:color w:val="000000"/>
          <w:sz w:val="24"/>
          <w:szCs w:val="24"/>
          <w:shd w:val="clear" w:color="auto" w:fill="FFFFFF"/>
        </w:rPr>
        <w:t>Making Literacy Real</w:t>
      </w:r>
      <w:r w:rsidRPr="00E73513">
        <w:rPr>
          <w:rFonts w:ascii="Calibri" w:hAnsi="Calibri" w:cs="Arial"/>
          <w:color w:val="000000"/>
          <w:sz w:val="24"/>
          <w:szCs w:val="24"/>
          <w:shd w:val="clear" w:color="auto" w:fill="FFFFFF"/>
        </w:rPr>
        <w:t>.</w:t>
      </w:r>
      <w:proofErr w:type="gramEnd"/>
      <w:r w:rsidRPr="00E73513">
        <w:rPr>
          <w:rFonts w:ascii="Calibri" w:hAnsi="Calibri" w:cs="Arial"/>
          <w:color w:val="000000"/>
          <w:sz w:val="24"/>
          <w:szCs w:val="24"/>
          <w:shd w:val="clear" w:color="auto" w:fill="FFFFFF"/>
        </w:rPr>
        <w:t xml:space="preserve"> 2il arg. Llundain: SAGE.</w:t>
      </w:r>
    </w:p>
    <w:p w:rsidR="00810B68" w:rsidRPr="00E73513" w:rsidRDefault="00810B68" w:rsidP="00810B68">
      <w:pPr>
        <w:spacing w:after="0"/>
        <w:rPr>
          <w:rFonts w:ascii="Calibri" w:hAnsi="Calibri" w:cs="Arial"/>
          <w:color w:val="000000"/>
          <w:sz w:val="24"/>
          <w:szCs w:val="24"/>
          <w:shd w:val="clear" w:color="auto" w:fill="FFFFFF"/>
        </w:rPr>
      </w:pPr>
    </w:p>
    <w:p w:rsidR="00810B68" w:rsidRPr="00E73513" w:rsidRDefault="00810B68" w:rsidP="00810B68">
      <w:pPr>
        <w:spacing w:after="0"/>
        <w:rPr>
          <w:rFonts w:ascii="Calibri" w:hAnsi="Calibri" w:cs="Arial"/>
          <w:color w:val="000000"/>
          <w:sz w:val="24"/>
          <w:szCs w:val="24"/>
          <w:shd w:val="clear" w:color="auto" w:fill="FFFFFF"/>
        </w:rPr>
      </w:pPr>
      <w:proofErr w:type="gramStart"/>
      <w:r w:rsidRPr="00E73513">
        <w:rPr>
          <w:rFonts w:ascii="Calibri" w:hAnsi="Calibri" w:cs="Arial"/>
          <w:color w:val="000000"/>
          <w:sz w:val="24"/>
          <w:szCs w:val="24"/>
          <w:shd w:val="clear" w:color="auto" w:fill="FFFFFF"/>
        </w:rPr>
        <w:t>Lee, V., Croninger, R. and Smith, J. (1994).</w:t>
      </w:r>
      <w:proofErr w:type="gramEnd"/>
      <w:r w:rsidRPr="00E73513">
        <w:rPr>
          <w:rFonts w:ascii="Calibri" w:hAnsi="Calibri" w:cs="Arial"/>
          <w:color w:val="000000"/>
          <w:sz w:val="24"/>
          <w:szCs w:val="24"/>
          <w:shd w:val="clear" w:color="auto" w:fill="FFFFFF"/>
        </w:rPr>
        <w:t xml:space="preserve"> Parental Choice of Schools and Social Stratification in Education: The Paradox of Detroit. </w:t>
      </w:r>
      <w:proofErr w:type="gramStart"/>
      <w:r w:rsidRPr="00E73513">
        <w:rPr>
          <w:rFonts w:ascii="Calibri" w:hAnsi="Calibri" w:cs="Arial"/>
          <w:i/>
          <w:iCs/>
          <w:color w:val="000000"/>
          <w:sz w:val="24"/>
          <w:szCs w:val="24"/>
          <w:shd w:val="clear" w:color="auto" w:fill="FFFFFF"/>
        </w:rPr>
        <w:t>Educational Evaluation and Policy Analysis</w:t>
      </w:r>
      <w:r w:rsidRPr="00E73513">
        <w:rPr>
          <w:rFonts w:ascii="Calibri" w:hAnsi="Calibri" w:cs="Arial"/>
          <w:color w:val="000000"/>
          <w:sz w:val="24"/>
          <w:szCs w:val="24"/>
          <w:shd w:val="clear" w:color="auto" w:fill="FFFFFF"/>
        </w:rPr>
        <w:t>, 16(4).</w:t>
      </w:r>
      <w:proofErr w:type="gramEnd"/>
    </w:p>
    <w:p w:rsidR="00810B68" w:rsidRPr="00E73513" w:rsidRDefault="00810B68" w:rsidP="00810B68">
      <w:pPr>
        <w:spacing w:after="0"/>
        <w:rPr>
          <w:rFonts w:ascii="Calibri" w:hAnsi="Calibri" w:cs="Times New Roman"/>
          <w:sz w:val="24"/>
          <w:szCs w:val="24"/>
        </w:rPr>
      </w:pPr>
    </w:p>
    <w:p w:rsidR="00810B68" w:rsidRPr="00E73513" w:rsidRDefault="00810B68" w:rsidP="00810B68">
      <w:pPr>
        <w:rPr>
          <w:rFonts w:ascii="Calibri" w:hAnsi="Calibri" w:cs="Arial"/>
          <w:color w:val="000000"/>
          <w:sz w:val="24"/>
          <w:szCs w:val="24"/>
          <w:shd w:val="clear" w:color="auto" w:fill="FFFFFF"/>
        </w:rPr>
      </w:pPr>
      <w:proofErr w:type="gramStart"/>
      <w:r w:rsidRPr="00E73513">
        <w:rPr>
          <w:rFonts w:ascii="Calibri" w:hAnsi="Calibri" w:cs="Arial"/>
          <w:color w:val="000000"/>
          <w:sz w:val="24"/>
          <w:szCs w:val="24"/>
          <w:shd w:val="clear" w:color="auto" w:fill="FFFFFF"/>
        </w:rPr>
        <w:t>Leseman, P. and Jong, P. (1998).</w:t>
      </w:r>
      <w:proofErr w:type="gramEnd"/>
      <w:r w:rsidRPr="00E73513">
        <w:rPr>
          <w:rFonts w:ascii="Calibri" w:hAnsi="Calibri" w:cs="Arial"/>
          <w:color w:val="000000"/>
          <w:sz w:val="24"/>
          <w:szCs w:val="24"/>
          <w:shd w:val="clear" w:color="auto" w:fill="FFFFFF"/>
        </w:rPr>
        <w:t xml:space="preserve"> Home Literacy: Opportunity, Instruction, Cooperation and Social-Emotional Quality Predicting Early Reading Achievement. </w:t>
      </w:r>
      <w:r w:rsidRPr="00E73513">
        <w:rPr>
          <w:rFonts w:ascii="Calibri" w:hAnsi="Calibri" w:cs="Arial"/>
          <w:i/>
          <w:iCs/>
          <w:color w:val="000000"/>
          <w:sz w:val="24"/>
          <w:szCs w:val="24"/>
          <w:shd w:val="clear" w:color="auto" w:fill="FFFFFF"/>
        </w:rPr>
        <w:t>Reading Research Quarterly</w:t>
      </w:r>
      <w:r w:rsidRPr="00E73513">
        <w:rPr>
          <w:rFonts w:ascii="Calibri" w:hAnsi="Calibri" w:cs="Arial"/>
          <w:color w:val="000000"/>
          <w:sz w:val="24"/>
          <w:szCs w:val="24"/>
          <w:shd w:val="clear" w:color="auto" w:fill="FFFFFF"/>
        </w:rPr>
        <w:t>, 33(3), tud.294.</w:t>
      </w:r>
    </w:p>
    <w:p w:rsidR="00810B68" w:rsidRPr="00E73513" w:rsidRDefault="00810B68" w:rsidP="00810B68">
      <w:pPr>
        <w:rPr>
          <w:rFonts w:ascii="Calibri" w:hAnsi="Calibri"/>
          <w:sz w:val="24"/>
          <w:szCs w:val="24"/>
        </w:rPr>
      </w:pPr>
      <w:r w:rsidRPr="00E73513">
        <w:rPr>
          <w:rFonts w:ascii="Calibri" w:hAnsi="Calibri"/>
          <w:sz w:val="24"/>
          <w:szCs w:val="24"/>
        </w:rPr>
        <w:t>Llywodraeth Cymru (Diwygiedig: 2015). Cwricwlwm Cymru: Fframwaith y Cyfnod Sylfaen. http://gov.wales/docs/dcells/publications/150803-fp-framework-cy.pdf [Mynediad: 18 Ebrill 2019].</w:t>
      </w:r>
    </w:p>
    <w:p w:rsidR="00810B68" w:rsidRPr="00E73513" w:rsidRDefault="00810B68" w:rsidP="00810B68">
      <w:pPr>
        <w:rPr>
          <w:rFonts w:ascii="Calibri" w:hAnsi="Calibri" w:cs="Arial"/>
          <w:color w:val="000000"/>
          <w:sz w:val="24"/>
          <w:szCs w:val="24"/>
          <w:shd w:val="clear" w:color="auto" w:fill="FFFFFF"/>
        </w:rPr>
      </w:pPr>
      <w:proofErr w:type="gramStart"/>
      <w:r w:rsidRPr="00E73513">
        <w:rPr>
          <w:rFonts w:ascii="Calibri" w:hAnsi="Calibri" w:cs="Arial"/>
          <w:color w:val="000000"/>
          <w:sz w:val="24"/>
          <w:szCs w:val="24"/>
          <w:shd w:val="clear" w:color="auto" w:fill="FFFFFF"/>
        </w:rPr>
        <w:t>Malone, K. and Tranter, P. (2003).</w:t>
      </w:r>
      <w:proofErr w:type="gramEnd"/>
      <w:r w:rsidRPr="00E73513">
        <w:rPr>
          <w:rFonts w:ascii="Calibri" w:hAnsi="Calibri" w:cs="Arial"/>
          <w:color w:val="000000"/>
          <w:sz w:val="24"/>
          <w:szCs w:val="24"/>
          <w:shd w:val="clear" w:color="auto" w:fill="FFFFFF"/>
        </w:rPr>
        <w:t xml:space="preserve"> School Grounds as Sites for Learning: Making the most of environmental opportunities. </w:t>
      </w:r>
      <w:proofErr w:type="gramStart"/>
      <w:r w:rsidRPr="00E73513">
        <w:rPr>
          <w:rFonts w:ascii="Calibri" w:hAnsi="Calibri" w:cs="Arial"/>
          <w:i/>
          <w:iCs/>
          <w:color w:val="000000"/>
          <w:sz w:val="24"/>
          <w:szCs w:val="24"/>
          <w:shd w:val="clear" w:color="auto" w:fill="FFFFFF"/>
        </w:rPr>
        <w:t>Environmental Education Research</w:t>
      </w:r>
      <w:r w:rsidRPr="00E73513">
        <w:rPr>
          <w:rFonts w:ascii="Calibri" w:hAnsi="Calibri" w:cs="Arial"/>
          <w:color w:val="000000"/>
          <w:sz w:val="24"/>
          <w:szCs w:val="24"/>
          <w:shd w:val="clear" w:color="auto" w:fill="FFFFFF"/>
        </w:rPr>
        <w:t>, 9(3).</w:t>
      </w:r>
      <w:proofErr w:type="gramEnd"/>
    </w:p>
    <w:p w:rsidR="00810B68" w:rsidRPr="00E73513" w:rsidRDefault="00810B68" w:rsidP="00810B68">
      <w:pPr>
        <w:rPr>
          <w:rFonts w:ascii="Calibri" w:hAnsi="Calibri"/>
          <w:sz w:val="24"/>
          <w:szCs w:val="24"/>
        </w:rPr>
      </w:pPr>
      <w:proofErr w:type="gramStart"/>
      <w:r w:rsidRPr="00E73513">
        <w:rPr>
          <w:rFonts w:ascii="Calibri" w:hAnsi="Calibri" w:cs="Arial"/>
          <w:color w:val="000000"/>
          <w:sz w:val="24"/>
          <w:szCs w:val="24"/>
          <w:shd w:val="clear" w:color="auto" w:fill="FFFFFF"/>
        </w:rPr>
        <w:t>Mathers, N., Fox, N. and Hunn, A. (2007).</w:t>
      </w:r>
      <w:proofErr w:type="gramEnd"/>
      <w:r w:rsidRPr="00E73513">
        <w:rPr>
          <w:rFonts w:ascii="Calibri" w:hAnsi="Calibri" w:cs="Arial"/>
          <w:color w:val="000000"/>
          <w:sz w:val="24"/>
          <w:szCs w:val="24"/>
          <w:shd w:val="clear" w:color="auto" w:fill="FFFFFF"/>
        </w:rPr>
        <w:t> </w:t>
      </w:r>
      <w:proofErr w:type="gramStart"/>
      <w:r w:rsidRPr="00E73513">
        <w:rPr>
          <w:rFonts w:ascii="Calibri" w:hAnsi="Calibri" w:cs="Arial"/>
          <w:i/>
          <w:iCs/>
          <w:color w:val="000000"/>
          <w:sz w:val="24"/>
          <w:szCs w:val="24"/>
          <w:shd w:val="clear" w:color="auto" w:fill="FFFFFF"/>
        </w:rPr>
        <w:t>Surveys and Questionnaires</w:t>
      </w:r>
      <w:r w:rsidRPr="00E73513">
        <w:rPr>
          <w:rFonts w:ascii="Calibri" w:hAnsi="Calibri" w:cs="Arial"/>
          <w:color w:val="000000"/>
          <w:sz w:val="24"/>
          <w:szCs w:val="24"/>
          <w:shd w:val="clear" w:color="auto" w:fill="FFFFFF"/>
        </w:rPr>
        <w:t>.</w:t>
      </w:r>
      <w:proofErr w:type="gramEnd"/>
      <w:r w:rsidRPr="00E73513">
        <w:rPr>
          <w:rFonts w:ascii="Calibri" w:hAnsi="Calibri" w:cs="Arial"/>
          <w:color w:val="000000"/>
          <w:sz w:val="24"/>
          <w:szCs w:val="24"/>
          <w:shd w:val="clear" w:color="auto" w:fill="FFFFFF"/>
        </w:rPr>
        <w:t xml:space="preserve"> [</w:t>
      </w:r>
      <w:proofErr w:type="gramStart"/>
      <w:r w:rsidRPr="00E73513">
        <w:rPr>
          <w:rFonts w:ascii="Calibri" w:hAnsi="Calibri" w:cs="Arial"/>
          <w:color w:val="000000"/>
          <w:sz w:val="24"/>
          <w:szCs w:val="24"/>
          <w:shd w:val="clear" w:color="auto" w:fill="FFFFFF"/>
        </w:rPr>
        <w:t>e-lyfr</w:t>
      </w:r>
      <w:proofErr w:type="gramEnd"/>
      <w:r w:rsidRPr="00E73513">
        <w:rPr>
          <w:rFonts w:ascii="Calibri" w:hAnsi="Calibri" w:cs="Arial"/>
          <w:color w:val="000000"/>
          <w:sz w:val="24"/>
          <w:szCs w:val="24"/>
          <w:shd w:val="clear" w:color="auto" w:fill="FFFFFF"/>
        </w:rPr>
        <w:t xml:space="preserve">] Nottingham: The NIHR RDS for the East Midlands / Yorkshire &amp; the Humber. Ar </w:t>
      </w:r>
      <w:proofErr w:type="gramStart"/>
      <w:r w:rsidRPr="00E73513">
        <w:rPr>
          <w:rFonts w:ascii="Calibri" w:hAnsi="Calibri" w:cs="Arial"/>
          <w:color w:val="000000"/>
          <w:sz w:val="24"/>
          <w:szCs w:val="24"/>
          <w:shd w:val="clear" w:color="auto" w:fill="FFFFFF"/>
        </w:rPr>
        <w:t>gael</w:t>
      </w:r>
      <w:proofErr w:type="gramEnd"/>
      <w:r w:rsidRPr="00E73513">
        <w:rPr>
          <w:rFonts w:ascii="Calibri" w:hAnsi="Calibri" w:cs="Arial"/>
          <w:color w:val="000000"/>
          <w:sz w:val="24"/>
          <w:szCs w:val="24"/>
          <w:shd w:val="clear" w:color="auto" w:fill="FFFFFF"/>
        </w:rPr>
        <w:t xml:space="preserve"> yn: https://www.rds-yh.nihr.ac.uk/wp-content/uploads/2013/05/12_Surveys_and_Questionnaires_Revision_2009.pdf [Darllenwyd 23 Ebrill 2019].</w:t>
      </w:r>
    </w:p>
    <w:p w:rsidR="00810B68" w:rsidRPr="00E73513" w:rsidRDefault="00810B68" w:rsidP="00810B68">
      <w:pPr>
        <w:rPr>
          <w:rFonts w:ascii="Calibri" w:hAnsi="Calibri"/>
          <w:sz w:val="24"/>
          <w:szCs w:val="24"/>
        </w:rPr>
      </w:pPr>
      <w:r w:rsidRPr="00E73513">
        <w:rPr>
          <w:rFonts w:ascii="Calibri" w:hAnsi="Calibri"/>
          <w:sz w:val="24"/>
          <w:szCs w:val="24"/>
        </w:rPr>
        <w:lastRenderedPageBreak/>
        <w:t xml:space="preserve">Mukherji, P. </w:t>
      </w:r>
      <w:proofErr w:type="gramStart"/>
      <w:r w:rsidRPr="00E73513">
        <w:rPr>
          <w:rFonts w:ascii="Calibri" w:hAnsi="Calibri"/>
          <w:sz w:val="24"/>
          <w:szCs w:val="24"/>
        </w:rPr>
        <w:t>a</w:t>
      </w:r>
      <w:proofErr w:type="gramEnd"/>
      <w:r w:rsidRPr="00E73513">
        <w:rPr>
          <w:rFonts w:ascii="Calibri" w:hAnsi="Calibri"/>
          <w:sz w:val="24"/>
          <w:szCs w:val="24"/>
        </w:rPr>
        <w:t xml:space="preserve"> O'Dea, T. (2000). </w:t>
      </w:r>
      <w:proofErr w:type="gramStart"/>
      <w:r w:rsidRPr="00E73513">
        <w:rPr>
          <w:rFonts w:ascii="Calibri" w:hAnsi="Calibri"/>
          <w:i/>
          <w:sz w:val="24"/>
          <w:szCs w:val="24"/>
        </w:rPr>
        <w:t>Understanding Children's Language and Literacy</w:t>
      </w:r>
      <w:r w:rsidRPr="00E73513">
        <w:rPr>
          <w:rFonts w:ascii="Calibri" w:hAnsi="Calibri"/>
          <w:sz w:val="24"/>
          <w:szCs w:val="24"/>
        </w:rPr>
        <w:t>.</w:t>
      </w:r>
      <w:proofErr w:type="gramEnd"/>
      <w:r w:rsidRPr="00E73513">
        <w:rPr>
          <w:rFonts w:ascii="Calibri" w:hAnsi="Calibri"/>
          <w:sz w:val="24"/>
          <w:szCs w:val="24"/>
        </w:rPr>
        <w:t xml:space="preserve"> Cheltenham: Nelson Thornes Ltd, tud.1.</w:t>
      </w:r>
    </w:p>
    <w:p w:rsidR="00810B68" w:rsidRPr="00E73513" w:rsidRDefault="00810B68" w:rsidP="00810B68">
      <w:pPr>
        <w:rPr>
          <w:rFonts w:ascii="Calibri" w:hAnsi="Calibri"/>
          <w:sz w:val="24"/>
          <w:szCs w:val="24"/>
        </w:rPr>
      </w:pPr>
      <w:r w:rsidRPr="00E73513">
        <w:rPr>
          <w:rFonts w:ascii="Calibri" w:hAnsi="Calibri" w:cs="Arial"/>
          <w:color w:val="000000"/>
          <w:sz w:val="24"/>
          <w:szCs w:val="24"/>
          <w:shd w:val="clear" w:color="auto" w:fill="FFFFFF"/>
        </w:rPr>
        <w:t>O'Connor, A. (2002). Communication, language and literacy in outdoor play: Speak out. </w:t>
      </w:r>
      <w:proofErr w:type="gramStart"/>
      <w:r w:rsidRPr="00E73513">
        <w:rPr>
          <w:rFonts w:ascii="Calibri" w:hAnsi="Calibri" w:cs="Arial"/>
          <w:i/>
          <w:iCs/>
          <w:color w:val="000000"/>
          <w:sz w:val="24"/>
          <w:szCs w:val="24"/>
          <w:shd w:val="clear" w:color="auto" w:fill="FFFFFF"/>
        </w:rPr>
        <w:t>Nursery World</w:t>
      </w:r>
      <w:r w:rsidRPr="00E73513">
        <w:rPr>
          <w:rFonts w:ascii="Calibri" w:hAnsi="Calibri" w:cs="Arial"/>
          <w:color w:val="000000"/>
          <w:sz w:val="24"/>
          <w:szCs w:val="24"/>
          <w:shd w:val="clear" w:color="auto" w:fill="FFFFFF"/>
        </w:rPr>
        <w:t>.</w:t>
      </w:r>
      <w:proofErr w:type="gramEnd"/>
      <w:r w:rsidRPr="00E73513">
        <w:rPr>
          <w:rFonts w:ascii="Calibri" w:hAnsi="Calibri" w:cs="Arial"/>
          <w:color w:val="000000"/>
          <w:sz w:val="24"/>
          <w:szCs w:val="24"/>
          <w:shd w:val="clear" w:color="auto" w:fill="FFFFFF"/>
        </w:rPr>
        <w:t xml:space="preserve"> [</w:t>
      </w:r>
      <w:proofErr w:type="gramStart"/>
      <w:r w:rsidRPr="00E73513">
        <w:rPr>
          <w:rFonts w:ascii="Calibri" w:hAnsi="Calibri" w:cs="Arial"/>
          <w:color w:val="000000"/>
          <w:sz w:val="24"/>
          <w:szCs w:val="24"/>
          <w:shd w:val="clear" w:color="auto" w:fill="FFFFFF"/>
        </w:rPr>
        <w:t>ar-lein</w:t>
      </w:r>
      <w:proofErr w:type="gramEnd"/>
      <w:r w:rsidRPr="00E73513">
        <w:rPr>
          <w:rFonts w:ascii="Calibri" w:hAnsi="Calibri" w:cs="Arial"/>
          <w:color w:val="000000"/>
          <w:sz w:val="24"/>
          <w:szCs w:val="24"/>
          <w:shd w:val="clear" w:color="auto" w:fill="FFFFFF"/>
        </w:rPr>
        <w:t xml:space="preserve">] Ar </w:t>
      </w:r>
      <w:proofErr w:type="gramStart"/>
      <w:r w:rsidRPr="00E73513">
        <w:rPr>
          <w:rFonts w:ascii="Calibri" w:hAnsi="Calibri" w:cs="Arial"/>
          <w:color w:val="000000"/>
          <w:sz w:val="24"/>
          <w:szCs w:val="24"/>
          <w:shd w:val="clear" w:color="auto" w:fill="FFFFFF"/>
        </w:rPr>
        <w:t>gael</w:t>
      </w:r>
      <w:proofErr w:type="gramEnd"/>
      <w:r w:rsidRPr="00E73513">
        <w:rPr>
          <w:rFonts w:ascii="Calibri" w:hAnsi="Calibri" w:cs="Arial"/>
          <w:color w:val="000000"/>
          <w:sz w:val="24"/>
          <w:szCs w:val="24"/>
          <w:shd w:val="clear" w:color="auto" w:fill="FFFFFF"/>
        </w:rPr>
        <w:t xml:space="preserve"> yn: https://www.nurseryworld.co.uk/nursery-world/news/1083811/communication-language-literacy-outdoor-play-speak [Ar gael yn 24 Ebrill 2019].</w:t>
      </w:r>
    </w:p>
    <w:p w:rsidR="00810B68" w:rsidRPr="00E73513" w:rsidRDefault="00810B68" w:rsidP="00810B68">
      <w:pPr>
        <w:rPr>
          <w:rFonts w:ascii="Calibri" w:hAnsi="Calibri"/>
          <w:sz w:val="24"/>
          <w:szCs w:val="24"/>
        </w:rPr>
      </w:pPr>
      <w:proofErr w:type="gramStart"/>
      <w:r w:rsidRPr="00E73513">
        <w:rPr>
          <w:rFonts w:ascii="Calibri" w:hAnsi="Calibri" w:cs="Arial"/>
          <w:color w:val="000000"/>
          <w:sz w:val="24"/>
          <w:szCs w:val="24"/>
          <w:shd w:val="clear" w:color="auto" w:fill="FFFFFF"/>
        </w:rPr>
        <w:t>Outdoor Learning Wales (2015).</w:t>
      </w:r>
      <w:proofErr w:type="gramEnd"/>
      <w:r w:rsidRPr="00E73513">
        <w:rPr>
          <w:rFonts w:ascii="Calibri" w:hAnsi="Calibri" w:cs="Arial"/>
          <w:color w:val="000000"/>
          <w:sz w:val="24"/>
          <w:szCs w:val="24"/>
          <w:shd w:val="clear" w:color="auto" w:fill="FFFFFF"/>
        </w:rPr>
        <w:t> </w:t>
      </w:r>
      <w:proofErr w:type="gramStart"/>
      <w:r w:rsidRPr="00E73513">
        <w:rPr>
          <w:rFonts w:ascii="Calibri" w:hAnsi="Calibri" w:cs="Arial"/>
          <w:i/>
          <w:iCs/>
          <w:color w:val="000000"/>
          <w:sz w:val="24"/>
          <w:szCs w:val="24"/>
          <w:shd w:val="clear" w:color="auto" w:fill="FFFFFF"/>
        </w:rPr>
        <w:t>Raising Standards through Outdoor Learning</w:t>
      </w:r>
      <w:r w:rsidRPr="00E73513">
        <w:rPr>
          <w:rFonts w:ascii="Calibri" w:hAnsi="Calibri" w:cs="Arial"/>
          <w:color w:val="000000"/>
          <w:sz w:val="24"/>
          <w:szCs w:val="24"/>
          <w:shd w:val="clear" w:color="auto" w:fill="FFFFFF"/>
        </w:rPr>
        <w:t>.</w:t>
      </w:r>
      <w:proofErr w:type="gramEnd"/>
      <w:r w:rsidRPr="00E73513">
        <w:rPr>
          <w:rFonts w:ascii="Calibri" w:hAnsi="Calibri" w:cs="Arial"/>
          <w:color w:val="000000"/>
          <w:sz w:val="24"/>
          <w:szCs w:val="24"/>
          <w:shd w:val="clear" w:color="auto" w:fill="FFFFFF"/>
        </w:rPr>
        <w:t xml:space="preserve"> [</w:t>
      </w:r>
      <w:proofErr w:type="gramStart"/>
      <w:r w:rsidRPr="00E73513">
        <w:rPr>
          <w:rFonts w:ascii="Calibri" w:hAnsi="Calibri" w:cs="Arial"/>
          <w:color w:val="000000"/>
          <w:sz w:val="24"/>
          <w:szCs w:val="24"/>
          <w:shd w:val="clear" w:color="auto" w:fill="FFFFFF"/>
        </w:rPr>
        <w:t>e-lyfr</w:t>
      </w:r>
      <w:proofErr w:type="gramEnd"/>
      <w:r w:rsidRPr="00E73513">
        <w:rPr>
          <w:rFonts w:ascii="Calibri" w:hAnsi="Calibri" w:cs="Arial"/>
          <w:color w:val="000000"/>
          <w:sz w:val="24"/>
          <w:szCs w:val="24"/>
          <w:shd w:val="clear" w:color="auto" w:fill="FFFFFF"/>
        </w:rPr>
        <w:t xml:space="preserve">] Ar </w:t>
      </w:r>
      <w:proofErr w:type="gramStart"/>
      <w:r w:rsidRPr="00E73513">
        <w:rPr>
          <w:rFonts w:ascii="Calibri" w:hAnsi="Calibri" w:cs="Arial"/>
          <w:color w:val="000000"/>
          <w:sz w:val="24"/>
          <w:szCs w:val="24"/>
          <w:shd w:val="clear" w:color="auto" w:fill="FFFFFF"/>
        </w:rPr>
        <w:t>gael</w:t>
      </w:r>
      <w:proofErr w:type="gramEnd"/>
      <w:r w:rsidRPr="00E73513">
        <w:rPr>
          <w:rFonts w:ascii="Calibri" w:hAnsi="Calibri" w:cs="Arial"/>
          <w:color w:val="000000"/>
          <w:sz w:val="24"/>
          <w:szCs w:val="24"/>
          <w:shd w:val="clear" w:color="auto" w:fill="FFFFFF"/>
        </w:rPr>
        <w:t xml:space="preserve"> yn: https://www.outdoorlearningwales.org/images/uploads/cluster_groups/Literacy_Whole_page_numbered.pdf [Darllenwyd 22 Ebrill 2019].</w:t>
      </w:r>
    </w:p>
    <w:p w:rsidR="00810B68" w:rsidRPr="00E73513" w:rsidRDefault="00810B68" w:rsidP="00810B68">
      <w:pPr>
        <w:rPr>
          <w:rFonts w:ascii="Calibri" w:hAnsi="Calibri" w:cs="Times New Roman"/>
          <w:sz w:val="24"/>
          <w:szCs w:val="24"/>
        </w:rPr>
      </w:pPr>
      <w:r w:rsidRPr="00E73513">
        <w:rPr>
          <w:rStyle w:val="selectable"/>
          <w:rFonts w:ascii="Calibri" w:hAnsi="Calibri" w:cs="Times New Roman"/>
          <w:sz w:val="24"/>
          <w:szCs w:val="24"/>
        </w:rPr>
        <w:t xml:space="preserve">Palmer, S. (2010). </w:t>
      </w:r>
      <w:proofErr w:type="gramStart"/>
      <w:r w:rsidRPr="00E73513">
        <w:rPr>
          <w:rStyle w:val="selectable"/>
          <w:rFonts w:ascii="Calibri" w:hAnsi="Calibri" w:cs="Times New Roman"/>
          <w:sz w:val="24"/>
          <w:szCs w:val="24"/>
        </w:rPr>
        <w:t>Sue Palmer | Out To Play.</w:t>
      </w:r>
      <w:proofErr w:type="gramEnd"/>
      <w:r w:rsidRPr="00E73513">
        <w:rPr>
          <w:rStyle w:val="selectable"/>
          <w:rFonts w:ascii="Calibri" w:hAnsi="Calibri" w:cs="Times New Roman"/>
          <w:sz w:val="24"/>
          <w:szCs w:val="24"/>
        </w:rPr>
        <w:t xml:space="preserve"> Suepalmer.co.uk. http://www.suepalmer.co.uk/modern_childhood_info_out_to.php [Mynediad: 21 Ebrill 2019].</w:t>
      </w:r>
    </w:p>
    <w:p w:rsidR="00810B68" w:rsidRPr="00E73513" w:rsidRDefault="00810B68" w:rsidP="00810B68">
      <w:pPr>
        <w:rPr>
          <w:rFonts w:ascii="Calibri" w:hAnsi="Calibri"/>
          <w:sz w:val="24"/>
          <w:szCs w:val="24"/>
        </w:rPr>
      </w:pPr>
      <w:r w:rsidRPr="00E73513">
        <w:rPr>
          <w:rFonts w:ascii="Calibri" w:hAnsi="Calibri"/>
          <w:sz w:val="24"/>
          <w:szCs w:val="24"/>
        </w:rPr>
        <w:t>Punch, S. (2002). Research with children: The same or different from research with adults</w:t>
      </w:r>
      <w:proofErr w:type="gramStart"/>
      <w:r w:rsidRPr="00E73513">
        <w:rPr>
          <w:rFonts w:ascii="Calibri" w:hAnsi="Calibri"/>
          <w:sz w:val="24"/>
          <w:szCs w:val="24"/>
        </w:rPr>
        <w:t>?.</w:t>
      </w:r>
      <w:proofErr w:type="gramEnd"/>
      <w:r w:rsidRPr="00E73513">
        <w:rPr>
          <w:rFonts w:ascii="Calibri" w:hAnsi="Calibri"/>
          <w:sz w:val="24"/>
          <w:szCs w:val="24"/>
        </w:rPr>
        <w:t xml:space="preserve"> </w:t>
      </w:r>
      <w:proofErr w:type="gramStart"/>
      <w:r w:rsidRPr="00E73513">
        <w:rPr>
          <w:rFonts w:ascii="Calibri" w:hAnsi="Calibri"/>
          <w:i/>
          <w:sz w:val="24"/>
          <w:szCs w:val="24"/>
        </w:rPr>
        <w:t>Childhood</w:t>
      </w:r>
      <w:r w:rsidRPr="00E73513">
        <w:rPr>
          <w:rFonts w:ascii="Calibri" w:hAnsi="Calibri"/>
          <w:sz w:val="24"/>
          <w:szCs w:val="24"/>
        </w:rPr>
        <w:t>, 9(3), tud.325.</w:t>
      </w:r>
      <w:proofErr w:type="gramEnd"/>
    </w:p>
    <w:p w:rsidR="00810B68" w:rsidRPr="00E73513" w:rsidRDefault="00810B68" w:rsidP="00810B68">
      <w:pPr>
        <w:rPr>
          <w:rFonts w:ascii="Calibri" w:hAnsi="Calibri"/>
          <w:sz w:val="24"/>
          <w:szCs w:val="24"/>
        </w:rPr>
      </w:pPr>
      <w:r w:rsidRPr="00E73513">
        <w:rPr>
          <w:rFonts w:ascii="Calibri" w:hAnsi="Calibri" w:cs="Arial"/>
          <w:color w:val="000000"/>
          <w:sz w:val="24"/>
          <w:szCs w:val="24"/>
          <w:shd w:val="clear" w:color="auto" w:fill="FFFFFF"/>
        </w:rPr>
        <w:t xml:space="preserve">Rickinson, M. </w:t>
      </w:r>
      <w:proofErr w:type="gramStart"/>
      <w:r w:rsidRPr="00E73513">
        <w:rPr>
          <w:rFonts w:ascii="Calibri" w:hAnsi="Calibri" w:cs="Arial"/>
          <w:color w:val="000000"/>
          <w:sz w:val="24"/>
          <w:szCs w:val="24"/>
          <w:shd w:val="clear" w:color="auto" w:fill="FFFFFF"/>
        </w:rPr>
        <w:t>et</w:t>
      </w:r>
      <w:proofErr w:type="gramEnd"/>
      <w:r w:rsidRPr="00E73513">
        <w:rPr>
          <w:rFonts w:ascii="Calibri" w:hAnsi="Calibri" w:cs="Arial"/>
          <w:color w:val="000000"/>
          <w:sz w:val="24"/>
          <w:szCs w:val="24"/>
          <w:shd w:val="clear" w:color="auto" w:fill="FFFFFF"/>
        </w:rPr>
        <w:t xml:space="preserve">. </w:t>
      </w:r>
      <w:proofErr w:type="gramStart"/>
      <w:r w:rsidRPr="00E73513">
        <w:rPr>
          <w:rFonts w:ascii="Calibri" w:hAnsi="Calibri" w:cs="Arial"/>
          <w:color w:val="000000"/>
          <w:sz w:val="24"/>
          <w:szCs w:val="24"/>
          <w:shd w:val="clear" w:color="auto" w:fill="FFFFFF"/>
        </w:rPr>
        <w:t>al. (2004).</w:t>
      </w:r>
      <w:proofErr w:type="gramEnd"/>
      <w:r w:rsidRPr="00E73513">
        <w:rPr>
          <w:rFonts w:ascii="Calibri" w:hAnsi="Calibri" w:cs="Arial"/>
          <w:color w:val="000000"/>
          <w:sz w:val="24"/>
          <w:szCs w:val="24"/>
          <w:shd w:val="clear" w:color="auto" w:fill="FFFFFF"/>
        </w:rPr>
        <w:t> </w:t>
      </w:r>
      <w:proofErr w:type="gramStart"/>
      <w:r w:rsidRPr="00E73513">
        <w:rPr>
          <w:rFonts w:ascii="Calibri" w:hAnsi="Calibri" w:cs="Arial"/>
          <w:i/>
          <w:iCs/>
          <w:color w:val="000000"/>
          <w:sz w:val="24"/>
          <w:szCs w:val="24"/>
          <w:shd w:val="clear" w:color="auto" w:fill="FFFFFF"/>
        </w:rPr>
        <w:t>A Review of Research on Outdoor Learning</w:t>
      </w:r>
      <w:r w:rsidRPr="00E73513">
        <w:rPr>
          <w:rFonts w:ascii="Calibri" w:hAnsi="Calibri" w:cs="Arial"/>
          <w:color w:val="000000"/>
          <w:sz w:val="24"/>
          <w:szCs w:val="24"/>
          <w:shd w:val="clear" w:color="auto" w:fill="FFFFFF"/>
        </w:rPr>
        <w:t>.</w:t>
      </w:r>
      <w:proofErr w:type="gramEnd"/>
      <w:r w:rsidRPr="00E73513">
        <w:rPr>
          <w:rFonts w:ascii="Calibri" w:hAnsi="Calibri" w:cs="Arial"/>
          <w:color w:val="000000"/>
          <w:sz w:val="24"/>
          <w:szCs w:val="24"/>
          <w:shd w:val="clear" w:color="auto" w:fill="FFFFFF"/>
        </w:rPr>
        <w:t xml:space="preserve"> [</w:t>
      </w:r>
      <w:proofErr w:type="gramStart"/>
      <w:r w:rsidRPr="00E73513">
        <w:rPr>
          <w:rFonts w:ascii="Calibri" w:hAnsi="Calibri" w:cs="Arial"/>
          <w:color w:val="000000"/>
          <w:sz w:val="24"/>
          <w:szCs w:val="24"/>
          <w:shd w:val="clear" w:color="auto" w:fill="FFFFFF"/>
        </w:rPr>
        <w:t>e-lyfr</w:t>
      </w:r>
      <w:proofErr w:type="gramEnd"/>
      <w:r w:rsidRPr="00E73513">
        <w:rPr>
          <w:rFonts w:ascii="Calibri" w:hAnsi="Calibri" w:cs="Arial"/>
          <w:color w:val="000000"/>
          <w:sz w:val="24"/>
          <w:szCs w:val="24"/>
          <w:shd w:val="clear" w:color="auto" w:fill="FFFFFF"/>
        </w:rPr>
        <w:t xml:space="preserve">] </w:t>
      </w:r>
      <w:proofErr w:type="gramStart"/>
      <w:r w:rsidRPr="00E73513">
        <w:rPr>
          <w:rFonts w:ascii="Calibri" w:hAnsi="Calibri" w:cs="Arial"/>
          <w:color w:val="000000"/>
          <w:sz w:val="24"/>
          <w:szCs w:val="24"/>
          <w:shd w:val="clear" w:color="auto" w:fill="FFFFFF"/>
        </w:rPr>
        <w:t>National Foundation for Educational Research.</w:t>
      </w:r>
      <w:proofErr w:type="gramEnd"/>
      <w:r w:rsidRPr="00E73513">
        <w:rPr>
          <w:rFonts w:ascii="Calibri" w:hAnsi="Calibri" w:cs="Arial"/>
          <w:color w:val="000000"/>
          <w:sz w:val="24"/>
          <w:szCs w:val="24"/>
          <w:shd w:val="clear" w:color="auto" w:fill="FFFFFF"/>
        </w:rPr>
        <w:t xml:space="preserve"> Available at: https://www.field-studies-council.org/documents/general/NFER/NFER%20Exec%20Summary.pdf [Darllenwyd 7 Ebrill 2019].</w:t>
      </w:r>
    </w:p>
    <w:p w:rsidR="00810B68" w:rsidRPr="00E73513" w:rsidRDefault="00810B68" w:rsidP="00810B68">
      <w:pPr>
        <w:rPr>
          <w:rFonts w:ascii="Calibri" w:hAnsi="Calibri"/>
          <w:sz w:val="24"/>
          <w:szCs w:val="24"/>
        </w:rPr>
      </w:pPr>
      <w:r w:rsidRPr="00E73513">
        <w:rPr>
          <w:rFonts w:ascii="Calibri" w:hAnsi="Calibri"/>
          <w:sz w:val="24"/>
          <w:szCs w:val="24"/>
        </w:rPr>
        <w:t xml:space="preserve">Riley, J. (2006). </w:t>
      </w:r>
      <w:r w:rsidRPr="00E73513">
        <w:rPr>
          <w:rFonts w:ascii="Calibri" w:hAnsi="Calibri"/>
          <w:i/>
          <w:sz w:val="24"/>
          <w:szCs w:val="24"/>
        </w:rPr>
        <w:t>Language and Literacy 3-7</w:t>
      </w:r>
      <w:r w:rsidRPr="00E73513">
        <w:rPr>
          <w:rFonts w:ascii="Calibri" w:hAnsi="Calibri"/>
          <w:sz w:val="24"/>
          <w:szCs w:val="24"/>
        </w:rPr>
        <w:t>. Llundain: SAGE.</w:t>
      </w:r>
    </w:p>
    <w:p w:rsidR="00810B68" w:rsidRPr="00E73513" w:rsidRDefault="00810B68" w:rsidP="00810B68">
      <w:pPr>
        <w:rPr>
          <w:rFonts w:ascii="Calibri" w:hAnsi="Calibri"/>
          <w:sz w:val="24"/>
          <w:szCs w:val="24"/>
        </w:rPr>
      </w:pPr>
      <w:proofErr w:type="gramStart"/>
      <w:r w:rsidRPr="00E73513">
        <w:rPr>
          <w:rFonts w:ascii="Calibri" w:hAnsi="Calibri" w:cs="Arial"/>
          <w:color w:val="000000"/>
          <w:sz w:val="24"/>
          <w:szCs w:val="24"/>
          <w:shd w:val="clear" w:color="auto" w:fill="FFFFFF"/>
        </w:rPr>
        <w:t>Roussou, M. (2004).</w:t>
      </w:r>
      <w:proofErr w:type="gramEnd"/>
      <w:r w:rsidRPr="00E73513">
        <w:rPr>
          <w:rFonts w:ascii="Calibri" w:hAnsi="Calibri" w:cs="Arial"/>
          <w:color w:val="000000"/>
          <w:sz w:val="24"/>
          <w:szCs w:val="24"/>
          <w:shd w:val="clear" w:color="auto" w:fill="FFFFFF"/>
        </w:rPr>
        <w:t xml:space="preserve"> Learning by doing and learning through play. </w:t>
      </w:r>
      <w:proofErr w:type="gramStart"/>
      <w:r w:rsidRPr="00E73513">
        <w:rPr>
          <w:rFonts w:ascii="Calibri" w:hAnsi="Calibri" w:cs="Arial"/>
          <w:i/>
          <w:iCs/>
          <w:color w:val="000000"/>
          <w:sz w:val="24"/>
          <w:szCs w:val="24"/>
          <w:shd w:val="clear" w:color="auto" w:fill="FFFFFF"/>
        </w:rPr>
        <w:t>Computers in Entertainment</w:t>
      </w:r>
      <w:r w:rsidRPr="00E73513">
        <w:rPr>
          <w:rFonts w:ascii="Calibri" w:hAnsi="Calibri" w:cs="Arial"/>
          <w:color w:val="000000"/>
          <w:sz w:val="24"/>
          <w:szCs w:val="24"/>
          <w:shd w:val="clear" w:color="auto" w:fill="FFFFFF"/>
        </w:rPr>
        <w:t>, 2(1).</w:t>
      </w:r>
      <w:proofErr w:type="gramEnd"/>
    </w:p>
    <w:p w:rsidR="00810B68" w:rsidRPr="00E73513" w:rsidRDefault="00810B68" w:rsidP="00810B68">
      <w:pPr>
        <w:rPr>
          <w:rFonts w:ascii="Calibri" w:hAnsi="Calibri"/>
          <w:sz w:val="24"/>
          <w:szCs w:val="24"/>
        </w:rPr>
      </w:pPr>
      <w:r w:rsidRPr="00E73513">
        <w:rPr>
          <w:rFonts w:ascii="Calibri" w:hAnsi="Calibri"/>
          <w:sz w:val="24"/>
          <w:szCs w:val="24"/>
        </w:rPr>
        <w:t xml:space="preserve">Shulman, L. (1986). Those Who Understand: Knowledge Growth in Teaching. </w:t>
      </w:r>
      <w:proofErr w:type="gramStart"/>
      <w:r w:rsidRPr="00E73513">
        <w:rPr>
          <w:rFonts w:ascii="Calibri" w:hAnsi="Calibri"/>
          <w:i/>
          <w:sz w:val="24"/>
          <w:szCs w:val="24"/>
        </w:rPr>
        <w:t>Educational Researcher</w:t>
      </w:r>
      <w:r w:rsidRPr="00E73513">
        <w:rPr>
          <w:rFonts w:ascii="Calibri" w:hAnsi="Calibri"/>
          <w:sz w:val="24"/>
          <w:szCs w:val="24"/>
        </w:rPr>
        <w:t>, 15(2).</w:t>
      </w:r>
      <w:proofErr w:type="gramEnd"/>
    </w:p>
    <w:p w:rsidR="00810B68" w:rsidRPr="00E73513" w:rsidRDefault="00810B68" w:rsidP="00810B68">
      <w:pPr>
        <w:rPr>
          <w:rFonts w:ascii="Calibri" w:hAnsi="Calibri" w:cs="Arial"/>
          <w:color w:val="000000"/>
          <w:sz w:val="24"/>
          <w:szCs w:val="24"/>
          <w:shd w:val="clear" w:color="auto" w:fill="FFFFFF"/>
        </w:rPr>
      </w:pPr>
      <w:proofErr w:type="gramStart"/>
      <w:r w:rsidRPr="00E73513">
        <w:rPr>
          <w:rFonts w:ascii="Calibri" w:hAnsi="Calibri" w:cs="Arial"/>
          <w:color w:val="000000"/>
          <w:sz w:val="24"/>
          <w:szCs w:val="24"/>
          <w:shd w:val="clear" w:color="auto" w:fill="FFFFFF"/>
        </w:rPr>
        <w:t>Snow, C. and Verhoeven, L. (2001).</w:t>
      </w:r>
      <w:proofErr w:type="gramEnd"/>
      <w:r w:rsidRPr="00E73513">
        <w:rPr>
          <w:rFonts w:ascii="Calibri" w:hAnsi="Calibri" w:cs="Arial"/>
          <w:color w:val="000000"/>
          <w:sz w:val="24"/>
          <w:szCs w:val="24"/>
          <w:shd w:val="clear" w:color="auto" w:fill="FFFFFF"/>
        </w:rPr>
        <w:t> </w:t>
      </w:r>
      <w:proofErr w:type="gramStart"/>
      <w:r w:rsidRPr="00E73513">
        <w:rPr>
          <w:rFonts w:ascii="Calibri" w:hAnsi="Calibri" w:cs="Arial"/>
          <w:i/>
          <w:iCs/>
          <w:color w:val="000000"/>
          <w:sz w:val="24"/>
          <w:szCs w:val="24"/>
          <w:shd w:val="clear" w:color="auto" w:fill="FFFFFF"/>
        </w:rPr>
        <w:t>Literacy and motivation</w:t>
      </w:r>
      <w:r w:rsidRPr="00E73513">
        <w:rPr>
          <w:rFonts w:ascii="Calibri" w:hAnsi="Calibri" w:cs="Arial"/>
          <w:color w:val="000000"/>
          <w:sz w:val="24"/>
          <w:szCs w:val="24"/>
          <w:shd w:val="clear" w:color="auto" w:fill="FFFFFF"/>
        </w:rPr>
        <w:t>.</w:t>
      </w:r>
      <w:proofErr w:type="gramEnd"/>
      <w:r w:rsidRPr="00E73513">
        <w:rPr>
          <w:rFonts w:ascii="Calibri" w:hAnsi="Calibri" w:cs="Arial"/>
          <w:color w:val="000000"/>
          <w:sz w:val="24"/>
          <w:szCs w:val="24"/>
          <w:shd w:val="clear" w:color="auto" w:fill="FFFFFF"/>
        </w:rPr>
        <w:t xml:space="preserve"> Efrog Newydd: Routledge.</w:t>
      </w:r>
    </w:p>
    <w:p w:rsidR="00810B68" w:rsidRPr="00E73513" w:rsidRDefault="00810B68" w:rsidP="00810B68">
      <w:pPr>
        <w:rPr>
          <w:rFonts w:ascii="Calibri" w:hAnsi="Calibri" w:cs="Arial"/>
          <w:color w:val="000000"/>
          <w:sz w:val="24"/>
          <w:szCs w:val="24"/>
          <w:shd w:val="clear" w:color="auto" w:fill="FFFFFF"/>
        </w:rPr>
      </w:pPr>
      <w:r w:rsidRPr="00E73513">
        <w:rPr>
          <w:rFonts w:ascii="Calibri" w:hAnsi="Calibri" w:cs="Arial"/>
          <w:color w:val="000000"/>
          <w:sz w:val="24"/>
          <w:szCs w:val="24"/>
          <w:shd w:val="clear" w:color="auto" w:fill="FFFFFF"/>
        </w:rPr>
        <w:t>Stephenson, A. (2003). Physical Risk-taking: Dangerous or endangered</w:t>
      </w:r>
      <w:proofErr w:type="gramStart"/>
      <w:r w:rsidRPr="00E73513">
        <w:rPr>
          <w:rFonts w:ascii="Calibri" w:hAnsi="Calibri" w:cs="Arial"/>
          <w:color w:val="000000"/>
          <w:sz w:val="24"/>
          <w:szCs w:val="24"/>
          <w:shd w:val="clear" w:color="auto" w:fill="FFFFFF"/>
        </w:rPr>
        <w:t>?.</w:t>
      </w:r>
      <w:proofErr w:type="gramEnd"/>
      <w:r w:rsidRPr="00E73513">
        <w:rPr>
          <w:rFonts w:ascii="Calibri" w:hAnsi="Calibri" w:cs="Arial"/>
          <w:color w:val="000000"/>
          <w:sz w:val="24"/>
          <w:szCs w:val="24"/>
          <w:shd w:val="clear" w:color="auto" w:fill="FFFFFF"/>
        </w:rPr>
        <w:t> </w:t>
      </w:r>
      <w:proofErr w:type="gramStart"/>
      <w:r w:rsidRPr="00E73513">
        <w:rPr>
          <w:rFonts w:ascii="Calibri" w:hAnsi="Calibri" w:cs="Arial"/>
          <w:i/>
          <w:iCs/>
          <w:color w:val="000000"/>
          <w:sz w:val="24"/>
          <w:szCs w:val="24"/>
          <w:shd w:val="clear" w:color="auto" w:fill="FFFFFF"/>
        </w:rPr>
        <w:t>Early Years</w:t>
      </w:r>
      <w:r w:rsidRPr="00E73513">
        <w:rPr>
          <w:rFonts w:ascii="Calibri" w:hAnsi="Calibri" w:cs="Arial"/>
          <w:color w:val="000000"/>
          <w:sz w:val="24"/>
          <w:szCs w:val="24"/>
          <w:shd w:val="clear" w:color="auto" w:fill="FFFFFF"/>
        </w:rPr>
        <w:t>, [ar-lein] 23(1), pp.35-43.</w:t>
      </w:r>
      <w:proofErr w:type="gramEnd"/>
      <w:r w:rsidRPr="00E73513">
        <w:rPr>
          <w:rFonts w:ascii="Calibri" w:hAnsi="Calibri" w:cs="Arial"/>
          <w:color w:val="000000"/>
          <w:sz w:val="24"/>
          <w:szCs w:val="24"/>
          <w:shd w:val="clear" w:color="auto" w:fill="FFFFFF"/>
        </w:rPr>
        <w:t xml:space="preserve"> Ar </w:t>
      </w:r>
      <w:proofErr w:type="gramStart"/>
      <w:r w:rsidRPr="00E73513">
        <w:rPr>
          <w:rFonts w:ascii="Calibri" w:hAnsi="Calibri" w:cs="Arial"/>
          <w:color w:val="000000"/>
          <w:sz w:val="24"/>
          <w:szCs w:val="24"/>
          <w:shd w:val="clear" w:color="auto" w:fill="FFFFFF"/>
        </w:rPr>
        <w:t>gael</w:t>
      </w:r>
      <w:proofErr w:type="gramEnd"/>
      <w:r w:rsidRPr="00E73513">
        <w:rPr>
          <w:rFonts w:ascii="Calibri" w:hAnsi="Calibri" w:cs="Arial"/>
          <w:color w:val="000000"/>
          <w:sz w:val="24"/>
          <w:szCs w:val="24"/>
          <w:shd w:val="clear" w:color="auto" w:fill="FFFFFF"/>
        </w:rPr>
        <w:t xml:space="preserve"> yn: https://www.tandfonline.com/doi/abs/10.1080/0957514032000045573?journalCode=ceye20 [Darllenwyd 15 Ebrill 2019].</w:t>
      </w:r>
    </w:p>
    <w:p w:rsidR="00810B68" w:rsidRPr="00E73513" w:rsidRDefault="00810B68" w:rsidP="00810B68">
      <w:pPr>
        <w:rPr>
          <w:rFonts w:ascii="Calibri" w:hAnsi="Calibri" w:cs="Arial"/>
          <w:color w:val="000000"/>
          <w:sz w:val="24"/>
          <w:szCs w:val="24"/>
          <w:shd w:val="clear" w:color="auto" w:fill="FFFFFF"/>
        </w:rPr>
      </w:pPr>
      <w:proofErr w:type="gramStart"/>
      <w:r w:rsidRPr="00E73513">
        <w:rPr>
          <w:rFonts w:ascii="Calibri" w:hAnsi="Calibri" w:cs="Arial"/>
          <w:color w:val="000000"/>
          <w:sz w:val="24"/>
          <w:szCs w:val="24"/>
          <w:shd w:val="clear" w:color="auto" w:fill="FFFFFF"/>
        </w:rPr>
        <w:t>Tapper, J. (2018).</w:t>
      </w:r>
      <w:proofErr w:type="gramEnd"/>
      <w:r w:rsidRPr="00E73513">
        <w:rPr>
          <w:rFonts w:ascii="Calibri" w:hAnsi="Calibri" w:cs="Arial"/>
          <w:color w:val="000000"/>
          <w:sz w:val="24"/>
          <w:szCs w:val="24"/>
          <w:shd w:val="clear" w:color="auto" w:fill="FFFFFF"/>
        </w:rPr>
        <w:t xml:space="preserve"> Burned out: why are so many teachers quitting or off sick with stress</w:t>
      </w:r>
      <w:proofErr w:type="gramStart"/>
      <w:r w:rsidRPr="00E73513">
        <w:rPr>
          <w:rFonts w:ascii="Calibri" w:hAnsi="Calibri" w:cs="Arial"/>
          <w:color w:val="000000"/>
          <w:sz w:val="24"/>
          <w:szCs w:val="24"/>
          <w:shd w:val="clear" w:color="auto" w:fill="FFFFFF"/>
        </w:rPr>
        <w:t>?.</w:t>
      </w:r>
      <w:proofErr w:type="gramEnd"/>
      <w:r w:rsidRPr="00E73513">
        <w:rPr>
          <w:rFonts w:ascii="Calibri" w:hAnsi="Calibri" w:cs="Arial"/>
          <w:color w:val="000000"/>
          <w:sz w:val="24"/>
          <w:szCs w:val="24"/>
          <w:shd w:val="clear" w:color="auto" w:fill="FFFFFF"/>
        </w:rPr>
        <w:t> </w:t>
      </w:r>
      <w:proofErr w:type="gramStart"/>
      <w:r w:rsidRPr="00E73513">
        <w:rPr>
          <w:rFonts w:ascii="Calibri" w:hAnsi="Calibri" w:cs="Arial"/>
          <w:i/>
          <w:iCs/>
          <w:color w:val="000000"/>
          <w:sz w:val="24"/>
          <w:szCs w:val="24"/>
          <w:shd w:val="clear" w:color="auto" w:fill="FFFFFF"/>
        </w:rPr>
        <w:t>The Guardian</w:t>
      </w:r>
      <w:r w:rsidRPr="00E73513">
        <w:rPr>
          <w:rFonts w:ascii="Calibri" w:hAnsi="Calibri" w:cs="Arial"/>
          <w:color w:val="000000"/>
          <w:sz w:val="24"/>
          <w:szCs w:val="24"/>
          <w:shd w:val="clear" w:color="auto" w:fill="FFFFFF"/>
        </w:rPr>
        <w:t>.</w:t>
      </w:r>
      <w:proofErr w:type="gramEnd"/>
      <w:r w:rsidRPr="00E73513">
        <w:rPr>
          <w:rFonts w:ascii="Calibri" w:hAnsi="Calibri" w:cs="Arial"/>
          <w:color w:val="000000"/>
          <w:sz w:val="24"/>
          <w:szCs w:val="24"/>
          <w:shd w:val="clear" w:color="auto" w:fill="FFFFFF"/>
        </w:rPr>
        <w:t xml:space="preserve"> [</w:t>
      </w:r>
      <w:proofErr w:type="gramStart"/>
      <w:r w:rsidRPr="00E73513">
        <w:rPr>
          <w:rFonts w:ascii="Calibri" w:hAnsi="Calibri" w:cs="Arial"/>
          <w:color w:val="000000"/>
          <w:sz w:val="24"/>
          <w:szCs w:val="24"/>
          <w:shd w:val="clear" w:color="auto" w:fill="FFFFFF"/>
        </w:rPr>
        <w:t>ar-lein</w:t>
      </w:r>
      <w:proofErr w:type="gramEnd"/>
      <w:r w:rsidRPr="00E73513">
        <w:rPr>
          <w:rFonts w:ascii="Calibri" w:hAnsi="Calibri" w:cs="Arial"/>
          <w:color w:val="000000"/>
          <w:sz w:val="24"/>
          <w:szCs w:val="24"/>
          <w:shd w:val="clear" w:color="auto" w:fill="FFFFFF"/>
        </w:rPr>
        <w:t xml:space="preserve">] Ar </w:t>
      </w:r>
      <w:proofErr w:type="gramStart"/>
      <w:r w:rsidRPr="00E73513">
        <w:rPr>
          <w:rFonts w:ascii="Calibri" w:hAnsi="Calibri" w:cs="Arial"/>
          <w:color w:val="000000"/>
          <w:sz w:val="24"/>
          <w:szCs w:val="24"/>
          <w:shd w:val="clear" w:color="auto" w:fill="FFFFFF"/>
        </w:rPr>
        <w:t>gael</w:t>
      </w:r>
      <w:proofErr w:type="gramEnd"/>
      <w:r w:rsidRPr="00E73513">
        <w:rPr>
          <w:rFonts w:ascii="Calibri" w:hAnsi="Calibri" w:cs="Arial"/>
          <w:color w:val="000000"/>
          <w:sz w:val="24"/>
          <w:szCs w:val="24"/>
          <w:shd w:val="clear" w:color="auto" w:fill="FFFFFF"/>
        </w:rPr>
        <w:t xml:space="preserve"> yn: https://www.theguardian.com/education/2018/may/13/teacher-burnout-shortages-recruitment-problems-budget-cuts [Darllenwyd 12 Ebrill 2019].</w:t>
      </w:r>
    </w:p>
    <w:p w:rsidR="00810B68" w:rsidRPr="00E73513" w:rsidRDefault="00810B68" w:rsidP="00810B68">
      <w:pPr>
        <w:rPr>
          <w:rFonts w:ascii="Calibri" w:hAnsi="Calibri"/>
          <w:sz w:val="24"/>
          <w:szCs w:val="24"/>
        </w:rPr>
      </w:pPr>
      <w:r w:rsidRPr="00E73513">
        <w:rPr>
          <w:rFonts w:ascii="Calibri" w:hAnsi="Calibri" w:cs="Arial"/>
          <w:color w:val="000000"/>
          <w:sz w:val="24"/>
          <w:szCs w:val="24"/>
          <w:shd w:val="clear" w:color="auto" w:fill="FFFFFF"/>
        </w:rPr>
        <w:lastRenderedPageBreak/>
        <w:t>Waite, S. (2009). </w:t>
      </w:r>
      <w:r w:rsidRPr="00E73513">
        <w:rPr>
          <w:rFonts w:ascii="Calibri" w:hAnsi="Calibri" w:cs="Arial"/>
          <w:i/>
          <w:iCs/>
          <w:color w:val="000000"/>
          <w:sz w:val="24"/>
          <w:szCs w:val="24"/>
          <w:shd w:val="clear" w:color="auto" w:fill="FFFFFF"/>
        </w:rPr>
        <w:t>Outdoor learning for children aged 2-11: perceived barriers, potential solutions</w:t>
      </w:r>
      <w:proofErr w:type="gramStart"/>
      <w:r w:rsidRPr="00E73513">
        <w:rPr>
          <w:rFonts w:ascii="Calibri" w:hAnsi="Calibri" w:cs="Arial"/>
          <w:i/>
          <w:iCs/>
          <w:color w:val="000000"/>
          <w:sz w:val="24"/>
          <w:szCs w:val="24"/>
          <w:shd w:val="clear" w:color="auto" w:fill="FFFFFF"/>
        </w:rPr>
        <w:t>.</w:t>
      </w:r>
      <w:r w:rsidRPr="00E73513">
        <w:rPr>
          <w:rFonts w:ascii="Calibri" w:hAnsi="Calibri" w:cs="Arial"/>
          <w:color w:val="000000"/>
          <w:sz w:val="24"/>
          <w:szCs w:val="24"/>
          <w:shd w:val="clear" w:color="auto" w:fill="FFFFFF"/>
        </w:rPr>
        <w:t>.</w:t>
      </w:r>
      <w:proofErr w:type="gramEnd"/>
      <w:r w:rsidRPr="00E73513">
        <w:rPr>
          <w:rFonts w:ascii="Calibri" w:hAnsi="Calibri" w:cs="Arial"/>
          <w:color w:val="000000"/>
          <w:sz w:val="24"/>
          <w:szCs w:val="24"/>
          <w:shd w:val="clear" w:color="auto" w:fill="FFFFFF"/>
        </w:rPr>
        <w:t xml:space="preserve"> Victoria, Awstralia: Prifysgol La Trobe.</w:t>
      </w:r>
    </w:p>
    <w:p w:rsidR="00810B68" w:rsidRPr="00E73513" w:rsidRDefault="00810B68" w:rsidP="00810B68">
      <w:pPr>
        <w:rPr>
          <w:rFonts w:ascii="Calibri" w:hAnsi="Calibri"/>
          <w:sz w:val="24"/>
          <w:szCs w:val="24"/>
        </w:rPr>
      </w:pPr>
      <w:r w:rsidRPr="00E73513">
        <w:rPr>
          <w:rFonts w:ascii="Calibri" w:hAnsi="Calibri"/>
          <w:sz w:val="24"/>
          <w:szCs w:val="24"/>
        </w:rPr>
        <w:t>Walker-Gleaves, C. a Gleaves (2017). ‘Language, literacy and the learning environment’ yn Walker-Gleaves, C. a Waugh, D</w:t>
      </w:r>
      <w:r w:rsidRPr="00E73513">
        <w:rPr>
          <w:rFonts w:ascii="Calibri" w:hAnsi="Calibri"/>
          <w:i/>
          <w:sz w:val="24"/>
          <w:szCs w:val="24"/>
        </w:rPr>
        <w:t xml:space="preserve"> (</w:t>
      </w:r>
      <w:r w:rsidRPr="00E73513">
        <w:rPr>
          <w:rFonts w:ascii="Calibri" w:hAnsi="Calibri"/>
          <w:sz w:val="24"/>
          <w:szCs w:val="24"/>
        </w:rPr>
        <w:t xml:space="preserve">ed.) </w:t>
      </w:r>
      <w:r w:rsidRPr="00E73513">
        <w:rPr>
          <w:rFonts w:ascii="Calibri" w:hAnsi="Calibri"/>
          <w:i/>
          <w:sz w:val="24"/>
          <w:szCs w:val="24"/>
        </w:rPr>
        <w:t xml:space="preserve">Looking </w:t>
      </w:r>
      <w:proofErr w:type="gramStart"/>
      <w:r w:rsidRPr="00E73513">
        <w:rPr>
          <w:rFonts w:ascii="Calibri" w:hAnsi="Calibri"/>
          <w:i/>
          <w:sz w:val="24"/>
          <w:szCs w:val="24"/>
        </w:rPr>
        <w:t>After</w:t>
      </w:r>
      <w:proofErr w:type="gramEnd"/>
      <w:r w:rsidRPr="00E73513">
        <w:rPr>
          <w:rFonts w:ascii="Calibri" w:hAnsi="Calibri"/>
          <w:i/>
          <w:sz w:val="24"/>
          <w:szCs w:val="24"/>
        </w:rPr>
        <w:t xml:space="preserve"> Literacy</w:t>
      </w:r>
      <w:r w:rsidRPr="00E73513">
        <w:rPr>
          <w:rFonts w:ascii="Calibri" w:hAnsi="Calibri"/>
          <w:sz w:val="24"/>
          <w:szCs w:val="24"/>
        </w:rPr>
        <w:t>. Llundain: SAGE, tud.18.</w:t>
      </w:r>
    </w:p>
    <w:p w:rsidR="00810B68" w:rsidRPr="00E73513" w:rsidRDefault="00810B68" w:rsidP="00810B68">
      <w:pPr>
        <w:spacing w:after="0"/>
        <w:rPr>
          <w:rFonts w:ascii="Calibri" w:hAnsi="Calibri" w:cs="Arial"/>
          <w:color w:val="000000"/>
          <w:sz w:val="24"/>
          <w:szCs w:val="24"/>
          <w:shd w:val="clear" w:color="auto" w:fill="FFFFFF"/>
        </w:rPr>
      </w:pPr>
      <w:r w:rsidRPr="00E73513">
        <w:rPr>
          <w:rFonts w:ascii="Calibri" w:hAnsi="Calibri" w:cs="Arial"/>
          <w:color w:val="000000"/>
          <w:sz w:val="24"/>
          <w:szCs w:val="24"/>
          <w:shd w:val="clear" w:color="auto" w:fill="FFFFFF"/>
        </w:rPr>
        <w:t>Wilson, R. (1996). </w:t>
      </w:r>
      <w:proofErr w:type="gramStart"/>
      <w:r w:rsidRPr="00E73513">
        <w:rPr>
          <w:rFonts w:ascii="Calibri" w:hAnsi="Calibri" w:cs="Arial"/>
          <w:i/>
          <w:iCs/>
          <w:color w:val="000000"/>
          <w:sz w:val="24"/>
          <w:szCs w:val="24"/>
          <w:shd w:val="clear" w:color="auto" w:fill="FFFFFF"/>
        </w:rPr>
        <w:t>Starting Early: Environmental Education during the Early Childhood Years</w:t>
      </w:r>
      <w:r w:rsidRPr="00E73513">
        <w:rPr>
          <w:rFonts w:ascii="Calibri" w:hAnsi="Calibri" w:cs="Arial"/>
          <w:color w:val="000000"/>
          <w:sz w:val="24"/>
          <w:szCs w:val="24"/>
          <w:shd w:val="clear" w:color="auto" w:fill="FFFFFF"/>
        </w:rPr>
        <w:t>.</w:t>
      </w:r>
      <w:proofErr w:type="gramEnd"/>
      <w:r w:rsidRPr="00E73513">
        <w:rPr>
          <w:rFonts w:ascii="Calibri" w:hAnsi="Calibri" w:cs="Arial"/>
          <w:color w:val="000000"/>
          <w:sz w:val="24"/>
          <w:szCs w:val="24"/>
          <w:shd w:val="clear" w:color="auto" w:fill="FFFFFF"/>
        </w:rPr>
        <w:t xml:space="preserve"> [</w:t>
      </w:r>
      <w:proofErr w:type="gramStart"/>
      <w:r w:rsidRPr="00E73513">
        <w:rPr>
          <w:rFonts w:ascii="Calibri" w:hAnsi="Calibri" w:cs="Arial"/>
          <w:color w:val="000000"/>
          <w:sz w:val="24"/>
          <w:szCs w:val="24"/>
          <w:shd w:val="clear" w:color="auto" w:fill="FFFFFF"/>
        </w:rPr>
        <w:t>e-lyfr</w:t>
      </w:r>
      <w:proofErr w:type="gramEnd"/>
      <w:r w:rsidRPr="00E73513">
        <w:rPr>
          <w:rFonts w:ascii="Calibri" w:hAnsi="Calibri" w:cs="Arial"/>
          <w:color w:val="000000"/>
          <w:sz w:val="24"/>
          <w:szCs w:val="24"/>
          <w:shd w:val="clear" w:color="auto" w:fill="FFFFFF"/>
        </w:rPr>
        <w:t xml:space="preserve">] </w:t>
      </w:r>
      <w:proofErr w:type="gramStart"/>
      <w:r w:rsidRPr="00E73513">
        <w:rPr>
          <w:rFonts w:ascii="Calibri" w:hAnsi="Calibri" w:cs="Arial"/>
          <w:color w:val="000000"/>
          <w:sz w:val="24"/>
          <w:szCs w:val="24"/>
          <w:shd w:val="clear" w:color="auto" w:fill="FFFFFF"/>
        </w:rPr>
        <w:t>ERIC Clearinghouse for Science Mathematics and Environmental Education Columbus OH.</w:t>
      </w:r>
      <w:proofErr w:type="gramEnd"/>
      <w:r w:rsidRPr="00E73513">
        <w:rPr>
          <w:rFonts w:ascii="Calibri" w:hAnsi="Calibri" w:cs="Arial"/>
          <w:color w:val="000000"/>
          <w:sz w:val="24"/>
          <w:szCs w:val="24"/>
          <w:shd w:val="clear" w:color="auto" w:fill="FFFFFF"/>
        </w:rPr>
        <w:t xml:space="preserve"> Ar </w:t>
      </w:r>
      <w:proofErr w:type="gramStart"/>
      <w:r w:rsidRPr="00E73513">
        <w:rPr>
          <w:rFonts w:ascii="Calibri" w:hAnsi="Calibri" w:cs="Arial"/>
          <w:color w:val="000000"/>
          <w:sz w:val="24"/>
          <w:szCs w:val="24"/>
          <w:shd w:val="clear" w:color="auto" w:fill="FFFFFF"/>
        </w:rPr>
        <w:t>gael</w:t>
      </w:r>
      <w:proofErr w:type="gramEnd"/>
      <w:r w:rsidRPr="00E73513">
        <w:rPr>
          <w:rFonts w:ascii="Calibri" w:hAnsi="Calibri" w:cs="Arial"/>
          <w:color w:val="000000"/>
          <w:sz w:val="24"/>
          <w:szCs w:val="24"/>
          <w:shd w:val="clear" w:color="auto" w:fill="FFFFFF"/>
        </w:rPr>
        <w:t xml:space="preserve"> yn: https://files.eric.ed.gov/fulltext/ED402147.pdf [Darllenwyd 22 Ebrill 2019].</w:t>
      </w:r>
    </w:p>
    <w:p w:rsidR="00810B68" w:rsidRPr="00E73513" w:rsidRDefault="00810B68" w:rsidP="00810B68">
      <w:pPr>
        <w:spacing w:after="0"/>
        <w:rPr>
          <w:rFonts w:ascii="Calibri" w:hAnsi="Calibri" w:cs="Arial"/>
          <w:color w:val="000000"/>
          <w:sz w:val="24"/>
          <w:szCs w:val="24"/>
          <w:shd w:val="clear" w:color="auto" w:fill="FFFFFF"/>
        </w:rPr>
      </w:pPr>
    </w:p>
    <w:p w:rsidR="00810B68" w:rsidRPr="00E73513" w:rsidRDefault="00810B68" w:rsidP="00810B68">
      <w:pPr>
        <w:spacing w:after="0"/>
        <w:rPr>
          <w:rFonts w:ascii="Calibri" w:hAnsi="Calibri" w:cs="Arial"/>
          <w:color w:val="000000"/>
          <w:sz w:val="24"/>
          <w:szCs w:val="24"/>
          <w:shd w:val="clear" w:color="auto" w:fill="FFFFFF"/>
        </w:rPr>
      </w:pPr>
      <w:r w:rsidRPr="00E73513">
        <w:rPr>
          <w:rFonts w:ascii="Calibri" w:hAnsi="Calibri" w:cs="Arial"/>
          <w:color w:val="000000"/>
          <w:sz w:val="24"/>
          <w:szCs w:val="24"/>
          <w:shd w:val="clear" w:color="auto" w:fill="FFFFFF"/>
        </w:rPr>
        <w:t>Yr Adran Plant, Addysg, Dysgu Gydol Oes a Sgiliau (2009). </w:t>
      </w:r>
      <w:r w:rsidRPr="00E73513">
        <w:rPr>
          <w:rFonts w:ascii="Calibri" w:hAnsi="Calibri" w:cs="Arial"/>
          <w:i/>
          <w:iCs/>
          <w:color w:val="000000"/>
          <w:sz w:val="24"/>
          <w:szCs w:val="24"/>
          <w:shd w:val="clear" w:color="auto" w:fill="FFFFFF"/>
        </w:rPr>
        <w:t>Llawlyfr Dysgu yn yr Awyr Agored</w:t>
      </w:r>
      <w:r w:rsidRPr="00E73513">
        <w:rPr>
          <w:rFonts w:ascii="Calibri" w:hAnsi="Calibri" w:cs="Arial"/>
          <w:color w:val="000000"/>
          <w:sz w:val="24"/>
          <w:szCs w:val="24"/>
          <w:shd w:val="clear" w:color="auto" w:fill="FFFFFF"/>
        </w:rPr>
        <w:t>. [</w:t>
      </w:r>
      <w:proofErr w:type="gramStart"/>
      <w:r w:rsidRPr="00E73513">
        <w:rPr>
          <w:rFonts w:ascii="Calibri" w:hAnsi="Calibri" w:cs="Arial"/>
          <w:color w:val="000000"/>
          <w:sz w:val="24"/>
          <w:szCs w:val="24"/>
          <w:shd w:val="clear" w:color="auto" w:fill="FFFFFF"/>
        </w:rPr>
        <w:t>e-lyfr</w:t>
      </w:r>
      <w:proofErr w:type="gramEnd"/>
      <w:r w:rsidRPr="00E73513">
        <w:rPr>
          <w:rFonts w:ascii="Calibri" w:hAnsi="Calibri" w:cs="Arial"/>
          <w:color w:val="000000"/>
          <w:sz w:val="24"/>
          <w:szCs w:val="24"/>
          <w:shd w:val="clear" w:color="auto" w:fill="FFFFFF"/>
        </w:rPr>
        <w:t xml:space="preserve">] Caerdydd: Llywodraeth Cynulliad Cymru, tud.6. Ar </w:t>
      </w:r>
      <w:proofErr w:type="gramStart"/>
      <w:r w:rsidRPr="00E73513">
        <w:rPr>
          <w:rFonts w:ascii="Calibri" w:hAnsi="Calibri" w:cs="Arial"/>
          <w:color w:val="000000"/>
          <w:sz w:val="24"/>
          <w:szCs w:val="24"/>
          <w:shd w:val="clear" w:color="auto" w:fill="FFFFFF"/>
        </w:rPr>
        <w:t>gael</w:t>
      </w:r>
      <w:proofErr w:type="gramEnd"/>
      <w:r w:rsidRPr="00E73513">
        <w:rPr>
          <w:rFonts w:ascii="Calibri" w:hAnsi="Calibri" w:cs="Arial"/>
          <w:color w:val="000000"/>
          <w:sz w:val="24"/>
          <w:szCs w:val="24"/>
          <w:shd w:val="clear" w:color="auto" w:fill="FFFFFF"/>
        </w:rPr>
        <w:t xml:space="preserve"> yn: https://learning.gov.wales/docs/learningwales/publications/140828-foundation-phase-outdoor-learning-handbook-cy.pdf [Darllenwyd 16 Ebrill 2019].</w:t>
      </w:r>
    </w:p>
    <w:p w:rsidR="000E1DD3" w:rsidRPr="00B366B6" w:rsidRDefault="000E1DD3" w:rsidP="00BE7C9E">
      <w:pPr>
        <w:spacing w:line="360" w:lineRule="auto"/>
        <w:jc w:val="both"/>
        <w:rPr>
          <w:sz w:val="24"/>
        </w:rPr>
      </w:pPr>
    </w:p>
    <w:sectPr w:rsidR="000E1DD3" w:rsidRPr="00B366B6" w:rsidSect="00146481">
      <w:headerReference w:type="default"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528" w:rsidRDefault="00AF2528" w:rsidP="006F21F7">
      <w:pPr>
        <w:spacing w:after="0" w:line="240" w:lineRule="auto"/>
      </w:pPr>
      <w:r>
        <w:separator/>
      </w:r>
    </w:p>
  </w:endnote>
  <w:endnote w:type="continuationSeparator" w:id="0">
    <w:p w:rsidR="00AF2528" w:rsidRDefault="00AF2528" w:rsidP="006F21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119685"/>
      <w:docPartObj>
        <w:docPartGallery w:val="Page Numbers (Bottom of Page)"/>
        <w:docPartUnique/>
      </w:docPartObj>
    </w:sdtPr>
    <w:sdtContent>
      <w:p w:rsidR="0079741B" w:rsidRDefault="00753C62">
        <w:pPr>
          <w:pStyle w:val="Footer"/>
          <w:jc w:val="center"/>
        </w:pPr>
        <w:fldSimple w:instr=" PAGE   \* MERGEFORMAT ">
          <w:r w:rsidR="00AA2D19">
            <w:rPr>
              <w:noProof/>
            </w:rPr>
            <w:t>5</w:t>
          </w:r>
        </w:fldSimple>
      </w:p>
    </w:sdtContent>
  </w:sdt>
  <w:p w:rsidR="0079741B" w:rsidRDefault="0079741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528" w:rsidRDefault="00AF2528" w:rsidP="006F21F7">
      <w:pPr>
        <w:spacing w:after="0" w:line="240" w:lineRule="auto"/>
      </w:pPr>
      <w:r>
        <w:separator/>
      </w:r>
    </w:p>
  </w:footnote>
  <w:footnote w:type="continuationSeparator" w:id="0">
    <w:p w:rsidR="00AF2528" w:rsidRDefault="00AF2528" w:rsidP="006F21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741B" w:rsidRPr="00E73513" w:rsidRDefault="0079741B">
    <w:pPr>
      <w:pStyle w:val="Header"/>
      <w:rPr>
        <w:rFonts w:ascii="Calibri" w:hAnsi="Calibri"/>
        <w:sz w:val="24"/>
      </w:rPr>
    </w:pPr>
    <w:r w:rsidRPr="00E73513">
      <w:rPr>
        <w:rFonts w:ascii="Calibri" w:hAnsi="Calibri"/>
        <w:sz w:val="24"/>
      </w:rPr>
      <w:t>1600324</w:t>
    </w:r>
    <w:r w:rsidRPr="00E73513">
      <w:rPr>
        <w:rFonts w:ascii="Calibri" w:hAnsi="Calibri"/>
        <w:sz w:val="24"/>
      </w:rPr>
      <w:ptab w:relativeTo="margin" w:alignment="center" w:leader="none"/>
    </w:r>
    <w:r w:rsidRPr="00E73513">
      <w:rPr>
        <w:rFonts w:ascii="Calibri" w:hAnsi="Calibri"/>
        <w:sz w:val="24"/>
      </w:rPr>
      <w:ptab w:relativeTo="margin" w:alignment="right" w:leader="none"/>
    </w:r>
    <w:r w:rsidRPr="00E73513">
      <w:rPr>
        <w:rFonts w:ascii="Calibri" w:hAnsi="Calibri"/>
        <w:sz w:val="24"/>
      </w:rPr>
      <w:t>ECAD6003-C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31588"/>
    <w:multiLevelType w:val="hybridMultilevel"/>
    <w:tmpl w:val="DFD69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6F21C09"/>
    <w:multiLevelType w:val="hybridMultilevel"/>
    <w:tmpl w:val="E46A75F0"/>
    <w:lvl w:ilvl="0" w:tplc="2A9CF28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3800B55"/>
    <w:multiLevelType w:val="hybridMultilevel"/>
    <w:tmpl w:val="85603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2A2784"/>
    <w:rsid w:val="0000103E"/>
    <w:rsid w:val="000014DB"/>
    <w:rsid w:val="00002962"/>
    <w:rsid w:val="00002A10"/>
    <w:rsid w:val="00003989"/>
    <w:rsid w:val="000040DA"/>
    <w:rsid w:val="00004D92"/>
    <w:rsid w:val="00004E65"/>
    <w:rsid w:val="000065AD"/>
    <w:rsid w:val="00006D04"/>
    <w:rsid w:val="00012B61"/>
    <w:rsid w:val="00013CCE"/>
    <w:rsid w:val="00014777"/>
    <w:rsid w:val="00015FA1"/>
    <w:rsid w:val="00015FDD"/>
    <w:rsid w:val="00016FED"/>
    <w:rsid w:val="000174B9"/>
    <w:rsid w:val="0001770B"/>
    <w:rsid w:val="000209A3"/>
    <w:rsid w:val="000235E0"/>
    <w:rsid w:val="00025769"/>
    <w:rsid w:val="00026777"/>
    <w:rsid w:val="0002717F"/>
    <w:rsid w:val="000310B0"/>
    <w:rsid w:val="00031CEA"/>
    <w:rsid w:val="00032677"/>
    <w:rsid w:val="000359D0"/>
    <w:rsid w:val="00037301"/>
    <w:rsid w:val="0004032D"/>
    <w:rsid w:val="0004043B"/>
    <w:rsid w:val="00040EC2"/>
    <w:rsid w:val="00041A71"/>
    <w:rsid w:val="000424B1"/>
    <w:rsid w:val="00043287"/>
    <w:rsid w:val="00043B96"/>
    <w:rsid w:val="000446B5"/>
    <w:rsid w:val="0004542B"/>
    <w:rsid w:val="00047CD9"/>
    <w:rsid w:val="00050455"/>
    <w:rsid w:val="000512C5"/>
    <w:rsid w:val="00052284"/>
    <w:rsid w:val="00053F5B"/>
    <w:rsid w:val="00053F6C"/>
    <w:rsid w:val="00054221"/>
    <w:rsid w:val="00054757"/>
    <w:rsid w:val="000577BB"/>
    <w:rsid w:val="00060FA7"/>
    <w:rsid w:val="0006151A"/>
    <w:rsid w:val="00062B4A"/>
    <w:rsid w:val="00067B9F"/>
    <w:rsid w:val="00072A89"/>
    <w:rsid w:val="00074F6C"/>
    <w:rsid w:val="00075244"/>
    <w:rsid w:val="00075581"/>
    <w:rsid w:val="0007659C"/>
    <w:rsid w:val="00077E4D"/>
    <w:rsid w:val="00077E99"/>
    <w:rsid w:val="00080102"/>
    <w:rsid w:val="00080BCA"/>
    <w:rsid w:val="00081CB7"/>
    <w:rsid w:val="0008270A"/>
    <w:rsid w:val="000845E6"/>
    <w:rsid w:val="00084FEA"/>
    <w:rsid w:val="000861FB"/>
    <w:rsid w:val="00086EC1"/>
    <w:rsid w:val="00092257"/>
    <w:rsid w:val="00094266"/>
    <w:rsid w:val="00096387"/>
    <w:rsid w:val="00097A6D"/>
    <w:rsid w:val="000A0826"/>
    <w:rsid w:val="000A1512"/>
    <w:rsid w:val="000A1C44"/>
    <w:rsid w:val="000A26FF"/>
    <w:rsid w:val="000A4636"/>
    <w:rsid w:val="000A55D7"/>
    <w:rsid w:val="000A5661"/>
    <w:rsid w:val="000A5A4C"/>
    <w:rsid w:val="000A6517"/>
    <w:rsid w:val="000A6A04"/>
    <w:rsid w:val="000A6A1F"/>
    <w:rsid w:val="000A7B5B"/>
    <w:rsid w:val="000B2EC9"/>
    <w:rsid w:val="000B41CC"/>
    <w:rsid w:val="000B457C"/>
    <w:rsid w:val="000B5293"/>
    <w:rsid w:val="000B5515"/>
    <w:rsid w:val="000B706C"/>
    <w:rsid w:val="000B7642"/>
    <w:rsid w:val="000B7E76"/>
    <w:rsid w:val="000C32C9"/>
    <w:rsid w:val="000C450E"/>
    <w:rsid w:val="000C516E"/>
    <w:rsid w:val="000C5BD6"/>
    <w:rsid w:val="000C7E59"/>
    <w:rsid w:val="000D069E"/>
    <w:rsid w:val="000D07F4"/>
    <w:rsid w:val="000D0EAB"/>
    <w:rsid w:val="000D114C"/>
    <w:rsid w:val="000D1B66"/>
    <w:rsid w:val="000D2FEC"/>
    <w:rsid w:val="000D3197"/>
    <w:rsid w:val="000D3C05"/>
    <w:rsid w:val="000D4084"/>
    <w:rsid w:val="000D41AC"/>
    <w:rsid w:val="000D4AA5"/>
    <w:rsid w:val="000D575E"/>
    <w:rsid w:val="000D5C92"/>
    <w:rsid w:val="000D7716"/>
    <w:rsid w:val="000E0705"/>
    <w:rsid w:val="000E1533"/>
    <w:rsid w:val="000E1775"/>
    <w:rsid w:val="000E1CA3"/>
    <w:rsid w:val="000E1DD3"/>
    <w:rsid w:val="000E20C8"/>
    <w:rsid w:val="000E2C74"/>
    <w:rsid w:val="000E4399"/>
    <w:rsid w:val="000E43BF"/>
    <w:rsid w:val="000E5169"/>
    <w:rsid w:val="000E5AFB"/>
    <w:rsid w:val="000E68BE"/>
    <w:rsid w:val="000E77E1"/>
    <w:rsid w:val="000F026A"/>
    <w:rsid w:val="000F0A0A"/>
    <w:rsid w:val="000F2A31"/>
    <w:rsid w:val="000F3000"/>
    <w:rsid w:val="000F3663"/>
    <w:rsid w:val="000F3874"/>
    <w:rsid w:val="000F49CC"/>
    <w:rsid w:val="000F4C88"/>
    <w:rsid w:val="000F4D31"/>
    <w:rsid w:val="000F66D1"/>
    <w:rsid w:val="000F76CE"/>
    <w:rsid w:val="00100ED6"/>
    <w:rsid w:val="00101EDB"/>
    <w:rsid w:val="001025DC"/>
    <w:rsid w:val="001033FE"/>
    <w:rsid w:val="00103414"/>
    <w:rsid w:val="001037A2"/>
    <w:rsid w:val="00104417"/>
    <w:rsid w:val="00105A87"/>
    <w:rsid w:val="00106060"/>
    <w:rsid w:val="00107544"/>
    <w:rsid w:val="00112218"/>
    <w:rsid w:val="0011256B"/>
    <w:rsid w:val="0011280D"/>
    <w:rsid w:val="00116950"/>
    <w:rsid w:val="001175B9"/>
    <w:rsid w:val="0012016C"/>
    <w:rsid w:val="0012017C"/>
    <w:rsid w:val="00121480"/>
    <w:rsid w:val="001214DA"/>
    <w:rsid w:val="0012457A"/>
    <w:rsid w:val="00124947"/>
    <w:rsid w:val="0012610F"/>
    <w:rsid w:val="001266B1"/>
    <w:rsid w:val="00126727"/>
    <w:rsid w:val="001268EB"/>
    <w:rsid w:val="00126FCE"/>
    <w:rsid w:val="001270D9"/>
    <w:rsid w:val="00133741"/>
    <w:rsid w:val="001349BC"/>
    <w:rsid w:val="001357BA"/>
    <w:rsid w:val="00136E8E"/>
    <w:rsid w:val="00141B59"/>
    <w:rsid w:val="0014284E"/>
    <w:rsid w:val="001435A3"/>
    <w:rsid w:val="00143F50"/>
    <w:rsid w:val="00146481"/>
    <w:rsid w:val="00146BC4"/>
    <w:rsid w:val="00146FB3"/>
    <w:rsid w:val="00150B18"/>
    <w:rsid w:val="00150E90"/>
    <w:rsid w:val="00152863"/>
    <w:rsid w:val="00153D5A"/>
    <w:rsid w:val="00154392"/>
    <w:rsid w:val="001543C8"/>
    <w:rsid w:val="00155034"/>
    <w:rsid w:val="00155E0D"/>
    <w:rsid w:val="00160D31"/>
    <w:rsid w:val="00161933"/>
    <w:rsid w:val="00162419"/>
    <w:rsid w:val="00162802"/>
    <w:rsid w:val="001635EB"/>
    <w:rsid w:val="00163C74"/>
    <w:rsid w:val="00164CC4"/>
    <w:rsid w:val="00164CFD"/>
    <w:rsid w:val="00165189"/>
    <w:rsid w:val="00166AD9"/>
    <w:rsid w:val="00167179"/>
    <w:rsid w:val="0016752C"/>
    <w:rsid w:val="001703E1"/>
    <w:rsid w:val="00170D8A"/>
    <w:rsid w:val="001710A6"/>
    <w:rsid w:val="001713C8"/>
    <w:rsid w:val="00171B27"/>
    <w:rsid w:val="00171BDA"/>
    <w:rsid w:val="00171F56"/>
    <w:rsid w:val="001723D9"/>
    <w:rsid w:val="001735AF"/>
    <w:rsid w:val="00173A73"/>
    <w:rsid w:val="00173E30"/>
    <w:rsid w:val="00175953"/>
    <w:rsid w:val="0017622F"/>
    <w:rsid w:val="0017715D"/>
    <w:rsid w:val="00177576"/>
    <w:rsid w:val="00177B9F"/>
    <w:rsid w:val="001806C2"/>
    <w:rsid w:val="00181417"/>
    <w:rsid w:val="0018499E"/>
    <w:rsid w:val="00184E87"/>
    <w:rsid w:val="00185303"/>
    <w:rsid w:val="00186B72"/>
    <w:rsid w:val="00190488"/>
    <w:rsid w:val="0019178C"/>
    <w:rsid w:val="00192AED"/>
    <w:rsid w:val="00193280"/>
    <w:rsid w:val="00193582"/>
    <w:rsid w:val="001936FF"/>
    <w:rsid w:val="001946BB"/>
    <w:rsid w:val="00196094"/>
    <w:rsid w:val="001A0C79"/>
    <w:rsid w:val="001A1DD3"/>
    <w:rsid w:val="001A2DDE"/>
    <w:rsid w:val="001A5DAF"/>
    <w:rsid w:val="001A686D"/>
    <w:rsid w:val="001A7DE1"/>
    <w:rsid w:val="001B2585"/>
    <w:rsid w:val="001B2E71"/>
    <w:rsid w:val="001B45FE"/>
    <w:rsid w:val="001B6964"/>
    <w:rsid w:val="001C1015"/>
    <w:rsid w:val="001C1075"/>
    <w:rsid w:val="001C1743"/>
    <w:rsid w:val="001C1D23"/>
    <w:rsid w:val="001C1DCB"/>
    <w:rsid w:val="001C3E38"/>
    <w:rsid w:val="001C5566"/>
    <w:rsid w:val="001D02D7"/>
    <w:rsid w:val="001D07FC"/>
    <w:rsid w:val="001D0A85"/>
    <w:rsid w:val="001D13C9"/>
    <w:rsid w:val="001D4BF1"/>
    <w:rsid w:val="001D4D4B"/>
    <w:rsid w:val="001D79F2"/>
    <w:rsid w:val="001D7E5A"/>
    <w:rsid w:val="001E0BF7"/>
    <w:rsid w:val="001E10FC"/>
    <w:rsid w:val="001E1483"/>
    <w:rsid w:val="001E14D8"/>
    <w:rsid w:val="001E1AB7"/>
    <w:rsid w:val="001E20D6"/>
    <w:rsid w:val="001E4869"/>
    <w:rsid w:val="001E543C"/>
    <w:rsid w:val="001E6EB0"/>
    <w:rsid w:val="001E788A"/>
    <w:rsid w:val="001F048F"/>
    <w:rsid w:val="001F0CE3"/>
    <w:rsid w:val="001F487F"/>
    <w:rsid w:val="001F5A34"/>
    <w:rsid w:val="001F6B8E"/>
    <w:rsid w:val="001F784A"/>
    <w:rsid w:val="00200AFC"/>
    <w:rsid w:val="00200CA0"/>
    <w:rsid w:val="00200EF9"/>
    <w:rsid w:val="0020250D"/>
    <w:rsid w:val="00204094"/>
    <w:rsid w:val="002042B6"/>
    <w:rsid w:val="0020496F"/>
    <w:rsid w:val="00204CDB"/>
    <w:rsid w:val="002061D0"/>
    <w:rsid w:val="0020738E"/>
    <w:rsid w:val="002110B9"/>
    <w:rsid w:val="00213ADB"/>
    <w:rsid w:val="00213B3C"/>
    <w:rsid w:val="00214EF4"/>
    <w:rsid w:val="00215366"/>
    <w:rsid w:val="00217785"/>
    <w:rsid w:val="00217E81"/>
    <w:rsid w:val="00221250"/>
    <w:rsid w:val="00221E57"/>
    <w:rsid w:val="0022211E"/>
    <w:rsid w:val="00222DCC"/>
    <w:rsid w:val="002231D8"/>
    <w:rsid w:val="00223FE8"/>
    <w:rsid w:val="002254A8"/>
    <w:rsid w:val="00226198"/>
    <w:rsid w:val="00227373"/>
    <w:rsid w:val="00227D55"/>
    <w:rsid w:val="00231155"/>
    <w:rsid w:val="0023779D"/>
    <w:rsid w:val="00237B38"/>
    <w:rsid w:val="002401B7"/>
    <w:rsid w:val="00240842"/>
    <w:rsid w:val="002415F3"/>
    <w:rsid w:val="00241E63"/>
    <w:rsid w:val="00242FBC"/>
    <w:rsid w:val="002456ED"/>
    <w:rsid w:val="00250053"/>
    <w:rsid w:val="00254B61"/>
    <w:rsid w:val="00255335"/>
    <w:rsid w:val="0025573D"/>
    <w:rsid w:val="00255B27"/>
    <w:rsid w:val="0025663D"/>
    <w:rsid w:val="00256DC6"/>
    <w:rsid w:val="00261B95"/>
    <w:rsid w:val="002625A0"/>
    <w:rsid w:val="002626E4"/>
    <w:rsid w:val="00262830"/>
    <w:rsid w:val="0026294A"/>
    <w:rsid w:val="00262A21"/>
    <w:rsid w:val="00263F65"/>
    <w:rsid w:val="002674A3"/>
    <w:rsid w:val="0026779F"/>
    <w:rsid w:val="00267994"/>
    <w:rsid w:val="00267F71"/>
    <w:rsid w:val="00270CA5"/>
    <w:rsid w:val="00270F9F"/>
    <w:rsid w:val="002727B1"/>
    <w:rsid w:val="00272CDC"/>
    <w:rsid w:val="002752F8"/>
    <w:rsid w:val="00275570"/>
    <w:rsid w:val="00276345"/>
    <w:rsid w:val="002768A1"/>
    <w:rsid w:val="002814A6"/>
    <w:rsid w:val="00282189"/>
    <w:rsid w:val="002843ED"/>
    <w:rsid w:val="0028594B"/>
    <w:rsid w:val="00285994"/>
    <w:rsid w:val="00291D24"/>
    <w:rsid w:val="0029200A"/>
    <w:rsid w:val="00293BD6"/>
    <w:rsid w:val="0029495A"/>
    <w:rsid w:val="00295624"/>
    <w:rsid w:val="00295D22"/>
    <w:rsid w:val="002A111D"/>
    <w:rsid w:val="002A1195"/>
    <w:rsid w:val="002A16A3"/>
    <w:rsid w:val="002A24B7"/>
    <w:rsid w:val="002A2784"/>
    <w:rsid w:val="002A3824"/>
    <w:rsid w:val="002A48C0"/>
    <w:rsid w:val="002A6DD2"/>
    <w:rsid w:val="002B0216"/>
    <w:rsid w:val="002B03C9"/>
    <w:rsid w:val="002B1A15"/>
    <w:rsid w:val="002B1A34"/>
    <w:rsid w:val="002B1D05"/>
    <w:rsid w:val="002B3954"/>
    <w:rsid w:val="002B3BB3"/>
    <w:rsid w:val="002B4863"/>
    <w:rsid w:val="002B4CF3"/>
    <w:rsid w:val="002B6BA5"/>
    <w:rsid w:val="002B7488"/>
    <w:rsid w:val="002B779B"/>
    <w:rsid w:val="002C1EF9"/>
    <w:rsid w:val="002C2F9A"/>
    <w:rsid w:val="002D21BE"/>
    <w:rsid w:val="002D2821"/>
    <w:rsid w:val="002D3F6C"/>
    <w:rsid w:val="002D4FEA"/>
    <w:rsid w:val="002D509B"/>
    <w:rsid w:val="002D5943"/>
    <w:rsid w:val="002D5BD2"/>
    <w:rsid w:val="002D708A"/>
    <w:rsid w:val="002D726D"/>
    <w:rsid w:val="002E156D"/>
    <w:rsid w:val="002E2073"/>
    <w:rsid w:val="002E2D2F"/>
    <w:rsid w:val="002E32C7"/>
    <w:rsid w:val="002E44B3"/>
    <w:rsid w:val="002E4C70"/>
    <w:rsid w:val="002E4F11"/>
    <w:rsid w:val="002E6606"/>
    <w:rsid w:val="002E7708"/>
    <w:rsid w:val="002E7A6B"/>
    <w:rsid w:val="002F040C"/>
    <w:rsid w:val="002F3A80"/>
    <w:rsid w:val="002F44D0"/>
    <w:rsid w:val="002F5DDE"/>
    <w:rsid w:val="002F726F"/>
    <w:rsid w:val="002F74F8"/>
    <w:rsid w:val="00300188"/>
    <w:rsid w:val="00300BE3"/>
    <w:rsid w:val="003016EC"/>
    <w:rsid w:val="00301806"/>
    <w:rsid w:val="00301A1D"/>
    <w:rsid w:val="003061D3"/>
    <w:rsid w:val="003076BE"/>
    <w:rsid w:val="00310DB5"/>
    <w:rsid w:val="0031124E"/>
    <w:rsid w:val="0031133B"/>
    <w:rsid w:val="00313DF3"/>
    <w:rsid w:val="00314832"/>
    <w:rsid w:val="003155F9"/>
    <w:rsid w:val="00316543"/>
    <w:rsid w:val="00316AA4"/>
    <w:rsid w:val="003173B2"/>
    <w:rsid w:val="0031777C"/>
    <w:rsid w:val="00322784"/>
    <w:rsid w:val="00324D44"/>
    <w:rsid w:val="00330DC6"/>
    <w:rsid w:val="0033102B"/>
    <w:rsid w:val="00333E8B"/>
    <w:rsid w:val="00334085"/>
    <w:rsid w:val="00335805"/>
    <w:rsid w:val="00335FA6"/>
    <w:rsid w:val="0033683D"/>
    <w:rsid w:val="00336FBF"/>
    <w:rsid w:val="00337DBC"/>
    <w:rsid w:val="00340669"/>
    <w:rsid w:val="00340CE9"/>
    <w:rsid w:val="0034194C"/>
    <w:rsid w:val="00341B3C"/>
    <w:rsid w:val="00345F02"/>
    <w:rsid w:val="00346B79"/>
    <w:rsid w:val="003521DA"/>
    <w:rsid w:val="003541D3"/>
    <w:rsid w:val="00356A14"/>
    <w:rsid w:val="00356D69"/>
    <w:rsid w:val="00357593"/>
    <w:rsid w:val="0036048B"/>
    <w:rsid w:val="00360A9F"/>
    <w:rsid w:val="00363F8C"/>
    <w:rsid w:val="003644F8"/>
    <w:rsid w:val="00366C1E"/>
    <w:rsid w:val="00366C5E"/>
    <w:rsid w:val="003670F6"/>
    <w:rsid w:val="003677B0"/>
    <w:rsid w:val="003708B9"/>
    <w:rsid w:val="00370EA2"/>
    <w:rsid w:val="00370FAF"/>
    <w:rsid w:val="003715EF"/>
    <w:rsid w:val="0037183D"/>
    <w:rsid w:val="00373603"/>
    <w:rsid w:val="00374313"/>
    <w:rsid w:val="00374CEB"/>
    <w:rsid w:val="00376005"/>
    <w:rsid w:val="00377084"/>
    <w:rsid w:val="00381723"/>
    <w:rsid w:val="00381D6A"/>
    <w:rsid w:val="003839FB"/>
    <w:rsid w:val="00383F99"/>
    <w:rsid w:val="00384986"/>
    <w:rsid w:val="00385083"/>
    <w:rsid w:val="00385831"/>
    <w:rsid w:val="00387CAE"/>
    <w:rsid w:val="00387F4B"/>
    <w:rsid w:val="00391E08"/>
    <w:rsid w:val="003925AA"/>
    <w:rsid w:val="00392851"/>
    <w:rsid w:val="00393538"/>
    <w:rsid w:val="00394253"/>
    <w:rsid w:val="00396D42"/>
    <w:rsid w:val="003A4EFF"/>
    <w:rsid w:val="003A5F90"/>
    <w:rsid w:val="003B0166"/>
    <w:rsid w:val="003B03E8"/>
    <w:rsid w:val="003B0AE6"/>
    <w:rsid w:val="003B21D7"/>
    <w:rsid w:val="003B31AA"/>
    <w:rsid w:val="003B3E7D"/>
    <w:rsid w:val="003B4214"/>
    <w:rsid w:val="003B524C"/>
    <w:rsid w:val="003B61F5"/>
    <w:rsid w:val="003B626B"/>
    <w:rsid w:val="003C1218"/>
    <w:rsid w:val="003C33B9"/>
    <w:rsid w:val="003C397B"/>
    <w:rsid w:val="003C3D8B"/>
    <w:rsid w:val="003C4882"/>
    <w:rsid w:val="003C4F77"/>
    <w:rsid w:val="003C5603"/>
    <w:rsid w:val="003C641D"/>
    <w:rsid w:val="003C7650"/>
    <w:rsid w:val="003C776F"/>
    <w:rsid w:val="003D0D2B"/>
    <w:rsid w:val="003D0D34"/>
    <w:rsid w:val="003D5249"/>
    <w:rsid w:val="003D6AB0"/>
    <w:rsid w:val="003E1F23"/>
    <w:rsid w:val="003E2074"/>
    <w:rsid w:val="003E217C"/>
    <w:rsid w:val="003E37D7"/>
    <w:rsid w:val="003E4EAB"/>
    <w:rsid w:val="003E5EE7"/>
    <w:rsid w:val="003F0E3F"/>
    <w:rsid w:val="003F1411"/>
    <w:rsid w:val="003F1A4F"/>
    <w:rsid w:val="003F3374"/>
    <w:rsid w:val="003F4D28"/>
    <w:rsid w:val="003F653A"/>
    <w:rsid w:val="003F6BC7"/>
    <w:rsid w:val="00400ACA"/>
    <w:rsid w:val="004012AA"/>
    <w:rsid w:val="00401452"/>
    <w:rsid w:val="00404CB5"/>
    <w:rsid w:val="004056F9"/>
    <w:rsid w:val="00405E52"/>
    <w:rsid w:val="004068E9"/>
    <w:rsid w:val="00407BFE"/>
    <w:rsid w:val="0041212F"/>
    <w:rsid w:val="00412678"/>
    <w:rsid w:val="004129A4"/>
    <w:rsid w:val="00412AFE"/>
    <w:rsid w:val="00412DB7"/>
    <w:rsid w:val="0041704C"/>
    <w:rsid w:val="00417E1A"/>
    <w:rsid w:val="004209CF"/>
    <w:rsid w:val="004210C3"/>
    <w:rsid w:val="0042131F"/>
    <w:rsid w:val="00421EDF"/>
    <w:rsid w:val="0042265E"/>
    <w:rsid w:val="00423A47"/>
    <w:rsid w:val="00423FAA"/>
    <w:rsid w:val="00426147"/>
    <w:rsid w:val="00426561"/>
    <w:rsid w:val="00427195"/>
    <w:rsid w:val="004309F9"/>
    <w:rsid w:val="00435486"/>
    <w:rsid w:val="004403E3"/>
    <w:rsid w:val="00441092"/>
    <w:rsid w:val="00444F41"/>
    <w:rsid w:val="00446014"/>
    <w:rsid w:val="004509BC"/>
    <w:rsid w:val="00451161"/>
    <w:rsid w:val="004513FE"/>
    <w:rsid w:val="004539D7"/>
    <w:rsid w:val="004550C2"/>
    <w:rsid w:val="004555CE"/>
    <w:rsid w:val="00455C0E"/>
    <w:rsid w:val="0046060C"/>
    <w:rsid w:val="004607A3"/>
    <w:rsid w:val="00463B47"/>
    <w:rsid w:val="00463BC1"/>
    <w:rsid w:val="00465446"/>
    <w:rsid w:val="004713F2"/>
    <w:rsid w:val="00471E1B"/>
    <w:rsid w:val="00472156"/>
    <w:rsid w:val="004725CA"/>
    <w:rsid w:val="00476946"/>
    <w:rsid w:val="00481A22"/>
    <w:rsid w:val="00483533"/>
    <w:rsid w:val="00484028"/>
    <w:rsid w:val="00484631"/>
    <w:rsid w:val="004847C4"/>
    <w:rsid w:val="00484939"/>
    <w:rsid w:val="00484A4E"/>
    <w:rsid w:val="00485BC6"/>
    <w:rsid w:val="004911B0"/>
    <w:rsid w:val="00491C9B"/>
    <w:rsid w:val="0049473A"/>
    <w:rsid w:val="0049562F"/>
    <w:rsid w:val="004966EE"/>
    <w:rsid w:val="004A11A4"/>
    <w:rsid w:val="004A1477"/>
    <w:rsid w:val="004A1CDD"/>
    <w:rsid w:val="004A2993"/>
    <w:rsid w:val="004A3C48"/>
    <w:rsid w:val="004A4249"/>
    <w:rsid w:val="004A494D"/>
    <w:rsid w:val="004A4BC4"/>
    <w:rsid w:val="004B4E4D"/>
    <w:rsid w:val="004B537A"/>
    <w:rsid w:val="004B5DCE"/>
    <w:rsid w:val="004B5F1E"/>
    <w:rsid w:val="004B6D11"/>
    <w:rsid w:val="004B7B6D"/>
    <w:rsid w:val="004C0065"/>
    <w:rsid w:val="004C1AC8"/>
    <w:rsid w:val="004C2ABE"/>
    <w:rsid w:val="004C4B06"/>
    <w:rsid w:val="004C6CFD"/>
    <w:rsid w:val="004D3038"/>
    <w:rsid w:val="004D4032"/>
    <w:rsid w:val="004D5A1F"/>
    <w:rsid w:val="004D760A"/>
    <w:rsid w:val="004E0710"/>
    <w:rsid w:val="004E2998"/>
    <w:rsid w:val="004E68DA"/>
    <w:rsid w:val="004F0D78"/>
    <w:rsid w:val="004F2A83"/>
    <w:rsid w:val="004F35B0"/>
    <w:rsid w:val="004F3F26"/>
    <w:rsid w:val="004F45F4"/>
    <w:rsid w:val="004F51C1"/>
    <w:rsid w:val="004F5938"/>
    <w:rsid w:val="00501E45"/>
    <w:rsid w:val="00502559"/>
    <w:rsid w:val="0050305C"/>
    <w:rsid w:val="0050413A"/>
    <w:rsid w:val="00505BE8"/>
    <w:rsid w:val="005072E9"/>
    <w:rsid w:val="0050740F"/>
    <w:rsid w:val="00507C5F"/>
    <w:rsid w:val="00510BF2"/>
    <w:rsid w:val="005119FA"/>
    <w:rsid w:val="00511AF0"/>
    <w:rsid w:val="00512A01"/>
    <w:rsid w:val="005132AD"/>
    <w:rsid w:val="00513381"/>
    <w:rsid w:val="00513637"/>
    <w:rsid w:val="00513BBD"/>
    <w:rsid w:val="005149FB"/>
    <w:rsid w:val="00514CBB"/>
    <w:rsid w:val="00515709"/>
    <w:rsid w:val="0051584C"/>
    <w:rsid w:val="0051597A"/>
    <w:rsid w:val="00517D7F"/>
    <w:rsid w:val="005219D0"/>
    <w:rsid w:val="00521F5D"/>
    <w:rsid w:val="005255DE"/>
    <w:rsid w:val="0052578E"/>
    <w:rsid w:val="00525BB8"/>
    <w:rsid w:val="00527E3D"/>
    <w:rsid w:val="00531321"/>
    <w:rsid w:val="00531E4D"/>
    <w:rsid w:val="00532535"/>
    <w:rsid w:val="0053342A"/>
    <w:rsid w:val="00534780"/>
    <w:rsid w:val="005356F0"/>
    <w:rsid w:val="005357E4"/>
    <w:rsid w:val="00535DA9"/>
    <w:rsid w:val="00535F1D"/>
    <w:rsid w:val="00537E0D"/>
    <w:rsid w:val="005407CF"/>
    <w:rsid w:val="00540C74"/>
    <w:rsid w:val="005415F1"/>
    <w:rsid w:val="0054485D"/>
    <w:rsid w:val="0054627E"/>
    <w:rsid w:val="005465C9"/>
    <w:rsid w:val="00546A76"/>
    <w:rsid w:val="005474A9"/>
    <w:rsid w:val="00550EF4"/>
    <w:rsid w:val="00551083"/>
    <w:rsid w:val="00551115"/>
    <w:rsid w:val="00554552"/>
    <w:rsid w:val="00554FE3"/>
    <w:rsid w:val="0055695D"/>
    <w:rsid w:val="00560261"/>
    <w:rsid w:val="00560544"/>
    <w:rsid w:val="00560612"/>
    <w:rsid w:val="00561100"/>
    <w:rsid w:val="005617A1"/>
    <w:rsid w:val="00562044"/>
    <w:rsid w:val="005648E2"/>
    <w:rsid w:val="00565226"/>
    <w:rsid w:val="005662B8"/>
    <w:rsid w:val="00566FE0"/>
    <w:rsid w:val="00567367"/>
    <w:rsid w:val="00567427"/>
    <w:rsid w:val="0056771F"/>
    <w:rsid w:val="00570453"/>
    <w:rsid w:val="00571D40"/>
    <w:rsid w:val="00572632"/>
    <w:rsid w:val="00573710"/>
    <w:rsid w:val="005738F6"/>
    <w:rsid w:val="005751B0"/>
    <w:rsid w:val="00575431"/>
    <w:rsid w:val="00577A59"/>
    <w:rsid w:val="005803AE"/>
    <w:rsid w:val="00580DAB"/>
    <w:rsid w:val="00581A82"/>
    <w:rsid w:val="00581D5B"/>
    <w:rsid w:val="0058500D"/>
    <w:rsid w:val="00587140"/>
    <w:rsid w:val="00596A91"/>
    <w:rsid w:val="00596DD3"/>
    <w:rsid w:val="00596F82"/>
    <w:rsid w:val="00597496"/>
    <w:rsid w:val="005A03CF"/>
    <w:rsid w:val="005A0510"/>
    <w:rsid w:val="005A0A44"/>
    <w:rsid w:val="005A0A91"/>
    <w:rsid w:val="005A2015"/>
    <w:rsid w:val="005A21C3"/>
    <w:rsid w:val="005A3A81"/>
    <w:rsid w:val="005A43AD"/>
    <w:rsid w:val="005A47D4"/>
    <w:rsid w:val="005A630C"/>
    <w:rsid w:val="005A6D08"/>
    <w:rsid w:val="005A6DD2"/>
    <w:rsid w:val="005A7CC2"/>
    <w:rsid w:val="005B173B"/>
    <w:rsid w:val="005B1B9A"/>
    <w:rsid w:val="005B3E70"/>
    <w:rsid w:val="005B4224"/>
    <w:rsid w:val="005B4990"/>
    <w:rsid w:val="005B69A9"/>
    <w:rsid w:val="005B6CF7"/>
    <w:rsid w:val="005B73EB"/>
    <w:rsid w:val="005B7805"/>
    <w:rsid w:val="005B7E79"/>
    <w:rsid w:val="005C01EE"/>
    <w:rsid w:val="005C15FE"/>
    <w:rsid w:val="005C1885"/>
    <w:rsid w:val="005C194F"/>
    <w:rsid w:val="005C1BFA"/>
    <w:rsid w:val="005C273E"/>
    <w:rsid w:val="005C3A32"/>
    <w:rsid w:val="005C47ED"/>
    <w:rsid w:val="005C4CEA"/>
    <w:rsid w:val="005C6E39"/>
    <w:rsid w:val="005C718E"/>
    <w:rsid w:val="005D0A41"/>
    <w:rsid w:val="005D2B93"/>
    <w:rsid w:val="005D496B"/>
    <w:rsid w:val="005D656F"/>
    <w:rsid w:val="005D7DD8"/>
    <w:rsid w:val="005E2B52"/>
    <w:rsid w:val="005E2D03"/>
    <w:rsid w:val="005E34D0"/>
    <w:rsid w:val="005E398D"/>
    <w:rsid w:val="005E3C9C"/>
    <w:rsid w:val="005E4FA2"/>
    <w:rsid w:val="005E708D"/>
    <w:rsid w:val="005E78A2"/>
    <w:rsid w:val="005F0F4F"/>
    <w:rsid w:val="005F2022"/>
    <w:rsid w:val="005F3DBB"/>
    <w:rsid w:val="005F54CE"/>
    <w:rsid w:val="005F5B8E"/>
    <w:rsid w:val="005F68DE"/>
    <w:rsid w:val="005F7445"/>
    <w:rsid w:val="0060080C"/>
    <w:rsid w:val="00600963"/>
    <w:rsid w:val="00603259"/>
    <w:rsid w:val="00603C00"/>
    <w:rsid w:val="00604DE3"/>
    <w:rsid w:val="006071BD"/>
    <w:rsid w:val="006109E9"/>
    <w:rsid w:val="0061345D"/>
    <w:rsid w:val="00614472"/>
    <w:rsid w:val="00615576"/>
    <w:rsid w:val="006156AB"/>
    <w:rsid w:val="006171D5"/>
    <w:rsid w:val="00617D7D"/>
    <w:rsid w:val="00620E57"/>
    <w:rsid w:val="00621640"/>
    <w:rsid w:val="00622CD6"/>
    <w:rsid w:val="006233A4"/>
    <w:rsid w:val="006233B1"/>
    <w:rsid w:val="006236DC"/>
    <w:rsid w:val="006301AC"/>
    <w:rsid w:val="00632657"/>
    <w:rsid w:val="00633563"/>
    <w:rsid w:val="00633E19"/>
    <w:rsid w:val="00635A7F"/>
    <w:rsid w:val="00635F41"/>
    <w:rsid w:val="00636AD3"/>
    <w:rsid w:val="00640028"/>
    <w:rsid w:val="006412CF"/>
    <w:rsid w:val="006421BD"/>
    <w:rsid w:val="00642ED3"/>
    <w:rsid w:val="00643F1A"/>
    <w:rsid w:val="00644385"/>
    <w:rsid w:val="00644776"/>
    <w:rsid w:val="00644A42"/>
    <w:rsid w:val="00645996"/>
    <w:rsid w:val="00646553"/>
    <w:rsid w:val="0064686F"/>
    <w:rsid w:val="00646D20"/>
    <w:rsid w:val="0064772F"/>
    <w:rsid w:val="00651F85"/>
    <w:rsid w:val="006522FC"/>
    <w:rsid w:val="006525AC"/>
    <w:rsid w:val="0065270A"/>
    <w:rsid w:val="00652AB0"/>
    <w:rsid w:val="00654479"/>
    <w:rsid w:val="00654526"/>
    <w:rsid w:val="00655D9D"/>
    <w:rsid w:val="00657AE0"/>
    <w:rsid w:val="00663C04"/>
    <w:rsid w:val="006675F2"/>
    <w:rsid w:val="00670613"/>
    <w:rsid w:val="0067081F"/>
    <w:rsid w:val="00674042"/>
    <w:rsid w:val="00675E69"/>
    <w:rsid w:val="00676318"/>
    <w:rsid w:val="006766D3"/>
    <w:rsid w:val="00682687"/>
    <w:rsid w:val="00682C02"/>
    <w:rsid w:val="00683584"/>
    <w:rsid w:val="00683C8F"/>
    <w:rsid w:val="00685551"/>
    <w:rsid w:val="00686480"/>
    <w:rsid w:val="00686CA0"/>
    <w:rsid w:val="00690461"/>
    <w:rsid w:val="006927AF"/>
    <w:rsid w:val="00693035"/>
    <w:rsid w:val="00694D79"/>
    <w:rsid w:val="00696169"/>
    <w:rsid w:val="00697DC7"/>
    <w:rsid w:val="00697EBB"/>
    <w:rsid w:val="006A2976"/>
    <w:rsid w:val="006A321F"/>
    <w:rsid w:val="006A3711"/>
    <w:rsid w:val="006A509F"/>
    <w:rsid w:val="006A5B93"/>
    <w:rsid w:val="006A5E31"/>
    <w:rsid w:val="006A6D79"/>
    <w:rsid w:val="006A7B42"/>
    <w:rsid w:val="006B3155"/>
    <w:rsid w:val="006B5751"/>
    <w:rsid w:val="006C05BB"/>
    <w:rsid w:val="006C05C9"/>
    <w:rsid w:val="006C0F9C"/>
    <w:rsid w:val="006C11A7"/>
    <w:rsid w:val="006C1721"/>
    <w:rsid w:val="006C1FBA"/>
    <w:rsid w:val="006C7834"/>
    <w:rsid w:val="006C7C6C"/>
    <w:rsid w:val="006D06C5"/>
    <w:rsid w:val="006D0A6B"/>
    <w:rsid w:val="006D1E0E"/>
    <w:rsid w:val="006D2311"/>
    <w:rsid w:val="006D2A0E"/>
    <w:rsid w:val="006D3426"/>
    <w:rsid w:val="006D3856"/>
    <w:rsid w:val="006D5AB4"/>
    <w:rsid w:val="006E00B7"/>
    <w:rsid w:val="006E1619"/>
    <w:rsid w:val="006E2176"/>
    <w:rsid w:val="006E23BA"/>
    <w:rsid w:val="006E2413"/>
    <w:rsid w:val="006E3CB3"/>
    <w:rsid w:val="006E3DEA"/>
    <w:rsid w:val="006E4620"/>
    <w:rsid w:val="006E6E1D"/>
    <w:rsid w:val="006E7AAB"/>
    <w:rsid w:val="006F21F7"/>
    <w:rsid w:val="006F6D97"/>
    <w:rsid w:val="006F7B88"/>
    <w:rsid w:val="007007F0"/>
    <w:rsid w:val="00700CE2"/>
    <w:rsid w:val="00700D63"/>
    <w:rsid w:val="007011F8"/>
    <w:rsid w:val="00702FDE"/>
    <w:rsid w:val="00704CFA"/>
    <w:rsid w:val="00705622"/>
    <w:rsid w:val="007057A1"/>
    <w:rsid w:val="00710D88"/>
    <w:rsid w:val="007117EC"/>
    <w:rsid w:val="00711B05"/>
    <w:rsid w:val="00712BB1"/>
    <w:rsid w:val="007131BC"/>
    <w:rsid w:val="00714788"/>
    <w:rsid w:val="00715B81"/>
    <w:rsid w:val="00716496"/>
    <w:rsid w:val="0071794E"/>
    <w:rsid w:val="007230FB"/>
    <w:rsid w:val="00725975"/>
    <w:rsid w:val="0072705D"/>
    <w:rsid w:val="00727549"/>
    <w:rsid w:val="00730A16"/>
    <w:rsid w:val="007319EC"/>
    <w:rsid w:val="00732F65"/>
    <w:rsid w:val="00733EB7"/>
    <w:rsid w:val="00734D6B"/>
    <w:rsid w:val="00736E25"/>
    <w:rsid w:val="00740B46"/>
    <w:rsid w:val="00741ABD"/>
    <w:rsid w:val="00743658"/>
    <w:rsid w:val="00744B99"/>
    <w:rsid w:val="00744EA1"/>
    <w:rsid w:val="00745A18"/>
    <w:rsid w:val="007461F1"/>
    <w:rsid w:val="007503C2"/>
    <w:rsid w:val="00753C62"/>
    <w:rsid w:val="0075673A"/>
    <w:rsid w:val="0076095F"/>
    <w:rsid w:val="00760A6E"/>
    <w:rsid w:val="0076163E"/>
    <w:rsid w:val="007624D7"/>
    <w:rsid w:val="0076349A"/>
    <w:rsid w:val="007634A4"/>
    <w:rsid w:val="0076381C"/>
    <w:rsid w:val="007638CE"/>
    <w:rsid w:val="00767760"/>
    <w:rsid w:val="00767834"/>
    <w:rsid w:val="0077194F"/>
    <w:rsid w:val="00772DBA"/>
    <w:rsid w:val="0077447F"/>
    <w:rsid w:val="00775135"/>
    <w:rsid w:val="00775842"/>
    <w:rsid w:val="00776AC1"/>
    <w:rsid w:val="007771B8"/>
    <w:rsid w:val="00777319"/>
    <w:rsid w:val="00780AF8"/>
    <w:rsid w:val="00782CCC"/>
    <w:rsid w:val="007834A0"/>
    <w:rsid w:val="007834E7"/>
    <w:rsid w:val="00783EE8"/>
    <w:rsid w:val="00784DDE"/>
    <w:rsid w:val="0078500E"/>
    <w:rsid w:val="0078564D"/>
    <w:rsid w:val="00785949"/>
    <w:rsid w:val="007878E4"/>
    <w:rsid w:val="00787BAA"/>
    <w:rsid w:val="007901EF"/>
    <w:rsid w:val="007906EB"/>
    <w:rsid w:val="00790E00"/>
    <w:rsid w:val="00792759"/>
    <w:rsid w:val="007936E8"/>
    <w:rsid w:val="007948EC"/>
    <w:rsid w:val="007949A1"/>
    <w:rsid w:val="00794A0E"/>
    <w:rsid w:val="00795BD6"/>
    <w:rsid w:val="00796C56"/>
    <w:rsid w:val="00796C5D"/>
    <w:rsid w:val="0079718C"/>
    <w:rsid w:val="0079741B"/>
    <w:rsid w:val="00797D01"/>
    <w:rsid w:val="007A052C"/>
    <w:rsid w:val="007A0963"/>
    <w:rsid w:val="007A15D5"/>
    <w:rsid w:val="007A29FF"/>
    <w:rsid w:val="007A3328"/>
    <w:rsid w:val="007A427E"/>
    <w:rsid w:val="007A69A2"/>
    <w:rsid w:val="007A6EE3"/>
    <w:rsid w:val="007A724D"/>
    <w:rsid w:val="007A72C6"/>
    <w:rsid w:val="007A7EA1"/>
    <w:rsid w:val="007B042E"/>
    <w:rsid w:val="007B2BBF"/>
    <w:rsid w:val="007B4B13"/>
    <w:rsid w:val="007B5236"/>
    <w:rsid w:val="007B77B9"/>
    <w:rsid w:val="007C02C6"/>
    <w:rsid w:val="007C3197"/>
    <w:rsid w:val="007C459C"/>
    <w:rsid w:val="007C5849"/>
    <w:rsid w:val="007D048C"/>
    <w:rsid w:val="007D190A"/>
    <w:rsid w:val="007D1FA4"/>
    <w:rsid w:val="007D57E5"/>
    <w:rsid w:val="007D655A"/>
    <w:rsid w:val="007D65DF"/>
    <w:rsid w:val="007D66F7"/>
    <w:rsid w:val="007D7872"/>
    <w:rsid w:val="007E3A8A"/>
    <w:rsid w:val="007E48E9"/>
    <w:rsid w:val="007E49DB"/>
    <w:rsid w:val="007E4B7F"/>
    <w:rsid w:val="007E57DB"/>
    <w:rsid w:val="007E6541"/>
    <w:rsid w:val="007E70CF"/>
    <w:rsid w:val="007F0BBE"/>
    <w:rsid w:val="007F446A"/>
    <w:rsid w:val="007F4A51"/>
    <w:rsid w:val="007F5F3D"/>
    <w:rsid w:val="007F6AAD"/>
    <w:rsid w:val="008002B7"/>
    <w:rsid w:val="0080073C"/>
    <w:rsid w:val="008061AF"/>
    <w:rsid w:val="008105B3"/>
    <w:rsid w:val="00810B68"/>
    <w:rsid w:val="0081168F"/>
    <w:rsid w:val="00812219"/>
    <w:rsid w:val="00812692"/>
    <w:rsid w:val="008132BF"/>
    <w:rsid w:val="00813BB0"/>
    <w:rsid w:val="008179ED"/>
    <w:rsid w:val="00820731"/>
    <w:rsid w:val="00821DC6"/>
    <w:rsid w:val="00822194"/>
    <w:rsid w:val="00825675"/>
    <w:rsid w:val="0082589B"/>
    <w:rsid w:val="0082676B"/>
    <w:rsid w:val="008276E7"/>
    <w:rsid w:val="00827DF8"/>
    <w:rsid w:val="00830324"/>
    <w:rsid w:val="00830577"/>
    <w:rsid w:val="00830791"/>
    <w:rsid w:val="00830E8C"/>
    <w:rsid w:val="00832974"/>
    <w:rsid w:val="00833709"/>
    <w:rsid w:val="00833925"/>
    <w:rsid w:val="00833AF4"/>
    <w:rsid w:val="008347D3"/>
    <w:rsid w:val="00834CB2"/>
    <w:rsid w:val="008353E0"/>
    <w:rsid w:val="00835A28"/>
    <w:rsid w:val="00842675"/>
    <w:rsid w:val="00843446"/>
    <w:rsid w:val="0084482F"/>
    <w:rsid w:val="008459D9"/>
    <w:rsid w:val="00851B5C"/>
    <w:rsid w:val="00852DF1"/>
    <w:rsid w:val="00852F71"/>
    <w:rsid w:val="00852F7A"/>
    <w:rsid w:val="00854832"/>
    <w:rsid w:val="00855DFF"/>
    <w:rsid w:val="008566F4"/>
    <w:rsid w:val="008578D6"/>
    <w:rsid w:val="0086070E"/>
    <w:rsid w:val="008607CE"/>
    <w:rsid w:val="00863578"/>
    <w:rsid w:val="00863BF1"/>
    <w:rsid w:val="00866486"/>
    <w:rsid w:val="00866CAE"/>
    <w:rsid w:val="00866E43"/>
    <w:rsid w:val="00867818"/>
    <w:rsid w:val="00870227"/>
    <w:rsid w:val="00872886"/>
    <w:rsid w:val="00873C14"/>
    <w:rsid w:val="0087481B"/>
    <w:rsid w:val="00880179"/>
    <w:rsid w:val="008810BD"/>
    <w:rsid w:val="00881178"/>
    <w:rsid w:val="00881D24"/>
    <w:rsid w:val="008825C0"/>
    <w:rsid w:val="008827FF"/>
    <w:rsid w:val="0088313D"/>
    <w:rsid w:val="00885398"/>
    <w:rsid w:val="008861F6"/>
    <w:rsid w:val="00886E65"/>
    <w:rsid w:val="00887736"/>
    <w:rsid w:val="00891B36"/>
    <w:rsid w:val="00892D7B"/>
    <w:rsid w:val="0089384F"/>
    <w:rsid w:val="00893FE3"/>
    <w:rsid w:val="00894561"/>
    <w:rsid w:val="00897FD2"/>
    <w:rsid w:val="008A119A"/>
    <w:rsid w:val="008A3E29"/>
    <w:rsid w:val="008A4FF7"/>
    <w:rsid w:val="008A500C"/>
    <w:rsid w:val="008A51E0"/>
    <w:rsid w:val="008A78A2"/>
    <w:rsid w:val="008B02A0"/>
    <w:rsid w:val="008B12F7"/>
    <w:rsid w:val="008B4009"/>
    <w:rsid w:val="008B471A"/>
    <w:rsid w:val="008B605A"/>
    <w:rsid w:val="008B76B6"/>
    <w:rsid w:val="008C119F"/>
    <w:rsid w:val="008C1A0D"/>
    <w:rsid w:val="008C2CC9"/>
    <w:rsid w:val="008C4D28"/>
    <w:rsid w:val="008C4D2D"/>
    <w:rsid w:val="008C5358"/>
    <w:rsid w:val="008C6102"/>
    <w:rsid w:val="008C6423"/>
    <w:rsid w:val="008C6AD8"/>
    <w:rsid w:val="008C73B9"/>
    <w:rsid w:val="008C7B64"/>
    <w:rsid w:val="008D09FD"/>
    <w:rsid w:val="008D26B9"/>
    <w:rsid w:val="008D36B2"/>
    <w:rsid w:val="008D3B0C"/>
    <w:rsid w:val="008D488D"/>
    <w:rsid w:val="008D65E4"/>
    <w:rsid w:val="008D67AB"/>
    <w:rsid w:val="008E0116"/>
    <w:rsid w:val="008E15A8"/>
    <w:rsid w:val="008E1CAD"/>
    <w:rsid w:val="008E28C6"/>
    <w:rsid w:val="008E3510"/>
    <w:rsid w:val="008E3552"/>
    <w:rsid w:val="008E36DC"/>
    <w:rsid w:val="008E3AD7"/>
    <w:rsid w:val="008E4508"/>
    <w:rsid w:val="008E4991"/>
    <w:rsid w:val="008E4E04"/>
    <w:rsid w:val="008E7131"/>
    <w:rsid w:val="008F0112"/>
    <w:rsid w:val="008F2201"/>
    <w:rsid w:val="008F29BE"/>
    <w:rsid w:val="008F3472"/>
    <w:rsid w:val="008F3EA0"/>
    <w:rsid w:val="008F5912"/>
    <w:rsid w:val="008F5CA0"/>
    <w:rsid w:val="008F6B42"/>
    <w:rsid w:val="008F75E5"/>
    <w:rsid w:val="008F7AE1"/>
    <w:rsid w:val="008F7B39"/>
    <w:rsid w:val="0090511F"/>
    <w:rsid w:val="00905903"/>
    <w:rsid w:val="0090737E"/>
    <w:rsid w:val="00907425"/>
    <w:rsid w:val="009078E2"/>
    <w:rsid w:val="009101AE"/>
    <w:rsid w:val="009105FA"/>
    <w:rsid w:val="00911550"/>
    <w:rsid w:val="00912019"/>
    <w:rsid w:val="00912418"/>
    <w:rsid w:val="0091561E"/>
    <w:rsid w:val="00922310"/>
    <w:rsid w:val="009227A6"/>
    <w:rsid w:val="00923CAA"/>
    <w:rsid w:val="00923E21"/>
    <w:rsid w:val="00924277"/>
    <w:rsid w:val="00924701"/>
    <w:rsid w:val="00924FF3"/>
    <w:rsid w:val="0092590E"/>
    <w:rsid w:val="00926617"/>
    <w:rsid w:val="00926B18"/>
    <w:rsid w:val="00927F24"/>
    <w:rsid w:val="00931B91"/>
    <w:rsid w:val="00931D95"/>
    <w:rsid w:val="00932422"/>
    <w:rsid w:val="00935097"/>
    <w:rsid w:val="00936BB9"/>
    <w:rsid w:val="00936C3A"/>
    <w:rsid w:val="0094205C"/>
    <w:rsid w:val="009433A2"/>
    <w:rsid w:val="00943CF9"/>
    <w:rsid w:val="009457EB"/>
    <w:rsid w:val="009519C7"/>
    <w:rsid w:val="00952BA6"/>
    <w:rsid w:val="0095323F"/>
    <w:rsid w:val="00957934"/>
    <w:rsid w:val="00957D57"/>
    <w:rsid w:val="009609C4"/>
    <w:rsid w:val="00961897"/>
    <w:rsid w:val="00962726"/>
    <w:rsid w:val="00964167"/>
    <w:rsid w:val="0096417A"/>
    <w:rsid w:val="009644CA"/>
    <w:rsid w:val="0096680C"/>
    <w:rsid w:val="00967A2C"/>
    <w:rsid w:val="0097123D"/>
    <w:rsid w:val="0097375F"/>
    <w:rsid w:val="00974ED3"/>
    <w:rsid w:val="009757AF"/>
    <w:rsid w:val="00975B34"/>
    <w:rsid w:val="00976479"/>
    <w:rsid w:val="00976A91"/>
    <w:rsid w:val="00980413"/>
    <w:rsid w:val="0098052B"/>
    <w:rsid w:val="00984417"/>
    <w:rsid w:val="009844C6"/>
    <w:rsid w:val="009845C2"/>
    <w:rsid w:val="00984CEF"/>
    <w:rsid w:val="009852E7"/>
    <w:rsid w:val="00986289"/>
    <w:rsid w:val="00987142"/>
    <w:rsid w:val="00990046"/>
    <w:rsid w:val="0099144B"/>
    <w:rsid w:val="0099166E"/>
    <w:rsid w:val="00991FB7"/>
    <w:rsid w:val="00994F8A"/>
    <w:rsid w:val="00996BB8"/>
    <w:rsid w:val="009A0467"/>
    <w:rsid w:val="009A0E04"/>
    <w:rsid w:val="009A373C"/>
    <w:rsid w:val="009A40E2"/>
    <w:rsid w:val="009A4B1F"/>
    <w:rsid w:val="009A4E2A"/>
    <w:rsid w:val="009A61FB"/>
    <w:rsid w:val="009A6360"/>
    <w:rsid w:val="009A77A2"/>
    <w:rsid w:val="009A786D"/>
    <w:rsid w:val="009A7F65"/>
    <w:rsid w:val="009B00EE"/>
    <w:rsid w:val="009B1BF4"/>
    <w:rsid w:val="009B383A"/>
    <w:rsid w:val="009B4EA2"/>
    <w:rsid w:val="009B5C9D"/>
    <w:rsid w:val="009B64E7"/>
    <w:rsid w:val="009C0FD4"/>
    <w:rsid w:val="009C1FEE"/>
    <w:rsid w:val="009C212C"/>
    <w:rsid w:val="009C21BB"/>
    <w:rsid w:val="009C26F6"/>
    <w:rsid w:val="009C4887"/>
    <w:rsid w:val="009C4AC2"/>
    <w:rsid w:val="009C4ED3"/>
    <w:rsid w:val="009C68F1"/>
    <w:rsid w:val="009D04A1"/>
    <w:rsid w:val="009D04B7"/>
    <w:rsid w:val="009D0B7B"/>
    <w:rsid w:val="009D195B"/>
    <w:rsid w:val="009D3DDE"/>
    <w:rsid w:val="009D485B"/>
    <w:rsid w:val="009E0A93"/>
    <w:rsid w:val="009E127F"/>
    <w:rsid w:val="009E1910"/>
    <w:rsid w:val="009E2D6D"/>
    <w:rsid w:val="009E3443"/>
    <w:rsid w:val="009E412F"/>
    <w:rsid w:val="009E42F2"/>
    <w:rsid w:val="009E4851"/>
    <w:rsid w:val="009E7F01"/>
    <w:rsid w:val="009E7F55"/>
    <w:rsid w:val="009F03BA"/>
    <w:rsid w:val="009F1903"/>
    <w:rsid w:val="009F2D3D"/>
    <w:rsid w:val="009F2DAD"/>
    <w:rsid w:val="009F4298"/>
    <w:rsid w:val="009F48DF"/>
    <w:rsid w:val="009F4A90"/>
    <w:rsid w:val="009F5688"/>
    <w:rsid w:val="009F6BF6"/>
    <w:rsid w:val="009F7EE4"/>
    <w:rsid w:val="00A02A36"/>
    <w:rsid w:val="00A02D6C"/>
    <w:rsid w:val="00A02F85"/>
    <w:rsid w:val="00A03559"/>
    <w:rsid w:val="00A05971"/>
    <w:rsid w:val="00A05E85"/>
    <w:rsid w:val="00A06328"/>
    <w:rsid w:val="00A07A13"/>
    <w:rsid w:val="00A109D9"/>
    <w:rsid w:val="00A1228F"/>
    <w:rsid w:val="00A12A39"/>
    <w:rsid w:val="00A13CB4"/>
    <w:rsid w:val="00A13F19"/>
    <w:rsid w:val="00A15772"/>
    <w:rsid w:val="00A15AA4"/>
    <w:rsid w:val="00A16A28"/>
    <w:rsid w:val="00A17D14"/>
    <w:rsid w:val="00A207C3"/>
    <w:rsid w:val="00A20B58"/>
    <w:rsid w:val="00A22A97"/>
    <w:rsid w:val="00A276BA"/>
    <w:rsid w:val="00A30B1C"/>
    <w:rsid w:val="00A30CB4"/>
    <w:rsid w:val="00A30CDA"/>
    <w:rsid w:val="00A30DE8"/>
    <w:rsid w:val="00A32443"/>
    <w:rsid w:val="00A35D36"/>
    <w:rsid w:val="00A36016"/>
    <w:rsid w:val="00A36226"/>
    <w:rsid w:val="00A36287"/>
    <w:rsid w:val="00A363DB"/>
    <w:rsid w:val="00A368B5"/>
    <w:rsid w:val="00A36938"/>
    <w:rsid w:val="00A375AE"/>
    <w:rsid w:val="00A40E7B"/>
    <w:rsid w:val="00A415B1"/>
    <w:rsid w:val="00A41DD9"/>
    <w:rsid w:val="00A4248A"/>
    <w:rsid w:val="00A42B13"/>
    <w:rsid w:val="00A46CC2"/>
    <w:rsid w:val="00A50FFD"/>
    <w:rsid w:val="00A55FAD"/>
    <w:rsid w:val="00A568AB"/>
    <w:rsid w:val="00A56B5C"/>
    <w:rsid w:val="00A60CD1"/>
    <w:rsid w:val="00A63759"/>
    <w:rsid w:val="00A641AD"/>
    <w:rsid w:val="00A64708"/>
    <w:rsid w:val="00A66C80"/>
    <w:rsid w:val="00A67C40"/>
    <w:rsid w:val="00A704E4"/>
    <w:rsid w:val="00A7293A"/>
    <w:rsid w:val="00A73AC8"/>
    <w:rsid w:val="00A742E9"/>
    <w:rsid w:val="00A74DDE"/>
    <w:rsid w:val="00A7687E"/>
    <w:rsid w:val="00A803ED"/>
    <w:rsid w:val="00A8041F"/>
    <w:rsid w:val="00A80703"/>
    <w:rsid w:val="00A80C8D"/>
    <w:rsid w:val="00A80FA9"/>
    <w:rsid w:val="00A81869"/>
    <w:rsid w:val="00A81D2D"/>
    <w:rsid w:val="00A81E20"/>
    <w:rsid w:val="00A81FBA"/>
    <w:rsid w:val="00A83EAE"/>
    <w:rsid w:val="00A85AAC"/>
    <w:rsid w:val="00A85AF4"/>
    <w:rsid w:val="00A86F1B"/>
    <w:rsid w:val="00A87867"/>
    <w:rsid w:val="00A87FE5"/>
    <w:rsid w:val="00A90234"/>
    <w:rsid w:val="00A90A24"/>
    <w:rsid w:val="00A90D50"/>
    <w:rsid w:val="00A90F38"/>
    <w:rsid w:val="00A92587"/>
    <w:rsid w:val="00A9287B"/>
    <w:rsid w:val="00A9362F"/>
    <w:rsid w:val="00A9370E"/>
    <w:rsid w:val="00A951F6"/>
    <w:rsid w:val="00A96F49"/>
    <w:rsid w:val="00A97E41"/>
    <w:rsid w:val="00A97FBF"/>
    <w:rsid w:val="00AA0A22"/>
    <w:rsid w:val="00AA0EE9"/>
    <w:rsid w:val="00AA125D"/>
    <w:rsid w:val="00AA1DAC"/>
    <w:rsid w:val="00AA1F3B"/>
    <w:rsid w:val="00AA2D19"/>
    <w:rsid w:val="00AA30C0"/>
    <w:rsid w:val="00AA3A2D"/>
    <w:rsid w:val="00AA4A4F"/>
    <w:rsid w:val="00AA5267"/>
    <w:rsid w:val="00AA56CF"/>
    <w:rsid w:val="00AA5A56"/>
    <w:rsid w:val="00AA6CAC"/>
    <w:rsid w:val="00AB09DB"/>
    <w:rsid w:val="00AB3627"/>
    <w:rsid w:val="00AB4921"/>
    <w:rsid w:val="00AB4B0D"/>
    <w:rsid w:val="00AB5D63"/>
    <w:rsid w:val="00AB611E"/>
    <w:rsid w:val="00AB7A93"/>
    <w:rsid w:val="00AC1137"/>
    <w:rsid w:val="00AC189D"/>
    <w:rsid w:val="00AC28C1"/>
    <w:rsid w:val="00AC28ED"/>
    <w:rsid w:val="00AC2E3B"/>
    <w:rsid w:val="00AC33DB"/>
    <w:rsid w:val="00AC36AC"/>
    <w:rsid w:val="00AC418A"/>
    <w:rsid w:val="00AC49F6"/>
    <w:rsid w:val="00AC4E69"/>
    <w:rsid w:val="00AC7B56"/>
    <w:rsid w:val="00AD1043"/>
    <w:rsid w:val="00AD21B2"/>
    <w:rsid w:val="00AD249D"/>
    <w:rsid w:val="00AD2591"/>
    <w:rsid w:val="00AD2D95"/>
    <w:rsid w:val="00AD46A2"/>
    <w:rsid w:val="00AD47E0"/>
    <w:rsid w:val="00AD5DDC"/>
    <w:rsid w:val="00AD7961"/>
    <w:rsid w:val="00AE041B"/>
    <w:rsid w:val="00AE1D79"/>
    <w:rsid w:val="00AE1F14"/>
    <w:rsid w:val="00AE25BD"/>
    <w:rsid w:val="00AE36EC"/>
    <w:rsid w:val="00AE3841"/>
    <w:rsid w:val="00AE7C1C"/>
    <w:rsid w:val="00AF1B57"/>
    <w:rsid w:val="00AF1F66"/>
    <w:rsid w:val="00AF2528"/>
    <w:rsid w:val="00AF2BD9"/>
    <w:rsid w:val="00AF518D"/>
    <w:rsid w:val="00AF6BD0"/>
    <w:rsid w:val="00B01078"/>
    <w:rsid w:val="00B01EDB"/>
    <w:rsid w:val="00B03005"/>
    <w:rsid w:val="00B043F5"/>
    <w:rsid w:val="00B05609"/>
    <w:rsid w:val="00B05D62"/>
    <w:rsid w:val="00B065B0"/>
    <w:rsid w:val="00B0719A"/>
    <w:rsid w:val="00B1032D"/>
    <w:rsid w:val="00B10542"/>
    <w:rsid w:val="00B11A72"/>
    <w:rsid w:val="00B13589"/>
    <w:rsid w:val="00B14BCA"/>
    <w:rsid w:val="00B151ED"/>
    <w:rsid w:val="00B15305"/>
    <w:rsid w:val="00B17500"/>
    <w:rsid w:val="00B202AB"/>
    <w:rsid w:val="00B21401"/>
    <w:rsid w:val="00B23E7E"/>
    <w:rsid w:val="00B24765"/>
    <w:rsid w:val="00B26845"/>
    <w:rsid w:val="00B26AF4"/>
    <w:rsid w:val="00B32DFC"/>
    <w:rsid w:val="00B33321"/>
    <w:rsid w:val="00B3337F"/>
    <w:rsid w:val="00B333A2"/>
    <w:rsid w:val="00B352DA"/>
    <w:rsid w:val="00B366B6"/>
    <w:rsid w:val="00B377EC"/>
    <w:rsid w:val="00B4084F"/>
    <w:rsid w:val="00B42614"/>
    <w:rsid w:val="00B431EF"/>
    <w:rsid w:val="00B43A7F"/>
    <w:rsid w:val="00B44328"/>
    <w:rsid w:val="00B44A80"/>
    <w:rsid w:val="00B5023F"/>
    <w:rsid w:val="00B52395"/>
    <w:rsid w:val="00B547A0"/>
    <w:rsid w:val="00B5548C"/>
    <w:rsid w:val="00B56E5F"/>
    <w:rsid w:val="00B575D5"/>
    <w:rsid w:val="00B61914"/>
    <w:rsid w:val="00B62C4D"/>
    <w:rsid w:val="00B632B0"/>
    <w:rsid w:val="00B649F6"/>
    <w:rsid w:val="00B64F49"/>
    <w:rsid w:val="00B66239"/>
    <w:rsid w:val="00B703EA"/>
    <w:rsid w:val="00B71EF1"/>
    <w:rsid w:val="00B72DC4"/>
    <w:rsid w:val="00B7321A"/>
    <w:rsid w:val="00B75CA2"/>
    <w:rsid w:val="00B75DE3"/>
    <w:rsid w:val="00B803A3"/>
    <w:rsid w:val="00B82EA0"/>
    <w:rsid w:val="00B836BB"/>
    <w:rsid w:val="00B83921"/>
    <w:rsid w:val="00B83D2F"/>
    <w:rsid w:val="00B85290"/>
    <w:rsid w:val="00B92529"/>
    <w:rsid w:val="00B92AC9"/>
    <w:rsid w:val="00B941A5"/>
    <w:rsid w:val="00B9451C"/>
    <w:rsid w:val="00B94681"/>
    <w:rsid w:val="00B9504E"/>
    <w:rsid w:val="00B95166"/>
    <w:rsid w:val="00B96124"/>
    <w:rsid w:val="00B97236"/>
    <w:rsid w:val="00BA0A5D"/>
    <w:rsid w:val="00BA10A0"/>
    <w:rsid w:val="00BA2578"/>
    <w:rsid w:val="00BA26E7"/>
    <w:rsid w:val="00BA45A8"/>
    <w:rsid w:val="00BA58BD"/>
    <w:rsid w:val="00BA5F1C"/>
    <w:rsid w:val="00BA6753"/>
    <w:rsid w:val="00BA79D6"/>
    <w:rsid w:val="00BB170C"/>
    <w:rsid w:val="00BB17B5"/>
    <w:rsid w:val="00BB17E5"/>
    <w:rsid w:val="00BB17EE"/>
    <w:rsid w:val="00BB1A4C"/>
    <w:rsid w:val="00BB4DC1"/>
    <w:rsid w:val="00BC081B"/>
    <w:rsid w:val="00BC132F"/>
    <w:rsid w:val="00BC1902"/>
    <w:rsid w:val="00BC1F79"/>
    <w:rsid w:val="00BC309D"/>
    <w:rsid w:val="00BC32CA"/>
    <w:rsid w:val="00BC42B7"/>
    <w:rsid w:val="00BC7F99"/>
    <w:rsid w:val="00BD05E2"/>
    <w:rsid w:val="00BD1CBF"/>
    <w:rsid w:val="00BD2177"/>
    <w:rsid w:val="00BD32FA"/>
    <w:rsid w:val="00BD3393"/>
    <w:rsid w:val="00BD39BC"/>
    <w:rsid w:val="00BD3C36"/>
    <w:rsid w:val="00BD459E"/>
    <w:rsid w:val="00BD5279"/>
    <w:rsid w:val="00BD5918"/>
    <w:rsid w:val="00BD7041"/>
    <w:rsid w:val="00BD73A9"/>
    <w:rsid w:val="00BD7896"/>
    <w:rsid w:val="00BE2009"/>
    <w:rsid w:val="00BE22B3"/>
    <w:rsid w:val="00BE3825"/>
    <w:rsid w:val="00BE3CCA"/>
    <w:rsid w:val="00BE48BB"/>
    <w:rsid w:val="00BE48C8"/>
    <w:rsid w:val="00BE4E24"/>
    <w:rsid w:val="00BE60C5"/>
    <w:rsid w:val="00BE7070"/>
    <w:rsid w:val="00BE79A2"/>
    <w:rsid w:val="00BE7C9E"/>
    <w:rsid w:val="00BF00B1"/>
    <w:rsid w:val="00BF3471"/>
    <w:rsid w:val="00BF41EA"/>
    <w:rsid w:val="00BF4F84"/>
    <w:rsid w:val="00BF519B"/>
    <w:rsid w:val="00BF70E2"/>
    <w:rsid w:val="00BF7568"/>
    <w:rsid w:val="00C00024"/>
    <w:rsid w:val="00C0051A"/>
    <w:rsid w:val="00C036A0"/>
    <w:rsid w:val="00C0377A"/>
    <w:rsid w:val="00C0417D"/>
    <w:rsid w:val="00C0425D"/>
    <w:rsid w:val="00C06BF9"/>
    <w:rsid w:val="00C06C11"/>
    <w:rsid w:val="00C073B7"/>
    <w:rsid w:val="00C07854"/>
    <w:rsid w:val="00C10560"/>
    <w:rsid w:val="00C10BE1"/>
    <w:rsid w:val="00C1218C"/>
    <w:rsid w:val="00C1387B"/>
    <w:rsid w:val="00C149B1"/>
    <w:rsid w:val="00C2156F"/>
    <w:rsid w:val="00C21F9E"/>
    <w:rsid w:val="00C27478"/>
    <w:rsid w:val="00C307CF"/>
    <w:rsid w:val="00C30806"/>
    <w:rsid w:val="00C3086C"/>
    <w:rsid w:val="00C328A9"/>
    <w:rsid w:val="00C3400E"/>
    <w:rsid w:val="00C34BD1"/>
    <w:rsid w:val="00C35982"/>
    <w:rsid w:val="00C36305"/>
    <w:rsid w:val="00C364F5"/>
    <w:rsid w:val="00C37C85"/>
    <w:rsid w:val="00C401FD"/>
    <w:rsid w:val="00C4135D"/>
    <w:rsid w:val="00C41BCE"/>
    <w:rsid w:val="00C42946"/>
    <w:rsid w:val="00C42CFE"/>
    <w:rsid w:val="00C435FA"/>
    <w:rsid w:val="00C43AE6"/>
    <w:rsid w:val="00C46997"/>
    <w:rsid w:val="00C46CF0"/>
    <w:rsid w:val="00C50C2E"/>
    <w:rsid w:val="00C5177B"/>
    <w:rsid w:val="00C5286C"/>
    <w:rsid w:val="00C529B7"/>
    <w:rsid w:val="00C52B41"/>
    <w:rsid w:val="00C53045"/>
    <w:rsid w:val="00C5313B"/>
    <w:rsid w:val="00C54760"/>
    <w:rsid w:val="00C56612"/>
    <w:rsid w:val="00C57F63"/>
    <w:rsid w:val="00C60727"/>
    <w:rsid w:val="00C60CDD"/>
    <w:rsid w:val="00C61062"/>
    <w:rsid w:val="00C6228C"/>
    <w:rsid w:val="00C62C62"/>
    <w:rsid w:val="00C6418C"/>
    <w:rsid w:val="00C66295"/>
    <w:rsid w:val="00C67DEA"/>
    <w:rsid w:val="00C67E3D"/>
    <w:rsid w:val="00C7032D"/>
    <w:rsid w:val="00C707F1"/>
    <w:rsid w:val="00C70DB3"/>
    <w:rsid w:val="00C72A3E"/>
    <w:rsid w:val="00C73127"/>
    <w:rsid w:val="00C74C23"/>
    <w:rsid w:val="00C758D6"/>
    <w:rsid w:val="00C75FD8"/>
    <w:rsid w:val="00C76C23"/>
    <w:rsid w:val="00C77FCC"/>
    <w:rsid w:val="00C800D5"/>
    <w:rsid w:val="00C81972"/>
    <w:rsid w:val="00C81984"/>
    <w:rsid w:val="00C81DF3"/>
    <w:rsid w:val="00C857F5"/>
    <w:rsid w:val="00C867A0"/>
    <w:rsid w:val="00C86BBD"/>
    <w:rsid w:val="00C876EE"/>
    <w:rsid w:val="00C921CC"/>
    <w:rsid w:val="00C92836"/>
    <w:rsid w:val="00C92BD3"/>
    <w:rsid w:val="00C92E88"/>
    <w:rsid w:val="00C934A9"/>
    <w:rsid w:val="00C9655C"/>
    <w:rsid w:val="00C96B83"/>
    <w:rsid w:val="00CA0BBF"/>
    <w:rsid w:val="00CA230F"/>
    <w:rsid w:val="00CA239B"/>
    <w:rsid w:val="00CA2422"/>
    <w:rsid w:val="00CA4DDD"/>
    <w:rsid w:val="00CA612B"/>
    <w:rsid w:val="00CA6B53"/>
    <w:rsid w:val="00CB0FD4"/>
    <w:rsid w:val="00CB2D8A"/>
    <w:rsid w:val="00CB3053"/>
    <w:rsid w:val="00CB31DA"/>
    <w:rsid w:val="00CB3E8E"/>
    <w:rsid w:val="00CB4837"/>
    <w:rsid w:val="00CB48B6"/>
    <w:rsid w:val="00CB4D16"/>
    <w:rsid w:val="00CC0626"/>
    <w:rsid w:val="00CC363E"/>
    <w:rsid w:val="00CC3C41"/>
    <w:rsid w:val="00CD1C8B"/>
    <w:rsid w:val="00CD2F44"/>
    <w:rsid w:val="00CD6222"/>
    <w:rsid w:val="00CD65FB"/>
    <w:rsid w:val="00CD709A"/>
    <w:rsid w:val="00CE1269"/>
    <w:rsid w:val="00CE29E8"/>
    <w:rsid w:val="00CE3462"/>
    <w:rsid w:val="00CE3582"/>
    <w:rsid w:val="00CE3A54"/>
    <w:rsid w:val="00CE3C61"/>
    <w:rsid w:val="00CE40F6"/>
    <w:rsid w:val="00CE5AE2"/>
    <w:rsid w:val="00CE60F3"/>
    <w:rsid w:val="00CE6600"/>
    <w:rsid w:val="00CE680C"/>
    <w:rsid w:val="00CE6C55"/>
    <w:rsid w:val="00CE7485"/>
    <w:rsid w:val="00CF0C27"/>
    <w:rsid w:val="00CF1BC6"/>
    <w:rsid w:val="00CF1FD0"/>
    <w:rsid w:val="00CF2F6B"/>
    <w:rsid w:val="00CF3AED"/>
    <w:rsid w:val="00CF4C13"/>
    <w:rsid w:val="00CF719C"/>
    <w:rsid w:val="00D00E7E"/>
    <w:rsid w:val="00D015DE"/>
    <w:rsid w:val="00D019F0"/>
    <w:rsid w:val="00D0218A"/>
    <w:rsid w:val="00D02759"/>
    <w:rsid w:val="00D028B1"/>
    <w:rsid w:val="00D03A8B"/>
    <w:rsid w:val="00D04F60"/>
    <w:rsid w:val="00D057E4"/>
    <w:rsid w:val="00D05998"/>
    <w:rsid w:val="00D06909"/>
    <w:rsid w:val="00D11F10"/>
    <w:rsid w:val="00D12186"/>
    <w:rsid w:val="00D12448"/>
    <w:rsid w:val="00D124E5"/>
    <w:rsid w:val="00D130D9"/>
    <w:rsid w:val="00D14EEF"/>
    <w:rsid w:val="00D16805"/>
    <w:rsid w:val="00D16B77"/>
    <w:rsid w:val="00D20C29"/>
    <w:rsid w:val="00D24251"/>
    <w:rsid w:val="00D24BBB"/>
    <w:rsid w:val="00D24DBE"/>
    <w:rsid w:val="00D25637"/>
    <w:rsid w:val="00D2568C"/>
    <w:rsid w:val="00D26790"/>
    <w:rsid w:val="00D26B78"/>
    <w:rsid w:val="00D26EF5"/>
    <w:rsid w:val="00D274A2"/>
    <w:rsid w:val="00D3140C"/>
    <w:rsid w:val="00D321B1"/>
    <w:rsid w:val="00D350D7"/>
    <w:rsid w:val="00D356B6"/>
    <w:rsid w:val="00D407AE"/>
    <w:rsid w:val="00D4254A"/>
    <w:rsid w:val="00D42CEE"/>
    <w:rsid w:val="00D42F03"/>
    <w:rsid w:val="00D446BE"/>
    <w:rsid w:val="00D45911"/>
    <w:rsid w:val="00D45A60"/>
    <w:rsid w:val="00D46384"/>
    <w:rsid w:val="00D466B2"/>
    <w:rsid w:val="00D47F54"/>
    <w:rsid w:val="00D47FBE"/>
    <w:rsid w:val="00D50597"/>
    <w:rsid w:val="00D50935"/>
    <w:rsid w:val="00D52434"/>
    <w:rsid w:val="00D52DF5"/>
    <w:rsid w:val="00D53155"/>
    <w:rsid w:val="00D53706"/>
    <w:rsid w:val="00D5429A"/>
    <w:rsid w:val="00D55180"/>
    <w:rsid w:val="00D5640F"/>
    <w:rsid w:val="00D62CE3"/>
    <w:rsid w:val="00D63B0D"/>
    <w:rsid w:val="00D65982"/>
    <w:rsid w:val="00D65CC5"/>
    <w:rsid w:val="00D70CEB"/>
    <w:rsid w:val="00D74044"/>
    <w:rsid w:val="00D751D2"/>
    <w:rsid w:val="00D774D6"/>
    <w:rsid w:val="00D778FA"/>
    <w:rsid w:val="00D80750"/>
    <w:rsid w:val="00D80B55"/>
    <w:rsid w:val="00D81593"/>
    <w:rsid w:val="00D82F74"/>
    <w:rsid w:val="00D848B8"/>
    <w:rsid w:val="00D857F5"/>
    <w:rsid w:val="00D865D3"/>
    <w:rsid w:val="00D86F0F"/>
    <w:rsid w:val="00D900FA"/>
    <w:rsid w:val="00D9205D"/>
    <w:rsid w:val="00D936A3"/>
    <w:rsid w:val="00D93F14"/>
    <w:rsid w:val="00D97555"/>
    <w:rsid w:val="00DA0F28"/>
    <w:rsid w:val="00DA1B3F"/>
    <w:rsid w:val="00DA1BA7"/>
    <w:rsid w:val="00DA3005"/>
    <w:rsid w:val="00DA367D"/>
    <w:rsid w:val="00DA3CA8"/>
    <w:rsid w:val="00DA6BEB"/>
    <w:rsid w:val="00DA7D31"/>
    <w:rsid w:val="00DB243F"/>
    <w:rsid w:val="00DB26BE"/>
    <w:rsid w:val="00DB40B2"/>
    <w:rsid w:val="00DB4BAE"/>
    <w:rsid w:val="00DB5400"/>
    <w:rsid w:val="00DB5ACC"/>
    <w:rsid w:val="00DB70DE"/>
    <w:rsid w:val="00DB7F02"/>
    <w:rsid w:val="00DC19B2"/>
    <w:rsid w:val="00DC2286"/>
    <w:rsid w:val="00DC4F8C"/>
    <w:rsid w:val="00DC6427"/>
    <w:rsid w:val="00DC6A59"/>
    <w:rsid w:val="00DC706B"/>
    <w:rsid w:val="00DC7F7C"/>
    <w:rsid w:val="00DD172F"/>
    <w:rsid w:val="00DD242E"/>
    <w:rsid w:val="00DD27CE"/>
    <w:rsid w:val="00DD3B9D"/>
    <w:rsid w:val="00DD50BC"/>
    <w:rsid w:val="00DD551B"/>
    <w:rsid w:val="00DD6155"/>
    <w:rsid w:val="00DD720A"/>
    <w:rsid w:val="00DE1D95"/>
    <w:rsid w:val="00DE2DE5"/>
    <w:rsid w:val="00DE2E6D"/>
    <w:rsid w:val="00DE7069"/>
    <w:rsid w:val="00DE7211"/>
    <w:rsid w:val="00DF0709"/>
    <w:rsid w:val="00DF1A14"/>
    <w:rsid w:val="00DF233A"/>
    <w:rsid w:val="00DF5117"/>
    <w:rsid w:val="00DF5ACF"/>
    <w:rsid w:val="00DF6486"/>
    <w:rsid w:val="00DF7359"/>
    <w:rsid w:val="00DF7A63"/>
    <w:rsid w:val="00E0076F"/>
    <w:rsid w:val="00E01B52"/>
    <w:rsid w:val="00E02AB4"/>
    <w:rsid w:val="00E031B7"/>
    <w:rsid w:val="00E0321E"/>
    <w:rsid w:val="00E040FE"/>
    <w:rsid w:val="00E063B2"/>
    <w:rsid w:val="00E06DCA"/>
    <w:rsid w:val="00E07552"/>
    <w:rsid w:val="00E104B0"/>
    <w:rsid w:val="00E106FB"/>
    <w:rsid w:val="00E1124D"/>
    <w:rsid w:val="00E11D3E"/>
    <w:rsid w:val="00E13905"/>
    <w:rsid w:val="00E14169"/>
    <w:rsid w:val="00E14535"/>
    <w:rsid w:val="00E145C9"/>
    <w:rsid w:val="00E14BF6"/>
    <w:rsid w:val="00E167A8"/>
    <w:rsid w:val="00E1760D"/>
    <w:rsid w:val="00E21BB9"/>
    <w:rsid w:val="00E22478"/>
    <w:rsid w:val="00E22BBD"/>
    <w:rsid w:val="00E27E0B"/>
    <w:rsid w:val="00E27F3A"/>
    <w:rsid w:val="00E3207F"/>
    <w:rsid w:val="00E33618"/>
    <w:rsid w:val="00E34C4A"/>
    <w:rsid w:val="00E3508B"/>
    <w:rsid w:val="00E36B32"/>
    <w:rsid w:val="00E4269D"/>
    <w:rsid w:val="00E42E79"/>
    <w:rsid w:val="00E47111"/>
    <w:rsid w:val="00E47CE7"/>
    <w:rsid w:val="00E47FCD"/>
    <w:rsid w:val="00E5113C"/>
    <w:rsid w:val="00E51F3F"/>
    <w:rsid w:val="00E52B00"/>
    <w:rsid w:val="00E52BE6"/>
    <w:rsid w:val="00E55630"/>
    <w:rsid w:val="00E55850"/>
    <w:rsid w:val="00E563CD"/>
    <w:rsid w:val="00E6039F"/>
    <w:rsid w:val="00E613FD"/>
    <w:rsid w:val="00E61DE6"/>
    <w:rsid w:val="00E62678"/>
    <w:rsid w:val="00E6436E"/>
    <w:rsid w:val="00E660B8"/>
    <w:rsid w:val="00E6636E"/>
    <w:rsid w:val="00E704DE"/>
    <w:rsid w:val="00E71E8D"/>
    <w:rsid w:val="00E72651"/>
    <w:rsid w:val="00E73513"/>
    <w:rsid w:val="00E73C88"/>
    <w:rsid w:val="00E75B13"/>
    <w:rsid w:val="00E75E70"/>
    <w:rsid w:val="00E77459"/>
    <w:rsid w:val="00E80510"/>
    <w:rsid w:val="00E80CE1"/>
    <w:rsid w:val="00E81024"/>
    <w:rsid w:val="00E81DFD"/>
    <w:rsid w:val="00E83B6D"/>
    <w:rsid w:val="00E9149C"/>
    <w:rsid w:val="00E92991"/>
    <w:rsid w:val="00E938F4"/>
    <w:rsid w:val="00E94B5C"/>
    <w:rsid w:val="00E95D00"/>
    <w:rsid w:val="00E967E0"/>
    <w:rsid w:val="00E96CAC"/>
    <w:rsid w:val="00E97143"/>
    <w:rsid w:val="00E975E8"/>
    <w:rsid w:val="00E977B0"/>
    <w:rsid w:val="00EA0067"/>
    <w:rsid w:val="00EA044D"/>
    <w:rsid w:val="00EA0CCE"/>
    <w:rsid w:val="00EA198F"/>
    <w:rsid w:val="00EA380E"/>
    <w:rsid w:val="00EA4197"/>
    <w:rsid w:val="00EA57CD"/>
    <w:rsid w:val="00EA5A0E"/>
    <w:rsid w:val="00EA707F"/>
    <w:rsid w:val="00EB103B"/>
    <w:rsid w:val="00EB1588"/>
    <w:rsid w:val="00EB6533"/>
    <w:rsid w:val="00EB7038"/>
    <w:rsid w:val="00EB7269"/>
    <w:rsid w:val="00EC1DA2"/>
    <w:rsid w:val="00EC1E7C"/>
    <w:rsid w:val="00EC3825"/>
    <w:rsid w:val="00EC61A9"/>
    <w:rsid w:val="00EC66D7"/>
    <w:rsid w:val="00EC72B0"/>
    <w:rsid w:val="00EC7854"/>
    <w:rsid w:val="00ED03E2"/>
    <w:rsid w:val="00ED07FF"/>
    <w:rsid w:val="00ED118E"/>
    <w:rsid w:val="00ED2375"/>
    <w:rsid w:val="00ED243B"/>
    <w:rsid w:val="00ED2619"/>
    <w:rsid w:val="00ED2712"/>
    <w:rsid w:val="00ED44D3"/>
    <w:rsid w:val="00ED5EDC"/>
    <w:rsid w:val="00ED5EF7"/>
    <w:rsid w:val="00ED6853"/>
    <w:rsid w:val="00ED7F3B"/>
    <w:rsid w:val="00EE013D"/>
    <w:rsid w:val="00EE04EC"/>
    <w:rsid w:val="00EE0AFE"/>
    <w:rsid w:val="00EE2391"/>
    <w:rsid w:val="00EE28DB"/>
    <w:rsid w:val="00EE2C56"/>
    <w:rsid w:val="00EE46A9"/>
    <w:rsid w:val="00EE4AEE"/>
    <w:rsid w:val="00EE4D8A"/>
    <w:rsid w:val="00EE6431"/>
    <w:rsid w:val="00EE6B27"/>
    <w:rsid w:val="00EE7B79"/>
    <w:rsid w:val="00EF01FB"/>
    <w:rsid w:val="00EF0BB3"/>
    <w:rsid w:val="00EF0E93"/>
    <w:rsid w:val="00EF618A"/>
    <w:rsid w:val="00EF6B8F"/>
    <w:rsid w:val="00EF76F8"/>
    <w:rsid w:val="00EF7DD4"/>
    <w:rsid w:val="00F01DA5"/>
    <w:rsid w:val="00F02513"/>
    <w:rsid w:val="00F02E02"/>
    <w:rsid w:val="00F04429"/>
    <w:rsid w:val="00F05A07"/>
    <w:rsid w:val="00F07D84"/>
    <w:rsid w:val="00F11934"/>
    <w:rsid w:val="00F1246D"/>
    <w:rsid w:val="00F1265F"/>
    <w:rsid w:val="00F12DF3"/>
    <w:rsid w:val="00F13D10"/>
    <w:rsid w:val="00F1566B"/>
    <w:rsid w:val="00F16253"/>
    <w:rsid w:val="00F16CB6"/>
    <w:rsid w:val="00F172F6"/>
    <w:rsid w:val="00F2063A"/>
    <w:rsid w:val="00F21497"/>
    <w:rsid w:val="00F216BD"/>
    <w:rsid w:val="00F2180B"/>
    <w:rsid w:val="00F22138"/>
    <w:rsid w:val="00F23F50"/>
    <w:rsid w:val="00F2519A"/>
    <w:rsid w:val="00F25225"/>
    <w:rsid w:val="00F257EB"/>
    <w:rsid w:val="00F31CD8"/>
    <w:rsid w:val="00F32BED"/>
    <w:rsid w:val="00F332D4"/>
    <w:rsid w:val="00F33EAB"/>
    <w:rsid w:val="00F357DF"/>
    <w:rsid w:val="00F368F8"/>
    <w:rsid w:val="00F36DFE"/>
    <w:rsid w:val="00F3715F"/>
    <w:rsid w:val="00F37932"/>
    <w:rsid w:val="00F37D4B"/>
    <w:rsid w:val="00F4234E"/>
    <w:rsid w:val="00F42B4C"/>
    <w:rsid w:val="00F4581B"/>
    <w:rsid w:val="00F4628E"/>
    <w:rsid w:val="00F46E87"/>
    <w:rsid w:val="00F50BE3"/>
    <w:rsid w:val="00F52031"/>
    <w:rsid w:val="00F54D27"/>
    <w:rsid w:val="00F60D52"/>
    <w:rsid w:val="00F622A7"/>
    <w:rsid w:val="00F641DD"/>
    <w:rsid w:val="00F64D29"/>
    <w:rsid w:val="00F65ADD"/>
    <w:rsid w:val="00F66077"/>
    <w:rsid w:val="00F701F3"/>
    <w:rsid w:val="00F70AED"/>
    <w:rsid w:val="00F73661"/>
    <w:rsid w:val="00F73686"/>
    <w:rsid w:val="00F75EA5"/>
    <w:rsid w:val="00F771D9"/>
    <w:rsid w:val="00F8180F"/>
    <w:rsid w:val="00F83085"/>
    <w:rsid w:val="00F83A2B"/>
    <w:rsid w:val="00F8476E"/>
    <w:rsid w:val="00F84C3B"/>
    <w:rsid w:val="00F84F2E"/>
    <w:rsid w:val="00F85091"/>
    <w:rsid w:val="00F86F40"/>
    <w:rsid w:val="00F87C73"/>
    <w:rsid w:val="00F90C32"/>
    <w:rsid w:val="00F93189"/>
    <w:rsid w:val="00F9337A"/>
    <w:rsid w:val="00F9392E"/>
    <w:rsid w:val="00F93FE0"/>
    <w:rsid w:val="00F942A3"/>
    <w:rsid w:val="00F954C4"/>
    <w:rsid w:val="00F95F29"/>
    <w:rsid w:val="00F9603D"/>
    <w:rsid w:val="00F96E48"/>
    <w:rsid w:val="00FA0AE5"/>
    <w:rsid w:val="00FA3A92"/>
    <w:rsid w:val="00FA4384"/>
    <w:rsid w:val="00FA44EB"/>
    <w:rsid w:val="00FB1422"/>
    <w:rsid w:val="00FB17A4"/>
    <w:rsid w:val="00FB222A"/>
    <w:rsid w:val="00FB2503"/>
    <w:rsid w:val="00FB3F05"/>
    <w:rsid w:val="00FB5543"/>
    <w:rsid w:val="00FB5C18"/>
    <w:rsid w:val="00FB647D"/>
    <w:rsid w:val="00FB6A38"/>
    <w:rsid w:val="00FC08E2"/>
    <w:rsid w:val="00FC0A8C"/>
    <w:rsid w:val="00FC0F43"/>
    <w:rsid w:val="00FC1009"/>
    <w:rsid w:val="00FC11FE"/>
    <w:rsid w:val="00FC16C3"/>
    <w:rsid w:val="00FC442F"/>
    <w:rsid w:val="00FC764A"/>
    <w:rsid w:val="00FC7869"/>
    <w:rsid w:val="00FC7D2F"/>
    <w:rsid w:val="00FD16BB"/>
    <w:rsid w:val="00FD2227"/>
    <w:rsid w:val="00FD334B"/>
    <w:rsid w:val="00FD4833"/>
    <w:rsid w:val="00FD4ACB"/>
    <w:rsid w:val="00FD4BD9"/>
    <w:rsid w:val="00FD6907"/>
    <w:rsid w:val="00FD7E26"/>
    <w:rsid w:val="00FE0380"/>
    <w:rsid w:val="00FE068F"/>
    <w:rsid w:val="00FE0719"/>
    <w:rsid w:val="00FE1440"/>
    <w:rsid w:val="00FE1973"/>
    <w:rsid w:val="00FE1E89"/>
    <w:rsid w:val="00FE1F7E"/>
    <w:rsid w:val="00FE6036"/>
    <w:rsid w:val="00FE6842"/>
    <w:rsid w:val="00FE7F6D"/>
    <w:rsid w:val="00FF0022"/>
    <w:rsid w:val="00FF235F"/>
    <w:rsid w:val="00FF360B"/>
    <w:rsid w:val="00FF3619"/>
    <w:rsid w:val="00FF57A8"/>
    <w:rsid w:val="00FF5AB0"/>
    <w:rsid w:val="00FF5E57"/>
    <w:rsid w:val="00FF6286"/>
    <w:rsid w:val="00FF7E00"/>
    <w:rsid w:val="00FF7F6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7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3C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21F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F21F7"/>
  </w:style>
  <w:style w:type="paragraph" w:styleId="Footer">
    <w:name w:val="footer"/>
    <w:basedOn w:val="Normal"/>
    <w:link w:val="FooterChar"/>
    <w:uiPriority w:val="99"/>
    <w:unhideWhenUsed/>
    <w:rsid w:val="006F21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1F7"/>
  </w:style>
  <w:style w:type="paragraph" w:styleId="ListParagraph">
    <w:name w:val="List Paragraph"/>
    <w:basedOn w:val="Normal"/>
    <w:uiPriority w:val="34"/>
    <w:qFormat/>
    <w:rsid w:val="006F21F7"/>
    <w:pPr>
      <w:ind w:left="720"/>
      <w:contextualSpacing/>
    </w:pPr>
  </w:style>
  <w:style w:type="character" w:customStyle="1" w:styleId="selectable">
    <w:name w:val="selectable"/>
    <w:basedOn w:val="DefaultParagraphFont"/>
    <w:rsid w:val="00810B68"/>
  </w:style>
  <w:style w:type="paragraph" w:styleId="NoSpacing">
    <w:name w:val="No Spacing"/>
    <w:link w:val="NoSpacingChar"/>
    <w:uiPriority w:val="1"/>
    <w:qFormat/>
    <w:rsid w:val="001464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6481"/>
    <w:rPr>
      <w:rFonts w:eastAsiaTheme="minorEastAsia"/>
      <w:lang w:val="en-US"/>
    </w:rPr>
  </w:style>
  <w:style w:type="paragraph" w:styleId="BalloonText">
    <w:name w:val="Balloon Text"/>
    <w:basedOn w:val="Normal"/>
    <w:link w:val="BalloonTextChar"/>
    <w:uiPriority w:val="99"/>
    <w:semiHidden/>
    <w:unhideWhenUsed/>
    <w:rsid w:val="00146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648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8793101">
      <w:bodyDiv w:val="1"/>
      <w:marLeft w:val="0"/>
      <w:marRight w:val="0"/>
      <w:marTop w:val="0"/>
      <w:marBottom w:val="0"/>
      <w:divBdr>
        <w:top w:val="none" w:sz="0" w:space="0" w:color="auto"/>
        <w:left w:val="none" w:sz="0" w:space="0" w:color="auto"/>
        <w:bottom w:val="none" w:sz="0" w:space="0" w:color="auto"/>
        <w:right w:val="none" w:sz="0" w:space="0" w:color="auto"/>
      </w:divBdr>
    </w:div>
    <w:div w:id="606230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Office_Excel_Worksheet2.xlsx"/><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Office_Excel_Worksheet1.xlsx"/><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011C7DCB3ED4AABA7AA3F8A44FD5DCF"/>
        <w:category>
          <w:name w:val="General"/>
          <w:gallery w:val="placeholder"/>
        </w:category>
        <w:types>
          <w:type w:val="bbPlcHdr"/>
        </w:types>
        <w:behaviors>
          <w:behavior w:val="content"/>
        </w:behaviors>
        <w:guid w:val="{9D22DF5A-28C0-4AD6-9F96-02352468CE42}"/>
      </w:docPartPr>
      <w:docPartBody>
        <w:p w:rsidR="00E12A79" w:rsidRDefault="00352BB2" w:rsidP="00352BB2">
          <w:pPr>
            <w:pStyle w:val="3011C7DCB3ED4AABA7AA3F8A44FD5DCF"/>
          </w:pPr>
          <w:r>
            <w:rPr>
              <w:b/>
              <w:bCs/>
            </w:rP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C4F33"/>
    <w:rsid w:val="00352BB2"/>
    <w:rsid w:val="003C4F33"/>
    <w:rsid w:val="00E12A7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B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3714D50A6D4762B035C2A47D2699D9">
    <w:name w:val="CD3714D50A6D4762B035C2A47D2699D9"/>
    <w:rsid w:val="003C4F33"/>
  </w:style>
  <w:style w:type="paragraph" w:customStyle="1" w:styleId="98DB92F2A5D34C8C993A78BC038E554C">
    <w:name w:val="98DB92F2A5D34C8C993A78BC038E554C"/>
    <w:rsid w:val="003C4F33"/>
  </w:style>
  <w:style w:type="paragraph" w:customStyle="1" w:styleId="E34EF1269D5946A99206482574FA2E30">
    <w:name w:val="E34EF1269D5946A99206482574FA2E30"/>
    <w:rsid w:val="003C4F33"/>
  </w:style>
  <w:style w:type="paragraph" w:customStyle="1" w:styleId="45EF9548354A425A8649A7A69F209450">
    <w:name w:val="45EF9548354A425A8649A7A69F209450"/>
    <w:rsid w:val="00352BB2"/>
  </w:style>
  <w:style w:type="paragraph" w:customStyle="1" w:styleId="76322A80A2BC4B2F99B1320CAD0927EF">
    <w:name w:val="76322A80A2BC4B2F99B1320CAD0927EF"/>
    <w:rsid w:val="00352BB2"/>
  </w:style>
  <w:style w:type="paragraph" w:customStyle="1" w:styleId="1CAAEE9556694D0A968CF8EFFF09CE0C">
    <w:name w:val="1CAAEE9556694D0A968CF8EFFF09CE0C"/>
    <w:rsid w:val="00352BB2"/>
  </w:style>
  <w:style w:type="paragraph" w:customStyle="1" w:styleId="3011C7DCB3ED4AABA7AA3F8A44FD5DCF">
    <w:name w:val="3011C7DCB3ED4AABA7AA3F8A44FD5DCF"/>
    <w:rsid w:val="00352BB2"/>
  </w:style>
  <w:style w:type="paragraph" w:customStyle="1" w:styleId="5FDF8D17A12347179F0798B9070F9F11">
    <w:name w:val="5FDF8D17A12347179F0798B9070F9F11"/>
    <w:rsid w:val="00352BB2"/>
  </w:style>
  <w:style w:type="paragraph" w:customStyle="1" w:styleId="262886CFBA734415881193D2C5E2CEEA">
    <w:name w:val="262886CFBA734415881193D2C5E2CEEA"/>
    <w:rsid w:val="00352BB2"/>
  </w:style>
  <w:style w:type="paragraph" w:customStyle="1" w:styleId="B09447B990DB46E88FE3A3B4C191ED08">
    <w:name w:val="B09447B990DB46E88FE3A3B4C191ED08"/>
    <w:rsid w:val="00352BB2"/>
  </w:style>
  <w:style w:type="paragraph" w:customStyle="1" w:styleId="D30FEE563703416AA6BB32A30F0A8E19">
    <w:name w:val="D30FEE563703416AA6BB32A30F0A8E19"/>
    <w:rsid w:val="00352BB2"/>
  </w:style>
</w:styles>
</file>

<file path=word/glossary/webSettings.xml><?xml version="1.0" encoding="utf-8"?>
<w:webSettings xmlns:r="http://schemas.openxmlformats.org/officeDocument/2006/relationships" xmlns:w="http://schemas.openxmlformats.org/wordprocessingml/2006/main">
  <w:optimizeForBrowser/>
</w:webSetting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Apex">
  <a:themeElements>
    <a:clrScheme name="Apex">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410082"/>
      </a:hlink>
      <a:folHlink>
        <a:srgbClr val="932968"/>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Apex">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50000"/>
                <a:satMod val="180000"/>
              </a:schemeClr>
            </a:gs>
            <a:gs pos="100000">
              <a:schemeClr val="phClr">
                <a:shade val="45000"/>
                <a:satMod val="120000"/>
              </a:schemeClr>
            </a:gs>
          </a:gsLst>
          <a:path path="circle">
            <a:fillToRect r="100000" b="100000"/>
          </a:path>
        </a:gradFill>
        <a:blipFill>
          <a:blip xmlns:r="http://schemas.openxmlformats.org/officeDocument/2006/relationships" r:embed="rId1">
            <a:duotone>
              <a:schemeClr val="phClr">
                <a:shade val="3000"/>
                <a:satMod val="110000"/>
              </a:schemeClr>
              <a:schemeClr val="phClr">
                <a:tint val="60000"/>
                <a:satMod val="425000"/>
              </a:schemeClr>
            </a:duotone>
          </a:blip>
          <a:stretch>
            <a:fillRect/>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Ebrill 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C099A9-0747-4ECA-8828-23F294C7A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4294967295</TotalTime>
  <Pages>28</Pages>
  <Words>6861</Words>
  <Characters>39112</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Prifysgol Cymru y Drindod Dewi Sant</Company>
  <LinksUpToDate>false</LinksUpToDate>
  <CharactersWithSpaces>45882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Sut caiff lythrennedd ei hyrwyddo yn addysg awyr agored?</dc:title>
  <dc:subject>BA Addysg gynradd gyda sac – ecad6003/c</dc:subject>
  <dc:creator>1600324</dc:creator>
  <cp:lastModifiedBy>Alice</cp:lastModifiedBy>
  <cp:revision>86</cp:revision>
  <dcterms:created xsi:type="dcterms:W3CDTF">2019-04-24T11:40:00Z</dcterms:created>
  <dcterms:modified xsi:type="dcterms:W3CDTF">2019-04-24T11:41:00Z</dcterms:modified>
</cp:coreProperties>
</file>