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348cab25465242fb" /><Relationship Type="http://schemas.openxmlformats.org/package/2006/relationships/metadata/core-properties" Target="package/services/metadata/core-properties/c570d004126d4c61a3a18c1ed0ed4c40.psmdcp" Id="R0600c603ec614ad7"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w:rsidR="04ECDE28" w:rsidP="3BBA7891" w:rsidRDefault="04ECDE28" w14:paraId="2B2C8910" w14:textId="030C7FE1">
      <w:pPr>
        <w:spacing w:before="30" w:beforeAutospacing="off"/>
        <w:jc w:val="center"/>
        <w:rPr>
          <w:rFonts w:ascii="Times New Roman" w:hAnsi="Times New Roman" w:eastAsia="Times New Roman" w:cs="Times New Roman"/>
          <w:b w:val="1"/>
          <w:bCs w:val="1"/>
          <w:sz w:val="24"/>
          <w:szCs w:val="24"/>
          <w:rtl w:val="0"/>
        </w:rPr>
      </w:pPr>
      <w:r w:rsidRPr="3BBA7891" w:rsidR="04ECDE28">
        <w:rPr>
          <w:rFonts w:ascii="Times New Roman" w:hAnsi="Times New Roman" w:eastAsia="Times New Roman" w:cs="Times New Roman"/>
          <w:b w:val="1"/>
          <w:bCs w:val="1"/>
          <w:sz w:val="24"/>
          <w:szCs w:val="24"/>
        </w:rPr>
        <w:t>Module Code: - BMHP6020</w:t>
      </w:r>
    </w:p>
    <w:p w:rsidR="04ECDE28" w:rsidP="3BBA7891" w:rsidRDefault="04ECDE28" w14:paraId="2052D333" w14:textId="381BB584">
      <w:pPr>
        <w:spacing w:before="30" w:beforeAutospacing="off"/>
        <w:jc w:val="center"/>
        <w:rPr>
          <w:rFonts w:ascii="Times New Roman" w:hAnsi="Times New Roman" w:eastAsia="Times New Roman" w:cs="Times New Roman"/>
          <w:b w:val="1"/>
          <w:bCs w:val="1"/>
          <w:sz w:val="24"/>
          <w:szCs w:val="24"/>
          <w:rtl w:val="0"/>
        </w:rPr>
      </w:pPr>
      <w:r w:rsidRPr="3BBA7891" w:rsidR="04ECDE28">
        <w:rPr>
          <w:rFonts w:ascii="Times New Roman" w:hAnsi="Times New Roman" w:eastAsia="Times New Roman" w:cs="Times New Roman"/>
          <w:b w:val="1"/>
          <w:bCs w:val="1"/>
          <w:sz w:val="24"/>
          <w:szCs w:val="24"/>
        </w:rPr>
        <w:t>Assignment: - Project Proposal</w:t>
      </w:r>
    </w:p>
    <w:p w:rsidR="04ECDE28" w:rsidP="3BBA7891" w:rsidRDefault="04ECDE28" w14:paraId="1A32E666" w14:textId="4545A0D8">
      <w:pPr>
        <w:spacing w:before="30" w:beforeAutospacing="off"/>
        <w:jc w:val="center"/>
        <w:rPr>
          <w:rFonts w:ascii="Times New Roman" w:hAnsi="Times New Roman" w:eastAsia="Times New Roman" w:cs="Times New Roman"/>
          <w:b w:val="1"/>
          <w:bCs w:val="1"/>
          <w:sz w:val="24"/>
          <w:szCs w:val="24"/>
          <w:rtl w:val="0"/>
        </w:rPr>
      </w:pPr>
      <w:r w:rsidRPr="3BBA7891" w:rsidR="04ECDE28">
        <w:rPr>
          <w:rFonts w:ascii="Times New Roman" w:hAnsi="Times New Roman" w:eastAsia="Times New Roman" w:cs="Times New Roman"/>
          <w:b w:val="1"/>
          <w:bCs w:val="1"/>
          <w:sz w:val="24"/>
          <w:szCs w:val="24"/>
        </w:rPr>
        <w:t>Student Name: - Uzma Mehtab</w:t>
      </w:r>
    </w:p>
    <w:p w:rsidR="04ECDE28" w:rsidP="3BBA7891" w:rsidRDefault="04ECDE28" w14:paraId="14968EDE" w14:textId="161DEC54">
      <w:pPr>
        <w:spacing w:before="30" w:beforeAutospacing="off"/>
        <w:jc w:val="center"/>
        <w:rPr>
          <w:rFonts w:ascii="Times New Roman" w:hAnsi="Times New Roman" w:eastAsia="Times New Roman" w:cs="Times New Roman"/>
          <w:b w:val="1"/>
          <w:bCs w:val="1"/>
          <w:sz w:val="24"/>
          <w:szCs w:val="24"/>
          <w:rtl w:val="0"/>
        </w:rPr>
      </w:pPr>
      <w:r w:rsidRPr="3BBA7891" w:rsidR="04ECDE28">
        <w:rPr>
          <w:rFonts w:ascii="Times New Roman" w:hAnsi="Times New Roman" w:eastAsia="Times New Roman" w:cs="Times New Roman"/>
          <w:b w:val="1"/>
          <w:bCs w:val="1"/>
          <w:sz w:val="24"/>
          <w:szCs w:val="24"/>
        </w:rPr>
        <w:t>Student Number: - 2330366</w:t>
      </w:r>
    </w:p>
    <w:p w:rsidR="04ECDE28" w:rsidP="3BBA7891" w:rsidRDefault="04ECDE28" w14:paraId="62C7291A" w14:textId="7451FB60">
      <w:pPr>
        <w:spacing w:before="30" w:beforeAutospacing="off"/>
        <w:jc w:val="center"/>
        <w:rPr>
          <w:rFonts w:ascii="Times New Roman" w:hAnsi="Times New Roman" w:eastAsia="Times New Roman" w:cs="Times New Roman"/>
          <w:b w:val="1"/>
          <w:bCs w:val="1"/>
          <w:sz w:val="24"/>
          <w:szCs w:val="24"/>
          <w:rtl w:val="0"/>
        </w:rPr>
      </w:pPr>
      <w:r w:rsidRPr="3BBA7891" w:rsidR="04ECDE28">
        <w:rPr>
          <w:rFonts w:ascii="Times New Roman" w:hAnsi="Times New Roman" w:eastAsia="Times New Roman" w:cs="Times New Roman"/>
          <w:b w:val="1"/>
          <w:bCs w:val="1"/>
          <w:sz w:val="24"/>
          <w:szCs w:val="24"/>
        </w:rPr>
        <w:t>Title: - The Impact of Person-Centered Care on the Treatment of People Living with Dementia</w:t>
      </w:r>
    </w:p>
    <w:p w:rsidR="3BBA7891" w:rsidP="3BBA7891" w:rsidRDefault="3BBA7891" w14:paraId="10DEEFA2" w14:textId="6D119C5A">
      <w:pPr>
        <w:pStyle w:val="Normal"/>
        <w:spacing w:before="30" w:beforeAutospacing="off"/>
        <w:jc w:val="center"/>
        <w:rPr>
          <w:rFonts w:ascii="Times New Roman" w:hAnsi="Times New Roman" w:eastAsia="Times New Roman" w:cs="Times New Roman"/>
          <w:b w:val="1"/>
          <w:bCs w:val="1"/>
          <w:sz w:val="24"/>
          <w:szCs w:val="24"/>
          <w:rtl w:val="0"/>
        </w:rPr>
      </w:pPr>
    </w:p>
    <w:p xmlns:wp14="http://schemas.microsoft.com/office/word/2010/wordml" w:rsidP="3BBA7891" w:rsidRDefault="00000000" w14:paraId="00000001" wp14:textId="77777777">
      <w:pPr>
        <w:spacing w:before="30" w:beforeAutospacing="off"/>
        <w:jc w:val="center"/>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Project Proposal</w:t>
      </w:r>
    </w:p>
    <w:p xmlns:wp14="http://schemas.microsoft.com/office/word/2010/wordml" w:rsidP="3BBA7891" w:rsidRDefault="00000000" w14:paraId="00000002"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03" wp14:textId="77777777">
      <w:pPr>
        <w:spacing w:before="30" w:beforeAutospacing="off"/>
        <w:jc w:val="center"/>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The Impact of Person-Centred Care on the Treatment of People Living with Dementia</w:t>
      </w:r>
    </w:p>
    <w:p xmlns:wp14="http://schemas.microsoft.com/office/word/2010/wordml" w:rsidP="3BBA7891" w:rsidRDefault="00000000" w14:paraId="00000004"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05" wp14:textId="17C2A5AD">
      <w:pPr>
        <w:spacing w:before="30" w:beforeAutospacing="off"/>
        <w:rPr>
          <w:rFonts w:ascii="Times New Roman" w:hAnsi="Times New Roman" w:eastAsia="Times New Roman" w:cs="Times New Roman"/>
          <w:b w:val="1"/>
          <w:bCs w:val="1"/>
          <w:sz w:val="24"/>
          <w:szCs w:val="24"/>
          <w:rtl w:val="0"/>
        </w:rPr>
      </w:pPr>
      <w:r w:rsidRPr="3BBA7891" w:rsidR="3BBA7891">
        <w:rPr>
          <w:rFonts w:ascii="Times New Roman" w:hAnsi="Times New Roman" w:eastAsia="Times New Roman" w:cs="Times New Roman"/>
          <w:b w:val="1"/>
          <w:bCs w:val="1"/>
          <w:sz w:val="24"/>
          <w:szCs w:val="24"/>
        </w:rPr>
        <w:t xml:space="preserve">Aim</w:t>
      </w:r>
      <w:r w:rsidRPr="3BBA7891" w:rsidR="6A73830C">
        <w:rPr>
          <w:rFonts w:ascii="Times New Roman" w:hAnsi="Times New Roman" w:eastAsia="Times New Roman" w:cs="Times New Roman"/>
          <w:b w:val="1"/>
          <w:bCs w:val="1"/>
          <w:sz w:val="24"/>
          <w:szCs w:val="24"/>
        </w:rPr>
        <w:t xml:space="preserve">  </w:t>
      </w:r>
      <w:r>
        <w:rPr>
          <w:rtl w:val="0"/>
        </w:rPr>
      </w:r>
    </w:p>
    <w:p xmlns:wp14="http://schemas.microsoft.com/office/word/2010/wordml" w:rsidP="3BBA7891" w:rsidRDefault="00000000" w14:paraId="00000006"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This research explores the impact of person-centred care on treatment and care experiences of individuals living with dementia. It will look at the influence of person-centred approaches on quality of life, wellbeing, dignity, independence and behavioural symptoms and the importance of choice and participation of the person with dementia in decisions about their care.</w:t>
      </w:r>
    </w:p>
    <w:p xmlns:wp14="http://schemas.microsoft.com/office/word/2010/wordml" w:rsidP="3BBA7891" w:rsidRDefault="00000000" w14:paraId="00000007"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08" wp14:textId="77777777">
      <w:pPr>
        <w:spacing w:before="30" w:beforeAutospacing="off"/>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Objectives</w:t>
      </w:r>
    </w:p>
    <w:p xmlns:wp14="http://schemas.microsoft.com/office/word/2010/wordml" w:rsidP="3BBA7891" w:rsidRDefault="00000000" w14:paraId="00000009"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1. To identify and describe person-centred care and its essential concepts in dementia care.</w:t>
      </w:r>
    </w:p>
    <w:p xmlns:wp14="http://schemas.microsoft.com/office/word/2010/wordml" w:rsidP="3BBA7891" w:rsidRDefault="00000000" w14:paraId="0000000A"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2. To review existing literature, evidence and statistics on the effect of person-centred care on quality of life, wellness and treatment experiences.</w:t>
      </w:r>
    </w:p>
    <w:p xmlns:wp14="http://schemas.microsoft.com/office/word/2010/wordml" w:rsidP="3BBA7891" w:rsidRDefault="00000000" w14:paraId="0000000B"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3. To conduct a thematic analysis of current research results to identify important themes, similarities, differences and limits.</w:t>
      </w:r>
    </w:p>
    <w:p xmlns:wp14="http://schemas.microsoft.com/office/word/2010/wordml" w:rsidP="3BBA7891" w:rsidRDefault="00000000" w14:paraId="0000000C"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4. To provide evidence-based recommendations for health and social care professionals and care providers to enhance person-centred dementia care.</w:t>
      </w:r>
    </w:p>
    <w:p xmlns:wp14="http://schemas.microsoft.com/office/word/2010/wordml" w:rsidP="3BBA7891" w:rsidRDefault="00000000" w14:paraId="0000000D"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0E" wp14:textId="77777777">
      <w:pPr>
        <w:spacing w:before="30" w:beforeAutospacing="off"/>
        <w:rPr>
          <w:rFonts w:ascii="Times New Roman" w:hAnsi="Times New Roman" w:eastAsia="Times New Roman" w:cs="Times New Roman"/>
          <w:sz w:val="24"/>
          <w:szCs w:val="24"/>
          <w:u w:val="single"/>
        </w:rPr>
      </w:pPr>
      <w:r w:rsidRPr="3BBA7891" w:rsidR="3BBA7891">
        <w:rPr>
          <w:rFonts w:ascii="Times New Roman" w:hAnsi="Times New Roman" w:eastAsia="Times New Roman" w:cs="Times New Roman"/>
          <w:b w:val="1"/>
          <w:bCs w:val="1"/>
          <w:sz w:val="24"/>
          <w:szCs w:val="24"/>
          <w:u w:val="single"/>
        </w:rPr>
        <w:t xml:space="preserve">Background/Rationale</w:t>
      </w:r>
      <w:r>
        <w:rPr>
          <w:rtl w:val="0"/>
        </w:rPr>
      </w:r>
    </w:p>
    <w:p xmlns:wp14="http://schemas.microsoft.com/office/word/2010/wordml" w:rsidP="3BBA7891" w:rsidRDefault="00000000" w14:paraId="0000000F"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Dementia affects a person's memory, logic, conduct and capacity to do daily tasks (NHS, 2023). In 2021 almost 57 million individuals worldwide were living with dementia (World Health Organization, 2026). Good ways of care are needed. Person centred care is based on needs, choices, dignity and engagement in decision making and not only the condition (Alzheimer’s Society, n.d.). As important as it is, individuals with dementia should be included in choices regarding their care (National Institute for Health and Care Excellence, 2018).. </w:t>
      </w:r>
    </w:p>
    <w:p xmlns:wp14="http://schemas.microsoft.com/office/word/2010/wordml" w:rsidP="3BBA7891" w:rsidRDefault="00000000" w14:paraId="00000010"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11"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Person centred interventions have been shown to increase quality of life and decrease agitation and behavioral symptoms (Ballard et al., 2018; Kim and Park, 2017). However, efficacy may rely on staff training, care settings, and execution. Berkovic et al., 2024). Notes . </w:t>
      </w:r>
      <w:r w:rsidRPr="3BBA7891" w:rsidR="3BBA7891">
        <w:rPr>
          <w:rFonts w:ascii="Times New Roman" w:hAnsi="Times New Roman" w:eastAsia="Times New Roman" w:cs="Times New Roman"/>
          <w:sz w:val="24"/>
          <w:szCs w:val="24"/>
        </w:rPr>
        <w:t>Gilburt</w:t>
      </w:r>
      <w:r w:rsidRPr="3BBA7891" w:rsidR="3BBA7891">
        <w:rPr>
          <w:rFonts w:ascii="Times New Roman" w:hAnsi="Times New Roman" w:eastAsia="Times New Roman" w:cs="Times New Roman"/>
          <w:sz w:val="24"/>
          <w:szCs w:val="24"/>
        </w:rPr>
        <w:t xml:space="preserve"> (2026) at The King’s Fund: Good data and integrated health and social care services are vital for evaluating needs and improving patient care for individuals with dementia.</w:t>
      </w:r>
    </w:p>
    <w:p xmlns:wp14="http://schemas.microsoft.com/office/word/2010/wordml" w:rsidP="3BBA7891" w:rsidRDefault="00000000" w14:paraId="00000012"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13"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The research will explore the evidences based on efforts to identify effective practices, as well as the varied constraints and potential for improving person-centred dementia care</w:t>
      </w:r>
    </w:p>
    <w:p xmlns:wp14="http://schemas.microsoft.com/office/word/2010/wordml" w:rsidP="3BBA7891" w:rsidRDefault="00000000" w14:paraId="00000014"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15" wp14:textId="77777777">
      <w:pPr>
        <w:spacing w:before="30" w:beforeAutospacing="off"/>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Methods</w:t>
      </w:r>
    </w:p>
    <w:p xmlns:wp14="http://schemas.microsoft.com/office/word/2010/wordml" w:rsidP="3BBA7891" w:rsidRDefault="00000000" w14:paraId="00000016"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The project will use secondary research to analyse existing evidence on person-centred dementia care. Access to academic material will be through PubMed, Google Scholar and UWTSD Library data bases and professional supervision.</w:t>
      </w:r>
    </w:p>
    <w:p xmlns:wp14="http://schemas.microsoft.com/office/word/2010/wordml" w:rsidP="3BBA7891" w:rsidRDefault="00000000" w14:paraId="00000017"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18"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The search terms will be ‘person-centred care’ AND ‘dementia’ AND ‘quality of life’ AND ‘wellbeing’ AND ‘agitation’ AND ‘personalised care’ OR ‘person-centred care’ OR ‘dementia’ OR ‘quality of life’ OR ‘wellbeing’ OR ‘agitation’ OR ‘personalised care’.</w:t>
      </w:r>
    </w:p>
    <w:p xmlns:wp14="http://schemas.microsoft.com/office/word/2010/wordml" w:rsidP="3BBA7891" w:rsidRDefault="00000000" w14:paraId="00000019"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1A"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Inclusion criteria would focus on peer-reviewed systematic reviews, authoritative professional advice, and research published in English between 2016 and 2026. Where appropriate important previous work may be cited. Duplicates and sources and research that are not relevant to dementia care will be eliminated.</w:t>
      </w:r>
    </w:p>
    <w:p xmlns:wp14="http://schemas.microsoft.com/office/word/2010/wordml" w:rsidP="3BBA7891" w:rsidRDefault="00000000" w14:paraId="0000001B"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1C"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Common themes such as wellbeing, dignity, independence, behavioural symptoms and tailored therapy will be identified using thematic analysis. Critical review and discussion of the results will be presented in relation to similarities and differences, strengths and limits.</w:t>
      </w:r>
    </w:p>
    <w:p xmlns:wp14="http://schemas.microsoft.com/office/word/2010/wordml" w:rsidP="3BBA7891" w:rsidRDefault="00000000" w14:paraId="0000001D"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1E"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Use correct Harvard referencing and attribution of sources to maintain the ethical academic practice and avoid plagiarism.</w:t>
      </w:r>
    </w:p>
    <w:p xmlns:wp14="http://schemas.microsoft.com/office/word/2010/wordml" w:rsidP="3BBA7891" w:rsidRDefault="00000000" w14:paraId="0000001F"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20" wp14:textId="77777777">
      <w:pPr>
        <w:spacing w:before="30" w:beforeAutospacing="off"/>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Resources</w:t>
      </w:r>
    </w:p>
    <w:p xmlns:wp14="http://schemas.microsoft.com/office/word/2010/wordml" w:rsidP="3BBA7891" w:rsidRDefault="00000000" w14:paraId="00000021"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Resources will include PubMed, Google scholar, UWTSD Library databases, NICE, NHS, WHO, The King’s Fund and Alzheimer's Society. Additional support will be provided by module lecturers, UWTSD Library services, Study Skills and appropriate peer support. Microsoft Word and reference management tools will be used to support research organization and academic writing. </w:t>
      </w:r>
    </w:p>
    <w:p xmlns:wp14="http://schemas.microsoft.com/office/word/2010/wordml" w:rsidP="3BBA7891" w:rsidRDefault="00000000" w14:paraId="00000022"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23" wp14:textId="77777777">
      <w:pPr>
        <w:spacing w:before="30" w:beforeAutospacing="off"/>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Timescale</w:t>
      </w:r>
    </w:p>
    <w:p xmlns:wp14="http://schemas.microsoft.com/office/word/2010/wordml" w:rsidP="3BBA7891" w:rsidRDefault="00000000" w14:paraId="00000024" wp14:textId="77777777">
      <w:pPr>
        <w:numPr>
          <w:ilvl w:val="0"/>
          <w:numId w:val="1"/>
        </w:numPr>
        <w:spacing w:before="30" w:beforeAutospacing="off"/>
        <w:ind w:left="720" w:hanging="360"/>
        <w:rPr>
          <w:rFonts w:ascii="Times New Roman" w:hAnsi="Times New Roman" w:eastAsia="Times New Roman" w:cs="Times New Roman"/>
          <w:sz w:val="24"/>
          <w:szCs w:val="24"/>
          <w:u w:val="none"/>
        </w:rPr>
      </w:pPr>
      <w:r w:rsidRPr="3BBA7891" w:rsidR="3BBA7891">
        <w:rPr>
          <w:rFonts w:ascii="Times New Roman" w:hAnsi="Times New Roman" w:eastAsia="Times New Roman" w:cs="Times New Roman"/>
          <w:sz w:val="24"/>
          <w:szCs w:val="24"/>
        </w:rPr>
        <w:t>October 2026: Finalise proposal, objectives, and literature search.</w:t>
      </w:r>
    </w:p>
    <w:p xmlns:wp14="http://schemas.microsoft.com/office/word/2010/wordml" w:rsidP="3BBA7891" w:rsidRDefault="00000000" w14:paraId="00000025" wp14:textId="77777777">
      <w:pPr>
        <w:numPr>
          <w:ilvl w:val="0"/>
          <w:numId w:val="1"/>
        </w:numPr>
        <w:spacing w:before="30" w:beforeAutospacing="off"/>
        <w:ind w:left="720" w:hanging="360"/>
        <w:rPr>
          <w:rFonts w:ascii="Times New Roman" w:hAnsi="Times New Roman" w:eastAsia="Times New Roman" w:cs="Times New Roman"/>
          <w:sz w:val="24"/>
          <w:szCs w:val="24"/>
          <w:u w:val="none"/>
        </w:rPr>
      </w:pPr>
      <w:r w:rsidRPr="3BBA7891" w:rsidR="3BBA7891">
        <w:rPr>
          <w:rFonts w:ascii="Times New Roman" w:hAnsi="Times New Roman" w:eastAsia="Times New Roman" w:cs="Times New Roman"/>
          <w:sz w:val="24"/>
          <w:szCs w:val="24"/>
        </w:rPr>
        <w:t>November 2026: Develop Chapter 1 The Introduction and Chapter 2 The Literature Review.</w:t>
      </w:r>
    </w:p>
    <w:p xmlns:wp14="http://schemas.microsoft.com/office/word/2010/wordml" w:rsidP="3BBA7891" w:rsidRDefault="00000000" w14:paraId="00000026" wp14:textId="77777777">
      <w:pPr>
        <w:numPr>
          <w:ilvl w:val="0"/>
          <w:numId w:val="1"/>
        </w:numPr>
        <w:spacing w:before="30" w:beforeAutospacing="off"/>
        <w:ind w:left="720" w:hanging="360"/>
        <w:rPr>
          <w:rFonts w:ascii="Times New Roman" w:hAnsi="Times New Roman" w:eastAsia="Times New Roman" w:cs="Times New Roman"/>
          <w:sz w:val="24"/>
          <w:szCs w:val="24"/>
          <w:u w:val="none"/>
        </w:rPr>
      </w:pPr>
      <w:r w:rsidRPr="3BBA7891" w:rsidR="3BBA7891">
        <w:rPr>
          <w:rFonts w:ascii="Times New Roman" w:hAnsi="Times New Roman" w:eastAsia="Times New Roman" w:cs="Times New Roman"/>
          <w:sz w:val="24"/>
          <w:szCs w:val="24"/>
        </w:rPr>
        <w:t>December 2026: Complete Chapter 3 on Methodology.</w:t>
      </w:r>
    </w:p>
    <w:p xmlns:wp14="http://schemas.microsoft.com/office/word/2010/wordml" w:rsidP="3BBA7891" w:rsidRDefault="00000000" w14:paraId="00000027" wp14:textId="77777777">
      <w:pPr>
        <w:numPr>
          <w:ilvl w:val="0"/>
          <w:numId w:val="1"/>
        </w:numPr>
        <w:spacing w:before="30" w:beforeAutospacing="off"/>
        <w:ind w:left="720" w:hanging="360"/>
        <w:rPr>
          <w:rFonts w:ascii="Times New Roman" w:hAnsi="Times New Roman" w:eastAsia="Times New Roman" w:cs="Times New Roman"/>
          <w:sz w:val="24"/>
          <w:szCs w:val="24"/>
          <w:u w:val="none"/>
        </w:rPr>
      </w:pPr>
      <w:r w:rsidRPr="3BBA7891" w:rsidR="3BBA7891">
        <w:rPr>
          <w:rFonts w:ascii="Times New Roman" w:hAnsi="Times New Roman" w:eastAsia="Times New Roman" w:cs="Times New Roman"/>
          <w:sz w:val="24"/>
          <w:szCs w:val="24"/>
        </w:rPr>
        <w:t>January 2027: Prepare Academic Method Posters and undertake thematic analysis for Chapter 4.</w:t>
      </w:r>
    </w:p>
    <w:p xmlns:wp14="http://schemas.microsoft.com/office/word/2010/wordml" w:rsidP="3BBA7891" w:rsidRDefault="00000000" w14:paraId="00000028" wp14:textId="77777777">
      <w:pPr>
        <w:numPr>
          <w:ilvl w:val="0"/>
          <w:numId w:val="1"/>
        </w:numPr>
        <w:spacing w:before="30" w:beforeAutospacing="off"/>
        <w:ind w:left="720" w:hanging="360"/>
        <w:rPr>
          <w:rFonts w:ascii="Times New Roman" w:hAnsi="Times New Roman" w:eastAsia="Times New Roman" w:cs="Times New Roman"/>
          <w:sz w:val="24"/>
          <w:szCs w:val="24"/>
          <w:u w:val="none"/>
        </w:rPr>
      </w:pPr>
      <w:r w:rsidRPr="3BBA7891" w:rsidR="3BBA7891">
        <w:rPr>
          <w:rFonts w:ascii="Times New Roman" w:hAnsi="Times New Roman" w:eastAsia="Times New Roman" w:cs="Times New Roman"/>
          <w:sz w:val="24"/>
          <w:szCs w:val="24"/>
        </w:rPr>
        <w:t>February 2027: Complete both Chapters 4 &amp; 5, including findings, discussions, in addition to recommendations and obtain feedback.</w:t>
      </w:r>
    </w:p>
    <w:p xmlns:wp14="http://schemas.microsoft.com/office/word/2010/wordml" w:rsidP="3BBA7891" w:rsidRDefault="00000000" w14:paraId="00000029" wp14:textId="77777777">
      <w:pPr>
        <w:numPr>
          <w:ilvl w:val="0"/>
          <w:numId w:val="1"/>
        </w:numPr>
        <w:spacing w:before="30" w:beforeAutospacing="off"/>
        <w:ind w:left="720" w:hanging="360"/>
        <w:rPr>
          <w:rFonts w:ascii="Times New Roman" w:hAnsi="Times New Roman" w:eastAsia="Times New Roman" w:cs="Times New Roman"/>
          <w:sz w:val="24"/>
          <w:szCs w:val="24"/>
          <w:u w:val="none"/>
        </w:rPr>
      </w:pPr>
      <w:r w:rsidRPr="3BBA7891" w:rsidR="3BBA7891">
        <w:rPr>
          <w:rFonts w:ascii="Times New Roman" w:hAnsi="Times New Roman" w:eastAsia="Times New Roman" w:cs="Times New Roman"/>
          <w:sz w:val="24"/>
          <w:szCs w:val="24"/>
        </w:rPr>
        <w:t>March 2027: Address feedback, complete the final amendments, proofreading, referencing, and dissertation submission.</w:t>
      </w:r>
    </w:p>
    <w:p xmlns:wp14="http://schemas.microsoft.com/office/word/2010/wordml" w:rsidP="3BBA7891" w:rsidRDefault="00000000" w14:paraId="0000002A"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2B" wp14:textId="77777777">
      <w:pPr>
        <w:spacing w:before="30" w:beforeAutospacing="off"/>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Self Reflection as a Researcher</w:t>
      </w:r>
    </w:p>
    <w:p xmlns:wp14="http://schemas.microsoft.com/office/word/2010/wordml" w:rsidP="3BBA7891" w:rsidRDefault="00000000" w14:paraId="0000002C"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The researcher is good at finding relevant health and social care info. Handling large amount of literature and comparing research findings may be challenging. To overcome these the researcher will have weekly reading schedules, seek lecturer and Study Skills support and keep a source tracking system. The process will develop skills in critical analysis, thematic analysis, academic writing and time-management.</w:t>
      </w:r>
    </w:p>
    <w:p xmlns:wp14="http://schemas.microsoft.com/office/word/2010/wordml" w:rsidP="3BBA7891" w:rsidRDefault="00000000" w14:paraId="00000032" wp14:textId="6F689A64">
      <w:pPr>
        <w:pStyle w:val="Normal"/>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33" wp14:textId="77777777">
      <w:pPr>
        <w:spacing w:before="30" w:beforeAutospacing="off"/>
        <w:rPr>
          <w:rFonts w:ascii="Times New Roman" w:hAnsi="Times New Roman" w:eastAsia="Times New Roman" w:cs="Times New Roman"/>
          <w:b w:val="1"/>
          <w:bCs w:val="1"/>
          <w:sz w:val="24"/>
          <w:szCs w:val="24"/>
        </w:rPr>
      </w:pPr>
      <w:r w:rsidRPr="3BBA7891" w:rsidR="3BBA7891">
        <w:rPr>
          <w:rFonts w:ascii="Times New Roman" w:hAnsi="Times New Roman" w:eastAsia="Times New Roman" w:cs="Times New Roman"/>
          <w:b w:val="1"/>
          <w:bCs w:val="1"/>
          <w:sz w:val="24"/>
          <w:szCs w:val="24"/>
        </w:rPr>
        <w:t>References</w:t>
      </w:r>
    </w:p>
    <w:p xmlns:wp14="http://schemas.microsoft.com/office/word/2010/wordml" w:rsidP="3BBA7891" w:rsidRDefault="00000000" w14:paraId="00000034"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35"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Alzheimer’s Society (n.d.) Person-centred care. Available at: </w:t>
      </w:r>
      <w:hyperlink r:id="R3126df95acd54f78">
        <w:r w:rsidRPr="3BBA7891" w:rsidR="3BBA7891">
          <w:rPr>
            <w:rFonts w:ascii="Times New Roman" w:hAnsi="Times New Roman" w:eastAsia="Times New Roman" w:cs="Times New Roman"/>
            <w:color w:val="1155CC"/>
            <w:sz w:val="24"/>
            <w:szCs w:val="24"/>
            <w:u w:val="single"/>
          </w:rPr>
          <w:t>https://www.alzheimers.org.uk/get-support/help-dementia-care/person-centred-care</w:t>
        </w:r>
      </w:hyperlink>
      <w:r w:rsidRPr="3BBA7891" w:rsidR="3BBA7891">
        <w:rPr>
          <w:rFonts w:ascii="Times New Roman" w:hAnsi="Times New Roman" w:eastAsia="Times New Roman" w:cs="Times New Roman"/>
          <w:sz w:val="24"/>
          <w:szCs w:val="24"/>
        </w:rPr>
        <w:t xml:space="preserve">  (Accessed: 2 October 2026).</w:t>
      </w:r>
    </w:p>
    <w:p xmlns:wp14="http://schemas.microsoft.com/office/word/2010/wordml" w:rsidP="3BBA7891" w:rsidRDefault="00000000" w14:paraId="00000036"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37"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Ballard, C., Corbett, A., Orrell, M., Williams, G., Moniz-Cook, E., Romeo, R., Woods, B., Garrod, L., Testad, I., Woodward-Carlton, B., Wenborn, J., Knapp, M. and Fossey, J. (2018) ‘Impact of person-centred care training and person-centred activities on quality of life, agitation, and antipsychotic use in people with dementia living in nursing homes: A cluster-randomised controlled trial’, PLOS Medicine, 15(2), e1002500. Available at: </w:t>
      </w:r>
      <w:hyperlink r:id="R5233382c89794108">
        <w:r w:rsidRPr="3BBA7891" w:rsidR="3BBA7891">
          <w:rPr>
            <w:rFonts w:ascii="Times New Roman" w:hAnsi="Times New Roman" w:eastAsia="Times New Roman" w:cs="Times New Roman"/>
            <w:color w:val="1155CC"/>
            <w:sz w:val="24"/>
            <w:szCs w:val="24"/>
            <w:u w:val="single"/>
          </w:rPr>
          <w:t>https://doi.org/10.1371/journal.pmed.1002500</w:t>
        </w:r>
      </w:hyperlink>
      <w:r w:rsidRPr="3BBA7891" w:rsidR="3BBA7891">
        <w:rPr>
          <w:rFonts w:ascii="Times New Roman" w:hAnsi="Times New Roman" w:eastAsia="Times New Roman" w:cs="Times New Roman"/>
          <w:sz w:val="24"/>
          <w:szCs w:val="24"/>
        </w:rPr>
        <w:t xml:space="preserve"> (Accessed: 2 October 2026).</w:t>
      </w:r>
    </w:p>
    <w:p xmlns:wp14="http://schemas.microsoft.com/office/word/2010/wordml" w:rsidP="3BBA7891" w:rsidRDefault="00000000" w14:paraId="00000038"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39"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Berkovic, D., Macrae, A., Gulline, H., Horsman, P., Soh, S-E., Skouteris, H. and Ayton, D. (2024) ‘The delivery of person-centered care for people living with dementia in residential aged care: A systematic review and meta-analysis’, The Gerontologist, 64(5), gnad052. Available at: </w:t>
      </w:r>
      <w:hyperlink r:id="Rcce1ec90288f42cb">
        <w:r w:rsidRPr="3BBA7891" w:rsidR="3BBA7891">
          <w:rPr>
            <w:rFonts w:ascii="Times New Roman" w:hAnsi="Times New Roman" w:eastAsia="Times New Roman" w:cs="Times New Roman"/>
            <w:color w:val="1155CC"/>
            <w:sz w:val="24"/>
            <w:szCs w:val="24"/>
            <w:u w:val="single"/>
          </w:rPr>
          <w:t>https://doi.org/10.1093/geront/gnad052</w:t>
        </w:r>
      </w:hyperlink>
      <w:r w:rsidRPr="3BBA7891" w:rsidR="3BBA7891">
        <w:rPr>
          <w:rFonts w:ascii="Times New Roman" w:hAnsi="Times New Roman" w:eastAsia="Times New Roman" w:cs="Times New Roman"/>
          <w:sz w:val="24"/>
          <w:szCs w:val="24"/>
        </w:rPr>
        <w:t xml:space="preserve"> (Accessed: 2 October 2026).</w:t>
      </w:r>
    </w:p>
    <w:p xmlns:wp14="http://schemas.microsoft.com/office/word/2010/wordml" w:rsidP="3BBA7891" w:rsidRDefault="00000000" w14:paraId="0000003A"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3B"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Gilburt, H. (2026) ‘Delivering care for people with dementia – why data matters’, The King’s Fund, 23 June. Available at: </w:t>
      </w:r>
      <w:hyperlink r:id="R404a128450a345c6">
        <w:r w:rsidRPr="3BBA7891" w:rsidR="3BBA7891">
          <w:rPr>
            <w:rFonts w:ascii="Times New Roman" w:hAnsi="Times New Roman" w:eastAsia="Times New Roman" w:cs="Times New Roman"/>
            <w:color w:val="1155CC"/>
            <w:sz w:val="24"/>
            <w:szCs w:val="24"/>
            <w:u w:val="single"/>
          </w:rPr>
          <w:t>https://www.kingsfund.org.uk/insight-and-analysis/long-reads/delivering-care-people-dementia-data</w:t>
        </w:r>
      </w:hyperlink>
      <w:r w:rsidRPr="3BBA7891" w:rsidR="3BBA7891">
        <w:rPr>
          <w:rFonts w:ascii="Times New Roman" w:hAnsi="Times New Roman" w:eastAsia="Times New Roman" w:cs="Times New Roman"/>
          <w:sz w:val="24"/>
          <w:szCs w:val="24"/>
        </w:rPr>
        <w:t xml:space="preserve">  (Accessed: 2 October 2026).</w:t>
      </w:r>
    </w:p>
    <w:p xmlns:wp14="http://schemas.microsoft.com/office/word/2010/wordml" w:rsidP="3BBA7891" w:rsidRDefault="00000000" w14:paraId="0000003D" wp14:textId="4AC39D2B">
      <w:pPr>
        <w:pStyle w:val="Normal"/>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Kim, S.K. and Park, M. (2017) ‘Effectiveness of person-centered care on people with dementia: A systematic review and meta-analysis’, Clinical Interventions in Aging, 12, pp. 381–397. Available at: </w:t>
      </w:r>
      <w:hyperlink r:id="Rfbda0960740546e0">
        <w:r w:rsidRPr="3BBA7891" w:rsidR="3BBA7891">
          <w:rPr>
            <w:rFonts w:ascii="Times New Roman" w:hAnsi="Times New Roman" w:eastAsia="Times New Roman" w:cs="Times New Roman"/>
            <w:color w:val="1155CC"/>
            <w:sz w:val="24"/>
            <w:szCs w:val="24"/>
            <w:u w:val="single"/>
          </w:rPr>
          <w:t>https://doi.org/10.2147/CIA.S117637</w:t>
        </w:r>
      </w:hyperlink>
      <w:r w:rsidRPr="3BBA7891" w:rsidR="3BBA7891">
        <w:rPr>
          <w:rFonts w:ascii="Times New Roman" w:hAnsi="Times New Roman" w:eastAsia="Times New Roman" w:cs="Times New Roman"/>
          <w:sz w:val="24"/>
          <w:szCs w:val="24"/>
        </w:rPr>
        <w:t xml:space="preserve"> (Accessed: 2 October 2026).</w:t>
      </w:r>
    </w:p>
    <w:p xmlns:wp14="http://schemas.microsoft.com/office/word/2010/wordml" w:rsidP="3BBA7891" w:rsidRDefault="00000000" w14:paraId="0000003E"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3F"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National Health Service (2023) What is dementia? Available at: </w:t>
      </w:r>
      <w:hyperlink r:id="Rc4ac557dcd8b4bd2">
        <w:r w:rsidRPr="3BBA7891" w:rsidR="3BBA7891">
          <w:rPr>
            <w:rFonts w:ascii="Times New Roman" w:hAnsi="Times New Roman" w:eastAsia="Times New Roman" w:cs="Times New Roman"/>
            <w:color w:val="1155CC"/>
            <w:sz w:val="24"/>
            <w:szCs w:val="24"/>
            <w:u w:val="single"/>
          </w:rPr>
          <w:t>https://www.nhs.uk/conditions/dementia/about-dementia/what-is-dementia/</w:t>
        </w:r>
      </w:hyperlink>
      <w:r w:rsidRPr="3BBA7891" w:rsidR="3BBA7891">
        <w:rPr>
          <w:rFonts w:ascii="Times New Roman" w:hAnsi="Times New Roman" w:eastAsia="Times New Roman" w:cs="Times New Roman"/>
          <w:sz w:val="24"/>
          <w:szCs w:val="24"/>
        </w:rPr>
        <w:t xml:space="preserve">  (Accessed: 2 October 2026).</w:t>
      </w:r>
    </w:p>
    <w:p xmlns:wp14="http://schemas.microsoft.com/office/word/2010/wordml" w:rsidP="3BBA7891" w:rsidRDefault="00000000" w14:paraId="00000040"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41"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National Institute for Health and Care Excellence (2018) Dementia: assessment, management and support for people living with dementia and their carers (NG97). Available at: </w:t>
      </w:r>
      <w:hyperlink r:id="R4d61cca8665e41a3">
        <w:r w:rsidRPr="3BBA7891" w:rsidR="3BBA7891">
          <w:rPr>
            <w:rFonts w:ascii="Times New Roman" w:hAnsi="Times New Roman" w:eastAsia="Times New Roman" w:cs="Times New Roman"/>
            <w:color w:val="1155CC"/>
            <w:sz w:val="24"/>
            <w:szCs w:val="24"/>
            <w:u w:val="single"/>
          </w:rPr>
          <w:t>https://www.nice.org.uk/guidance/ng97</w:t>
        </w:r>
      </w:hyperlink>
      <w:r w:rsidRPr="3BBA7891" w:rsidR="3BBA7891">
        <w:rPr>
          <w:rFonts w:ascii="Times New Roman" w:hAnsi="Times New Roman" w:eastAsia="Times New Roman" w:cs="Times New Roman"/>
          <w:sz w:val="24"/>
          <w:szCs w:val="24"/>
        </w:rPr>
        <w:t xml:space="preserve">  (Accessed: 2 October 2026).</w:t>
      </w:r>
    </w:p>
    <w:p xmlns:wp14="http://schemas.microsoft.com/office/word/2010/wordml" w:rsidP="3BBA7891" w:rsidRDefault="00000000" w14:paraId="00000042" wp14:textId="77777777">
      <w:pPr>
        <w:spacing w:before="30" w:beforeAutospacing="off"/>
        <w:rPr>
          <w:rFonts w:ascii="Times New Roman" w:hAnsi="Times New Roman" w:eastAsia="Times New Roman" w:cs="Times New Roman"/>
          <w:sz w:val="24"/>
          <w:szCs w:val="24"/>
        </w:rPr>
      </w:pPr>
    </w:p>
    <w:p xmlns:wp14="http://schemas.microsoft.com/office/word/2010/wordml" w:rsidP="3BBA7891" w:rsidRDefault="00000000" w14:paraId="00000043" wp14:textId="77777777">
      <w:pPr>
        <w:spacing w:before="30" w:beforeAutospacing="off"/>
        <w:rPr>
          <w:rFonts w:ascii="Times New Roman" w:hAnsi="Times New Roman" w:eastAsia="Times New Roman" w:cs="Times New Roman"/>
          <w:sz w:val="24"/>
          <w:szCs w:val="24"/>
          <w:rtl w:val="0"/>
        </w:rPr>
      </w:pPr>
      <w:r w:rsidRPr="3BBA7891" w:rsidR="3BBA7891">
        <w:rPr>
          <w:rFonts w:ascii="Times New Roman" w:hAnsi="Times New Roman" w:eastAsia="Times New Roman" w:cs="Times New Roman"/>
          <w:sz w:val="24"/>
          <w:szCs w:val="24"/>
        </w:rPr>
        <w:t xml:space="preserve">World Health Organization (2026) Dementia. Available at: </w:t>
      </w:r>
      <w:hyperlink r:id="R1d66bf3161f74ba8">
        <w:r w:rsidRPr="3BBA7891" w:rsidR="3BBA7891">
          <w:rPr>
            <w:rFonts w:ascii="Times New Roman" w:hAnsi="Times New Roman" w:eastAsia="Times New Roman" w:cs="Times New Roman"/>
            <w:color w:val="1155CC"/>
            <w:sz w:val="24"/>
            <w:szCs w:val="24"/>
            <w:u w:val="single"/>
          </w:rPr>
          <w:t>https://www.who.int/news-room/fact-sheets/detail/dementia</w:t>
        </w:r>
      </w:hyperlink>
      <w:r w:rsidRPr="3BBA7891" w:rsidR="3BBA7891">
        <w:rPr>
          <w:rFonts w:ascii="Times New Roman" w:hAnsi="Times New Roman" w:eastAsia="Times New Roman" w:cs="Times New Roman"/>
          <w:sz w:val="24"/>
          <w:szCs w:val="24"/>
        </w:rPr>
        <w:t xml:space="preserve">  (Accessed: 2 October 2026).</w:t>
      </w:r>
    </w:p>
    <w:sectPr>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919e933"/>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proofState w:spelling="clean" w:grammar="dirty"/>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5118BC8F"/>
  <w15:docId w15:val="{C03F23D0-4993-4D6A-9100-60105870114D}"/>
  <w:rsids>
    <w:rsidRoot w:val="00000000"/>
    <w:rsid w:val="00000000"/>
    <w:rsid w:val="04ECDE28"/>
    <w:rsid w:val="0F34706E"/>
    <w:rsid w:val="20570443"/>
    <w:rsid w:val="3BBA7891"/>
    <w:rsid w:val="4C96DA29"/>
    <w:rsid w:val="4FC1BB5D"/>
    <w:rsid w:val="5F20152D"/>
    <w:rsid w:val="6492DF35"/>
    <w:rsid w:val="675041F0"/>
    <w:rsid w:val="675041F0"/>
    <w:rsid w:val="6A73830C"/>
    <w:rsid w:val="6EE9C79D"/>
    <w:rsid w:val="6FF156EB"/>
    <w:rsid w:val="70564AF5"/>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hyperlink" Target="https://www.alzheimers.org.uk/get-support/help-dementia-care/person-centred-care" TargetMode="External" Id="R3126df95acd54f78" /><Relationship Type="http://schemas.openxmlformats.org/officeDocument/2006/relationships/hyperlink" Target="https://doi.org/10.1371/journal.pmed.1002500" TargetMode="External" Id="R5233382c89794108" /><Relationship Type="http://schemas.openxmlformats.org/officeDocument/2006/relationships/hyperlink" Target="https://doi.org/10.1093/geront/gnad052" TargetMode="External" Id="Rcce1ec90288f42cb" /><Relationship Type="http://schemas.openxmlformats.org/officeDocument/2006/relationships/hyperlink" Target="https://www.kingsfund.org.uk/insight-and-analysis/long-reads/delivering-care-people-dementia-data" TargetMode="External" Id="R404a128450a345c6" /><Relationship Type="http://schemas.openxmlformats.org/officeDocument/2006/relationships/hyperlink" Target="https://doi.org/10.2147/CIA.S117637" TargetMode="External" Id="Rfbda0960740546e0" /><Relationship Type="http://schemas.openxmlformats.org/officeDocument/2006/relationships/hyperlink" Target="https://www.nhs.uk/conditions/dementia/about-dementia/what-is-dementia/" TargetMode="External" Id="Rc4ac557dcd8b4bd2" /><Relationship Type="http://schemas.openxmlformats.org/officeDocument/2006/relationships/hyperlink" Target="https://www.nice.org.uk/guidance/ng97" TargetMode="External" Id="R4d61cca8665e41a3" /><Relationship Type="http://schemas.openxmlformats.org/officeDocument/2006/relationships/hyperlink" Target="https://www.who.int/news-room/fact-sheets/detail/dementia" TargetMode="External" Id="R1d66bf3161f74b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