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1E53A" w14:textId="4A532BC6" w:rsidR="70A46D6D" w:rsidRPr="00E37770" w:rsidRDefault="00276EAE" w:rsidP="00E37770">
      <w:pPr>
        <w:pStyle w:val="Title"/>
      </w:pPr>
      <w:r w:rsidRPr="00E37770">
        <w:t xml:space="preserve">Project Management Plan </w:t>
      </w:r>
      <w:r w:rsidR="0094637F" w:rsidRPr="00E37770">
        <w:t>F</w:t>
      </w:r>
      <w:r w:rsidRPr="00E37770">
        <w:t xml:space="preserve">or Launching </w:t>
      </w:r>
      <w:r w:rsidR="0094637F" w:rsidRPr="00E37770">
        <w:t>A</w:t>
      </w:r>
      <w:r w:rsidRPr="00E37770">
        <w:t xml:space="preserve"> New Product</w:t>
      </w:r>
    </w:p>
    <w:p w14:paraId="751724B7" w14:textId="77777777" w:rsidR="00A015D9" w:rsidRDefault="00A015D9" w:rsidP="00A015D9"/>
    <w:p w14:paraId="2052E09D" w14:textId="77777777" w:rsidR="00A015D9" w:rsidRDefault="00A015D9" w:rsidP="004F0A1E">
      <w:pPr>
        <w:jc w:val="center"/>
        <w:rPr>
          <w:noProof/>
        </w:rPr>
      </w:pPr>
    </w:p>
    <w:p w14:paraId="48132AB9" w14:textId="0D89A8A3" w:rsidR="00276EAE" w:rsidRDefault="00A015D9" w:rsidP="004F0A1E">
      <w:pPr>
        <w:jc w:val="center"/>
      </w:pPr>
      <w:r>
        <w:rPr>
          <w:noProof/>
        </w:rPr>
        <w:drawing>
          <wp:inline distT="0" distB="0" distL="0" distR="0" wp14:anchorId="54B04BD3" wp14:editId="20B2ACB3">
            <wp:extent cx="3462020" cy="4279432"/>
            <wp:effectExtent l="0" t="0" r="5080" b="6985"/>
            <wp:docPr id="829368282" name="Picture 5" descr="Antioxidant-Rich Pomegranate Smoothie Rec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ntioxidant-Rich Pomegranate Smoothie Recip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648" b="1944"/>
                    <a:stretch/>
                  </pic:blipFill>
                  <pic:spPr bwMode="auto">
                    <a:xfrm>
                      <a:off x="0" y="0"/>
                      <a:ext cx="3465758" cy="4284053"/>
                    </a:xfrm>
                    <a:prstGeom prst="rect">
                      <a:avLst/>
                    </a:prstGeom>
                    <a:noFill/>
                    <a:ln>
                      <a:noFill/>
                    </a:ln>
                    <a:extLst>
                      <a:ext uri="{53640926-AAD7-44D8-BBD7-CCE9431645EC}">
                        <a14:shadowObscured xmlns:a14="http://schemas.microsoft.com/office/drawing/2010/main"/>
                      </a:ext>
                    </a:extLst>
                  </pic:spPr>
                </pic:pic>
              </a:graphicData>
            </a:graphic>
          </wp:inline>
        </w:drawing>
      </w:r>
    </w:p>
    <w:p w14:paraId="40B84DEC" w14:textId="03DF0E5A" w:rsidR="70A46D6D" w:rsidRDefault="70A46D6D" w:rsidP="00A015D9">
      <w:pPr>
        <w:jc w:val="center"/>
      </w:pPr>
    </w:p>
    <w:p w14:paraId="3EF9202A" w14:textId="77777777" w:rsidR="00A015D9" w:rsidRDefault="00A015D9" w:rsidP="00A015D9">
      <w:pPr>
        <w:jc w:val="center"/>
      </w:pPr>
    </w:p>
    <w:tbl>
      <w:tblPr>
        <w:tblStyle w:val="TableGrid"/>
        <w:tblW w:w="0" w:type="auto"/>
        <w:jc w:val="center"/>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585"/>
        <w:gridCol w:w="3735"/>
      </w:tblGrid>
      <w:tr w:rsidR="70A46D6D" w14:paraId="00B1D451" w14:textId="77777777" w:rsidTr="0094637F">
        <w:trPr>
          <w:trHeight w:val="345"/>
          <w:jc w:val="center"/>
        </w:trPr>
        <w:tc>
          <w:tcPr>
            <w:tcW w:w="3585" w:type="dxa"/>
            <w:tcBorders>
              <w:top w:val="single" w:sz="6" w:space="0" w:color="auto"/>
              <w:left w:val="single" w:sz="6" w:space="0" w:color="auto"/>
            </w:tcBorders>
            <w:tcMar>
              <w:left w:w="90" w:type="dxa"/>
              <w:right w:w="90" w:type="dxa"/>
            </w:tcMar>
          </w:tcPr>
          <w:p w14:paraId="4FD5C370" w14:textId="541CBBF9" w:rsidR="70A46D6D" w:rsidRDefault="70A46D6D" w:rsidP="0094637F">
            <w:pPr>
              <w:spacing w:line="259" w:lineRule="auto"/>
              <w:rPr>
                <w:color w:val="000000" w:themeColor="text1"/>
              </w:rPr>
            </w:pPr>
            <w:r w:rsidRPr="70A46D6D">
              <w:rPr>
                <w:color w:val="000000" w:themeColor="text1"/>
              </w:rPr>
              <w:t>Student name</w:t>
            </w:r>
          </w:p>
        </w:tc>
        <w:tc>
          <w:tcPr>
            <w:tcW w:w="3735" w:type="dxa"/>
            <w:tcBorders>
              <w:top w:val="single" w:sz="6" w:space="0" w:color="auto"/>
              <w:right w:val="single" w:sz="6" w:space="0" w:color="auto"/>
            </w:tcBorders>
            <w:tcMar>
              <w:left w:w="90" w:type="dxa"/>
              <w:right w:w="90" w:type="dxa"/>
            </w:tcMar>
          </w:tcPr>
          <w:p w14:paraId="3AD19FD0" w14:textId="1B81F43F" w:rsidR="70A46D6D" w:rsidRDefault="70A46D6D" w:rsidP="0094637F">
            <w:pPr>
              <w:spacing w:line="259" w:lineRule="auto"/>
              <w:rPr>
                <w:color w:val="000000" w:themeColor="text1"/>
              </w:rPr>
            </w:pPr>
            <w:r w:rsidRPr="70A46D6D">
              <w:rPr>
                <w:color w:val="000000" w:themeColor="text1"/>
              </w:rPr>
              <w:t>Aleena Tahura Yasmin</w:t>
            </w:r>
          </w:p>
        </w:tc>
      </w:tr>
      <w:tr w:rsidR="70A46D6D" w14:paraId="78441EA1" w14:textId="77777777" w:rsidTr="0094637F">
        <w:trPr>
          <w:trHeight w:val="360"/>
          <w:jc w:val="center"/>
        </w:trPr>
        <w:tc>
          <w:tcPr>
            <w:tcW w:w="3585" w:type="dxa"/>
            <w:tcBorders>
              <w:left w:val="single" w:sz="6" w:space="0" w:color="auto"/>
            </w:tcBorders>
            <w:tcMar>
              <w:left w:w="90" w:type="dxa"/>
              <w:right w:w="90" w:type="dxa"/>
            </w:tcMar>
          </w:tcPr>
          <w:p w14:paraId="5D263E14" w14:textId="0B9EE41A" w:rsidR="70A46D6D" w:rsidRDefault="70A46D6D" w:rsidP="0094637F">
            <w:pPr>
              <w:spacing w:line="259" w:lineRule="auto"/>
              <w:rPr>
                <w:color w:val="000000" w:themeColor="text1"/>
              </w:rPr>
            </w:pPr>
            <w:r w:rsidRPr="70A46D6D">
              <w:rPr>
                <w:color w:val="000000" w:themeColor="text1"/>
              </w:rPr>
              <w:t>Student ID</w:t>
            </w:r>
          </w:p>
        </w:tc>
        <w:tc>
          <w:tcPr>
            <w:tcW w:w="3735" w:type="dxa"/>
            <w:tcBorders>
              <w:right w:val="single" w:sz="6" w:space="0" w:color="auto"/>
            </w:tcBorders>
            <w:tcMar>
              <w:left w:w="90" w:type="dxa"/>
              <w:right w:w="90" w:type="dxa"/>
            </w:tcMar>
          </w:tcPr>
          <w:p w14:paraId="3F263057" w14:textId="6ABCD028" w:rsidR="70A46D6D" w:rsidRDefault="70A46D6D" w:rsidP="0094637F">
            <w:pPr>
              <w:spacing w:line="259" w:lineRule="auto"/>
              <w:rPr>
                <w:color w:val="000000" w:themeColor="text1"/>
              </w:rPr>
            </w:pPr>
            <w:r w:rsidRPr="70A46D6D">
              <w:rPr>
                <w:color w:val="000000" w:themeColor="text1"/>
              </w:rPr>
              <w:t>2109147</w:t>
            </w:r>
          </w:p>
        </w:tc>
      </w:tr>
      <w:tr w:rsidR="70A46D6D" w14:paraId="72D5B514" w14:textId="77777777" w:rsidTr="0094637F">
        <w:trPr>
          <w:trHeight w:val="345"/>
          <w:jc w:val="center"/>
        </w:trPr>
        <w:tc>
          <w:tcPr>
            <w:tcW w:w="3585" w:type="dxa"/>
            <w:tcBorders>
              <w:left w:val="single" w:sz="6" w:space="0" w:color="auto"/>
            </w:tcBorders>
            <w:tcMar>
              <w:left w:w="90" w:type="dxa"/>
              <w:right w:w="90" w:type="dxa"/>
            </w:tcMar>
          </w:tcPr>
          <w:p w14:paraId="07CDA09B" w14:textId="2BC4BDEB" w:rsidR="70A46D6D" w:rsidRDefault="70A46D6D" w:rsidP="0094637F">
            <w:pPr>
              <w:spacing w:line="259" w:lineRule="auto"/>
              <w:rPr>
                <w:color w:val="000000" w:themeColor="text1"/>
              </w:rPr>
            </w:pPr>
            <w:r w:rsidRPr="70A46D6D">
              <w:rPr>
                <w:color w:val="000000" w:themeColor="text1"/>
              </w:rPr>
              <w:t>Module Code</w:t>
            </w:r>
          </w:p>
        </w:tc>
        <w:tc>
          <w:tcPr>
            <w:tcW w:w="3735" w:type="dxa"/>
            <w:tcBorders>
              <w:right w:val="single" w:sz="6" w:space="0" w:color="auto"/>
            </w:tcBorders>
            <w:tcMar>
              <w:left w:w="90" w:type="dxa"/>
              <w:right w:w="90" w:type="dxa"/>
            </w:tcMar>
          </w:tcPr>
          <w:p w14:paraId="711BCA15" w14:textId="42C74AAE" w:rsidR="70A46D6D" w:rsidRDefault="70A46D6D" w:rsidP="0094637F">
            <w:pPr>
              <w:spacing w:line="259" w:lineRule="auto"/>
              <w:rPr>
                <w:color w:val="000000" w:themeColor="text1"/>
              </w:rPr>
            </w:pPr>
            <w:r w:rsidRPr="70A46D6D">
              <w:rPr>
                <w:color w:val="000000" w:themeColor="text1"/>
              </w:rPr>
              <w:t>BMSW510</w:t>
            </w:r>
            <w:r w:rsidR="3BB65C45" w:rsidRPr="70A46D6D">
              <w:rPr>
                <w:color w:val="000000" w:themeColor="text1"/>
              </w:rPr>
              <w:t>4</w:t>
            </w:r>
          </w:p>
        </w:tc>
      </w:tr>
      <w:tr w:rsidR="70A46D6D" w14:paraId="1724A03C" w14:textId="77777777" w:rsidTr="0094637F">
        <w:trPr>
          <w:trHeight w:val="345"/>
          <w:jc w:val="center"/>
        </w:trPr>
        <w:tc>
          <w:tcPr>
            <w:tcW w:w="3585" w:type="dxa"/>
            <w:tcBorders>
              <w:left w:val="single" w:sz="6" w:space="0" w:color="auto"/>
            </w:tcBorders>
            <w:tcMar>
              <w:left w:w="90" w:type="dxa"/>
              <w:right w:w="90" w:type="dxa"/>
            </w:tcMar>
          </w:tcPr>
          <w:p w14:paraId="6A5EE3EF" w14:textId="65980EA7" w:rsidR="70A46D6D" w:rsidRDefault="70A46D6D" w:rsidP="0094637F">
            <w:pPr>
              <w:spacing w:line="259" w:lineRule="auto"/>
              <w:rPr>
                <w:color w:val="000000" w:themeColor="text1"/>
              </w:rPr>
            </w:pPr>
            <w:r w:rsidRPr="70A46D6D">
              <w:rPr>
                <w:color w:val="000000" w:themeColor="text1"/>
              </w:rPr>
              <w:t>Assignment Section</w:t>
            </w:r>
          </w:p>
        </w:tc>
        <w:tc>
          <w:tcPr>
            <w:tcW w:w="3735" w:type="dxa"/>
            <w:tcBorders>
              <w:right w:val="single" w:sz="6" w:space="0" w:color="auto"/>
            </w:tcBorders>
            <w:tcMar>
              <w:left w:w="90" w:type="dxa"/>
              <w:right w:w="90" w:type="dxa"/>
            </w:tcMar>
          </w:tcPr>
          <w:p w14:paraId="3349ADE7" w14:textId="11EE050C" w:rsidR="70A46D6D" w:rsidRDefault="70A46D6D" w:rsidP="0094637F">
            <w:pPr>
              <w:spacing w:line="259" w:lineRule="auto"/>
              <w:rPr>
                <w:color w:val="000000" w:themeColor="text1"/>
              </w:rPr>
            </w:pPr>
            <w:r w:rsidRPr="70A46D6D">
              <w:rPr>
                <w:color w:val="000000" w:themeColor="text1"/>
              </w:rPr>
              <w:t xml:space="preserve">Task </w:t>
            </w:r>
            <w:r w:rsidR="2C630CC9" w:rsidRPr="70A46D6D">
              <w:rPr>
                <w:color w:val="000000" w:themeColor="text1"/>
              </w:rPr>
              <w:t>2</w:t>
            </w:r>
          </w:p>
        </w:tc>
      </w:tr>
      <w:tr w:rsidR="70A46D6D" w14:paraId="6CACAA12" w14:textId="77777777" w:rsidTr="0094637F">
        <w:trPr>
          <w:trHeight w:val="345"/>
          <w:jc w:val="center"/>
        </w:trPr>
        <w:tc>
          <w:tcPr>
            <w:tcW w:w="3585" w:type="dxa"/>
            <w:tcBorders>
              <w:left w:val="single" w:sz="6" w:space="0" w:color="auto"/>
              <w:bottom w:val="single" w:sz="6" w:space="0" w:color="auto"/>
            </w:tcBorders>
            <w:tcMar>
              <w:left w:w="90" w:type="dxa"/>
              <w:right w:w="90" w:type="dxa"/>
            </w:tcMar>
          </w:tcPr>
          <w:p w14:paraId="394EB10F" w14:textId="1B979598" w:rsidR="70A46D6D" w:rsidRDefault="70A46D6D" w:rsidP="0094637F">
            <w:pPr>
              <w:spacing w:line="259" w:lineRule="auto"/>
              <w:rPr>
                <w:color w:val="000000" w:themeColor="text1"/>
              </w:rPr>
            </w:pPr>
            <w:r w:rsidRPr="70A46D6D">
              <w:rPr>
                <w:color w:val="000000" w:themeColor="text1"/>
              </w:rPr>
              <w:t>Lecturer</w:t>
            </w:r>
          </w:p>
        </w:tc>
        <w:tc>
          <w:tcPr>
            <w:tcW w:w="3735" w:type="dxa"/>
            <w:tcBorders>
              <w:bottom w:val="single" w:sz="6" w:space="0" w:color="auto"/>
              <w:right w:val="single" w:sz="6" w:space="0" w:color="auto"/>
            </w:tcBorders>
            <w:tcMar>
              <w:left w:w="90" w:type="dxa"/>
              <w:right w:w="90" w:type="dxa"/>
            </w:tcMar>
          </w:tcPr>
          <w:p w14:paraId="5760DC4D" w14:textId="64D47ACB" w:rsidR="70A46D6D" w:rsidRDefault="70A46D6D" w:rsidP="0094637F">
            <w:pPr>
              <w:spacing w:line="259" w:lineRule="auto"/>
              <w:rPr>
                <w:color w:val="000000" w:themeColor="text1"/>
              </w:rPr>
            </w:pPr>
            <w:r w:rsidRPr="70A46D6D">
              <w:rPr>
                <w:color w:val="000000" w:themeColor="text1"/>
              </w:rPr>
              <w:t>Dr Oluwaseun (Olu) Adegbite</w:t>
            </w:r>
          </w:p>
        </w:tc>
      </w:tr>
    </w:tbl>
    <w:p w14:paraId="15FC14F8" w14:textId="77777777" w:rsidR="00A249BC" w:rsidRDefault="00A249BC"/>
    <w:p w14:paraId="300AC9B1" w14:textId="77777777" w:rsidR="00A249BC" w:rsidRDefault="00A249BC">
      <w:r>
        <w:br w:type="page"/>
      </w:r>
    </w:p>
    <w:sdt>
      <w:sdtPr>
        <w:rPr>
          <w:rFonts w:ascii="Arial" w:eastAsia="Arial" w:hAnsi="Arial" w:cs="Arial"/>
          <w:color w:val="auto"/>
          <w:sz w:val="22"/>
          <w:szCs w:val="22"/>
          <w:lang w:eastAsia="en-US"/>
        </w:rPr>
        <w:id w:val="1932860164"/>
        <w:docPartObj>
          <w:docPartGallery w:val="Table of Contents"/>
          <w:docPartUnique/>
        </w:docPartObj>
      </w:sdtPr>
      <w:sdtEndPr>
        <w:rPr>
          <w:b/>
          <w:bCs/>
        </w:rPr>
      </w:sdtEndPr>
      <w:sdtContent>
        <w:p w14:paraId="2CEAD430" w14:textId="5857C12F" w:rsidR="00A249BC" w:rsidRPr="00A33B5F" w:rsidRDefault="00A249BC">
          <w:pPr>
            <w:pStyle w:val="TOCHeading"/>
            <w:rPr>
              <w:rFonts w:ascii="Arial" w:hAnsi="Arial" w:cs="Arial"/>
            </w:rPr>
          </w:pPr>
          <w:r w:rsidRPr="00A33B5F">
            <w:rPr>
              <w:rFonts w:ascii="Arial" w:hAnsi="Arial" w:cs="Arial"/>
            </w:rPr>
            <w:t>Table of Contents</w:t>
          </w:r>
        </w:p>
        <w:p w14:paraId="4F37FD85" w14:textId="439858D3" w:rsidR="00506694" w:rsidRDefault="00A249BC">
          <w:pPr>
            <w:pStyle w:val="TOC1"/>
            <w:tabs>
              <w:tab w:val="right" w:leader="dot" w:pos="9016"/>
            </w:tabs>
            <w:rPr>
              <w:rFonts w:asciiTheme="minorHAnsi" w:eastAsiaTheme="minorEastAsia" w:hAnsiTheme="minorHAnsi" w:cstheme="minorBidi"/>
              <w:noProof/>
              <w:kern w:val="2"/>
              <w:lang w:eastAsia="en-GB"/>
              <w14:ligatures w14:val="standardContextual"/>
            </w:rPr>
          </w:pPr>
          <w:r w:rsidRPr="00A33B5F">
            <w:fldChar w:fldCharType="begin"/>
          </w:r>
          <w:r w:rsidRPr="00A33B5F">
            <w:instrText xml:space="preserve"> TOC \o "1-3" \h \z \u </w:instrText>
          </w:r>
          <w:r w:rsidRPr="00A33B5F">
            <w:fldChar w:fldCharType="separate"/>
          </w:r>
          <w:hyperlink w:anchor="_Toc151939861" w:history="1">
            <w:r w:rsidR="00506694" w:rsidRPr="00DD68C0">
              <w:rPr>
                <w:rStyle w:val="Hyperlink"/>
                <w:noProof/>
              </w:rPr>
              <w:t>Introduction</w:t>
            </w:r>
            <w:r w:rsidR="00506694">
              <w:rPr>
                <w:noProof/>
                <w:webHidden/>
              </w:rPr>
              <w:tab/>
            </w:r>
            <w:r w:rsidR="00506694">
              <w:rPr>
                <w:noProof/>
                <w:webHidden/>
              </w:rPr>
              <w:fldChar w:fldCharType="begin"/>
            </w:r>
            <w:r w:rsidR="00506694">
              <w:rPr>
                <w:noProof/>
                <w:webHidden/>
              </w:rPr>
              <w:instrText xml:space="preserve"> PAGEREF _Toc151939861 \h </w:instrText>
            </w:r>
            <w:r w:rsidR="00506694">
              <w:rPr>
                <w:noProof/>
                <w:webHidden/>
              </w:rPr>
            </w:r>
            <w:r w:rsidR="00506694">
              <w:rPr>
                <w:noProof/>
                <w:webHidden/>
              </w:rPr>
              <w:fldChar w:fldCharType="separate"/>
            </w:r>
            <w:r w:rsidR="00506694">
              <w:rPr>
                <w:noProof/>
                <w:webHidden/>
              </w:rPr>
              <w:t>3</w:t>
            </w:r>
            <w:r w:rsidR="00506694">
              <w:rPr>
                <w:noProof/>
                <w:webHidden/>
              </w:rPr>
              <w:fldChar w:fldCharType="end"/>
            </w:r>
          </w:hyperlink>
        </w:p>
        <w:p w14:paraId="3205ADB6" w14:textId="76515452"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62" w:history="1">
            <w:r w:rsidR="00506694" w:rsidRPr="00DD68C0">
              <w:rPr>
                <w:rStyle w:val="Hyperlink"/>
                <w:noProof/>
              </w:rPr>
              <w:t>Project Description</w:t>
            </w:r>
            <w:r w:rsidR="00506694">
              <w:rPr>
                <w:noProof/>
                <w:webHidden/>
              </w:rPr>
              <w:tab/>
            </w:r>
            <w:r w:rsidR="00506694">
              <w:rPr>
                <w:noProof/>
                <w:webHidden/>
              </w:rPr>
              <w:fldChar w:fldCharType="begin"/>
            </w:r>
            <w:r w:rsidR="00506694">
              <w:rPr>
                <w:noProof/>
                <w:webHidden/>
              </w:rPr>
              <w:instrText xml:space="preserve"> PAGEREF _Toc151939862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14:paraId="1EE5E328" w14:textId="5CFCF2B3" w:rsidR="00506694"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1939863" w:history="1">
            <w:r w:rsidR="00506694" w:rsidRPr="00DD68C0">
              <w:rPr>
                <w:rStyle w:val="Hyperlink"/>
                <w:noProof/>
              </w:rPr>
              <w:t>Yoghurt</w:t>
            </w:r>
            <w:r w:rsidR="00506694">
              <w:rPr>
                <w:noProof/>
                <w:webHidden/>
              </w:rPr>
              <w:tab/>
            </w:r>
            <w:r w:rsidR="00506694">
              <w:rPr>
                <w:noProof/>
                <w:webHidden/>
              </w:rPr>
              <w:fldChar w:fldCharType="begin"/>
            </w:r>
            <w:r w:rsidR="00506694">
              <w:rPr>
                <w:noProof/>
                <w:webHidden/>
              </w:rPr>
              <w:instrText xml:space="preserve"> PAGEREF _Toc151939863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14:paraId="7448264F" w14:textId="72D8EBF4" w:rsidR="00506694"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1939864" w:history="1">
            <w:r w:rsidR="00506694" w:rsidRPr="00DD68C0">
              <w:rPr>
                <w:rStyle w:val="Hyperlink"/>
                <w:noProof/>
              </w:rPr>
              <w:t>Pomegranates</w:t>
            </w:r>
            <w:r w:rsidR="00506694">
              <w:rPr>
                <w:noProof/>
                <w:webHidden/>
              </w:rPr>
              <w:tab/>
            </w:r>
            <w:r w:rsidR="00506694">
              <w:rPr>
                <w:noProof/>
                <w:webHidden/>
              </w:rPr>
              <w:fldChar w:fldCharType="begin"/>
            </w:r>
            <w:r w:rsidR="00506694">
              <w:rPr>
                <w:noProof/>
                <w:webHidden/>
              </w:rPr>
              <w:instrText xml:space="preserve"> PAGEREF _Toc151939864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14:paraId="0EF2880F" w14:textId="446B36F2" w:rsidR="00506694"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1939865" w:history="1">
            <w:r w:rsidR="00506694" w:rsidRPr="00DD68C0">
              <w:rPr>
                <w:rStyle w:val="Hyperlink"/>
                <w:noProof/>
              </w:rPr>
              <w:t>Dates</w:t>
            </w:r>
            <w:r w:rsidR="00506694">
              <w:rPr>
                <w:noProof/>
                <w:webHidden/>
              </w:rPr>
              <w:tab/>
            </w:r>
            <w:r w:rsidR="00506694">
              <w:rPr>
                <w:noProof/>
                <w:webHidden/>
              </w:rPr>
              <w:fldChar w:fldCharType="begin"/>
            </w:r>
            <w:r w:rsidR="00506694">
              <w:rPr>
                <w:noProof/>
                <w:webHidden/>
              </w:rPr>
              <w:instrText xml:space="preserve"> PAGEREF _Toc151939865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14:paraId="095A5589" w14:textId="39EF53D8" w:rsidR="00506694"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1939866" w:history="1">
            <w:r w:rsidR="00506694" w:rsidRPr="00DD68C0">
              <w:rPr>
                <w:rStyle w:val="Hyperlink"/>
                <w:noProof/>
              </w:rPr>
              <w:t>Chia Seeds</w:t>
            </w:r>
            <w:r w:rsidR="00506694">
              <w:rPr>
                <w:noProof/>
                <w:webHidden/>
              </w:rPr>
              <w:tab/>
            </w:r>
            <w:r w:rsidR="00506694">
              <w:rPr>
                <w:noProof/>
                <w:webHidden/>
              </w:rPr>
              <w:fldChar w:fldCharType="begin"/>
            </w:r>
            <w:r w:rsidR="00506694">
              <w:rPr>
                <w:noProof/>
                <w:webHidden/>
              </w:rPr>
              <w:instrText xml:space="preserve"> PAGEREF _Toc151939866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14:paraId="69901114" w14:textId="615126EE"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67" w:history="1">
            <w:r w:rsidR="00506694" w:rsidRPr="00DD68C0">
              <w:rPr>
                <w:rStyle w:val="Hyperlink"/>
                <w:noProof/>
              </w:rPr>
              <w:t>Scope</w:t>
            </w:r>
            <w:r w:rsidR="00506694">
              <w:rPr>
                <w:noProof/>
                <w:webHidden/>
              </w:rPr>
              <w:tab/>
            </w:r>
            <w:r w:rsidR="00506694">
              <w:rPr>
                <w:noProof/>
                <w:webHidden/>
              </w:rPr>
              <w:fldChar w:fldCharType="begin"/>
            </w:r>
            <w:r w:rsidR="00506694">
              <w:rPr>
                <w:noProof/>
                <w:webHidden/>
              </w:rPr>
              <w:instrText xml:space="preserve"> PAGEREF _Toc151939867 \h </w:instrText>
            </w:r>
            <w:r w:rsidR="00506694">
              <w:rPr>
                <w:noProof/>
                <w:webHidden/>
              </w:rPr>
            </w:r>
            <w:r w:rsidR="00506694">
              <w:rPr>
                <w:noProof/>
                <w:webHidden/>
              </w:rPr>
              <w:fldChar w:fldCharType="separate"/>
            </w:r>
            <w:r w:rsidR="00506694">
              <w:rPr>
                <w:noProof/>
                <w:webHidden/>
              </w:rPr>
              <w:t>6</w:t>
            </w:r>
            <w:r w:rsidR="00506694">
              <w:rPr>
                <w:noProof/>
                <w:webHidden/>
              </w:rPr>
              <w:fldChar w:fldCharType="end"/>
            </w:r>
          </w:hyperlink>
        </w:p>
        <w:p w14:paraId="56EC21D4" w14:textId="6244E975"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68" w:history="1">
            <w:r w:rsidR="00506694" w:rsidRPr="00DD68C0">
              <w:rPr>
                <w:rStyle w:val="Hyperlink"/>
                <w:noProof/>
              </w:rPr>
              <w:t>Work Breakdown Structure</w:t>
            </w:r>
            <w:r w:rsidR="00506694">
              <w:rPr>
                <w:noProof/>
                <w:webHidden/>
              </w:rPr>
              <w:tab/>
            </w:r>
            <w:r w:rsidR="00506694">
              <w:rPr>
                <w:noProof/>
                <w:webHidden/>
              </w:rPr>
              <w:fldChar w:fldCharType="begin"/>
            </w:r>
            <w:r w:rsidR="00506694">
              <w:rPr>
                <w:noProof/>
                <w:webHidden/>
              </w:rPr>
              <w:instrText xml:space="preserve"> PAGEREF _Toc151939868 \h </w:instrText>
            </w:r>
            <w:r w:rsidR="00506694">
              <w:rPr>
                <w:noProof/>
                <w:webHidden/>
              </w:rPr>
            </w:r>
            <w:r w:rsidR="00506694">
              <w:rPr>
                <w:noProof/>
                <w:webHidden/>
              </w:rPr>
              <w:fldChar w:fldCharType="separate"/>
            </w:r>
            <w:r w:rsidR="00506694">
              <w:rPr>
                <w:noProof/>
                <w:webHidden/>
              </w:rPr>
              <w:t>7</w:t>
            </w:r>
            <w:r w:rsidR="00506694">
              <w:rPr>
                <w:noProof/>
                <w:webHidden/>
              </w:rPr>
              <w:fldChar w:fldCharType="end"/>
            </w:r>
          </w:hyperlink>
        </w:p>
        <w:p w14:paraId="3BDA9BA1" w14:textId="2435CEBE"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69" w:history="1">
            <w:r w:rsidR="00506694" w:rsidRPr="00DD68C0">
              <w:rPr>
                <w:rStyle w:val="Hyperlink"/>
                <w:noProof/>
              </w:rPr>
              <w:t>Quad Chart</w:t>
            </w:r>
            <w:r w:rsidR="00506694">
              <w:rPr>
                <w:noProof/>
                <w:webHidden/>
              </w:rPr>
              <w:tab/>
            </w:r>
            <w:r w:rsidR="00506694">
              <w:rPr>
                <w:noProof/>
                <w:webHidden/>
              </w:rPr>
              <w:fldChar w:fldCharType="begin"/>
            </w:r>
            <w:r w:rsidR="00506694">
              <w:rPr>
                <w:noProof/>
                <w:webHidden/>
              </w:rPr>
              <w:instrText xml:space="preserve"> PAGEREF _Toc151939869 \h </w:instrText>
            </w:r>
            <w:r w:rsidR="00506694">
              <w:rPr>
                <w:noProof/>
                <w:webHidden/>
              </w:rPr>
            </w:r>
            <w:r w:rsidR="00506694">
              <w:rPr>
                <w:noProof/>
                <w:webHidden/>
              </w:rPr>
              <w:fldChar w:fldCharType="separate"/>
            </w:r>
            <w:r w:rsidR="00506694">
              <w:rPr>
                <w:noProof/>
                <w:webHidden/>
              </w:rPr>
              <w:t>9</w:t>
            </w:r>
            <w:r w:rsidR="00506694">
              <w:rPr>
                <w:noProof/>
                <w:webHidden/>
              </w:rPr>
              <w:fldChar w:fldCharType="end"/>
            </w:r>
          </w:hyperlink>
        </w:p>
        <w:p w14:paraId="4C91529E" w14:textId="6D76BB2A"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70" w:history="1">
            <w:r w:rsidR="00506694" w:rsidRPr="00DD68C0">
              <w:rPr>
                <w:rStyle w:val="Hyperlink"/>
                <w:noProof/>
              </w:rPr>
              <w:t>Stakeholders' Involvement</w:t>
            </w:r>
            <w:r w:rsidR="00506694">
              <w:rPr>
                <w:noProof/>
                <w:webHidden/>
              </w:rPr>
              <w:tab/>
            </w:r>
            <w:r w:rsidR="00506694">
              <w:rPr>
                <w:noProof/>
                <w:webHidden/>
              </w:rPr>
              <w:fldChar w:fldCharType="begin"/>
            </w:r>
            <w:r w:rsidR="00506694">
              <w:rPr>
                <w:noProof/>
                <w:webHidden/>
              </w:rPr>
              <w:instrText xml:space="preserve"> PAGEREF _Toc151939870 \h </w:instrText>
            </w:r>
            <w:r w:rsidR="00506694">
              <w:rPr>
                <w:noProof/>
                <w:webHidden/>
              </w:rPr>
            </w:r>
            <w:r w:rsidR="00506694">
              <w:rPr>
                <w:noProof/>
                <w:webHidden/>
              </w:rPr>
              <w:fldChar w:fldCharType="separate"/>
            </w:r>
            <w:r w:rsidR="00506694">
              <w:rPr>
                <w:noProof/>
                <w:webHidden/>
              </w:rPr>
              <w:t>10</w:t>
            </w:r>
            <w:r w:rsidR="00506694">
              <w:rPr>
                <w:noProof/>
                <w:webHidden/>
              </w:rPr>
              <w:fldChar w:fldCharType="end"/>
            </w:r>
          </w:hyperlink>
        </w:p>
        <w:p w14:paraId="7E1B5D26" w14:textId="2A21FD34"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71" w:history="1">
            <w:r w:rsidR="00506694" w:rsidRPr="00DD68C0">
              <w:rPr>
                <w:rStyle w:val="Hyperlink"/>
                <w:noProof/>
              </w:rPr>
              <w:t>Allocation of Resources</w:t>
            </w:r>
            <w:r w:rsidR="00506694">
              <w:rPr>
                <w:noProof/>
                <w:webHidden/>
              </w:rPr>
              <w:tab/>
            </w:r>
            <w:r w:rsidR="00506694">
              <w:rPr>
                <w:noProof/>
                <w:webHidden/>
              </w:rPr>
              <w:fldChar w:fldCharType="begin"/>
            </w:r>
            <w:r w:rsidR="00506694">
              <w:rPr>
                <w:noProof/>
                <w:webHidden/>
              </w:rPr>
              <w:instrText xml:space="preserve"> PAGEREF _Toc151939871 \h </w:instrText>
            </w:r>
            <w:r w:rsidR="00506694">
              <w:rPr>
                <w:noProof/>
                <w:webHidden/>
              </w:rPr>
            </w:r>
            <w:r w:rsidR="00506694">
              <w:rPr>
                <w:noProof/>
                <w:webHidden/>
              </w:rPr>
              <w:fldChar w:fldCharType="separate"/>
            </w:r>
            <w:r w:rsidR="00506694">
              <w:rPr>
                <w:noProof/>
                <w:webHidden/>
              </w:rPr>
              <w:t>12</w:t>
            </w:r>
            <w:r w:rsidR="00506694">
              <w:rPr>
                <w:noProof/>
                <w:webHidden/>
              </w:rPr>
              <w:fldChar w:fldCharType="end"/>
            </w:r>
          </w:hyperlink>
        </w:p>
        <w:p w14:paraId="7AD16E44" w14:textId="13845952"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72" w:history="1">
            <w:r w:rsidR="00506694" w:rsidRPr="00DD68C0">
              <w:rPr>
                <w:rStyle w:val="Hyperlink"/>
                <w:noProof/>
              </w:rPr>
              <w:t>Risk Management</w:t>
            </w:r>
            <w:r w:rsidR="00506694">
              <w:rPr>
                <w:noProof/>
                <w:webHidden/>
              </w:rPr>
              <w:tab/>
            </w:r>
            <w:r w:rsidR="00506694">
              <w:rPr>
                <w:noProof/>
                <w:webHidden/>
              </w:rPr>
              <w:fldChar w:fldCharType="begin"/>
            </w:r>
            <w:r w:rsidR="00506694">
              <w:rPr>
                <w:noProof/>
                <w:webHidden/>
              </w:rPr>
              <w:instrText xml:space="preserve"> PAGEREF _Toc151939872 \h </w:instrText>
            </w:r>
            <w:r w:rsidR="00506694">
              <w:rPr>
                <w:noProof/>
                <w:webHidden/>
              </w:rPr>
            </w:r>
            <w:r w:rsidR="00506694">
              <w:rPr>
                <w:noProof/>
                <w:webHidden/>
              </w:rPr>
              <w:fldChar w:fldCharType="separate"/>
            </w:r>
            <w:r w:rsidR="00506694">
              <w:rPr>
                <w:noProof/>
                <w:webHidden/>
              </w:rPr>
              <w:t>13</w:t>
            </w:r>
            <w:r w:rsidR="00506694">
              <w:rPr>
                <w:noProof/>
                <w:webHidden/>
              </w:rPr>
              <w:fldChar w:fldCharType="end"/>
            </w:r>
          </w:hyperlink>
        </w:p>
        <w:p w14:paraId="4F802375" w14:textId="247030AD"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73" w:history="1">
            <w:r w:rsidR="00506694" w:rsidRPr="00DD68C0">
              <w:rPr>
                <w:rStyle w:val="Hyperlink"/>
                <w:noProof/>
              </w:rPr>
              <w:t>Conclusion</w:t>
            </w:r>
            <w:r w:rsidR="00506694">
              <w:rPr>
                <w:noProof/>
                <w:webHidden/>
              </w:rPr>
              <w:tab/>
            </w:r>
            <w:r w:rsidR="00506694">
              <w:rPr>
                <w:noProof/>
                <w:webHidden/>
              </w:rPr>
              <w:fldChar w:fldCharType="begin"/>
            </w:r>
            <w:r w:rsidR="00506694">
              <w:rPr>
                <w:noProof/>
                <w:webHidden/>
              </w:rPr>
              <w:instrText xml:space="preserve"> PAGEREF _Toc151939873 \h </w:instrText>
            </w:r>
            <w:r w:rsidR="00506694">
              <w:rPr>
                <w:noProof/>
                <w:webHidden/>
              </w:rPr>
            </w:r>
            <w:r w:rsidR="00506694">
              <w:rPr>
                <w:noProof/>
                <w:webHidden/>
              </w:rPr>
              <w:fldChar w:fldCharType="separate"/>
            </w:r>
            <w:r w:rsidR="00506694">
              <w:rPr>
                <w:noProof/>
                <w:webHidden/>
              </w:rPr>
              <w:t>14</w:t>
            </w:r>
            <w:r w:rsidR="00506694">
              <w:rPr>
                <w:noProof/>
                <w:webHidden/>
              </w:rPr>
              <w:fldChar w:fldCharType="end"/>
            </w:r>
          </w:hyperlink>
        </w:p>
        <w:p w14:paraId="01DD29FB" w14:textId="5D48C21D" w:rsidR="00506694"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1939874" w:history="1">
            <w:r w:rsidR="00506694" w:rsidRPr="00DD68C0">
              <w:rPr>
                <w:rStyle w:val="Hyperlink"/>
                <w:noProof/>
              </w:rPr>
              <w:t>References</w:t>
            </w:r>
            <w:r w:rsidR="00506694">
              <w:rPr>
                <w:noProof/>
                <w:webHidden/>
              </w:rPr>
              <w:tab/>
            </w:r>
            <w:r w:rsidR="00506694">
              <w:rPr>
                <w:noProof/>
                <w:webHidden/>
              </w:rPr>
              <w:fldChar w:fldCharType="begin"/>
            </w:r>
            <w:r w:rsidR="00506694">
              <w:rPr>
                <w:noProof/>
                <w:webHidden/>
              </w:rPr>
              <w:instrText xml:space="preserve"> PAGEREF _Toc151939874 \h </w:instrText>
            </w:r>
            <w:r w:rsidR="00506694">
              <w:rPr>
                <w:noProof/>
                <w:webHidden/>
              </w:rPr>
            </w:r>
            <w:r w:rsidR="00506694">
              <w:rPr>
                <w:noProof/>
                <w:webHidden/>
              </w:rPr>
              <w:fldChar w:fldCharType="separate"/>
            </w:r>
            <w:r w:rsidR="00506694">
              <w:rPr>
                <w:noProof/>
                <w:webHidden/>
              </w:rPr>
              <w:t>15</w:t>
            </w:r>
            <w:r w:rsidR="00506694">
              <w:rPr>
                <w:noProof/>
                <w:webHidden/>
              </w:rPr>
              <w:fldChar w:fldCharType="end"/>
            </w:r>
          </w:hyperlink>
        </w:p>
        <w:p w14:paraId="4DC1BF7C" w14:textId="1CA039EF" w:rsidR="00A249BC" w:rsidRDefault="00A249BC">
          <w:pPr>
            <w:rPr>
              <w:b/>
              <w:bCs/>
            </w:rPr>
          </w:pPr>
          <w:r w:rsidRPr="00A33B5F">
            <w:rPr>
              <w:b/>
              <w:bCs/>
            </w:rPr>
            <w:fldChar w:fldCharType="end"/>
          </w:r>
        </w:p>
      </w:sdtContent>
    </w:sdt>
    <w:p w14:paraId="53D74AC0" w14:textId="5C2D37C7" w:rsidR="0073249C" w:rsidRPr="00A249BC" w:rsidRDefault="0073249C">
      <w:r>
        <w:br w:type="page"/>
      </w:r>
    </w:p>
    <w:p w14:paraId="27C67B42" w14:textId="14747C75" w:rsidR="00E11457" w:rsidRDefault="00E11457" w:rsidP="004A7AA0">
      <w:pPr>
        <w:pStyle w:val="Heading1"/>
        <w:spacing w:line="360" w:lineRule="auto"/>
        <w:jc w:val="both"/>
      </w:pPr>
      <w:bookmarkStart w:id="0" w:name="_Toc151939861"/>
      <w:r>
        <w:lastRenderedPageBreak/>
        <w:t>Introduction</w:t>
      </w:r>
      <w:bookmarkEnd w:id="0"/>
    </w:p>
    <w:p w14:paraId="58484072" w14:textId="77777777" w:rsidR="00E11457" w:rsidRDefault="00E11457" w:rsidP="004A7AA0">
      <w:pPr>
        <w:spacing w:line="360" w:lineRule="auto"/>
        <w:jc w:val="both"/>
      </w:pPr>
    </w:p>
    <w:p w14:paraId="51B5E104" w14:textId="45E942C0" w:rsidR="00E11457" w:rsidRPr="00F30DC7" w:rsidRDefault="00C008F9" w:rsidP="004A7AA0">
      <w:pPr>
        <w:spacing w:line="360" w:lineRule="auto"/>
        <w:jc w:val="both"/>
      </w:pPr>
      <w:r w:rsidRPr="00C008F9">
        <w:t>Though the way it functions can be changed by the host, bacteria in the gut play a significant role in human health by supporting the host's immune system and assisting the gut in maintaining its regular functioning</w:t>
      </w:r>
      <w:r>
        <w:t xml:space="preserve"> </w:t>
      </w:r>
      <w:r w:rsidR="00BF7682" w:rsidRPr="00BF7682">
        <w:t>(Zhang et al. 2015)</w:t>
      </w:r>
      <w:r w:rsidR="00BF7682">
        <w:t xml:space="preserve">. Gut health is important for everyone, and so it should be made accessible </w:t>
      </w:r>
      <w:r w:rsidR="00D72F11">
        <w:t>to</w:t>
      </w:r>
      <w:r w:rsidR="00EC4427">
        <w:t xml:space="preserve"> </w:t>
      </w:r>
      <w:r w:rsidR="00BF7682">
        <w:t>everyone too</w:t>
      </w:r>
      <w:r w:rsidR="000E7338">
        <w:t>. T</w:t>
      </w:r>
      <w:r w:rsidR="00BF7682">
        <w:t>he goal of this product is to allow consumers to have that easy access to a healthy drink that not only helps them in the long run</w:t>
      </w:r>
      <w:r w:rsidR="000E7338">
        <w:t xml:space="preserve"> health wise</w:t>
      </w:r>
      <w:r w:rsidR="00BF7682">
        <w:t xml:space="preserve"> but also </w:t>
      </w:r>
      <w:r w:rsidR="000E7338">
        <w:t xml:space="preserve">proves to be </w:t>
      </w:r>
      <w:r w:rsidR="00224C9B">
        <w:t xml:space="preserve">a </w:t>
      </w:r>
      <w:r w:rsidR="000E7338">
        <w:t xml:space="preserve">filling </w:t>
      </w:r>
      <w:r w:rsidR="00224C9B">
        <w:t>product that also p</w:t>
      </w:r>
      <w:r w:rsidR="00BF7682">
        <w:t xml:space="preserve">rovides </w:t>
      </w:r>
      <w:r w:rsidR="000E7338">
        <w:t>great</w:t>
      </w:r>
      <w:r w:rsidR="00BF7682">
        <w:t xml:space="preserve"> </w:t>
      </w:r>
      <w:r w:rsidR="000E7338">
        <w:t>taste</w:t>
      </w:r>
      <w:r w:rsidR="00BF7682">
        <w:t xml:space="preserve">. </w:t>
      </w:r>
      <w:r w:rsidR="000E7338">
        <w:t xml:space="preserve">This project management plan will go over how this product will </w:t>
      </w:r>
      <w:r w:rsidR="000E7338" w:rsidRPr="000E7338">
        <w:t>be carried out, observed, and manage</w:t>
      </w:r>
      <w:r w:rsidR="000E7338">
        <w:t xml:space="preserve">d. First the plan will discuss </w:t>
      </w:r>
      <w:r w:rsidR="00123233">
        <w:t xml:space="preserve">what </w:t>
      </w:r>
      <w:r w:rsidR="000E7338">
        <w:t xml:space="preserve">the product </w:t>
      </w:r>
      <w:r w:rsidR="00123233">
        <w:t xml:space="preserve">is </w:t>
      </w:r>
      <w:r w:rsidR="000E7338">
        <w:t>and what it has to offer</w:t>
      </w:r>
      <w:r w:rsidR="00B14431">
        <w:t xml:space="preserve"> as well as who the </w:t>
      </w:r>
      <w:r w:rsidR="00974105">
        <w:t>target</w:t>
      </w:r>
      <w:r w:rsidR="00B14431">
        <w:t xml:space="preserve"> audience is, t</w:t>
      </w:r>
      <w:r w:rsidR="00DA1727">
        <w:t xml:space="preserve">hen the scope of the project will be outlined. There will be a breakdown of the work structure </w:t>
      </w:r>
      <w:r w:rsidR="0090319E">
        <w:t xml:space="preserve">and a quad chart to show </w:t>
      </w:r>
      <w:r w:rsidR="005A2556">
        <w:t>the main points of the project</w:t>
      </w:r>
      <w:r w:rsidR="008F4B5C">
        <w:t>, after which the stakeholders</w:t>
      </w:r>
      <w:r w:rsidR="00D51732">
        <w:t>’</w:t>
      </w:r>
      <w:r w:rsidR="008F4B5C">
        <w:t xml:space="preserve"> involvement in the project and the allocation of the resources will be </w:t>
      </w:r>
      <w:r w:rsidR="00243E06">
        <w:t xml:space="preserve">overviewed. </w:t>
      </w:r>
      <w:r w:rsidR="00F6133F">
        <w:t>Finally,</w:t>
      </w:r>
      <w:r w:rsidR="00243E06">
        <w:t xml:space="preserve"> a risk analysis for the project will be made </w:t>
      </w:r>
      <w:r w:rsidR="00F6133F">
        <w:t xml:space="preserve">and this will be followed by a conclusion </w:t>
      </w:r>
      <w:r w:rsidR="00B14431">
        <w:t>for</w:t>
      </w:r>
      <w:r w:rsidR="00F6133F">
        <w:t xml:space="preserve"> this project management plan.</w:t>
      </w:r>
      <w:r w:rsidR="00E11457">
        <w:br w:type="page"/>
      </w:r>
    </w:p>
    <w:p w14:paraId="2F8CB215" w14:textId="11865765" w:rsidR="00C16754" w:rsidRDefault="00A32CC6" w:rsidP="004A7AA0">
      <w:pPr>
        <w:pStyle w:val="Heading1"/>
        <w:spacing w:line="360" w:lineRule="auto"/>
        <w:jc w:val="both"/>
      </w:pPr>
      <w:bookmarkStart w:id="1" w:name="_Toc151939862"/>
      <w:r>
        <w:lastRenderedPageBreak/>
        <w:t xml:space="preserve">Project </w:t>
      </w:r>
      <w:r w:rsidR="00506694">
        <w:t>Description</w:t>
      </w:r>
      <w:bookmarkEnd w:id="1"/>
    </w:p>
    <w:p w14:paraId="639E71FF" w14:textId="77777777" w:rsidR="00BF682B" w:rsidRDefault="00BF682B" w:rsidP="004A7AA0">
      <w:pPr>
        <w:spacing w:line="360" w:lineRule="auto"/>
        <w:jc w:val="both"/>
      </w:pPr>
    </w:p>
    <w:p w14:paraId="194D1E4F" w14:textId="551AFB35" w:rsidR="00AD20C8" w:rsidRDefault="00F15D04" w:rsidP="004A7AA0">
      <w:pPr>
        <w:spacing w:line="360" w:lineRule="auto"/>
        <w:jc w:val="both"/>
      </w:pPr>
      <w:r>
        <w:t xml:space="preserve">Our </w:t>
      </w:r>
      <w:r w:rsidR="003958E1">
        <w:t>food and beverage company have</w:t>
      </w:r>
      <w:r w:rsidR="009866FA">
        <w:t xml:space="preserve"> no</w:t>
      </w:r>
      <w:r w:rsidR="00127387">
        <w:t xml:space="preserve">ticed that there are not enough options </w:t>
      </w:r>
      <w:r w:rsidR="00D562F7">
        <w:t>when it comes to</w:t>
      </w:r>
      <w:r w:rsidR="00127387">
        <w:t xml:space="preserve"> healthy drinks</w:t>
      </w:r>
      <w:r w:rsidR="00604804">
        <w:t xml:space="preserve"> for the gut</w:t>
      </w:r>
      <w:r w:rsidR="00271232">
        <w:t>,</w:t>
      </w:r>
      <w:r w:rsidR="00604804">
        <w:t xml:space="preserve"> this is why we have decided </w:t>
      </w:r>
      <w:r w:rsidR="003958E1">
        <w:t xml:space="preserve">on a new </w:t>
      </w:r>
      <w:r>
        <w:t>product</w:t>
      </w:r>
      <w:r w:rsidR="00823C96">
        <w:t xml:space="preserve"> </w:t>
      </w:r>
      <w:r w:rsidR="00271232">
        <w:t>that will do exactly that</w:t>
      </w:r>
      <w:r w:rsidR="000C2DF4">
        <w:t>.</w:t>
      </w:r>
      <w:r w:rsidR="00F1461F">
        <w:t xml:space="preserve"> </w:t>
      </w:r>
      <w:r w:rsidR="00F1461F" w:rsidRPr="00F1461F">
        <w:t xml:space="preserve">Our product VitaLyf is a health drink specifically designed to target gut health. The reason we are targeting gut health specifically is because we have noticed an increase in care for </w:t>
      </w:r>
      <w:r w:rsidR="004A7AA0" w:rsidRPr="00F1461F">
        <w:t>one’s</w:t>
      </w:r>
      <w:r w:rsidR="00F1461F" w:rsidRPr="00F1461F">
        <w:t xml:space="preserve"> health trending on social media platforms such as TikTok</w:t>
      </w:r>
      <w:r w:rsidR="004A7AA0">
        <w:t xml:space="preserve"> where the gut health hashtag has reached 6.4 billion views so far (TikTok, n.d.)</w:t>
      </w:r>
      <w:r w:rsidR="00F1461F">
        <w:t>.</w:t>
      </w:r>
      <w:r w:rsidR="004A7AA0">
        <w:t xml:space="preserve"> This product </w:t>
      </w:r>
      <w:r w:rsidR="00A965EB">
        <w:t>aims to provide nutrition</w:t>
      </w:r>
      <w:r w:rsidR="00345C4C">
        <w:t xml:space="preserve"> to consumers who may lack the time and </w:t>
      </w:r>
      <w:r w:rsidR="00251F2C">
        <w:t xml:space="preserve">produce to make healthy meals for themselves. It is a drink that </w:t>
      </w:r>
      <w:r w:rsidR="009B36CE">
        <w:t>should be as filling as a meal</w:t>
      </w:r>
      <w:r w:rsidR="00D63C53">
        <w:t xml:space="preserve"> but can be taken on the go</w:t>
      </w:r>
      <w:r w:rsidR="00A628A0">
        <w:t>. The key ingredients</w:t>
      </w:r>
      <w:r w:rsidR="00544465">
        <w:t xml:space="preserve"> combined make the drink healthy</w:t>
      </w:r>
      <w:r w:rsidR="005323F2">
        <w:t xml:space="preserve"> but sweet and tasty, the key ingredients</w:t>
      </w:r>
      <w:r w:rsidR="00A628A0">
        <w:t xml:space="preserve"> are</w:t>
      </w:r>
      <w:r w:rsidR="00874E97">
        <w:t xml:space="preserve"> </w:t>
      </w:r>
      <w:r w:rsidR="00AD20C8">
        <w:t>as follows:</w:t>
      </w:r>
    </w:p>
    <w:p w14:paraId="10C420D9" w14:textId="11152F08" w:rsidR="00390DBB" w:rsidRDefault="00AD20C8" w:rsidP="00C26312">
      <w:pPr>
        <w:spacing w:line="360" w:lineRule="auto"/>
        <w:jc w:val="both"/>
      </w:pPr>
      <w:bookmarkStart w:id="2" w:name="_Toc151939863"/>
      <w:r w:rsidRPr="00E55803">
        <w:rPr>
          <w:rStyle w:val="Heading2Char"/>
        </w:rPr>
        <w:t>Yoghurt</w:t>
      </w:r>
      <w:bookmarkEnd w:id="2"/>
      <w:r>
        <w:t xml:space="preserve"> – Yoghurt</w:t>
      </w:r>
      <w:r w:rsidR="009E6EFC">
        <w:t>s typically have probiotics in them. L</w:t>
      </w:r>
      <w:r>
        <w:t>ive bacteria and yeasts are marketed as probiotics, with a host of health advantages. Probiotics are frequently referred to as favourable bacteria and are typically added to yoghurts or taken as dietary supplements. When a disease or treatment upsets the normal balance of bacteria in your gut, affecting the ones in your intestines and stomach, probiotics are supposed to help fix it</w:t>
      </w:r>
      <w:r w:rsidR="00E55803">
        <w:t xml:space="preserve"> </w:t>
      </w:r>
      <w:r w:rsidR="00091EC7" w:rsidRPr="00091EC7">
        <w:t>(NHS Choices, 2019)</w:t>
      </w:r>
      <w:r w:rsidR="00091EC7">
        <w:t>.</w:t>
      </w:r>
    </w:p>
    <w:p w14:paraId="3FEB477A" w14:textId="0A8A3E7F" w:rsidR="00091EC7" w:rsidRDefault="00906721" w:rsidP="00C26312">
      <w:pPr>
        <w:spacing w:line="360" w:lineRule="auto"/>
        <w:jc w:val="both"/>
      </w:pPr>
      <w:bookmarkStart w:id="3" w:name="_Toc151939864"/>
      <w:r w:rsidRPr="00906721">
        <w:rPr>
          <w:rStyle w:val="Heading2Char"/>
        </w:rPr>
        <w:t>Pomegranate</w:t>
      </w:r>
      <w:r w:rsidR="00A83F32">
        <w:rPr>
          <w:rStyle w:val="Heading2Char"/>
        </w:rPr>
        <w:t>s</w:t>
      </w:r>
      <w:bookmarkEnd w:id="3"/>
      <w:r>
        <w:t xml:space="preserve"> – As mentioned by </w:t>
      </w:r>
      <w:r w:rsidRPr="00906721">
        <w:t xml:space="preserve">Basu and </w:t>
      </w:r>
      <w:proofErr w:type="spellStart"/>
      <w:r w:rsidRPr="00906721">
        <w:t>Penugonda</w:t>
      </w:r>
      <w:proofErr w:type="spellEnd"/>
      <w:r w:rsidR="00C26312">
        <w:t xml:space="preserve"> (2009) in the following text </w:t>
      </w:r>
      <w:r>
        <w:t>“p</w:t>
      </w:r>
      <w:r w:rsidRPr="00906721">
        <w:t>omegranate juice has shown significant anti-atherosclerotic, anti-hypertensive, antioxidant, and anti-inflammatory effects in human subjects</w:t>
      </w:r>
      <w:r>
        <w:t>”</w:t>
      </w:r>
      <w:r w:rsidR="00C26312">
        <w:t>.</w:t>
      </w:r>
    </w:p>
    <w:p w14:paraId="1F9ADF84" w14:textId="647DF491" w:rsidR="001B122D" w:rsidRDefault="00D04FA7" w:rsidP="001B122D">
      <w:pPr>
        <w:spacing w:line="360" w:lineRule="auto"/>
        <w:jc w:val="both"/>
      </w:pPr>
      <w:bookmarkStart w:id="4" w:name="_Toc151939865"/>
      <w:r>
        <w:rPr>
          <w:rStyle w:val="Heading2Char"/>
        </w:rPr>
        <w:t>Dates</w:t>
      </w:r>
      <w:bookmarkEnd w:id="4"/>
      <w:r w:rsidR="001B122D">
        <w:t xml:space="preserve"> - </w:t>
      </w:r>
      <w:r w:rsidR="00C5631A" w:rsidRPr="00C5631A">
        <w:t xml:space="preserve">Considering dates are high in glucose, consumers and medical experts are primarily concerned about whether eating dates raises the likelihood of long-term illnesses in people in general. </w:t>
      </w:r>
      <w:r w:rsidR="00CE2D1B" w:rsidRPr="00C5631A">
        <w:t>However,</w:t>
      </w:r>
      <w:r w:rsidR="00C5631A" w:rsidRPr="00C5631A">
        <w:t xml:space="preserve"> an increasing </w:t>
      </w:r>
      <w:r w:rsidR="00390DE9" w:rsidRPr="00C5631A">
        <w:t>number</w:t>
      </w:r>
      <w:r w:rsidR="00C5631A" w:rsidRPr="00C5631A">
        <w:t xml:space="preserve"> of studies and nutritious information about dates suggests that these worries are unfounded, if only for some types, and that they can be an everyday component of an average person's meals as well as, possibly that of those suffering from chronic illnesses</w:t>
      </w:r>
      <w:r w:rsidR="00AE4449">
        <w:t xml:space="preserve"> </w:t>
      </w:r>
      <w:r w:rsidR="00AE4449" w:rsidRPr="00AE4449">
        <w:t>(</w:t>
      </w:r>
      <w:proofErr w:type="spellStart"/>
      <w:r w:rsidR="00AE4449" w:rsidRPr="00AE4449">
        <w:t>Vayalil</w:t>
      </w:r>
      <w:proofErr w:type="spellEnd"/>
      <w:r w:rsidR="00AE4449" w:rsidRPr="00AE4449">
        <w:t>, 2012)</w:t>
      </w:r>
      <w:r w:rsidR="00AE4449">
        <w:t>.</w:t>
      </w:r>
      <w:r w:rsidR="00C5631A">
        <w:t xml:space="preserve"> </w:t>
      </w:r>
      <w:r w:rsidR="00AE4449">
        <w:t xml:space="preserve">Dates can also provide an increase in bowel movement </w:t>
      </w:r>
      <w:r w:rsidR="00076C64" w:rsidRPr="00076C64">
        <w:t xml:space="preserve">(Eid </w:t>
      </w:r>
      <w:r w:rsidR="00076C64" w:rsidRPr="00076C64">
        <w:rPr>
          <w:i/>
          <w:iCs/>
        </w:rPr>
        <w:t>et al</w:t>
      </w:r>
      <w:r w:rsidR="00076C64" w:rsidRPr="00076C64">
        <w:t>. 2015)</w:t>
      </w:r>
      <w:r w:rsidR="00076C64">
        <w:t>.</w:t>
      </w:r>
    </w:p>
    <w:p w14:paraId="26961DE9" w14:textId="4004FD7C" w:rsidR="00076C64" w:rsidRDefault="00076C64" w:rsidP="001B122D">
      <w:pPr>
        <w:spacing w:line="360" w:lineRule="auto"/>
        <w:jc w:val="both"/>
      </w:pPr>
      <w:bookmarkStart w:id="5" w:name="_Toc151939866"/>
      <w:r w:rsidRPr="00076C64">
        <w:rPr>
          <w:rStyle w:val="Heading2Char"/>
        </w:rPr>
        <w:t>Chia Seeds</w:t>
      </w:r>
      <w:bookmarkEnd w:id="5"/>
      <w:r>
        <w:t xml:space="preserve"> - </w:t>
      </w:r>
      <w:r w:rsidR="00514D76" w:rsidRPr="00514D76">
        <w:t xml:space="preserve">Chia seeds can be suggested to individuals with diabetes and high cholesterol levels because they are an excellent source for fibre. </w:t>
      </w:r>
      <w:r w:rsidR="00514D76">
        <w:t xml:space="preserve">Due to </w:t>
      </w:r>
      <w:r w:rsidR="00514D76" w:rsidRPr="00514D76">
        <w:t>their rich omega</w:t>
      </w:r>
      <w:r w:rsidR="00571EB7">
        <w:t xml:space="preserve"> </w:t>
      </w:r>
      <w:r w:rsidR="00514D76" w:rsidRPr="00514D76">
        <w:t>3 content, they can also be used as a supplementation in a regular diet. Chia seeds have been shown to provide health advantages in both in vitro and in vivo studies</w:t>
      </w:r>
      <w:r w:rsidR="00514D76">
        <w:t xml:space="preserve"> </w:t>
      </w:r>
      <w:r w:rsidR="00514D76" w:rsidRPr="00514D76">
        <w:t>(</w:t>
      </w:r>
      <w:proofErr w:type="spellStart"/>
      <w:r w:rsidR="00514D76" w:rsidRPr="00514D76">
        <w:t>Kulczyński</w:t>
      </w:r>
      <w:proofErr w:type="spellEnd"/>
      <w:r w:rsidR="00514D76" w:rsidRPr="00514D76">
        <w:t xml:space="preserve"> </w:t>
      </w:r>
      <w:r w:rsidR="00514D76" w:rsidRPr="00514D76">
        <w:rPr>
          <w:i/>
          <w:iCs/>
        </w:rPr>
        <w:t>et al</w:t>
      </w:r>
      <w:r w:rsidR="00514D76" w:rsidRPr="00514D76">
        <w:t>. 2019)</w:t>
      </w:r>
      <w:r w:rsidR="00514D76">
        <w:t>.</w:t>
      </w:r>
    </w:p>
    <w:p w14:paraId="5AAA5F31" w14:textId="77777777" w:rsidR="00A83F32" w:rsidRDefault="00A83F32" w:rsidP="001B122D">
      <w:pPr>
        <w:spacing w:line="360" w:lineRule="auto"/>
        <w:jc w:val="both"/>
      </w:pPr>
    </w:p>
    <w:p w14:paraId="4DF2D7D9" w14:textId="2E062592" w:rsidR="00A83F32" w:rsidRDefault="00A83F32" w:rsidP="001B122D">
      <w:pPr>
        <w:spacing w:line="360" w:lineRule="auto"/>
        <w:jc w:val="both"/>
      </w:pPr>
      <w:r w:rsidRPr="00A83F32">
        <w:lastRenderedPageBreak/>
        <w:t xml:space="preserve">The target consumers will be generations Y, and the older generation Z. Millennials, defined as individuals born between 1981 and 1996, seem to be setting the standard for younger generations. Millennials are more inclined than previous generations to prioritise health and wellness when making dietary decisions, according to a 2018 report by the International Food Information Council. When choosing foods, 80% of millennials take health benefits into account, compared to 64% of baby boomers who were born between 1946 and 1964, according to the survey. With gut health trending amongst younger generations, it may seem strange to start so young even though this is a beneficial trend. This trend is </w:t>
      </w:r>
      <w:r w:rsidR="00390DE9">
        <w:t>most likely</w:t>
      </w:r>
      <w:r w:rsidRPr="00A83F32">
        <w:t xml:space="preserve"> caused by a number of factors, including shifting views towards mental health, misuse of drugs, alcohol, and cigarettes, as well as a higher understanding of the value of physical fitness and good eating practices (Texas Health, 2023). The current majority generation is made up of millennials. They have quickly begun to dominate the labour force. When compared to previous generations, they have shown distinct views, opinions, and objectives (Delgado et al. 2020). Targeting millennials with this product is required as most millennials will be leading the workforce in the near future. With higher paying jobs and more job roles available to them, due to generation X nearing the age to leave the work force generation Y will be the ones with more money to spend on products. Generation Z will also be a target as they are the ones who are creating trends, keeping them in mind when creating this product will help when it is time to market the product on social media and other marketing methods.</w:t>
      </w:r>
      <w:r w:rsidR="000176F1">
        <w:t xml:space="preserve"> Our aim is to have VitaLyf being sold in places where millennials and generation Z frequently visit</w:t>
      </w:r>
      <w:r w:rsidR="00BA78E9">
        <w:t xml:space="preserve"> or </w:t>
      </w:r>
      <w:r w:rsidR="00131399">
        <w:t xml:space="preserve">places </w:t>
      </w:r>
      <w:r w:rsidR="00BA78E9">
        <w:t xml:space="preserve">where health is </w:t>
      </w:r>
      <w:r w:rsidR="00131399">
        <w:t>on people’s minds</w:t>
      </w:r>
      <w:r w:rsidR="000176F1">
        <w:t xml:space="preserve">. </w:t>
      </w:r>
      <w:r w:rsidR="00BA78E9">
        <w:t xml:space="preserve">This can be </w:t>
      </w:r>
      <w:r w:rsidR="00F3770E">
        <w:t>health and fitness centres</w:t>
      </w:r>
      <w:r w:rsidR="00131399">
        <w:t xml:space="preserve">, </w:t>
      </w:r>
      <w:r w:rsidR="00DF3B57">
        <w:t>higher education</w:t>
      </w:r>
      <w:r w:rsidR="00131399">
        <w:t xml:space="preserve"> campus</w:t>
      </w:r>
      <w:r w:rsidR="00935F46">
        <w:t>es,</w:t>
      </w:r>
      <w:r w:rsidR="00781828">
        <w:t xml:space="preserve"> </w:t>
      </w:r>
      <w:r w:rsidR="00920175">
        <w:t>offices,</w:t>
      </w:r>
      <w:r w:rsidR="00935F46">
        <w:t xml:space="preserve"> </w:t>
      </w:r>
      <w:r w:rsidR="00920175">
        <w:t xml:space="preserve">shopping centres, </w:t>
      </w:r>
      <w:r w:rsidR="00935F46">
        <w:t>and hospitals</w:t>
      </w:r>
      <w:r w:rsidR="00F3770E">
        <w:t xml:space="preserve"> but it can also be </w:t>
      </w:r>
      <w:r w:rsidR="00781828">
        <w:t>sold at entertainment venues such as cinemas to provide more healthy options for those seeking it</w:t>
      </w:r>
      <w:r w:rsidR="0095062E">
        <w:t>,</w:t>
      </w:r>
      <w:r w:rsidR="00920175">
        <w:t xml:space="preserve"> as there </w:t>
      </w:r>
      <w:r w:rsidR="0095062E">
        <w:t>are not many healthy options being sold there</w:t>
      </w:r>
      <w:r w:rsidR="00781828">
        <w:t>.</w:t>
      </w:r>
    </w:p>
    <w:p w14:paraId="219BDA0B" w14:textId="77777777" w:rsidR="00C26312" w:rsidRPr="00906721" w:rsidRDefault="00C26312" w:rsidP="00C26312">
      <w:pPr>
        <w:spacing w:line="360" w:lineRule="auto"/>
        <w:jc w:val="both"/>
      </w:pPr>
    </w:p>
    <w:p w14:paraId="78B74EED" w14:textId="77777777" w:rsidR="00390DBB" w:rsidRDefault="00390DBB" w:rsidP="00C26312">
      <w:pPr>
        <w:spacing w:line="360" w:lineRule="auto"/>
        <w:jc w:val="both"/>
      </w:pPr>
      <w:r>
        <w:br w:type="page"/>
      </w:r>
    </w:p>
    <w:p w14:paraId="3861FE2D" w14:textId="3FCC6323" w:rsidR="00F1461F" w:rsidRDefault="00390DBB" w:rsidP="009035BA">
      <w:pPr>
        <w:pStyle w:val="Heading1"/>
        <w:spacing w:line="360" w:lineRule="auto"/>
      </w:pPr>
      <w:bookmarkStart w:id="6" w:name="_Toc151939867"/>
      <w:r w:rsidRPr="00390DBB">
        <w:lastRenderedPageBreak/>
        <w:t>Scope</w:t>
      </w:r>
      <w:bookmarkEnd w:id="6"/>
    </w:p>
    <w:p w14:paraId="4861563F" w14:textId="1DC6069F" w:rsidR="00BA129B" w:rsidRPr="00BA129B" w:rsidRDefault="00BA129B" w:rsidP="00BA129B"/>
    <w:p w14:paraId="5B4F6C3A" w14:textId="79ADA39B" w:rsidR="009035BA" w:rsidRDefault="009035BA" w:rsidP="00BA129B">
      <w:pPr>
        <w:spacing w:line="360" w:lineRule="auto"/>
        <w:jc w:val="center"/>
      </w:pPr>
      <w:r>
        <w:rPr>
          <w:noProof/>
        </w:rPr>
        <w:drawing>
          <wp:inline distT="0" distB="0" distL="0" distR="0" wp14:anchorId="0F126D6A" wp14:editId="5E4AE21C">
            <wp:extent cx="2978150" cy="2866031"/>
            <wp:effectExtent l="0" t="0" r="0" b="0"/>
            <wp:docPr id="640199317" name="Picture 17"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99317" name="Picture 17" descr="A diagram of a company&#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26479" t="9844" r="26435" b="9628"/>
                    <a:stretch/>
                  </pic:blipFill>
                  <pic:spPr bwMode="auto">
                    <a:xfrm>
                      <a:off x="0" y="0"/>
                      <a:ext cx="2982179" cy="2869908"/>
                    </a:xfrm>
                    <a:prstGeom prst="rect">
                      <a:avLst/>
                    </a:prstGeom>
                    <a:noFill/>
                    <a:ln>
                      <a:noFill/>
                    </a:ln>
                    <a:extLst>
                      <a:ext uri="{53640926-AAD7-44D8-BBD7-CCE9431645EC}">
                        <a14:shadowObscured xmlns:a14="http://schemas.microsoft.com/office/drawing/2010/main"/>
                      </a:ext>
                    </a:extLst>
                  </pic:spPr>
                </pic:pic>
              </a:graphicData>
            </a:graphic>
          </wp:inline>
        </w:drawing>
      </w:r>
    </w:p>
    <w:p w14:paraId="68FC63A1" w14:textId="0EC95951" w:rsidR="00BA129B" w:rsidRDefault="000357B6" w:rsidP="00BA129B">
      <w:pPr>
        <w:spacing w:line="360" w:lineRule="auto"/>
        <w:jc w:val="center"/>
      </w:pPr>
      <w:r w:rsidRPr="000357B6">
        <w:t>(Winter, 2016)</w:t>
      </w:r>
      <w:r>
        <w:t>.</w:t>
      </w:r>
    </w:p>
    <w:p w14:paraId="2CEB1EDC" w14:textId="77777777" w:rsidR="00BA129B" w:rsidRDefault="00BA129B" w:rsidP="009035BA">
      <w:pPr>
        <w:spacing w:line="360" w:lineRule="auto"/>
        <w:jc w:val="both"/>
      </w:pPr>
    </w:p>
    <w:p w14:paraId="47E8E298" w14:textId="5D94FCA9" w:rsidR="007250F8" w:rsidRPr="003534C4" w:rsidRDefault="00734438" w:rsidP="009035BA">
      <w:pPr>
        <w:spacing w:line="360" w:lineRule="auto"/>
        <w:jc w:val="both"/>
      </w:pPr>
      <w:r w:rsidRPr="00734438">
        <w:t>The method of identifying, defining, and controlling the results, consequences, and advantages is known as scope management.</w:t>
      </w:r>
      <w:r>
        <w:t xml:space="preserve"> </w:t>
      </w:r>
      <w:r w:rsidRPr="00734438">
        <w:t xml:space="preserve">In project management, </w:t>
      </w:r>
      <w:r w:rsidR="009035BA">
        <w:t xml:space="preserve">scope </w:t>
      </w:r>
      <w:r w:rsidRPr="00734438">
        <w:t>refers to the entirety of the results, effects, and advantages as well as the labour necessary to achieve these</w:t>
      </w:r>
      <w:r w:rsidR="009035BA">
        <w:t xml:space="preserve"> </w:t>
      </w:r>
      <w:r w:rsidR="009035BA" w:rsidRPr="009035BA">
        <w:t>(APM, 2019)</w:t>
      </w:r>
      <w:r w:rsidR="009035BA">
        <w:t>.</w:t>
      </w:r>
      <w:r w:rsidR="005016CF">
        <w:t xml:space="preserve"> </w:t>
      </w:r>
      <w:r w:rsidR="004E2A09">
        <w:t>VitaLyf</w:t>
      </w:r>
      <w:r w:rsidR="005016CF">
        <w:t xml:space="preserve"> aims to deliver </w:t>
      </w:r>
      <w:r w:rsidR="006C522F">
        <w:t>a healthy and filling gut drink</w:t>
      </w:r>
      <w:r w:rsidR="004E2A09">
        <w:t xml:space="preserve"> for the younger generation who are </w:t>
      </w:r>
      <w:r w:rsidR="00AA4186">
        <w:t>interested in their health. It has healthy, tasty, and unique ingredients that allows it to stand out from other health drinks. VitaLyf is also targeting a much more niche audience by specifically targeting those looking for health drinks</w:t>
      </w:r>
      <w:r w:rsidR="0087402E">
        <w:t xml:space="preserve"> that target the gut</w:t>
      </w:r>
      <w:r w:rsidR="00CE2D1B">
        <w:t xml:space="preserve">. </w:t>
      </w:r>
      <w:r w:rsidR="007250F8">
        <w:br w:type="page"/>
      </w:r>
    </w:p>
    <w:p w14:paraId="6290EBEC" w14:textId="74202D62" w:rsidR="00DD6ED0" w:rsidRDefault="007250F8" w:rsidP="0039174A">
      <w:pPr>
        <w:pStyle w:val="Heading1"/>
        <w:spacing w:line="360" w:lineRule="auto"/>
        <w:jc w:val="both"/>
      </w:pPr>
      <w:bookmarkStart w:id="7" w:name="_Toc151939868"/>
      <w:r w:rsidRPr="007250F8">
        <w:lastRenderedPageBreak/>
        <w:t xml:space="preserve">Work </w:t>
      </w:r>
      <w:r>
        <w:t>B</w:t>
      </w:r>
      <w:r w:rsidRPr="007250F8">
        <w:t xml:space="preserve">reakdown </w:t>
      </w:r>
      <w:r>
        <w:t>S</w:t>
      </w:r>
      <w:r w:rsidRPr="007250F8">
        <w:t>tructure</w:t>
      </w:r>
      <w:bookmarkEnd w:id="7"/>
    </w:p>
    <w:p w14:paraId="11A2394F" w14:textId="3A499A64" w:rsidR="0039174A" w:rsidRPr="0039174A" w:rsidRDefault="0039174A" w:rsidP="0039174A"/>
    <w:p w14:paraId="2569F8B0" w14:textId="77777777" w:rsidR="00AE3852" w:rsidRDefault="00747DF8" w:rsidP="0039174A">
      <w:pPr>
        <w:spacing w:line="360" w:lineRule="auto"/>
        <w:jc w:val="center"/>
      </w:pPr>
      <w:r>
        <w:rPr>
          <w:noProof/>
        </w:rPr>
        <w:drawing>
          <wp:inline distT="0" distB="0" distL="0" distR="0" wp14:anchorId="6A5AFB04" wp14:editId="275A59C2">
            <wp:extent cx="4803494" cy="6377651"/>
            <wp:effectExtent l="0" t="0" r="0" b="4445"/>
            <wp:docPr id="7295" name="Picture 7295" descr="A black background with squares and arrows&#10;&#10;Description automatically generated"/>
            <wp:cNvGraphicFramePr/>
            <a:graphic xmlns:a="http://schemas.openxmlformats.org/drawingml/2006/main">
              <a:graphicData uri="http://schemas.openxmlformats.org/drawingml/2006/picture">
                <pic:pic xmlns:pic="http://schemas.openxmlformats.org/drawingml/2006/picture">
                  <pic:nvPicPr>
                    <pic:cNvPr id="7295" name="Picture 7295" descr="A black background with squares and arrows&#10;&#10;Description automatically generated"/>
                    <pic:cNvPicPr/>
                  </pic:nvPicPr>
                  <pic:blipFill>
                    <a:blip r:embed="rId10"/>
                    <a:stretch>
                      <a:fillRect/>
                    </a:stretch>
                  </pic:blipFill>
                  <pic:spPr>
                    <a:xfrm>
                      <a:off x="0" y="0"/>
                      <a:ext cx="4809909" cy="6386169"/>
                    </a:xfrm>
                    <a:prstGeom prst="rect">
                      <a:avLst/>
                    </a:prstGeom>
                  </pic:spPr>
                </pic:pic>
              </a:graphicData>
            </a:graphic>
          </wp:inline>
        </w:drawing>
      </w:r>
    </w:p>
    <w:p w14:paraId="1EBE7FF7" w14:textId="77777777" w:rsidR="007F3996" w:rsidRDefault="007F3996" w:rsidP="0039174A">
      <w:pPr>
        <w:spacing w:line="360" w:lineRule="auto"/>
        <w:jc w:val="center"/>
      </w:pPr>
    </w:p>
    <w:p w14:paraId="236627D9" w14:textId="07B98FAC" w:rsidR="007250F8" w:rsidRPr="00D709B6" w:rsidRDefault="00AE3852" w:rsidP="00AE3852">
      <w:pPr>
        <w:spacing w:line="360" w:lineRule="auto"/>
        <w:jc w:val="both"/>
      </w:pPr>
      <w:r w:rsidRPr="00AE3852">
        <w:t xml:space="preserve">All work-related activities are listed in a hierarchical form with measurable inputs, outcomes, timelines, given duties, and brief, achievable goals. This is known as the work breakdown structure, or WBS. It can be applied to time and resource planning for projects for instance even the individual tasks, and thereafter serve as a foundation for monitoring advancement towards important management benchmarks. The tools required to precisely forecast </w:t>
      </w:r>
      <w:r w:rsidRPr="00AE3852">
        <w:lastRenderedPageBreak/>
        <w:t>expenses and timelines, as well as to give control and transparency throughout production, are found in a software management plan built on a work breakdown structure</w:t>
      </w:r>
      <w:r w:rsidR="007F3996">
        <w:t xml:space="preserve">. </w:t>
      </w:r>
      <w:r w:rsidR="007F3996" w:rsidRPr="007F3996">
        <w:t>The assigned tasks, essential assets, and execution limitations should all be identified in the WBS to the extent necessary to achieve the preciseness specified in the initial strategy. Additionally, the WBS should include the procedures for early measurement to ensure this exactness and remedial revising, if necessary, during the execution of the project</w:t>
      </w:r>
      <w:r>
        <w:t xml:space="preserve"> </w:t>
      </w:r>
      <w:r w:rsidR="007F3996" w:rsidRPr="007F3996">
        <w:t>(</w:t>
      </w:r>
      <w:proofErr w:type="spellStart"/>
      <w:r w:rsidR="007F3996" w:rsidRPr="007F3996">
        <w:t>Tausworthe</w:t>
      </w:r>
      <w:proofErr w:type="spellEnd"/>
      <w:r w:rsidR="007F3996" w:rsidRPr="007F3996">
        <w:t>, 1979)</w:t>
      </w:r>
      <w:r w:rsidR="007F3996">
        <w:t>. The work breakdown structure listed above, lists the necessary steps to launching VitaLyf</w:t>
      </w:r>
      <w:r w:rsidR="0021373E">
        <w:t xml:space="preserve"> successfully. The research team, product development, marketing campaign, sales and distribution, and the evaluation all are required to launch this product strongly. Even after the product has been launched it will still be evaluated for any improvements and this will allow any problems to be nipped as swiftly as possible.</w:t>
      </w:r>
      <w:r w:rsidR="007250F8">
        <w:br w:type="page"/>
      </w:r>
    </w:p>
    <w:p w14:paraId="2F7879CB" w14:textId="203AA790" w:rsidR="00524079" w:rsidRDefault="0037218A" w:rsidP="00687316">
      <w:pPr>
        <w:pStyle w:val="Heading1"/>
        <w:spacing w:line="360" w:lineRule="auto"/>
        <w:jc w:val="both"/>
      </w:pPr>
      <w:bookmarkStart w:id="8" w:name="_Toc151939869"/>
      <w:r w:rsidRPr="0037218A">
        <w:lastRenderedPageBreak/>
        <w:t>Quad Chart</w:t>
      </w:r>
      <w:bookmarkEnd w:id="8"/>
    </w:p>
    <w:p w14:paraId="3A2609EB" w14:textId="0DC1D343" w:rsidR="00687316" w:rsidRPr="00687316" w:rsidRDefault="00687316" w:rsidP="00687316"/>
    <w:tbl>
      <w:tblPr>
        <w:tblStyle w:val="TableGrid"/>
        <w:tblW w:w="9252" w:type="dxa"/>
        <w:jc w:val="center"/>
        <w:tblLook w:val="04A0" w:firstRow="1" w:lastRow="0" w:firstColumn="1" w:lastColumn="0" w:noHBand="0" w:noVBand="1"/>
      </w:tblPr>
      <w:tblGrid>
        <w:gridCol w:w="4626"/>
        <w:gridCol w:w="4626"/>
      </w:tblGrid>
      <w:tr w:rsidR="00FA54EA" w14:paraId="62B48AC7" w14:textId="77777777" w:rsidTr="00687316">
        <w:trPr>
          <w:trHeight w:val="434"/>
          <w:jc w:val="center"/>
        </w:trPr>
        <w:tc>
          <w:tcPr>
            <w:tcW w:w="9252" w:type="dxa"/>
            <w:gridSpan w:val="2"/>
            <w:tcBorders>
              <w:top w:val="single" w:sz="4" w:space="0" w:color="auto"/>
              <w:left w:val="single" w:sz="4" w:space="0" w:color="auto"/>
              <w:bottom w:val="single" w:sz="4" w:space="0" w:color="auto"/>
              <w:right w:val="single" w:sz="4" w:space="0" w:color="auto"/>
            </w:tcBorders>
          </w:tcPr>
          <w:p w14:paraId="3ACCED33" w14:textId="2FBD7636" w:rsidR="00FA54EA" w:rsidRPr="001B7FCD" w:rsidRDefault="00FA54EA" w:rsidP="00FF093A">
            <w:pPr>
              <w:spacing w:line="360" w:lineRule="auto"/>
              <w:rPr>
                <w:b/>
                <w:bCs/>
              </w:rPr>
            </w:pPr>
            <w:r>
              <w:rPr>
                <w:b/>
                <w:bCs/>
              </w:rPr>
              <w:t>Title:</w:t>
            </w:r>
            <w:r>
              <w:t xml:space="preserve"> </w:t>
            </w:r>
            <w:r w:rsidR="00687316">
              <w:t>VitaLyf Quad Chart</w:t>
            </w:r>
            <w:r w:rsidR="00021A84">
              <w:t xml:space="preserve"> Goals</w:t>
            </w:r>
          </w:p>
        </w:tc>
      </w:tr>
      <w:tr w:rsidR="00861BCE" w14:paraId="30F347D3" w14:textId="77777777" w:rsidTr="00687316">
        <w:trPr>
          <w:trHeight w:val="3262"/>
          <w:jc w:val="center"/>
        </w:trPr>
        <w:tc>
          <w:tcPr>
            <w:tcW w:w="4626" w:type="dxa"/>
            <w:tcBorders>
              <w:top w:val="single" w:sz="4" w:space="0" w:color="auto"/>
            </w:tcBorders>
          </w:tcPr>
          <w:p w14:paraId="1556A5E4" w14:textId="0CC37C78" w:rsidR="00FB5F79" w:rsidRPr="00CE5E84" w:rsidRDefault="00FB5F79" w:rsidP="006841EE">
            <w:pPr>
              <w:spacing w:line="360" w:lineRule="auto"/>
              <w:jc w:val="center"/>
              <w:rPr>
                <w:b/>
                <w:bCs/>
              </w:rPr>
            </w:pPr>
            <w:r w:rsidRPr="007244B9">
              <w:rPr>
                <w:b/>
                <w:bCs/>
              </w:rPr>
              <w:t>PURPOSE</w:t>
            </w:r>
          </w:p>
          <w:p w14:paraId="0D857E16" w14:textId="77777777" w:rsidR="00FB5F79" w:rsidRDefault="00FB5F79" w:rsidP="006841EE">
            <w:pPr>
              <w:spacing w:line="360" w:lineRule="auto"/>
            </w:pPr>
          </w:p>
          <w:p w14:paraId="407F90E2" w14:textId="138DA523" w:rsidR="009479F5" w:rsidRDefault="009479F5" w:rsidP="006841EE">
            <w:pPr>
              <w:pStyle w:val="ListParagraph"/>
              <w:numPr>
                <w:ilvl w:val="0"/>
                <w:numId w:val="8"/>
              </w:numPr>
              <w:spacing w:line="360" w:lineRule="auto"/>
            </w:pPr>
            <w:r>
              <w:t>To achieve a product that benefits all</w:t>
            </w:r>
          </w:p>
          <w:p w14:paraId="3E8AB2F2" w14:textId="3114563B" w:rsidR="006A25FF" w:rsidRDefault="006A25FF" w:rsidP="006841EE">
            <w:pPr>
              <w:pStyle w:val="ListParagraph"/>
              <w:numPr>
                <w:ilvl w:val="0"/>
                <w:numId w:val="8"/>
              </w:numPr>
              <w:spacing w:line="360" w:lineRule="auto"/>
            </w:pPr>
            <w:r>
              <w:t>To create a tasty but healthy</w:t>
            </w:r>
            <w:r w:rsidR="0015209B">
              <w:t xml:space="preserve"> and filling</w:t>
            </w:r>
            <w:r>
              <w:t xml:space="preserve"> product</w:t>
            </w:r>
          </w:p>
          <w:p w14:paraId="05C83793" w14:textId="77777777" w:rsidR="000673B9" w:rsidRDefault="000673B9" w:rsidP="006841EE">
            <w:pPr>
              <w:pStyle w:val="ListParagraph"/>
              <w:numPr>
                <w:ilvl w:val="0"/>
                <w:numId w:val="8"/>
              </w:numPr>
              <w:spacing w:line="360" w:lineRule="auto"/>
            </w:pPr>
            <w:r>
              <w:t>To make profit</w:t>
            </w:r>
          </w:p>
          <w:p w14:paraId="2DA9631A" w14:textId="40F3BE30" w:rsidR="00020B8E" w:rsidRDefault="00020B8E" w:rsidP="006841EE">
            <w:pPr>
              <w:pStyle w:val="ListParagraph"/>
              <w:numPr>
                <w:ilvl w:val="0"/>
                <w:numId w:val="8"/>
              </w:numPr>
              <w:spacing w:line="360" w:lineRule="auto"/>
            </w:pPr>
            <w:r w:rsidRPr="00020B8E">
              <w:t>For VitaLyf to become a household name</w:t>
            </w:r>
          </w:p>
        </w:tc>
        <w:tc>
          <w:tcPr>
            <w:tcW w:w="4626" w:type="dxa"/>
            <w:tcBorders>
              <w:top w:val="single" w:sz="4" w:space="0" w:color="auto"/>
            </w:tcBorders>
          </w:tcPr>
          <w:p w14:paraId="11BC5BF4" w14:textId="77777777" w:rsidR="001B7FCD" w:rsidRPr="001B7FCD" w:rsidRDefault="001B6FE2" w:rsidP="006841EE">
            <w:pPr>
              <w:spacing w:line="360" w:lineRule="auto"/>
              <w:jc w:val="center"/>
              <w:rPr>
                <w:b/>
                <w:bCs/>
              </w:rPr>
            </w:pPr>
            <w:r w:rsidRPr="001B7FCD">
              <w:rPr>
                <w:b/>
                <w:bCs/>
              </w:rPr>
              <w:t>STAKEHOLDERS</w:t>
            </w:r>
          </w:p>
          <w:p w14:paraId="6354E428" w14:textId="77777777" w:rsidR="00FB5F79" w:rsidRDefault="00FB5F79" w:rsidP="006841EE">
            <w:pPr>
              <w:spacing w:line="360" w:lineRule="auto"/>
            </w:pPr>
          </w:p>
          <w:p w14:paraId="34E66EDE" w14:textId="77777777" w:rsidR="00FB5F79" w:rsidRDefault="005607BC" w:rsidP="006841EE">
            <w:pPr>
              <w:pStyle w:val="ListParagraph"/>
              <w:numPr>
                <w:ilvl w:val="0"/>
                <w:numId w:val="9"/>
              </w:numPr>
              <w:spacing w:line="360" w:lineRule="auto"/>
            </w:pPr>
            <w:r>
              <w:t>Employees</w:t>
            </w:r>
          </w:p>
          <w:p w14:paraId="543FC658" w14:textId="77777777" w:rsidR="005607BC" w:rsidRDefault="005607BC" w:rsidP="006841EE">
            <w:pPr>
              <w:pStyle w:val="ListParagraph"/>
              <w:numPr>
                <w:ilvl w:val="0"/>
                <w:numId w:val="9"/>
              </w:numPr>
              <w:spacing w:line="360" w:lineRule="auto"/>
            </w:pPr>
            <w:r>
              <w:t>Customers</w:t>
            </w:r>
          </w:p>
          <w:p w14:paraId="4681AF6F" w14:textId="77777777" w:rsidR="005607BC" w:rsidRDefault="005607BC" w:rsidP="006841EE">
            <w:pPr>
              <w:pStyle w:val="ListParagraph"/>
              <w:numPr>
                <w:ilvl w:val="0"/>
                <w:numId w:val="9"/>
              </w:numPr>
              <w:spacing w:line="360" w:lineRule="auto"/>
            </w:pPr>
            <w:r>
              <w:t>Suppliers</w:t>
            </w:r>
          </w:p>
          <w:p w14:paraId="748573B5" w14:textId="300C1C6D" w:rsidR="00D77B31" w:rsidRDefault="00D77B31" w:rsidP="006841EE">
            <w:pPr>
              <w:pStyle w:val="ListParagraph"/>
              <w:numPr>
                <w:ilvl w:val="0"/>
                <w:numId w:val="9"/>
              </w:numPr>
              <w:spacing w:line="360" w:lineRule="auto"/>
            </w:pPr>
            <w:r>
              <w:t>Investors</w:t>
            </w:r>
          </w:p>
          <w:p w14:paraId="564BB1DD" w14:textId="12B9F181" w:rsidR="00D51320" w:rsidRDefault="00035A55" w:rsidP="006841EE">
            <w:pPr>
              <w:pStyle w:val="ListParagraph"/>
              <w:numPr>
                <w:ilvl w:val="0"/>
                <w:numId w:val="9"/>
              </w:numPr>
              <w:spacing w:line="360" w:lineRule="auto"/>
            </w:pPr>
            <w:r>
              <w:t>Distributors such as u</w:t>
            </w:r>
            <w:r w:rsidR="00D51320">
              <w:t xml:space="preserve">niversities, </w:t>
            </w:r>
            <w:r>
              <w:t>g</w:t>
            </w:r>
            <w:r w:rsidR="00D51320">
              <w:t xml:space="preserve">yms, </w:t>
            </w:r>
            <w:r>
              <w:t>h</w:t>
            </w:r>
            <w:r w:rsidR="00D51320">
              <w:t xml:space="preserve">ospitals, </w:t>
            </w:r>
            <w:r w:rsidR="00BA5004">
              <w:t>cinemas,</w:t>
            </w:r>
            <w:r w:rsidR="00D77B31">
              <w:t xml:space="preserve"> and </w:t>
            </w:r>
            <w:r>
              <w:t>h</w:t>
            </w:r>
            <w:r w:rsidR="00D77B31">
              <w:t>otels.</w:t>
            </w:r>
          </w:p>
        </w:tc>
      </w:tr>
      <w:tr w:rsidR="00861BCE" w14:paraId="4909DC87" w14:textId="77777777" w:rsidTr="00FA54EA">
        <w:trPr>
          <w:trHeight w:val="3238"/>
          <w:jc w:val="center"/>
        </w:trPr>
        <w:tc>
          <w:tcPr>
            <w:tcW w:w="4626" w:type="dxa"/>
          </w:tcPr>
          <w:p w14:paraId="1680E4B0" w14:textId="5F5B6EB1" w:rsidR="00FB5F79" w:rsidRDefault="00FB5F79" w:rsidP="006841EE">
            <w:pPr>
              <w:spacing w:line="360" w:lineRule="auto"/>
              <w:jc w:val="center"/>
              <w:rPr>
                <w:b/>
                <w:bCs/>
              </w:rPr>
            </w:pPr>
            <w:r w:rsidRPr="007244B9">
              <w:rPr>
                <w:b/>
                <w:bCs/>
              </w:rPr>
              <w:t>DESIRED END RESULT</w:t>
            </w:r>
          </w:p>
          <w:p w14:paraId="459EC6B6" w14:textId="63FD19EF" w:rsidR="00B220B8" w:rsidRPr="00B220B8" w:rsidRDefault="00B220B8" w:rsidP="006841EE">
            <w:pPr>
              <w:spacing w:line="360" w:lineRule="auto"/>
            </w:pPr>
          </w:p>
          <w:p w14:paraId="7109EFDC" w14:textId="77777777" w:rsidR="00FB5F79" w:rsidRDefault="00682E41" w:rsidP="006841EE">
            <w:pPr>
              <w:pStyle w:val="ListParagraph"/>
              <w:numPr>
                <w:ilvl w:val="0"/>
                <w:numId w:val="9"/>
              </w:numPr>
              <w:spacing w:line="360" w:lineRule="auto"/>
            </w:pPr>
            <w:r>
              <w:t>To have made a profit</w:t>
            </w:r>
          </w:p>
          <w:p w14:paraId="7FF8B64C" w14:textId="77777777" w:rsidR="00682E41" w:rsidRDefault="00682E41" w:rsidP="006841EE">
            <w:pPr>
              <w:pStyle w:val="ListParagraph"/>
              <w:numPr>
                <w:ilvl w:val="0"/>
                <w:numId w:val="9"/>
              </w:numPr>
              <w:spacing w:line="360" w:lineRule="auto"/>
            </w:pPr>
            <w:r>
              <w:t xml:space="preserve">To have a product </w:t>
            </w:r>
            <w:r w:rsidR="006047CC">
              <w:t>that consumers enjoy</w:t>
            </w:r>
          </w:p>
          <w:p w14:paraId="001729A5" w14:textId="33DADCB1" w:rsidR="005E1A4B" w:rsidRDefault="00020B8E" w:rsidP="006841EE">
            <w:pPr>
              <w:pStyle w:val="ListParagraph"/>
              <w:numPr>
                <w:ilvl w:val="0"/>
                <w:numId w:val="9"/>
              </w:numPr>
              <w:spacing w:line="360" w:lineRule="auto"/>
            </w:pPr>
            <w:r>
              <w:t>To gain popularity</w:t>
            </w:r>
          </w:p>
        </w:tc>
        <w:tc>
          <w:tcPr>
            <w:tcW w:w="4626" w:type="dxa"/>
          </w:tcPr>
          <w:p w14:paraId="0C8A0061" w14:textId="6DEC20B4" w:rsidR="007244B9" w:rsidRPr="00B220B8" w:rsidRDefault="00B220B8" w:rsidP="006841EE">
            <w:pPr>
              <w:spacing w:line="360" w:lineRule="auto"/>
              <w:jc w:val="center"/>
              <w:rPr>
                <w:b/>
                <w:bCs/>
              </w:rPr>
            </w:pPr>
            <w:r>
              <w:rPr>
                <w:b/>
                <w:bCs/>
              </w:rPr>
              <w:t>STANDARDS</w:t>
            </w:r>
            <w:r w:rsidR="00FB5F79" w:rsidRPr="007244B9">
              <w:rPr>
                <w:b/>
                <w:bCs/>
              </w:rPr>
              <w:t xml:space="preserve"> OF SUCCESS</w:t>
            </w:r>
          </w:p>
          <w:p w14:paraId="1D31A0D7" w14:textId="77777777" w:rsidR="00FB5F79" w:rsidRDefault="00FB5F79" w:rsidP="006841EE">
            <w:pPr>
              <w:spacing w:line="360" w:lineRule="auto"/>
            </w:pPr>
          </w:p>
          <w:p w14:paraId="1800D548" w14:textId="4C8B2BF9" w:rsidR="00F47327" w:rsidRDefault="00F47327" w:rsidP="006841EE">
            <w:pPr>
              <w:pStyle w:val="ListParagraph"/>
              <w:numPr>
                <w:ilvl w:val="0"/>
                <w:numId w:val="9"/>
              </w:numPr>
              <w:spacing w:line="360" w:lineRule="auto"/>
            </w:pPr>
            <w:r>
              <w:t>Consumer talking about the product positively</w:t>
            </w:r>
          </w:p>
          <w:p w14:paraId="6911B8AF" w14:textId="77777777" w:rsidR="006047CC" w:rsidRDefault="008024B6" w:rsidP="006841EE">
            <w:pPr>
              <w:pStyle w:val="ListParagraph"/>
              <w:numPr>
                <w:ilvl w:val="0"/>
                <w:numId w:val="9"/>
              </w:numPr>
              <w:spacing w:line="360" w:lineRule="auto"/>
            </w:pPr>
            <w:r>
              <w:t>Recommending VitaLyf to other friends and family</w:t>
            </w:r>
          </w:p>
          <w:p w14:paraId="13A55711" w14:textId="0AB699E2" w:rsidR="008024B6" w:rsidRDefault="0038045B" w:rsidP="006841EE">
            <w:pPr>
              <w:pStyle w:val="ListParagraph"/>
              <w:numPr>
                <w:ilvl w:val="0"/>
                <w:numId w:val="9"/>
              </w:numPr>
              <w:spacing w:line="360" w:lineRule="auto"/>
            </w:pPr>
            <w:r>
              <w:t xml:space="preserve">Having successfully </w:t>
            </w:r>
            <w:r w:rsidR="00D51320">
              <w:t>achieved</w:t>
            </w:r>
            <w:r>
              <w:t xml:space="preserve"> a profit</w:t>
            </w:r>
          </w:p>
        </w:tc>
      </w:tr>
    </w:tbl>
    <w:p w14:paraId="30802186" w14:textId="27B93BF7" w:rsidR="000E67C2" w:rsidRDefault="00226134" w:rsidP="004A7AA0">
      <w:pPr>
        <w:spacing w:line="360" w:lineRule="auto"/>
        <w:jc w:val="both"/>
      </w:pPr>
      <w:r>
        <w:t xml:space="preserve"> </w:t>
      </w:r>
    </w:p>
    <w:p w14:paraId="5586F5E4" w14:textId="643D88E2" w:rsidR="0037218A" w:rsidRPr="00CF2347" w:rsidRDefault="0037218A" w:rsidP="004A7AA0">
      <w:pPr>
        <w:spacing w:line="360" w:lineRule="auto"/>
        <w:jc w:val="both"/>
      </w:pPr>
      <w:r>
        <w:br w:type="page"/>
      </w:r>
    </w:p>
    <w:p w14:paraId="3C5EAC06" w14:textId="6E6277EA" w:rsidR="00610240" w:rsidRDefault="00E21E56" w:rsidP="00052515">
      <w:pPr>
        <w:pStyle w:val="Heading1"/>
        <w:spacing w:line="360" w:lineRule="auto"/>
        <w:jc w:val="both"/>
      </w:pPr>
      <w:bookmarkStart w:id="9" w:name="_Toc151939870"/>
      <w:r>
        <w:lastRenderedPageBreak/>
        <w:t>Stakeholders' Involvement</w:t>
      </w:r>
      <w:bookmarkEnd w:id="9"/>
    </w:p>
    <w:p w14:paraId="15538A38" w14:textId="77777777" w:rsidR="00610240" w:rsidRDefault="00610240" w:rsidP="004A7AA0">
      <w:pPr>
        <w:spacing w:line="360" w:lineRule="auto"/>
        <w:jc w:val="both"/>
      </w:pPr>
    </w:p>
    <w:p w14:paraId="75086369" w14:textId="77777777" w:rsidR="008A5F71" w:rsidRDefault="00F522F8" w:rsidP="00052515">
      <w:pPr>
        <w:spacing w:line="360" w:lineRule="auto"/>
        <w:jc w:val="center"/>
      </w:pPr>
      <w:r>
        <w:rPr>
          <w:noProof/>
        </w:rPr>
        <w:drawing>
          <wp:inline distT="0" distB="0" distL="0" distR="0" wp14:anchorId="61174B51" wp14:editId="737A9A65">
            <wp:extent cx="5187950" cy="3744653"/>
            <wp:effectExtent l="0" t="0" r="0" b="8255"/>
            <wp:docPr id="527042036" name="Picture 6"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42036" name="Picture 6" descr="A diagram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91810" cy="3747439"/>
                    </a:xfrm>
                    <a:prstGeom prst="rect">
                      <a:avLst/>
                    </a:prstGeom>
                  </pic:spPr>
                </pic:pic>
              </a:graphicData>
            </a:graphic>
          </wp:inline>
        </w:drawing>
      </w:r>
    </w:p>
    <w:p w14:paraId="3D1A3891" w14:textId="3894F538" w:rsidR="007F227C" w:rsidRDefault="007F227C" w:rsidP="00052515">
      <w:pPr>
        <w:spacing w:line="360" w:lineRule="auto"/>
        <w:jc w:val="center"/>
      </w:pPr>
      <w:r>
        <w:t>(Smith, 2000)</w:t>
      </w:r>
    </w:p>
    <w:p w14:paraId="1DFCEB83" w14:textId="77777777" w:rsidR="008A5F71" w:rsidRDefault="008A5F71" w:rsidP="008A5F71">
      <w:pPr>
        <w:spacing w:line="360" w:lineRule="auto"/>
        <w:jc w:val="both"/>
      </w:pPr>
    </w:p>
    <w:p w14:paraId="581570F1" w14:textId="60BD977D" w:rsidR="005D449B" w:rsidRDefault="008F3556" w:rsidP="008A5F71">
      <w:pPr>
        <w:spacing w:line="360" w:lineRule="auto"/>
        <w:jc w:val="both"/>
      </w:pPr>
      <w:r w:rsidRPr="008F3556">
        <w:t>An individual must demonstrate an interest in the venture or a certain level of authority in order to be considered a stakeholder. A person or organisation that has an interest in a project and has the ability to mobilise means to influence the result is referred to as a stakeholder. The consumer, colleagues from the executing organisation, the project supervisor, and the sponsor of the project are typically considered project stakeholders</w:t>
      </w:r>
      <w:r w:rsidR="007F227C">
        <w:t xml:space="preserve">. </w:t>
      </w:r>
      <w:r w:rsidR="007F227C" w:rsidRPr="007F227C">
        <w:t>The term "stakeholder analysis" usually refers to the variety of methods or instruments used to recognise and comprehend the demands and desires of the main players within and beyond the project setting</w:t>
      </w:r>
      <w:r w:rsidR="008D4B2A">
        <w:t xml:space="preserve"> </w:t>
      </w:r>
      <w:r w:rsidR="007F227C" w:rsidRPr="007F227C">
        <w:t>(Smith, 2000)</w:t>
      </w:r>
      <w:r w:rsidR="007F227C">
        <w:t>.</w:t>
      </w:r>
      <w:r w:rsidR="00987C9C">
        <w:t xml:space="preserve"> A stakeholder must have some connection to the organisation or project as t</w:t>
      </w:r>
      <w:r w:rsidR="00624D53">
        <w:t>his will keep them connected to the losses or profits the project and organisation make.</w:t>
      </w:r>
    </w:p>
    <w:p w14:paraId="7026A7DD" w14:textId="65006320" w:rsidR="005D449B" w:rsidRDefault="005D449B">
      <w:r>
        <w:br w:type="page"/>
      </w:r>
    </w:p>
    <w:tbl>
      <w:tblPr>
        <w:tblStyle w:val="TableGrid"/>
        <w:tblW w:w="0" w:type="auto"/>
        <w:tblLook w:val="04A0" w:firstRow="1" w:lastRow="0" w:firstColumn="1" w:lastColumn="0" w:noHBand="0" w:noVBand="1"/>
      </w:tblPr>
      <w:tblGrid>
        <w:gridCol w:w="4508"/>
        <w:gridCol w:w="4508"/>
      </w:tblGrid>
      <w:tr w:rsidR="005D449B" w14:paraId="549DD670" w14:textId="77777777" w:rsidTr="008E76CD">
        <w:trPr>
          <w:trHeight w:val="2258"/>
        </w:trPr>
        <w:tc>
          <w:tcPr>
            <w:tcW w:w="4508" w:type="dxa"/>
          </w:tcPr>
          <w:p w14:paraId="12D9A3E1" w14:textId="77777777" w:rsidR="005D449B" w:rsidRPr="008E76CD" w:rsidRDefault="008E76CD" w:rsidP="008E76CD">
            <w:pPr>
              <w:spacing w:line="360" w:lineRule="auto"/>
              <w:jc w:val="center"/>
              <w:rPr>
                <w:b/>
                <w:bCs/>
                <w:u w:val="single"/>
              </w:rPr>
            </w:pPr>
            <w:r w:rsidRPr="008E76CD">
              <w:rPr>
                <w:b/>
                <w:bCs/>
                <w:u w:val="single"/>
              </w:rPr>
              <w:lastRenderedPageBreak/>
              <w:t>KEEP SATISFIED</w:t>
            </w:r>
          </w:p>
          <w:p w14:paraId="7B6DAB2E" w14:textId="77777777" w:rsidR="008E76CD" w:rsidRDefault="008E76CD" w:rsidP="008E76CD">
            <w:pPr>
              <w:spacing w:line="360" w:lineRule="auto"/>
            </w:pPr>
          </w:p>
          <w:p w14:paraId="60F00159" w14:textId="77777777" w:rsidR="001239A0" w:rsidRDefault="001239A0" w:rsidP="008E76CD">
            <w:pPr>
              <w:pStyle w:val="ListParagraph"/>
              <w:numPr>
                <w:ilvl w:val="0"/>
                <w:numId w:val="10"/>
              </w:numPr>
              <w:spacing w:line="360" w:lineRule="auto"/>
            </w:pPr>
            <w:r>
              <w:t>Shareholders</w:t>
            </w:r>
          </w:p>
          <w:p w14:paraId="1D42C2EB" w14:textId="77777777" w:rsidR="0009786D" w:rsidRDefault="00D1084C" w:rsidP="005E2CA2">
            <w:pPr>
              <w:pStyle w:val="ListParagraph"/>
              <w:numPr>
                <w:ilvl w:val="0"/>
                <w:numId w:val="10"/>
              </w:numPr>
              <w:spacing w:line="360" w:lineRule="auto"/>
            </w:pPr>
            <w:r>
              <w:t>Government</w:t>
            </w:r>
          </w:p>
          <w:p w14:paraId="24A1F475" w14:textId="358B629C" w:rsidR="003975C8" w:rsidRDefault="003975C8" w:rsidP="005E2CA2">
            <w:pPr>
              <w:pStyle w:val="ListParagraph"/>
              <w:numPr>
                <w:ilvl w:val="0"/>
                <w:numId w:val="10"/>
              </w:numPr>
              <w:spacing w:line="360" w:lineRule="auto"/>
            </w:pPr>
            <w:r>
              <w:t>Health advisors</w:t>
            </w:r>
          </w:p>
        </w:tc>
        <w:tc>
          <w:tcPr>
            <w:tcW w:w="4508" w:type="dxa"/>
          </w:tcPr>
          <w:p w14:paraId="16B3CCEC" w14:textId="77777777" w:rsidR="005D449B" w:rsidRPr="008E76CD" w:rsidRDefault="008E76CD" w:rsidP="008E76CD">
            <w:pPr>
              <w:spacing w:line="360" w:lineRule="auto"/>
              <w:jc w:val="center"/>
              <w:rPr>
                <w:b/>
                <w:bCs/>
                <w:u w:val="single"/>
              </w:rPr>
            </w:pPr>
            <w:r w:rsidRPr="008E76CD">
              <w:rPr>
                <w:b/>
                <w:bCs/>
                <w:u w:val="single"/>
              </w:rPr>
              <w:t>MANAGE CLOSELY</w:t>
            </w:r>
          </w:p>
          <w:p w14:paraId="57A7FBB1" w14:textId="77777777" w:rsidR="008E76CD" w:rsidRDefault="008E76CD" w:rsidP="008E76CD">
            <w:pPr>
              <w:spacing w:line="360" w:lineRule="auto"/>
            </w:pPr>
          </w:p>
          <w:p w14:paraId="61ED04A4" w14:textId="750CCB17" w:rsidR="008E76CD" w:rsidRDefault="0017011F" w:rsidP="00907DF6">
            <w:pPr>
              <w:pStyle w:val="ListParagraph"/>
              <w:numPr>
                <w:ilvl w:val="0"/>
                <w:numId w:val="11"/>
              </w:numPr>
              <w:spacing w:line="360" w:lineRule="auto"/>
            </w:pPr>
            <w:r>
              <w:t xml:space="preserve">The </w:t>
            </w:r>
            <w:r w:rsidR="005E2CA2">
              <w:t xml:space="preserve">project </w:t>
            </w:r>
            <w:r w:rsidR="003975C8">
              <w:t>teams</w:t>
            </w:r>
          </w:p>
          <w:p w14:paraId="4DFF2CE6" w14:textId="72491F55" w:rsidR="00907DF6" w:rsidRDefault="00907DF6" w:rsidP="00907DF6">
            <w:pPr>
              <w:pStyle w:val="ListParagraph"/>
              <w:numPr>
                <w:ilvl w:val="0"/>
                <w:numId w:val="11"/>
              </w:numPr>
              <w:spacing w:line="360" w:lineRule="auto"/>
            </w:pPr>
            <w:r>
              <w:t>Senior Executives</w:t>
            </w:r>
          </w:p>
          <w:p w14:paraId="1C0C4434" w14:textId="77777777" w:rsidR="0017011F" w:rsidRDefault="006E6E04" w:rsidP="00907DF6">
            <w:pPr>
              <w:pStyle w:val="ListParagraph"/>
              <w:numPr>
                <w:ilvl w:val="0"/>
                <w:numId w:val="11"/>
              </w:numPr>
              <w:spacing w:line="360" w:lineRule="auto"/>
            </w:pPr>
            <w:r>
              <w:t>The suppliers</w:t>
            </w:r>
          </w:p>
          <w:p w14:paraId="6805B361" w14:textId="77777777" w:rsidR="00AB32F6" w:rsidRDefault="00AB32F6" w:rsidP="00907DF6">
            <w:pPr>
              <w:pStyle w:val="ListParagraph"/>
              <w:numPr>
                <w:ilvl w:val="0"/>
                <w:numId w:val="11"/>
              </w:numPr>
              <w:spacing w:line="360" w:lineRule="auto"/>
            </w:pPr>
            <w:r>
              <w:t>Finances</w:t>
            </w:r>
          </w:p>
          <w:p w14:paraId="742BEFDD" w14:textId="109CC7EF" w:rsidR="003975C8" w:rsidRDefault="003975C8" w:rsidP="00907DF6">
            <w:pPr>
              <w:pStyle w:val="ListParagraph"/>
              <w:numPr>
                <w:ilvl w:val="0"/>
                <w:numId w:val="11"/>
              </w:numPr>
              <w:spacing w:line="360" w:lineRule="auto"/>
            </w:pPr>
            <w:r>
              <w:t>Consumers</w:t>
            </w:r>
          </w:p>
        </w:tc>
      </w:tr>
      <w:tr w:rsidR="005D449B" w14:paraId="7DE3559F" w14:textId="77777777" w:rsidTr="008E76CD">
        <w:trPr>
          <w:trHeight w:val="2403"/>
        </w:trPr>
        <w:tc>
          <w:tcPr>
            <w:tcW w:w="4508" w:type="dxa"/>
          </w:tcPr>
          <w:p w14:paraId="3D824383" w14:textId="77777777" w:rsidR="005D449B" w:rsidRPr="008E76CD" w:rsidRDefault="008E76CD" w:rsidP="008E76CD">
            <w:pPr>
              <w:spacing w:line="360" w:lineRule="auto"/>
              <w:jc w:val="center"/>
              <w:rPr>
                <w:b/>
                <w:bCs/>
                <w:u w:val="single"/>
              </w:rPr>
            </w:pPr>
            <w:r w:rsidRPr="008E76CD">
              <w:rPr>
                <w:b/>
                <w:bCs/>
                <w:u w:val="single"/>
              </w:rPr>
              <w:t>MONITOR</w:t>
            </w:r>
          </w:p>
          <w:p w14:paraId="4C47D54B" w14:textId="4BD18C41" w:rsidR="008E76CD" w:rsidRDefault="008E76CD" w:rsidP="008E76CD">
            <w:pPr>
              <w:spacing w:line="360" w:lineRule="auto"/>
            </w:pPr>
          </w:p>
          <w:p w14:paraId="2E89694D" w14:textId="5E3D7C7C" w:rsidR="0009786D" w:rsidRDefault="003A3915" w:rsidP="0009786D">
            <w:pPr>
              <w:pStyle w:val="ListParagraph"/>
              <w:numPr>
                <w:ilvl w:val="0"/>
                <w:numId w:val="12"/>
              </w:numPr>
              <w:spacing w:line="360" w:lineRule="auto"/>
            </w:pPr>
            <w:r>
              <w:t xml:space="preserve">Any </w:t>
            </w:r>
            <w:r w:rsidR="00044D47">
              <w:t>media</w:t>
            </w:r>
          </w:p>
          <w:p w14:paraId="55C2DA31" w14:textId="77777777" w:rsidR="0009786D" w:rsidRDefault="0009786D" w:rsidP="003A3915">
            <w:pPr>
              <w:pStyle w:val="ListParagraph"/>
              <w:numPr>
                <w:ilvl w:val="0"/>
                <w:numId w:val="12"/>
              </w:numPr>
              <w:spacing w:line="360" w:lineRule="auto"/>
            </w:pPr>
            <w:r>
              <w:t>The public</w:t>
            </w:r>
          </w:p>
          <w:p w14:paraId="463868EB" w14:textId="0B87B60C" w:rsidR="003975C8" w:rsidRDefault="00AB32F6" w:rsidP="003975C8">
            <w:pPr>
              <w:pStyle w:val="ListParagraph"/>
              <w:numPr>
                <w:ilvl w:val="0"/>
                <w:numId w:val="12"/>
              </w:numPr>
              <w:spacing w:line="360" w:lineRule="auto"/>
            </w:pPr>
            <w:r>
              <w:t>IT</w:t>
            </w:r>
          </w:p>
        </w:tc>
        <w:tc>
          <w:tcPr>
            <w:tcW w:w="4508" w:type="dxa"/>
          </w:tcPr>
          <w:p w14:paraId="1B68C51A" w14:textId="77777777" w:rsidR="005D449B" w:rsidRPr="008E76CD" w:rsidRDefault="008E76CD" w:rsidP="008E76CD">
            <w:pPr>
              <w:spacing w:line="360" w:lineRule="auto"/>
              <w:jc w:val="center"/>
              <w:rPr>
                <w:b/>
                <w:bCs/>
                <w:u w:val="single"/>
              </w:rPr>
            </w:pPr>
            <w:r w:rsidRPr="008E76CD">
              <w:rPr>
                <w:b/>
                <w:bCs/>
                <w:u w:val="single"/>
              </w:rPr>
              <w:t>KEEP INFORMED</w:t>
            </w:r>
          </w:p>
          <w:p w14:paraId="6D1065A2" w14:textId="77777777" w:rsidR="008E76CD" w:rsidRDefault="008E76CD" w:rsidP="008E76CD">
            <w:pPr>
              <w:spacing w:line="360" w:lineRule="auto"/>
            </w:pPr>
          </w:p>
          <w:p w14:paraId="20752531" w14:textId="77777777" w:rsidR="00233B34" w:rsidRDefault="003A3915" w:rsidP="00233B34">
            <w:pPr>
              <w:pStyle w:val="ListParagraph"/>
              <w:numPr>
                <w:ilvl w:val="0"/>
                <w:numId w:val="12"/>
              </w:numPr>
              <w:spacing w:line="360" w:lineRule="auto"/>
            </w:pPr>
            <w:r>
              <w:t>Co</w:t>
            </w:r>
            <w:r w:rsidR="00233B34">
              <w:t>lleagues</w:t>
            </w:r>
          </w:p>
          <w:p w14:paraId="714BCAC4" w14:textId="77777777" w:rsidR="005E2CA2" w:rsidRDefault="005E2CA2" w:rsidP="00233B34">
            <w:pPr>
              <w:pStyle w:val="ListParagraph"/>
              <w:numPr>
                <w:ilvl w:val="0"/>
                <w:numId w:val="12"/>
              </w:numPr>
              <w:spacing w:line="360" w:lineRule="auto"/>
            </w:pPr>
            <w:r>
              <w:t>Sales team</w:t>
            </w:r>
          </w:p>
          <w:p w14:paraId="7D1DDE3A" w14:textId="3F13CC36" w:rsidR="003975C8" w:rsidRDefault="003975C8" w:rsidP="00233B34">
            <w:pPr>
              <w:pStyle w:val="ListParagraph"/>
              <w:numPr>
                <w:ilvl w:val="0"/>
                <w:numId w:val="12"/>
              </w:numPr>
              <w:spacing w:line="360" w:lineRule="auto"/>
            </w:pPr>
            <w:r>
              <w:t>Vendors</w:t>
            </w:r>
          </w:p>
        </w:tc>
      </w:tr>
    </w:tbl>
    <w:p w14:paraId="36A6AAF2" w14:textId="31FD83A8" w:rsidR="008E76CD" w:rsidRDefault="00A97F1B">
      <w:pPr>
        <w:rPr>
          <w:rFonts w:eastAsiaTheme="majorEastAsia" w:cstheme="majorBidi"/>
          <w:color w:val="2F5496" w:themeColor="accent1" w:themeShade="BF"/>
          <w:sz w:val="32"/>
          <w:szCs w:val="32"/>
        </w:rPr>
      </w:pPr>
      <w:r>
        <w:rPr>
          <w:noProof/>
        </w:rPr>
        <mc:AlternateContent>
          <mc:Choice Requires="wps">
            <w:drawing>
              <wp:anchor distT="0" distB="0" distL="114300" distR="114300" simplePos="0" relativeHeight="251663360" behindDoc="0" locked="0" layoutInCell="1" allowOverlap="1" wp14:anchorId="2DB0A785" wp14:editId="65B08884">
                <wp:simplePos x="0" y="0"/>
                <wp:positionH relativeFrom="leftMargin">
                  <wp:align>right</wp:align>
                </wp:positionH>
                <wp:positionV relativeFrom="paragraph">
                  <wp:posOffset>-2541904</wp:posOffset>
                </wp:positionV>
                <wp:extent cx="1744977" cy="271780"/>
                <wp:effectExtent l="0" t="6667" r="20637" b="20638"/>
                <wp:wrapNone/>
                <wp:docPr id="265857974" name="Text Box 11"/>
                <wp:cNvGraphicFramePr/>
                <a:graphic xmlns:a="http://schemas.openxmlformats.org/drawingml/2006/main">
                  <a:graphicData uri="http://schemas.microsoft.com/office/word/2010/wordprocessingShape">
                    <wps:wsp>
                      <wps:cNvSpPr txBox="1"/>
                      <wps:spPr>
                        <a:xfrm rot="16200000">
                          <a:off x="0" y="0"/>
                          <a:ext cx="1744977" cy="271780"/>
                        </a:xfrm>
                        <a:prstGeom prst="rect">
                          <a:avLst/>
                        </a:prstGeom>
                        <a:solidFill>
                          <a:schemeClr val="lt1"/>
                        </a:solidFill>
                        <a:ln w="6350">
                          <a:solidFill>
                            <a:prstClr val="black"/>
                          </a:solidFill>
                        </a:ln>
                      </wps:spPr>
                      <wps:txbx>
                        <w:txbxContent>
                          <w:p w14:paraId="2AD693F9" w14:textId="44370570" w:rsidR="00294F85" w:rsidRDefault="00294F85" w:rsidP="00294F85">
                            <w:r>
                              <w:t>High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DB0A785" id="_x0000_t202" coordsize="21600,21600" o:spt="202" path="m,l,21600r21600,l21600,xe">
                <v:stroke joinstyle="miter"/>
                <v:path gradientshapeok="t" o:connecttype="rect"/>
              </v:shapetype>
              <v:shape id="Text Box 11" o:spid="_x0000_s1026" type="#_x0000_t202" style="position:absolute;margin-left:86.2pt;margin-top:-200.15pt;width:137.4pt;height:21.4pt;rotation:-90;z-index:251663360;visibility:visible;mso-wrap-style:square;mso-width-percent:0;mso-wrap-distance-left:9pt;mso-wrap-distance-top:0;mso-wrap-distance-right:9pt;mso-wrap-distance-bottom:0;mso-position-horizontal:right;mso-position-horizontal-relative:left-margin-area;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" fillcolor="white [3201]" strokeweight=".5pt">
                <v:textbox>
                  <w:txbxContent>
                    <w:p w14:paraId="2AD693F9" w14:textId="44370570" w:rsidR="00294F85" w:rsidRDefault="00294F85" w:rsidP="00294F85">
                      <w:r>
                        <w:t>High Power</w:t>
                      </w:r>
                    </w:p>
                  </w:txbxContent>
                </v:textbox>
                <w10:wrap anchorx="margin"/>
              </v:shape>
            </w:pict>
          </mc:Fallback>
        </mc:AlternateContent>
      </w:r>
      <w:r w:rsidR="0039373C">
        <w:rPr>
          <w:noProof/>
        </w:rPr>
        <mc:AlternateContent>
          <mc:Choice Requires="wps">
            <w:drawing>
              <wp:anchor distT="0" distB="0" distL="114300" distR="114300" simplePos="0" relativeHeight="251659264" behindDoc="0" locked="0" layoutInCell="1" allowOverlap="1" wp14:anchorId="79920105" wp14:editId="40A38E45">
                <wp:simplePos x="0" y="0"/>
                <wp:positionH relativeFrom="leftMargin">
                  <wp:align>right</wp:align>
                </wp:positionH>
                <wp:positionV relativeFrom="paragraph">
                  <wp:posOffset>-908402</wp:posOffset>
                </wp:positionV>
                <wp:extent cx="1528274" cy="271780"/>
                <wp:effectExtent l="0" t="635" r="14605" b="14605"/>
                <wp:wrapNone/>
                <wp:docPr id="1569673663" name="Text Box 11"/>
                <wp:cNvGraphicFramePr/>
                <a:graphic xmlns:a="http://schemas.openxmlformats.org/drawingml/2006/main">
                  <a:graphicData uri="http://schemas.microsoft.com/office/word/2010/wordprocessingShape">
                    <wps:wsp>
                      <wps:cNvSpPr txBox="1"/>
                      <wps:spPr>
                        <a:xfrm rot="16200000">
                          <a:off x="0" y="0"/>
                          <a:ext cx="1528274" cy="271780"/>
                        </a:xfrm>
                        <a:prstGeom prst="rect">
                          <a:avLst/>
                        </a:prstGeom>
                        <a:solidFill>
                          <a:schemeClr val="lt1"/>
                        </a:solidFill>
                        <a:ln w="6350">
                          <a:solidFill>
                            <a:prstClr val="black"/>
                          </a:solidFill>
                        </a:ln>
                      </wps:spPr>
                      <wps:txbx>
                        <w:txbxContent>
                          <w:p w14:paraId="41C9B3B9" w14:textId="27956F2B" w:rsidR="003560C6" w:rsidRDefault="00294F85">
                            <w:r>
                              <w:t xml:space="preserve">Low </w:t>
                            </w:r>
                            <w:r w:rsidR="001239A0">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920105" id="_x0000_s1027" type="#_x0000_t202" style="position:absolute;margin-left:69.15pt;margin-top:-71.55pt;width:120.35pt;height:21.4pt;rotation:-90;z-index:251659264;visibility:visible;mso-wrap-style:square;mso-width-percent:0;mso-wrap-distance-left:9pt;mso-wrap-distance-top:0;mso-wrap-distance-right:9pt;mso-wrap-distance-bottom:0;mso-position-horizontal:right;mso-position-horizontal-relative:left-margin-area;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" fillcolor="white [3201]" strokeweight=".5pt">
                <v:textbox>
                  <w:txbxContent>
                    <w:p w14:paraId="41C9B3B9" w14:textId="27956F2B" w:rsidR="003560C6" w:rsidRDefault="00294F85">
                      <w:r>
                        <w:t xml:space="preserve">Low </w:t>
                      </w:r>
                      <w:r w:rsidR="001239A0">
                        <w:t>Power</w:t>
                      </w:r>
                    </w:p>
                  </w:txbxContent>
                </v:textbox>
                <w10:wrap anchorx="margin"/>
              </v:shape>
            </w:pict>
          </mc:Fallback>
        </mc:AlternateContent>
      </w:r>
      <w:r w:rsidR="00294F85">
        <w:rPr>
          <w:noProof/>
        </w:rPr>
        <mc:AlternateContent>
          <mc:Choice Requires="wps">
            <w:drawing>
              <wp:anchor distT="0" distB="0" distL="114300" distR="114300" simplePos="0" relativeHeight="251665408" behindDoc="0" locked="0" layoutInCell="1" allowOverlap="1" wp14:anchorId="6229FA1E" wp14:editId="1E673E73">
                <wp:simplePos x="0" y="0"/>
                <wp:positionH relativeFrom="margin">
                  <wp:posOffset>2853159</wp:posOffset>
                </wp:positionH>
                <wp:positionV relativeFrom="paragraph">
                  <wp:posOffset>-1535</wp:posOffset>
                </wp:positionV>
                <wp:extent cx="2882097" cy="271780"/>
                <wp:effectExtent l="0" t="0" r="13970" b="13970"/>
                <wp:wrapNone/>
                <wp:docPr id="1628063731" name="Text Box 11"/>
                <wp:cNvGraphicFramePr/>
                <a:graphic xmlns:a="http://schemas.openxmlformats.org/drawingml/2006/main">
                  <a:graphicData uri="http://schemas.microsoft.com/office/word/2010/wordprocessingShape">
                    <wps:wsp>
                      <wps:cNvSpPr txBox="1"/>
                      <wps:spPr>
                        <a:xfrm>
                          <a:off x="0" y="0"/>
                          <a:ext cx="2882097" cy="271780"/>
                        </a:xfrm>
                        <a:prstGeom prst="rect">
                          <a:avLst/>
                        </a:prstGeom>
                        <a:solidFill>
                          <a:schemeClr val="lt1"/>
                        </a:solidFill>
                        <a:ln w="6350">
                          <a:solidFill>
                            <a:prstClr val="black"/>
                          </a:solidFill>
                        </a:ln>
                      </wps:spPr>
                      <wps:txbx>
                        <w:txbxContent>
                          <w:p w14:paraId="23838A5F" w14:textId="33FA8B50" w:rsidR="00294F85" w:rsidRDefault="00294F85" w:rsidP="00294F85">
                            <w:r>
                              <w:t>High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29FA1E" id="_x0000_s1028" type="#_x0000_t202" style="position:absolute;margin-left:224.65pt;margin-top:-.1pt;width:226.95pt;height:21.4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" fillcolor="white [3201]" strokeweight=".5pt">
                <v:textbox>
                  <w:txbxContent>
                    <w:p w14:paraId="23838A5F" w14:textId="33FA8B50" w:rsidR="00294F85" w:rsidRDefault="00294F85" w:rsidP="00294F85">
                      <w:r>
                        <w:t>High Interest</w:t>
                      </w:r>
                    </w:p>
                  </w:txbxContent>
                </v:textbox>
                <w10:wrap anchorx="margin"/>
              </v:shape>
            </w:pict>
          </mc:Fallback>
        </mc:AlternateContent>
      </w:r>
      <w:r w:rsidR="00294F85">
        <w:rPr>
          <w:noProof/>
        </w:rPr>
        <mc:AlternateContent>
          <mc:Choice Requires="wps">
            <w:drawing>
              <wp:anchor distT="0" distB="0" distL="114300" distR="114300" simplePos="0" relativeHeight="251661312" behindDoc="0" locked="0" layoutInCell="1" allowOverlap="1" wp14:anchorId="222556C2" wp14:editId="645854D2">
                <wp:simplePos x="0" y="0"/>
                <wp:positionH relativeFrom="margin">
                  <wp:align>left</wp:align>
                </wp:positionH>
                <wp:positionV relativeFrom="paragraph">
                  <wp:posOffset>-1535</wp:posOffset>
                </wp:positionV>
                <wp:extent cx="2858947" cy="271780"/>
                <wp:effectExtent l="0" t="0" r="17780" b="13970"/>
                <wp:wrapNone/>
                <wp:docPr id="1564167835" name="Text Box 11"/>
                <wp:cNvGraphicFramePr/>
                <a:graphic xmlns:a="http://schemas.openxmlformats.org/drawingml/2006/main">
                  <a:graphicData uri="http://schemas.microsoft.com/office/word/2010/wordprocessingShape">
                    <wps:wsp>
                      <wps:cNvSpPr txBox="1"/>
                      <wps:spPr>
                        <a:xfrm>
                          <a:off x="0" y="0"/>
                          <a:ext cx="2858947" cy="271780"/>
                        </a:xfrm>
                        <a:prstGeom prst="rect">
                          <a:avLst/>
                        </a:prstGeom>
                        <a:solidFill>
                          <a:schemeClr val="lt1"/>
                        </a:solidFill>
                        <a:ln w="6350">
                          <a:solidFill>
                            <a:prstClr val="black"/>
                          </a:solidFill>
                        </a:ln>
                      </wps:spPr>
                      <wps:txbx>
                        <w:txbxContent>
                          <w:p w14:paraId="188FEDD5" w14:textId="5B5211D1" w:rsidR="001239A0" w:rsidRDefault="00294F85" w:rsidP="001239A0">
                            <w:r>
                              <w:t xml:space="preserve">Low </w:t>
                            </w:r>
                            <w:r w:rsidR="00387D6D">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2556C2" id="_x0000_s1029" type="#_x0000_t202" style="position:absolute;margin-left:0;margin-top:-.1pt;width:225.1pt;height:21.4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" fillcolor="white [3201]" strokeweight=".5pt">
                <v:textbox>
                  <w:txbxContent>
                    <w:p w14:paraId="188FEDD5" w14:textId="5B5211D1" w:rsidR="001239A0" w:rsidRDefault="00294F85" w:rsidP="001239A0">
                      <w:r>
                        <w:t xml:space="preserve">Low </w:t>
                      </w:r>
                      <w:r w:rsidR="00387D6D">
                        <w:t>Interest</w:t>
                      </w:r>
                    </w:p>
                  </w:txbxContent>
                </v:textbox>
                <w10:wrap anchorx="margin"/>
              </v:shape>
            </w:pict>
          </mc:Fallback>
        </mc:AlternateContent>
      </w:r>
      <w:r w:rsidR="008E76CD">
        <w:br w:type="page"/>
      </w:r>
    </w:p>
    <w:p w14:paraId="2E4C0D01" w14:textId="7E5C5144" w:rsidR="000E67C2" w:rsidRDefault="00E21E56" w:rsidP="004A7AA0">
      <w:pPr>
        <w:pStyle w:val="Heading1"/>
        <w:spacing w:line="360" w:lineRule="auto"/>
        <w:jc w:val="both"/>
      </w:pPr>
      <w:bookmarkStart w:id="10" w:name="_Toc151939871"/>
      <w:r w:rsidRPr="00E21E56">
        <w:lastRenderedPageBreak/>
        <w:t xml:space="preserve">Allocation of </w:t>
      </w:r>
      <w:r>
        <w:t>R</w:t>
      </w:r>
      <w:r w:rsidRPr="00E21E56">
        <w:t>esource</w:t>
      </w:r>
      <w:r>
        <w:t>s</w:t>
      </w:r>
      <w:bookmarkEnd w:id="10"/>
    </w:p>
    <w:p w14:paraId="59C4BD7A" w14:textId="77777777" w:rsidR="000E67C2" w:rsidRDefault="000E67C2" w:rsidP="004A7AA0">
      <w:pPr>
        <w:spacing w:line="360" w:lineRule="auto"/>
        <w:jc w:val="both"/>
      </w:pPr>
    </w:p>
    <w:p w14:paraId="1AA1C5D7" w14:textId="7149F9D4" w:rsidR="0037218A" w:rsidRDefault="007F7A19" w:rsidP="004A7AA0">
      <w:pPr>
        <w:spacing w:line="360" w:lineRule="auto"/>
        <w:jc w:val="both"/>
      </w:pPr>
      <w:r>
        <w:t xml:space="preserve">The </w:t>
      </w:r>
      <w:r w:rsidR="001424AB">
        <w:t xml:space="preserve">total </w:t>
      </w:r>
      <w:r w:rsidR="0007726C">
        <w:t>project</w:t>
      </w:r>
      <w:r w:rsidR="001424AB">
        <w:t xml:space="preserve"> for the product VitaLyf is </w:t>
      </w:r>
      <w:r w:rsidR="0007726C">
        <w:t>£92,256.16</w:t>
      </w:r>
      <w:r w:rsidR="008C5916">
        <w:t xml:space="preserve"> the total cost for marketing is £8000 this is </w:t>
      </w:r>
      <w:r w:rsidR="002C6A03">
        <w:t>paid</w:t>
      </w:r>
      <w:r w:rsidR="008C5916">
        <w:t xml:space="preserve"> between</w:t>
      </w:r>
      <w:r w:rsidR="00101CBB">
        <w:t xml:space="preserve"> paying influencers, the contact number for the business, website designs, </w:t>
      </w:r>
      <w:r w:rsidR="007243D9">
        <w:t xml:space="preserve">kiosks for hire and </w:t>
      </w:r>
      <w:r w:rsidR="00101CBB">
        <w:t>advertisements</w:t>
      </w:r>
      <w:r w:rsidR="007243D9">
        <w:t xml:space="preserve"> such as social media</w:t>
      </w:r>
      <w:r w:rsidR="005D7EDE">
        <w:t xml:space="preserve"> and </w:t>
      </w:r>
      <w:r w:rsidR="003C2E71">
        <w:t xml:space="preserve">optimising SEO so that the product will </w:t>
      </w:r>
      <w:r w:rsidR="00C432C5">
        <w:t xml:space="preserve">be shown to those most likely to purchase </w:t>
      </w:r>
      <w:r w:rsidR="00AE08E5">
        <w:t>it as it will be relevant to what they are searchin</w:t>
      </w:r>
      <w:r w:rsidR="004568F4">
        <w:t>g</w:t>
      </w:r>
      <w:r w:rsidR="005D7EDE">
        <w:t>.</w:t>
      </w:r>
      <w:r w:rsidR="005F576E">
        <w:t xml:space="preserve"> The projected cost for product design and manufacturing is</w:t>
      </w:r>
      <w:r w:rsidR="005516DA">
        <w:t xml:space="preserve"> £18,500</w:t>
      </w:r>
      <w:r w:rsidR="00AB175A">
        <w:t xml:space="preserve"> this consis</w:t>
      </w:r>
      <w:r w:rsidR="00712EC2">
        <w:t xml:space="preserve">ts of branding, licensing and legal fees, equipment, </w:t>
      </w:r>
      <w:r w:rsidR="002C6A03">
        <w:t>materials,</w:t>
      </w:r>
      <w:r w:rsidR="00175E04">
        <w:t xml:space="preserve"> and some other costs</w:t>
      </w:r>
      <w:r w:rsidR="00A6039C">
        <w:t xml:space="preserve"> that may incur during the 4-month period before launching the product.</w:t>
      </w:r>
      <w:r w:rsidR="005516DA">
        <w:t xml:space="preserve"> </w:t>
      </w:r>
      <w:r w:rsidR="00A6039C">
        <w:t>A</w:t>
      </w:r>
      <w:r w:rsidR="005516DA">
        <w:t>s we are looking to launch 4 months after beginning the project process the total</w:t>
      </w:r>
      <w:r w:rsidR="00775285">
        <w:t xml:space="preserve"> cost of salaries will be £65</w:t>
      </w:r>
      <w:r w:rsidR="00AE3B08">
        <w:t>,756.16</w:t>
      </w:r>
      <w:r w:rsidR="00A6039C">
        <w:t xml:space="preserve"> altogether this is projected to add up to the </w:t>
      </w:r>
      <w:r w:rsidR="00AF3B7B">
        <w:t xml:space="preserve">total budget for the VitaLyf project which is </w:t>
      </w:r>
      <w:r w:rsidR="00AF3B7B" w:rsidRPr="00AF3B7B">
        <w:t>£92,256.16</w:t>
      </w:r>
      <w:r w:rsidR="00FA5C46">
        <w:t>.</w:t>
      </w:r>
      <w:r w:rsidR="0037218A">
        <w:br w:type="page"/>
      </w:r>
    </w:p>
    <w:p w14:paraId="7BED0235" w14:textId="05C4CE3E" w:rsidR="00E21E56" w:rsidRDefault="00E21E56" w:rsidP="004A7AA0">
      <w:pPr>
        <w:pStyle w:val="Heading1"/>
        <w:spacing w:line="360" w:lineRule="auto"/>
        <w:jc w:val="both"/>
      </w:pPr>
      <w:bookmarkStart w:id="11" w:name="_Toc151939872"/>
      <w:r w:rsidRPr="00E21E56">
        <w:lastRenderedPageBreak/>
        <w:t xml:space="preserve">Risk </w:t>
      </w:r>
      <w:r w:rsidR="00161A4A">
        <w:t>Management</w:t>
      </w:r>
      <w:bookmarkEnd w:id="11"/>
    </w:p>
    <w:p w14:paraId="5ED01250" w14:textId="03D3B637" w:rsidR="0075439C" w:rsidRDefault="0075439C" w:rsidP="004A7AA0">
      <w:pPr>
        <w:spacing w:line="360" w:lineRule="auto"/>
        <w:jc w:val="both"/>
      </w:pPr>
    </w:p>
    <w:p w14:paraId="32E108B0" w14:textId="02C2BCDA" w:rsidR="00E21E56" w:rsidRDefault="008D6689" w:rsidP="004A7AA0">
      <w:pPr>
        <w:spacing w:line="360" w:lineRule="auto"/>
        <w:jc w:val="both"/>
        <w:rPr>
          <w:rFonts w:eastAsiaTheme="majorEastAsia" w:cstheme="majorBidi"/>
          <w:color w:val="2F5496" w:themeColor="accent1" w:themeShade="BF"/>
          <w:sz w:val="32"/>
          <w:szCs w:val="32"/>
        </w:rPr>
      </w:pPr>
      <w:r w:rsidRPr="008D6689">
        <w:t>When decision-makers lack adequate detailed data, they become less confident in their ability to evaluate other options as well as the risks associated with them, which further complicates making choices. A risk-related incident is a discrete event that has the potential to positively or negatively impact a project</w:t>
      </w:r>
      <w:r>
        <w:t xml:space="preserve"> </w:t>
      </w:r>
      <w:r w:rsidR="002013CB" w:rsidRPr="002013CB">
        <w:t>(</w:t>
      </w:r>
      <w:proofErr w:type="spellStart"/>
      <w:r w:rsidR="002013CB" w:rsidRPr="002013CB">
        <w:t>Junkes</w:t>
      </w:r>
      <w:proofErr w:type="spellEnd"/>
      <w:r w:rsidR="002013CB" w:rsidRPr="002013CB">
        <w:t>, Tereso and Afonso, 2015)</w:t>
      </w:r>
      <w:r w:rsidR="002013CB">
        <w:t>.</w:t>
      </w:r>
      <w:r w:rsidR="00276626">
        <w:t xml:space="preserve"> </w:t>
      </w:r>
      <w:r w:rsidR="00276626" w:rsidRPr="00276626">
        <w:t>There is always a risk in any supply chain. Every good or service that is acquired has a unique risk level. Given the current state of unpredictability and increased consciousness regarding supply risks, supply managers should take extra care to evaluate the level of risk associated with each of their purchases. It is anticipated that the unique features of every purchasing scenario will influence the requirement for risk control differently. Furthermore, financial conditions have a major impact on how much the business spends in a given risk-handling technique</w:t>
      </w:r>
      <w:r w:rsidR="00276626">
        <w:t xml:space="preserve">. </w:t>
      </w:r>
      <w:r w:rsidR="00276626" w:rsidRPr="00276626">
        <w:t>To make investments in the right amount of risk management, methods for each purchasing scenario and, consequently, maximise results and minimise threats at the precise time, the supply expert must become knowledgeable of the signs that each acquiring circumstance provide</w:t>
      </w:r>
      <w:r w:rsidR="00276626">
        <w:t xml:space="preserve">s </w:t>
      </w:r>
      <w:r w:rsidR="003975C8" w:rsidRPr="003975C8">
        <w:t>(</w:t>
      </w:r>
      <w:proofErr w:type="spellStart"/>
      <w:r w:rsidR="003975C8" w:rsidRPr="003975C8">
        <w:t>Giunipero</w:t>
      </w:r>
      <w:proofErr w:type="spellEnd"/>
      <w:r w:rsidR="003975C8" w:rsidRPr="003975C8">
        <w:t xml:space="preserve"> and Reham, 2004)</w:t>
      </w:r>
      <w:r w:rsidR="003975C8">
        <w:t>.</w:t>
      </w:r>
      <w:r w:rsidR="00B14431">
        <w:t xml:space="preserve"> The risk analysis made for VitaLyf discussed the risks that could affect the project as well as the level of</w:t>
      </w:r>
      <w:r w:rsidR="009605FD">
        <w:t xml:space="preserve"> importance and</w:t>
      </w:r>
      <w:r w:rsidR="00B14431">
        <w:t xml:space="preserve"> impact and the level of likelihood it may happen. Encountering research inefficiencies</w:t>
      </w:r>
      <w:r w:rsidR="00C737AD">
        <w:t xml:space="preserve"> and the drink processing techniques </w:t>
      </w:r>
      <w:r w:rsidR="00D538A0">
        <w:t xml:space="preserve">not meeting the standards </w:t>
      </w:r>
      <w:r w:rsidR="00C737AD">
        <w:t xml:space="preserve">were </w:t>
      </w:r>
      <w:r w:rsidR="00D538A0">
        <w:t xml:space="preserve">placed as high in importance </w:t>
      </w:r>
      <w:r w:rsidR="007F7A19">
        <w:t xml:space="preserve">and </w:t>
      </w:r>
      <w:r w:rsidR="00D538A0">
        <w:t>impact whereas the social media content not meeting the required views and</w:t>
      </w:r>
      <w:r w:rsidR="00686AE1">
        <w:t xml:space="preserve"> </w:t>
      </w:r>
      <w:r w:rsidR="00D538A0">
        <w:t xml:space="preserve">a lack of </w:t>
      </w:r>
      <w:r w:rsidR="00686AE1">
        <w:t>experience in making a new drink intended for the gut, these two were both labelled as medium in terms of importance impact. The probability for e</w:t>
      </w:r>
      <w:r w:rsidR="00686AE1" w:rsidRPr="00686AE1">
        <w:t xml:space="preserve">ncountering research inefficiencies </w:t>
      </w:r>
      <w:r w:rsidR="00686AE1">
        <w:t xml:space="preserve">the </w:t>
      </w:r>
      <w:r w:rsidR="00686AE1" w:rsidRPr="00686AE1">
        <w:t xml:space="preserve">lack of experience in making a new drink intended for the gut </w:t>
      </w:r>
      <w:r w:rsidR="00B57A74">
        <w:t xml:space="preserve">were both medium in likelihood. The </w:t>
      </w:r>
      <w:r w:rsidR="00B57A74" w:rsidRPr="00B57A74">
        <w:t xml:space="preserve">drink processing techniques not meeting the standards </w:t>
      </w:r>
      <w:r w:rsidR="00B57A74">
        <w:t xml:space="preserve">and the </w:t>
      </w:r>
      <w:r w:rsidR="00B57A74" w:rsidRPr="00B57A74">
        <w:t xml:space="preserve">social media content not meeting the required views </w:t>
      </w:r>
      <w:r w:rsidR="00B57A74">
        <w:t>were both rated low in terms of likelihood.</w:t>
      </w:r>
      <w:r w:rsidR="00E21E56">
        <w:br w:type="page"/>
      </w:r>
    </w:p>
    <w:p w14:paraId="16F0D760" w14:textId="53C1632D" w:rsidR="00E21E56" w:rsidRDefault="00E21E56" w:rsidP="004A7AA0">
      <w:pPr>
        <w:pStyle w:val="Heading1"/>
        <w:spacing w:line="360" w:lineRule="auto"/>
        <w:jc w:val="both"/>
      </w:pPr>
      <w:bookmarkStart w:id="12" w:name="_Toc151939873"/>
      <w:r>
        <w:lastRenderedPageBreak/>
        <w:t>Conclusion</w:t>
      </w:r>
      <w:bookmarkEnd w:id="12"/>
    </w:p>
    <w:p w14:paraId="3275A237" w14:textId="77777777" w:rsidR="007D27D3" w:rsidRPr="007D27D3" w:rsidRDefault="007D27D3" w:rsidP="007D27D3"/>
    <w:p w14:paraId="3D068EAA" w14:textId="53ADB468" w:rsidR="00E21E56" w:rsidRDefault="00582C69" w:rsidP="004A7AA0">
      <w:pPr>
        <w:spacing w:line="360" w:lineRule="auto"/>
        <w:jc w:val="both"/>
        <w:rPr>
          <w:rFonts w:eastAsiaTheme="majorEastAsia" w:cstheme="majorBidi"/>
          <w:color w:val="2F5496" w:themeColor="accent1" w:themeShade="BF"/>
          <w:sz w:val="32"/>
          <w:szCs w:val="32"/>
        </w:rPr>
      </w:pPr>
      <w:r>
        <w:t xml:space="preserve">This project </w:t>
      </w:r>
      <w:r w:rsidR="00332D85">
        <w:t xml:space="preserve">management plan </w:t>
      </w:r>
      <w:r>
        <w:t xml:space="preserve">has discussed </w:t>
      </w:r>
      <w:r w:rsidR="00F80168">
        <w:t>what the product VitaLyf is, it is a health drink that targets the gut specifically</w:t>
      </w:r>
      <w:r w:rsidR="00D505EA">
        <w:t xml:space="preserve">. It is a drink that aims to be tasty and filling so that it can be taken on the </w:t>
      </w:r>
      <w:r w:rsidR="00AD278A">
        <w:t>go,</w:t>
      </w:r>
      <w:r w:rsidR="00D505EA">
        <w:t xml:space="preserve"> </w:t>
      </w:r>
      <w:r w:rsidR="00AD278A">
        <w:t>and</w:t>
      </w:r>
      <w:r w:rsidR="00D505EA">
        <w:t xml:space="preserve"> this can be great for those who do not have time</w:t>
      </w:r>
      <w:r w:rsidR="00AD278A">
        <w:t xml:space="preserve"> in the mornings to eat a healthy meal</w:t>
      </w:r>
      <w:r w:rsidR="00364528">
        <w:t xml:space="preserve"> as this can be a great substitute.</w:t>
      </w:r>
      <w:r w:rsidR="00FD74C0">
        <w:t xml:space="preserve"> The </w:t>
      </w:r>
      <w:r w:rsidR="00C26558">
        <w:t xml:space="preserve">reasons for choosing millennials and generation Z as the </w:t>
      </w:r>
      <w:r w:rsidR="00FD74C0">
        <w:t xml:space="preserve">target audience were discussed </w:t>
      </w:r>
      <w:r w:rsidR="00E25FF0">
        <w:t>along with</w:t>
      </w:r>
      <w:r w:rsidR="00C26558">
        <w:t xml:space="preserve"> </w:t>
      </w:r>
      <w:r w:rsidR="00E25FF0">
        <w:t xml:space="preserve">places </w:t>
      </w:r>
      <w:r w:rsidR="00C26558">
        <w:t>where we can sell the drink</w:t>
      </w:r>
      <w:r w:rsidR="00E25FF0">
        <w:t xml:space="preserve"> such gyms, hospitals, shopping malls, corporate offices,</w:t>
      </w:r>
      <w:r w:rsidR="00314513">
        <w:t xml:space="preserve"> higher education facilities and</w:t>
      </w:r>
      <w:r w:rsidR="00E25FF0">
        <w:t xml:space="preserve"> cinemas</w:t>
      </w:r>
      <w:r w:rsidR="00314513">
        <w:t xml:space="preserve"> to offer more healthy options </w:t>
      </w:r>
      <w:r w:rsidR="00271781">
        <w:t xml:space="preserve">since there are not many there currently and </w:t>
      </w:r>
      <w:r w:rsidR="00314513">
        <w:t xml:space="preserve">the target audiences </w:t>
      </w:r>
      <w:r w:rsidR="00271781">
        <w:t>can also be found there.</w:t>
      </w:r>
      <w:r w:rsidR="00A865C0">
        <w:t xml:space="preserve"> The scope and work breakdown structure </w:t>
      </w:r>
      <w:r w:rsidR="007D2A04">
        <w:t xml:space="preserve">were </w:t>
      </w:r>
      <w:r w:rsidR="00A97F1B">
        <w:t>analysed,</w:t>
      </w:r>
      <w:r w:rsidR="007D2A04">
        <w:t xml:space="preserve"> </w:t>
      </w:r>
      <w:r w:rsidR="00A97F1B">
        <w:t xml:space="preserve">and this is where the tasks and sub tasks were listed. </w:t>
      </w:r>
      <w:r w:rsidR="007D2A04">
        <w:t>after which</w:t>
      </w:r>
      <w:r w:rsidR="00A97F1B">
        <w:t xml:space="preserve"> a quad chart was made to provide more clarification as to what the purpose of the product is, who the stakeholders are, what the desired end result should look like and what the </w:t>
      </w:r>
      <w:r w:rsidR="006E57DB">
        <w:t xml:space="preserve">standards of success will be. The stakeholders involvement was mentioned, and this was followed by the allocation of the resources such as what the money will go towards and what the budget will look like. </w:t>
      </w:r>
      <w:r w:rsidR="000C0909">
        <w:t>Finally,</w:t>
      </w:r>
      <w:r w:rsidR="006E57DB">
        <w:t xml:space="preserve"> a risk analysis </w:t>
      </w:r>
      <w:r w:rsidR="000C0909">
        <w:t xml:space="preserve">discussing what the risks were and how </w:t>
      </w:r>
      <w:r w:rsidR="00CF6705">
        <w:t>likely it would be that the said problems would occur. This project</w:t>
      </w:r>
      <w:r w:rsidR="005A1014">
        <w:t>s scope is 4 months and in those 4 months the aim is to release a gut health drink which can be seen as a niche area</w:t>
      </w:r>
      <w:r w:rsidR="007E4A3E">
        <w:t xml:space="preserve"> and will allow the product to grow to become a household name as there are not many like it. This </w:t>
      </w:r>
      <w:r w:rsidR="00CF6705">
        <w:t xml:space="preserve">management plan has shown an overview of the product VitaLyf </w:t>
      </w:r>
      <w:r w:rsidR="00FC79C4">
        <w:t xml:space="preserve">and based on the topics discussed it </w:t>
      </w:r>
      <w:r w:rsidR="00A910B9">
        <w:t xml:space="preserve">is looking like </w:t>
      </w:r>
      <w:r w:rsidR="00FC79C4">
        <w:t xml:space="preserve">a </w:t>
      </w:r>
      <w:r w:rsidR="004A24E4">
        <w:t>fruitful project</w:t>
      </w:r>
      <w:r w:rsidR="005A1014">
        <w:t>.</w:t>
      </w:r>
      <w:r w:rsidR="00E21E56">
        <w:br w:type="page"/>
      </w:r>
    </w:p>
    <w:p w14:paraId="38A2AC86" w14:textId="6057267B" w:rsidR="70A46D6D" w:rsidRDefault="00E21E56" w:rsidP="00C16754">
      <w:pPr>
        <w:pStyle w:val="Heading1"/>
      </w:pPr>
      <w:bookmarkStart w:id="13" w:name="_Toc151939874"/>
      <w:r>
        <w:lastRenderedPageBreak/>
        <w:t>References</w:t>
      </w:r>
      <w:bookmarkEnd w:id="13"/>
    </w:p>
    <w:p w14:paraId="36D4DA8D" w14:textId="1773A293" w:rsidR="000E67C2" w:rsidRDefault="000E67C2" w:rsidP="000E67C2"/>
    <w:p w14:paraId="06AC74BE" w14:textId="0C27A19B" w:rsidR="009035BA" w:rsidRDefault="009035BA" w:rsidP="000E67C2">
      <w:r w:rsidRPr="009035BA">
        <w:t xml:space="preserve">APM (2019). </w:t>
      </w:r>
      <w:r w:rsidRPr="009035BA">
        <w:rPr>
          <w:i/>
          <w:iCs/>
        </w:rPr>
        <w:t>What is scope management?</w:t>
      </w:r>
      <w:r w:rsidRPr="009035BA">
        <w:t xml:space="preserve"> | APM. [online] www.apm.org.uk. Available at: </w:t>
      </w:r>
      <w:hyperlink r:id="rId12" w:history="1">
        <w:r w:rsidRPr="009444C9">
          <w:rPr>
            <w:rStyle w:val="Hyperlink"/>
          </w:rPr>
          <w:t>https://www.apm.org.uk/resources/what-is-project-management/what-is-scope-management/</w:t>
        </w:r>
      </w:hyperlink>
      <w:r>
        <w:t xml:space="preserve"> (Accessed: 25th November 2023)</w:t>
      </w:r>
      <w:r w:rsidR="007F227C">
        <w:t>.</w:t>
      </w:r>
    </w:p>
    <w:p w14:paraId="2F468015" w14:textId="77777777" w:rsidR="009035BA" w:rsidRDefault="009035BA" w:rsidP="000E67C2"/>
    <w:p w14:paraId="7AAC0289" w14:textId="676F707A" w:rsidR="00C26312" w:rsidRDefault="00C26312" w:rsidP="000E67C2">
      <w:r w:rsidRPr="00C26312">
        <w:t xml:space="preserve">Basu, A. and </w:t>
      </w:r>
      <w:proofErr w:type="spellStart"/>
      <w:r w:rsidRPr="00C26312">
        <w:t>Penugonda</w:t>
      </w:r>
      <w:proofErr w:type="spellEnd"/>
      <w:r w:rsidRPr="00C26312">
        <w:t xml:space="preserve">, K. (2009). </w:t>
      </w:r>
      <w:r>
        <w:t>‘</w:t>
      </w:r>
      <w:r w:rsidRPr="00C26312">
        <w:t>Pomegranate juice: a heart-healthy fruit juice</w:t>
      </w:r>
      <w:r>
        <w:t>’</w:t>
      </w:r>
      <w:r w:rsidRPr="00C26312">
        <w:t xml:space="preserve">. </w:t>
      </w:r>
      <w:r w:rsidRPr="00C26312">
        <w:rPr>
          <w:i/>
          <w:iCs/>
        </w:rPr>
        <w:t>Nutrition Reviews</w:t>
      </w:r>
      <w:r w:rsidRPr="00C26312">
        <w:t xml:space="preserve">, 67(1), pp.49–56. </w:t>
      </w:r>
      <w:r>
        <w:t xml:space="preserve">Available at: </w:t>
      </w:r>
      <w:hyperlink r:id="rId13" w:history="1">
        <w:r w:rsidRPr="000C7A1C">
          <w:rPr>
            <w:rStyle w:val="Hyperlink"/>
          </w:rPr>
          <w:t>https://academic.oup.com/nutritionreviews/article/67/1/49/1840959</w:t>
        </w:r>
      </w:hyperlink>
      <w:r>
        <w:t xml:space="preserve"> (Accessed: 25th November 2023)</w:t>
      </w:r>
      <w:r w:rsidR="007F227C">
        <w:t>.</w:t>
      </w:r>
    </w:p>
    <w:p w14:paraId="39206B2D" w14:textId="77777777" w:rsidR="00C26312" w:rsidRDefault="00C26312" w:rsidP="000E67C2"/>
    <w:p w14:paraId="5299A503" w14:textId="2BDE84AA" w:rsidR="00A73175" w:rsidRDefault="00A73175" w:rsidP="000E67C2">
      <w:r w:rsidRPr="00A73175">
        <w:t>Delgado, D.</w:t>
      </w:r>
      <w:r w:rsidR="001E1931">
        <w:t xml:space="preserve"> </w:t>
      </w:r>
      <w:r w:rsidRPr="00A73175">
        <w:t xml:space="preserve">(2020). </w:t>
      </w:r>
      <w:r w:rsidR="001E1931">
        <w:t>‘</w:t>
      </w:r>
      <w:r w:rsidRPr="00A73175">
        <w:t>Millennials Leading the Workforce</w:t>
      </w:r>
      <w:r w:rsidR="001E1931">
        <w:t>’</w:t>
      </w:r>
      <w:r w:rsidRPr="00A73175">
        <w:t xml:space="preserve">. </w:t>
      </w:r>
      <w:r w:rsidRPr="001E1931">
        <w:rPr>
          <w:i/>
          <w:iCs/>
        </w:rPr>
        <w:t>Journal of Business Studies Quarterly</w:t>
      </w:r>
      <w:r w:rsidRPr="00A73175">
        <w:t>, [online] 10(2), pp.35–42. Available at:</w:t>
      </w:r>
      <w:r w:rsidR="001E1931">
        <w:t xml:space="preserve"> </w:t>
      </w:r>
      <w:hyperlink r:id="rId14" w:history="1">
        <w:r w:rsidR="001E1931" w:rsidRPr="00687E35">
          <w:rPr>
            <w:rStyle w:val="Hyperlink"/>
          </w:rPr>
          <w:t>https://www.proquest.com/docview/2478619108</w:t>
        </w:r>
      </w:hyperlink>
      <w:r w:rsidR="001E1931">
        <w:t xml:space="preserve"> </w:t>
      </w:r>
      <w:r w:rsidR="00B96DAF">
        <w:t>(</w:t>
      </w:r>
      <w:r w:rsidRPr="00A73175">
        <w:t>Accessed</w:t>
      </w:r>
      <w:r w:rsidR="00B96DAF">
        <w:t>:</w:t>
      </w:r>
      <w:r w:rsidRPr="00A73175">
        <w:t xml:space="preserve"> </w:t>
      </w:r>
      <w:r>
        <w:t>19</w:t>
      </w:r>
      <w:r w:rsidR="00B96DAF">
        <w:t>th</w:t>
      </w:r>
      <w:r>
        <w:t xml:space="preserve"> November</w:t>
      </w:r>
      <w:r w:rsidRPr="00A73175">
        <w:t xml:space="preserve"> 202</w:t>
      </w:r>
      <w:r>
        <w:t>3).</w:t>
      </w:r>
    </w:p>
    <w:p w14:paraId="5C363187" w14:textId="77777777" w:rsidR="00076C64" w:rsidRDefault="00076C64" w:rsidP="000E67C2"/>
    <w:p w14:paraId="5959F073" w14:textId="5274E406" w:rsidR="00076C64" w:rsidRDefault="00076C64" w:rsidP="000E67C2">
      <w:r w:rsidRPr="00076C64">
        <w:t>Eid, N</w:t>
      </w:r>
      <w:r>
        <w:t xml:space="preserve">. </w:t>
      </w:r>
      <w:r w:rsidRPr="00076C64">
        <w:rPr>
          <w:i/>
          <w:iCs/>
        </w:rPr>
        <w:t>et al</w:t>
      </w:r>
      <w:r>
        <w:t>.</w:t>
      </w:r>
      <w:r w:rsidRPr="00076C64">
        <w:t xml:space="preserve"> (2015). </w:t>
      </w:r>
      <w:r w:rsidR="007F3996">
        <w:t>‘</w:t>
      </w:r>
      <w:r w:rsidRPr="00076C64">
        <w:t>Impact of palm date consumption on microbiota growth and large intestinal health: a randomised, controlled, cross-over, human intervention study</w:t>
      </w:r>
      <w:r w:rsidR="007F3996">
        <w:t>’</w:t>
      </w:r>
      <w:r w:rsidRPr="00076C64">
        <w:t xml:space="preserve">. </w:t>
      </w:r>
      <w:r w:rsidRPr="007F3996">
        <w:rPr>
          <w:i/>
          <w:iCs/>
        </w:rPr>
        <w:t>British</w:t>
      </w:r>
      <w:r w:rsidRPr="00076C64">
        <w:t xml:space="preserve"> </w:t>
      </w:r>
      <w:r w:rsidRPr="007F3996">
        <w:rPr>
          <w:i/>
          <w:iCs/>
        </w:rPr>
        <w:t>Journal of Nutrition</w:t>
      </w:r>
      <w:r w:rsidRPr="00076C64">
        <w:t xml:space="preserve">, 114(8), pp.1226–1236. </w:t>
      </w:r>
      <w:r>
        <w:t xml:space="preserve">Available at: </w:t>
      </w:r>
      <w:hyperlink r:id="rId15" w:history="1">
        <w:r w:rsidRPr="000C7A1C">
          <w:rPr>
            <w:rStyle w:val="Hyperlink"/>
          </w:rPr>
          <w:t>https://www.cambridge.org/core/journals/british-journal-of-nutrition/article/impact-of-palm-date-consumption-on-microbiota-growth-and-large-intestinal-health-a-randomised-controlled-crossover-human-intervention-study/ED43BF5EF097AD6486B9BA81A9BCD2F2</w:t>
        </w:r>
      </w:hyperlink>
      <w:r>
        <w:t xml:space="preserve"> (Accessed: 25th November 2023)</w:t>
      </w:r>
      <w:r w:rsidR="007F227C">
        <w:t>.</w:t>
      </w:r>
    </w:p>
    <w:p w14:paraId="67E8DB9A" w14:textId="77777777" w:rsidR="003975C8" w:rsidRDefault="003975C8" w:rsidP="000E67C2"/>
    <w:p w14:paraId="335300E3" w14:textId="446FAB1B" w:rsidR="003975C8" w:rsidRDefault="003975C8" w:rsidP="000E67C2">
      <w:proofErr w:type="spellStart"/>
      <w:r w:rsidRPr="003975C8">
        <w:t>Giunipero</w:t>
      </w:r>
      <w:proofErr w:type="spellEnd"/>
      <w:r w:rsidRPr="003975C8">
        <w:t xml:space="preserve">, L.C. and Reham, A.E. (2004). </w:t>
      </w:r>
      <w:r>
        <w:t>‘</w:t>
      </w:r>
      <w:r w:rsidRPr="003975C8">
        <w:t>Securing the upstream supply chain: a risk management approach</w:t>
      </w:r>
      <w:r>
        <w:t>’</w:t>
      </w:r>
      <w:r w:rsidRPr="003975C8">
        <w:t xml:space="preserve">. International Journal of Physical Distribution &amp; Logistics Management, 34(9), pp. 698-713. Available at: </w:t>
      </w:r>
      <w:hyperlink r:id="rId16" w:history="1">
        <w:r w:rsidRPr="00933555">
          <w:rPr>
            <w:rStyle w:val="Hyperlink"/>
          </w:rPr>
          <w:t>https://www.proquest.com/scholarly-journals/securing-upstream-supply-chain-risk-management/docview/232595305/se-2?accountid=130472</w:t>
        </w:r>
      </w:hyperlink>
      <w:r>
        <w:t xml:space="preserve"> (</w:t>
      </w:r>
      <w:r w:rsidRPr="003975C8">
        <w:t>Accessed</w:t>
      </w:r>
      <w:r>
        <w:t>:</w:t>
      </w:r>
      <w:r w:rsidRPr="003975C8">
        <w:t xml:space="preserve"> 26 Nov</w:t>
      </w:r>
      <w:r>
        <w:t>ember</w:t>
      </w:r>
      <w:r w:rsidRPr="003975C8">
        <w:t xml:space="preserve"> 2023</w:t>
      </w:r>
      <w:r>
        <w:t>).</w:t>
      </w:r>
    </w:p>
    <w:p w14:paraId="4DF1576C" w14:textId="77777777" w:rsidR="00A73175" w:rsidRDefault="00A73175" w:rsidP="000E67C2"/>
    <w:p w14:paraId="1489C456" w14:textId="52A84264" w:rsidR="00A77CC4" w:rsidRDefault="00A77CC4" w:rsidP="000E67C2">
      <w:r w:rsidRPr="00A77CC4">
        <w:t xml:space="preserve">Groza, D. (2020). </w:t>
      </w:r>
      <w:r w:rsidRPr="003C5C5A">
        <w:rPr>
          <w:i/>
          <w:iCs/>
        </w:rPr>
        <w:t>Antioxidant-Rich Pomegranate Smoothie Recipe</w:t>
      </w:r>
      <w:r w:rsidRPr="00A77CC4">
        <w:t>. [</w:t>
      </w:r>
      <w:r>
        <w:t>Image</w:t>
      </w:r>
      <w:r w:rsidRPr="00A77CC4">
        <w:t xml:space="preserve">] Hello Glow. Available at: </w:t>
      </w:r>
      <w:hyperlink r:id="rId17" w:history="1">
        <w:r w:rsidRPr="00922F07">
          <w:rPr>
            <w:rStyle w:val="Hyperlink"/>
          </w:rPr>
          <w:t>https://helloglow.co/pomegranate-smoothie-recipe/</w:t>
        </w:r>
      </w:hyperlink>
      <w:r>
        <w:t xml:space="preserve"> (</w:t>
      </w:r>
      <w:r w:rsidRPr="00A77CC4">
        <w:t>Accessed</w:t>
      </w:r>
      <w:r w:rsidR="007918E2">
        <w:t>:</w:t>
      </w:r>
      <w:r w:rsidRPr="00A77CC4">
        <w:t xml:space="preserve"> 18</w:t>
      </w:r>
      <w:r>
        <w:t>th</w:t>
      </w:r>
      <w:r w:rsidRPr="00A77CC4">
        <w:t xml:space="preserve"> Nov</w:t>
      </w:r>
      <w:r>
        <w:t>ember</w:t>
      </w:r>
      <w:r w:rsidRPr="00A77CC4">
        <w:t xml:space="preserve"> 2023</w:t>
      </w:r>
      <w:r>
        <w:t>).</w:t>
      </w:r>
    </w:p>
    <w:p w14:paraId="37665584" w14:textId="77777777" w:rsidR="002013CB" w:rsidRDefault="002013CB" w:rsidP="000E67C2"/>
    <w:p w14:paraId="4125C409" w14:textId="77CA433F" w:rsidR="002013CB" w:rsidRDefault="002013CB" w:rsidP="000E67C2">
      <w:proofErr w:type="spellStart"/>
      <w:r w:rsidRPr="002013CB">
        <w:t>Junkes</w:t>
      </w:r>
      <w:proofErr w:type="spellEnd"/>
      <w:r w:rsidRPr="002013CB">
        <w:t xml:space="preserve">, M.B., Tereso, A.P. and Afonso, P.S.L.P. (2015). </w:t>
      </w:r>
      <w:r w:rsidR="00161A4A">
        <w:t>‘</w:t>
      </w:r>
      <w:r w:rsidRPr="002013CB">
        <w:t>The Importance of Risk Assessment in the Context of Investment Project Management: A Case Study</w:t>
      </w:r>
      <w:r w:rsidR="00161A4A">
        <w:t>’</w:t>
      </w:r>
      <w:r w:rsidRPr="002013CB">
        <w:t xml:space="preserve">. </w:t>
      </w:r>
      <w:r w:rsidRPr="00161A4A">
        <w:rPr>
          <w:i/>
          <w:iCs/>
        </w:rPr>
        <w:t>Procedia Computer Science</w:t>
      </w:r>
      <w:r w:rsidRPr="002013CB">
        <w:t xml:space="preserve">, [online] 64(64), pp.902–910. </w:t>
      </w:r>
      <w:r w:rsidR="00161A4A">
        <w:t xml:space="preserve">Available at: </w:t>
      </w:r>
      <w:hyperlink r:id="rId18" w:history="1">
        <w:r w:rsidR="00161A4A" w:rsidRPr="00933555">
          <w:rPr>
            <w:rStyle w:val="Hyperlink"/>
          </w:rPr>
          <w:t>https://www.sciencedirect.com/science/article/pii/S1877050915027416</w:t>
        </w:r>
      </w:hyperlink>
      <w:r w:rsidR="00161A4A">
        <w:t xml:space="preserve"> </w:t>
      </w:r>
      <w:r>
        <w:t>(Accessed: 26th November 2023)</w:t>
      </w:r>
      <w:r w:rsidR="00161A4A">
        <w:t>.</w:t>
      </w:r>
    </w:p>
    <w:p w14:paraId="67CBB0FB" w14:textId="77777777" w:rsidR="00514D76" w:rsidRDefault="00514D76" w:rsidP="000E67C2"/>
    <w:p w14:paraId="2B8AF01A" w14:textId="5EB55C24" w:rsidR="00514D76" w:rsidRDefault="00514D76" w:rsidP="000E67C2">
      <w:proofErr w:type="spellStart"/>
      <w:r w:rsidRPr="00514D76">
        <w:lastRenderedPageBreak/>
        <w:t>Kulczyński</w:t>
      </w:r>
      <w:proofErr w:type="spellEnd"/>
      <w:r w:rsidRPr="00514D76">
        <w:t>, B</w:t>
      </w:r>
      <w:r>
        <w:t xml:space="preserve">. </w:t>
      </w:r>
      <w:r w:rsidRPr="00514D76">
        <w:rPr>
          <w:i/>
          <w:iCs/>
        </w:rPr>
        <w:t>et al</w:t>
      </w:r>
      <w:r>
        <w:rPr>
          <w:i/>
          <w:iCs/>
        </w:rPr>
        <w:t>.</w:t>
      </w:r>
      <w:r w:rsidRPr="00514D76">
        <w:t xml:space="preserve"> (2019). </w:t>
      </w:r>
      <w:r>
        <w:t>‘</w:t>
      </w:r>
      <w:r w:rsidRPr="00514D76">
        <w:t>The Chemical Composition and Nutritional Value of Chia Seeds—Current State of Knowledge</w:t>
      </w:r>
      <w:r>
        <w:t>’</w:t>
      </w:r>
      <w:r w:rsidRPr="00514D76">
        <w:t xml:space="preserve">. </w:t>
      </w:r>
      <w:r w:rsidRPr="00514D76">
        <w:rPr>
          <w:i/>
          <w:iCs/>
        </w:rPr>
        <w:t>Nutrients</w:t>
      </w:r>
      <w:r w:rsidRPr="00514D76">
        <w:t xml:space="preserve">, [online] 11(6), p.1242. </w:t>
      </w:r>
      <w:r>
        <w:t xml:space="preserve">Available at: </w:t>
      </w:r>
      <w:hyperlink r:id="rId19" w:history="1">
        <w:r w:rsidRPr="000C7A1C">
          <w:rPr>
            <w:rStyle w:val="Hyperlink"/>
          </w:rPr>
          <w:t>https://www.mdpi.com/2072-6643/11/6/1242</w:t>
        </w:r>
      </w:hyperlink>
      <w:r>
        <w:t xml:space="preserve"> (Accessed: 25th November 2023)</w:t>
      </w:r>
      <w:r w:rsidR="007F227C">
        <w:t>.</w:t>
      </w:r>
    </w:p>
    <w:p w14:paraId="1B388765" w14:textId="77777777" w:rsidR="00091EC7" w:rsidRDefault="00091EC7" w:rsidP="000E67C2"/>
    <w:p w14:paraId="6B798F59" w14:textId="353F7697" w:rsidR="00091EC7" w:rsidRDefault="00091EC7" w:rsidP="000E67C2">
      <w:r w:rsidRPr="00091EC7">
        <w:t xml:space="preserve">NHS Choices (2019). </w:t>
      </w:r>
      <w:r w:rsidRPr="00091EC7">
        <w:rPr>
          <w:i/>
          <w:iCs/>
        </w:rPr>
        <w:t>Probiotics</w:t>
      </w:r>
      <w:r w:rsidRPr="00091EC7">
        <w:t xml:space="preserve">. [online] NHS. Available at: </w:t>
      </w:r>
      <w:hyperlink r:id="rId20" w:history="1">
        <w:r w:rsidRPr="000C7A1C">
          <w:rPr>
            <w:rStyle w:val="Hyperlink"/>
          </w:rPr>
          <w:t>https://www.nhs.uk/conditions/probiotics/</w:t>
        </w:r>
      </w:hyperlink>
      <w:r>
        <w:t xml:space="preserve"> (Accessed: 25th November 2023)</w:t>
      </w:r>
      <w:r w:rsidR="007F227C">
        <w:t>.</w:t>
      </w:r>
    </w:p>
    <w:p w14:paraId="24043962" w14:textId="77777777" w:rsidR="007F227C" w:rsidRDefault="007F227C" w:rsidP="000E67C2"/>
    <w:p w14:paraId="73A14BD6" w14:textId="49AE8F10" w:rsidR="007F227C" w:rsidRDefault="007F227C" w:rsidP="000E67C2">
      <w:r w:rsidRPr="007F227C">
        <w:t xml:space="preserve">Smith, L.W. (2000). </w:t>
      </w:r>
      <w:r w:rsidRPr="007F227C">
        <w:rPr>
          <w:i/>
          <w:iCs/>
        </w:rPr>
        <w:t>Stakeholder analysis</w:t>
      </w:r>
      <w:r w:rsidRPr="007F227C">
        <w:t xml:space="preserve">. [online] Project Management Institute. Available at: </w:t>
      </w:r>
      <w:hyperlink r:id="rId21" w:history="1">
        <w:r w:rsidRPr="003E7C96">
          <w:rPr>
            <w:rStyle w:val="Hyperlink"/>
          </w:rPr>
          <w:t>https://www.pmi.org/learning/library/stakeholder-analysis-pivotal-practice-projects-8905</w:t>
        </w:r>
      </w:hyperlink>
      <w:r>
        <w:t xml:space="preserve"> (Accessed: 26th November 2023)</w:t>
      </w:r>
      <w:r w:rsidR="007F3996">
        <w:t>.</w:t>
      </w:r>
    </w:p>
    <w:p w14:paraId="1BD9574B" w14:textId="77777777" w:rsidR="007F3996" w:rsidRDefault="007F3996" w:rsidP="000E67C2"/>
    <w:p w14:paraId="3E99F004" w14:textId="6D282E43" w:rsidR="007F3996" w:rsidRDefault="007F3996" w:rsidP="000E67C2">
      <w:proofErr w:type="spellStart"/>
      <w:r w:rsidRPr="007F3996">
        <w:t>Tausworthe</w:t>
      </w:r>
      <w:proofErr w:type="spellEnd"/>
      <w:r w:rsidRPr="007F3996">
        <w:t xml:space="preserve">, R.C. (1979). </w:t>
      </w:r>
      <w:r>
        <w:t>‘</w:t>
      </w:r>
      <w:r w:rsidRPr="007F3996">
        <w:t>The work breakdown structure in software project management</w:t>
      </w:r>
      <w:r>
        <w:t>’</w:t>
      </w:r>
      <w:r w:rsidRPr="007F3996">
        <w:t xml:space="preserve">. </w:t>
      </w:r>
      <w:r w:rsidRPr="007F3996">
        <w:rPr>
          <w:i/>
          <w:iCs/>
        </w:rPr>
        <w:t>Journal of Systems and Software</w:t>
      </w:r>
      <w:r w:rsidRPr="007F3996">
        <w:t xml:space="preserve">, [online] 1(1), pp.181–186. </w:t>
      </w:r>
      <w:r>
        <w:t xml:space="preserve">Available at: </w:t>
      </w:r>
      <w:hyperlink r:id="rId22" w:history="1">
        <w:r w:rsidRPr="003E7C96">
          <w:rPr>
            <w:rStyle w:val="Hyperlink"/>
          </w:rPr>
          <w:t>https://www.sciencedirect.com/science/article/abs/pii/0164121279900189</w:t>
        </w:r>
      </w:hyperlink>
      <w:r>
        <w:t xml:space="preserve"> (Accessed: 26th November 2023).</w:t>
      </w:r>
    </w:p>
    <w:p w14:paraId="70F16377" w14:textId="77777777" w:rsidR="006B5B1B" w:rsidRDefault="006B5B1B" w:rsidP="000E67C2"/>
    <w:p w14:paraId="4692D26B" w14:textId="4AE34381" w:rsidR="006B5B1B" w:rsidRDefault="006B5B1B" w:rsidP="000E67C2">
      <w:r w:rsidRPr="006B5B1B">
        <w:t xml:space="preserve">Texas Health (2023). </w:t>
      </w:r>
      <w:r w:rsidRPr="00F1461F">
        <w:rPr>
          <w:i/>
          <w:iCs/>
        </w:rPr>
        <w:t>Study Shows Younger Generations Are More Health-Conscious Than Previous Generations</w:t>
      </w:r>
      <w:r w:rsidRPr="006B5B1B">
        <w:t>. [online]</w:t>
      </w:r>
      <w:r w:rsidR="00F1461F">
        <w:t xml:space="preserve"> Health and Wellbeing</w:t>
      </w:r>
      <w:r w:rsidRPr="006B5B1B">
        <w:t xml:space="preserve">. Available at: </w:t>
      </w:r>
      <w:hyperlink r:id="rId23" w:history="1">
        <w:r w:rsidRPr="002704B9">
          <w:rPr>
            <w:rStyle w:val="Hyperlink"/>
          </w:rPr>
          <w:t>https://www.texashealth.org/areyouawellbeing/Health-and-Well-Being/Study-Shows-Younger-Generations-Are-More-Health-Conscious-Than-Previous-Generations</w:t>
        </w:r>
      </w:hyperlink>
      <w:r>
        <w:t xml:space="preserve"> </w:t>
      </w:r>
      <w:r w:rsidR="00F1461F">
        <w:t>(Accessed: 25th November 2023).</w:t>
      </w:r>
    </w:p>
    <w:p w14:paraId="21BC2E40" w14:textId="77777777" w:rsidR="006E3B12" w:rsidRDefault="006E3B12" w:rsidP="000E67C2"/>
    <w:p w14:paraId="7E556CD7" w14:textId="45A5CBA5" w:rsidR="006E3B12" w:rsidRDefault="006E3B12" w:rsidP="000E67C2">
      <w:r w:rsidRPr="006E3B12">
        <w:t xml:space="preserve">TikTok. (n.d.). </w:t>
      </w:r>
      <w:r w:rsidRPr="00CF2E57">
        <w:rPr>
          <w:i/>
          <w:iCs/>
        </w:rPr>
        <w:t>#guthealth</w:t>
      </w:r>
      <w:r w:rsidRPr="006E3B12">
        <w:t xml:space="preserve">. [online] Available at: </w:t>
      </w:r>
      <w:hyperlink r:id="rId24" w:history="1">
        <w:r w:rsidRPr="00687E35">
          <w:rPr>
            <w:rStyle w:val="Hyperlink"/>
          </w:rPr>
          <w:t>https://www.tiktok.com/tag/guthealth?lang=en</w:t>
        </w:r>
      </w:hyperlink>
      <w:r>
        <w:t xml:space="preserve"> (</w:t>
      </w:r>
      <w:r w:rsidRPr="006E3B12">
        <w:t>Accessed</w:t>
      </w:r>
      <w:r w:rsidR="00B323CA">
        <w:t>:</w:t>
      </w:r>
      <w:r w:rsidRPr="006E3B12">
        <w:t xml:space="preserve"> 19</w:t>
      </w:r>
      <w:r>
        <w:t>th</w:t>
      </w:r>
      <w:r w:rsidRPr="006E3B12">
        <w:t xml:space="preserve"> Nov</w:t>
      </w:r>
      <w:r>
        <w:t>ember</w:t>
      </w:r>
      <w:r w:rsidRPr="006E3B12">
        <w:t xml:space="preserve"> 2023</w:t>
      </w:r>
      <w:r>
        <w:t>)</w:t>
      </w:r>
      <w:r w:rsidR="007918E2">
        <w:t>.</w:t>
      </w:r>
    </w:p>
    <w:p w14:paraId="3AFC0169" w14:textId="77777777" w:rsidR="00AE4449" w:rsidRDefault="00AE4449" w:rsidP="000E67C2"/>
    <w:p w14:paraId="4AAEE8DC" w14:textId="29153907" w:rsidR="00AE4449" w:rsidRDefault="00AE4449" w:rsidP="000E67C2">
      <w:proofErr w:type="spellStart"/>
      <w:r w:rsidRPr="00AE4449">
        <w:t>Vayalil</w:t>
      </w:r>
      <w:proofErr w:type="spellEnd"/>
      <w:r w:rsidRPr="00AE4449">
        <w:t xml:space="preserve">, P.K. (2012). </w:t>
      </w:r>
      <w:r>
        <w:t>‘</w:t>
      </w:r>
      <w:r w:rsidRPr="00AE4449">
        <w:t xml:space="preserve">Date Fruits (Phoenix </w:t>
      </w:r>
      <w:proofErr w:type="spellStart"/>
      <w:r w:rsidRPr="00AE4449">
        <w:t>dactyliferaLinn</w:t>
      </w:r>
      <w:proofErr w:type="spellEnd"/>
      <w:r w:rsidRPr="00AE4449">
        <w:t>): An Emerging Medicinal Food</w:t>
      </w:r>
      <w:r>
        <w:t>’</w:t>
      </w:r>
      <w:r w:rsidRPr="00AE4449">
        <w:t xml:space="preserve">. </w:t>
      </w:r>
      <w:r w:rsidRPr="00AE4449">
        <w:rPr>
          <w:i/>
          <w:iCs/>
        </w:rPr>
        <w:t>Critical Reviews in Food Science and Nutrition</w:t>
      </w:r>
      <w:r w:rsidRPr="00AE4449">
        <w:t xml:space="preserve">, 52(3), pp.249–271. </w:t>
      </w:r>
      <w:r>
        <w:t xml:space="preserve">Available at: </w:t>
      </w:r>
      <w:hyperlink r:id="rId25" w:history="1">
        <w:r w:rsidRPr="000C7A1C">
          <w:rPr>
            <w:rStyle w:val="Hyperlink"/>
          </w:rPr>
          <w:t>https://www.tandfonline.com/doi/full/10.1080/10408398.2010.499824</w:t>
        </w:r>
      </w:hyperlink>
      <w:r>
        <w:t xml:space="preserve"> </w:t>
      </w:r>
      <w:r w:rsidRPr="00AE4449">
        <w:t>(Accessed: 25th November 2023)</w:t>
      </w:r>
      <w:r>
        <w:t>.</w:t>
      </w:r>
    </w:p>
    <w:p w14:paraId="5FF471EE" w14:textId="77777777" w:rsidR="00E50F27" w:rsidRDefault="00E50F27" w:rsidP="000E67C2"/>
    <w:p w14:paraId="4EAF715E" w14:textId="5D99ECAC" w:rsidR="00E50F27" w:rsidRDefault="00E50F27" w:rsidP="000E67C2">
      <w:r w:rsidRPr="00E50F27">
        <w:t xml:space="preserve">Winter, H. (2016). </w:t>
      </w:r>
      <w:r w:rsidRPr="006140D3">
        <w:rPr>
          <w:i/>
          <w:iCs/>
        </w:rPr>
        <w:t>A technique for identifying project scope</w:t>
      </w:r>
      <w:r w:rsidRPr="00E50F27">
        <w:t>. [</w:t>
      </w:r>
      <w:r>
        <w:t>Image</w:t>
      </w:r>
      <w:r w:rsidRPr="00E50F27">
        <w:t xml:space="preserve">] Business Bullet. Available at: </w:t>
      </w:r>
      <w:hyperlink r:id="rId26" w:history="1">
        <w:r w:rsidRPr="009444C9">
          <w:rPr>
            <w:rStyle w:val="Hyperlink"/>
          </w:rPr>
          <w:t>https://www.businessbullet.co.uk/business-analysis/technique-for-identifying-project-scope/</w:t>
        </w:r>
      </w:hyperlink>
      <w:r>
        <w:t xml:space="preserve"> </w:t>
      </w:r>
      <w:r w:rsidRPr="00E50F27">
        <w:t>(Accessed: 25th November 2023)</w:t>
      </w:r>
      <w:r>
        <w:t>.</w:t>
      </w:r>
    </w:p>
    <w:p w14:paraId="1F1A0F28" w14:textId="77777777" w:rsidR="00A77CC4" w:rsidRDefault="00A77CC4" w:rsidP="000E67C2"/>
    <w:p w14:paraId="469DF876" w14:textId="2BF8927F" w:rsidR="00052B48" w:rsidRDefault="00BF7682">
      <w:r w:rsidRPr="00BF7682">
        <w:t>Zhang, Y-J</w:t>
      </w:r>
      <w:r w:rsidR="006F21EA">
        <w:t>.</w:t>
      </w:r>
      <w:r w:rsidR="00836E73">
        <w:t xml:space="preserve"> </w:t>
      </w:r>
      <w:r w:rsidR="00836E73" w:rsidRPr="00076C64">
        <w:rPr>
          <w:i/>
          <w:iCs/>
        </w:rPr>
        <w:t>et al</w:t>
      </w:r>
      <w:r w:rsidR="00836E73" w:rsidRPr="00836E73">
        <w:t>.</w:t>
      </w:r>
      <w:r w:rsidRPr="00BF7682">
        <w:t xml:space="preserve"> (2015). </w:t>
      </w:r>
      <w:r w:rsidR="007918E2">
        <w:t>‘</w:t>
      </w:r>
      <w:r w:rsidRPr="00BF7682">
        <w:t>Impacts of Gut Bacteria on Human Health and Diseases</w:t>
      </w:r>
      <w:r w:rsidR="007918E2">
        <w:t>’</w:t>
      </w:r>
      <w:r w:rsidRPr="00BF7682">
        <w:t xml:space="preserve">. </w:t>
      </w:r>
      <w:r w:rsidRPr="007918E2">
        <w:rPr>
          <w:i/>
          <w:iCs/>
        </w:rPr>
        <w:t>International Journal of Molecular Sciences</w:t>
      </w:r>
      <w:r w:rsidRPr="00BF7682">
        <w:t>, [online] 16(12), pp.7493–7519.</w:t>
      </w:r>
      <w:r>
        <w:t xml:space="preserve"> Available at:</w:t>
      </w:r>
      <w:r w:rsidRPr="00BF7682">
        <w:t xml:space="preserve"> </w:t>
      </w:r>
      <w:hyperlink r:id="rId27" w:history="1">
        <w:r w:rsidRPr="00922F07">
          <w:rPr>
            <w:rStyle w:val="Hyperlink"/>
          </w:rPr>
          <w:t>https://www.mdpi.com/1422-0067/16/4/7493</w:t>
        </w:r>
      </w:hyperlink>
      <w:r>
        <w:t xml:space="preserve"> (Accessed: 1</w:t>
      </w:r>
      <w:r w:rsidR="006E3B12">
        <w:t>8th</w:t>
      </w:r>
      <w:r>
        <w:t xml:space="preserve"> November 2023).</w:t>
      </w:r>
      <w:r w:rsidR="00052B48">
        <w:br w:type="page"/>
      </w:r>
    </w:p>
    <w:p w14:paraId="75943FDD" w14:textId="3E65F6D0" w:rsidR="622455CB" w:rsidRDefault="00E86979" w:rsidP="00E86979">
      <w:r>
        <w:rPr>
          <w:noProof/>
        </w:rPr>
        <w:lastRenderedPageBreak/>
        <w:drawing>
          <wp:inline distT="0" distB="0" distL="0" distR="0" wp14:anchorId="68BA5803" wp14:editId="18C5D6CA">
            <wp:extent cx="5731510" cy="3223895"/>
            <wp:effectExtent l="0" t="0" r="2540" b="0"/>
            <wp:docPr id="161117640"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7640" name="Picture 1" descr="A white rectangular object with black 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B2E7A0" w14:textId="7C5872A8" w:rsidR="622455CB" w:rsidRDefault="00E86979" w:rsidP="00E86979">
      <w:r>
        <w:rPr>
          <w:noProof/>
        </w:rPr>
        <w:drawing>
          <wp:inline distT="0" distB="0" distL="0" distR="0" wp14:anchorId="683387DF" wp14:editId="23AF57BE">
            <wp:extent cx="5731510" cy="3223895"/>
            <wp:effectExtent l="0" t="0" r="2540" b="0"/>
            <wp:docPr id="1750588427" name="Picture 2" descr="A proposal with a couple of glass jars of fr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588427" name="Picture 2" descr="A proposal with a couple of glass jars of fruit&#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4FADD1" w14:textId="625C67F2" w:rsidR="00E86979" w:rsidRDefault="00E86979" w:rsidP="00E86979">
      <w:r>
        <w:rPr>
          <w:noProof/>
        </w:rPr>
        <w:lastRenderedPageBreak/>
        <w:drawing>
          <wp:inline distT="0" distB="0" distL="0" distR="0" wp14:anchorId="757663EA" wp14:editId="7B4BBD6F">
            <wp:extent cx="5731510" cy="3223895"/>
            <wp:effectExtent l="0" t="0" r="2540" b="0"/>
            <wp:docPr id="1726274289" name="Picture 3" descr="A close-up of some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74289" name="Picture 3" descr="A close-up of some frui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B09C898" wp14:editId="67B3E457">
            <wp:extent cx="5731510" cy="3223895"/>
            <wp:effectExtent l="0" t="0" r="2540" b="0"/>
            <wp:docPr id="1742602533" name="Picture 4"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02533" name="Picture 4" descr="A screenshot of a scree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F579786" wp14:editId="40646CEF">
            <wp:extent cx="5731510" cy="3223895"/>
            <wp:effectExtent l="0" t="0" r="2540" b="0"/>
            <wp:docPr id="1050715079" name="Picture 5" descr="A group of colorful rectangular box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15079" name="Picture 5" descr="A group of colorful rectangular boxes with tex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4E1CDA6" wp14:editId="1DAAE6C9">
            <wp:extent cx="5731510" cy="3223895"/>
            <wp:effectExtent l="0" t="0" r="2540" b="0"/>
            <wp:docPr id="383337229" name="Picture 6" descr="A close-up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37229" name="Picture 6" descr="A close-up of a network&#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6B0875E" wp14:editId="3B4D405C">
            <wp:extent cx="5731510" cy="3223895"/>
            <wp:effectExtent l="0" t="0" r="2540" b="0"/>
            <wp:docPr id="1310476445" name="Picture 7" descr="A screen 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76445" name="Picture 7" descr="A screen shot of a projec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5C53762" wp14:editId="1D96BFEA">
            <wp:extent cx="5731510" cy="3223895"/>
            <wp:effectExtent l="0" t="0" r="2540" b="0"/>
            <wp:docPr id="1707062353" name="Picture 8"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62353" name="Picture 8" descr="A diagram of a triang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AC59FAB" wp14:editId="18A8C4E8">
            <wp:extent cx="5731510" cy="3223895"/>
            <wp:effectExtent l="0" t="0" r="2540" b="0"/>
            <wp:docPr id="903561172" name="Picture 9" descr="A close-up of a project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61172" name="Picture 9" descr="A close-up of a project team&#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12D9222" wp14:editId="0522872F">
            <wp:extent cx="5731510" cy="3223895"/>
            <wp:effectExtent l="0" t="0" r="2540" b="0"/>
            <wp:docPr id="569789536" name="Picture 10"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89536" name="Picture 10" descr="A close-up of a repo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525233C" wp14:editId="408D3B23">
            <wp:extent cx="5731510" cy="3223895"/>
            <wp:effectExtent l="0" t="0" r="2540" b="0"/>
            <wp:docPr id="509059562" name="Picture 11" descr="A diagram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59562" name="Picture 11" descr="A diagram of a project&#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50F097E" wp14:editId="28B19AD2">
            <wp:extent cx="5731510" cy="3223895"/>
            <wp:effectExtent l="0" t="0" r="2540" b="0"/>
            <wp:docPr id="264060685" name="Picture 1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60685" name="Picture 12" descr="A close-up of a char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59A9257" wp14:editId="7DBF2313">
            <wp:extent cx="5731510" cy="3223895"/>
            <wp:effectExtent l="0" t="0" r="2540" b="0"/>
            <wp:docPr id="69339915" name="Picture 13" descr="A close-up of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9915" name="Picture 13" descr="A close-up of a black and white 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DA5176C" wp14:editId="20BFEBA0">
            <wp:extent cx="5731510" cy="3223895"/>
            <wp:effectExtent l="0" t="0" r="2540" b="0"/>
            <wp:docPr id="1768975920" name="Picture 14" descr="A close-up of a project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75920" name="Picture 14" descr="A close-up of a project budge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1927687" wp14:editId="6B2FB858">
            <wp:extent cx="5731510" cy="3223895"/>
            <wp:effectExtent l="0" t="0" r="2540" b="0"/>
            <wp:docPr id="205804979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49795" name="Picture 15"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E0C8B4E" wp14:editId="25272E80">
            <wp:extent cx="5731510" cy="3223895"/>
            <wp:effectExtent l="0" t="0" r="2540" b="0"/>
            <wp:docPr id="177742066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20665" name="Picture 16"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86979">
      <w:footerReference w:type="default" r:id="rId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40DAE" w14:textId="77777777" w:rsidR="00315F92" w:rsidRDefault="00315F92" w:rsidP="00E11457">
      <w:pPr>
        <w:spacing w:after="0" w:line="240" w:lineRule="auto"/>
      </w:pPr>
      <w:r>
        <w:separator/>
      </w:r>
    </w:p>
  </w:endnote>
  <w:endnote w:type="continuationSeparator" w:id="0">
    <w:p w14:paraId="70433ADB" w14:textId="77777777" w:rsidR="00315F92" w:rsidRDefault="00315F92" w:rsidP="00E1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532069"/>
      <w:docPartObj>
        <w:docPartGallery w:val="Page Numbers (Bottom of Page)"/>
        <w:docPartUnique/>
      </w:docPartObj>
    </w:sdtPr>
    <w:sdtContent>
      <w:p w14:paraId="48EDA791" w14:textId="689F9BB8" w:rsidR="009A35DA" w:rsidRDefault="009A35DA">
        <w:pPr>
          <w:pStyle w:val="Footer"/>
          <w:jc w:val="center"/>
        </w:pPr>
        <w:r>
          <w:fldChar w:fldCharType="begin"/>
        </w:r>
        <w:r>
          <w:instrText>PAGE   \* MERGEFORMAT</w:instrText>
        </w:r>
        <w:r>
          <w:fldChar w:fldCharType="separate"/>
        </w:r>
        <w:r>
          <w:t>2</w:t>
        </w:r>
        <w:r>
          <w:fldChar w:fldCharType="end"/>
        </w:r>
      </w:p>
    </w:sdtContent>
  </w:sdt>
  <w:p w14:paraId="53CCBBB2" w14:textId="77777777" w:rsidR="009A35DA" w:rsidRDefault="009A3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B5815" w14:textId="77777777" w:rsidR="00315F92" w:rsidRDefault="00315F92" w:rsidP="00E11457">
      <w:pPr>
        <w:spacing w:after="0" w:line="240" w:lineRule="auto"/>
      </w:pPr>
      <w:r>
        <w:separator/>
      </w:r>
    </w:p>
  </w:footnote>
  <w:footnote w:type="continuationSeparator" w:id="0">
    <w:p w14:paraId="12D7748E" w14:textId="77777777" w:rsidR="00315F92" w:rsidRDefault="00315F92" w:rsidP="00E11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711C6"/>
    <w:multiLevelType w:val="hybridMultilevel"/>
    <w:tmpl w:val="1370F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A0687"/>
    <w:multiLevelType w:val="hybridMultilevel"/>
    <w:tmpl w:val="19FA1100"/>
    <w:lvl w:ilvl="0" w:tplc="7498687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F6598"/>
    <w:multiLevelType w:val="hybridMultilevel"/>
    <w:tmpl w:val="8A90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E67F9"/>
    <w:multiLevelType w:val="hybridMultilevel"/>
    <w:tmpl w:val="3280D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793FFC"/>
    <w:multiLevelType w:val="hybridMultilevel"/>
    <w:tmpl w:val="E3526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6" w15:restartNumberingAfterBreak="0">
    <w:nsid w:val="57C86E94"/>
    <w:multiLevelType w:val="hybridMultilevel"/>
    <w:tmpl w:val="0BCCFC3C"/>
    <w:lvl w:ilvl="0" w:tplc="7498687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B90884"/>
    <w:multiLevelType w:val="hybridMultilevel"/>
    <w:tmpl w:val="9B6A9AAE"/>
    <w:lvl w:ilvl="0" w:tplc="640694F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A0689F"/>
    <w:multiLevelType w:val="hybridMultilevel"/>
    <w:tmpl w:val="38CC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09727A"/>
    <w:multiLevelType w:val="hybridMultilevel"/>
    <w:tmpl w:val="20D8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2D159B"/>
    <w:multiLevelType w:val="hybridMultilevel"/>
    <w:tmpl w:val="1232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D026F"/>
    <w:multiLevelType w:val="hybridMultilevel"/>
    <w:tmpl w:val="35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6500231">
    <w:abstractNumId w:val="5"/>
  </w:num>
  <w:num w:numId="2" w16cid:durableId="75907714">
    <w:abstractNumId w:val="7"/>
  </w:num>
  <w:num w:numId="3" w16cid:durableId="1513446515">
    <w:abstractNumId w:val="9"/>
  </w:num>
  <w:num w:numId="4" w16cid:durableId="2142458582">
    <w:abstractNumId w:val="4"/>
  </w:num>
  <w:num w:numId="5" w16cid:durableId="337194827">
    <w:abstractNumId w:val="2"/>
  </w:num>
  <w:num w:numId="6" w16cid:durableId="1551578596">
    <w:abstractNumId w:val="6"/>
  </w:num>
  <w:num w:numId="7" w16cid:durableId="46808478">
    <w:abstractNumId w:val="1"/>
  </w:num>
  <w:num w:numId="8" w16cid:durableId="2010600156">
    <w:abstractNumId w:val="11"/>
  </w:num>
  <w:num w:numId="9" w16cid:durableId="2074346535">
    <w:abstractNumId w:val="8"/>
  </w:num>
  <w:num w:numId="10" w16cid:durableId="916284131">
    <w:abstractNumId w:val="10"/>
  </w:num>
  <w:num w:numId="11" w16cid:durableId="373311940">
    <w:abstractNumId w:val="3"/>
  </w:num>
  <w:num w:numId="12" w16cid:durableId="534125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685A1C"/>
    <w:rsid w:val="00012001"/>
    <w:rsid w:val="000176F1"/>
    <w:rsid w:val="00020B8E"/>
    <w:rsid w:val="00021A84"/>
    <w:rsid w:val="000357B6"/>
    <w:rsid w:val="00035A55"/>
    <w:rsid w:val="00044D47"/>
    <w:rsid w:val="00052515"/>
    <w:rsid w:val="00052B48"/>
    <w:rsid w:val="000653A6"/>
    <w:rsid w:val="000673B9"/>
    <w:rsid w:val="00075A4A"/>
    <w:rsid w:val="00076C64"/>
    <w:rsid w:val="0007726C"/>
    <w:rsid w:val="00086FCA"/>
    <w:rsid w:val="00091EC7"/>
    <w:rsid w:val="0009786D"/>
    <w:rsid w:val="000A4829"/>
    <w:rsid w:val="000B4CE4"/>
    <w:rsid w:val="000B5618"/>
    <w:rsid w:val="000C0909"/>
    <w:rsid w:val="000C2DF4"/>
    <w:rsid w:val="000E67C2"/>
    <w:rsid w:val="000E7338"/>
    <w:rsid w:val="00101CBB"/>
    <w:rsid w:val="0012313D"/>
    <w:rsid w:val="00123233"/>
    <w:rsid w:val="001239A0"/>
    <w:rsid w:val="00127387"/>
    <w:rsid w:val="00131399"/>
    <w:rsid w:val="001424AB"/>
    <w:rsid w:val="0015209B"/>
    <w:rsid w:val="00161A4A"/>
    <w:rsid w:val="00161AB9"/>
    <w:rsid w:val="00163376"/>
    <w:rsid w:val="0017011F"/>
    <w:rsid w:val="00175E04"/>
    <w:rsid w:val="001B122D"/>
    <w:rsid w:val="001B6FE2"/>
    <w:rsid w:val="001B7FCD"/>
    <w:rsid w:val="001D73A7"/>
    <w:rsid w:val="001E1931"/>
    <w:rsid w:val="002013CB"/>
    <w:rsid w:val="0021373E"/>
    <w:rsid w:val="00224C9B"/>
    <w:rsid w:val="00226134"/>
    <w:rsid w:val="00233B34"/>
    <w:rsid w:val="00243E06"/>
    <w:rsid w:val="00251F2C"/>
    <w:rsid w:val="00271232"/>
    <w:rsid w:val="00271781"/>
    <w:rsid w:val="00276626"/>
    <w:rsid w:val="00276EAE"/>
    <w:rsid w:val="00282C0B"/>
    <w:rsid w:val="00294F85"/>
    <w:rsid w:val="002A3744"/>
    <w:rsid w:val="002C0427"/>
    <w:rsid w:val="002C6A03"/>
    <w:rsid w:val="00310B5D"/>
    <w:rsid w:val="00314513"/>
    <w:rsid w:val="00315F92"/>
    <w:rsid w:val="00325539"/>
    <w:rsid w:val="00331DBB"/>
    <w:rsid w:val="00332D6E"/>
    <w:rsid w:val="00332D85"/>
    <w:rsid w:val="00342786"/>
    <w:rsid w:val="00345C4C"/>
    <w:rsid w:val="003534C4"/>
    <w:rsid w:val="003560C6"/>
    <w:rsid w:val="00364528"/>
    <w:rsid w:val="0037218A"/>
    <w:rsid w:val="00375E48"/>
    <w:rsid w:val="0038045B"/>
    <w:rsid w:val="00387D6D"/>
    <w:rsid w:val="00390DBB"/>
    <w:rsid w:val="00390DE9"/>
    <w:rsid w:val="0039174A"/>
    <w:rsid w:val="00392444"/>
    <w:rsid w:val="0039373C"/>
    <w:rsid w:val="003958E1"/>
    <w:rsid w:val="003975C8"/>
    <w:rsid w:val="003A3915"/>
    <w:rsid w:val="003C2E71"/>
    <w:rsid w:val="003C5C5A"/>
    <w:rsid w:val="003D5B6E"/>
    <w:rsid w:val="00410814"/>
    <w:rsid w:val="00432F7C"/>
    <w:rsid w:val="004568F4"/>
    <w:rsid w:val="00464F3E"/>
    <w:rsid w:val="00486B42"/>
    <w:rsid w:val="00493FE8"/>
    <w:rsid w:val="004A24E4"/>
    <w:rsid w:val="004A7AA0"/>
    <w:rsid w:val="004D13FB"/>
    <w:rsid w:val="004D62D3"/>
    <w:rsid w:val="004E2A09"/>
    <w:rsid w:val="004F0A1E"/>
    <w:rsid w:val="005016CF"/>
    <w:rsid w:val="00506694"/>
    <w:rsid w:val="00514D76"/>
    <w:rsid w:val="00520262"/>
    <w:rsid w:val="00524079"/>
    <w:rsid w:val="005323F2"/>
    <w:rsid w:val="00544465"/>
    <w:rsid w:val="005516DA"/>
    <w:rsid w:val="005607BC"/>
    <w:rsid w:val="00571EB7"/>
    <w:rsid w:val="00582C69"/>
    <w:rsid w:val="005A1014"/>
    <w:rsid w:val="005A2556"/>
    <w:rsid w:val="005A6681"/>
    <w:rsid w:val="005D449B"/>
    <w:rsid w:val="005D4970"/>
    <w:rsid w:val="005D7EDE"/>
    <w:rsid w:val="005E0D3B"/>
    <w:rsid w:val="005E1A4B"/>
    <w:rsid w:val="005E2CA2"/>
    <w:rsid w:val="005F576E"/>
    <w:rsid w:val="006047CC"/>
    <w:rsid w:val="00604804"/>
    <w:rsid w:val="00610240"/>
    <w:rsid w:val="006140D3"/>
    <w:rsid w:val="00624D53"/>
    <w:rsid w:val="00682A64"/>
    <w:rsid w:val="00682E41"/>
    <w:rsid w:val="006841EE"/>
    <w:rsid w:val="00686AE1"/>
    <w:rsid w:val="00687316"/>
    <w:rsid w:val="0069432B"/>
    <w:rsid w:val="006A25FF"/>
    <w:rsid w:val="006B5B1B"/>
    <w:rsid w:val="006C0895"/>
    <w:rsid w:val="006C522F"/>
    <w:rsid w:val="006E3B12"/>
    <w:rsid w:val="006E57DB"/>
    <w:rsid w:val="006E6E04"/>
    <w:rsid w:val="006E7FE8"/>
    <w:rsid w:val="006F21EA"/>
    <w:rsid w:val="00712EC2"/>
    <w:rsid w:val="007211C4"/>
    <w:rsid w:val="007243D9"/>
    <w:rsid w:val="007244B9"/>
    <w:rsid w:val="007250F8"/>
    <w:rsid w:val="00727359"/>
    <w:rsid w:val="0073249C"/>
    <w:rsid w:val="00734438"/>
    <w:rsid w:val="00747DB4"/>
    <w:rsid w:val="00747DF8"/>
    <w:rsid w:val="0075439C"/>
    <w:rsid w:val="00775285"/>
    <w:rsid w:val="00781828"/>
    <w:rsid w:val="007918E2"/>
    <w:rsid w:val="007934C7"/>
    <w:rsid w:val="007D27D3"/>
    <w:rsid w:val="007D2A04"/>
    <w:rsid w:val="007E4A3E"/>
    <w:rsid w:val="007F227C"/>
    <w:rsid w:val="007F2B05"/>
    <w:rsid w:val="007F3996"/>
    <w:rsid w:val="007F7A19"/>
    <w:rsid w:val="008024B6"/>
    <w:rsid w:val="00823C96"/>
    <w:rsid w:val="008305F1"/>
    <w:rsid w:val="00836E73"/>
    <w:rsid w:val="00853EC3"/>
    <w:rsid w:val="00861BCE"/>
    <w:rsid w:val="0087402E"/>
    <w:rsid w:val="00874E97"/>
    <w:rsid w:val="008968B9"/>
    <w:rsid w:val="008A5F71"/>
    <w:rsid w:val="008C5916"/>
    <w:rsid w:val="008D18C4"/>
    <w:rsid w:val="008D4B2A"/>
    <w:rsid w:val="008D6689"/>
    <w:rsid w:val="008E76CD"/>
    <w:rsid w:val="008F3556"/>
    <w:rsid w:val="008F4B5C"/>
    <w:rsid w:val="0090319E"/>
    <w:rsid w:val="009035BA"/>
    <w:rsid w:val="00906721"/>
    <w:rsid w:val="00907DF6"/>
    <w:rsid w:val="00920175"/>
    <w:rsid w:val="00935F46"/>
    <w:rsid w:val="0094637F"/>
    <w:rsid w:val="009479F5"/>
    <w:rsid w:val="0095062E"/>
    <w:rsid w:val="009549B0"/>
    <w:rsid w:val="00955170"/>
    <w:rsid w:val="009605FD"/>
    <w:rsid w:val="00974105"/>
    <w:rsid w:val="009866FA"/>
    <w:rsid w:val="00987C9C"/>
    <w:rsid w:val="009A35DA"/>
    <w:rsid w:val="009B36CE"/>
    <w:rsid w:val="009D2C47"/>
    <w:rsid w:val="009E6EFC"/>
    <w:rsid w:val="009F3511"/>
    <w:rsid w:val="00A015D9"/>
    <w:rsid w:val="00A01A28"/>
    <w:rsid w:val="00A16893"/>
    <w:rsid w:val="00A249BC"/>
    <w:rsid w:val="00A32CC6"/>
    <w:rsid w:val="00A33B5F"/>
    <w:rsid w:val="00A570C4"/>
    <w:rsid w:val="00A6039C"/>
    <w:rsid w:val="00A628A0"/>
    <w:rsid w:val="00A72B30"/>
    <w:rsid w:val="00A73175"/>
    <w:rsid w:val="00A74B5D"/>
    <w:rsid w:val="00A77CC4"/>
    <w:rsid w:val="00A83F32"/>
    <w:rsid w:val="00A865C0"/>
    <w:rsid w:val="00A910B9"/>
    <w:rsid w:val="00A965EB"/>
    <w:rsid w:val="00A97F1B"/>
    <w:rsid w:val="00AA4186"/>
    <w:rsid w:val="00AB175A"/>
    <w:rsid w:val="00AB32F6"/>
    <w:rsid w:val="00AB47D9"/>
    <w:rsid w:val="00AC4B74"/>
    <w:rsid w:val="00AD20C8"/>
    <w:rsid w:val="00AD278A"/>
    <w:rsid w:val="00AD7A63"/>
    <w:rsid w:val="00AE08E5"/>
    <w:rsid w:val="00AE3852"/>
    <w:rsid w:val="00AE3B08"/>
    <w:rsid w:val="00AE4449"/>
    <w:rsid w:val="00AE452F"/>
    <w:rsid w:val="00AF14CD"/>
    <w:rsid w:val="00AF3B7B"/>
    <w:rsid w:val="00B14431"/>
    <w:rsid w:val="00B220B8"/>
    <w:rsid w:val="00B26B82"/>
    <w:rsid w:val="00B323CA"/>
    <w:rsid w:val="00B57A74"/>
    <w:rsid w:val="00B96DAF"/>
    <w:rsid w:val="00BA129B"/>
    <w:rsid w:val="00BA4659"/>
    <w:rsid w:val="00BA5004"/>
    <w:rsid w:val="00BA78E9"/>
    <w:rsid w:val="00BD64F4"/>
    <w:rsid w:val="00BE3C8D"/>
    <w:rsid w:val="00BE75BA"/>
    <w:rsid w:val="00BF682B"/>
    <w:rsid w:val="00BF7682"/>
    <w:rsid w:val="00C008F9"/>
    <w:rsid w:val="00C16754"/>
    <w:rsid w:val="00C26312"/>
    <w:rsid w:val="00C26558"/>
    <w:rsid w:val="00C35ED8"/>
    <w:rsid w:val="00C418AD"/>
    <w:rsid w:val="00C432C5"/>
    <w:rsid w:val="00C5631A"/>
    <w:rsid w:val="00C71F2D"/>
    <w:rsid w:val="00C737AD"/>
    <w:rsid w:val="00C7608F"/>
    <w:rsid w:val="00CA4014"/>
    <w:rsid w:val="00CC1B5A"/>
    <w:rsid w:val="00CE2D1B"/>
    <w:rsid w:val="00CE5E84"/>
    <w:rsid w:val="00CF2347"/>
    <w:rsid w:val="00CF2E57"/>
    <w:rsid w:val="00CF6705"/>
    <w:rsid w:val="00D04FA7"/>
    <w:rsid w:val="00D1067E"/>
    <w:rsid w:val="00D1084C"/>
    <w:rsid w:val="00D34A4B"/>
    <w:rsid w:val="00D505EA"/>
    <w:rsid w:val="00D51320"/>
    <w:rsid w:val="00D51732"/>
    <w:rsid w:val="00D538A0"/>
    <w:rsid w:val="00D562F7"/>
    <w:rsid w:val="00D63C53"/>
    <w:rsid w:val="00D6625C"/>
    <w:rsid w:val="00D709B6"/>
    <w:rsid w:val="00D72F11"/>
    <w:rsid w:val="00D77B31"/>
    <w:rsid w:val="00D92771"/>
    <w:rsid w:val="00DA1727"/>
    <w:rsid w:val="00DB547F"/>
    <w:rsid w:val="00DD5A29"/>
    <w:rsid w:val="00DD68F6"/>
    <w:rsid w:val="00DD6ED0"/>
    <w:rsid w:val="00DF007E"/>
    <w:rsid w:val="00DF3B57"/>
    <w:rsid w:val="00DF419D"/>
    <w:rsid w:val="00E11457"/>
    <w:rsid w:val="00E21E56"/>
    <w:rsid w:val="00E25FF0"/>
    <w:rsid w:val="00E37770"/>
    <w:rsid w:val="00E46681"/>
    <w:rsid w:val="00E50F27"/>
    <w:rsid w:val="00E55803"/>
    <w:rsid w:val="00E86979"/>
    <w:rsid w:val="00E913E5"/>
    <w:rsid w:val="00EC4427"/>
    <w:rsid w:val="00ED79AB"/>
    <w:rsid w:val="00F1461F"/>
    <w:rsid w:val="00F15D04"/>
    <w:rsid w:val="00F30DC7"/>
    <w:rsid w:val="00F318F4"/>
    <w:rsid w:val="00F3770E"/>
    <w:rsid w:val="00F47327"/>
    <w:rsid w:val="00F522F8"/>
    <w:rsid w:val="00F6133F"/>
    <w:rsid w:val="00F67C65"/>
    <w:rsid w:val="00F753D9"/>
    <w:rsid w:val="00F80168"/>
    <w:rsid w:val="00F8541D"/>
    <w:rsid w:val="00FA54EA"/>
    <w:rsid w:val="00FA5C46"/>
    <w:rsid w:val="00FB0147"/>
    <w:rsid w:val="00FB5F79"/>
    <w:rsid w:val="00FB73C1"/>
    <w:rsid w:val="00FC50F1"/>
    <w:rsid w:val="00FC79C4"/>
    <w:rsid w:val="00FD74C0"/>
    <w:rsid w:val="00FE4B57"/>
    <w:rsid w:val="00FF093A"/>
    <w:rsid w:val="066018EE"/>
    <w:rsid w:val="14690F5E"/>
    <w:rsid w:val="27685A1C"/>
    <w:rsid w:val="2C630CC9"/>
    <w:rsid w:val="301B7D03"/>
    <w:rsid w:val="39F389D9"/>
    <w:rsid w:val="3BB65C45"/>
    <w:rsid w:val="45F0E4C4"/>
    <w:rsid w:val="478CB525"/>
    <w:rsid w:val="50C90A6A"/>
    <w:rsid w:val="622455CB"/>
    <w:rsid w:val="697CACF2"/>
    <w:rsid w:val="70A4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685A1C"/>
  <w15:chartTrackingRefBased/>
  <w15:docId w15:val="{DD848B02-7DE4-4B63-882C-E5E88E0E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22455CB"/>
    <w:rPr>
      <w:rFonts w:ascii="Arial" w:eastAsia="Arial" w:hAnsi="Arial" w:cs="Arial"/>
    </w:rPr>
  </w:style>
  <w:style w:type="paragraph" w:styleId="Heading1">
    <w:name w:val="heading 1"/>
    <w:basedOn w:val="Normal"/>
    <w:next w:val="Normal"/>
    <w:link w:val="Heading1Char"/>
    <w:autoRedefine/>
    <w:uiPriority w:val="9"/>
    <w:qFormat/>
    <w:rsid w:val="00A32CC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06721"/>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622455C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22455C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22455C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22455C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22455C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22455C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22455C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37770"/>
    <w:pPr>
      <w:spacing w:after="0"/>
      <w:contextualSpacing/>
      <w:jc w:val="center"/>
    </w:pPr>
    <w:rPr>
      <w:sz w:val="40"/>
      <w:szCs w:val="32"/>
      <w:u w:val="single"/>
    </w:rPr>
  </w:style>
  <w:style w:type="paragraph" w:styleId="Subtitle">
    <w:name w:val="Subtitle"/>
    <w:basedOn w:val="Normal"/>
    <w:next w:val="Normal"/>
    <w:link w:val="SubtitleChar"/>
    <w:uiPriority w:val="11"/>
    <w:qFormat/>
    <w:rsid w:val="622455CB"/>
    <w:rPr>
      <w:rFonts w:asciiTheme="minorHAnsi" w:eastAsiaTheme="minorEastAsia" w:hAnsiTheme="minorHAnsi" w:cstheme="minorBidi"/>
      <w:color w:val="5A5A5A"/>
    </w:rPr>
  </w:style>
  <w:style w:type="paragraph" w:styleId="Quote">
    <w:name w:val="Quote"/>
    <w:basedOn w:val="Normal"/>
    <w:next w:val="Normal"/>
    <w:link w:val="QuoteChar"/>
    <w:uiPriority w:val="29"/>
    <w:qFormat/>
    <w:rsid w:val="622455C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22455CB"/>
    <w:pPr>
      <w:spacing w:before="360" w:after="360"/>
      <w:ind w:left="864" w:right="864"/>
      <w:jc w:val="center"/>
    </w:pPr>
    <w:rPr>
      <w:i/>
      <w:iCs/>
      <w:color w:val="4472C4" w:themeColor="accent1"/>
    </w:rPr>
  </w:style>
  <w:style w:type="paragraph" w:styleId="ListParagraph">
    <w:name w:val="List Paragraph"/>
    <w:basedOn w:val="Normal"/>
    <w:uiPriority w:val="34"/>
    <w:qFormat/>
    <w:rsid w:val="622455CB"/>
    <w:pPr>
      <w:ind w:left="720"/>
      <w:contextualSpacing/>
    </w:pPr>
  </w:style>
  <w:style w:type="character" w:customStyle="1" w:styleId="Heading1Char">
    <w:name w:val="Heading 1 Char"/>
    <w:basedOn w:val="DefaultParagraphFont"/>
    <w:link w:val="Heading1"/>
    <w:uiPriority w:val="9"/>
    <w:rsid w:val="00A32CC6"/>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906721"/>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622455CB"/>
    <w:rPr>
      <w:rFonts w:asciiTheme="majorHAnsi" w:eastAsiaTheme="majorEastAsia" w:hAnsiTheme="majorHAnsi" w:cstheme="majorBidi"/>
      <w:color w:val="1F3763"/>
      <w:sz w:val="24"/>
      <w:szCs w:val="24"/>
    </w:rPr>
  </w:style>
  <w:style w:type="character" w:customStyle="1" w:styleId="Heading4Char">
    <w:name w:val="Heading 4 Char"/>
    <w:basedOn w:val="DefaultParagraphFont"/>
    <w:link w:val="Heading4"/>
    <w:uiPriority w:val="9"/>
    <w:rsid w:val="622455C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622455C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622455CB"/>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622455CB"/>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622455CB"/>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622455CB"/>
    <w:rPr>
      <w:rFonts w:asciiTheme="majorHAnsi" w:eastAsiaTheme="majorEastAsia" w:hAnsiTheme="majorHAnsi" w:cstheme="majorBidi"/>
      <w:i/>
      <w:iCs/>
      <w:color w:val="272727"/>
      <w:sz w:val="21"/>
      <w:szCs w:val="21"/>
    </w:rPr>
  </w:style>
  <w:style w:type="character" w:customStyle="1" w:styleId="TitleChar">
    <w:name w:val="Title Char"/>
    <w:basedOn w:val="DefaultParagraphFont"/>
    <w:link w:val="Title"/>
    <w:uiPriority w:val="10"/>
    <w:rsid w:val="00E37770"/>
    <w:rPr>
      <w:rFonts w:ascii="Arial" w:eastAsia="Arial" w:hAnsi="Arial" w:cs="Arial"/>
      <w:sz w:val="40"/>
      <w:szCs w:val="32"/>
      <w:u w:val="single"/>
    </w:rPr>
  </w:style>
  <w:style w:type="character" w:customStyle="1" w:styleId="SubtitleChar">
    <w:name w:val="Subtitle Char"/>
    <w:basedOn w:val="DefaultParagraphFont"/>
    <w:link w:val="Subtitle"/>
    <w:uiPriority w:val="11"/>
    <w:rsid w:val="622455CB"/>
    <w:rPr>
      <w:rFonts w:asciiTheme="minorHAnsi" w:eastAsiaTheme="minorEastAsia" w:hAnsiTheme="minorHAnsi" w:cstheme="minorBidi"/>
      <w:color w:val="5A5A5A"/>
    </w:rPr>
  </w:style>
  <w:style w:type="character" w:customStyle="1" w:styleId="QuoteChar">
    <w:name w:val="Quote Char"/>
    <w:basedOn w:val="DefaultParagraphFont"/>
    <w:link w:val="Quote"/>
    <w:uiPriority w:val="29"/>
    <w:rsid w:val="622455CB"/>
    <w:rPr>
      <w:rFonts w:ascii="Arial" w:eastAsia="Arial" w:hAnsi="Arial" w:cs="Arial"/>
      <w:i/>
      <w:iCs/>
      <w:color w:val="404040" w:themeColor="text1" w:themeTint="BF"/>
    </w:rPr>
  </w:style>
  <w:style w:type="character" w:customStyle="1" w:styleId="IntenseQuoteChar">
    <w:name w:val="Intense Quote Char"/>
    <w:basedOn w:val="DefaultParagraphFont"/>
    <w:link w:val="IntenseQuote"/>
    <w:uiPriority w:val="30"/>
    <w:rsid w:val="622455CB"/>
    <w:rPr>
      <w:rFonts w:ascii="Arial" w:eastAsia="Arial" w:hAnsi="Arial" w:cs="Arial"/>
      <w:i/>
      <w:iCs/>
      <w:color w:val="4472C4" w:themeColor="accent1"/>
    </w:rPr>
  </w:style>
  <w:style w:type="paragraph" w:styleId="TOC1">
    <w:name w:val="toc 1"/>
    <w:basedOn w:val="Normal"/>
    <w:next w:val="Normal"/>
    <w:uiPriority w:val="39"/>
    <w:unhideWhenUsed/>
    <w:rsid w:val="622455CB"/>
    <w:pPr>
      <w:spacing w:after="100"/>
    </w:pPr>
  </w:style>
  <w:style w:type="paragraph" w:styleId="TOC2">
    <w:name w:val="toc 2"/>
    <w:basedOn w:val="Normal"/>
    <w:next w:val="Normal"/>
    <w:uiPriority w:val="39"/>
    <w:unhideWhenUsed/>
    <w:rsid w:val="622455CB"/>
    <w:pPr>
      <w:spacing w:after="100"/>
      <w:ind w:left="220"/>
    </w:pPr>
  </w:style>
  <w:style w:type="paragraph" w:styleId="TOC3">
    <w:name w:val="toc 3"/>
    <w:basedOn w:val="Normal"/>
    <w:next w:val="Normal"/>
    <w:uiPriority w:val="39"/>
    <w:unhideWhenUsed/>
    <w:rsid w:val="622455CB"/>
    <w:pPr>
      <w:spacing w:after="100"/>
      <w:ind w:left="440"/>
    </w:pPr>
  </w:style>
  <w:style w:type="paragraph" w:styleId="TOC4">
    <w:name w:val="toc 4"/>
    <w:basedOn w:val="Normal"/>
    <w:next w:val="Normal"/>
    <w:uiPriority w:val="39"/>
    <w:unhideWhenUsed/>
    <w:rsid w:val="622455CB"/>
    <w:pPr>
      <w:spacing w:after="100"/>
      <w:ind w:left="660"/>
    </w:pPr>
  </w:style>
  <w:style w:type="paragraph" w:styleId="TOC5">
    <w:name w:val="toc 5"/>
    <w:basedOn w:val="Normal"/>
    <w:next w:val="Normal"/>
    <w:uiPriority w:val="39"/>
    <w:unhideWhenUsed/>
    <w:rsid w:val="622455CB"/>
    <w:pPr>
      <w:spacing w:after="100"/>
      <w:ind w:left="880"/>
    </w:pPr>
  </w:style>
  <w:style w:type="paragraph" w:styleId="TOC6">
    <w:name w:val="toc 6"/>
    <w:basedOn w:val="Normal"/>
    <w:next w:val="Normal"/>
    <w:uiPriority w:val="39"/>
    <w:unhideWhenUsed/>
    <w:rsid w:val="622455CB"/>
    <w:pPr>
      <w:spacing w:after="100"/>
      <w:ind w:left="1100"/>
    </w:pPr>
  </w:style>
  <w:style w:type="paragraph" w:styleId="TOC7">
    <w:name w:val="toc 7"/>
    <w:basedOn w:val="Normal"/>
    <w:next w:val="Normal"/>
    <w:uiPriority w:val="39"/>
    <w:unhideWhenUsed/>
    <w:rsid w:val="622455CB"/>
    <w:pPr>
      <w:spacing w:after="100"/>
      <w:ind w:left="1320"/>
    </w:pPr>
  </w:style>
  <w:style w:type="paragraph" w:styleId="TOC8">
    <w:name w:val="toc 8"/>
    <w:basedOn w:val="Normal"/>
    <w:next w:val="Normal"/>
    <w:uiPriority w:val="39"/>
    <w:unhideWhenUsed/>
    <w:rsid w:val="622455CB"/>
    <w:pPr>
      <w:spacing w:after="100"/>
      <w:ind w:left="1540"/>
    </w:pPr>
  </w:style>
  <w:style w:type="paragraph" w:styleId="TOC9">
    <w:name w:val="toc 9"/>
    <w:basedOn w:val="Normal"/>
    <w:next w:val="Normal"/>
    <w:uiPriority w:val="39"/>
    <w:unhideWhenUsed/>
    <w:rsid w:val="622455CB"/>
    <w:pPr>
      <w:spacing w:after="100"/>
      <w:ind w:left="1760"/>
    </w:pPr>
  </w:style>
  <w:style w:type="paragraph" w:styleId="EndnoteText">
    <w:name w:val="endnote text"/>
    <w:basedOn w:val="Normal"/>
    <w:link w:val="EndnoteTextChar"/>
    <w:uiPriority w:val="99"/>
    <w:semiHidden/>
    <w:unhideWhenUsed/>
    <w:rsid w:val="622455CB"/>
    <w:pPr>
      <w:spacing w:after="0"/>
    </w:pPr>
    <w:rPr>
      <w:sz w:val="20"/>
      <w:szCs w:val="20"/>
    </w:rPr>
  </w:style>
  <w:style w:type="character" w:customStyle="1" w:styleId="EndnoteTextChar">
    <w:name w:val="Endnote Text Char"/>
    <w:basedOn w:val="DefaultParagraphFont"/>
    <w:link w:val="EndnoteText"/>
    <w:uiPriority w:val="99"/>
    <w:semiHidden/>
    <w:rsid w:val="622455CB"/>
    <w:rPr>
      <w:rFonts w:ascii="Arial" w:eastAsia="Arial" w:hAnsi="Arial" w:cs="Arial"/>
      <w:sz w:val="20"/>
      <w:szCs w:val="20"/>
    </w:rPr>
  </w:style>
  <w:style w:type="paragraph" w:styleId="Footer">
    <w:name w:val="footer"/>
    <w:basedOn w:val="Normal"/>
    <w:link w:val="FooterChar"/>
    <w:uiPriority w:val="99"/>
    <w:unhideWhenUsed/>
    <w:rsid w:val="622455CB"/>
    <w:pPr>
      <w:tabs>
        <w:tab w:val="center" w:pos="4680"/>
        <w:tab w:val="right" w:pos="9360"/>
      </w:tabs>
      <w:spacing w:after="0"/>
    </w:pPr>
  </w:style>
  <w:style w:type="character" w:customStyle="1" w:styleId="FooterChar">
    <w:name w:val="Footer Char"/>
    <w:basedOn w:val="DefaultParagraphFont"/>
    <w:link w:val="Footer"/>
    <w:uiPriority w:val="99"/>
    <w:rsid w:val="622455CB"/>
    <w:rPr>
      <w:rFonts w:ascii="Arial" w:eastAsia="Arial" w:hAnsi="Arial" w:cs="Arial"/>
    </w:rPr>
  </w:style>
  <w:style w:type="paragraph" w:styleId="FootnoteText">
    <w:name w:val="footnote text"/>
    <w:basedOn w:val="Normal"/>
    <w:link w:val="FootnoteTextChar"/>
    <w:uiPriority w:val="99"/>
    <w:semiHidden/>
    <w:unhideWhenUsed/>
    <w:rsid w:val="622455CB"/>
    <w:pPr>
      <w:spacing w:after="0"/>
    </w:pPr>
    <w:rPr>
      <w:sz w:val="20"/>
      <w:szCs w:val="20"/>
    </w:rPr>
  </w:style>
  <w:style w:type="character" w:customStyle="1" w:styleId="FootnoteTextChar">
    <w:name w:val="Footnote Text Char"/>
    <w:basedOn w:val="DefaultParagraphFont"/>
    <w:link w:val="FootnoteText"/>
    <w:uiPriority w:val="99"/>
    <w:semiHidden/>
    <w:rsid w:val="622455CB"/>
    <w:rPr>
      <w:rFonts w:ascii="Arial" w:eastAsia="Arial" w:hAnsi="Arial" w:cs="Arial"/>
      <w:sz w:val="20"/>
      <w:szCs w:val="20"/>
    </w:rPr>
  </w:style>
  <w:style w:type="paragraph" w:styleId="Header">
    <w:name w:val="header"/>
    <w:basedOn w:val="Normal"/>
    <w:link w:val="HeaderChar"/>
    <w:uiPriority w:val="99"/>
    <w:unhideWhenUsed/>
    <w:rsid w:val="622455CB"/>
    <w:pPr>
      <w:tabs>
        <w:tab w:val="center" w:pos="4680"/>
        <w:tab w:val="right" w:pos="9360"/>
      </w:tabs>
      <w:spacing w:after="0"/>
    </w:pPr>
  </w:style>
  <w:style w:type="character" w:customStyle="1" w:styleId="HeaderChar">
    <w:name w:val="Header Char"/>
    <w:basedOn w:val="DefaultParagraphFont"/>
    <w:link w:val="Header"/>
    <w:uiPriority w:val="99"/>
    <w:rsid w:val="622455CB"/>
    <w:rPr>
      <w:rFonts w:ascii="Arial" w:eastAsia="Arial" w:hAnsi="Arial" w:cs="Arial"/>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249BC"/>
    <w:pPr>
      <w:outlineLvl w:val="9"/>
    </w:pPr>
    <w:rPr>
      <w:rFonts w:asciiTheme="majorHAnsi" w:hAnsiTheme="majorHAnsi"/>
      <w:lang w:eastAsia="en-GB"/>
    </w:rPr>
  </w:style>
  <w:style w:type="character" w:styleId="Hyperlink">
    <w:name w:val="Hyperlink"/>
    <w:basedOn w:val="DefaultParagraphFont"/>
    <w:uiPriority w:val="99"/>
    <w:unhideWhenUsed/>
    <w:rsid w:val="00A249BC"/>
    <w:rPr>
      <w:color w:val="0563C1" w:themeColor="hyperlink"/>
      <w:u w:val="single"/>
    </w:rPr>
  </w:style>
  <w:style w:type="character" w:styleId="UnresolvedMention">
    <w:name w:val="Unresolved Mention"/>
    <w:basedOn w:val="DefaultParagraphFont"/>
    <w:uiPriority w:val="99"/>
    <w:semiHidden/>
    <w:unhideWhenUsed/>
    <w:rsid w:val="00BF7682"/>
    <w:rPr>
      <w:color w:val="605E5C"/>
      <w:shd w:val="clear" w:color="auto" w:fill="E1DFDD"/>
    </w:rPr>
  </w:style>
  <w:style w:type="character" w:styleId="FollowedHyperlink">
    <w:name w:val="FollowedHyperlink"/>
    <w:basedOn w:val="DefaultParagraphFont"/>
    <w:uiPriority w:val="99"/>
    <w:semiHidden/>
    <w:unhideWhenUsed/>
    <w:rsid w:val="00BF76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3370">
      <w:bodyDiv w:val="1"/>
      <w:marLeft w:val="0"/>
      <w:marRight w:val="0"/>
      <w:marTop w:val="0"/>
      <w:marBottom w:val="0"/>
      <w:divBdr>
        <w:top w:val="none" w:sz="0" w:space="0" w:color="auto"/>
        <w:left w:val="none" w:sz="0" w:space="0" w:color="auto"/>
        <w:bottom w:val="none" w:sz="0" w:space="0" w:color="auto"/>
        <w:right w:val="none" w:sz="0" w:space="0" w:color="auto"/>
      </w:divBdr>
      <w:divsChild>
        <w:div w:id="694697501">
          <w:marLeft w:val="0"/>
          <w:marRight w:val="0"/>
          <w:marTop w:val="0"/>
          <w:marBottom w:val="0"/>
          <w:divBdr>
            <w:top w:val="none" w:sz="0" w:space="0" w:color="auto"/>
            <w:left w:val="none" w:sz="0" w:space="0" w:color="auto"/>
            <w:bottom w:val="none" w:sz="0" w:space="0" w:color="auto"/>
            <w:right w:val="none" w:sz="0" w:space="0" w:color="auto"/>
          </w:divBdr>
        </w:div>
      </w:divsChild>
    </w:div>
    <w:div w:id="140081225">
      <w:bodyDiv w:val="1"/>
      <w:marLeft w:val="0"/>
      <w:marRight w:val="0"/>
      <w:marTop w:val="0"/>
      <w:marBottom w:val="0"/>
      <w:divBdr>
        <w:top w:val="none" w:sz="0" w:space="0" w:color="auto"/>
        <w:left w:val="none" w:sz="0" w:space="0" w:color="auto"/>
        <w:bottom w:val="none" w:sz="0" w:space="0" w:color="auto"/>
        <w:right w:val="none" w:sz="0" w:space="0" w:color="auto"/>
      </w:divBdr>
      <w:divsChild>
        <w:div w:id="605428321">
          <w:marLeft w:val="0"/>
          <w:marRight w:val="0"/>
          <w:marTop w:val="0"/>
          <w:marBottom w:val="0"/>
          <w:divBdr>
            <w:top w:val="none" w:sz="0" w:space="0" w:color="auto"/>
            <w:left w:val="none" w:sz="0" w:space="0" w:color="auto"/>
            <w:bottom w:val="none" w:sz="0" w:space="0" w:color="auto"/>
            <w:right w:val="none" w:sz="0" w:space="0" w:color="auto"/>
          </w:divBdr>
        </w:div>
      </w:divsChild>
    </w:div>
    <w:div w:id="306669614">
      <w:bodyDiv w:val="1"/>
      <w:marLeft w:val="0"/>
      <w:marRight w:val="0"/>
      <w:marTop w:val="0"/>
      <w:marBottom w:val="0"/>
      <w:divBdr>
        <w:top w:val="none" w:sz="0" w:space="0" w:color="auto"/>
        <w:left w:val="none" w:sz="0" w:space="0" w:color="auto"/>
        <w:bottom w:val="none" w:sz="0" w:space="0" w:color="auto"/>
        <w:right w:val="none" w:sz="0" w:space="0" w:color="auto"/>
      </w:divBdr>
      <w:divsChild>
        <w:div w:id="607934988">
          <w:marLeft w:val="0"/>
          <w:marRight w:val="0"/>
          <w:marTop w:val="0"/>
          <w:marBottom w:val="0"/>
          <w:divBdr>
            <w:top w:val="none" w:sz="0" w:space="0" w:color="auto"/>
            <w:left w:val="none" w:sz="0" w:space="0" w:color="auto"/>
            <w:bottom w:val="none" w:sz="0" w:space="0" w:color="auto"/>
            <w:right w:val="none" w:sz="0" w:space="0" w:color="auto"/>
          </w:divBdr>
        </w:div>
      </w:divsChild>
    </w:div>
    <w:div w:id="377556551">
      <w:bodyDiv w:val="1"/>
      <w:marLeft w:val="0"/>
      <w:marRight w:val="0"/>
      <w:marTop w:val="0"/>
      <w:marBottom w:val="0"/>
      <w:divBdr>
        <w:top w:val="none" w:sz="0" w:space="0" w:color="auto"/>
        <w:left w:val="none" w:sz="0" w:space="0" w:color="auto"/>
        <w:bottom w:val="none" w:sz="0" w:space="0" w:color="auto"/>
        <w:right w:val="none" w:sz="0" w:space="0" w:color="auto"/>
      </w:divBdr>
      <w:divsChild>
        <w:div w:id="208495804">
          <w:marLeft w:val="0"/>
          <w:marRight w:val="0"/>
          <w:marTop w:val="0"/>
          <w:marBottom w:val="0"/>
          <w:divBdr>
            <w:top w:val="none" w:sz="0" w:space="0" w:color="auto"/>
            <w:left w:val="none" w:sz="0" w:space="0" w:color="auto"/>
            <w:bottom w:val="none" w:sz="0" w:space="0" w:color="auto"/>
            <w:right w:val="none" w:sz="0" w:space="0" w:color="auto"/>
          </w:divBdr>
        </w:div>
      </w:divsChild>
    </w:div>
    <w:div w:id="550456138">
      <w:bodyDiv w:val="1"/>
      <w:marLeft w:val="0"/>
      <w:marRight w:val="0"/>
      <w:marTop w:val="0"/>
      <w:marBottom w:val="0"/>
      <w:divBdr>
        <w:top w:val="none" w:sz="0" w:space="0" w:color="auto"/>
        <w:left w:val="none" w:sz="0" w:space="0" w:color="auto"/>
        <w:bottom w:val="none" w:sz="0" w:space="0" w:color="auto"/>
        <w:right w:val="none" w:sz="0" w:space="0" w:color="auto"/>
      </w:divBdr>
      <w:divsChild>
        <w:div w:id="887105836">
          <w:marLeft w:val="0"/>
          <w:marRight w:val="0"/>
          <w:marTop w:val="0"/>
          <w:marBottom w:val="0"/>
          <w:divBdr>
            <w:top w:val="none" w:sz="0" w:space="0" w:color="auto"/>
            <w:left w:val="none" w:sz="0" w:space="0" w:color="auto"/>
            <w:bottom w:val="none" w:sz="0" w:space="0" w:color="auto"/>
            <w:right w:val="none" w:sz="0" w:space="0" w:color="auto"/>
          </w:divBdr>
        </w:div>
      </w:divsChild>
    </w:div>
    <w:div w:id="589775022">
      <w:bodyDiv w:val="1"/>
      <w:marLeft w:val="0"/>
      <w:marRight w:val="0"/>
      <w:marTop w:val="0"/>
      <w:marBottom w:val="0"/>
      <w:divBdr>
        <w:top w:val="none" w:sz="0" w:space="0" w:color="auto"/>
        <w:left w:val="none" w:sz="0" w:space="0" w:color="auto"/>
        <w:bottom w:val="none" w:sz="0" w:space="0" w:color="auto"/>
        <w:right w:val="none" w:sz="0" w:space="0" w:color="auto"/>
      </w:divBdr>
      <w:divsChild>
        <w:div w:id="2132816800">
          <w:marLeft w:val="0"/>
          <w:marRight w:val="0"/>
          <w:marTop w:val="0"/>
          <w:marBottom w:val="0"/>
          <w:divBdr>
            <w:top w:val="none" w:sz="0" w:space="0" w:color="auto"/>
            <w:left w:val="none" w:sz="0" w:space="0" w:color="auto"/>
            <w:bottom w:val="none" w:sz="0" w:space="0" w:color="auto"/>
            <w:right w:val="none" w:sz="0" w:space="0" w:color="auto"/>
          </w:divBdr>
        </w:div>
      </w:divsChild>
    </w:div>
    <w:div w:id="641154946">
      <w:bodyDiv w:val="1"/>
      <w:marLeft w:val="0"/>
      <w:marRight w:val="0"/>
      <w:marTop w:val="0"/>
      <w:marBottom w:val="0"/>
      <w:divBdr>
        <w:top w:val="none" w:sz="0" w:space="0" w:color="auto"/>
        <w:left w:val="none" w:sz="0" w:space="0" w:color="auto"/>
        <w:bottom w:val="none" w:sz="0" w:space="0" w:color="auto"/>
        <w:right w:val="none" w:sz="0" w:space="0" w:color="auto"/>
      </w:divBdr>
      <w:divsChild>
        <w:div w:id="810292173">
          <w:marLeft w:val="0"/>
          <w:marRight w:val="0"/>
          <w:marTop w:val="0"/>
          <w:marBottom w:val="0"/>
          <w:divBdr>
            <w:top w:val="none" w:sz="0" w:space="0" w:color="auto"/>
            <w:left w:val="none" w:sz="0" w:space="0" w:color="auto"/>
            <w:bottom w:val="none" w:sz="0" w:space="0" w:color="auto"/>
            <w:right w:val="none" w:sz="0" w:space="0" w:color="auto"/>
          </w:divBdr>
        </w:div>
      </w:divsChild>
    </w:div>
    <w:div w:id="798110040">
      <w:bodyDiv w:val="1"/>
      <w:marLeft w:val="0"/>
      <w:marRight w:val="0"/>
      <w:marTop w:val="0"/>
      <w:marBottom w:val="0"/>
      <w:divBdr>
        <w:top w:val="none" w:sz="0" w:space="0" w:color="auto"/>
        <w:left w:val="none" w:sz="0" w:space="0" w:color="auto"/>
        <w:bottom w:val="none" w:sz="0" w:space="0" w:color="auto"/>
        <w:right w:val="none" w:sz="0" w:space="0" w:color="auto"/>
      </w:divBdr>
      <w:divsChild>
        <w:div w:id="262880091">
          <w:marLeft w:val="0"/>
          <w:marRight w:val="0"/>
          <w:marTop w:val="0"/>
          <w:marBottom w:val="0"/>
          <w:divBdr>
            <w:top w:val="none" w:sz="0" w:space="0" w:color="auto"/>
            <w:left w:val="none" w:sz="0" w:space="0" w:color="auto"/>
            <w:bottom w:val="none" w:sz="0" w:space="0" w:color="auto"/>
            <w:right w:val="none" w:sz="0" w:space="0" w:color="auto"/>
          </w:divBdr>
        </w:div>
      </w:divsChild>
    </w:div>
    <w:div w:id="952132337">
      <w:bodyDiv w:val="1"/>
      <w:marLeft w:val="0"/>
      <w:marRight w:val="0"/>
      <w:marTop w:val="0"/>
      <w:marBottom w:val="0"/>
      <w:divBdr>
        <w:top w:val="none" w:sz="0" w:space="0" w:color="auto"/>
        <w:left w:val="none" w:sz="0" w:space="0" w:color="auto"/>
        <w:bottom w:val="none" w:sz="0" w:space="0" w:color="auto"/>
        <w:right w:val="none" w:sz="0" w:space="0" w:color="auto"/>
      </w:divBdr>
      <w:divsChild>
        <w:div w:id="1991985028">
          <w:marLeft w:val="0"/>
          <w:marRight w:val="0"/>
          <w:marTop w:val="0"/>
          <w:marBottom w:val="0"/>
          <w:divBdr>
            <w:top w:val="none" w:sz="0" w:space="0" w:color="auto"/>
            <w:left w:val="none" w:sz="0" w:space="0" w:color="auto"/>
            <w:bottom w:val="none" w:sz="0" w:space="0" w:color="auto"/>
            <w:right w:val="none" w:sz="0" w:space="0" w:color="auto"/>
          </w:divBdr>
        </w:div>
      </w:divsChild>
    </w:div>
    <w:div w:id="1175654618">
      <w:bodyDiv w:val="1"/>
      <w:marLeft w:val="0"/>
      <w:marRight w:val="0"/>
      <w:marTop w:val="0"/>
      <w:marBottom w:val="0"/>
      <w:divBdr>
        <w:top w:val="none" w:sz="0" w:space="0" w:color="auto"/>
        <w:left w:val="none" w:sz="0" w:space="0" w:color="auto"/>
        <w:bottom w:val="none" w:sz="0" w:space="0" w:color="auto"/>
        <w:right w:val="none" w:sz="0" w:space="0" w:color="auto"/>
      </w:divBdr>
      <w:divsChild>
        <w:div w:id="1892767105">
          <w:marLeft w:val="0"/>
          <w:marRight w:val="0"/>
          <w:marTop w:val="0"/>
          <w:marBottom w:val="0"/>
          <w:divBdr>
            <w:top w:val="none" w:sz="0" w:space="0" w:color="auto"/>
            <w:left w:val="none" w:sz="0" w:space="0" w:color="auto"/>
            <w:bottom w:val="none" w:sz="0" w:space="0" w:color="auto"/>
            <w:right w:val="none" w:sz="0" w:space="0" w:color="auto"/>
          </w:divBdr>
        </w:div>
      </w:divsChild>
    </w:div>
    <w:div w:id="1359039699">
      <w:bodyDiv w:val="1"/>
      <w:marLeft w:val="0"/>
      <w:marRight w:val="0"/>
      <w:marTop w:val="0"/>
      <w:marBottom w:val="0"/>
      <w:divBdr>
        <w:top w:val="none" w:sz="0" w:space="0" w:color="auto"/>
        <w:left w:val="none" w:sz="0" w:space="0" w:color="auto"/>
        <w:bottom w:val="none" w:sz="0" w:space="0" w:color="auto"/>
        <w:right w:val="none" w:sz="0" w:space="0" w:color="auto"/>
      </w:divBdr>
      <w:divsChild>
        <w:div w:id="1017656946">
          <w:marLeft w:val="0"/>
          <w:marRight w:val="0"/>
          <w:marTop w:val="0"/>
          <w:marBottom w:val="0"/>
          <w:divBdr>
            <w:top w:val="none" w:sz="0" w:space="0" w:color="auto"/>
            <w:left w:val="none" w:sz="0" w:space="0" w:color="auto"/>
            <w:bottom w:val="none" w:sz="0" w:space="0" w:color="auto"/>
            <w:right w:val="none" w:sz="0" w:space="0" w:color="auto"/>
          </w:divBdr>
        </w:div>
      </w:divsChild>
    </w:div>
    <w:div w:id="1701005595">
      <w:bodyDiv w:val="1"/>
      <w:marLeft w:val="0"/>
      <w:marRight w:val="0"/>
      <w:marTop w:val="0"/>
      <w:marBottom w:val="0"/>
      <w:divBdr>
        <w:top w:val="none" w:sz="0" w:space="0" w:color="auto"/>
        <w:left w:val="none" w:sz="0" w:space="0" w:color="auto"/>
        <w:bottom w:val="none" w:sz="0" w:space="0" w:color="auto"/>
        <w:right w:val="none" w:sz="0" w:space="0" w:color="auto"/>
      </w:divBdr>
      <w:divsChild>
        <w:div w:id="652640087">
          <w:marLeft w:val="0"/>
          <w:marRight w:val="0"/>
          <w:marTop w:val="0"/>
          <w:marBottom w:val="0"/>
          <w:divBdr>
            <w:top w:val="none" w:sz="0" w:space="0" w:color="auto"/>
            <w:left w:val="none" w:sz="0" w:space="0" w:color="auto"/>
            <w:bottom w:val="none" w:sz="0" w:space="0" w:color="auto"/>
            <w:right w:val="none" w:sz="0" w:space="0" w:color="auto"/>
          </w:divBdr>
        </w:div>
      </w:divsChild>
    </w:div>
    <w:div w:id="1744717199">
      <w:bodyDiv w:val="1"/>
      <w:marLeft w:val="0"/>
      <w:marRight w:val="0"/>
      <w:marTop w:val="0"/>
      <w:marBottom w:val="0"/>
      <w:divBdr>
        <w:top w:val="none" w:sz="0" w:space="0" w:color="auto"/>
        <w:left w:val="none" w:sz="0" w:space="0" w:color="auto"/>
        <w:bottom w:val="none" w:sz="0" w:space="0" w:color="auto"/>
        <w:right w:val="none" w:sz="0" w:space="0" w:color="auto"/>
      </w:divBdr>
      <w:divsChild>
        <w:div w:id="721950134">
          <w:marLeft w:val="0"/>
          <w:marRight w:val="0"/>
          <w:marTop w:val="0"/>
          <w:marBottom w:val="0"/>
          <w:divBdr>
            <w:top w:val="none" w:sz="0" w:space="0" w:color="auto"/>
            <w:left w:val="none" w:sz="0" w:space="0" w:color="auto"/>
            <w:bottom w:val="none" w:sz="0" w:space="0" w:color="auto"/>
            <w:right w:val="none" w:sz="0" w:space="0" w:color="auto"/>
          </w:divBdr>
        </w:div>
      </w:divsChild>
    </w:div>
    <w:div w:id="1865902692">
      <w:bodyDiv w:val="1"/>
      <w:marLeft w:val="0"/>
      <w:marRight w:val="0"/>
      <w:marTop w:val="0"/>
      <w:marBottom w:val="0"/>
      <w:divBdr>
        <w:top w:val="none" w:sz="0" w:space="0" w:color="auto"/>
        <w:left w:val="none" w:sz="0" w:space="0" w:color="auto"/>
        <w:bottom w:val="none" w:sz="0" w:space="0" w:color="auto"/>
        <w:right w:val="none" w:sz="0" w:space="0" w:color="auto"/>
      </w:divBdr>
      <w:divsChild>
        <w:div w:id="1134370024">
          <w:marLeft w:val="0"/>
          <w:marRight w:val="0"/>
          <w:marTop w:val="0"/>
          <w:marBottom w:val="0"/>
          <w:divBdr>
            <w:top w:val="none" w:sz="0" w:space="0" w:color="auto"/>
            <w:left w:val="none" w:sz="0" w:space="0" w:color="auto"/>
            <w:bottom w:val="none" w:sz="0" w:space="0" w:color="auto"/>
            <w:right w:val="none" w:sz="0" w:space="0" w:color="auto"/>
          </w:divBdr>
        </w:div>
      </w:divsChild>
    </w:div>
    <w:div w:id="1898852120">
      <w:bodyDiv w:val="1"/>
      <w:marLeft w:val="0"/>
      <w:marRight w:val="0"/>
      <w:marTop w:val="0"/>
      <w:marBottom w:val="0"/>
      <w:divBdr>
        <w:top w:val="none" w:sz="0" w:space="0" w:color="auto"/>
        <w:left w:val="none" w:sz="0" w:space="0" w:color="auto"/>
        <w:bottom w:val="none" w:sz="0" w:space="0" w:color="auto"/>
        <w:right w:val="none" w:sz="0" w:space="0" w:color="auto"/>
      </w:divBdr>
      <w:divsChild>
        <w:div w:id="372509753">
          <w:marLeft w:val="0"/>
          <w:marRight w:val="0"/>
          <w:marTop w:val="0"/>
          <w:marBottom w:val="0"/>
          <w:divBdr>
            <w:top w:val="none" w:sz="0" w:space="0" w:color="auto"/>
            <w:left w:val="none" w:sz="0" w:space="0" w:color="auto"/>
            <w:bottom w:val="none" w:sz="0" w:space="0" w:color="auto"/>
            <w:right w:val="none" w:sz="0" w:space="0" w:color="auto"/>
          </w:divBdr>
        </w:div>
      </w:divsChild>
    </w:div>
    <w:div w:id="2142309121">
      <w:bodyDiv w:val="1"/>
      <w:marLeft w:val="0"/>
      <w:marRight w:val="0"/>
      <w:marTop w:val="0"/>
      <w:marBottom w:val="0"/>
      <w:divBdr>
        <w:top w:val="none" w:sz="0" w:space="0" w:color="auto"/>
        <w:left w:val="none" w:sz="0" w:space="0" w:color="auto"/>
        <w:bottom w:val="none" w:sz="0" w:space="0" w:color="auto"/>
        <w:right w:val="none" w:sz="0" w:space="0" w:color="auto"/>
      </w:divBdr>
      <w:divsChild>
        <w:div w:id="1068922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nutritionreviews/article/67/1/49/1840959" TargetMode="External"/><Relationship Id="rId18" Type="http://schemas.openxmlformats.org/officeDocument/2006/relationships/hyperlink" Target="https://www.sciencedirect.com/science/article/pii/S1877050915027416" TargetMode="External"/><Relationship Id="rId26" Type="http://schemas.openxmlformats.org/officeDocument/2006/relationships/hyperlink" Target="https://www.businessbullet.co.uk/business-analysis/technique-for-identifying-project-scope/" TargetMode="External"/><Relationship Id="rId39" Type="http://schemas.openxmlformats.org/officeDocument/2006/relationships/image" Target="media/image16.png"/><Relationship Id="rId21" Type="http://schemas.openxmlformats.org/officeDocument/2006/relationships/hyperlink" Target="https://www.pmi.org/learning/library/stakeholder-analysis-pivotal-practice-projects-8905" TargetMode="External"/><Relationship Id="rId34" Type="http://schemas.openxmlformats.org/officeDocument/2006/relationships/image" Target="media/image11.png"/><Relationship Id="rId42"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scholarly-journals/securing-upstream-supply-chain-risk-management/docview/232595305/se-2?accountid=130472"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tiktok.com/tag/guthealth?lang=en"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mbridge.org/core/journals/british-journal-of-nutrition/article/impact-of-palm-date-consumption-on-microbiota-growth-and-large-intestinal-health-a-randomised-controlled-crossover-human-intervention-study/ED43BF5EF097AD6486B9BA81A9BCD2F2" TargetMode="External"/><Relationship Id="rId23" Type="http://schemas.openxmlformats.org/officeDocument/2006/relationships/hyperlink" Target="https://www.texashealth.org/areyouawellbeing/Health-and-Well-Being/Study-Shows-Younger-Generations-Are-More-Health-Conscious-Than-Previous-Generations"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mdpi.com/2072-6643/11/6/1242" TargetMode="External"/><Relationship Id="rId31" Type="http://schemas.openxmlformats.org/officeDocument/2006/relationships/image" Target="media/image8.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docview/2478619108" TargetMode="External"/><Relationship Id="rId22" Type="http://schemas.openxmlformats.org/officeDocument/2006/relationships/hyperlink" Target="https://www.sciencedirect.com/science/article/abs/pii/0164121279900189" TargetMode="External"/><Relationship Id="rId27" Type="http://schemas.openxmlformats.org/officeDocument/2006/relationships/hyperlink" Target="https://www.mdpi.com/1422-0067/16/4/7493" TargetMode="External"/><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apm.org.uk/resources/what-is-project-management/what-is-scope-management/" TargetMode="External"/><Relationship Id="rId17" Type="http://schemas.openxmlformats.org/officeDocument/2006/relationships/hyperlink" Target="https://helloglow.co/pomegranate-smoothie-recipe/" TargetMode="External"/><Relationship Id="rId25" Type="http://schemas.openxmlformats.org/officeDocument/2006/relationships/hyperlink" Target="https://www.tandfonline.com/doi/full/10.1080/10408398.2010.499824"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theme" Target="theme/theme1.xml"/><Relationship Id="rId20" Type="http://schemas.openxmlformats.org/officeDocument/2006/relationships/hyperlink" Target="https://www.nhs.uk/conditions/probiotics/" TargetMode="External"/><Relationship Id="rId4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EE6F4-E618-4561-9ED3-0D905A733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24</Pages>
  <Words>3178</Words>
  <Characters>18118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293</cp:revision>
  <dcterms:created xsi:type="dcterms:W3CDTF">2023-10-07T13:54:00Z</dcterms:created>
  <dcterms:modified xsi:type="dcterms:W3CDTF">2023-11-27T01:24:00Z</dcterms:modified>
</cp:coreProperties>
</file>