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highlight w:val="white"/>
        </w:rPr>
      </w:pPr>
      <w:bookmarkStart w:colFirst="0" w:colLast="0" w:name="_gjdgxs" w:id="0"/>
      <w:bookmarkEnd w:id="0"/>
      <w:r w:rsidDel="00000000" w:rsidR="00000000" w:rsidRPr="00000000">
        <w:rPr>
          <w:b w:val="1"/>
          <w:sz w:val="32"/>
          <w:szCs w:val="32"/>
          <w:highlight w:val="white"/>
          <w:rtl w:val="0"/>
        </w:rPr>
        <w:t xml:space="preserve"> Name Joseph A Anderson</w:t>
      </w:r>
    </w:p>
    <w:p w:rsidR="00000000" w:rsidDel="00000000" w:rsidP="00000000" w:rsidRDefault="00000000" w:rsidRPr="00000000" w14:paraId="00000002">
      <w:pPr>
        <w:jc w:val="center"/>
        <w:rPr>
          <w:b w:val="1"/>
          <w:sz w:val="32"/>
          <w:szCs w:val="32"/>
          <w:highlight w:val="white"/>
        </w:rPr>
      </w:pPr>
      <w:bookmarkStart w:colFirst="0" w:colLast="0" w:name="_30j0zll" w:id="1"/>
      <w:bookmarkEnd w:id="1"/>
      <w:r w:rsidDel="00000000" w:rsidR="00000000" w:rsidRPr="00000000">
        <w:rPr>
          <w:b w:val="1"/>
          <w:sz w:val="32"/>
          <w:szCs w:val="32"/>
          <w:highlight w:val="white"/>
          <w:rtl w:val="0"/>
        </w:rPr>
        <w:t xml:space="preserve">Number 1710483</w:t>
      </w:r>
    </w:p>
    <w:p w:rsidR="00000000" w:rsidDel="00000000" w:rsidP="00000000" w:rsidRDefault="00000000" w:rsidRPr="00000000" w14:paraId="00000003">
      <w:pPr>
        <w:jc w:val="center"/>
        <w:rPr>
          <w:b w:val="1"/>
          <w:sz w:val="32"/>
          <w:szCs w:val="32"/>
          <w:highlight w:val="white"/>
        </w:rPr>
      </w:pPr>
      <w:bookmarkStart w:colFirst="0" w:colLast="0" w:name="_1fob9te" w:id="2"/>
      <w:bookmarkEnd w:id="2"/>
      <w:r w:rsidDel="00000000" w:rsidR="00000000" w:rsidRPr="00000000">
        <w:rPr>
          <w:b w:val="1"/>
          <w:sz w:val="32"/>
          <w:szCs w:val="32"/>
          <w:highlight w:val="white"/>
          <w:rtl w:val="0"/>
        </w:rPr>
        <w:t xml:space="preserve">Module Code BMSK5004_LON</w:t>
      </w:r>
    </w:p>
    <w:p w:rsidR="00000000" w:rsidDel="00000000" w:rsidP="00000000" w:rsidRDefault="00000000" w:rsidRPr="00000000" w14:paraId="00000004">
      <w:pPr>
        <w:jc w:val="center"/>
        <w:rPr>
          <w:b w:val="1"/>
          <w:sz w:val="32"/>
          <w:szCs w:val="32"/>
          <w:highlight w:val="white"/>
        </w:rPr>
      </w:pPr>
      <w:bookmarkStart w:colFirst="0" w:colLast="0" w:name="_3znysh7" w:id="3"/>
      <w:bookmarkEnd w:id="3"/>
      <w:r w:rsidDel="00000000" w:rsidR="00000000" w:rsidRPr="00000000">
        <w:rPr>
          <w:b w:val="1"/>
          <w:sz w:val="32"/>
          <w:szCs w:val="32"/>
          <w:highlight w:val="white"/>
          <w:rtl w:val="0"/>
        </w:rPr>
        <w:t xml:space="preserve">Module Title Managing Projects in the Organisation</w:t>
      </w:r>
    </w:p>
    <w:p w:rsidR="00000000" w:rsidDel="00000000" w:rsidP="00000000" w:rsidRDefault="00000000" w:rsidRPr="00000000" w14:paraId="00000005">
      <w:pPr>
        <w:jc w:val="center"/>
        <w:rPr>
          <w:b w:val="1"/>
          <w:sz w:val="32"/>
          <w:szCs w:val="32"/>
          <w:highlight w:val="white"/>
        </w:rPr>
      </w:pPr>
      <w:bookmarkStart w:colFirst="0" w:colLast="0" w:name="_2et92p0" w:id="4"/>
      <w:bookmarkEnd w:id="4"/>
      <w:r w:rsidDel="00000000" w:rsidR="00000000" w:rsidRPr="00000000">
        <w:rPr>
          <w:b w:val="1"/>
          <w:sz w:val="32"/>
          <w:szCs w:val="32"/>
          <w:highlight w:val="white"/>
          <w:rtl w:val="0"/>
        </w:rPr>
        <w:t xml:space="preserve">Lecturer Joy Botu</w:t>
      </w:r>
    </w:p>
    <w:p w:rsidR="00000000" w:rsidDel="00000000" w:rsidP="00000000" w:rsidRDefault="00000000" w:rsidRPr="00000000" w14:paraId="00000006">
      <w:pPr>
        <w:jc w:val="center"/>
        <w:rPr>
          <w:b w:val="1"/>
          <w:sz w:val="32"/>
          <w:szCs w:val="32"/>
          <w:highlight w:val="white"/>
        </w:rPr>
      </w:pPr>
      <w:r w:rsidDel="00000000" w:rsidR="00000000" w:rsidRPr="00000000">
        <w:rPr>
          <w:rtl w:val="0"/>
        </w:rPr>
      </w:r>
    </w:p>
    <w:p w:rsidR="00000000" w:rsidDel="00000000" w:rsidP="00000000" w:rsidRDefault="00000000" w:rsidRPr="00000000" w14:paraId="00000007">
      <w:pPr>
        <w:jc w:val="center"/>
        <w:rPr>
          <w:b w:val="1"/>
          <w:sz w:val="32"/>
          <w:szCs w:val="32"/>
          <w:highlight w:val="white"/>
        </w:rPr>
      </w:pPr>
      <w:r w:rsidDel="00000000" w:rsidR="00000000" w:rsidRPr="00000000">
        <w:rPr>
          <w:rtl w:val="0"/>
        </w:rPr>
      </w:r>
    </w:p>
    <w:p w:rsidR="00000000" w:rsidDel="00000000" w:rsidP="00000000" w:rsidRDefault="00000000" w:rsidRPr="00000000" w14:paraId="00000008">
      <w:pPr>
        <w:jc w:val="center"/>
        <w:rPr>
          <w:b w:val="1"/>
          <w:sz w:val="32"/>
          <w:szCs w:val="32"/>
          <w:highlight w:val="white"/>
        </w:rPr>
      </w:pPr>
      <w:r w:rsidDel="00000000" w:rsidR="00000000" w:rsidRPr="00000000">
        <w:rPr>
          <w:rtl w:val="0"/>
        </w:rPr>
      </w:r>
    </w:p>
    <w:p w:rsidR="00000000" w:rsidDel="00000000" w:rsidP="00000000" w:rsidRDefault="00000000" w:rsidRPr="00000000" w14:paraId="00000009">
      <w:pPr>
        <w:jc w:val="center"/>
        <w:rPr>
          <w:b w:val="1"/>
          <w:sz w:val="32"/>
          <w:szCs w:val="32"/>
          <w:highlight w:val="white"/>
        </w:rPr>
      </w:pPr>
      <w:r w:rsidDel="00000000" w:rsidR="00000000" w:rsidRPr="00000000">
        <w:rPr>
          <w:rtl w:val="0"/>
        </w:rPr>
      </w:r>
    </w:p>
    <w:p w:rsidR="00000000" w:rsidDel="00000000" w:rsidP="00000000" w:rsidRDefault="00000000" w:rsidRPr="00000000" w14:paraId="0000000A">
      <w:pPr>
        <w:jc w:val="center"/>
        <w:rPr>
          <w:b w:val="1"/>
          <w:sz w:val="32"/>
          <w:szCs w:val="32"/>
          <w:highlight w:val="white"/>
        </w:rPr>
      </w:pPr>
      <w:r w:rsidDel="00000000" w:rsidR="00000000" w:rsidRPr="00000000">
        <w:rPr>
          <w:rtl w:val="0"/>
        </w:rPr>
      </w:r>
    </w:p>
    <w:p w:rsidR="00000000" w:rsidDel="00000000" w:rsidP="00000000" w:rsidRDefault="00000000" w:rsidRPr="00000000" w14:paraId="0000000B">
      <w:pPr>
        <w:jc w:val="center"/>
        <w:rPr>
          <w:b w:val="1"/>
          <w:sz w:val="32"/>
          <w:szCs w:val="32"/>
          <w:highlight w:val="white"/>
        </w:rPr>
      </w:pPr>
      <w:r w:rsidDel="00000000" w:rsidR="00000000" w:rsidRPr="00000000">
        <w:rPr>
          <w:rtl w:val="0"/>
        </w:rPr>
      </w:r>
    </w:p>
    <w:p w:rsidR="00000000" w:rsidDel="00000000" w:rsidP="00000000" w:rsidRDefault="00000000" w:rsidRPr="00000000" w14:paraId="0000000C">
      <w:pPr>
        <w:jc w:val="center"/>
        <w:rPr>
          <w:b w:val="1"/>
          <w:sz w:val="32"/>
          <w:szCs w:val="32"/>
          <w:highlight w:val="white"/>
        </w:rPr>
      </w:pPr>
      <w:r w:rsidDel="00000000" w:rsidR="00000000" w:rsidRPr="00000000">
        <w:rPr>
          <w:rtl w:val="0"/>
        </w:rPr>
      </w:r>
    </w:p>
    <w:p w:rsidR="00000000" w:rsidDel="00000000" w:rsidP="00000000" w:rsidRDefault="00000000" w:rsidRPr="00000000" w14:paraId="0000000D">
      <w:pPr>
        <w:jc w:val="center"/>
        <w:rPr>
          <w:b w:val="1"/>
          <w:sz w:val="32"/>
          <w:szCs w:val="32"/>
          <w:highlight w:val="white"/>
        </w:rPr>
      </w:pPr>
      <w:r w:rsidDel="00000000" w:rsidR="00000000" w:rsidRPr="00000000">
        <w:rPr>
          <w:rtl w:val="0"/>
        </w:rPr>
      </w:r>
    </w:p>
    <w:p w:rsidR="00000000" w:rsidDel="00000000" w:rsidP="00000000" w:rsidRDefault="00000000" w:rsidRPr="00000000" w14:paraId="0000000E">
      <w:pPr>
        <w:jc w:val="center"/>
        <w:rPr>
          <w:b w:val="1"/>
          <w:highlight w:val="white"/>
        </w:rPr>
      </w:pPr>
      <w:r w:rsidDel="00000000" w:rsidR="00000000" w:rsidRPr="00000000">
        <w:rPr>
          <w:b w:val="1"/>
          <w:sz w:val="32"/>
          <w:szCs w:val="32"/>
          <w:rtl w:val="0"/>
        </w:rPr>
        <w:t xml:space="preserve">MANAGING PROJECTS IN THE ORGANISATION  </w:t>
      </w:r>
      <w:r w:rsidDel="00000000" w:rsidR="00000000" w:rsidRPr="00000000">
        <w:br w:type="page"/>
      </w:r>
      <w:r w:rsidDel="00000000" w:rsidR="00000000" w:rsidRPr="00000000">
        <w:rPr>
          <w:rtl w:val="0"/>
        </w:rPr>
      </w:r>
    </w:p>
    <w:p w:rsidR="00000000" w:rsidDel="00000000" w:rsidP="00000000" w:rsidRDefault="00000000" w:rsidRPr="00000000" w14:paraId="0000000F">
      <w:pPr>
        <w:spacing w:line="276" w:lineRule="auto"/>
        <w:jc w:val="center"/>
        <w:rPr>
          <w:b w:val="1"/>
          <w:highlight w:val="white"/>
        </w:rPr>
      </w:pPr>
      <w:r w:rsidDel="00000000" w:rsidR="00000000" w:rsidRPr="00000000">
        <w:rPr>
          <w:b w:val="1"/>
          <w:highlight w:val="white"/>
          <w:rtl w:val="0"/>
        </w:rPr>
        <w:t xml:space="preserve">Executive Summary</w:t>
      </w:r>
    </w:p>
    <w:p w:rsidR="00000000" w:rsidDel="00000000" w:rsidP="00000000" w:rsidRDefault="00000000" w:rsidRPr="00000000" w14:paraId="00000010">
      <w:pPr>
        <w:rPr>
          <w:b w:val="1"/>
          <w:highlight w:val="white"/>
        </w:rPr>
      </w:pPr>
      <w:r w:rsidDel="00000000" w:rsidR="00000000" w:rsidRPr="00000000">
        <w:rPr>
          <w:highlight w:val="white"/>
          <w:rtl w:val="0"/>
        </w:rPr>
        <w:t xml:space="preserve">The study encompasses a critical analysis of the tools and techniques that are incorporated in the study. Different organisational structures have been described in the study that assists in supporting the project. The project life cycle and PRINCE2 concept has been discussed in the study. A plan has been prepared in the study that would assist be communicated to the stakeholders, shareholders and others. In this study it has been observed a manager has numerous functions for effective implementation of research with collaborated organisation. The employability skills and soft skills play a significant role in managing the projects of an organisation. </w:t>
      </w: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Provide a critical assessment of the usefulness of project management tools and techniques.</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Tools &amp; techniques of project management</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structures to support projects</w:t>
              <w:tab/>
              <w:t xml:space="preserve">5</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Types of project; the project life cycle, PRINCE2</w:t>
              <w:tab/>
              <w:t xml:space="preserve">8</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Life Cycle</w:t>
              <w:tab/>
              <w:t xml:space="preserve">9</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PRINCE2</w:t>
              <w:tab/>
              <w:t xml:space="preserve">10</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Prepare a plan for the implementation of the project and specify the relevant steps that must be followed and how the plan is going to be implemented. Communicate the project plans with appropriate colleagues and stakeholders.</w:t>
              <w:tab/>
              <w:t xml:space="preserve">10</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sponsors, stakeholders and scope</w:t>
              <w:tab/>
              <w:t xml:space="preserve">10</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Stakeholders</w:t>
              <w:tab/>
              <w:t xml:space="preserve">10</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Scope of the project</w:t>
              <w:tab/>
              <w:t xml:space="preserve">10</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communication methods</w:t>
              <w:tab/>
              <w:t xml:space="preserve">11</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 analysis</w:t>
              <w:tab/>
              <w:t xml:space="preserve">12</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Critically evaluate your ability to manage a project. Use feedback from others to evaluate your own ability to plan and implement a project, identifying strengths and weaknesses. Create a self-development plan to improve your own performance in managing projects.</w:t>
              <w:tab/>
              <w:t xml:space="preserve">12</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Appreciation of soft skills</w:t>
              <w:tab/>
              <w:t xml:space="preserve">12</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Characteristics of project managers</w:t>
              <w:tab/>
              <w:t xml:space="preserve">14</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project management</w:t>
              <w:tab/>
              <w:t xml:space="preserve">15</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Risk management techniques</w:t>
              <w:tab/>
              <w:t xml:space="preserve">16</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17</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2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pStyle w:val="Heading1"/>
        <w:rPr>
          <w:highlight w:val="white"/>
        </w:rPr>
      </w:pPr>
      <w:bookmarkStart w:colFirst="0" w:colLast="0" w:name="_tyjcwt" w:id="5"/>
      <w:bookmarkEnd w:id="5"/>
      <w:r w:rsidDel="00000000" w:rsidR="00000000" w:rsidRPr="00000000">
        <w:br w:type="page"/>
      </w:r>
      <w:r w:rsidDel="00000000" w:rsidR="00000000" w:rsidRPr="00000000">
        <w:rPr>
          <w:highlight w:val="white"/>
          <w:rtl w:val="0"/>
        </w:rPr>
        <w:t xml:space="preserve">Introduction</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Project management refers to the implementation of knowledge, skills, techniques and others that assist in achieving the objectives of the project. Project management assists in delivering the project within the expected time with optimum utilisation of the resources. The fundamental objective of project management is to achieve project objectives in the provided constraints of the project. This study deals in a project that is being undertaken by Sainsbury, UK. The project would be dealing with parasite management in 100 sheep farms of UK and New Zealand in three year tenure. This is expected to increase the productivity of farmers and suppliers. The study encompasses the different aspects of the project and the organisational structure that would be used to complete the project. The project lifecycle, methods and analysis of the stakeholders have been done in the study regarding the project.  The study also encloses the use of soft skills and the benefits it would be providing to the project. </w:t>
      </w:r>
    </w:p>
    <w:p w:rsidR="00000000" w:rsidDel="00000000" w:rsidP="00000000" w:rsidRDefault="00000000" w:rsidRPr="00000000" w14:paraId="00000029">
      <w:pPr>
        <w:pStyle w:val="Heading1"/>
        <w:rPr>
          <w:highlight w:val="white"/>
        </w:rPr>
      </w:pPr>
      <w:bookmarkStart w:colFirst="0" w:colLast="0" w:name="_3dy6vkm" w:id="6"/>
      <w:bookmarkEnd w:id="6"/>
      <w:r w:rsidDel="00000000" w:rsidR="00000000" w:rsidRPr="00000000">
        <w:rPr>
          <w:highlight w:val="white"/>
          <w:rtl w:val="0"/>
        </w:rPr>
        <w:t xml:space="preserve">Provide a critical assessment of the usefulness of project management tools and techniques. </w:t>
      </w:r>
    </w:p>
    <w:p w:rsidR="00000000" w:rsidDel="00000000" w:rsidP="00000000" w:rsidRDefault="00000000" w:rsidRPr="00000000" w14:paraId="0000002A">
      <w:pPr>
        <w:pStyle w:val="Heading2"/>
        <w:rPr>
          <w:highlight w:val="white"/>
        </w:rPr>
      </w:pPr>
      <w:bookmarkStart w:colFirst="0" w:colLast="0" w:name="_1t3h5sf" w:id="7"/>
      <w:bookmarkEnd w:id="7"/>
      <w:r w:rsidDel="00000000" w:rsidR="00000000" w:rsidRPr="00000000">
        <w:rPr>
          <w:highlight w:val="white"/>
          <w:rtl w:val="0"/>
        </w:rPr>
        <w:t xml:space="preserve">Tools &amp; techniques of project management</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project management tools are effective tools that would assist in the monitoring of events and completion of the project deadline within the allocated time. The tools help to monitor the progress of the project and understand the structures and ways by which the project has been undertaken. The tools that would be used in this project would be Gantt chart, Logic network, PERT chart, Work breakdown structure and product breakdown structure. As stated by Cameron and Green (2015), the project management techniques that are used in the projects are traditional methods of project management, waterfall method, critical path project method and others. This project would use the waterfall project management and critical path project techniques. </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Gantt chart is a useful chart that provides a management of different tasks along with time. This chart is mostly used to understand the dependencies of tasks on time and to understand the time that is allocated to each task. According to Hornstein (2015), gantt chart helps in showing the phases, tasks, benchmarks and resources that are used in a project. A logic network showcases the order in which the activities occur in the project. The logic network shows the task that would happen before and the task that would be carried out after the task. The dependencies of tasks on timescale and workflow are also seen by the use of logic network. The logic network is fruitful to the project as it assists in getting information that is generally ignored by the project managers.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5943600" cy="2235200"/>
            <wp:effectExtent b="0" l="0" r="0" t="0"/>
            <wp:docPr id="2"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5943600" cy="22352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1: Logic Network for a Project</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projectsmart.co.uk, 2010)</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PERT chart also known as Program Evaluation and Review Technique provides a pictorial depiction of the timeline of the project. This tool breaks down several tasks included in the project for evaluation. These charts are helpful in providing the interdependency of an event over the other. The managers are able to identify the resource and timeline of tasks by using these charts.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As stated by Mohamed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(2017), the Work Breakdown structure helps in understanding the deliverables that are needed at the end of a project. The breakups of deliverables are done for proper alignment of resources, people and others for the project. The techniques that are used in the project help in understanding the ways and structure by which the project is to be completed with the attainment of objectives.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waterfall approach believes in team integration for completing the tasks of the project. Every member of the team depends on the other members to accomplish the tasks. This approach works on team building and accomplishment.</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4905375" cy="3771900"/>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905375" cy="37719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2: Waterfall Approach of Project management</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apm.org.uk, 2016)</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 critical path technique relies on the completion of a task based on the assumption of the time needed to complete a task. The managers then sort the tasks according to their priority and complete the tasks faster that depend on each other. This leads to decreasing the time for the completion of project. </w:t>
      </w:r>
    </w:p>
    <w:p w:rsidR="00000000" w:rsidDel="00000000" w:rsidP="00000000" w:rsidRDefault="00000000" w:rsidRPr="00000000" w14:paraId="00000037">
      <w:pPr>
        <w:pStyle w:val="Heading2"/>
        <w:rPr>
          <w:highlight w:val="white"/>
        </w:rPr>
      </w:pPr>
      <w:bookmarkStart w:colFirst="0" w:colLast="0" w:name="_4d34og8" w:id="8"/>
      <w:bookmarkEnd w:id="8"/>
      <w:r w:rsidDel="00000000" w:rsidR="00000000" w:rsidRPr="00000000">
        <w:rPr>
          <w:highlight w:val="white"/>
          <w:rtl w:val="0"/>
        </w:rPr>
        <w:t xml:space="preserve">Organisational structures to support projects</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structure that is used to complete the projects is compelling for the project. Inadequate structure of the project leads to improper completion of the project and faulty deliverables. This is due to the fact that structures decide the ways in which a manager would have control over the project and the way in which the project would be carried out. Lack of project structure would lead to lack of guidance and unsatisfactory outcomes of the project. As opined by Fernandes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(2015), there are three types of structures that are used to support and complete the project. The project structure comprises of functional organisational structure, matrix organisational structure and projectized organisational structure.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Functional Organisational Structure</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functional organisational structure depends on the hierarchical system to make decisions regarding the budget, schedule and the equipment that would be used in the project. The functional manager is the major decision maker in this structure, with the manager holding no role in the structure. The functional manager is the individual that holds adequate knowledge in a certain field. In the words of Görög (2016), this structure breaks down the work into several smaller departments such as accounting, human resource, sales, administration  and others. The communication in this structure is done by the supervisor of the departments to the managers and the upper hierarchy of individuals. This structure proves to be effective as every employee is skilled in his work which magnifies the effectuality related to each work. </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5943600" cy="44577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3: Functional Organisational Structure</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nibusinessinfo.co.uk, 2019)</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Projectized Organisational Structure</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structure encloses the manager as the sole authority of the project, while the staff and employees are grouped on the basis of department. The manager of the project decides the budget, timeline and schedule of the whole project. As stated in the words of </w:t>
      </w:r>
      <w:r w:rsidDel="00000000" w:rsidR="00000000" w:rsidRPr="00000000">
        <w:rPr>
          <w:rFonts w:ascii="Times New Roman" w:cs="Times New Roman" w:eastAsia="Times New Roman" w:hAnsi="Times New Roman"/>
          <w:b w:val="0"/>
          <w:i w:val="0"/>
          <w:smallCaps w:val="0"/>
          <w:strike w:val="0"/>
          <w:color w:val="000000"/>
          <w:sz w:val="14"/>
          <w:szCs w:val="14"/>
          <w:highlight w:val="white"/>
          <w:u w:val="none"/>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Medina and Medina (2014), the clearer and more concise line of authority that is used in the project assists in making decisions faster, which would prove beneficial for the Sainsbury project. The employees of Sainsbury would be able to communicate directly with the managers of the project. This would help the team members of Sainsbury to communicate more effectively and gain greater experience through the project. A disadvantage that would be provided by this structure is if the employees have to work under several projects, they would be able to see the work pressure, leading to inefficiency and loss of motivation. </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5095875" cy="2371725"/>
            <wp:effectExtent b="0" l="0" r="0" t="0"/>
            <wp:docPr id="6"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095875" cy="2371725"/>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4: Projectized Organisational Structure</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projectsmart.co.uk, 2016)</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Matrix Organisational Structure</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structure lies between functional and projectized project management. In this structure, the functional managers and managers share the responsibility of the project equally. The organisation such as Sainsbury that have a dynamic structure would be benefitted from the matrix structure. As opined by Saunila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(2014), the matrix structure would provide greater efficiency of the project and the employees and would also assist Sainsbury to complete the project according to the demands of consumers. This structure also allows the organisations to adopt newer market changes quickly.</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5943600" cy="3314700"/>
            <wp:effectExtent b="0" l="0" r="0" t="0"/>
            <wp:docPr id="5"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9436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5: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Matrix Organisational Structure</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projectsmart.co.uk, 2016)</w:t>
      </w:r>
    </w:p>
    <w:p w:rsidR="00000000" w:rsidDel="00000000" w:rsidP="00000000" w:rsidRDefault="00000000" w:rsidRPr="00000000" w14:paraId="00000048">
      <w:pPr>
        <w:pStyle w:val="Heading1"/>
        <w:rPr>
          <w:highlight w:val="white"/>
        </w:rPr>
      </w:pPr>
      <w:bookmarkStart w:colFirst="0" w:colLast="0" w:name="_2s8eyo1" w:id="9"/>
      <w:bookmarkEnd w:id="9"/>
      <w:r w:rsidDel="00000000" w:rsidR="00000000" w:rsidRPr="00000000">
        <w:rPr>
          <w:highlight w:val="white"/>
          <w:rtl w:val="0"/>
        </w:rPr>
        <w:t xml:space="preserve">Types of project; the project life cycle, PRINCE2</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are different types of projects that are taken up by the organisations. These projects include the manufacturing project, research project and management projects. The project that is being undertaken by Sainsbury for the development of farmers would use research and management approach of the project. Research project is a project that entails the procedures of research to understand and explore the implications of the research article on the project (Kerzner, 2017). The research that would be done in the case of Sainsbury is the research on the parasites that have been disrupting the sheep management. This three year of research on the topic would help in understanding the ways parasites would help the farmers raise their sheep properly; The other approach of project that would be taken in the study is the management approach of the project (techion.com, 2014). This approach of project would help in proper management of the sheep that are reared in the farms , which would lead to an adequate supply of the sheep to the customers for different purposes. This would also benefit the farmers highly as the management capability would be enhanced. </w:t>
      </w:r>
    </w:p>
    <w:p w:rsidR="00000000" w:rsidDel="00000000" w:rsidP="00000000" w:rsidRDefault="00000000" w:rsidRPr="00000000" w14:paraId="0000004A">
      <w:pPr>
        <w:pStyle w:val="Heading1"/>
        <w:rPr>
          <w:highlight w:val="white"/>
        </w:rPr>
      </w:pPr>
      <w:bookmarkStart w:colFirst="0" w:colLast="0" w:name="_17dp8vu" w:id="10"/>
      <w:bookmarkEnd w:id="10"/>
      <w:r w:rsidDel="00000000" w:rsidR="00000000" w:rsidRPr="00000000">
        <w:rPr>
          <w:highlight w:val="white"/>
          <w:rtl w:val="0"/>
        </w:rPr>
        <w:t xml:space="preserve">Project Life Cycle</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5943600" cy="3543300"/>
            <wp:effectExtent b="0" l="0" r="0" t="0"/>
            <wp:docPr id="1"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9436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6: Project Life Cycle</w:t>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sqa.org.uk, 2019)</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are four phases of the project life cycle , these are initiation, planning, execution and closure. The initiation part of the project of Sainsbury would help in understanding the problems that can occur in the project and finding ways to deal with the problems. A feasibility study is to be undertaken by the manager and the stakeholders are identified. As stated by Kloppenborg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(2014), the planning step would comprise of creating a plan for Sainsbury project, gathering plans, recognising risks. This provides a way to delve into the project for the employees. The members get ready for the project following this stage. The execution is the third phase where the project is executed by the use of plan. The final deliverables would be provided in the last phase of the project, which is closure phase. </w:t>
      </w:r>
    </w:p>
    <w:p w:rsidR="00000000" w:rsidDel="00000000" w:rsidP="00000000" w:rsidRDefault="00000000" w:rsidRPr="00000000" w14:paraId="0000004F">
      <w:pPr>
        <w:pStyle w:val="Heading2"/>
        <w:rPr>
          <w:highlight w:val="white"/>
        </w:rPr>
      </w:pPr>
      <w:bookmarkStart w:colFirst="0" w:colLast="0" w:name="_3rdcrjn" w:id="11"/>
      <w:bookmarkEnd w:id="11"/>
      <w:r w:rsidDel="00000000" w:rsidR="00000000" w:rsidRPr="00000000">
        <w:rPr>
          <w:highlight w:val="white"/>
          <w:rtl w:val="0"/>
        </w:rPr>
        <w:t xml:space="preserve">PRINCE2</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PRINCE2 is a process that is used in a proper management of the project. Business justification is provided through this method. PRINCE2 would assist the individuals to have a greater control over the allocation of resources and mitigation of risks. This also provides a consistent approach that helps in understanding linked to the employees of the project. This approach reviews the project periodically against the plan. </w:t>
      </w:r>
    </w:p>
    <w:p w:rsidR="00000000" w:rsidDel="00000000" w:rsidP="00000000" w:rsidRDefault="00000000" w:rsidRPr="00000000" w14:paraId="00000051">
      <w:pPr>
        <w:pStyle w:val="Heading1"/>
        <w:rPr>
          <w:highlight w:val="white"/>
        </w:rPr>
      </w:pPr>
      <w:bookmarkStart w:colFirst="0" w:colLast="0" w:name="_26in1rg" w:id="12"/>
      <w:bookmarkEnd w:id="12"/>
      <w:r w:rsidDel="00000000" w:rsidR="00000000" w:rsidRPr="00000000">
        <w:rPr>
          <w:highlight w:val="white"/>
          <w:rtl w:val="0"/>
        </w:rPr>
        <w:t xml:space="preserve">Prepare a plan for the implementation of the project and specify the relevant steps that must be followed and how the plan is going to be implemented. Communicate the project plans with appropriate colleagues and stakeholders.</w:t>
      </w:r>
    </w:p>
    <w:p w:rsidR="00000000" w:rsidDel="00000000" w:rsidP="00000000" w:rsidRDefault="00000000" w:rsidRPr="00000000" w14:paraId="00000052">
      <w:pPr>
        <w:pStyle w:val="Heading1"/>
        <w:rPr>
          <w:highlight w:val="white"/>
        </w:rPr>
      </w:pPr>
      <w:bookmarkStart w:colFirst="0" w:colLast="0" w:name="_lnxbz9" w:id="13"/>
      <w:bookmarkEnd w:id="13"/>
      <w:r w:rsidDel="00000000" w:rsidR="00000000" w:rsidRPr="00000000">
        <w:rPr>
          <w:highlight w:val="white"/>
          <w:rtl w:val="0"/>
        </w:rPr>
        <w:t xml:space="preserve">Project sponsors, stakeholders and scope</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project sponsors of the project would be Sainsbury organisation and Techion organisation. Sainsbury has collaborated with Techion to enhance the sheep management process. The project has been undertaken by Techion group in the year 2014 (techion.com, 2014). This would help in further research and development of topics of the project. Online and real-time diagnostic would be provided by Techion to help the farmers. </w:t>
      </w:r>
    </w:p>
    <w:p w:rsidR="00000000" w:rsidDel="00000000" w:rsidP="00000000" w:rsidRDefault="00000000" w:rsidRPr="00000000" w14:paraId="00000054">
      <w:pPr>
        <w:pStyle w:val="Heading2"/>
        <w:rPr>
          <w:highlight w:val="white"/>
        </w:rPr>
      </w:pPr>
      <w:bookmarkStart w:colFirst="0" w:colLast="0" w:name="_35nkun2" w:id="14"/>
      <w:bookmarkEnd w:id="14"/>
      <w:r w:rsidDel="00000000" w:rsidR="00000000" w:rsidRPr="00000000">
        <w:rPr>
          <w:highlight w:val="white"/>
          <w:rtl w:val="0"/>
        </w:rPr>
        <w:t xml:space="preserve">Stakeholders</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stakeholders that would be involved in the project would be the employees of Sainsbury. The employees would be directly involved in the research and development of the parasites. The next stakeholders of the project would be the Techion employees that have collaborated with Sainsbury to provide real-time research in this field (techion.com, 2014). This makes them a major stakeholder in the project. The most affected stakeholders of the project would be the farmers and the consumers. This project would be directly affecting the drench which farmers use and help in proper rearing of sheep (techion.com, 2014).This would directly affect the farmer’s production and consumerism. </w:t>
      </w:r>
    </w:p>
    <w:p w:rsidR="00000000" w:rsidDel="00000000" w:rsidP="00000000" w:rsidRDefault="00000000" w:rsidRPr="00000000" w14:paraId="00000056">
      <w:pPr>
        <w:pStyle w:val="Heading2"/>
        <w:rPr>
          <w:highlight w:val="white"/>
        </w:rPr>
      </w:pPr>
      <w:bookmarkStart w:colFirst="0" w:colLast="0" w:name="_1ksv4uv" w:id="15"/>
      <w:bookmarkEnd w:id="15"/>
      <w:r w:rsidDel="00000000" w:rsidR="00000000" w:rsidRPr="00000000">
        <w:rPr>
          <w:highlight w:val="white"/>
          <w:rtl w:val="0"/>
        </w:rPr>
        <w:t xml:space="preserve">Scope of the project</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project would help the farmers to understand the role of parasites that would help the farmers to properly rear their sheep. This project would also help the farmers to implement proper techniques for rearing the sheep and managing them. The ineffective drench used by the farmers would be reduced as a result of this project. The flock performance would be increased by the farmer’s inclusion in the project (techion.com, 2014). This project would also assist Sainsbury to create a supply chain integrity, which would, in turn, lead to gaining consumers confidence over red meat and increasing sales (techion.com, 2014). </w:t>
      </w:r>
    </w:p>
    <w:p w:rsidR="00000000" w:rsidDel="00000000" w:rsidP="00000000" w:rsidRDefault="00000000" w:rsidRPr="00000000" w14:paraId="00000058">
      <w:pPr>
        <w:pStyle w:val="Heading1"/>
        <w:rPr>
          <w:highlight w:val="white"/>
        </w:rPr>
      </w:pPr>
      <w:bookmarkStart w:colFirst="0" w:colLast="0" w:name="_44sinio" w:id="16"/>
      <w:bookmarkEnd w:id="16"/>
      <w:r w:rsidDel="00000000" w:rsidR="00000000" w:rsidRPr="00000000">
        <w:rPr>
          <w:highlight w:val="white"/>
          <w:rtl w:val="0"/>
        </w:rPr>
        <w:t xml:space="preserve">Project communication methods</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Reciprocal communication </w:t>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This type of communication is effective in nature which helps in establishing a live interactive session between stakeholders and people who have an active role in the project of parasite management. In this aforementioned management, Techion and Sainsbury has been collaborating together (Akhmetshin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2019). The reciprocal communication is essential in case of stakeholders who live far away from the actual working zone. In this type of communication, the medium of communication are video calling, online chats, conference calls and it is effective as the communication is interactive in nature.</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Push communication</w:t>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In this type of communication, the data is processed by the recipients and immediate answer is not necessary. Generally this type of communication is practiced by the managers of the organisation (Makarov, 2019). The general manager of respective organisations like Techion and Sainsbury interacts in push communication manner. The disadvantage of this type of communication is whether the message is clear enough for the recipients. </w:t>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Pull communication</w:t>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This type of communication is interacted among a large mass of people. This type of communication is attainable by the recipients according to their convenience. In case of this interaction, it has been observed that this type of communication is generally practiced among the managers and stakeholders (Klone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2016). This interaction takes place as often times; they cannot communicate due to unavailability of time. The pull communication is done via creating videos which the managers later submit to the stakeholders to make them aware of the ongoing ventures. Since, they are the ones who are providing capital for the business ventures as well as research to gain profitability without causing harm to the nature (Brantley, 2018).</w:t>
      </w:r>
    </w:p>
    <w:p w:rsidR="00000000" w:rsidDel="00000000" w:rsidP="00000000" w:rsidRDefault="00000000" w:rsidRPr="00000000" w14:paraId="0000005F">
      <w:pPr>
        <w:pStyle w:val="Heading1"/>
        <w:rPr>
          <w:highlight w:val="white"/>
        </w:rPr>
      </w:pPr>
      <w:bookmarkStart w:colFirst="0" w:colLast="0" w:name="_2jxsxqh" w:id="17"/>
      <w:bookmarkEnd w:id="17"/>
      <w:r w:rsidDel="00000000" w:rsidR="00000000" w:rsidRPr="00000000">
        <w:rPr>
          <w:highlight w:val="white"/>
          <w:rtl w:val="0"/>
        </w:rPr>
        <w:t xml:space="preserve">Stakeholder analysis </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Fair-Trade Initiatives</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fair trade initiatives is an establishment which helps the manufacturer in developing economies to achieve fair parameters while trading conditions are ongoing. The initiatives of fair trading include criteria’s like equivalent partnership and transparency in communication related to the trading (Sánchez, 2015). Therefore, as New Zealand and the United Kingdom are both developed countries, thus the research was conducted on these two countries. </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Green agenda</w:t>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parasite management is completely related to the sustainability development in the products of Sainsbury and Techion, thus they have already established a green agenda to conform their output regarding the greener practice for environment. In recent times, it has been observed that global warming is becoming a dominant factor in business ventures (Binder, 2016). Thus reputable organisations like Sainsbury have focussing on sustainable practices to reduce the carbon footprint of the company. The carbon footprint has been effective on global warming which is directly impacting on the environment and creating health issues. It is affecting badly on the ecology.</w:t>
      </w:r>
    </w:p>
    <w:p w:rsidR="00000000" w:rsidDel="00000000" w:rsidP="00000000" w:rsidRDefault="00000000" w:rsidRPr="00000000" w14:paraId="00000064">
      <w:pPr>
        <w:pStyle w:val="Heading1"/>
        <w:rPr>
          <w:highlight w:val="white"/>
        </w:rPr>
      </w:pPr>
      <w:bookmarkStart w:colFirst="0" w:colLast="0" w:name="_z337ya" w:id="18"/>
      <w:bookmarkEnd w:id="18"/>
      <w:r w:rsidDel="00000000" w:rsidR="00000000" w:rsidRPr="00000000">
        <w:rPr>
          <w:highlight w:val="white"/>
          <w:rtl w:val="0"/>
        </w:rPr>
        <w:t xml:space="preserve">Critically evaluate your ability to manage a project. Use feedback from others to evaluate your own ability to plan and implement a project, identifying strengths and weaknesses. Create a self-development plan to improve your own performance in managing projects.</w:t>
      </w:r>
    </w:p>
    <w:p w:rsidR="00000000" w:rsidDel="00000000" w:rsidP="00000000" w:rsidRDefault="00000000" w:rsidRPr="00000000" w14:paraId="00000065">
      <w:pPr>
        <w:pStyle w:val="Heading1"/>
        <w:rPr>
          <w:highlight w:val="white"/>
        </w:rPr>
      </w:pPr>
      <w:bookmarkStart w:colFirst="0" w:colLast="0" w:name="_3j2qqm3" w:id="19"/>
      <w:bookmarkEnd w:id="19"/>
      <w:r w:rsidDel="00000000" w:rsidR="00000000" w:rsidRPr="00000000">
        <w:rPr>
          <w:highlight w:val="white"/>
          <w:rtl w:val="0"/>
        </w:rPr>
        <w:t xml:space="preserve">Appreciation of soft skills </w:t>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Leadership skills </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It is a well established fact that soft skills are important for developing the role as a manager of an organisation like Sainsbury. My co-worker mentioned that an effective manager should have soft skills and employability skills (MacDermott and Ortiz, 2017). He further told me that I should have the required ability to complete a job without supervision from the higher officials. </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Management of Team</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When I asked my subordinate for previews about working with me, they have opined that I have been strategic about my decisions. They have further noticed that working with me has helped them to be motivated in completing their job even at times of difficulty (Rao, 2017). Thus, as a manager of organisation like Sainsbury, the ability to manage the outlets at precarious times has been beneficial.</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Communication </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project undertaken by Sainsbury in 2014 was beneficial and completed with much ease due to effective communication skills (Sparrow, 2017). It has been observed by various colleagues and employees from other departments that active listening was the most crucial factor in the succession of the project conducted on sheep farms of United Kingdom and New Zealand. </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Personal initiative</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manager should always take initiative personally or individually and encourage others to join him. Therefore the work can be finished in an ease manner as well as my team members has further suggested that if I take initiatives more, there will be less number of workplace conflicts. I have tried to keep in mind about assertive about my workplace behaviour.</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Collaborative working</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Sainsbury has collaborated with Techion and undertake an initiative regarding the sheep farms in two countries. Through this collaboration, the organisation has tried by improving productivity (MacDermott and Ortiz, 2017). The seniors in my organisation have advised me to be self aware about the position I will be working in. Thus, I got an idea what my job responsibilities comprise. </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Work ethic</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While working on this project, I got a clear perspective about the work ethics prevalent in both Sainsbury and Techion. My co-workers have suggested need to work on my competitiveness and professionalism while working with another company.  They have pointed out I can be very persuasive while completing my work.</w:t>
      </w:r>
    </w:p>
    <w:p w:rsidR="00000000" w:rsidDel="00000000" w:rsidP="00000000" w:rsidRDefault="00000000" w:rsidRPr="00000000" w14:paraId="00000072">
      <w:pPr>
        <w:pStyle w:val="Heading1"/>
        <w:rPr>
          <w:highlight w:val="white"/>
        </w:rPr>
      </w:pPr>
      <w:bookmarkStart w:colFirst="0" w:colLast="0" w:name="_1y810tw" w:id="20"/>
      <w:bookmarkEnd w:id="20"/>
      <w:r w:rsidDel="00000000" w:rsidR="00000000" w:rsidRPr="00000000">
        <w:rPr>
          <w:highlight w:val="white"/>
          <w:rtl w:val="0"/>
        </w:rPr>
        <w:t xml:space="preserve">Characteristics of project managers</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Effectual communication skills </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communication skills that is effectual while working as a manager in a big organisation like Sainsbury, the officials has advised about practicing active listening, clarity in talking about necessities of job roles of the subordinates (Lewandowski and Specht, 2015). It has been further observed while working in the collaboration, that I need to be more assertive and empathic while communicating with co-workers.</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Secure leadership skills</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leader should be strong and secure about his role regarding the job responsibilities. My higher officials has suggested to me about building strong affinity with subordinates from both the organisation of Techion and Sainsbury (Bakhshi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2016). That will help me to work with an ease and effective manner. It has been observed by me while working in this project is that managers of other sectors are fully able in solving complex situations. </w:t>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Effective decision maker</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manager should be a good decision maker and able to work on their people skills. The decisions I have taken by me as a manager has helped me. It aids me to observe that my lack of understanding a situation has affected the organisation in a negative manner. The leader should be determined along with acquirement of strong sense of logical thinking which will contribute in a positive manner.</w:t>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Technical expertise</w:t>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leader should have technical skills related to the home sector of Sainsbury’s decision. While collaborating with Techion in respect to the modification of sheep farming which has further contribute to environmental benefits (Kerzner, 2017). The practice was sustainable and free from carbon footprint. It will help the organisation like Sainsbury if the manager has access to skills which is important while working with various machineries. </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Team building skills</w:t>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manager should have effective team building skills as it will contribute by increasing the benefits of the organisation. Teamwork helps in avoidance of conflict among the members n and employees will be more interested in coming to the job (Makarov, 2019). Thus as a team leader, it is essential for me to maintain the proper office atmosphere within the office premises.</w:t>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Calm and composed</w:t>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Two essential qualities of a manager is able to keep his calmness and composure during critical situations. My seniors has advised while working on the collaboration with Techions and researched on parasites. There were situations where the team members were in disagreement about certain decisions. Thus it is essential for me to be impassive in nature. </w:t>
      </w:r>
    </w:p>
    <w:p w:rsidR="00000000" w:rsidDel="00000000" w:rsidP="00000000" w:rsidRDefault="00000000" w:rsidRPr="00000000" w14:paraId="0000007F">
      <w:pPr>
        <w:pStyle w:val="Heading1"/>
        <w:rPr>
          <w:highlight w:val="white"/>
        </w:rPr>
      </w:pPr>
      <w:bookmarkStart w:colFirst="0" w:colLast="0" w:name="_4i7ojhp" w:id="21"/>
      <w:bookmarkEnd w:id="21"/>
      <w:r w:rsidDel="00000000" w:rsidR="00000000" w:rsidRPr="00000000">
        <w:rPr>
          <w:highlight w:val="white"/>
          <w:rtl w:val="0"/>
        </w:rPr>
        <w:t xml:space="preserve">Benefits of project management</w:t>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Acquirement of desired result </w:t>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Project management helps in gaining the result which is desired by the team working on the project of sheep farming in New Zealand and the United Kingdom. The planning and analysis of the roles played by various officials assigned to this project. A project is done in an effective manner to assemble the desired result (Badewi, 2016). Therefore, my seniors in this field have advised me to manage the project as it will enhance my employability skills. My decision taking skills has improved comparatively in regards to the decision making skills before being involved in this project. </w:t>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Linking new perspective with business tactics</w:t>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business runs not only on capital but also on the reputation it has been able to gain after being active for many years. Thus, while collaborating with Techion, Sainsbury has researched together on 100 sheep farms from two countries. The research’s purpose was to work on management of parasite. The background of research was comparatively new. The ideas and tactics provided by workers from both the organisation as well as the owners’ of the firm has been beneficiary. </w:t>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Priorities</w:t>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Both the organisation, Sainsbury and Techion has been able to collaborate successfully. Their priority was vastly dependent on improvisation related to productivity along with practicing sustainability which will give positive effects in coming years and help the environment (Lock, 2017). These practices ensure that the priority of Sainsbury has been in regards with environment and reduction of carbon footprints. Thus both the aforementioned organisation has prioritised the balance between profitability in their upcoming ventures and be eco-friendly at the same time.  </w:t>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Plan the scope and scheme</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As a manager it is my duty, to plan and scheme the scopes related to the mutual ventures both Techion and Sainsbury was working for three years. Thus it can be easily assumed after reading the research proposal that before starting the work within the sheep firms of the United Kingdom and New Zealand, it is imperative a proper planning is constructed in relation to the schemes necessary for completing the work effectively (Meredith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2017). The preparation will help in analysing the probable troubled while conducting the field research. </w:t>
      </w:r>
    </w:p>
    <w:p w:rsidR="00000000" w:rsidDel="00000000" w:rsidP="00000000" w:rsidRDefault="00000000" w:rsidRPr="00000000" w14:paraId="00000088">
      <w:pPr>
        <w:pStyle w:val="Heading1"/>
        <w:rPr>
          <w:highlight w:val="white"/>
        </w:rPr>
      </w:pPr>
      <w:bookmarkStart w:colFirst="0" w:colLast="0" w:name="_2xcytpi" w:id="22"/>
      <w:bookmarkEnd w:id="22"/>
      <w:r w:rsidDel="00000000" w:rsidR="00000000" w:rsidRPr="00000000">
        <w:rPr>
          <w:highlight w:val="white"/>
          <w:rtl w:val="0"/>
        </w:rPr>
        <w:t xml:space="preserve">Risk management techniques</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Acceptance </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As a team manager, it is my responsibility to be aware about the risks that comes along with collaboration. It is similar in the case of managing retail organisations like Sainsbury (Cagliano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2015). Thus it is important for me to accept issues and risk that comes with such large scale collaboration like that of Techion. Thus with accepting the problem, the risks that is connected with them does not seem impenetrable.</w:t>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Evasion </w:t>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Plans and duration of work can be changed in another direction to complete the job without facing any risks. It is evident, that as a manager I cannot always be evasive nevertheless, it is essential for me to change the direction of the project regarding parasite management. It can be easily assumed that due to evasion, the costing of the project will exceed the budget. </w:t>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Convey</w:t>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This type of risk tactic that is convey is not a popular option as it is not commonly used by organisation and collaboration with numerous organisation can lead to relevant risks. It is an obvious manner that Techion and Sainsbury are working together in medium of work, thus it is not possible for me transfer risks on aforementioned organisation. The bad impact will directly affect our organisation. </w:t>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Diminution </w:t>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diminution of risks is the most effective strategy used by various business organisations in their ongoing ventures. The implementation of diminution is the most effective strategy in respect to all other process used for risk management (Ho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2015). As a manager it is my responsibility to understand the consequences and the effects it will have on Sainsbury. Thus while deciding on strategies; I should be prepared for some common risks that are taken on this aspect of work. </w:t>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Exploitation </w:t>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After using the risk management strategies like acceptance, evasion, convey, diminution sometimes it has been observed that they are not effective in case of certain risks. That is when exploitation is implemented for effective result. Sometimes risks are induced for positive gain of any business organisation. This strategy is least used but it is common in the case of positive risks. </w:t>
      </w:r>
    </w:p>
    <w:p w:rsidR="00000000" w:rsidDel="00000000" w:rsidP="00000000" w:rsidRDefault="00000000" w:rsidRPr="00000000" w14:paraId="00000093">
      <w:pPr>
        <w:pStyle w:val="Heading1"/>
        <w:rPr>
          <w:highlight w:val="white"/>
        </w:rPr>
      </w:pPr>
      <w:bookmarkStart w:colFirst="0" w:colLast="0" w:name="_1ci93xb" w:id="23"/>
      <w:bookmarkEnd w:id="23"/>
      <w:r w:rsidDel="00000000" w:rsidR="00000000" w:rsidRPr="00000000">
        <w:rPr>
          <w:highlight w:val="white"/>
          <w:rtl w:val="0"/>
        </w:rPr>
        <w:t xml:space="preserve">Conclusion </w:t>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In this study it has been observed that managing project comes with additional benefits which can be implied for the betterment of organisation like Sainsbury. The aforementioned organisation is an established name in the retail and home marketing sector. Thus, it was not necessary for them to work on parasite management; nevertheless they did for establishing a world class worthy reputation and stay ahead from other retailing organisations.  The research was conducted in 100 firms and  the participant firms were from both New Zealand and England. Thus they wanted to establish a balance between sustainability and profitability. The role of the manager is significant for this type of collaboration between Sainsbury and Techion. The manager has been able to use managing tools based on the requirements of the organisation, maintenance, implementation of the tools as well as verifying them. The structure of the organisation plays a critical role in managing collaborating ventures like parasite management. Matrix organisational structure has provided help during constructing the framework regarding who will be working on the project and who are deemed for what responsibilities relevant to their employability skills. It has been evident that stakeholders and project sponsors plays an integral role in organisations like Sainsbury. </w:t>
      </w:r>
    </w:p>
    <w:p w:rsidR="00000000" w:rsidDel="00000000" w:rsidP="00000000" w:rsidRDefault="00000000" w:rsidRPr="00000000" w14:paraId="00000095">
      <w:pPr>
        <w:spacing w:after="0" w:line="240" w:lineRule="auto"/>
        <w:jc w:val="left"/>
        <w:rPr>
          <w:color w:val="000000"/>
        </w:rPr>
      </w:pPr>
      <w:r w:rsidDel="00000000" w:rsidR="00000000" w:rsidRPr="00000000">
        <w:rPr>
          <w:rtl w:val="0"/>
        </w:rPr>
      </w:r>
    </w:p>
    <w:p w:rsidR="00000000" w:rsidDel="00000000" w:rsidP="00000000" w:rsidRDefault="00000000" w:rsidRPr="00000000" w14:paraId="00000096">
      <w:pPr>
        <w:spacing w:line="276" w:lineRule="auto"/>
        <w:jc w:val="left"/>
        <w:rPr>
          <w:b w:val="1"/>
          <w:highlight w:val="white"/>
        </w:rPr>
      </w:pPr>
      <w:bookmarkStart w:colFirst="0" w:colLast="0" w:name="_3whwml4" w:id="24"/>
      <w:bookmarkEnd w:id="24"/>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highlight w:val="white"/>
        </w:rPr>
      </w:pPr>
      <w:r w:rsidDel="00000000" w:rsidR="00000000" w:rsidRPr="00000000">
        <w:rPr>
          <w:highlight w:val="white"/>
          <w:rtl w:val="0"/>
        </w:rPr>
        <w:t xml:space="preserve">References</w:t>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Akhmetshin, E.M., Romanov, P.Y., Zakieva, R.R., Zhminko, A.E., Aleshko, R.A. and Makarov, A.L., (2019). Modern Approaches to Innovative Project Management in Entrepreneurship Education: A Review of Methods and Applications in Education.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Entrepreneurship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pp.1-15.</w:t>
      </w: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Apm.org.uk. (2016). Difference between agile and waterfall approaches [online] Available at: https://www.apm.org.uk/resources/find-a-resource/agile-project-management/difference-between-agile-and-waterfall-approaches/ [Accessed on 02 July, 2019].</w:t>
      </w:r>
    </w:p>
    <w:p w:rsidR="00000000" w:rsidDel="00000000" w:rsidP="00000000" w:rsidRDefault="00000000" w:rsidRPr="00000000" w14:paraId="0000009A">
      <w:pPr>
        <w:spacing w:after="0" w:lineRule="auto"/>
        <w:rPr>
          <w:color w:val="000000"/>
        </w:rPr>
      </w:pPr>
      <w:r w:rsidDel="00000000" w:rsidR="00000000" w:rsidRPr="00000000">
        <w:rPr>
          <w:color w:val="222222"/>
          <w:highlight w:val="white"/>
          <w:rtl w:val="0"/>
        </w:rPr>
        <w:t xml:space="preserve">Appreciation of soft skills </w:t>
      </w:r>
      <w:r w:rsidDel="00000000" w:rsidR="00000000" w:rsidRPr="00000000">
        <w:rPr>
          <w:rtl w:val="0"/>
        </w:rPr>
      </w:r>
    </w:p>
    <w:p w:rsidR="00000000" w:rsidDel="00000000" w:rsidP="00000000" w:rsidRDefault="00000000" w:rsidRPr="00000000" w14:paraId="0000009B">
      <w:pPr>
        <w:spacing w:after="0" w:lineRule="auto"/>
        <w:rPr>
          <w:color w:val="000000"/>
        </w:rPr>
      </w:pPr>
      <w:r w:rsidDel="00000000" w:rsidR="00000000" w:rsidRPr="00000000">
        <w:rPr>
          <w:color w:val="222222"/>
          <w:highlight w:val="white"/>
          <w:rtl w:val="0"/>
        </w:rPr>
        <w:t xml:space="preserve">Badewi, A., (2016). The impact of project management (PM) and benefits management (BM) practices on project success: Towards developing a project benefits governance framework. </w:t>
      </w:r>
      <w:r w:rsidDel="00000000" w:rsidR="00000000" w:rsidRPr="00000000">
        <w:rPr>
          <w:i w:val="1"/>
          <w:color w:val="222222"/>
          <w:highlight w:val="white"/>
          <w:rtl w:val="0"/>
        </w:rPr>
        <w:t xml:space="preserve">International Journal of Project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34</w:t>
      </w:r>
      <w:r w:rsidDel="00000000" w:rsidR="00000000" w:rsidRPr="00000000">
        <w:rPr>
          <w:color w:val="222222"/>
          <w:highlight w:val="white"/>
          <w:rtl w:val="0"/>
        </w:rPr>
        <w:t xml:space="preserve">(4), pp.761-778.</w:t>
      </w:r>
      <w:r w:rsidDel="00000000" w:rsidR="00000000" w:rsidRPr="00000000">
        <w:rPr>
          <w:rtl w:val="0"/>
        </w:rPr>
      </w:r>
    </w:p>
    <w:p w:rsidR="00000000" w:rsidDel="00000000" w:rsidP="00000000" w:rsidRDefault="00000000" w:rsidRPr="00000000" w14:paraId="0000009C">
      <w:pPr>
        <w:spacing w:after="0" w:lineRule="auto"/>
        <w:rPr>
          <w:color w:val="000000"/>
        </w:rPr>
      </w:pPr>
      <w:r w:rsidDel="00000000" w:rsidR="00000000" w:rsidRPr="00000000">
        <w:rPr>
          <w:color w:val="222222"/>
          <w:highlight w:val="white"/>
          <w:rtl w:val="0"/>
        </w:rPr>
        <w:t xml:space="preserve">Bakhshi, J., Ireland, V. and Gorod, A., (2016). Clarifying the project complexity construct: Past, present and future. </w:t>
      </w:r>
      <w:r w:rsidDel="00000000" w:rsidR="00000000" w:rsidRPr="00000000">
        <w:rPr>
          <w:i w:val="1"/>
          <w:color w:val="222222"/>
          <w:highlight w:val="white"/>
          <w:rtl w:val="0"/>
        </w:rPr>
        <w:t xml:space="preserve">International Journal of Project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34</w:t>
      </w:r>
      <w:r w:rsidDel="00000000" w:rsidR="00000000" w:rsidRPr="00000000">
        <w:rPr>
          <w:color w:val="222222"/>
          <w:highlight w:val="white"/>
          <w:rtl w:val="0"/>
        </w:rPr>
        <w:t xml:space="preserve">(7), pp.1199-1213.</w:t>
      </w:r>
      <w:r w:rsidDel="00000000" w:rsidR="00000000" w:rsidRPr="00000000">
        <w:rPr>
          <w:rtl w:val="0"/>
        </w:rPr>
      </w:r>
    </w:p>
    <w:p w:rsidR="00000000" w:rsidDel="00000000" w:rsidP="00000000" w:rsidRDefault="00000000" w:rsidRPr="00000000" w14:paraId="0000009D">
      <w:pPr>
        <w:spacing w:after="0" w:lineRule="auto"/>
        <w:rPr>
          <w:color w:val="000000"/>
        </w:rPr>
      </w:pPr>
      <w:r w:rsidDel="00000000" w:rsidR="00000000" w:rsidRPr="00000000">
        <w:rPr>
          <w:color w:val="222222"/>
          <w:highlight w:val="white"/>
          <w:rtl w:val="0"/>
        </w:rPr>
        <w:t xml:space="preserve">Benefits of project management.</w:t>
      </w:r>
      <w:r w:rsidDel="00000000" w:rsidR="00000000" w:rsidRPr="00000000">
        <w:rPr>
          <w:rtl w:val="0"/>
        </w:rPr>
      </w:r>
    </w:p>
    <w:p w:rsidR="00000000" w:rsidDel="00000000" w:rsidP="00000000" w:rsidRDefault="00000000" w:rsidRPr="00000000" w14:paraId="0000009E">
      <w:pPr>
        <w:spacing w:after="0" w:lineRule="auto"/>
        <w:rPr>
          <w:color w:val="000000"/>
        </w:rPr>
      </w:pPr>
      <w:r w:rsidDel="00000000" w:rsidR="00000000" w:rsidRPr="00000000">
        <w:rPr>
          <w:color w:val="222222"/>
          <w:highlight w:val="white"/>
          <w:rtl w:val="0"/>
        </w:rPr>
        <w:t xml:space="preserve">Binder, J., (2016). </w:t>
      </w:r>
      <w:r w:rsidDel="00000000" w:rsidR="00000000" w:rsidRPr="00000000">
        <w:rPr>
          <w:i w:val="1"/>
          <w:color w:val="222222"/>
          <w:highlight w:val="white"/>
          <w:rtl w:val="0"/>
        </w:rPr>
        <w:t xml:space="preserve">Global project management: communication, collaboration and management across borders</w:t>
      </w:r>
      <w:r w:rsidDel="00000000" w:rsidR="00000000" w:rsidRPr="00000000">
        <w:rPr>
          <w:color w:val="222222"/>
          <w:highlight w:val="white"/>
          <w:rtl w:val="0"/>
        </w:rPr>
        <w:t xml:space="preserve">. Routledge.</w:t>
      </w:r>
      <w:r w:rsidDel="00000000" w:rsidR="00000000" w:rsidRPr="00000000">
        <w:rPr>
          <w:rtl w:val="0"/>
        </w:rPr>
      </w:r>
    </w:p>
    <w:p w:rsidR="00000000" w:rsidDel="00000000" w:rsidP="00000000" w:rsidRDefault="00000000" w:rsidRPr="00000000" w14:paraId="0000009F">
      <w:pPr>
        <w:spacing w:after="0" w:lineRule="auto"/>
        <w:rPr>
          <w:color w:val="000000"/>
        </w:rPr>
      </w:pPr>
      <w:r w:rsidDel="00000000" w:rsidR="00000000" w:rsidRPr="00000000">
        <w:rPr>
          <w:color w:val="222222"/>
          <w:highlight w:val="white"/>
          <w:rtl w:val="0"/>
        </w:rPr>
        <w:t xml:space="preserve">Brantley, W.A., (2018). A New Research Agenda for Project Management Communication Theory.</w:t>
      </w:r>
      <w:r w:rsidDel="00000000" w:rsidR="00000000" w:rsidRPr="00000000">
        <w:rPr>
          <w:rtl w:val="0"/>
        </w:rPr>
      </w:r>
    </w:p>
    <w:p w:rsidR="00000000" w:rsidDel="00000000" w:rsidP="00000000" w:rsidRDefault="00000000" w:rsidRPr="00000000" w14:paraId="000000A0">
      <w:pPr>
        <w:spacing w:after="0" w:lineRule="auto"/>
        <w:rPr>
          <w:color w:val="000000"/>
        </w:rPr>
      </w:pPr>
      <w:r w:rsidDel="00000000" w:rsidR="00000000" w:rsidRPr="00000000">
        <w:rPr>
          <w:color w:val="222222"/>
          <w:highlight w:val="white"/>
          <w:rtl w:val="0"/>
        </w:rPr>
        <w:t xml:space="preserve">Cagliano, A.C., Grimaldi, S. and Rafele, C., (2015). Choosing project risk management techniques. A theoretical framework. </w:t>
      </w:r>
      <w:r w:rsidDel="00000000" w:rsidR="00000000" w:rsidRPr="00000000">
        <w:rPr>
          <w:i w:val="1"/>
          <w:color w:val="222222"/>
          <w:highlight w:val="white"/>
          <w:rtl w:val="0"/>
        </w:rPr>
        <w:t xml:space="preserve">Journal of Risk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(2), pp.232-248.</w:t>
      </w:r>
      <w:r w:rsidDel="00000000" w:rsidR="00000000" w:rsidRPr="00000000">
        <w:rPr>
          <w:rtl w:val="0"/>
        </w:rPr>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Cameron, E. and Green, M., (2015). Making sense of change management: A complete guide to the models, tools and techniques of organizational change. Eds 4. London. Kogan Page Publishers.</w:t>
      </w:r>
    </w:p>
    <w:p w:rsidR="00000000" w:rsidDel="00000000" w:rsidP="00000000" w:rsidRDefault="00000000" w:rsidRPr="00000000" w14:paraId="000000A2">
      <w:pPr>
        <w:spacing w:after="0" w:lineRule="auto"/>
        <w:rPr>
          <w:color w:val="000000"/>
        </w:rPr>
      </w:pPr>
      <w:r w:rsidDel="00000000" w:rsidR="00000000" w:rsidRPr="00000000">
        <w:rPr>
          <w:color w:val="222222"/>
          <w:highlight w:val="white"/>
          <w:rtl w:val="0"/>
        </w:rPr>
        <w:t xml:space="preserve">Characteristics of project managers</w:t>
      </w:r>
      <w:r w:rsidDel="00000000" w:rsidR="00000000" w:rsidRPr="00000000">
        <w:rPr>
          <w:rtl w:val="0"/>
        </w:rPr>
      </w:r>
    </w:p>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Fernandes, G., Ward, S. and Araújo, M., (2015). Improving and embedding project management practice in organisations—A qualitative study.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Project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 pp.1052-1067.</w:t>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Görög, M., (2016). A broader approach to organisational project management maturity assessment.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Project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(8), pp.1658-1669.</w:t>
      </w:r>
    </w:p>
    <w:p w:rsidR="00000000" w:rsidDel="00000000" w:rsidP="00000000" w:rsidRDefault="00000000" w:rsidRPr="00000000" w14:paraId="000000A5">
      <w:pPr>
        <w:spacing w:after="0" w:lineRule="auto"/>
        <w:rPr>
          <w:color w:val="000000"/>
        </w:rPr>
      </w:pPr>
      <w:r w:rsidDel="00000000" w:rsidR="00000000" w:rsidRPr="00000000">
        <w:rPr>
          <w:color w:val="222222"/>
          <w:highlight w:val="white"/>
          <w:rtl w:val="0"/>
        </w:rPr>
        <w:t xml:space="preserve">Ho, W., Zheng, T., Yildiz, H. and Talluri, S., (2015). Supply chain risk management: a literature review. </w:t>
      </w:r>
      <w:r w:rsidDel="00000000" w:rsidR="00000000" w:rsidRPr="00000000">
        <w:rPr>
          <w:i w:val="1"/>
          <w:color w:val="222222"/>
          <w:highlight w:val="white"/>
          <w:rtl w:val="0"/>
        </w:rPr>
        <w:t xml:space="preserve">International Journal of Production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53</w:t>
      </w:r>
      <w:r w:rsidDel="00000000" w:rsidR="00000000" w:rsidRPr="00000000">
        <w:rPr>
          <w:color w:val="222222"/>
          <w:highlight w:val="white"/>
          <w:rtl w:val="0"/>
        </w:rPr>
        <w:t xml:space="preserve">(16), pp.5031-5069.</w:t>
      </w: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Hornstein, H.A., (2015). The integration of project management and organizational change management is now a necessity.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Project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pp.291-298.</w:t>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Kerzner, H., (2017). Project management: a systems approach to planning, scheduling, and controlling. Eds 6. Hoboken. John Wiley &amp; Sons.</w:t>
      </w:r>
    </w:p>
    <w:p w:rsidR="00000000" w:rsidDel="00000000" w:rsidP="00000000" w:rsidRDefault="00000000" w:rsidRPr="00000000" w14:paraId="000000A8">
      <w:pPr>
        <w:spacing w:after="0" w:lineRule="auto"/>
        <w:rPr>
          <w:color w:val="000000"/>
        </w:rPr>
      </w:pPr>
      <w:r w:rsidDel="00000000" w:rsidR="00000000" w:rsidRPr="00000000">
        <w:rPr>
          <w:color w:val="222222"/>
          <w:highlight w:val="white"/>
          <w:rtl w:val="0"/>
        </w:rPr>
        <w:t xml:space="preserve">Kerzner, H., (2017). </w:t>
      </w:r>
      <w:r w:rsidDel="00000000" w:rsidR="00000000" w:rsidRPr="00000000">
        <w:rPr>
          <w:i w:val="1"/>
          <w:color w:val="222222"/>
          <w:highlight w:val="white"/>
          <w:rtl w:val="0"/>
        </w:rPr>
        <w:t xml:space="preserve">Project management: a systems approach to planning, scheduling, and controlling</w:t>
      </w:r>
      <w:r w:rsidDel="00000000" w:rsidR="00000000" w:rsidRPr="00000000">
        <w:rPr>
          <w:color w:val="222222"/>
          <w:highlight w:val="white"/>
          <w:rtl w:val="0"/>
        </w:rPr>
        <w:t xml:space="preserve">. John Wiley &amp; Sons.</w:t>
      </w:r>
      <w:r w:rsidDel="00000000" w:rsidR="00000000" w:rsidRPr="00000000">
        <w:rPr>
          <w:rtl w:val="0"/>
        </w:rPr>
      </w:r>
    </w:p>
    <w:p w:rsidR="00000000" w:rsidDel="00000000" w:rsidP="00000000" w:rsidRDefault="00000000" w:rsidRPr="00000000" w14:paraId="000000A9">
      <w:pPr>
        <w:spacing w:after="0" w:lineRule="auto"/>
        <w:rPr>
          <w:color w:val="000000"/>
        </w:rPr>
      </w:pPr>
      <w:r w:rsidDel="00000000" w:rsidR="00000000" w:rsidRPr="00000000">
        <w:rPr>
          <w:color w:val="222222"/>
          <w:highlight w:val="white"/>
          <w:rtl w:val="0"/>
        </w:rPr>
        <w:t xml:space="preserve">Klonek, F.E., Quera, V., Burba, M. and Kauffeld, S., (2016). Group interactions and time: Using sequential analysis to study group dynamics in project meetings. </w:t>
      </w:r>
      <w:r w:rsidDel="00000000" w:rsidR="00000000" w:rsidRPr="00000000">
        <w:rPr>
          <w:i w:val="1"/>
          <w:color w:val="222222"/>
          <w:highlight w:val="white"/>
          <w:rtl w:val="0"/>
        </w:rPr>
        <w:t xml:space="preserve">Group Dynamics: Theory, Research, and Practice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w:t>
      </w:r>
      <w:r w:rsidDel="00000000" w:rsidR="00000000" w:rsidRPr="00000000">
        <w:rPr>
          <w:color w:val="222222"/>
          <w:highlight w:val="white"/>
          <w:rtl w:val="0"/>
        </w:rPr>
        <w:t xml:space="preserve">(3), p.209.</w:t>
      </w:r>
      <w:r w:rsidDel="00000000" w:rsidR="00000000" w:rsidRPr="00000000">
        <w:rPr>
          <w:rtl w:val="0"/>
        </w:rPr>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Kloppenborg, T.J., Tesch, D. and Manolis, C., (2014). Project success and executive sponsor behaviors: Empirical life cycle stage investigations.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Project Management Journal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45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pp.9-20.</w:t>
      </w:r>
    </w:p>
    <w:p w:rsidR="00000000" w:rsidDel="00000000" w:rsidP="00000000" w:rsidRDefault="00000000" w:rsidRPr="00000000" w14:paraId="000000AB">
      <w:pPr>
        <w:spacing w:after="0" w:lineRule="auto"/>
        <w:rPr>
          <w:color w:val="000000"/>
        </w:rPr>
      </w:pPr>
      <w:r w:rsidDel="00000000" w:rsidR="00000000" w:rsidRPr="00000000">
        <w:rPr>
          <w:color w:val="222222"/>
          <w:highlight w:val="white"/>
          <w:rtl w:val="0"/>
        </w:rPr>
        <w:t xml:space="preserve">Lewandowski, E. and Specht, H., (2015). Influence of volunteer and project characteristics on data quality of biological surveys. </w:t>
      </w:r>
      <w:r w:rsidDel="00000000" w:rsidR="00000000" w:rsidRPr="00000000">
        <w:rPr>
          <w:i w:val="1"/>
          <w:color w:val="222222"/>
          <w:highlight w:val="white"/>
          <w:rtl w:val="0"/>
        </w:rPr>
        <w:t xml:space="preserve">Conservation Biology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29</w:t>
      </w:r>
      <w:r w:rsidDel="00000000" w:rsidR="00000000" w:rsidRPr="00000000">
        <w:rPr>
          <w:color w:val="222222"/>
          <w:highlight w:val="white"/>
          <w:rtl w:val="0"/>
        </w:rPr>
        <w:t xml:space="preserve">(3), pp.713-723.</w:t>
      </w:r>
      <w:r w:rsidDel="00000000" w:rsidR="00000000" w:rsidRPr="00000000">
        <w:rPr>
          <w:rtl w:val="0"/>
        </w:rPr>
      </w:r>
    </w:p>
    <w:p w:rsidR="00000000" w:rsidDel="00000000" w:rsidP="00000000" w:rsidRDefault="00000000" w:rsidRPr="00000000" w14:paraId="000000AC">
      <w:pPr>
        <w:spacing w:after="0" w:lineRule="auto"/>
        <w:rPr>
          <w:color w:val="000000"/>
        </w:rPr>
      </w:pPr>
      <w:r w:rsidDel="00000000" w:rsidR="00000000" w:rsidRPr="00000000">
        <w:rPr>
          <w:color w:val="222222"/>
          <w:highlight w:val="white"/>
          <w:rtl w:val="0"/>
        </w:rPr>
        <w:t xml:space="preserve">Lock, D., (2017). </w:t>
      </w:r>
      <w:r w:rsidDel="00000000" w:rsidR="00000000" w:rsidRPr="00000000">
        <w:rPr>
          <w:i w:val="1"/>
          <w:color w:val="222222"/>
          <w:highlight w:val="white"/>
          <w:rtl w:val="0"/>
        </w:rPr>
        <w:t xml:space="preserve">The essentials of project management</w:t>
      </w:r>
      <w:r w:rsidDel="00000000" w:rsidR="00000000" w:rsidRPr="00000000">
        <w:rPr>
          <w:color w:val="222222"/>
          <w:highlight w:val="white"/>
          <w:rtl w:val="0"/>
        </w:rPr>
        <w:t xml:space="preserve">. Routledge.</w:t>
      </w:r>
      <w:r w:rsidDel="00000000" w:rsidR="00000000" w:rsidRPr="00000000">
        <w:rPr>
          <w:rtl w:val="0"/>
        </w:rPr>
      </w:r>
    </w:p>
    <w:p w:rsidR="00000000" w:rsidDel="00000000" w:rsidP="00000000" w:rsidRDefault="00000000" w:rsidRPr="00000000" w14:paraId="000000AD">
      <w:pPr>
        <w:spacing w:after="0" w:lineRule="auto"/>
        <w:rPr>
          <w:color w:val="000000"/>
        </w:rPr>
      </w:pPr>
      <w:r w:rsidDel="00000000" w:rsidR="00000000" w:rsidRPr="00000000">
        <w:rPr>
          <w:color w:val="222222"/>
          <w:highlight w:val="white"/>
          <w:rtl w:val="0"/>
        </w:rPr>
        <w:t xml:space="preserve">MacDermott, C. and Ortiz, L., (2017). Beyond the business communication course: A historical perspective of the where, why, and how of soft skills development and job readiness for business graduates. </w:t>
      </w:r>
      <w:r w:rsidDel="00000000" w:rsidR="00000000" w:rsidRPr="00000000">
        <w:rPr>
          <w:i w:val="1"/>
          <w:color w:val="222222"/>
          <w:highlight w:val="white"/>
          <w:rtl w:val="0"/>
        </w:rPr>
        <w:t xml:space="preserve">IUP Journal of Soft Skills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(2), pp.7-24.</w:t>
      </w:r>
      <w:r w:rsidDel="00000000" w:rsidR="00000000" w:rsidRPr="00000000">
        <w:rPr>
          <w:rtl w:val="0"/>
        </w:rPr>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‌Medina, R. and Medina, A., (2014). The project manager and the organisation's long-term competence goal.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Project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(8), pp.1459-1470.</w:t>
      </w:r>
    </w:p>
    <w:p w:rsidR="00000000" w:rsidDel="00000000" w:rsidP="00000000" w:rsidRDefault="00000000" w:rsidRPr="00000000" w14:paraId="000000AF">
      <w:pPr>
        <w:spacing w:after="0" w:lineRule="auto"/>
        <w:rPr>
          <w:color w:val="000000"/>
        </w:rPr>
      </w:pPr>
      <w:r w:rsidDel="00000000" w:rsidR="00000000" w:rsidRPr="00000000">
        <w:rPr>
          <w:color w:val="222222"/>
          <w:highlight w:val="white"/>
          <w:rtl w:val="0"/>
        </w:rPr>
        <w:t xml:space="preserve">Meredith, J.R., Mantel Jr, S.J. and Shafer, S.M., (2017). </w:t>
      </w:r>
      <w:r w:rsidDel="00000000" w:rsidR="00000000" w:rsidRPr="00000000">
        <w:rPr>
          <w:i w:val="1"/>
          <w:color w:val="222222"/>
          <w:highlight w:val="white"/>
          <w:rtl w:val="0"/>
        </w:rPr>
        <w:t xml:space="preserve">Project management: a managerial approach</w:t>
      </w:r>
      <w:r w:rsidDel="00000000" w:rsidR="00000000" w:rsidRPr="00000000">
        <w:rPr>
          <w:color w:val="222222"/>
          <w:highlight w:val="white"/>
          <w:rtl w:val="0"/>
        </w:rPr>
        <w:t xml:space="preserve">. John Wiley &amp; Sons.</w:t>
      </w:r>
      <w:r w:rsidDel="00000000" w:rsidR="00000000" w:rsidRPr="00000000">
        <w:rPr>
          <w:rtl w:val="0"/>
        </w:rPr>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Mohamed, M., Abdel-Basset, M., Hussien, A.N. and Smarandache, F., (2017).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Using neutrosophic sets to obtain PERT three-times estimates in project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Eds 6. Toronto. Infinite Study.</w:t>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Nibusinessinfo.co.uk (2019). Organisational structure by function. [online]. Available at: https://www.nibusinessinfo.co.uk/content/organisational-structure-function [Accessed on 04 July, 2019].</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Project Smart. (2010).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Planning a Project Using a Work Breakdown Structure and Logic Network</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[online] Available at: https://www.projectsmart.co.uk/planning-a-project-using-a-work-breakdown-structure-and-logic-network.php [Accessed on 10 July, 2019].</w:t>
      </w:r>
    </w:p>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Projectsmart.co.uk. (2011). Three Types of Project Management Organizations - Project Smart. [online] Available at: https://www.projectsmart.co.uk/forums/viewtopic.php?t=730 [Accessed on 10 July, 2019].</w:t>
      </w:r>
    </w:p>
    <w:p w:rsidR="00000000" w:rsidDel="00000000" w:rsidP="00000000" w:rsidRDefault="00000000" w:rsidRPr="00000000" w14:paraId="000000B4">
      <w:pPr>
        <w:spacing w:after="0" w:lineRule="auto"/>
        <w:rPr>
          <w:color w:val="000000"/>
        </w:rPr>
      </w:pPr>
      <w:r w:rsidDel="00000000" w:rsidR="00000000" w:rsidRPr="00000000">
        <w:rPr>
          <w:color w:val="222222"/>
          <w:highlight w:val="white"/>
          <w:rtl w:val="0"/>
        </w:rPr>
        <w:t xml:space="preserve">Rao, M.S., (2017). Soft Leadership: An innovative leadership perspective. </w:t>
      </w:r>
      <w:r w:rsidDel="00000000" w:rsidR="00000000" w:rsidRPr="00000000">
        <w:rPr>
          <w:i w:val="1"/>
          <w:color w:val="222222"/>
          <w:highlight w:val="white"/>
          <w:rtl w:val="0"/>
        </w:rPr>
        <w:t xml:space="preserve">The Journal of Values-Based Leadership</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(1), p.9.</w:t>
      </w:r>
      <w:r w:rsidDel="00000000" w:rsidR="00000000" w:rsidRPr="00000000">
        <w:rPr>
          <w:rtl w:val="0"/>
        </w:rPr>
      </w:r>
    </w:p>
    <w:p w:rsidR="00000000" w:rsidDel="00000000" w:rsidP="00000000" w:rsidRDefault="00000000" w:rsidRPr="00000000" w14:paraId="000000B5">
      <w:pPr>
        <w:spacing w:after="0" w:lineRule="auto"/>
        <w:rPr>
          <w:color w:val="000000"/>
        </w:rPr>
      </w:pPr>
      <w:r w:rsidDel="00000000" w:rsidR="00000000" w:rsidRPr="00000000">
        <w:rPr>
          <w:color w:val="222222"/>
          <w:highlight w:val="white"/>
          <w:rtl w:val="0"/>
        </w:rPr>
        <w:t xml:space="preserve">Risk management techniques</w:t>
      </w:r>
      <w:r w:rsidDel="00000000" w:rsidR="00000000" w:rsidRPr="00000000">
        <w:rPr>
          <w:rtl w:val="0"/>
        </w:rPr>
      </w:r>
    </w:p>
    <w:p w:rsidR="00000000" w:rsidDel="00000000" w:rsidP="00000000" w:rsidRDefault="00000000" w:rsidRPr="00000000" w14:paraId="000000B6">
      <w:pPr>
        <w:spacing w:after="0" w:lineRule="auto"/>
        <w:rPr>
          <w:color w:val="000000"/>
        </w:rPr>
      </w:pPr>
      <w:r w:rsidDel="00000000" w:rsidR="00000000" w:rsidRPr="00000000">
        <w:rPr>
          <w:color w:val="222222"/>
          <w:highlight w:val="white"/>
          <w:rtl w:val="0"/>
        </w:rPr>
        <w:t xml:space="preserve">Sánchez, M.A., (2015). Integrating sustainability issues into project management. </w:t>
      </w:r>
      <w:r w:rsidDel="00000000" w:rsidR="00000000" w:rsidRPr="00000000">
        <w:rPr>
          <w:i w:val="1"/>
          <w:color w:val="222222"/>
          <w:highlight w:val="white"/>
          <w:rtl w:val="0"/>
        </w:rPr>
        <w:t xml:space="preserve">Journal of Cleaner Production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96</w:t>
      </w:r>
      <w:r w:rsidDel="00000000" w:rsidR="00000000" w:rsidRPr="00000000">
        <w:rPr>
          <w:color w:val="222222"/>
          <w:highlight w:val="white"/>
          <w:rtl w:val="0"/>
        </w:rPr>
        <w:t xml:space="preserve">, pp.319-330.</w:t>
      </w:r>
      <w:r w:rsidDel="00000000" w:rsidR="00000000" w:rsidRPr="00000000">
        <w:rPr>
          <w:rtl w:val="0"/>
        </w:rPr>
      </w:r>
    </w:p>
    <w:p w:rsidR="00000000" w:rsidDel="00000000" w:rsidP="00000000" w:rsidRDefault="00000000" w:rsidRPr="00000000" w14:paraId="000000B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Saunila, M., Mäkimattila, M. and Salminen, J., (2014). Matrix structure for supporting organisational innovation capability.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Business Innovation and Research</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8</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pp.20-35.</w:t>
      </w:r>
    </w:p>
    <w:p w:rsidR="00000000" w:rsidDel="00000000" w:rsidP="00000000" w:rsidRDefault="00000000" w:rsidRPr="00000000" w14:paraId="000000B8">
      <w:pPr>
        <w:spacing w:after="0" w:lineRule="auto"/>
        <w:rPr>
          <w:color w:val="000000"/>
        </w:rPr>
      </w:pPr>
      <w:r w:rsidDel="00000000" w:rsidR="00000000" w:rsidRPr="00000000">
        <w:rPr>
          <w:color w:val="222222"/>
          <w:highlight w:val="white"/>
          <w:rtl w:val="0"/>
        </w:rPr>
        <w:t xml:space="preserve">Sparrow, S.M., (2017). Teaching and Assessing Soft Skills. </w:t>
      </w:r>
      <w:r w:rsidDel="00000000" w:rsidR="00000000" w:rsidRPr="00000000">
        <w:rPr>
          <w:i w:val="1"/>
          <w:color w:val="222222"/>
          <w:highlight w:val="white"/>
          <w:rtl w:val="0"/>
        </w:rPr>
        <w:t xml:space="preserve">J. Legal Educ.</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67</w:t>
      </w:r>
      <w:r w:rsidDel="00000000" w:rsidR="00000000" w:rsidRPr="00000000">
        <w:rPr>
          <w:color w:val="222222"/>
          <w:highlight w:val="white"/>
          <w:rtl w:val="0"/>
        </w:rPr>
        <w:t xml:space="preserve">, p.553.</w:t>
      </w:r>
      <w:r w:rsidDel="00000000" w:rsidR="00000000" w:rsidRPr="00000000">
        <w:rPr>
          <w:rtl w:val="0"/>
        </w:rPr>
      </w:r>
    </w:p>
    <w:p w:rsidR="00000000" w:rsidDel="00000000" w:rsidP="00000000" w:rsidRDefault="00000000" w:rsidRPr="00000000" w14:paraId="000000B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Sqa.org.uk. (2019).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The Project Life Cycle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[online] Available at: https://www.sqa.org.uk/e-learning/ProjMan01CD/page_28.htm [Accessed on 12 July, 2019].</w:t>
      </w:r>
    </w:p>
    <w:p w:rsidR="00000000" w:rsidDel="00000000" w:rsidP="00000000" w:rsidRDefault="00000000" w:rsidRPr="00000000" w14:paraId="000000BA">
      <w:pPr>
        <w:spacing w:after="0" w:lineRule="auto"/>
        <w:rPr>
          <w:color w:val="000000"/>
        </w:rPr>
      </w:pPr>
      <w:r w:rsidDel="00000000" w:rsidR="00000000" w:rsidRPr="00000000">
        <w:rPr>
          <w:color w:val="222222"/>
          <w:highlight w:val="white"/>
          <w:rtl w:val="0"/>
        </w:rPr>
        <w:t xml:space="preserve">Stakeholder analysis</w:t>
      </w:r>
      <w:r w:rsidDel="00000000" w:rsidR="00000000" w:rsidRPr="00000000">
        <w:rPr>
          <w:rtl w:val="0"/>
        </w:rPr>
      </w:r>
    </w:p>
    <w:p w:rsidR="00000000" w:rsidDel="00000000" w:rsidP="00000000" w:rsidRDefault="00000000" w:rsidRPr="00000000" w14:paraId="000000B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Techion.com. (2014). Techion : Sainsbury’s Project : Proven in the field. [online] Available at: https://www.techion.com/Sainsburys [Accessed on 06 July, 2019].</w:t>
      </w:r>
    </w:p>
    <w:p w:rsidR="00000000" w:rsidDel="00000000" w:rsidP="00000000" w:rsidRDefault="00000000" w:rsidRPr="00000000" w14:paraId="000000BC">
      <w:pPr>
        <w:spacing w:after="0" w:lineRule="auto"/>
        <w:rPr>
          <w:color w:val="000000"/>
        </w:rPr>
      </w:pPr>
      <w:r w:rsidDel="00000000" w:rsidR="00000000" w:rsidRPr="00000000">
        <w:rPr>
          <w:color w:val="222222"/>
          <w:highlight w:val="white"/>
          <w:rtl w:val="0"/>
        </w:rPr>
        <w:t xml:space="preserve">Turner, R., (2016). </w:t>
      </w:r>
      <w:r w:rsidDel="00000000" w:rsidR="00000000" w:rsidRPr="00000000">
        <w:rPr>
          <w:i w:val="1"/>
          <w:color w:val="222222"/>
          <w:highlight w:val="white"/>
          <w:rtl w:val="0"/>
        </w:rPr>
        <w:t xml:space="preserve">Gower handbook of project management</w:t>
      </w:r>
      <w:r w:rsidDel="00000000" w:rsidR="00000000" w:rsidRPr="00000000">
        <w:rPr>
          <w:color w:val="222222"/>
          <w:highlight w:val="white"/>
          <w:rtl w:val="0"/>
        </w:rPr>
        <w:t xml:space="preserve">. Abingdon: Routledge.</w:t>
      </w:r>
      <w:r w:rsidDel="00000000" w:rsidR="00000000" w:rsidRPr="00000000">
        <w:rPr>
          <w:rtl w:val="0"/>
        </w:rPr>
      </w:r>
    </w:p>
    <w:sectPr>
      <w:footerReference r:id="rId12" w:type="default"/>
      <w:pgSz w:h="15840" w:w="12240"/>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color w:val="4f81bd"/>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6.png"/><Relationship Id="rId10" Type="http://schemas.openxmlformats.org/officeDocument/2006/relationships/image" Target="media/image2.png"/><Relationship Id="rId12"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