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6D239" w14:textId="0E668DD7" w:rsidR="00F03945" w:rsidRDefault="009046FB">
      <w:r>
        <w:rPr>
          <w:noProof/>
        </w:rPr>
        <w:drawing>
          <wp:inline distT="0" distB="0" distL="0" distR="0" wp14:anchorId="0F5C1CB8" wp14:editId="08AD26A9">
            <wp:extent cx="1816100" cy="728345"/>
            <wp:effectExtent l="0" t="0" r="0" b="0"/>
            <wp:docPr id="174" name="Picture 1"/>
            <wp:cNvGraphicFramePr/>
            <a:graphic xmlns:a="http://schemas.openxmlformats.org/drawingml/2006/main">
              <a:graphicData uri="http://schemas.openxmlformats.org/drawingml/2006/picture">
                <pic:pic xmlns:pic="http://schemas.openxmlformats.org/drawingml/2006/picture">
                  <pic:nvPicPr>
                    <pic:cNvPr id="174" name="Picture 174"/>
                    <pic:cNvPicPr/>
                  </pic:nvPicPr>
                  <pic:blipFill>
                    <a:blip r:embed="rId6"/>
                    <a:stretch>
                      <a:fillRect/>
                    </a:stretch>
                  </pic:blipFill>
                  <pic:spPr>
                    <a:xfrm>
                      <a:off x="0" y="0"/>
                      <a:ext cx="1816100" cy="728345"/>
                    </a:xfrm>
                    <a:prstGeom prst="rect">
                      <a:avLst/>
                    </a:prstGeom>
                  </pic:spPr>
                </pic:pic>
              </a:graphicData>
            </a:graphic>
          </wp:inline>
        </w:drawing>
      </w:r>
    </w:p>
    <w:p w14:paraId="1B5B28D8" w14:textId="758FE233" w:rsidR="009046FB" w:rsidRPr="009046FB" w:rsidRDefault="009046FB" w:rsidP="009046FB">
      <w:pPr>
        <w:jc w:val="right"/>
      </w:pPr>
      <w:r w:rsidRPr="009046FB">
        <w:t xml:space="preserve">APPENDIX GA36a </w:t>
      </w:r>
    </w:p>
    <w:p w14:paraId="4CF3CAC5" w14:textId="28E11187" w:rsidR="009046FB" w:rsidRPr="009046FB" w:rsidRDefault="009046FB" w:rsidP="009046FB">
      <w:r w:rsidRPr="009046FB">
        <w:t xml:space="preserve">LEVEL 4 ASSESSMENT SPECIFICATION  </w:t>
      </w:r>
    </w:p>
    <w:tbl>
      <w:tblPr>
        <w:tblW w:w="9922" w:type="dxa"/>
        <w:tblInd w:w="-454" w:type="dxa"/>
        <w:tblCellMar>
          <w:top w:w="50" w:type="dxa"/>
          <w:left w:w="106" w:type="dxa"/>
          <w:right w:w="43" w:type="dxa"/>
        </w:tblCellMar>
        <w:tblLook w:val="04A0" w:firstRow="1" w:lastRow="0" w:firstColumn="1" w:lastColumn="0" w:noHBand="0" w:noVBand="1"/>
      </w:tblPr>
      <w:tblGrid>
        <w:gridCol w:w="2091"/>
        <w:gridCol w:w="3296"/>
        <w:gridCol w:w="2264"/>
        <w:gridCol w:w="2271"/>
      </w:tblGrid>
      <w:tr w:rsidR="009046FB" w:rsidRPr="009046FB" w14:paraId="424B56E0" w14:textId="77777777" w:rsidTr="009046FB">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B6D6FC" w14:textId="77777777" w:rsidR="009046FB" w:rsidRPr="009046FB" w:rsidRDefault="009046FB" w:rsidP="009046FB">
            <w:r w:rsidRPr="009046FB">
              <w:t xml:space="preserve">Student name: </w:t>
            </w:r>
          </w:p>
        </w:tc>
        <w:tc>
          <w:tcPr>
            <w:tcW w:w="3296" w:type="dxa"/>
            <w:tcBorders>
              <w:top w:val="single" w:sz="4" w:space="0" w:color="000000"/>
              <w:left w:val="single" w:sz="4" w:space="0" w:color="000000"/>
              <w:bottom w:val="single" w:sz="4" w:space="0" w:color="000000"/>
              <w:right w:val="single" w:sz="4" w:space="0" w:color="000000"/>
            </w:tcBorders>
            <w:vAlign w:val="center"/>
            <w:hideMark/>
          </w:tcPr>
          <w:p w14:paraId="64625F35" w14:textId="177A8E24" w:rsidR="009046FB" w:rsidRPr="009046FB" w:rsidRDefault="009046FB" w:rsidP="009046FB">
            <w:r w:rsidRPr="009046FB">
              <w:t xml:space="preserve">      </w:t>
            </w:r>
            <w:r>
              <w:t>Sioned Hughes</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CEB500B" w14:textId="77777777" w:rsidR="009046FB" w:rsidRPr="009046FB" w:rsidRDefault="009046FB" w:rsidP="009046FB">
            <w:r w:rsidRPr="009046FB">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hideMark/>
          </w:tcPr>
          <w:p w14:paraId="5A6A7D07" w14:textId="2923F13E" w:rsidR="009046FB" w:rsidRPr="009046FB" w:rsidRDefault="009046FB" w:rsidP="009046FB">
            <w:r>
              <w:t>2503173</w:t>
            </w:r>
          </w:p>
        </w:tc>
      </w:tr>
      <w:tr w:rsidR="009046FB" w:rsidRPr="009046FB" w14:paraId="473FACCA" w14:textId="77777777" w:rsidTr="009046FB">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F50A757" w14:textId="77777777" w:rsidR="009046FB" w:rsidRPr="009046FB" w:rsidRDefault="009046FB" w:rsidP="009046FB">
            <w:r w:rsidRPr="009046FB">
              <w:t xml:space="preserve">Programme: </w:t>
            </w:r>
          </w:p>
        </w:tc>
        <w:tc>
          <w:tcPr>
            <w:tcW w:w="7831" w:type="dxa"/>
            <w:gridSpan w:val="3"/>
            <w:tcBorders>
              <w:top w:val="single" w:sz="4" w:space="0" w:color="000000"/>
              <w:left w:val="single" w:sz="4" w:space="0" w:color="000000"/>
              <w:bottom w:val="single" w:sz="4" w:space="0" w:color="000000"/>
              <w:right w:val="single" w:sz="4" w:space="0" w:color="000000"/>
            </w:tcBorders>
            <w:vAlign w:val="center"/>
            <w:hideMark/>
          </w:tcPr>
          <w:p w14:paraId="343097E3" w14:textId="77777777" w:rsidR="009046FB" w:rsidRPr="009046FB" w:rsidRDefault="009046FB" w:rsidP="009046FB">
            <w:r w:rsidRPr="009046FB">
              <w:t xml:space="preserve">DA Program in Logistics and Supply Chain Management  </w:t>
            </w:r>
          </w:p>
        </w:tc>
      </w:tr>
      <w:tr w:rsidR="009046FB" w:rsidRPr="009046FB" w14:paraId="3FB27869" w14:textId="77777777" w:rsidTr="009046FB">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0D4AC9A" w14:textId="77777777" w:rsidR="009046FB" w:rsidRPr="009046FB" w:rsidRDefault="009046FB" w:rsidP="009046FB">
            <w:r w:rsidRPr="009046FB">
              <w:t xml:space="preserve">Module: </w:t>
            </w:r>
          </w:p>
        </w:tc>
        <w:tc>
          <w:tcPr>
            <w:tcW w:w="7831" w:type="dxa"/>
            <w:gridSpan w:val="3"/>
            <w:tcBorders>
              <w:top w:val="single" w:sz="4" w:space="0" w:color="000000"/>
              <w:left w:val="single" w:sz="4" w:space="0" w:color="000000"/>
              <w:bottom w:val="single" w:sz="4" w:space="0" w:color="000000"/>
              <w:right w:val="single" w:sz="4" w:space="0" w:color="000000"/>
            </w:tcBorders>
            <w:vAlign w:val="center"/>
            <w:hideMark/>
          </w:tcPr>
          <w:p w14:paraId="29EE8D61" w14:textId="77777777" w:rsidR="009046FB" w:rsidRPr="009046FB" w:rsidRDefault="009046FB" w:rsidP="009046FB">
            <w:r w:rsidRPr="009046FB">
              <w:t xml:space="preserve">Supply Chain Informatics </w:t>
            </w:r>
          </w:p>
        </w:tc>
      </w:tr>
      <w:tr w:rsidR="009046FB" w:rsidRPr="009046FB" w14:paraId="0BC8D310" w14:textId="77777777" w:rsidTr="009046FB">
        <w:trPr>
          <w:trHeight w:val="769"/>
        </w:trPr>
        <w:tc>
          <w:tcPr>
            <w:tcW w:w="2091" w:type="dxa"/>
            <w:tcBorders>
              <w:top w:val="single" w:sz="4" w:space="0" w:color="000000"/>
              <w:left w:val="single" w:sz="4" w:space="0" w:color="000000"/>
              <w:bottom w:val="single" w:sz="4" w:space="0" w:color="000000"/>
              <w:right w:val="single" w:sz="4" w:space="0" w:color="000000"/>
            </w:tcBorders>
            <w:shd w:val="clear" w:color="auto" w:fill="D9D9D9"/>
            <w:hideMark/>
          </w:tcPr>
          <w:p w14:paraId="3CC23A7F" w14:textId="77777777" w:rsidR="009046FB" w:rsidRPr="009046FB" w:rsidRDefault="009046FB" w:rsidP="009046FB">
            <w:r w:rsidRPr="009046FB">
              <w:t xml:space="preserve">Module code: </w:t>
            </w:r>
          </w:p>
        </w:tc>
        <w:tc>
          <w:tcPr>
            <w:tcW w:w="3296" w:type="dxa"/>
            <w:tcBorders>
              <w:top w:val="single" w:sz="4" w:space="0" w:color="000000"/>
              <w:left w:val="single" w:sz="4" w:space="0" w:color="000000"/>
              <w:bottom w:val="single" w:sz="4" w:space="0" w:color="000000"/>
              <w:right w:val="single" w:sz="4" w:space="0" w:color="000000"/>
            </w:tcBorders>
            <w:hideMark/>
          </w:tcPr>
          <w:p w14:paraId="024AF8A0" w14:textId="77777777" w:rsidR="009046FB" w:rsidRPr="009046FB" w:rsidRDefault="009046FB" w:rsidP="009046FB">
            <w:r w:rsidRPr="009046FB">
              <w:t xml:space="preserve">ACMA4022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hideMark/>
          </w:tcPr>
          <w:p w14:paraId="1130C77A" w14:textId="77777777" w:rsidR="009046FB" w:rsidRPr="009046FB" w:rsidRDefault="009046FB" w:rsidP="009046FB">
            <w:r w:rsidRPr="009046FB">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hideMark/>
          </w:tcPr>
          <w:p w14:paraId="17615364" w14:textId="77777777" w:rsidR="009046FB" w:rsidRPr="009046FB" w:rsidRDefault="009046FB" w:rsidP="009046FB">
            <w:r w:rsidRPr="009046FB">
              <w:t xml:space="preserve">100% </w:t>
            </w:r>
          </w:p>
        </w:tc>
      </w:tr>
      <w:tr w:rsidR="009046FB" w:rsidRPr="009046FB" w14:paraId="6E150864" w14:textId="77777777" w:rsidTr="009046FB">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255B4FA" w14:textId="77777777" w:rsidR="009046FB" w:rsidRPr="009046FB" w:rsidRDefault="009046FB" w:rsidP="009046FB">
            <w:r w:rsidRPr="009046FB">
              <w:t xml:space="preserve">Lecturer: </w:t>
            </w:r>
          </w:p>
        </w:tc>
        <w:tc>
          <w:tcPr>
            <w:tcW w:w="3296" w:type="dxa"/>
            <w:tcBorders>
              <w:top w:val="single" w:sz="4" w:space="0" w:color="000000"/>
              <w:left w:val="single" w:sz="4" w:space="0" w:color="000000"/>
              <w:bottom w:val="single" w:sz="4" w:space="0" w:color="000000"/>
              <w:right w:val="single" w:sz="4" w:space="0" w:color="000000"/>
            </w:tcBorders>
            <w:vAlign w:val="center"/>
            <w:hideMark/>
          </w:tcPr>
          <w:p w14:paraId="1D0C9C16" w14:textId="77777777" w:rsidR="009046FB" w:rsidRPr="009046FB" w:rsidRDefault="009046FB" w:rsidP="009046FB">
            <w:proofErr w:type="spellStart"/>
            <w:r w:rsidRPr="009046FB">
              <w:t>Runnarin</w:t>
            </w:r>
            <w:proofErr w:type="spellEnd"/>
            <w:r w:rsidRPr="009046FB">
              <w:t xml:space="preserve"> </w:t>
            </w:r>
            <w:proofErr w:type="spellStart"/>
            <w:r w:rsidRPr="009046FB">
              <w:t>Siwapimon</w:t>
            </w:r>
            <w:proofErr w:type="spellEnd"/>
            <w:r w:rsidRPr="009046FB">
              <w:t xml:space="preserve">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7CCB37D" w14:textId="77777777" w:rsidR="009046FB" w:rsidRPr="009046FB" w:rsidRDefault="009046FB" w:rsidP="009046FB">
            <w:r w:rsidRPr="009046FB">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hideMark/>
          </w:tcPr>
          <w:p w14:paraId="530E7E6D" w14:textId="77777777" w:rsidR="009046FB" w:rsidRPr="009046FB" w:rsidRDefault="009046FB" w:rsidP="009046FB">
            <w:r w:rsidRPr="009046FB">
              <w:t xml:space="preserve">Dr Moutushi Tanha </w:t>
            </w:r>
          </w:p>
        </w:tc>
      </w:tr>
      <w:tr w:rsidR="009046FB" w:rsidRPr="009046FB" w14:paraId="7D7DDD39" w14:textId="77777777" w:rsidTr="009046FB">
        <w:trPr>
          <w:trHeight w:val="1249"/>
        </w:trPr>
        <w:tc>
          <w:tcPr>
            <w:tcW w:w="2091" w:type="dxa"/>
            <w:tcBorders>
              <w:top w:val="single" w:sz="4" w:space="0" w:color="000000"/>
              <w:left w:val="single" w:sz="4" w:space="0" w:color="000000"/>
              <w:bottom w:val="single" w:sz="4" w:space="0" w:color="000000"/>
              <w:right w:val="single" w:sz="4" w:space="0" w:color="000000"/>
            </w:tcBorders>
            <w:shd w:val="clear" w:color="auto" w:fill="D9D9D9"/>
            <w:hideMark/>
          </w:tcPr>
          <w:p w14:paraId="37EFDAA4" w14:textId="77777777" w:rsidR="009046FB" w:rsidRPr="009046FB" w:rsidRDefault="009046FB" w:rsidP="009046FB">
            <w:r w:rsidRPr="009046FB">
              <w:t xml:space="preserve">Assignment Title: </w:t>
            </w:r>
          </w:p>
        </w:tc>
        <w:tc>
          <w:tcPr>
            <w:tcW w:w="3296" w:type="dxa"/>
            <w:tcBorders>
              <w:top w:val="single" w:sz="4" w:space="0" w:color="000000"/>
              <w:left w:val="single" w:sz="4" w:space="0" w:color="000000"/>
              <w:bottom w:val="single" w:sz="4" w:space="0" w:color="000000"/>
              <w:right w:val="single" w:sz="4" w:space="0" w:color="000000"/>
            </w:tcBorders>
            <w:vAlign w:val="center"/>
            <w:hideMark/>
          </w:tcPr>
          <w:p w14:paraId="07A3983A" w14:textId="77777777" w:rsidR="009046FB" w:rsidRPr="009046FB" w:rsidRDefault="009046FB" w:rsidP="009046FB">
            <w:r w:rsidRPr="009046FB">
              <w:t xml:space="preserve">Enterprise Resource  Planning system exercise  presented as an Essay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hideMark/>
          </w:tcPr>
          <w:p w14:paraId="2A13A9F6" w14:textId="77777777" w:rsidR="009046FB" w:rsidRPr="009046FB" w:rsidRDefault="009046FB" w:rsidP="009046FB">
            <w:r w:rsidRPr="009046FB">
              <w:t xml:space="preserve">Word </w:t>
            </w:r>
            <w:r w:rsidRPr="009046FB">
              <w:tab/>
              <w:t xml:space="preserve">count </w:t>
            </w:r>
            <w:r w:rsidRPr="009046FB">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hideMark/>
          </w:tcPr>
          <w:p w14:paraId="4F6C0162" w14:textId="77777777" w:rsidR="009046FB" w:rsidRPr="009046FB" w:rsidRDefault="009046FB" w:rsidP="009046FB">
            <w:r w:rsidRPr="009046FB">
              <w:t xml:space="preserve">1500 words </w:t>
            </w:r>
          </w:p>
        </w:tc>
      </w:tr>
      <w:tr w:rsidR="009046FB" w:rsidRPr="009046FB" w14:paraId="0C233213" w14:textId="77777777" w:rsidTr="009046FB">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hideMark/>
          </w:tcPr>
          <w:p w14:paraId="609CBEA1" w14:textId="77777777" w:rsidR="009046FB" w:rsidRPr="009046FB" w:rsidRDefault="009046FB" w:rsidP="009046FB">
            <w:r w:rsidRPr="009046FB">
              <w:t xml:space="preserve">Submission deadline: </w:t>
            </w:r>
          </w:p>
        </w:tc>
        <w:tc>
          <w:tcPr>
            <w:tcW w:w="3296" w:type="dxa"/>
            <w:tcBorders>
              <w:top w:val="single" w:sz="4" w:space="0" w:color="000000"/>
              <w:left w:val="single" w:sz="4" w:space="0" w:color="000000"/>
              <w:bottom w:val="single" w:sz="4" w:space="0" w:color="000000"/>
              <w:right w:val="single" w:sz="4" w:space="0" w:color="000000"/>
            </w:tcBorders>
            <w:hideMark/>
          </w:tcPr>
          <w:p w14:paraId="784A081E" w14:textId="77777777" w:rsidR="009046FB" w:rsidRPr="009046FB" w:rsidRDefault="009046FB" w:rsidP="009046FB">
            <w:r w:rsidRPr="009046FB">
              <w:t>2</w:t>
            </w:r>
            <w:r w:rsidRPr="009046FB">
              <w:rPr>
                <w:vertAlign w:val="superscript"/>
              </w:rPr>
              <w:t>nd</w:t>
            </w:r>
            <w:r w:rsidRPr="009046FB">
              <w:t xml:space="preserve"> June 2026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B265ABD" w14:textId="77777777" w:rsidR="009046FB" w:rsidRPr="009046FB" w:rsidRDefault="009046FB" w:rsidP="009046FB">
            <w:r w:rsidRPr="009046FB">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vAlign w:val="center"/>
            <w:hideMark/>
          </w:tcPr>
          <w:p w14:paraId="1973D79C" w14:textId="77777777" w:rsidR="009046FB" w:rsidRPr="009046FB" w:rsidRDefault="009046FB" w:rsidP="009046FB">
            <w:r w:rsidRPr="009046FB">
              <w:t xml:space="preserve">Within 20 working term time days of submission date </w:t>
            </w:r>
          </w:p>
        </w:tc>
      </w:tr>
      <w:tr w:rsidR="009046FB" w:rsidRPr="009046FB" w14:paraId="4CC31D86" w14:textId="77777777" w:rsidTr="009046FB">
        <w:trPr>
          <w:trHeight w:val="4152"/>
        </w:trPr>
        <w:tc>
          <w:tcPr>
            <w:tcW w:w="2091" w:type="dxa"/>
            <w:tcBorders>
              <w:top w:val="single" w:sz="4" w:space="0" w:color="000000"/>
              <w:left w:val="single" w:sz="4" w:space="0" w:color="000000"/>
              <w:bottom w:val="single" w:sz="4" w:space="0" w:color="000000"/>
              <w:right w:val="single" w:sz="4" w:space="0" w:color="000000"/>
            </w:tcBorders>
            <w:shd w:val="clear" w:color="auto" w:fill="D9D9D9"/>
            <w:hideMark/>
          </w:tcPr>
          <w:p w14:paraId="3D44B16F" w14:textId="77777777" w:rsidR="009046FB" w:rsidRPr="009046FB" w:rsidRDefault="009046FB" w:rsidP="009046FB">
            <w:r w:rsidRPr="009046FB">
              <w:t xml:space="preserve">Submission method: </w:t>
            </w:r>
          </w:p>
        </w:tc>
        <w:tc>
          <w:tcPr>
            <w:tcW w:w="7831" w:type="dxa"/>
            <w:gridSpan w:val="3"/>
            <w:tcBorders>
              <w:top w:val="single" w:sz="4" w:space="0" w:color="000000"/>
              <w:left w:val="single" w:sz="4" w:space="0" w:color="000000"/>
              <w:bottom w:val="single" w:sz="4" w:space="0" w:color="000000"/>
              <w:right w:val="single" w:sz="4" w:space="0" w:color="000000"/>
            </w:tcBorders>
            <w:hideMark/>
          </w:tcPr>
          <w:p w14:paraId="0F57C173" w14:textId="77777777" w:rsidR="009046FB" w:rsidRPr="009046FB" w:rsidRDefault="009046FB" w:rsidP="009046FB">
            <w:r w:rsidRPr="009046FB">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34A50F40" w14:textId="77777777" w:rsidR="009046FB" w:rsidRPr="009046FB" w:rsidRDefault="009046FB" w:rsidP="009046FB">
            <w:r w:rsidRPr="009046FB">
              <w:t xml:space="preserve">Alternative submission method (if applicable):  </w:t>
            </w:r>
          </w:p>
          <w:p w14:paraId="3B46E61D" w14:textId="77777777" w:rsidR="009046FB" w:rsidRPr="009046FB" w:rsidRDefault="009046FB" w:rsidP="009046FB">
            <w:r w:rsidRPr="009046FB">
              <w:t xml:space="preserve">Late submission of the assessment will result in a late penalty mark: </w:t>
            </w:r>
          </w:p>
          <w:p w14:paraId="29F6B48A" w14:textId="77777777" w:rsidR="009046FB" w:rsidRPr="009046FB" w:rsidRDefault="009046FB" w:rsidP="009046FB">
            <w:r w:rsidRPr="009046FB">
              <w:t xml:space="preserve">Work which is submitted up to 1 week late will be capped at 40% for the first attempt and will be awarded a mark of 0% for re-assessment. Late submission penalties may be lifted only if there is an approved extenuating circumstances claim.  </w:t>
            </w:r>
          </w:p>
          <w:p w14:paraId="7878C8FA" w14:textId="77777777" w:rsidR="009046FB" w:rsidRPr="009046FB" w:rsidRDefault="009046FB" w:rsidP="009046FB">
            <w:r w:rsidRPr="009046FB">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9046FB" w:rsidRPr="009046FB" w14:paraId="4C7BACB4" w14:textId="77777777" w:rsidTr="009046FB">
        <w:trPr>
          <w:trHeight w:val="1260"/>
        </w:trPr>
        <w:tc>
          <w:tcPr>
            <w:tcW w:w="2091" w:type="dxa"/>
            <w:tcBorders>
              <w:top w:val="single" w:sz="4" w:space="0" w:color="000000"/>
              <w:left w:val="single" w:sz="4" w:space="0" w:color="000000"/>
              <w:bottom w:val="single" w:sz="4" w:space="0" w:color="000000"/>
              <w:right w:val="single" w:sz="4" w:space="0" w:color="000000"/>
            </w:tcBorders>
            <w:shd w:val="clear" w:color="auto" w:fill="D9D9D9"/>
            <w:hideMark/>
          </w:tcPr>
          <w:p w14:paraId="74507D83" w14:textId="77777777" w:rsidR="009046FB" w:rsidRPr="009046FB" w:rsidRDefault="009046FB" w:rsidP="009046FB">
            <w:r w:rsidRPr="009046FB">
              <w:lastRenderedPageBreak/>
              <w:t xml:space="preserve">Academic honesty / referencing: </w:t>
            </w:r>
          </w:p>
        </w:tc>
        <w:tc>
          <w:tcPr>
            <w:tcW w:w="7831" w:type="dxa"/>
            <w:gridSpan w:val="3"/>
            <w:tcBorders>
              <w:top w:val="single" w:sz="4" w:space="0" w:color="000000"/>
              <w:left w:val="single" w:sz="4" w:space="0" w:color="000000"/>
              <w:bottom w:val="single" w:sz="4" w:space="0" w:color="000000"/>
              <w:right w:val="single" w:sz="4" w:space="0" w:color="000000"/>
            </w:tcBorders>
            <w:vAlign w:val="center"/>
            <w:hideMark/>
          </w:tcPr>
          <w:p w14:paraId="4EEBF0A4" w14:textId="77777777" w:rsidR="009046FB" w:rsidRPr="009046FB" w:rsidRDefault="009046FB" w:rsidP="009046FB">
            <w:r w:rsidRPr="009046FB">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2A35E41" w14:textId="799AA724" w:rsidR="009046FB" w:rsidRDefault="009046FB" w:rsidP="009046FB"/>
    <w:p w14:paraId="6D4E4263" w14:textId="1A185C22" w:rsidR="009046FB" w:rsidRPr="009046FB" w:rsidRDefault="009046FB" w:rsidP="009046FB">
      <w:pPr>
        <w:jc w:val="center"/>
      </w:pPr>
      <w:r w:rsidRPr="009046FB">
        <w:t>TASK DESCRIPTION</w:t>
      </w:r>
    </w:p>
    <w:p w14:paraId="5063851B" w14:textId="77777777" w:rsidR="009046FB" w:rsidRPr="009046FB" w:rsidRDefault="009046FB" w:rsidP="009046FB">
      <w:r w:rsidRPr="009046FB">
        <w:t xml:space="preserve">Use of Generative AI in Assessment </w:t>
      </w:r>
    </w:p>
    <w:p w14:paraId="5E2607E8" w14:textId="445294A6" w:rsidR="009046FB" w:rsidRPr="009046FB" w:rsidRDefault="009046FB" w:rsidP="009046FB">
      <w:r w:rsidRPr="009046FB">
        <w:t xml:space="preserve"> (Lecturer to indicate Yes or Not against each element) </w:t>
      </w:r>
      <w:r w:rsidRPr="009046FB">
        <w:tab/>
        <w:t xml:space="preserve"> </w:t>
      </w:r>
      <w:r w:rsidRPr="009046FB">
        <w:tab/>
        <w:t xml:space="preserve"> </w:t>
      </w:r>
      <w:r w:rsidRPr="009046FB">
        <w:tab/>
        <w:t xml:space="preserve"> </w:t>
      </w:r>
      <w:r w:rsidRPr="009046FB">
        <w:tab/>
        <w:t xml:space="preserve"> </w:t>
      </w:r>
    </w:p>
    <w:tbl>
      <w:tblPr>
        <w:tblW w:w="9065" w:type="dxa"/>
        <w:tblInd w:w="-620" w:type="dxa"/>
        <w:tblCellMar>
          <w:top w:w="53" w:type="dxa"/>
          <w:left w:w="105" w:type="dxa"/>
          <w:right w:w="45" w:type="dxa"/>
        </w:tblCellMar>
        <w:tblLook w:val="04A0" w:firstRow="1" w:lastRow="0" w:firstColumn="1" w:lastColumn="0" w:noHBand="0" w:noVBand="1"/>
      </w:tblPr>
      <w:tblGrid>
        <w:gridCol w:w="2251"/>
        <w:gridCol w:w="5398"/>
        <w:gridCol w:w="1416"/>
      </w:tblGrid>
      <w:tr w:rsidR="009046FB" w:rsidRPr="009046FB" w14:paraId="16A29CF9" w14:textId="77777777" w:rsidTr="009046FB">
        <w:trPr>
          <w:trHeight w:val="835"/>
        </w:trPr>
        <w:tc>
          <w:tcPr>
            <w:tcW w:w="2251" w:type="dxa"/>
            <w:tcBorders>
              <w:top w:val="single" w:sz="6" w:space="0" w:color="000000"/>
              <w:left w:val="single" w:sz="6" w:space="0" w:color="000000"/>
              <w:bottom w:val="single" w:sz="4" w:space="0" w:color="000000"/>
              <w:right w:val="single" w:sz="4" w:space="0" w:color="000000"/>
            </w:tcBorders>
            <w:hideMark/>
          </w:tcPr>
          <w:p w14:paraId="740A39AD" w14:textId="77777777" w:rsidR="009046FB" w:rsidRPr="009046FB" w:rsidRDefault="009046FB" w:rsidP="009046FB">
            <w:r w:rsidRPr="009046FB">
              <w:t xml:space="preserve">RESEARCH </w:t>
            </w:r>
          </w:p>
        </w:tc>
        <w:tc>
          <w:tcPr>
            <w:tcW w:w="5398" w:type="dxa"/>
            <w:tcBorders>
              <w:top w:val="single" w:sz="6" w:space="0" w:color="000000"/>
              <w:left w:val="single" w:sz="4" w:space="0" w:color="000000"/>
              <w:bottom w:val="single" w:sz="4" w:space="0" w:color="000000"/>
              <w:right w:val="single" w:sz="4" w:space="0" w:color="000000"/>
            </w:tcBorders>
            <w:hideMark/>
          </w:tcPr>
          <w:p w14:paraId="47539F5A" w14:textId="77777777" w:rsidR="009046FB" w:rsidRPr="009046FB" w:rsidRDefault="009046FB" w:rsidP="009046FB">
            <w:r w:rsidRPr="009046FB">
              <w:t xml:space="preserve">For this assessment, you can use Generative AI to support you in research and data analysis. </w:t>
            </w:r>
          </w:p>
        </w:tc>
        <w:tc>
          <w:tcPr>
            <w:tcW w:w="1416" w:type="dxa"/>
            <w:tcBorders>
              <w:top w:val="single" w:sz="6" w:space="0" w:color="000000"/>
              <w:left w:val="single" w:sz="4" w:space="0" w:color="000000"/>
              <w:bottom w:val="single" w:sz="4" w:space="0" w:color="000000"/>
              <w:right w:val="single" w:sz="6" w:space="0" w:color="000000"/>
            </w:tcBorders>
            <w:hideMark/>
          </w:tcPr>
          <w:p w14:paraId="6E15231F" w14:textId="77777777" w:rsidR="009046FB" w:rsidRPr="009046FB" w:rsidRDefault="009046FB" w:rsidP="009046FB">
            <w:r w:rsidRPr="009046FB">
              <w:t xml:space="preserve">Yes ☐ </w:t>
            </w:r>
          </w:p>
          <w:p w14:paraId="3BF15DE3" w14:textId="77777777" w:rsidR="009046FB" w:rsidRPr="009046FB" w:rsidRDefault="009046FB" w:rsidP="009046FB">
            <w:r w:rsidRPr="009046FB">
              <w:t xml:space="preserve"> </w:t>
            </w:r>
          </w:p>
          <w:p w14:paraId="35ABB099" w14:textId="77777777" w:rsidR="009046FB" w:rsidRPr="009046FB" w:rsidRDefault="009046FB" w:rsidP="009046FB">
            <w:r w:rsidRPr="009046FB">
              <w:t xml:space="preserve">No  </w:t>
            </w:r>
            <w:r w:rsidRPr="009046FB">
              <w:rPr>
                <w:rFonts w:ascii="Segoe UI Symbol" w:hAnsi="Segoe UI Symbol" w:cs="Segoe UI Symbol"/>
              </w:rPr>
              <w:t>☒</w:t>
            </w:r>
            <w:r w:rsidRPr="009046FB">
              <w:t xml:space="preserve"> </w:t>
            </w:r>
          </w:p>
        </w:tc>
      </w:tr>
      <w:tr w:rsidR="009046FB" w:rsidRPr="009046FB" w14:paraId="3A3DBB45" w14:textId="77777777" w:rsidTr="009046FB">
        <w:trPr>
          <w:trHeight w:val="1102"/>
        </w:trPr>
        <w:tc>
          <w:tcPr>
            <w:tcW w:w="2251" w:type="dxa"/>
            <w:tcBorders>
              <w:top w:val="single" w:sz="4" w:space="0" w:color="000000"/>
              <w:left w:val="single" w:sz="6" w:space="0" w:color="000000"/>
              <w:bottom w:val="single" w:sz="4" w:space="0" w:color="000000"/>
              <w:right w:val="single" w:sz="4" w:space="0" w:color="000000"/>
            </w:tcBorders>
            <w:hideMark/>
          </w:tcPr>
          <w:p w14:paraId="776CC98E" w14:textId="77777777" w:rsidR="009046FB" w:rsidRPr="009046FB" w:rsidRDefault="009046FB" w:rsidP="009046FB">
            <w:r w:rsidRPr="009046FB">
              <w:t xml:space="preserve">STRUCTURE </w:t>
            </w:r>
          </w:p>
        </w:tc>
        <w:tc>
          <w:tcPr>
            <w:tcW w:w="5398" w:type="dxa"/>
            <w:tcBorders>
              <w:top w:val="single" w:sz="4" w:space="0" w:color="000000"/>
              <w:left w:val="single" w:sz="4" w:space="0" w:color="000000"/>
              <w:bottom w:val="single" w:sz="4" w:space="0" w:color="000000"/>
              <w:right w:val="single" w:sz="4" w:space="0" w:color="000000"/>
            </w:tcBorders>
            <w:hideMark/>
          </w:tcPr>
          <w:p w14:paraId="237D4945" w14:textId="77777777" w:rsidR="009046FB" w:rsidRPr="009046FB" w:rsidRDefault="009046FB" w:rsidP="009046FB">
            <w:r w:rsidRPr="009046FB">
              <w:t xml:space="preserve">For this assessment, you can use Generative AI to support you in structuring your submission, including creating a draft argument structure, identifying parts and headings, etc. </w:t>
            </w:r>
          </w:p>
        </w:tc>
        <w:tc>
          <w:tcPr>
            <w:tcW w:w="1416" w:type="dxa"/>
            <w:tcBorders>
              <w:top w:val="single" w:sz="4" w:space="0" w:color="000000"/>
              <w:left w:val="single" w:sz="4" w:space="0" w:color="000000"/>
              <w:bottom w:val="single" w:sz="4" w:space="0" w:color="000000"/>
              <w:right w:val="single" w:sz="6" w:space="0" w:color="000000"/>
            </w:tcBorders>
            <w:hideMark/>
          </w:tcPr>
          <w:p w14:paraId="18709923" w14:textId="77777777" w:rsidR="009046FB" w:rsidRPr="009046FB" w:rsidRDefault="009046FB" w:rsidP="009046FB">
            <w:r w:rsidRPr="009046FB">
              <w:t xml:space="preserve">Yes </w:t>
            </w:r>
            <w:r w:rsidRPr="009046FB">
              <w:rPr>
                <w:rFonts w:ascii="Segoe UI Symbol" w:hAnsi="Segoe UI Symbol" w:cs="Segoe UI Symbol"/>
              </w:rPr>
              <w:t>☒</w:t>
            </w:r>
            <w:r w:rsidRPr="009046FB">
              <w:t xml:space="preserve"> </w:t>
            </w:r>
          </w:p>
          <w:p w14:paraId="32AF889E" w14:textId="77777777" w:rsidR="009046FB" w:rsidRPr="009046FB" w:rsidRDefault="009046FB" w:rsidP="009046FB">
            <w:r w:rsidRPr="009046FB">
              <w:t xml:space="preserve"> </w:t>
            </w:r>
          </w:p>
          <w:p w14:paraId="1318D205" w14:textId="77777777" w:rsidR="009046FB" w:rsidRPr="009046FB" w:rsidRDefault="009046FB" w:rsidP="009046FB">
            <w:r w:rsidRPr="009046FB">
              <w:t xml:space="preserve">No  ☐ </w:t>
            </w:r>
          </w:p>
        </w:tc>
      </w:tr>
      <w:tr w:rsidR="009046FB" w:rsidRPr="009046FB" w14:paraId="2D06D0CE" w14:textId="77777777" w:rsidTr="009046FB">
        <w:trPr>
          <w:trHeight w:val="1102"/>
        </w:trPr>
        <w:tc>
          <w:tcPr>
            <w:tcW w:w="2251" w:type="dxa"/>
            <w:tcBorders>
              <w:top w:val="single" w:sz="4" w:space="0" w:color="000000"/>
              <w:left w:val="single" w:sz="6" w:space="0" w:color="000000"/>
              <w:bottom w:val="single" w:sz="4" w:space="0" w:color="000000"/>
              <w:right w:val="single" w:sz="4" w:space="0" w:color="000000"/>
            </w:tcBorders>
            <w:hideMark/>
          </w:tcPr>
          <w:p w14:paraId="6D461B68" w14:textId="77777777" w:rsidR="009046FB" w:rsidRPr="009046FB" w:rsidRDefault="009046FB" w:rsidP="009046FB">
            <w:r w:rsidRPr="009046FB">
              <w:t xml:space="preserve">PROOFREADING </w:t>
            </w:r>
          </w:p>
        </w:tc>
        <w:tc>
          <w:tcPr>
            <w:tcW w:w="5398" w:type="dxa"/>
            <w:tcBorders>
              <w:top w:val="single" w:sz="4" w:space="0" w:color="000000"/>
              <w:left w:val="single" w:sz="4" w:space="0" w:color="000000"/>
              <w:bottom w:val="single" w:sz="4" w:space="0" w:color="000000"/>
              <w:right w:val="single" w:sz="4" w:space="0" w:color="000000"/>
            </w:tcBorders>
            <w:hideMark/>
          </w:tcPr>
          <w:p w14:paraId="359660B7" w14:textId="77777777" w:rsidR="009046FB" w:rsidRPr="009046FB" w:rsidRDefault="009046FB" w:rsidP="009046FB">
            <w:r w:rsidRPr="009046FB">
              <w:t xml:space="preserve">For this assessment, you can use Generative AI to check your own text/creation for grammatical and syntactical mistakes, including getting suggestions to rephrase your work. </w:t>
            </w:r>
          </w:p>
        </w:tc>
        <w:tc>
          <w:tcPr>
            <w:tcW w:w="1416" w:type="dxa"/>
            <w:tcBorders>
              <w:top w:val="single" w:sz="4" w:space="0" w:color="000000"/>
              <w:left w:val="single" w:sz="4" w:space="0" w:color="000000"/>
              <w:bottom w:val="single" w:sz="4" w:space="0" w:color="000000"/>
              <w:right w:val="single" w:sz="6" w:space="0" w:color="000000"/>
            </w:tcBorders>
            <w:hideMark/>
          </w:tcPr>
          <w:p w14:paraId="650910BD" w14:textId="77777777" w:rsidR="009046FB" w:rsidRPr="009046FB" w:rsidRDefault="009046FB" w:rsidP="009046FB">
            <w:r w:rsidRPr="009046FB">
              <w:t xml:space="preserve">Yes </w:t>
            </w:r>
            <w:r w:rsidRPr="009046FB">
              <w:rPr>
                <w:rFonts w:ascii="Segoe UI Symbol" w:hAnsi="Segoe UI Symbol" w:cs="Segoe UI Symbol"/>
              </w:rPr>
              <w:t>☒</w:t>
            </w:r>
            <w:r w:rsidRPr="009046FB">
              <w:t xml:space="preserve"> </w:t>
            </w:r>
          </w:p>
          <w:p w14:paraId="27D40EB5" w14:textId="77777777" w:rsidR="009046FB" w:rsidRPr="009046FB" w:rsidRDefault="009046FB" w:rsidP="009046FB">
            <w:r w:rsidRPr="009046FB">
              <w:t xml:space="preserve"> </w:t>
            </w:r>
          </w:p>
          <w:p w14:paraId="0D450CC0" w14:textId="77777777" w:rsidR="009046FB" w:rsidRPr="009046FB" w:rsidRDefault="009046FB" w:rsidP="009046FB">
            <w:r w:rsidRPr="009046FB">
              <w:t xml:space="preserve">No  ☐ </w:t>
            </w:r>
          </w:p>
        </w:tc>
      </w:tr>
      <w:tr w:rsidR="009046FB" w:rsidRPr="009046FB" w14:paraId="46AF5234" w14:textId="77777777" w:rsidTr="009046FB">
        <w:trPr>
          <w:trHeight w:val="835"/>
        </w:trPr>
        <w:tc>
          <w:tcPr>
            <w:tcW w:w="2251" w:type="dxa"/>
            <w:tcBorders>
              <w:top w:val="single" w:sz="4" w:space="0" w:color="000000"/>
              <w:left w:val="single" w:sz="6" w:space="0" w:color="000000"/>
              <w:bottom w:val="single" w:sz="4" w:space="0" w:color="000000"/>
              <w:right w:val="single" w:sz="4" w:space="0" w:color="000000"/>
            </w:tcBorders>
            <w:hideMark/>
          </w:tcPr>
          <w:p w14:paraId="79854B5F" w14:textId="77777777" w:rsidR="009046FB" w:rsidRPr="009046FB" w:rsidRDefault="009046FB" w:rsidP="009046FB">
            <w:r w:rsidRPr="009046FB">
              <w:t xml:space="preserve">WRITING </w:t>
            </w:r>
          </w:p>
        </w:tc>
        <w:tc>
          <w:tcPr>
            <w:tcW w:w="5398" w:type="dxa"/>
            <w:tcBorders>
              <w:top w:val="single" w:sz="4" w:space="0" w:color="000000"/>
              <w:left w:val="single" w:sz="4" w:space="0" w:color="000000"/>
              <w:bottom w:val="single" w:sz="4" w:space="0" w:color="000000"/>
              <w:right w:val="single" w:sz="4" w:space="0" w:color="000000"/>
            </w:tcBorders>
            <w:hideMark/>
          </w:tcPr>
          <w:p w14:paraId="09A961DE" w14:textId="77777777" w:rsidR="009046FB" w:rsidRPr="009046FB" w:rsidRDefault="009046FB" w:rsidP="009046FB">
            <w:r w:rsidRPr="009046FB">
              <w:t xml:space="preserve">For this assessment, you can use Generative AI to create text for submission. </w:t>
            </w:r>
          </w:p>
        </w:tc>
        <w:tc>
          <w:tcPr>
            <w:tcW w:w="1416" w:type="dxa"/>
            <w:tcBorders>
              <w:top w:val="single" w:sz="4" w:space="0" w:color="000000"/>
              <w:left w:val="single" w:sz="4" w:space="0" w:color="000000"/>
              <w:bottom w:val="single" w:sz="4" w:space="0" w:color="000000"/>
              <w:right w:val="single" w:sz="6" w:space="0" w:color="000000"/>
            </w:tcBorders>
            <w:hideMark/>
          </w:tcPr>
          <w:p w14:paraId="421C39EB" w14:textId="77777777" w:rsidR="009046FB" w:rsidRPr="009046FB" w:rsidRDefault="009046FB" w:rsidP="009046FB">
            <w:r w:rsidRPr="009046FB">
              <w:t xml:space="preserve">Yes ☐ </w:t>
            </w:r>
          </w:p>
          <w:p w14:paraId="4FE6D605" w14:textId="77777777" w:rsidR="009046FB" w:rsidRPr="009046FB" w:rsidRDefault="009046FB" w:rsidP="009046FB">
            <w:r w:rsidRPr="009046FB">
              <w:t xml:space="preserve"> </w:t>
            </w:r>
          </w:p>
          <w:p w14:paraId="65AD5C00" w14:textId="77777777" w:rsidR="009046FB" w:rsidRPr="009046FB" w:rsidRDefault="009046FB" w:rsidP="009046FB">
            <w:r w:rsidRPr="009046FB">
              <w:t xml:space="preserve">No  </w:t>
            </w:r>
            <w:r w:rsidRPr="009046FB">
              <w:rPr>
                <w:rFonts w:ascii="Segoe UI Symbol" w:hAnsi="Segoe UI Symbol" w:cs="Segoe UI Symbol"/>
              </w:rPr>
              <w:t>☒</w:t>
            </w:r>
            <w:r w:rsidRPr="009046FB">
              <w:t xml:space="preserve"> </w:t>
            </w:r>
          </w:p>
        </w:tc>
      </w:tr>
      <w:tr w:rsidR="009046FB" w:rsidRPr="009046FB" w14:paraId="6CC263CD" w14:textId="77777777" w:rsidTr="009046FB">
        <w:trPr>
          <w:trHeight w:val="833"/>
        </w:trPr>
        <w:tc>
          <w:tcPr>
            <w:tcW w:w="2251" w:type="dxa"/>
            <w:tcBorders>
              <w:top w:val="single" w:sz="4" w:space="0" w:color="000000"/>
              <w:left w:val="single" w:sz="6" w:space="0" w:color="000000"/>
              <w:bottom w:val="single" w:sz="4" w:space="0" w:color="000000"/>
              <w:right w:val="single" w:sz="4" w:space="0" w:color="000000"/>
            </w:tcBorders>
            <w:hideMark/>
          </w:tcPr>
          <w:p w14:paraId="4EF16570" w14:textId="77777777" w:rsidR="009046FB" w:rsidRPr="009046FB" w:rsidRDefault="009046FB" w:rsidP="009046FB">
            <w:r w:rsidRPr="009046FB">
              <w:t xml:space="preserve">CREATIVE </w:t>
            </w:r>
          </w:p>
        </w:tc>
        <w:tc>
          <w:tcPr>
            <w:tcW w:w="5398" w:type="dxa"/>
            <w:tcBorders>
              <w:top w:val="single" w:sz="4" w:space="0" w:color="000000"/>
              <w:left w:val="single" w:sz="4" w:space="0" w:color="000000"/>
              <w:bottom w:val="single" w:sz="4" w:space="0" w:color="000000"/>
              <w:right w:val="single" w:sz="4" w:space="0" w:color="000000"/>
            </w:tcBorders>
            <w:hideMark/>
          </w:tcPr>
          <w:p w14:paraId="1DCD5DA5" w14:textId="77777777" w:rsidR="009046FB" w:rsidRPr="009046FB" w:rsidRDefault="009046FB" w:rsidP="009046FB">
            <w:r w:rsidRPr="009046FB">
              <w:t xml:space="preserve">For this assessment, you can use Generative AI to create creative materials, such as images. </w:t>
            </w:r>
          </w:p>
        </w:tc>
        <w:tc>
          <w:tcPr>
            <w:tcW w:w="1416" w:type="dxa"/>
            <w:tcBorders>
              <w:top w:val="single" w:sz="4" w:space="0" w:color="000000"/>
              <w:left w:val="single" w:sz="4" w:space="0" w:color="000000"/>
              <w:bottom w:val="single" w:sz="4" w:space="0" w:color="000000"/>
              <w:right w:val="single" w:sz="6" w:space="0" w:color="000000"/>
            </w:tcBorders>
            <w:hideMark/>
          </w:tcPr>
          <w:p w14:paraId="6A8E4241" w14:textId="77777777" w:rsidR="009046FB" w:rsidRPr="009046FB" w:rsidRDefault="009046FB" w:rsidP="009046FB">
            <w:r w:rsidRPr="009046FB">
              <w:t xml:space="preserve">Yes ☐ </w:t>
            </w:r>
          </w:p>
          <w:p w14:paraId="6E90A41B" w14:textId="77777777" w:rsidR="009046FB" w:rsidRPr="009046FB" w:rsidRDefault="009046FB" w:rsidP="009046FB">
            <w:r w:rsidRPr="009046FB">
              <w:t xml:space="preserve"> </w:t>
            </w:r>
          </w:p>
          <w:p w14:paraId="3DF4A09C" w14:textId="77777777" w:rsidR="009046FB" w:rsidRPr="009046FB" w:rsidRDefault="009046FB" w:rsidP="009046FB">
            <w:r w:rsidRPr="009046FB">
              <w:t xml:space="preserve">No  </w:t>
            </w:r>
            <w:r w:rsidRPr="009046FB">
              <w:rPr>
                <w:rFonts w:ascii="Segoe UI Symbol" w:hAnsi="Segoe UI Symbol" w:cs="Segoe UI Symbol"/>
              </w:rPr>
              <w:t>☒</w:t>
            </w:r>
            <w:r w:rsidRPr="009046FB">
              <w:t xml:space="preserve"> </w:t>
            </w:r>
          </w:p>
        </w:tc>
      </w:tr>
      <w:tr w:rsidR="009046FB" w:rsidRPr="009046FB" w14:paraId="4D026122" w14:textId="77777777" w:rsidTr="009046FB">
        <w:trPr>
          <w:trHeight w:val="833"/>
        </w:trPr>
        <w:tc>
          <w:tcPr>
            <w:tcW w:w="2251" w:type="dxa"/>
            <w:tcBorders>
              <w:top w:val="single" w:sz="4" w:space="0" w:color="000000"/>
              <w:left w:val="single" w:sz="6" w:space="0" w:color="000000"/>
              <w:bottom w:val="single" w:sz="4" w:space="0" w:color="000000"/>
              <w:right w:val="single" w:sz="4" w:space="0" w:color="000000"/>
            </w:tcBorders>
            <w:hideMark/>
          </w:tcPr>
          <w:p w14:paraId="787B9539" w14:textId="77777777" w:rsidR="009046FB" w:rsidRPr="009046FB" w:rsidRDefault="009046FB" w:rsidP="009046FB">
            <w:r w:rsidRPr="009046FB">
              <w:t xml:space="preserve">PROGRAMING </w:t>
            </w:r>
          </w:p>
        </w:tc>
        <w:tc>
          <w:tcPr>
            <w:tcW w:w="5398" w:type="dxa"/>
            <w:tcBorders>
              <w:top w:val="single" w:sz="4" w:space="0" w:color="000000"/>
              <w:left w:val="single" w:sz="4" w:space="0" w:color="000000"/>
              <w:bottom w:val="single" w:sz="4" w:space="0" w:color="000000"/>
              <w:right w:val="single" w:sz="4" w:space="0" w:color="000000"/>
            </w:tcBorders>
            <w:hideMark/>
          </w:tcPr>
          <w:p w14:paraId="38189F52" w14:textId="77777777" w:rsidR="009046FB" w:rsidRPr="009046FB" w:rsidRDefault="009046FB" w:rsidP="009046FB">
            <w:r w:rsidRPr="009046FB">
              <w:t xml:space="preserve">For this assessment, you can use Generative AI to create and check code. </w:t>
            </w:r>
          </w:p>
        </w:tc>
        <w:tc>
          <w:tcPr>
            <w:tcW w:w="1416" w:type="dxa"/>
            <w:tcBorders>
              <w:top w:val="single" w:sz="4" w:space="0" w:color="000000"/>
              <w:left w:val="single" w:sz="4" w:space="0" w:color="000000"/>
              <w:bottom w:val="single" w:sz="4" w:space="0" w:color="000000"/>
              <w:right w:val="single" w:sz="6" w:space="0" w:color="000000"/>
            </w:tcBorders>
            <w:hideMark/>
          </w:tcPr>
          <w:p w14:paraId="23A4F11F" w14:textId="77777777" w:rsidR="009046FB" w:rsidRPr="009046FB" w:rsidRDefault="009046FB" w:rsidP="009046FB">
            <w:r w:rsidRPr="009046FB">
              <w:t xml:space="preserve">Yes ☐ </w:t>
            </w:r>
          </w:p>
          <w:p w14:paraId="09C2EE0F" w14:textId="77777777" w:rsidR="009046FB" w:rsidRPr="009046FB" w:rsidRDefault="009046FB" w:rsidP="009046FB">
            <w:r w:rsidRPr="009046FB">
              <w:t xml:space="preserve"> </w:t>
            </w:r>
          </w:p>
          <w:p w14:paraId="163366FB" w14:textId="77777777" w:rsidR="009046FB" w:rsidRPr="009046FB" w:rsidRDefault="009046FB" w:rsidP="009046FB">
            <w:r w:rsidRPr="009046FB">
              <w:t xml:space="preserve">No  </w:t>
            </w:r>
            <w:r w:rsidRPr="009046FB">
              <w:rPr>
                <w:rFonts w:ascii="Segoe UI Symbol" w:hAnsi="Segoe UI Symbol" w:cs="Segoe UI Symbol"/>
              </w:rPr>
              <w:t>☒</w:t>
            </w:r>
            <w:r w:rsidRPr="009046FB">
              <w:t xml:space="preserve"> </w:t>
            </w:r>
          </w:p>
        </w:tc>
      </w:tr>
      <w:tr w:rsidR="009046FB" w:rsidRPr="009046FB" w14:paraId="5C09FC40" w14:textId="77777777" w:rsidTr="009046FB">
        <w:trPr>
          <w:trHeight w:val="1106"/>
        </w:trPr>
        <w:tc>
          <w:tcPr>
            <w:tcW w:w="2251" w:type="dxa"/>
            <w:tcBorders>
              <w:top w:val="single" w:sz="4" w:space="0" w:color="000000"/>
              <w:left w:val="single" w:sz="6" w:space="0" w:color="000000"/>
              <w:bottom w:val="single" w:sz="6" w:space="0" w:color="000000"/>
              <w:right w:val="single" w:sz="4" w:space="0" w:color="000000"/>
            </w:tcBorders>
            <w:hideMark/>
          </w:tcPr>
          <w:p w14:paraId="6F5526CC" w14:textId="77777777" w:rsidR="009046FB" w:rsidRPr="009046FB" w:rsidRDefault="009046FB" w:rsidP="009046FB">
            <w:r w:rsidRPr="009046FB">
              <w:t xml:space="preserve">NONE </w:t>
            </w:r>
          </w:p>
        </w:tc>
        <w:tc>
          <w:tcPr>
            <w:tcW w:w="5398" w:type="dxa"/>
            <w:tcBorders>
              <w:top w:val="single" w:sz="4" w:space="0" w:color="000000"/>
              <w:left w:val="single" w:sz="4" w:space="0" w:color="000000"/>
              <w:bottom w:val="single" w:sz="6" w:space="0" w:color="000000"/>
              <w:right w:val="single" w:sz="4" w:space="0" w:color="000000"/>
            </w:tcBorders>
            <w:hideMark/>
          </w:tcPr>
          <w:p w14:paraId="30BE4AF5" w14:textId="77777777" w:rsidR="009046FB" w:rsidRPr="009046FB" w:rsidRDefault="009046FB" w:rsidP="009046FB">
            <w:r w:rsidRPr="009046FB">
              <w:t xml:space="preserve">For this assessment, you are not allowed to use any type of Generative AI support. This includes research support, structure support, writing/proofreading support and creative support. </w:t>
            </w:r>
          </w:p>
        </w:tc>
        <w:tc>
          <w:tcPr>
            <w:tcW w:w="1416" w:type="dxa"/>
            <w:tcBorders>
              <w:top w:val="single" w:sz="4" w:space="0" w:color="000000"/>
              <w:left w:val="single" w:sz="4" w:space="0" w:color="000000"/>
              <w:bottom w:val="single" w:sz="6" w:space="0" w:color="000000"/>
              <w:right w:val="single" w:sz="6" w:space="0" w:color="000000"/>
            </w:tcBorders>
            <w:hideMark/>
          </w:tcPr>
          <w:p w14:paraId="0F4E73BF" w14:textId="77777777" w:rsidR="009046FB" w:rsidRPr="009046FB" w:rsidRDefault="009046FB" w:rsidP="009046FB">
            <w:r w:rsidRPr="009046FB">
              <w:t xml:space="preserve">Yes ☐ </w:t>
            </w:r>
          </w:p>
          <w:p w14:paraId="4FBB1897" w14:textId="77777777" w:rsidR="009046FB" w:rsidRPr="009046FB" w:rsidRDefault="009046FB" w:rsidP="009046FB">
            <w:r w:rsidRPr="009046FB">
              <w:t xml:space="preserve"> </w:t>
            </w:r>
          </w:p>
          <w:p w14:paraId="57AB2728" w14:textId="77777777" w:rsidR="009046FB" w:rsidRPr="009046FB" w:rsidRDefault="009046FB" w:rsidP="009046FB">
            <w:r w:rsidRPr="009046FB">
              <w:t xml:space="preserve">No  </w:t>
            </w:r>
            <w:r w:rsidRPr="009046FB">
              <w:rPr>
                <w:rFonts w:ascii="Segoe UI Symbol" w:hAnsi="Segoe UI Symbol" w:cs="Segoe UI Symbol"/>
              </w:rPr>
              <w:t>☒</w:t>
            </w:r>
            <w:r w:rsidRPr="009046FB">
              <w:t xml:space="preserve"> </w:t>
            </w:r>
          </w:p>
        </w:tc>
      </w:tr>
    </w:tbl>
    <w:p w14:paraId="6B4A4DB5" w14:textId="77777777" w:rsidR="009046FB" w:rsidRDefault="009046FB" w:rsidP="009046FB"/>
    <w:p w14:paraId="39C1279E" w14:textId="740AB4BD" w:rsidR="009046FB" w:rsidRPr="009046FB" w:rsidRDefault="009046FB" w:rsidP="009046FB">
      <w:r w:rsidRPr="009046FB">
        <w:lastRenderedPageBreak/>
        <w:t xml:space="preserve">AI Acknowledgement </w:t>
      </w:r>
    </w:p>
    <w:p w14:paraId="70758D35" w14:textId="66F098C3" w:rsidR="009046FB" w:rsidRPr="009046FB" w:rsidRDefault="009046FB" w:rsidP="009046FB">
      <w:r w:rsidRPr="009046FB">
        <w:t xml:space="preserve">I confirm that I have not present any AI-generated materials as my own work in this portfolio. </w:t>
      </w:r>
    </w:p>
    <w:p w14:paraId="53217C10" w14:textId="165CC2CE" w:rsidR="009046FB" w:rsidRPr="009046FB" w:rsidRDefault="009046FB" w:rsidP="009046FB">
      <w:r w:rsidRPr="009046FB">
        <w:t xml:space="preserve">However, I acknowledge that I have used or may have used the AI in the research and proofreading of my portfolio. </w:t>
      </w:r>
    </w:p>
    <w:p w14:paraId="46A16281" w14:textId="358C54B0" w:rsidR="009046FB" w:rsidRPr="009046FB" w:rsidRDefault="009046FB" w:rsidP="009046FB">
      <w:r w:rsidRPr="009046FB">
        <w:t>Name:</w:t>
      </w:r>
      <w:r>
        <w:t xml:space="preserve"> Sioned Hughes</w:t>
      </w:r>
      <w:r w:rsidRPr="009046FB">
        <w:t xml:space="preserve"> </w:t>
      </w:r>
    </w:p>
    <w:p w14:paraId="384CCFE5" w14:textId="0406A374" w:rsidR="009046FB" w:rsidRDefault="009046FB" w:rsidP="009046FB">
      <w:r w:rsidRPr="009046FB">
        <w:t>Student ID</w:t>
      </w:r>
      <w:r>
        <w:t>: 2503173</w:t>
      </w:r>
    </w:p>
    <w:p w14:paraId="277AA0F3" w14:textId="77777777" w:rsidR="002F4CF5" w:rsidRDefault="002F4CF5" w:rsidP="009046FB"/>
    <w:p w14:paraId="674848F1" w14:textId="0FF4CC3E" w:rsidR="002F4CF5" w:rsidRPr="009046FB" w:rsidRDefault="002F4CF5" w:rsidP="009046FB">
      <w:r>
        <w:t>Word count: 15</w:t>
      </w:r>
      <w:r w:rsidR="009154BA">
        <w:t>18 (excluding references in italics)</w:t>
      </w:r>
    </w:p>
    <w:p w14:paraId="100C8696" w14:textId="061F1179" w:rsidR="009046FB" w:rsidRDefault="009046FB" w:rsidP="009046FB"/>
    <w:sdt>
      <w:sdtPr>
        <w:rPr>
          <w:rFonts w:asciiTheme="minorHAnsi" w:eastAsiaTheme="minorHAnsi" w:hAnsiTheme="minorHAnsi" w:cstheme="minorBidi"/>
          <w:color w:val="auto"/>
          <w:kern w:val="2"/>
          <w:sz w:val="22"/>
          <w:szCs w:val="22"/>
          <w:lang w:val="en-GB"/>
          <w14:ligatures w14:val="standardContextual"/>
        </w:rPr>
        <w:id w:val="-353272792"/>
        <w:docPartObj>
          <w:docPartGallery w:val="Table of Contents"/>
          <w:docPartUnique/>
        </w:docPartObj>
      </w:sdtPr>
      <w:sdtEndPr>
        <w:rPr>
          <w:b/>
          <w:bCs/>
          <w:noProof/>
        </w:rPr>
      </w:sdtEndPr>
      <w:sdtContent>
        <w:p w14:paraId="66360D2C" w14:textId="62C33299" w:rsidR="00A572C9" w:rsidRDefault="00A572C9">
          <w:pPr>
            <w:pStyle w:val="TOCHeading"/>
          </w:pPr>
          <w:r>
            <w:t>Table of Contents</w:t>
          </w:r>
        </w:p>
        <w:p w14:paraId="5325AFAB" w14:textId="7CFF6216" w:rsidR="009154BA" w:rsidRDefault="00A572C9">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1889834" w:history="1">
            <w:r w:rsidR="009154BA" w:rsidRPr="00311804">
              <w:rPr>
                <w:rStyle w:val="Hyperlink"/>
                <w:noProof/>
              </w:rPr>
              <w:t>1.0 Introduction:</w:t>
            </w:r>
            <w:r w:rsidR="009154BA">
              <w:rPr>
                <w:noProof/>
                <w:webHidden/>
              </w:rPr>
              <w:tab/>
            </w:r>
            <w:r w:rsidR="009154BA">
              <w:rPr>
                <w:noProof/>
                <w:webHidden/>
              </w:rPr>
              <w:fldChar w:fldCharType="begin"/>
            </w:r>
            <w:r w:rsidR="009154BA">
              <w:rPr>
                <w:noProof/>
                <w:webHidden/>
              </w:rPr>
              <w:instrText xml:space="preserve"> PAGEREF _Toc231889834 \h </w:instrText>
            </w:r>
            <w:r w:rsidR="009154BA">
              <w:rPr>
                <w:noProof/>
                <w:webHidden/>
              </w:rPr>
            </w:r>
            <w:r w:rsidR="009154BA">
              <w:rPr>
                <w:noProof/>
                <w:webHidden/>
              </w:rPr>
              <w:fldChar w:fldCharType="separate"/>
            </w:r>
            <w:r w:rsidR="009154BA">
              <w:rPr>
                <w:noProof/>
                <w:webHidden/>
              </w:rPr>
              <w:t>4</w:t>
            </w:r>
            <w:r w:rsidR="009154BA">
              <w:rPr>
                <w:noProof/>
                <w:webHidden/>
              </w:rPr>
              <w:fldChar w:fldCharType="end"/>
            </w:r>
          </w:hyperlink>
        </w:p>
        <w:p w14:paraId="67D11427" w14:textId="2814CA20" w:rsidR="009154BA" w:rsidRDefault="009154BA">
          <w:pPr>
            <w:pStyle w:val="TOC2"/>
            <w:tabs>
              <w:tab w:val="right" w:leader="dot" w:pos="9016"/>
            </w:tabs>
            <w:rPr>
              <w:rFonts w:eastAsiaTheme="minorEastAsia"/>
              <w:noProof/>
              <w:sz w:val="24"/>
              <w:szCs w:val="24"/>
              <w:lang w:eastAsia="en-GB"/>
            </w:rPr>
          </w:pPr>
          <w:hyperlink w:anchor="_Toc231889835" w:history="1">
            <w:r w:rsidRPr="00311804">
              <w:rPr>
                <w:rStyle w:val="Hyperlink"/>
                <w:noProof/>
              </w:rPr>
              <w:t>2.0 Literature Review</w:t>
            </w:r>
            <w:r>
              <w:rPr>
                <w:noProof/>
                <w:webHidden/>
              </w:rPr>
              <w:tab/>
            </w:r>
            <w:r>
              <w:rPr>
                <w:noProof/>
                <w:webHidden/>
              </w:rPr>
              <w:fldChar w:fldCharType="begin"/>
            </w:r>
            <w:r>
              <w:rPr>
                <w:noProof/>
                <w:webHidden/>
              </w:rPr>
              <w:instrText xml:space="preserve"> PAGEREF _Toc231889835 \h </w:instrText>
            </w:r>
            <w:r>
              <w:rPr>
                <w:noProof/>
                <w:webHidden/>
              </w:rPr>
            </w:r>
            <w:r>
              <w:rPr>
                <w:noProof/>
                <w:webHidden/>
              </w:rPr>
              <w:fldChar w:fldCharType="separate"/>
            </w:r>
            <w:r>
              <w:rPr>
                <w:noProof/>
                <w:webHidden/>
              </w:rPr>
              <w:t>5</w:t>
            </w:r>
            <w:r>
              <w:rPr>
                <w:noProof/>
                <w:webHidden/>
              </w:rPr>
              <w:fldChar w:fldCharType="end"/>
            </w:r>
          </w:hyperlink>
        </w:p>
        <w:p w14:paraId="5AFEFE9F" w14:textId="11D9E730" w:rsidR="009154BA" w:rsidRDefault="009154BA">
          <w:pPr>
            <w:pStyle w:val="TOC2"/>
            <w:tabs>
              <w:tab w:val="right" w:leader="dot" w:pos="9016"/>
            </w:tabs>
            <w:rPr>
              <w:rFonts w:eastAsiaTheme="minorEastAsia"/>
              <w:noProof/>
              <w:sz w:val="24"/>
              <w:szCs w:val="24"/>
              <w:lang w:eastAsia="en-GB"/>
            </w:rPr>
          </w:pPr>
          <w:hyperlink w:anchor="_Toc231889836" w:history="1">
            <w:r w:rsidRPr="00311804">
              <w:rPr>
                <w:rStyle w:val="Hyperlink"/>
                <w:noProof/>
              </w:rPr>
              <w:t>3.0 Organisation Background</w:t>
            </w:r>
            <w:r>
              <w:rPr>
                <w:noProof/>
                <w:webHidden/>
              </w:rPr>
              <w:tab/>
            </w:r>
            <w:r>
              <w:rPr>
                <w:noProof/>
                <w:webHidden/>
              </w:rPr>
              <w:fldChar w:fldCharType="begin"/>
            </w:r>
            <w:r>
              <w:rPr>
                <w:noProof/>
                <w:webHidden/>
              </w:rPr>
              <w:instrText xml:space="preserve"> PAGEREF _Toc231889836 \h </w:instrText>
            </w:r>
            <w:r>
              <w:rPr>
                <w:noProof/>
                <w:webHidden/>
              </w:rPr>
            </w:r>
            <w:r>
              <w:rPr>
                <w:noProof/>
                <w:webHidden/>
              </w:rPr>
              <w:fldChar w:fldCharType="separate"/>
            </w:r>
            <w:r>
              <w:rPr>
                <w:noProof/>
                <w:webHidden/>
              </w:rPr>
              <w:t>5</w:t>
            </w:r>
            <w:r>
              <w:rPr>
                <w:noProof/>
                <w:webHidden/>
              </w:rPr>
              <w:fldChar w:fldCharType="end"/>
            </w:r>
          </w:hyperlink>
        </w:p>
        <w:p w14:paraId="037B0D88" w14:textId="234D4563" w:rsidR="009154BA" w:rsidRDefault="009154BA">
          <w:pPr>
            <w:pStyle w:val="TOC2"/>
            <w:tabs>
              <w:tab w:val="right" w:leader="dot" w:pos="9016"/>
            </w:tabs>
            <w:rPr>
              <w:rFonts w:eastAsiaTheme="minorEastAsia"/>
              <w:noProof/>
              <w:sz w:val="24"/>
              <w:szCs w:val="24"/>
              <w:lang w:eastAsia="en-GB"/>
            </w:rPr>
          </w:pPr>
          <w:hyperlink w:anchor="_Toc231889837" w:history="1">
            <w:r w:rsidRPr="00311804">
              <w:rPr>
                <w:rStyle w:val="Hyperlink"/>
                <w:noProof/>
              </w:rPr>
              <w:t>4.0 Specifications of ERP System Currently Applied</w:t>
            </w:r>
            <w:r>
              <w:rPr>
                <w:noProof/>
                <w:webHidden/>
              </w:rPr>
              <w:tab/>
            </w:r>
            <w:r>
              <w:rPr>
                <w:noProof/>
                <w:webHidden/>
              </w:rPr>
              <w:fldChar w:fldCharType="begin"/>
            </w:r>
            <w:r>
              <w:rPr>
                <w:noProof/>
                <w:webHidden/>
              </w:rPr>
              <w:instrText xml:space="preserve"> PAGEREF _Toc231889837 \h </w:instrText>
            </w:r>
            <w:r>
              <w:rPr>
                <w:noProof/>
                <w:webHidden/>
              </w:rPr>
            </w:r>
            <w:r>
              <w:rPr>
                <w:noProof/>
                <w:webHidden/>
              </w:rPr>
              <w:fldChar w:fldCharType="separate"/>
            </w:r>
            <w:r>
              <w:rPr>
                <w:noProof/>
                <w:webHidden/>
              </w:rPr>
              <w:t>6</w:t>
            </w:r>
            <w:r>
              <w:rPr>
                <w:noProof/>
                <w:webHidden/>
              </w:rPr>
              <w:fldChar w:fldCharType="end"/>
            </w:r>
          </w:hyperlink>
        </w:p>
        <w:p w14:paraId="22C2BFDF" w14:textId="4BAB94B8" w:rsidR="009154BA" w:rsidRDefault="009154BA">
          <w:pPr>
            <w:pStyle w:val="TOC2"/>
            <w:tabs>
              <w:tab w:val="right" w:leader="dot" w:pos="9016"/>
            </w:tabs>
            <w:rPr>
              <w:rFonts w:eastAsiaTheme="minorEastAsia"/>
              <w:noProof/>
              <w:sz w:val="24"/>
              <w:szCs w:val="24"/>
              <w:lang w:eastAsia="en-GB"/>
            </w:rPr>
          </w:pPr>
          <w:hyperlink w:anchor="_Toc231889838" w:history="1">
            <w:r w:rsidRPr="00311804">
              <w:rPr>
                <w:rStyle w:val="Hyperlink"/>
                <w:noProof/>
              </w:rPr>
              <w:t>5.0 Current ERP Integration with Other Systems and Supply Chain Partners</w:t>
            </w:r>
            <w:r>
              <w:rPr>
                <w:noProof/>
                <w:webHidden/>
              </w:rPr>
              <w:tab/>
            </w:r>
            <w:r>
              <w:rPr>
                <w:noProof/>
                <w:webHidden/>
              </w:rPr>
              <w:fldChar w:fldCharType="begin"/>
            </w:r>
            <w:r>
              <w:rPr>
                <w:noProof/>
                <w:webHidden/>
              </w:rPr>
              <w:instrText xml:space="preserve"> PAGEREF _Toc231889838 \h </w:instrText>
            </w:r>
            <w:r>
              <w:rPr>
                <w:noProof/>
                <w:webHidden/>
              </w:rPr>
            </w:r>
            <w:r>
              <w:rPr>
                <w:noProof/>
                <w:webHidden/>
              </w:rPr>
              <w:fldChar w:fldCharType="separate"/>
            </w:r>
            <w:r>
              <w:rPr>
                <w:noProof/>
                <w:webHidden/>
              </w:rPr>
              <w:t>7</w:t>
            </w:r>
            <w:r>
              <w:rPr>
                <w:noProof/>
                <w:webHidden/>
              </w:rPr>
              <w:fldChar w:fldCharType="end"/>
            </w:r>
          </w:hyperlink>
        </w:p>
        <w:p w14:paraId="2447A0F6" w14:textId="7B3B36D8" w:rsidR="009154BA" w:rsidRDefault="009154BA">
          <w:pPr>
            <w:pStyle w:val="TOC2"/>
            <w:tabs>
              <w:tab w:val="right" w:leader="dot" w:pos="9016"/>
            </w:tabs>
            <w:rPr>
              <w:rFonts w:eastAsiaTheme="minorEastAsia"/>
              <w:noProof/>
              <w:sz w:val="24"/>
              <w:szCs w:val="24"/>
              <w:lang w:eastAsia="en-GB"/>
            </w:rPr>
          </w:pPr>
          <w:hyperlink w:anchor="_Toc231889839" w:history="1">
            <w:r w:rsidRPr="00311804">
              <w:rPr>
                <w:rStyle w:val="Hyperlink"/>
                <w:noProof/>
              </w:rPr>
              <w:t>6.0 Current Challenges</w:t>
            </w:r>
            <w:r>
              <w:rPr>
                <w:noProof/>
                <w:webHidden/>
              </w:rPr>
              <w:tab/>
            </w:r>
            <w:r>
              <w:rPr>
                <w:noProof/>
                <w:webHidden/>
              </w:rPr>
              <w:fldChar w:fldCharType="begin"/>
            </w:r>
            <w:r>
              <w:rPr>
                <w:noProof/>
                <w:webHidden/>
              </w:rPr>
              <w:instrText xml:space="preserve"> PAGEREF _Toc231889839 \h </w:instrText>
            </w:r>
            <w:r>
              <w:rPr>
                <w:noProof/>
                <w:webHidden/>
              </w:rPr>
            </w:r>
            <w:r>
              <w:rPr>
                <w:noProof/>
                <w:webHidden/>
              </w:rPr>
              <w:fldChar w:fldCharType="separate"/>
            </w:r>
            <w:r>
              <w:rPr>
                <w:noProof/>
                <w:webHidden/>
              </w:rPr>
              <w:t>8</w:t>
            </w:r>
            <w:r>
              <w:rPr>
                <w:noProof/>
                <w:webHidden/>
              </w:rPr>
              <w:fldChar w:fldCharType="end"/>
            </w:r>
          </w:hyperlink>
        </w:p>
        <w:p w14:paraId="6AF6B3C3" w14:textId="7ADF8DFC" w:rsidR="009154BA" w:rsidRDefault="009154BA">
          <w:pPr>
            <w:pStyle w:val="TOC2"/>
            <w:tabs>
              <w:tab w:val="right" w:leader="dot" w:pos="9016"/>
            </w:tabs>
            <w:rPr>
              <w:rFonts w:eastAsiaTheme="minorEastAsia"/>
              <w:noProof/>
              <w:sz w:val="24"/>
              <w:szCs w:val="24"/>
              <w:lang w:eastAsia="en-GB"/>
            </w:rPr>
          </w:pPr>
          <w:hyperlink w:anchor="_Toc231889840" w:history="1">
            <w:r w:rsidRPr="00311804">
              <w:rPr>
                <w:rStyle w:val="Hyperlink"/>
                <w:noProof/>
              </w:rPr>
              <w:t>7.0 Suggestions &amp; Recommendations</w:t>
            </w:r>
            <w:r>
              <w:rPr>
                <w:noProof/>
                <w:webHidden/>
              </w:rPr>
              <w:tab/>
            </w:r>
            <w:r>
              <w:rPr>
                <w:noProof/>
                <w:webHidden/>
              </w:rPr>
              <w:fldChar w:fldCharType="begin"/>
            </w:r>
            <w:r>
              <w:rPr>
                <w:noProof/>
                <w:webHidden/>
              </w:rPr>
              <w:instrText xml:space="preserve"> PAGEREF _Toc231889840 \h </w:instrText>
            </w:r>
            <w:r>
              <w:rPr>
                <w:noProof/>
                <w:webHidden/>
              </w:rPr>
            </w:r>
            <w:r>
              <w:rPr>
                <w:noProof/>
                <w:webHidden/>
              </w:rPr>
              <w:fldChar w:fldCharType="separate"/>
            </w:r>
            <w:r>
              <w:rPr>
                <w:noProof/>
                <w:webHidden/>
              </w:rPr>
              <w:t>9</w:t>
            </w:r>
            <w:r>
              <w:rPr>
                <w:noProof/>
                <w:webHidden/>
              </w:rPr>
              <w:fldChar w:fldCharType="end"/>
            </w:r>
          </w:hyperlink>
        </w:p>
        <w:p w14:paraId="155B3B1A" w14:textId="3B67D7E0" w:rsidR="009154BA" w:rsidRDefault="009154BA">
          <w:pPr>
            <w:pStyle w:val="TOC2"/>
            <w:tabs>
              <w:tab w:val="right" w:leader="dot" w:pos="9016"/>
            </w:tabs>
            <w:rPr>
              <w:rFonts w:eastAsiaTheme="minorEastAsia"/>
              <w:noProof/>
              <w:sz w:val="24"/>
              <w:szCs w:val="24"/>
              <w:lang w:eastAsia="en-GB"/>
            </w:rPr>
          </w:pPr>
          <w:hyperlink w:anchor="_Toc231889841" w:history="1">
            <w:r w:rsidRPr="00311804">
              <w:rPr>
                <w:rStyle w:val="Hyperlink"/>
                <w:noProof/>
              </w:rPr>
              <w:t>8.0 Conclusion</w:t>
            </w:r>
            <w:r>
              <w:rPr>
                <w:noProof/>
                <w:webHidden/>
              </w:rPr>
              <w:tab/>
            </w:r>
            <w:r>
              <w:rPr>
                <w:noProof/>
                <w:webHidden/>
              </w:rPr>
              <w:fldChar w:fldCharType="begin"/>
            </w:r>
            <w:r>
              <w:rPr>
                <w:noProof/>
                <w:webHidden/>
              </w:rPr>
              <w:instrText xml:space="preserve"> PAGEREF _Toc231889841 \h </w:instrText>
            </w:r>
            <w:r>
              <w:rPr>
                <w:noProof/>
                <w:webHidden/>
              </w:rPr>
            </w:r>
            <w:r>
              <w:rPr>
                <w:noProof/>
                <w:webHidden/>
              </w:rPr>
              <w:fldChar w:fldCharType="separate"/>
            </w:r>
            <w:r>
              <w:rPr>
                <w:noProof/>
                <w:webHidden/>
              </w:rPr>
              <w:t>9</w:t>
            </w:r>
            <w:r>
              <w:rPr>
                <w:noProof/>
                <w:webHidden/>
              </w:rPr>
              <w:fldChar w:fldCharType="end"/>
            </w:r>
          </w:hyperlink>
        </w:p>
        <w:p w14:paraId="67F70047" w14:textId="1758AF2C" w:rsidR="009154BA" w:rsidRDefault="009154BA">
          <w:pPr>
            <w:pStyle w:val="TOC2"/>
            <w:tabs>
              <w:tab w:val="right" w:leader="dot" w:pos="9016"/>
            </w:tabs>
            <w:rPr>
              <w:rFonts w:eastAsiaTheme="minorEastAsia"/>
              <w:noProof/>
              <w:sz w:val="24"/>
              <w:szCs w:val="24"/>
              <w:lang w:eastAsia="en-GB"/>
            </w:rPr>
          </w:pPr>
          <w:hyperlink w:anchor="_Toc231889842" w:history="1">
            <w:r w:rsidRPr="00311804">
              <w:rPr>
                <w:rStyle w:val="Hyperlink"/>
                <w:noProof/>
              </w:rPr>
              <w:t>9.0 References:</w:t>
            </w:r>
            <w:r>
              <w:rPr>
                <w:noProof/>
                <w:webHidden/>
              </w:rPr>
              <w:tab/>
            </w:r>
            <w:r>
              <w:rPr>
                <w:noProof/>
                <w:webHidden/>
              </w:rPr>
              <w:fldChar w:fldCharType="begin"/>
            </w:r>
            <w:r>
              <w:rPr>
                <w:noProof/>
                <w:webHidden/>
              </w:rPr>
              <w:instrText xml:space="preserve"> PAGEREF _Toc231889842 \h </w:instrText>
            </w:r>
            <w:r>
              <w:rPr>
                <w:noProof/>
                <w:webHidden/>
              </w:rPr>
            </w:r>
            <w:r>
              <w:rPr>
                <w:noProof/>
                <w:webHidden/>
              </w:rPr>
              <w:fldChar w:fldCharType="separate"/>
            </w:r>
            <w:r>
              <w:rPr>
                <w:noProof/>
                <w:webHidden/>
              </w:rPr>
              <w:t>10</w:t>
            </w:r>
            <w:r>
              <w:rPr>
                <w:noProof/>
                <w:webHidden/>
              </w:rPr>
              <w:fldChar w:fldCharType="end"/>
            </w:r>
          </w:hyperlink>
        </w:p>
        <w:p w14:paraId="42A447BF" w14:textId="09D2879A" w:rsidR="00A572C9" w:rsidRDefault="00A572C9">
          <w:r>
            <w:rPr>
              <w:b/>
              <w:bCs/>
              <w:noProof/>
            </w:rPr>
            <w:fldChar w:fldCharType="end"/>
          </w:r>
        </w:p>
      </w:sdtContent>
    </w:sdt>
    <w:p w14:paraId="35004664" w14:textId="77777777" w:rsidR="00A572C9" w:rsidRDefault="00A572C9" w:rsidP="009046FB"/>
    <w:p w14:paraId="62987E22" w14:textId="77777777" w:rsidR="00132592" w:rsidRDefault="00132592" w:rsidP="009046FB">
      <w:pPr>
        <w:rPr>
          <w:rFonts w:ascii="Arial" w:hAnsi="Arial" w:cs="Arial"/>
          <w:sz w:val="24"/>
          <w:szCs w:val="24"/>
        </w:rPr>
      </w:pPr>
    </w:p>
    <w:p w14:paraId="465AF47E" w14:textId="77777777" w:rsidR="00A572C9" w:rsidRDefault="00A572C9" w:rsidP="009046FB">
      <w:pPr>
        <w:rPr>
          <w:rFonts w:ascii="Arial" w:hAnsi="Arial" w:cs="Arial"/>
          <w:sz w:val="24"/>
          <w:szCs w:val="24"/>
        </w:rPr>
      </w:pPr>
    </w:p>
    <w:p w14:paraId="1C622B8B" w14:textId="77777777" w:rsidR="00A572C9" w:rsidRDefault="00A572C9" w:rsidP="009046FB">
      <w:pPr>
        <w:rPr>
          <w:rFonts w:ascii="Arial" w:hAnsi="Arial" w:cs="Arial"/>
          <w:sz w:val="24"/>
          <w:szCs w:val="24"/>
        </w:rPr>
      </w:pPr>
    </w:p>
    <w:p w14:paraId="4B75EB03" w14:textId="77777777" w:rsidR="00A572C9" w:rsidRDefault="00A572C9" w:rsidP="009046FB">
      <w:pPr>
        <w:rPr>
          <w:rFonts w:ascii="Arial" w:hAnsi="Arial" w:cs="Arial"/>
          <w:sz w:val="24"/>
          <w:szCs w:val="24"/>
        </w:rPr>
      </w:pPr>
    </w:p>
    <w:p w14:paraId="0C4D5088" w14:textId="77777777" w:rsidR="00A572C9" w:rsidRDefault="00A572C9" w:rsidP="009046FB">
      <w:pPr>
        <w:rPr>
          <w:rFonts w:ascii="Arial" w:hAnsi="Arial" w:cs="Arial"/>
          <w:sz w:val="24"/>
          <w:szCs w:val="24"/>
        </w:rPr>
      </w:pPr>
    </w:p>
    <w:p w14:paraId="46F395A9" w14:textId="77777777" w:rsidR="00132592" w:rsidRDefault="00132592" w:rsidP="009046FB">
      <w:pPr>
        <w:rPr>
          <w:rFonts w:ascii="Arial" w:hAnsi="Arial" w:cs="Arial"/>
          <w:sz w:val="24"/>
          <w:szCs w:val="24"/>
        </w:rPr>
      </w:pPr>
    </w:p>
    <w:p w14:paraId="7F47BB4B" w14:textId="77777777" w:rsidR="002F4CF5" w:rsidRDefault="002F4CF5" w:rsidP="009046FB">
      <w:pPr>
        <w:rPr>
          <w:rFonts w:ascii="Arial" w:hAnsi="Arial" w:cs="Arial"/>
          <w:sz w:val="24"/>
          <w:szCs w:val="24"/>
        </w:rPr>
      </w:pPr>
    </w:p>
    <w:p w14:paraId="55E37C7D" w14:textId="77777777" w:rsidR="00132592" w:rsidRDefault="00132592" w:rsidP="009046FB">
      <w:pPr>
        <w:rPr>
          <w:rFonts w:ascii="Arial" w:hAnsi="Arial" w:cs="Arial"/>
          <w:sz w:val="24"/>
          <w:szCs w:val="24"/>
        </w:rPr>
      </w:pPr>
    </w:p>
    <w:p w14:paraId="0C76DEAF" w14:textId="77777777" w:rsidR="00132592" w:rsidRDefault="00132592" w:rsidP="009046FB">
      <w:pPr>
        <w:rPr>
          <w:rFonts w:ascii="Arial" w:hAnsi="Arial" w:cs="Arial"/>
          <w:sz w:val="24"/>
          <w:szCs w:val="24"/>
        </w:rPr>
      </w:pPr>
    </w:p>
    <w:p w14:paraId="604E1F18" w14:textId="77777777" w:rsidR="002325E1" w:rsidRDefault="002325E1" w:rsidP="00833AC0">
      <w:pPr>
        <w:pStyle w:val="Heading2"/>
      </w:pPr>
      <w:bookmarkStart w:id="0" w:name="_Toc231889834"/>
      <w:r>
        <w:lastRenderedPageBreak/>
        <w:t>1.0 Introduction:</w:t>
      </w:r>
      <w:bookmarkEnd w:id="0"/>
    </w:p>
    <w:p w14:paraId="300BB6AF" w14:textId="77777777" w:rsidR="002325E1" w:rsidRDefault="002325E1" w:rsidP="002325E1">
      <w:pPr>
        <w:rPr>
          <w:rFonts w:ascii="Arial" w:hAnsi="Arial" w:cs="Arial"/>
          <w:sz w:val="24"/>
          <w:szCs w:val="24"/>
        </w:rPr>
      </w:pPr>
      <w:r>
        <w:rPr>
          <w:rFonts w:ascii="Arial" w:hAnsi="Arial" w:cs="Arial"/>
          <w:sz w:val="24"/>
          <w:szCs w:val="24"/>
        </w:rPr>
        <w:t>This essay explores the Enterprise Resource Planning (ERP) system used by Thomas Plant Hire Ltd, a leading UK provider of construction equipment and plant hire equipment. It focuses on Syrinx Hire ERP, the company’s primary business management system and analyses how it supports supply chain and logistics operations. The essay reviews relevant literature on ERP, outlines the company’s background, details of Syrinx and its integrations, discusses operational challenges and proposes improvements.</w:t>
      </w:r>
    </w:p>
    <w:p w14:paraId="4C6C1EAE" w14:textId="284685EE" w:rsidR="002325E1" w:rsidRDefault="002325E1" w:rsidP="002325E1">
      <w:pPr>
        <w:rPr>
          <w:rFonts w:ascii="Arial" w:hAnsi="Arial" w:cs="Arial"/>
          <w:sz w:val="24"/>
          <w:szCs w:val="24"/>
        </w:rPr>
      </w:pPr>
      <w:r>
        <w:rPr>
          <w:rFonts w:ascii="Arial" w:hAnsi="Arial" w:cs="Arial"/>
          <w:sz w:val="24"/>
          <w:szCs w:val="24"/>
        </w:rPr>
        <w:t>For plant hire businesses, sustainable ERP systems are to manage high-value assets, maintenance, transport, parts and customer demand, which impact the profitability and service quality of the business. This essay demonstrates how a tailored system like Syrinx enhances visibility, efficiency, productivity and decision-making across the business. The structure includes Literature review, organisational background, system specifications, other systems, challenges, recommendations, conclusion and references.</w:t>
      </w:r>
    </w:p>
    <w:p w14:paraId="08093BEE" w14:textId="77777777" w:rsidR="00212808" w:rsidRDefault="00212808" w:rsidP="009046FB">
      <w:pPr>
        <w:rPr>
          <w:rFonts w:ascii="Arial" w:hAnsi="Arial" w:cs="Arial"/>
          <w:sz w:val="24"/>
          <w:szCs w:val="24"/>
        </w:rPr>
      </w:pPr>
    </w:p>
    <w:p w14:paraId="4EAF613D" w14:textId="77777777" w:rsidR="00212808" w:rsidRDefault="00212808" w:rsidP="009046FB">
      <w:pPr>
        <w:rPr>
          <w:rFonts w:ascii="Arial" w:hAnsi="Arial" w:cs="Arial"/>
          <w:sz w:val="24"/>
          <w:szCs w:val="24"/>
        </w:rPr>
      </w:pPr>
    </w:p>
    <w:p w14:paraId="56F181F7" w14:textId="77777777" w:rsidR="00212808" w:rsidRDefault="00212808" w:rsidP="009046FB">
      <w:pPr>
        <w:rPr>
          <w:rFonts w:ascii="Arial" w:hAnsi="Arial" w:cs="Arial"/>
          <w:sz w:val="24"/>
          <w:szCs w:val="24"/>
        </w:rPr>
      </w:pPr>
    </w:p>
    <w:p w14:paraId="32454093" w14:textId="77777777" w:rsidR="00212808" w:rsidRDefault="00212808" w:rsidP="009046FB">
      <w:pPr>
        <w:rPr>
          <w:rFonts w:ascii="Arial" w:hAnsi="Arial" w:cs="Arial"/>
          <w:sz w:val="24"/>
          <w:szCs w:val="24"/>
        </w:rPr>
      </w:pPr>
    </w:p>
    <w:p w14:paraId="7A31F6F0" w14:textId="77777777" w:rsidR="00212808" w:rsidRDefault="00212808" w:rsidP="009046FB">
      <w:pPr>
        <w:rPr>
          <w:rFonts w:ascii="Arial" w:hAnsi="Arial" w:cs="Arial"/>
          <w:sz w:val="24"/>
          <w:szCs w:val="24"/>
        </w:rPr>
      </w:pPr>
    </w:p>
    <w:p w14:paraId="1CA74341" w14:textId="77777777" w:rsidR="00212808" w:rsidRDefault="00212808" w:rsidP="009046FB">
      <w:pPr>
        <w:rPr>
          <w:rFonts w:ascii="Arial" w:hAnsi="Arial" w:cs="Arial"/>
          <w:sz w:val="24"/>
          <w:szCs w:val="24"/>
        </w:rPr>
      </w:pPr>
    </w:p>
    <w:p w14:paraId="3F5D90D0" w14:textId="77777777" w:rsidR="00212808" w:rsidRDefault="00212808" w:rsidP="009046FB">
      <w:pPr>
        <w:rPr>
          <w:rFonts w:ascii="Arial" w:hAnsi="Arial" w:cs="Arial"/>
          <w:sz w:val="24"/>
          <w:szCs w:val="24"/>
        </w:rPr>
      </w:pPr>
    </w:p>
    <w:p w14:paraId="4667848C" w14:textId="77777777" w:rsidR="00212808" w:rsidRDefault="00212808" w:rsidP="009046FB">
      <w:pPr>
        <w:rPr>
          <w:rFonts w:ascii="Arial" w:hAnsi="Arial" w:cs="Arial"/>
          <w:sz w:val="24"/>
          <w:szCs w:val="24"/>
        </w:rPr>
      </w:pPr>
    </w:p>
    <w:p w14:paraId="2BCF6AC3" w14:textId="77777777" w:rsidR="00212808" w:rsidRDefault="00212808" w:rsidP="009046FB">
      <w:pPr>
        <w:rPr>
          <w:rFonts w:ascii="Arial" w:hAnsi="Arial" w:cs="Arial"/>
          <w:sz w:val="24"/>
          <w:szCs w:val="24"/>
        </w:rPr>
      </w:pPr>
    </w:p>
    <w:p w14:paraId="51A2B223" w14:textId="77777777" w:rsidR="00212808" w:rsidRDefault="00212808" w:rsidP="009046FB">
      <w:pPr>
        <w:rPr>
          <w:rFonts w:ascii="Arial" w:hAnsi="Arial" w:cs="Arial"/>
          <w:sz w:val="24"/>
          <w:szCs w:val="24"/>
        </w:rPr>
      </w:pPr>
    </w:p>
    <w:p w14:paraId="25E52251" w14:textId="77777777" w:rsidR="00212808" w:rsidRDefault="00212808" w:rsidP="009046FB">
      <w:pPr>
        <w:rPr>
          <w:rFonts w:ascii="Arial" w:hAnsi="Arial" w:cs="Arial"/>
          <w:sz w:val="24"/>
          <w:szCs w:val="24"/>
        </w:rPr>
      </w:pPr>
    </w:p>
    <w:p w14:paraId="713F02EF" w14:textId="77777777" w:rsidR="00212808" w:rsidRDefault="00212808" w:rsidP="009046FB">
      <w:pPr>
        <w:rPr>
          <w:rFonts w:ascii="Arial" w:hAnsi="Arial" w:cs="Arial"/>
          <w:sz w:val="24"/>
          <w:szCs w:val="24"/>
        </w:rPr>
      </w:pPr>
    </w:p>
    <w:p w14:paraId="2580975C" w14:textId="77777777" w:rsidR="00212808" w:rsidRDefault="00212808" w:rsidP="009046FB">
      <w:pPr>
        <w:rPr>
          <w:rFonts w:ascii="Arial" w:hAnsi="Arial" w:cs="Arial"/>
          <w:sz w:val="24"/>
          <w:szCs w:val="24"/>
        </w:rPr>
      </w:pPr>
    </w:p>
    <w:p w14:paraId="721445C2" w14:textId="77777777" w:rsidR="00212808" w:rsidRDefault="00212808" w:rsidP="009046FB">
      <w:pPr>
        <w:rPr>
          <w:rFonts w:ascii="Arial" w:hAnsi="Arial" w:cs="Arial"/>
          <w:sz w:val="24"/>
          <w:szCs w:val="24"/>
        </w:rPr>
      </w:pPr>
    </w:p>
    <w:p w14:paraId="3C8EF507" w14:textId="77777777" w:rsidR="00212808" w:rsidRDefault="00212808" w:rsidP="009046FB">
      <w:pPr>
        <w:rPr>
          <w:rFonts w:ascii="Arial" w:hAnsi="Arial" w:cs="Arial"/>
          <w:sz w:val="24"/>
          <w:szCs w:val="24"/>
        </w:rPr>
      </w:pPr>
    </w:p>
    <w:p w14:paraId="631D78BE" w14:textId="77777777" w:rsidR="00212808" w:rsidRDefault="00212808" w:rsidP="009046FB">
      <w:pPr>
        <w:rPr>
          <w:rFonts w:ascii="Arial" w:hAnsi="Arial" w:cs="Arial"/>
          <w:sz w:val="24"/>
          <w:szCs w:val="24"/>
        </w:rPr>
      </w:pPr>
    </w:p>
    <w:p w14:paraId="647E879D" w14:textId="77777777" w:rsidR="002325E1" w:rsidRDefault="002325E1" w:rsidP="009046FB">
      <w:pPr>
        <w:rPr>
          <w:rFonts w:ascii="Arial" w:hAnsi="Arial" w:cs="Arial"/>
          <w:sz w:val="24"/>
          <w:szCs w:val="24"/>
        </w:rPr>
      </w:pPr>
    </w:p>
    <w:p w14:paraId="4CD648CB" w14:textId="77777777" w:rsidR="00833AC0" w:rsidRDefault="00833AC0" w:rsidP="009046FB">
      <w:pPr>
        <w:rPr>
          <w:rFonts w:ascii="Arial" w:hAnsi="Arial" w:cs="Arial"/>
          <w:sz w:val="24"/>
          <w:szCs w:val="24"/>
        </w:rPr>
      </w:pPr>
    </w:p>
    <w:p w14:paraId="7593E2F9" w14:textId="77777777" w:rsidR="00826108" w:rsidRDefault="00826108" w:rsidP="00833AC0">
      <w:pPr>
        <w:pStyle w:val="Heading2"/>
      </w:pPr>
      <w:bookmarkStart w:id="1" w:name="_Toc231889835"/>
      <w:r>
        <w:lastRenderedPageBreak/>
        <w:t>2.0 Literature Review</w:t>
      </w:r>
      <w:bookmarkEnd w:id="1"/>
    </w:p>
    <w:p w14:paraId="2C4B2C6E" w14:textId="1FDAF1B6" w:rsidR="0089238E" w:rsidRDefault="00826108" w:rsidP="009046FB">
      <w:pPr>
        <w:rPr>
          <w:rFonts w:ascii="Arial" w:hAnsi="Arial" w:cs="Arial"/>
          <w:sz w:val="24"/>
          <w:szCs w:val="24"/>
        </w:rPr>
      </w:pPr>
      <w:r>
        <w:rPr>
          <w:rFonts w:ascii="Arial" w:hAnsi="Arial" w:cs="Arial"/>
          <w:sz w:val="24"/>
          <w:szCs w:val="24"/>
        </w:rPr>
        <w:t>An ERP system is a centralised software integrating all core business functions including inventory, operations, finance, service, fleet and customer management into one platform. Trade Tech</w:t>
      </w:r>
      <w:r w:rsidR="000F3ABF">
        <w:rPr>
          <w:rFonts w:ascii="Arial" w:hAnsi="Arial" w:cs="Arial"/>
          <w:sz w:val="24"/>
          <w:szCs w:val="24"/>
        </w:rPr>
        <w:t xml:space="preserve"> (</w:t>
      </w:r>
      <w:r>
        <w:rPr>
          <w:rFonts w:ascii="Arial" w:hAnsi="Arial" w:cs="Arial"/>
          <w:sz w:val="24"/>
          <w:szCs w:val="24"/>
        </w:rPr>
        <w:t>2026)</w:t>
      </w:r>
      <w:r w:rsidR="00306476">
        <w:rPr>
          <w:rFonts w:ascii="Arial" w:hAnsi="Arial" w:cs="Arial"/>
          <w:sz w:val="24"/>
          <w:szCs w:val="24"/>
        </w:rPr>
        <w:t xml:space="preserve"> explains that the Syrinx system creates consistent ways of recording customer details, </w:t>
      </w:r>
      <w:r w:rsidR="0060028D">
        <w:rPr>
          <w:rFonts w:ascii="Arial" w:hAnsi="Arial" w:cs="Arial"/>
          <w:sz w:val="24"/>
          <w:szCs w:val="24"/>
        </w:rPr>
        <w:t xml:space="preserve">shipment information and operations across all depots. </w:t>
      </w:r>
      <w:r w:rsidR="008F70B8">
        <w:rPr>
          <w:rFonts w:ascii="Arial" w:hAnsi="Arial" w:cs="Arial"/>
          <w:sz w:val="24"/>
          <w:szCs w:val="24"/>
        </w:rPr>
        <w:t xml:space="preserve">This reinforces that all customer requirements are met and are delivered to the highest standard. </w:t>
      </w:r>
      <w:r w:rsidR="00562934">
        <w:rPr>
          <w:rFonts w:ascii="Arial" w:hAnsi="Arial" w:cs="Arial"/>
          <w:sz w:val="24"/>
          <w:szCs w:val="24"/>
        </w:rPr>
        <w:t xml:space="preserve">The system </w:t>
      </w:r>
      <w:r w:rsidR="000137C3">
        <w:rPr>
          <w:rFonts w:ascii="Arial" w:hAnsi="Arial" w:cs="Arial"/>
          <w:sz w:val="24"/>
          <w:szCs w:val="24"/>
        </w:rPr>
        <w:t>also supports</w:t>
      </w:r>
      <w:r w:rsidR="00562934">
        <w:rPr>
          <w:rFonts w:ascii="Arial" w:hAnsi="Arial" w:cs="Arial"/>
          <w:sz w:val="24"/>
          <w:szCs w:val="24"/>
        </w:rPr>
        <w:t xml:space="preserve"> sustainability</w:t>
      </w:r>
      <w:r w:rsidR="00DD7166">
        <w:rPr>
          <w:rFonts w:ascii="Arial" w:hAnsi="Arial" w:cs="Arial"/>
          <w:sz w:val="24"/>
          <w:szCs w:val="24"/>
        </w:rPr>
        <w:t xml:space="preserve">, </w:t>
      </w:r>
      <w:r w:rsidR="00562934">
        <w:rPr>
          <w:rFonts w:ascii="Arial" w:hAnsi="Arial" w:cs="Arial"/>
          <w:sz w:val="24"/>
          <w:szCs w:val="24"/>
        </w:rPr>
        <w:t>structure</w:t>
      </w:r>
      <w:r w:rsidR="00DD7166">
        <w:rPr>
          <w:rFonts w:ascii="Arial" w:hAnsi="Arial" w:cs="Arial"/>
          <w:sz w:val="24"/>
          <w:szCs w:val="24"/>
        </w:rPr>
        <w:t xml:space="preserve">, </w:t>
      </w:r>
      <w:r w:rsidR="00562934">
        <w:rPr>
          <w:rFonts w:ascii="Arial" w:hAnsi="Arial" w:cs="Arial"/>
          <w:sz w:val="24"/>
          <w:szCs w:val="24"/>
        </w:rPr>
        <w:t xml:space="preserve">automatically updating data modules </w:t>
      </w:r>
      <w:r w:rsidR="00DD7166">
        <w:rPr>
          <w:rFonts w:ascii="Arial" w:hAnsi="Arial" w:cs="Arial"/>
          <w:sz w:val="24"/>
          <w:szCs w:val="24"/>
        </w:rPr>
        <w:t xml:space="preserve">to </w:t>
      </w:r>
      <w:r w:rsidR="00562934">
        <w:rPr>
          <w:rFonts w:ascii="Arial" w:hAnsi="Arial" w:cs="Arial"/>
          <w:sz w:val="24"/>
          <w:szCs w:val="24"/>
        </w:rPr>
        <w:t>improv</w:t>
      </w:r>
      <w:r w:rsidR="00DD7166">
        <w:rPr>
          <w:rFonts w:ascii="Arial" w:hAnsi="Arial" w:cs="Arial"/>
          <w:sz w:val="24"/>
          <w:szCs w:val="24"/>
        </w:rPr>
        <w:t>e</w:t>
      </w:r>
      <w:r w:rsidR="00562934">
        <w:rPr>
          <w:rFonts w:ascii="Arial" w:hAnsi="Arial" w:cs="Arial"/>
          <w:sz w:val="24"/>
          <w:szCs w:val="24"/>
        </w:rPr>
        <w:t xml:space="preserve"> communication and reduc</w:t>
      </w:r>
      <w:r w:rsidR="00BB6782">
        <w:rPr>
          <w:rFonts w:ascii="Arial" w:hAnsi="Arial" w:cs="Arial"/>
          <w:sz w:val="24"/>
          <w:szCs w:val="24"/>
        </w:rPr>
        <w:t>e</w:t>
      </w:r>
      <w:r w:rsidR="00562934">
        <w:rPr>
          <w:rFonts w:ascii="Arial" w:hAnsi="Arial" w:cs="Arial"/>
          <w:sz w:val="24"/>
          <w:szCs w:val="24"/>
        </w:rPr>
        <w:t xml:space="preserve"> errors.</w:t>
      </w:r>
      <w:r w:rsidR="00532B97">
        <w:rPr>
          <w:rFonts w:ascii="Arial" w:hAnsi="Arial" w:cs="Arial"/>
          <w:sz w:val="24"/>
          <w:szCs w:val="24"/>
        </w:rPr>
        <w:t xml:space="preserve"> </w:t>
      </w:r>
    </w:p>
    <w:p w14:paraId="359CFB20" w14:textId="6F95393A" w:rsidR="006A5F72" w:rsidRDefault="00BB6782" w:rsidP="006A5F72">
      <w:pPr>
        <w:rPr>
          <w:rFonts w:ascii="Arial" w:hAnsi="Arial" w:cs="Arial"/>
          <w:sz w:val="24"/>
          <w:szCs w:val="24"/>
        </w:rPr>
      </w:pPr>
      <w:r>
        <w:rPr>
          <w:rFonts w:ascii="Arial" w:hAnsi="Arial" w:cs="Arial"/>
          <w:sz w:val="24"/>
          <w:szCs w:val="24"/>
        </w:rPr>
        <w:t>Within</w:t>
      </w:r>
      <w:r w:rsidR="00732B8F">
        <w:rPr>
          <w:rFonts w:ascii="Arial" w:hAnsi="Arial" w:cs="Arial"/>
          <w:sz w:val="24"/>
          <w:szCs w:val="24"/>
        </w:rPr>
        <w:t xml:space="preserve"> supply chain and logistics, ERP</w:t>
      </w:r>
      <w:r w:rsidR="00C56632">
        <w:rPr>
          <w:rFonts w:ascii="Arial" w:hAnsi="Arial" w:cs="Arial"/>
          <w:sz w:val="24"/>
          <w:szCs w:val="24"/>
        </w:rPr>
        <w:t xml:space="preserve"> manages</w:t>
      </w:r>
      <w:r w:rsidR="00732B8F">
        <w:rPr>
          <w:rFonts w:ascii="Arial" w:hAnsi="Arial" w:cs="Arial"/>
          <w:sz w:val="24"/>
          <w:szCs w:val="24"/>
        </w:rPr>
        <w:t xml:space="preserve"> stock management, ordering, delivery scheduling, tracking, supplier communication and cost control. It links processes from suppliers to end customers. </w:t>
      </w:r>
      <w:r w:rsidR="00732B8F" w:rsidRPr="007D70C6">
        <w:rPr>
          <w:rFonts w:ascii="Arial" w:hAnsi="Arial" w:cs="Arial"/>
          <w:sz w:val="24"/>
          <w:szCs w:val="24"/>
        </w:rPr>
        <w:t>Miller</w:t>
      </w:r>
      <w:r w:rsidR="003756BB">
        <w:rPr>
          <w:rFonts w:ascii="Arial" w:hAnsi="Arial" w:cs="Arial"/>
          <w:sz w:val="24"/>
          <w:szCs w:val="24"/>
        </w:rPr>
        <w:t xml:space="preserve"> </w:t>
      </w:r>
      <w:r w:rsidR="00732B8F">
        <w:rPr>
          <w:rFonts w:ascii="Arial" w:hAnsi="Arial" w:cs="Arial"/>
          <w:sz w:val="24"/>
          <w:szCs w:val="24"/>
        </w:rPr>
        <w:t>(</w:t>
      </w:r>
      <w:r w:rsidR="00732B8F" w:rsidRPr="007D70C6">
        <w:rPr>
          <w:rFonts w:ascii="Arial" w:hAnsi="Arial" w:cs="Arial"/>
          <w:sz w:val="24"/>
          <w:szCs w:val="24"/>
        </w:rPr>
        <w:t>2026</w:t>
      </w:r>
      <w:r w:rsidR="00732B8F">
        <w:rPr>
          <w:rFonts w:ascii="Arial" w:hAnsi="Arial" w:cs="Arial"/>
          <w:sz w:val="24"/>
          <w:szCs w:val="24"/>
        </w:rPr>
        <w:t>)</w:t>
      </w:r>
      <w:r w:rsidR="003756BB">
        <w:rPr>
          <w:rFonts w:ascii="Arial" w:hAnsi="Arial" w:cs="Arial"/>
          <w:sz w:val="24"/>
          <w:szCs w:val="24"/>
        </w:rPr>
        <w:t xml:space="preserve"> </w:t>
      </w:r>
      <w:r w:rsidR="00902874">
        <w:rPr>
          <w:rFonts w:ascii="Arial" w:hAnsi="Arial" w:cs="Arial"/>
          <w:sz w:val="24"/>
          <w:szCs w:val="24"/>
        </w:rPr>
        <w:t xml:space="preserve">points </w:t>
      </w:r>
      <w:r w:rsidR="007A7CF1">
        <w:rPr>
          <w:rFonts w:ascii="Arial" w:hAnsi="Arial" w:cs="Arial"/>
          <w:sz w:val="24"/>
          <w:szCs w:val="24"/>
        </w:rPr>
        <w:t>out that modern ERP systems</w:t>
      </w:r>
      <w:r w:rsidR="005D2A18">
        <w:rPr>
          <w:rFonts w:ascii="Arial" w:hAnsi="Arial" w:cs="Arial"/>
          <w:sz w:val="24"/>
          <w:szCs w:val="24"/>
        </w:rPr>
        <w:t xml:space="preserve"> operate with real-time data </w:t>
      </w:r>
      <w:r w:rsidR="001401D0">
        <w:rPr>
          <w:rFonts w:ascii="Arial" w:hAnsi="Arial" w:cs="Arial"/>
          <w:sz w:val="24"/>
          <w:szCs w:val="24"/>
        </w:rPr>
        <w:t xml:space="preserve">and are transforming </w:t>
      </w:r>
      <w:r w:rsidR="00120ECE">
        <w:rPr>
          <w:rFonts w:ascii="Arial" w:hAnsi="Arial" w:cs="Arial"/>
          <w:sz w:val="24"/>
          <w:szCs w:val="24"/>
        </w:rPr>
        <w:t>supply chain management.</w:t>
      </w:r>
      <w:r w:rsidR="00732B8F">
        <w:rPr>
          <w:rFonts w:ascii="Arial" w:hAnsi="Arial" w:cs="Arial"/>
          <w:sz w:val="24"/>
          <w:szCs w:val="24"/>
        </w:rPr>
        <w:t xml:space="preserve"> </w:t>
      </w:r>
      <w:r w:rsidR="00C21E2A">
        <w:rPr>
          <w:rFonts w:ascii="Arial" w:hAnsi="Arial" w:cs="Arial"/>
          <w:sz w:val="24"/>
          <w:szCs w:val="24"/>
        </w:rPr>
        <w:t xml:space="preserve">This transformation </w:t>
      </w:r>
      <w:r w:rsidR="00BB3192">
        <w:rPr>
          <w:rFonts w:ascii="Arial" w:hAnsi="Arial" w:cs="Arial"/>
          <w:sz w:val="24"/>
          <w:szCs w:val="24"/>
        </w:rPr>
        <w:t xml:space="preserve">provides the business with a </w:t>
      </w:r>
      <w:r w:rsidR="00C02871">
        <w:rPr>
          <w:rFonts w:ascii="Arial" w:hAnsi="Arial" w:cs="Arial"/>
          <w:sz w:val="24"/>
          <w:szCs w:val="24"/>
        </w:rPr>
        <w:t xml:space="preserve">clear overview of the operations </w:t>
      </w:r>
      <w:r w:rsidR="00A57D5F">
        <w:rPr>
          <w:rFonts w:ascii="Arial" w:hAnsi="Arial" w:cs="Arial"/>
          <w:sz w:val="24"/>
          <w:szCs w:val="24"/>
        </w:rPr>
        <w:t xml:space="preserve">also providing </w:t>
      </w:r>
      <w:r w:rsidR="006A5F72">
        <w:rPr>
          <w:rFonts w:ascii="Arial" w:hAnsi="Arial" w:cs="Arial"/>
          <w:sz w:val="24"/>
          <w:szCs w:val="24"/>
        </w:rPr>
        <w:t>wide visibility</w:t>
      </w:r>
      <w:r w:rsidR="004A20C1">
        <w:rPr>
          <w:rFonts w:ascii="Arial" w:hAnsi="Arial" w:cs="Arial"/>
          <w:sz w:val="24"/>
          <w:szCs w:val="24"/>
        </w:rPr>
        <w:t>.</w:t>
      </w:r>
      <w:r w:rsidR="006A5F72">
        <w:rPr>
          <w:rFonts w:ascii="Arial" w:hAnsi="Arial" w:cs="Arial"/>
          <w:sz w:val="24"/>
          <w:szCs w:val="24"/>
        </w:rPr>
        <w:t xml:space="preserve"> </w:t>
      </w:r>
    </w:p>
    <w:p w14:paraId="19D3EE87" w14:textId="6D65FD3F" w:rsidR="009046FB" w:rsidRDefault="00100867" w:rsidP="009046FB">
      <w:pPr>
        <w:rPr>
          <w:rFonts w:ascii="Arial" w:hAnsi="Arial" w:cs="Arial"/>
          <w:sz w:val="24"/>
          <w:szCs w:val="24"/>
        </w:rPr>
      </w:pPr>
      <w:r>
        <w:rPr>
          <w:rFonts w:ascii="Arial" w:hAnsi="Arial" w:cs="Arial"/>
          <w:sz w:val="24"/>
          <w:szCs w:val="24"/>
        </w:rPr>
        <w:t>Due to plant hire businesses having high value assets, accuracy is critical for financial stability. As noted by</w:t>
      </w:r>
      <w:r w:rsidR="00F87CD6">
        <w:rPr>
          <w:rFonts w:ascii="Arial" w:hAnsi="Arial" w:cs="Arial"/>
          <w:sz w:val="24"/>
          <w:szCs w:val="24"/>
        </w:rPr>
        <w:t xml:space="preserve"> (P</w:t>
      </w:r>
      <w:r>
        <w:rPr>
          <w:rFonts w:ascii="Arial" w:hAnsi="Arial" w:cs="Arial"/>
          <w:sz w:val="24"/>
          <w:szCs w:val="24"/>
        </w:rPr>
        <w:t>atel</w:t>
      </w:r>
      <w:r w:rsidR="00F87CD6">
        <w:rPr>
          <w:rFonts w:ascii="Arial" w:hAnsi="Arial" w:cs="Arial"/>
          <w:sz w:val="24"/>
          <w:szCs w:val="24"/>
        </w:rPr>
        <w:t xml:space="preserve">, </w:t>
      </w:r>
      <w:r>
        <w:rPr>
          <w:rFonts w:ascii="Arial" w:hAnsi="Arial" w:cs="Arial"/>
          <w:sz w:val="24"/>
          <w:szCs w:val="24"/>
        </w:rPr>
        <w:t>2024)</w:t>
      </w:r>
      <w:r w:rsidR="00834C08">
        <w:rPr>
          <w:rFonts w:ascii="Arial" w:hAnsi="Arial" w:cs="Arial"/>
          <w:sz w:val="24"/>
          <w:szCs w:val="24"/>
        </w:rPr>
        <w:t>.</w:t>
      </w:r>
      <w:r w:rsidR="005D030A">
        <w:rPr>
          <w:rFonts w:ascii="Arial" w:hAnsi="Arial" w:cs="Arial"/>
          <w:b/>
          <w:bCs/>
          <w:sz w:val="24"/>
          <w:szCs w:val="24"/>
        </w:rPr>
        <w:t xml:space="preserve"> </w:t>
      </w:r>
      <w:r w:rsidR="003B6C68" w:rsidRPr="009154BA">
        <w:rPr>
          <w:rFonts w:ascii="Arial" w:hAnsi="Arial" w:cs="Arial"/>
          <w:i/>
          <w:iCs/>
          <w:sz w:val="24"/>
          <w:szCs w:val="24"/>
        </w:rPr>
        <w:t>sensors installed on equipment collect data usa</w:t>
      </w:r>
      <w:r w:rsidR="0094476A" w:rsidRPr="009154BA">
        <w:rPr>
          <w:rFonts w:ascii="Arial" w:hAnsi="Arial" w:cs="Arial"/>
          <w:i/>
          <w:iCs/>
          <w:sz w:val="24"/>
          <w:szCs w:val="24"/>
        </w:rPr>
        <w:t>ge patterns, fuel consumption, and mechanical health enabling predictive maintenance</w:t>
      </w:r>
      <w:r w:rsidR="0094476A">
        <w:rPr>
          <w:rFonts w:ascii="Arial" w:hAnsi="Arial" w:cs="Arial"/>
          <w:i/>
          <w:iCs/>
          <w:sz w:val="24"/>
          <w:szCs w:val="24"/>
        </w:rPr>
        <w:t>.</w:t>
      </w:r>
      <w:r w:rsidR="00735599">
        <w:rPr>
          <w:rFonts w:ascii="Arial" w:hAnsi="Arial" w:cs="Arial"/>
          <w:sz w:val="24"/>
          <w:szCs w:val="24"/>
        </w:rPr>
        <w:t xml:space="preserve"> </w:t>
      </w:r>
      <w:r w:rsidR="00EF71BB">
        <w:rPr>
          <w:rFonts w:ascii="Arial" w:hAnsi="Arial" w:cs="Arial"/>
          <w:sz w:val="24"/>
          <w:szCs w:val="24"/>
        </w:rPr>
        <w:t>A tailored system like Syrinx reduces downtime through better communication, maximise fleet usage and ensures equipment is available when requested.</w:t>
      </w:r>
    </w:p>
    <w:p w14:paraId="53450E68" w14:textId="77777777" w:rsidR="00CE68FF" w:rsidRDefault="00CE68FF" w:rsidP="009046FB">
      <w:pPr>
        <w:rPr>
          <w:rFonts w:ascii="Arial" w:hAnsi="Arial" w:cs="Arial"/>
          <w:sz w:val="24"/>
          <w:szCs w:val="24"/>
        </w:rPr>
      </w:pPr>
    </w:p>
    <w:p w14:paraId="5A83C77A" w14:textId="77777777" w:rsidR="0001499A" w:rsidRDefault="0001499A" w:rsidP="00833AC0">
      <w:pPr>
        <w:pStyle w:val="Heading2"/>
      </w:pPr>
      <w:bookmarkStart w:id="2" w:name="_Toc231889836"/>
      <w:r>
        <w:t>3.0 Organisation Background</w:t>
      </w:r>
      <w:bookmarkEnd w:id="2"/>
    </w:p>
    <w:p w14:paraId="0C8871CF" w14:textId="77777777" w:rsidR="0001499A" w:rsidRDefault="0001499A" w:rsidP="0001499A">
      <w:pPr>
        <w:rPr>
          <w:rFonts w:ascii="Arial" w:hAnsi="Arial" w:cs="Arial"/>
          <w:sz w:val="24"/>
          <w:szCs w:val="24"/>
        </w:rPr>
      </w:pPr>
      <w:r>
        <w:rPr>
          <w:rFonts w:ascii="Arial" w:hAnsi="Arial" w:cs="Arial"/>
          <w:sz w:val="24"/>
          <w:szCs w:val="24"/>
        </w:rPr>
        <w:t>Thomas Plant Hire Ltd hires out construction equipment including excavators, dumpers, diggers, telehandler, light towers to private and commercial customers across several industries. It operates depots nationwide, with workshops at each location enabling fast-paced and reliable repairs. The company supplies new equipment every 12-18 months to meet customers standards.</w:t>
      </w:r>
    </w:p>
    <w:p w14:paraId="3E73C607" w14:textId="71A39CBC" w:rsidR="00223CCA" w:rsidRDefault="0001499A" w:rsidP="0001499A">
      <w:pPr>
        <w:rPr>
          <w:rFonts w:ascii="Arial" w:hAnsi="Arial" w:cs="Arial"/>
          <w:sz w:val="24"/>
          <w:szCs w:val="24"/>
        </w:rPr>
      </w:pPr>
      <w:r>
        <w:rPr>
          <w:rFonts w:ascii="Arial" w:hAnsi="Arial" w:cs="Arial"/>
          <w:sz w:val="24"/>
          <w:szCs w:val="24"/>
        </w:rPr>
        <w:t>Departments of the company include Accounts, Transport, Operations, Sales, Hire, Parts, Technical and Workshop. Key supply chain processes include purchasing new equipment and spare parts from manufacturers and suppliers, managing stock levels, scheduling maintenance and repairs for equipment, planning transport, delivery and collection routes, submitting customer contracts and financial control. With head office based in Holywell, effective ERP communicates between head office and depots is vital for day-to-day operations</w:t>
      </w:r>
      <w:r w:rsidR="00F34FF0">
        <w:rPr>
          <w:rFonts w:ascii="Arial" w:hAnsi="Arial" w:cs="Arial"/>
          <w:sz w:val="24"/>
          <w:szCs w:val="24"/>
        </w:rPr>
        <w:t>.</w:t>
      </w:r>
    </w:p>
    <w:p w14:paraId="39807ADF" w14:textId="77777777" w:rsidR="00223CCA" w:rsidRDefault="00223CCA">
      <w:pPr>
        <w:rPr>
          <w:rFonts w:ascii="Arial" w:hAnsi="Arial" w:cs="Arial"/>
          <w:sz w:val="24"/>
          <w:szCs w:val="24"/>
        </w:rPr>
      </w:pPr>
    </w:p>
    <w:p w14:paraId="7059F653" w14:textId="7C1E8DD2" w:rsidR="0001499A" w:rsidRDefault="0001499A">
      <w:pPr>
        <w:rPr>
          <w:rFonts w:ascii="Arial" w:hAnsi="Arial" w:cs="Arial"/>
          <w:sz w:val="24"/>
          <w:szCs w:val="24"/>
        </w:rPr>
      </w:pPr>
    </w:p>
    <w:p w14:paraId="1F9F27F9" w14:textId="77777777" w:rsidR="00833AC0" w:rsidRDefault="00833AC0">
      <w:pPr>
        <w:rPr>
          <w:rFonts w:ascii="Arial" w:hAnsi="Arial" w:cs="Arial"/>
          <w:sz w:val="24"/>
          <w:szCs w:val="24"/>
        </w:rPr>
      </w:pPr>
    </w:p>
    <w:p w14:paraId="69DB3BB3" w14:textId="39C4D62B" w:rsidR="009046FB" w:rsidRDefault="0010553B">
      <w:pPr>
        <w:rPr>
          <w:rFonts w:ascii="Arial" w:hAnsi="Arial" w:cs="Arial"/>
          <w:sz w:val="24"/>
          <w:szCs w:val="24"/>
        </w:rPr>
      </w:pPr>
      <w:r>
        <w:rPr>
          <w:rFonts w:ascii="Arial" w:hAnsi="Arial" w:cs="Arial"/>
          <w:sz w:val="24"/>
          <w:szCs w:val="24"/>
        </w:rPr>
        <w:t xml:space="preserve"> </w:t>
      </w:r>
    </w:p>
    <w:p w14:paraId="5DE06E1D" w14:textId="5ABEE174" w:rsidR="0010553B" w:rsidRDefault="0010553B" w:rsidP="00833AC0">
      <w:pPr>
        <w:pStyle w:val="Heading2"/>
      </w:pPr>
      <w:bookmarkStart w:id="3" w:name="_Toc231889837"/>
      <w:r>
        <w:lastRenderedPageBreak/>
        <w:t>4.0</w:t>
      </w:r>
      <w:r w:rsidR="00303E47">
        <w:t xml:space="preserve"> Specifications of ERP System Currently Applied</w:t>
      </w:r>
      <w:bookmarkEnd w:id="3"/>
    </w:p>
    <w:p w14:paraId="7D7580A5" w14:textId="5214DA2A" w:rsidR="00303E47" w:rsidRDefault="008A06B0">
      <w:pPr>
        <w:rPr>
          <w:rFonts w:ascii="Arial" w:hAnsi="Arial" w:cs="Arial"/>
          <w:sz w:val="24"/>
          <w:szCs w:val="24"/>
        </w:rPr>
      </w:pPr>
      <w:r>
        <w:rPr>
          <w:rFonts w:ascii="Arial" w:hAnsi="Arial" w:cs="Arial"/>
          <w:sz w:val="24"/>
          <w:szCs w:val="24"/>
        </w:rPr>
        <w:t>Thomas Plant Hire L</w:t>
      </w:r>
      <w:r w:rsidR="00241203">
        <w:rPr>
          <w:rFonts w:ascii="Arial" w:hAnsi="Arial" w:cs="Arial"/>
          <w:sz w:val="24"/>
          <w:szCs w:val="24"/>
        </w:rPr>
        <w:t>td uses</w:t>
      </w:r>
      <w:r w:rsidR="004708BA">
        <w:rPr>
          <w:rFonts w:ascii="Arial" w:hAnsi="Arial" w:cs="Arial"/>
          <w:sz w:val="24"/>
          <w:szCs w:val="24"/>
        </w:rPr>
        <w:t xml:space="preserve"> the</w:t>
      </w:r>
      <w:r w:rsidR="00241203">
        <w:rPr>
          <w:rFonts w:ascii="Arial" w:hAnsi="Arial" w:cs="Arial"/>
          <w:sz w:val="24"/>
          <w:szCs w:val="24"/>
        </w:rPr>
        <w:t xml:space="preserve"> Syrinx Hire ERP</w:t>
      </w:r>
      <w:r w:rsidR="004708BA">
        <w:rPr>
          <w:rFonts w:ascii="Arial" w:hAnsi="Arial" w:cs="Arial"/>
          <w:sz w:val="24"/>
          <w:szCs w:val="24"/>
        </w:rPr>
        <w:t xml:space="preserve"> platform</w:t>
      </w:r>
      <w:r w:rsidR="00576F56">
        <w:rPr>
          <w:rFonts w:ascii="Arial" w:hAnsi="Arial" w:cs="Arial"/>
          <w:sz w:val="24"/>
          <w:szCs w:val="24"/>
        </w:rPr>
        <w:t xml:space="preserve"> that is developed specifically </w:t>
      </w:r>
      <w:r w:rsidR="004F575F">
        <w:rPr>
          <w:rFonts w:ascii="Arial" w:hAnsi="Arial" w:cs="Arial"/>
          <w:sz w:val="24"/>
          <w:szCs w:val="24"/>
        </w:rPr>
        <w:t>for rental business</w:t>
      </w:r>
      <w:r w:rsidR="008573A3">
        <w:rPr>
          <w:rFonts w:ascii="Arial" w:hAnsi="Arial" w:cs="Arial"/>
          <w:sz w:val="24"/>
          <w:szCs w:val="24"/>
        </w:rPr>
        <w:t xml:space="preserve">. This software is </w:t>
      </w:r>
      <w:r w:rsidR="00DB2061">
        <w:rPr>
          <w:rFonts w:ascii="Arial" w:hAnsi="Arial" w:cs="Arial"/>
          <w:sz w:val="24"/>
          <w:szCs w:val="24"/>
        </w:rPr>
        <w:t xml:space="preserve">specifically designed for hire and rental </w:t>
      </w:r>
      <w:r w:rsidR="000420D8">
        <w:rPr>
          <w:rFonts w:ascii="Arial" w:hAnsi="Arial" w:cs="Arial"/>
          <w:sz w:val="24"/>
          <w:szCs w:val="24"/>
        </w:rPr>
        <w:t xml:space="preserve">industries </w:t>
      </w:r>
      <w:r w:rsidR="001A7E2A">
        <w:rPr>
          <w:rFonts w:ascii="Arial" w:hAnsi="Arial" w:cs="Arial"/>
          <w:sz w:val="24"/>
          <w:szCs w:val="24"/>
        </w:rPr>
        <w:t xml:space="preserve">and provides the business the accurate tools needed to operate successfully. </w:t>
      </w:r>
      <w:r w:rsidR="002A0CE1">
        <w:rPr>
          <w:rFonts w:ascii="Arial" w:hAnsi="Arial" w:cs="Arial"/>
          <w:sz w:val="24"/>
          <w:szCs w:val="24"/>
        </w:rPr>
        <w:t>777 Networks, (2024)</w:t>
      </w:r>
      <w:r w:rsidR="00F1361F">
        <w:rPr>
          <w:rFonts w:ascii="Arial" w:hAnsi="Arial" w:cs="Arial"/>
          <w:b/>
          <w:bCs/>
          <w:sz w:val="24"/>
          <w:szCs w:val="24"/>
        </w:rPr>
        <w:t xml:space="preserve">. </w:t>
      </w:r>
    </w:p>
    <w:p w14:paraId="2D3896F5" w14:textId="206CE182" w:rsidR="00195F8B" w:rsidRDefault="00042D5B" w:rsidP="00042D5B">
      <w:pPr>
        <w:pStyle w:val="ListParagraph"/>
        <w:numPr>
          <w:ilvl w:val="0"/>
          <w:numId w:val="1"/>
        </w:numPr>
        <w:rPr>
          <w:rFonts w:ascii="Arial" w:hAnsi="Arial" w:cs="Arial"/>
          <w:sz w:val="24"/>
          <w:szCs w:val="24"/>
        </w:rPr>
      </w:pPr>
      <w:r>
        <w:rPr>
          <w:rFonts w:ascii="Arial" w:hAnsi="Arial" w:cs="Arial"/>
          <w:sz w:val="24"/>
          <w:szCs w:val="24"/>
        </w:rPr>
        <w:t>Vendor Name: Syrinx Systems Ltd</w:t>
      </w:r>
    </w:p>
    <w:p w14:paraId="73FB41E9" w14:textId="08196DB3" w:rsidR="00042D5B" w:rsidRDefault="00042D5B" w:rsidP="00042D5B">
      <w:pPr>
        <w:pStyle w:val="ListParagraph"/>
        <w:numPr>
          <w:ilvl w:val="0"/>
          <w:numId w:val="1"/>
        </w:numPr>
        <w:rPr>
          <w:rFonts w:ascii="Arial" w:hAnsi="Arial" w:cs="Arial"/>
          <w:sz w:val="24"/>
          <w:szCs w:val="24"/>
        </w:rPr>
      </w:pPr>
      <w:r>
        <w:rPr>
          <w:rFonts w:ascii="Arial" w:hAnsi="Arial" w:cs="Arial"/>
          <w:sz w:val="24"/>
          <w:szCs w:val="24"/>
        </w:rPr>
        <w:t xml:space="preserve">System Version: </w:t>
      </w:r>
      <w:r w:rsidR="0043271E">
        <w:rPr>
          <w:rFonts w:ascii="Arial" w:hAnsi="Arial" w:cs="Arial"/>
          <w:sz w:val="24"/>
          <w:szCs w:val="24"/>
        </w:rPr>
        <w:t xml:space="preserve">Syrinx 365 </w:t>
      </w:r>
      <w:r w:rsidR="004C7772">
        <w:rPr>
          <w:rFonts w:ascii="Arial" w:hAnsi="Arial" w:cs="Arial"/>
          <w:sz w:val="24"/>
          <w:szCs w:val="24"/>
        </w:rPr>
        <w:t>Hire ERP</w:t>
      </w:r>
    </w:p>
    <w:p w14:paraId="49EC53C0" w14:textId="62079BA6" w:rsidR="004C7772" w:rsidRDefault="004C7772" w:rsidP="00042D5B">
      <w:pPr>
        <w:pStyle w:val="ListParagraph"/>
        <w:numPr>
          <w:ilvl w:val="0"/>
          <w:numId w:val="1"/>
        </w:numPr>
        <w:rPr>
          <w:rFonts w:ascii="Arial" w:hAnsi="Arial" w:cs="Arial"/>
          <w:sz w:val="24"/>
          <w:szCs w:val="24"/>
        </w:rPr>
      </w:pPr>
      <w:r>
        <w:rPr>
          <w:rFonts w:ascii="Arial" w:hAnsi="Arial" w:cs="Arial"/>
          <w:sz w:val="24"/>
          <w:szCs w:val="24"/>
        </w:rPr>
        <w:t>Business usage: Cloud-based</w:t>
      </w:r>
    </w:p>
    <w:p w14:paraId="1AEDBD4E" w14:textId="77777777" w:rsidR="004073C7" w:rsidRPr="004073C7" w:rsidRDefault="004073C7" w:rsidP="004073C7">
      <w:pPr>
        <w:rPr>
          <w:rFonts w:ascii="Arial" w:hAnsi="Arial" w:cs="Arial"/>
          <w:sz w:val="24"/>
          <w:szCs w:val="24"/>
        </w:rPr>
      </w:pPr>
      <w:r w:rsidRPr="004073C7">
        <w:rPr>
          <w:rFonts w:ascii="Arial" w:hAnsi="Arial" w:cs="Arial"/>
          <w:sz w:val="24"/>
          <w:szCs w:val="24"/>
        </w:rPr>
        <w:t xml:space="preserve">Thomas Plant Hire Ltd uses the cloud version of Syrinx 365 Hire ERP. It controls all areas from one secure software increasing visibility and productivity. In also supports mobile tools for drivers, workshop and depot staff enabling real time data access and faster problem solving.  </w:t>
      </w:r>
    </w:p>
    <w:p w14:paraId="5B2D551D" w14:textId="11FD7C58" w:rsidR="002D1CB8" w:rsidRDefault="008E5B63" w:rsidP="004C7772">
      <w:pPr>
        <w:rPr>
          <w:rFonts w:ascii="Arial" w:hAnsi="Arial" w:cs="Arial"/>
          <w:sz w:val="24"/>
          <w:szCs w:val="24"/>
        </w:rPr>
      </w:pPr>
      <w:r>
        <w:rPr>
          <w:rFonts w:ascii="Arial" w:hAnsi="Arial" w:cs="Arial"/>
          <w:sz w:val="24"/>
          <w:szCs w:val="24"/>
        </w:rPr>
        <w:t>T</w:t>
      </w:r>
      <w:r w:rsidR="00B8683B">
        <w:rPr>
          <w:rFonts w:ascii="Arial" w:hAnsi="Arial" w:cs="Arial"/>
          <w:sz w:val="24"/>
          <w:szCs w:val="24"/>
        </w:rPr>
        <w:t xml:space="preserve">he following </w:t>
      </w:r>
      <w:r w:rsidR="00163109">
        <w:rPr>
          <w:rFonts w:ascii="Arial" w:hAnsi="Arial" w:cs="Arial"/>
          <w:sz w:val="24"/>
          <w:szCs w:val="24"/>
        </w:rPr>
        <w:t>key modules</w:t>
      </w:r>
      <w:r>
        <w:rPr>
          <w:rFonts w:ascii="Arial" w:hAnsi="Arial" w:cs="Arial"/>
          <w:sz w:val="24"/>
          <w:szCs w:val="24"/>
        </w:rPr>
        <w:t xml:space="preserve"> are</w:t>
      </w:r>
      <w:r w:rsidR="00163109">
        <w:rPr>
          <w:rFonts w:ascii="Arial" w:hAnsi="Arial" w:cs="Arial"/>
          <w:sz w:val="24"/>
          <w:szCs w:val="24"/>
        </w:rPr>
        <w:t xml:space="preserve"> </w:t>
      </w:r>
      <w:r w:rsidR="0010291F">
        <w:rPr>
          <w:rFonts w:ascii="Arial" w:hAnsi="Arial" w:cs="Arial"/>
          <w:sz w:val="24"/>
          <w:szCs w:val="24"/>
        </w:rPr>
        <w:t>incorporated</w:t>
      </w:r>
      <w:r>
        <w:rPr>
          <w:rFonts w:ascii="Arial" w:hAnsi="Arial" w:cs="Arial"/>
          <w:sz w:val="24"/>
          <w:szCs w:val="24"/>
        </w:rPr>
        <w:t xml:space="preserve"> into the system </w:t>
      </w:r>
      <w:r w:rsidR="00F17CC3">
        <w:rPr>
          <w:rFonts w:ascii="Arial" w:hAnsi="Arial" w:cs="Arial"/>
          <w:sz w:val="24"/>
          <w:szCs w:val="24"/>
        </w:rPr>
        <w:t>supporting specific business needs:</w:t>
      </w:r>
    </w:p>
    <w:p w14:paraId="670FAB79" w14:textId="77777777" w:rsidR="00FC2030" w:rsidRDefault="00F17CC3" w:rsidP="004C7772">
      <w:pPr>
        <w:rPr>
          <w:rFonts w:ascii="Arial" w:hAnsi="Arial" w:cs="Arial"/>
          <w:sz w:val="24"/>
          <w:szCs w:val="24"/>
        </w:rPr>
      </w:pPr>
      <w:r>
        <w:rPr>
          <w:rFonts w:ascii="Arial" w:hAnsi="Arial" w:cs="Arial"/>
          <w:sz w:val="24"/>
          <w:szCs w:val="24"/>
        </w:rPr>
        <w:t xml:space="preserve">Asset &amp; Inventory Management: </w:t>
      </w:r>
      <w:r w:rsidR="00FC2030">
        <w:rPr>
          <w:rFonts w:ascii="Arial" w:hAnsi="Arial" w:cs="Arial"/>
          <w:sz w:val="24"/>
          <w:szCs w:val="24"/>
        </w:rPr>
        <w:t>Tracks location, status, availability, specification, value and full service &amp; repair history to support fleet planning and costing.</w:t>
      </w:r>
    </w:p>
    <w:p w14:paraId="302C377D" w14:textId="056313FA" w:rsidR="00223CCA" w:rsidRDefault="00223CCA" w:rsidP="004C7772">
      <w:pPr>
        <w:rPr>
          <w:rFonts w:ascii="Arial" w:hAnsi="Arial" w:cs="Arial"/>
          <w:sz w:val="24"/>
          <w:szCs w:val="24"/>
        </w:rPr>
      </w:pPr>
      <w:r>
        <w:rPr>
          <w:rFonts w:ascii="Arial" w:hAnsi="Arial" w:cs="Arial"/>
          <w:sz w:val="24"/>
          <w:szCs w:val="24"/>
        </w:rPr>
        <w:t xml:space="preserve">Hire Contract &amp; Order Processing: </w:t>
      </w:r>
      <w:r w:rsidR="00704510">
        <w:rPr>
          <w:rFonts w:ascii="Arial" w:hAnsi="Arial" w:cs="Arial"/>
          <w:sz w:val="24"/>
          <w:szCs w:val="24"/>
        </w:rPr>
        <w:t>Manages quotations, bookings, customer information, pricing, delivery notes and off hire processing, reinforcing accurate communication of customer requirements and needs.</w:t>
      </w:r>
    </w:p>
    <w:p w14:paraId="46F1185B" w14:textId="7D0923E9" w:rsidR="00776BAD" w:rsidRDefault="0076454B" w:rsidP="004C7772">
      <w:pPr>
        <w:rPr>
          <w:rFonts w:ascii="Arial" w:hAnsi="Arial" w:cs="Arial"/>
          <w:sz w:val="24"/>
          <w:szCs w:val="24"/>
        </w:rPr>
      </w:pPr>
      <w:r>
        <w:rPr>
          <w:rFonts w:ascii="Arial" w:hAnsi="Arial" w:cs="Arial"/>
          <w:sz w:val="24"/>
          <w:szCs w:val="24"/>
        </w:rPr>
        <w:t xml:space="preserve">Maintenance Management: </w:t>
      </w:r>
      <w:r w:rsidR="00776BAD">
        <w:rPr>
          <w:rFonts w:ascii="Arial" w:hAnsi="Arial" w:cs="Arial"/>
          <w:sz w:val="24"/>
          <w:szCs w:val="24"/>
        </w:rPr>
        <w:t>Schedules servicing, inspections, repairs, logs faults and ensures only safe machines are hired.</w:t>
      </w:r>
    </w:p>
    <w:p w14:paraId="431D4D19" w14:textId="06724B88" w:rsidR="00D967BD" w:rsidRDefault="006E3F58" w:rsidP="004C7772">
      <w:pPr>
        <w:rPr>
          <w:rFonts w:ascii="Arial" w:hAnsi="Arial" w:cs="Arial"/>
          <w:sz w:val="24"/>
          <w:szCs w:val="24"/>
        </w:rPr>
      </w:pPr>
      <w:r>
        <w:rPr>
          <w:rFonts w:ascii="Arial" w:hAnsi="Arial" w:cs="Arial"/>
          <w:sz w:val="24"/>
          <w:szCs w:val="24"/>
        </w:rPr>
        <w:t xml:space="preserve">Purchasing: </w:t>
      </w:r>
      <w:r w:rsidR="00CD77FE">
        <w:rPr>
          <w:rFonts w:ascii="Arial" w:hAnsi="Arial" w:cs="Arial"/>
          <w:sz w:val="24"/>
          <w:szCs w:val="24"/>
        </w:rPr>
        <w:t>Handles ordering, supplier details, pricing agreements allowing efficient repair time for all equipment.</w:t>
      </w:r>
    </w:p>
    <w:p w14:paraId="11F9C8D0" w14:textId="67FF18DC" w:rsidR="000456C2" w:rsidRDefault="00CC3B53" w:rsidP="004C7772">
      <w:pPr>
        <w:rPr>
          <w:rFonts w:ascii="Arial" w:hAnsi="Arial" w:cs="Arial"/>
          <w:sz w:val="24"/>
          <w:szCs w:val="24"/>
        </w:rPr>
      </w:pPr>
      <w:r>
        <w:rPr>
          <w:rFonts w:ascii="Arial" w:hAnsi="Arial" w:cs="Arial"/>
          <w:sz w:val="24"/>
          <w:szCs w:val="24"/>
        </w:rPr>
        <w:t xml:space="preserve">Finance &amp; Invoicing: </w:t>
      </w:r>
      <w:r w:rsidR="00AB2996">
        <w:rPr>
          <w:rFonts w:ascii="Arial" w:hAnsi="Arial" w:cs="Arial"/>
          <w:sz w:val="24"/>
          <w:szCs w:val="24"/>
        </w:rPr>
        <w:t>Processes billing, payments and accounting reports</w:t>
      </w:r>
      <w:r w:rsidR="0035429C">
        <w:rPr>
          <w:rFonts w:ascii="Arial" w:hAnsi="Arial" w:cs="Arial"/>
          <w:sz w:val="24"/>
          <w:szCs w:val="24"/>
        </w:rPr>
        <w:t>.</w:t>
      </w:r>
    </w:p>
    <w:p w14:paraId="68F27D7F" w14:textId="77777777" w:rsidR="00144CFD" w:rsidRDefault="0035429C" w:rsidP="004C7772">
      <w:pPr>
        <w:rPr>
          <w:rFonts w:ascii="Arial" w:hAnsi="Arial" w:cs="Arial"/>
          <w:sz w:val="24"/>
          <w:szCs w:val="24"/>
        </w:rPr>
      </w:pPr>
      <w:r>
        <w:rPr>
          <w:rFonts w:ascii="Arial" w:hAnsi="Arial" w:cs="Arial"/>
          <w:sz w:val="24"/>
          <w:szCs w:val="24"/>
        </w:rPr>
        <w:t xml:space="preserve">Depot Management: </w:t>
      </w:r>
      <w:r w:rsidR="00144CFD">
        <w:rPr>
          <w:rFonts w:ascii="Arial" w:hAnsi="Arial" w:cs="Arial"/>
          <w:sz w:val="24"/>
          <w:szCs w:val="24"/>
        </w:rPr>
        <w:t xml:space="preserve">Controls transfers between depots whilst maintaining accurate inventory of equipment at each location. </w:t>
      </w:r>
    </w:p>
    <w:p w14:paraId="647E9D77" w14:textId="438F3BB6" w:rsidR="00610BB5" w:rsidRDefault="00610BB5" w:rsidP="004C7772">
      <w:pPr>
        <w:rPr>
          <w:rFonts w:ascii="Arial" w:hAnsi="Arial" w:cs="Arial"/>
          <w:sz w:val="24"/>
          <w:szCs w:val="24"/>
        </w:rPr>
      </w:pPr>
      <w:r>
        <w:rPr>
          <w:rFonts w:ascii="Arial" w:hAnsi="Arial" w:cs="Arial"/>
          <w:sz w:val="24"/>
          <w:szCs w:val="24"/>
        </w:rPr>
        <w:t xml:space="preserve">As </w:t>
      </w:r>
      <w:r w:rsidR="003B4AB4">
        <w:rPr>
          <w:rFonts w:ascii="Arial" w:hAnsi="Arial" w:cs="Arial"/>
          <w:sz w:val="24"/>
          <w:szCs w:val="24"/>
        </w:rPr>
        <w:t>all</w:t>
      </w:r>
      <w:r>
        <w:rPr>
          <w:rFonts w:ascii="Arial" w:hAnsi="Arial" w:cs="Arial"/>
          <w:sz w:val="24"/>
          <w:szCs w:val="24"/>
        </w:rPr>
        <w:t xml:space="preserve"> these modules operate under one shared database, this allows </w:t>
      </w:r>
      <w:r w:rsidR="00EF570B">
        <w:rPr>
          <w:rFonts w:ascii="Arial" w:hAnsi="Arial" w:cs="Arial"/>
          <w:sz w:val="24"/>
          <w:szCs w:val="24"/>
        </w:rPr>
        <w:t xml:space="preserve">the business to accurately record and assess </w:t>
      </w:r>
      <w:r w:rsidR="00B5748F">
        <w:rPr>
          <w:rFonts w:ascii="Arial" w:hAnsi="Arial" w:cs="Arial"/>
          <w:sz w:val="24"/>
          <w:szCs w:val="24"/>
        </w:rPr>
        <w:t xml:space="preserve">the operations </w:t>
      </w:r>
      <w:r w:rsidR="00832BF7">
        <w:rPr>
          <w:rFonts w:ascii="Arial" w:hAnsi="Arial" w:cs="Arial"/>
          <w:sz w:val="24"/>
          <w:szCs w:val="24"/>
        </w:rPr>
        <w:t xml:space="preserve">throughout all areas of the company. </w:t>
      </w:r>
    </w:p>
    <w:p w14:paraId="13C05F32" w14:textId="39C55CCF" w:rsidR="003B4AB4" w:rsidRDefault="00144CFD" w:rsidP="00144CFD">
      <w:pPr>
        <w:tabs>
          <w:tab w:val="left" w:pos="3373"/>
        </w:tabs>
        <w:rPr>
          <w:rFonts w:ascii="Arial" w:hAnsi="Arial" w:cs="Arial"/>
          <w:sz w:val="24"/>
          <w:szCs w:val="24"/>
        </w:rPr>
      </w:pPr>
      <w:r>
        <w:rPr>
          <w:rFonts w:ascii="Arial" w:hAnsi="Arial" w:cs="Arial"/>
          <w:sz w:val="24"/>
          <w:szCs w:val="24"/>
        </w:rPr>
        <w:tab/>
      </w:r>
    </w:p>
    <w:p w14:paraId="32136F24" w14:textId="77777777" w:rsidR="00144CFD" w:rsidRDefault="00144CFD" w:rsidP="00144CFD">
      <w:pPr>
        <w:tabs>
          <w:tab w:val="left" w:pos="3373"/>
        </w:tabs>
        <w:rPr>
          <w:rFonts w:ascii="Arial" w:hAnsi="Arial" w:cs="Arial"/>
          <w:sz w:val="24"/>
          <w:szCs w:val="24"/>
        </w:rPr>
      </w:pPr>
    </w:p>
    <w:p w14:paraId="2159549F" w14:textId="77777777" w:rsidR="00144CFD" w:rsidRDefault="00144CFD" w:rsidP="00144CFD">
      <w:pPr>
        <w:tabs>
          <w:tab w:val="left" w:pos="3373"/>
        </w:tabs>
        <w:rPr>
          <w:rFonts w:ascii="Arial" w:hAnsi="Arial" w:cs="Arial"/>
          <w:sz w:val="24"/>
          <w:szCs w:val="24"/>
        </w:rPr>
      </w:pPr>
    </w:p>
    <w:p w14:paraId="362F1F6C" w14:textId="77777777" w:rsidR="00144CFD" w:rsidRDefault="00144CFD" w:rsidP="00144CFD">
      <w:pPr>
        <w:tabs>
          <w:tab w:val="left" w:pos="3373"/>
        </w:tabs>
        <w:rPr>
          <w:rFonts w:ascii="Arial" w:hAnsi="Arial" w:cs="Arial"/>
          <w:sz w:val="24"/>
          <w:szCs w:val="24"/>
        </w:rPr>
      </w:pPr>
    </w:p>
    <w:p w14:paraId="37AC5F68" w14:textId="77777777" w:rsidR="00144CFD" w:rsidRDefault="00144CFD" w:rsidP="00144CFD">
      <w:pPr>
        <w:tabs>
          <w:tab w:val="left" w:pos="3373"/>
        </w:tabs>
        <w:rPr>
          <w:rFonts w:ascii="Arial" w:hAnsi="Arial" w:cs="Arial"/>
          <w:sz w:val="24"/>
          <w:szCs w:val="24"/>
        </w:rPr>
      </w:pPr>
    </w:p>
    <w:p w14:paraId="0433690B" w14:textId="77777777" w:rsidR="00144CFD" w:rsidRDefault="00144CFD" w:rsidP="00144CFD">
      <w:pPr>
        <w:tabs>
          <w:tab w:val="left" w:pos="3373"/>
        </w:tabs>
        <w:rPr>
          <w:rFonts w:ascii="Arial" w:hAnsi="Arial" w:cs="Arial"/>
          <w:sz w:val="24"/>
          <w:szCs w:val="24"/>
        </w:rPr>
      </w:pPr>
    </w:p>
    <w:p w14:paraId="29E9288F" w14:textId="77777777" w:rsidR="00144CFD" w:rsidRDefault="00144CFD" w:rsidP="00144CFD">
      <w:pPr>
        <w:tabs>
          <w:tab w:val="left" w:pos="3373"/>
        </w:tabs>
        <w:rPr>
          <w:rFonts w:ascii="Arial" w:hAnsi="Arial" w:cs="Arial"/>
          <w:sz w:val="24"/>
          <w:szCs w:val="24"/>
        </w:rPr>
      </w:pPr>
    </w:p>
    <w:p w14:paraId="6EA796BA" w14:textId="77777777" w:rsidR="00144CFD" w:rsidRPr="00786DC6" w:rsidRDefault="00144CFD" w:rsidP="00144CFD">
      <w:pPr>
        <w:tabs>
          <w:tab w:val="left" w:pos="3373"/>
        </w:tabs>
        <w:rPr>
          <w:rFonts w:ascii="Arial" w:hAnsi="Arial" w:cs="Arial"/>
          <w:sz w:val="24"/>
          <w:szCs w:val="24"/>
        </w:rPr>
      </w:pPr>
    </w:p>
    <w:p w14:paraId="424757FC" w14:textId="7B85C5A4" w:rsidR="006254D7" w:rsidRDefault="006254D7" w:rsidP="00833AC0">
      <w:pPr>
        <w:pStyle w:val="Heading2"/>
      </w:pPr>
      <w:bookmarkStart w:id="4" w:name="_Toc231889838"/>
      <w:r>
        <w:lastRenderedPageBreak/>
        <w:t>5.0 Current ERP Integration with Other Systems and Supply Chain Partners</w:t>
      </w:r>
      <w:bookmarkEnd w:id="4"/>
    </w:p>
    <w:p w14:paraId="4F30B99C" w14:textId="1BDF0017" w:rsidR="00BA7D79" w:rsidRDefault="00B203CA" w:rsidP="00BA7D79">
      <w:pPr>
        <w:rPr>
          <w:rFonts w:ascii="Arial" w:hAnsi="Arial" w:cs="Arial"/>
          <w:sz w:val="24"/>
          <w:szCs w:val="24"/>
        </w:rPr>
      </w:pPr>
      <w:r>
        <w:rPr>
          <w:rFonts w:ascii="Arial" w:hAnsi="Arial" w:cs="Arial"/>
          <w:sz w:val="24"/>
          <w:szCs w:val="24"/>
        </w:rPr>
        <w:t>Syrinx ERP is the central software of Thomas Plant Hire Ltd; also connecting with other systems that act as a key role within supply chain</w:t>
      </w:r>
      <w:r w:rsidR="00CE5BE6" w:rsidRPr="009154BA">
        <w:rPr>
          <w:rFonts w:ascii="Arial" w:hAnsi="Arial" w:cs="Arial"/>
          <w:i/>
          <w:iCs/>
          <w:sz w:val="24"/>
          <w:szCs w:val="24"/>
        </w:rPr>
        <w:t>,</w:t>
      </w:r>
      <w:r w:rsidRPr="009154BA">
        <w:rPr>
          <w:rFonts w:ascii="Arial" w:hAnsi="Arial" w:cs="Arial"/>
          <w:i/>
          <w:iCs/>
          <w:sz w:val="24"/>
          <w:szCs w:val="24"/>
        </w:rPr>
        <w:t xml:space="preserve"> </w:t>
      </w:r>
      <w:r w:rsidR="0058138B" w:rsidRPr="009154BA">
        <w:rPr>
          <w:rFonts w:ascii="Arial" w:hAnsi="Arial" w:cs="Arial"/>
          <w:i/>
          <w:iCs/>
          <w:sz w:val="24"/>
          <w:szCs w:val="24"/>
        </w:rPr>
        <w:t>t</w:t>
      </w:r>
      <w:r w:rsidR="00B95F31" w:rsidRPr="009154BA">
        <w:rPr>
          <w:rFonts w:ascii="Arial" w:hAnsi="Arial" w:cs="Arial"/>
          <w:i/>
          <w:iCs/>
          <w:sz w:val="24"/>
          <w:szCs w:val="24"/>
        </w:rPr>
        <w:t xml:space="preserve">he </w:t>
      </w:r>
      <w:r w:rsidR="00D93126" w:rsidRPr="009154BA">
        <w:rPr>
          <w:rFonts w:ascii="Arial" w:hAnsi="Arial" w:cs="Arial"/>
          <w:i/>
          <w:iCs/>
          <w:sz w:val="24"/>
          <w:szCs w:val="24"/>
        </w:rPr>
        <w:t>built integration</w:t>
      </w:r>
      <w:r w:rsidR="00B95F31" w:rsidRPr="009154BA">
        <w:rPr>
          <w:rFonts w:ascii="Arial" w:hAnsi="Arial" w:cs="Arial"/>
          <w:i/>
          <w:iCs/>
          <w:sz w:val="24"/>
          <w:szCs w:val="24"/>
        </w:rPr>
        <w:t xml:space="preserve"> </w:t>
      </w:r>
      <w:r w:rsidR="001D47F9" w:rsidRPr="009154BA">
        <w:rPr>
          <w:rFonts w:ascii="Arial" w:hAnsi="Arial" w:cs="Arial"/>
          <w:i/>
          <w:iCs/>
          <w:sz w:val="24"/>
          <w:szCs w:val="24"/>
        </w:rPr>
        <w:t>reduces or</w:t>
      </w:r>
      <w:r w:rsidR="004D7C8C" w:rsidRPr="009154BA">
        <w:rPr>
          <w:rFonts w:ascii="Arial" w:hAnsi="Arial" w:cs="Arial"/>
          <w:i/>
          <w:iCs/>
          <w:sz w:val="24"/>
          <w:szCs w:val="24"/>
        </w:rPr>
        <w:t xml:space="preserve"> </w:t>
      </w:r>
      <w:r w:rsidR="001D47F9" w:rsidRPr="009154BA">
        <w:rPr>
          <w:rFonts w:ascii="Arial" w:hAnsi="Arial" w:cs="Arial"/>
          <w:i/>
          <w:iCs/>
          <w:sz w:val="24"/>
          <w:szCs w:val="24"/>
        </w:rPr>
        <w:t>eliminates the challenges typically associated with inte</w:t>
      </w:r>
      <w:r w:rsidR="006B3A2F" w:rsidRPr="009154BA">
        <w:rPr>
          <w:rFonts w:ascii="Arial" w:hAnsi="Arial" w:cs="Arial"/>
          <w:i/>
          <w:iCs/>
          <w:sz w:val="24"/>
          <w:szCs w:val="24"/>
        </w:rPr>
        <w:t>grating multiple applications to handle different supply chain functions.</w:t>
      </w:r>
      <w:r w:rsidR="006B3A2F" w:rsidRPr="0058138B">
        <w:rPr>
          <w:rFonts w:ascii="Arial" w:hAnsi="Arial" w:cs="Arial"/>
          <w:sz w:val="24"/>
          <w:szCs w:val="24"/>
        </w:rPr>
        <w:t xml:space="preserve"> </w:t>
      </w:r>
      <w:r w:rsidR="00F1361F">
        <w:rPr>
          <w:rFonts w:ascii="Arial" w:hAnsi="Arial" w:cs="Arial"/>
          <w:sz w:val="24"/>
          <w:szCs w:val="24"/>
        </w:rPr>
        <w:t>(</w:t>
      </w:r>
      <w:r w:rsidR="00D93126">
        <w:rPr>
          <w:rFonts w:ascii="Arial" w:hAnsi="Arial" w:cs="Arial"/>
          <w:sz w:val="24"/>
          <w:szCs w:val="24"/>
        </w:rPr>
        <w:t>Jenkins,</w:t>
      </w:r>
      <w:r w:rsidR="00F1361F">
        <w:rPr>
          <w:rFonts w:ascii="Arial" w:hAnsi="Arial" w:cs="Arial"/>
          <w:sz w:val="24"/>
          <w:szCs w:val="24"/>
        </w:rPr>
        <w:t xml:space="preserve"> </w:t>
      </w:r>
      <w:r w:rsidR="00D93126">
        <w:rPr>
          <w:rFonts w:ascii="Arial" w:hAnsi="Arial" w:cs="Arial"/>
          <w:sz w:val="24"/>
          <w:szCs w:val="24"/>
        </w:rPr>
        <w:t xml:space="preserve">2026). </w:t>
      </w:r>
      <w:r w:rsidR="00BA7D79">
        <w:rPr>
          <w:rFonts w:ascii="Arial" w:hAnsi="Arial" w:cs="Arial"/>
          <w:sz w:val="24"/>
          <w:szCs w:val="24"/>
        </w:rPr>
        <w:t xml:space="preserve">This </w:t>
      </w:r>
      <w:r w:rsidR="006A6792">
        <w:rPr>
          <w:rFonts w:ascii="Arial" w:hAnsi="Arial" w:cs="Arial"/>
          <w:sz w:val="24"/>
          <w:szCs w:val="24"/>
        </w:rPr>
        <w:t>integration is highly effective as it</w:t>
      </w:r>
      <w:r w:rsidR="00BA7D79">
        <w:rPr>
          <w:rFonts w:ascii="Arial" w:hAnsi="Arial" w:cs="Arial"/>
          <w:sz w:val="24"/>
          <w:szCs w:val="24"/>
        </w:rPr>
        <w:t xml:space="preserve"> </w:t>
      </w:r>
      <w:r w:rsidR="006A6792">
        <w:rPr>
          <w:rFonts w:ascii="Arial" w:hAnsi="Arial" w:cs="Arial"/>
          <w:sz w:val="24"/>
          <w:szCs w:val="24"/>
        </w:rPr>
        <w:t>cuts</w:t>
      </w:r>
      <w:r w:rsidR="00BA7D79">
        <w:rPr>
          <w:rFonts w:ascii="Arial" w:hAnsi="Arial" w:cs="Arial"/>
          <w:sz w:val="24"/>
          <w:szCs w:val="24"/>
        </w:rPr>
        <w:t xml:space="preserve"> cost</w:t>
      </w:r>
      <w:r w:rsidR="006A6792">
        <w:rPr>
          <w:rFonts w:ascii="Arial" w:hAnsi="Arial" w:cs="Arial"/>
          <w:sz w:val="24"/>
          <w:szCs w:val="24"/>
        </w:rPr>
        <w:t xml:space="preserve">s, </w:t>
      </w:r>
      <w:r w:rsidR="00BA7D79">
        <w:rPr>
          <w:rFonts w:ascii="Arial" w:hAnsi="Arial" w:cs="Arial"/>
          <w:sz w:val="24"/>
          <w:szCs w:val="24"/>
        </w:rPr>
        <w:t xml:space="preserve">reduces manual </w:t>
      </w:r>
      <w:r w:rsidR="006A6792">
        <w:rPr>
          <w:rFonts w:ascii="Arial" w:hAnsi="Arial" w:cs="Arial"/>
          <w:sz w:val="24"/>
          <w:szCs w:val="24"/>
        </w:rPr>
        <w:t>labour</w:t>
      </w:r>
      <w:r w:rsidR="005C7DCE">
        <w:rPr>
          <w:rFonts w:ascii="Arial" w:hAnsi="Arial" w:cs="Arial"/>
          <w:sz w:val="24"/>
          <w:szCs w:val="24"/>
        </w:rPr>
        <w:t xml:space="preserve"> and nearly</w:t>
      </w:r>
      <w:r w:rsidR="00BA7D79">
        <w:rPr>
          <w:rFonts w:ascii="Arial" w:hAnsi="Arial" w:cs="Arial"/>
          <w:sz w:val="24"/>
          <w:szCs w:val="24"/>
        </w:rPr>
        <w:t xml:space="preserve"> </w:t>
      </w:r>
      <w:r w:rsidR="005C7DCE">
        <w:rPr>
          <w:rFonts w:ascii="Arial" w:hAnsi="Arial" w:cs="Arial"/>
          <w:sz w:val="24"/>
          <w:szCs w:val="24"/>
        </w:rPr>
        <w:t>eliminates</w:t>
      </w:r>
      <w:r w:rsidR="00BA7D79">
        <w:rPr>
          <w:rFonts w:ascii="Arial" w:hAnsi="Arial" w:cs="Arial"/>
          <w:sz w:val="24"/>
          <w:szCs w:val="24"/>
        </w:rPr>
        <w:t xml:space="preserve"> human error. This </w:t>
      </w:r>
      <w:r w:rsidR="005C7DCE">
        <w:rPr>
          <w:rFonts w:ascii="Arial" w:hAnsi="Arial" w:cs="Arial"/>
          <w:sz w:val="24"/>
          <w:szCs w:val="24"/>
        </w:rPr>
        <w:t xml:space="preserve">provides the </w:t>
      </w:r>
      <w:r w:rsidR="00BA7D79">
        <w:rPr>
          <w:rFonts w:ascii="Arial" w:hAnsi="Arial" w:cs="Arial"/>
          <w:sz w:val="24"/>
          <w:szCs w:val="24"/>
        </w:rPr>
        <w:t xml:space="preserve">company </w:t>
      </w:r>
      <w:r w:rsidR="00FE4003">
        <w:rPr>
          <w:rFonts w:ascii="Arial" w:hAnsi="Arial" w:cs="Arial"/>
          <w:sz w:val="24"/>
          <w:szCs w:val="24"/>
        </w:rPr>
        <w:t xml:space="preserve">with a clear competitive position </w:t>
      </w:r>
      <w:r w:rsidR="00607882">
        <w:rPr>
          <w:rFonts w:ascii="Arial" w:hAnsi="Arial" w:cs="Arial"/>
          <w:sz w:val="24"/>
          <w:szCs w:val="24"/>
        </w:rPr>
        <w:t>through using advanced systems</w:t>
      </w:r>
      <w:r w:rsidR="00BA7D79">
        <w:rPr>
          <w:rFonts w:ascii="Arial" w:hAnsi="Arial" w:cs="Arial"/>
          <w:sz w:val="24"/>
          <w:szCs w:val="24"/>
        </w:rPr>
        <w:t xml:space="preserve"> </w:t>
      </w:r>
      <w:r w:rsidR="00607882">
        <w:rPr>
          <w:rFonts w:ascii="Arial" w:hAnsi="Arial" w:cs="Arial"/>
          <w:sz w:val="24"/>
          <w:szCs w:val="24"/>
        </w:rPr>
        <w:t>across all departments.</w:t>
      </w:r>
    </w:p>
    <w:p w14:paraId="6BEF185C" w14:textId="1B4D7F79" w:rsidR="002837B8" w:rsidRDefault="002837B8">
      <w:pPr>
        <w:rPr>
          <w:rFonts w:ascii="Arial" w:hAnsi="Arial" w:cs="Arial"/>
          <w:sz w:val="24"/>
          <w:szCs w:val="24"/>
        </w:rPr>
      </w:pPr>
      <w:r>
        <w:rPr>
          <w:rFonts w:ascii="Arial" w:hAnsi="Arial" w:cs="Arial"/>
          <w:sz w:val="24"/>
          <w:szCs w:val="24"/>
        </w:rPr>
        <w:t>The different systems Thomas Plant Hire Ltd use are:</w:t>
      </w:r>
    </w:p>
    <w:p w14:paraId="71A74973" w14:textId="1EA979CB" w:rsidR="00221102" w:rsidRPr="00277846" w:rsidRDefault="007B4BF4" w:rsidP="00221102">
      <w:pPr>
        <w:pStyle w:val="ListParagraph"/>
        <w:numPr>
          <w:ilvl w:val="0"/>
          <w:numId w:val="1"/>
        </w:numPr>
        <w:rPr>
          <w:rFonts w:ascii="Arial" w:hAnsi="Arial" w:cs="Arial"/>
          <w:sz w:val="24"/>
          <w:szCs w:val="24"/>
        </w:rPr>
      </w:pPr>
      <w:r w:rsidRPr="00221102">
        <w:rPr>
          <w:rFonts w:ascii="Arial" w:hAnsi="Arial" w:cs="Arial"/>
          <w:sz w:val="24"/>
          <w:szCs w:val="24"/>
        </w:rPr>
        <w:t xml:space="preserve">Warehouse Management Systems (WMS); </w:t>
      </w:r>
      <w:r w:rsidR="00936CDD">
        <w:rPr>
          <w:rFonts w:ascii="Arial" w:hAnsi="Arial" w:cs="Arial"/>
          <w:sz w:val="24"/>
          <w:szCs w:val="24"/>
        </w:rPr>
        <w:t>Directly linked</w:t>
      </w:r>
      <w:r w:rsidR="00221102" w:rsidRPr="00277846">
        <w:rPr>
          <w:rFonts w:ascii="Arial" w:hAnsi="Arial" w:cs="Arial"/>
          <w:sz w:val="24"/>
          <w:szCs w:val="24"/>
        </w:rPr>
        <w:t xml:space="preserve"> </w:t>
      </w:r>
      <w:r w:rsidR="00936CDD">
        <w:rPr>
          <w:rFonts w:ascii="Arial" w:hAnsi="Arial" w:cs="Arial"/>
          <w:sz w:val="24"/>
          <w:szCs w:val="24"/>
        </w:rPr>
        <w:t xml:space="preserve">to </w:t>
      </w:r>
      <w:r w:rsidR="00221102" w:rsidRPr="00277846">
        <w:rPr>
          <w:rFonts w:ascii="Arial" w:hAnsi="Arial" w:cs="Arial"/>
          <w:sz w:val="24"/>
          <w:szCs w:val="24"/>
        </w:rPr>
        <w:t xml:space="preserve">Syrinx and </w:t>
      </w:r>
      <w:r w:rsidR="008E0A78">
        <w:rPr>
          <w:rFonts w:ascii="Arial" w:hAnsi="Arial" w:cs="Arial"/>
          <w:sz w:val="24"/>
          <w:szCs w:val="24"/>
        </w:rPr>
        <w:t xml:space="preserve">tracks exact asset locations </w:t>
      </w:r>
      <w:r w:rsidR="001B4A2D">
        <w:rPr>
          <w:rFonts w:ascii="Arial" w:hAnsi="Arial" w:cs="Arial"/>
          <w:sz w:val="24"/>
          <w:szCs w:val="24"/>
        </w:rPr>
        <w:t xml:space="preserve">and </w:t>
      </w:r>
      <w:r w:rsidR="00221102" w:rsidRPr="00277846">
        <w:rPr>
          <w:rFonts w:ascii="Arial" w:hAnsi="Arial" w:cs="Arial"/>
          <w:sz w:val="24"/>
          <w:szCs w:val="24"/>
        </w:rPr>
        <w:t xml:space="preserve">stock </w:t>
      </w:r>
      <w:r w:rsidR="001B4A2D">
        <w:rPr>
          <w:rFonts w:ascii="Arial" w:hAnsi="Arial" w:cs="Arial"/>
          <w:sz w:val="24"/>
          <w:szCs w:val="24"/>
        </w:rPr>
        <w:t>levels at every depot</w:t>
      </w:r>
      <w:r w:rsidR="00221102" w:rsidRPr="00277846">
        <w:rPr>
          <w:rFonts w:ascii="Arial" w:hAnsi="Arial" w:cs="Arial"/>
          <w:sz w:val="24"/>
          <w:szCs w:val="24"/>
        </w:rPr>
        <w:t>.</w:t>
      </w:r>
      <w:r w:rsidR="001B4A2D">
        <w:rPr>
          <w:rFonts w:ascii="Arial" w:hAnsi="Arial" w:cs="Arial"/>
          <w:sz w:val="24"/>
          <w:szCs w:val="24"/>
        </w:rPr>
        <w:t xml:space="preserve"> </w:t>
      </w:r>
      <w:r w:rsidR="00176FEB">
        <w:rPr>
          <w:rFonts w:ascii="Arial" w:hAnsi="Arial" w:cs="Arial"/>
          <w:sz w:val="24"/>
          <w:szCs w:val="24"/>
        </w:rPr>
        <w:t xml:space="preserve">This strategy is highly effective for cost control, allocation and stock </w:t>
      </w:r>
      <w:r w:rsidR="009154BA">
        <w:rPr>
          <w:rFonts w:ascii="Arial" w:hAnsi="Arial" w:cs="Arial"/>
          <w:sz w:val="24"/>
          <w:szCs w:val="24"/>
        </w:rPr>
        <w:t>checks;</w:t>
      </w:r>
      <w:r w:rsidR="00176FEB">
        <w:rPr>
          <w:rFonts w:ascii="Arial" w:hAnsi="Arial" w:cs="Arial"/>
          <w:sz w:val="24"/>
          <w:szCs w:val="24"/>
        </w:rPr>
        <w:t xml:space="preserve"> however this relies on accurate </w:t>
      </w:r>
      <w:r w:rsidR="00901220">
        <w:rPr>
          <w:rFonts w:ascii="Arial" w:hAnsi="Arial" w:cs="Arial"/>
          <w:sz w:val="24"/>
          <w:szCs w:val="24"/>
        </w:rPr>
        <w:t>data entry to remain reliable.</w:t>
      </w:r>
    </w:p>
    <w:p w14:paraId="2F65F54B" w14:textId="228F1833" w:rsidR="008E210C" w:rsidRDefault="00D326D7" w:rsidP="008E210C">
      <w:pPr>
        <w:pStyle w:val="ListParagraph"/>
        <w:numPr>
          <w:ilvl w:val="0"/>
          <w:numId w:val="1"/>
        </w:numPr>
        <w:rPr>
          <w:rFonts w:ascii="Arial" w:hAnsi="Arial" w:cs="Arial"/>
          <w:sz w:val="24"/>
          <w:szCs w:val="24"/>
        </w:rPr>
      </w:pPr>
      <w:r>
        <w:rPr>
          <w:rFonts w:ascii="Arial" w:hAnsi="Arial" w:cs="Arial"/>
          <w:sz w:val="24"/>
          <w:szCs w:val="24"/>
        </w:rPr>
        <w:t xml:space="preserve">Transport data: </w:t>
      </w:r>
      <w:r w:rsidR="008E210C">
        <w:rPr>
          <w:rFonts w:ascii="Arial" w:hAnsi="Arial" w:cs="Arial"/>
          <w:sz w:val="24"/>
          <w:szCs w:val="24"/>
        </w:rPr>
        <w:t>P</w:t>
      </w:r>
      <w:r w:rsidR="00AA7CF1">
        <w:rPr>
          <w:rFonts w:ascii="Arial" w:hAnsi="Arial" w:cs="Arial"/>
          <w:sz w:val="24"/>
          <w:szCs w:val="24"/>
        </w:rPr>
        <w:t xml:space="preserve">ulls </w:t>
      </w:r>
      <w:r w:rsidR="008E210C">
        <w:rPr>
          <w:rFonts w:ascii="Arial" w:hAnsi="Arial" w:cs="Arial"/>
          <w:sz w:val="24"/>
          <w:szCs w:val="24"/>
        </w:rPr>
        <w:t xml:space="preserve">delivery and collection </w:t>
      </w:r>
      <w:r w:rsidR="00AA7CF1">
        <w:rPr>
          <w:rFonts w:ascii="Arial" w:hAnsi="Arial" w:cs="Arial"/>
          <w:sz w:val="24"/>
          <w:szCs w:val="24"/>
        </w:rPr>
        <w:t>reports directly</w:t>
      </w:r>
      <w:r w:rsidR="008E210C">
        <w:rPr>
          <w:rFonts w:ascii="Arial" w:hAnsi="Arial" w:cs="Arial"/>
          <w:sz w:val="24"/>
          <w:szCs w:val="24"/>
        </w:rPr>
        <w:t xml:space="preserve"> from Syrinx </w:t>
      </w:r>
      <w:r w:rsidR="00AA7CF1">
        <w:rPr>
          <w:rFonts w:ascii="Arial" w:hAnsi="Arial" w:cs="Arial"/>
          <w:sz w:val="24"/>
          <w:szCs w:val="24"/>
        </w:rPr>
        <w:t>into spreadsheets</w:t>
      </w:r>
      <w:r w:rsidR="00061391">
        <w:rPr>
          <w:rFonts w:ascii="Arial" w:hAnsi="Arial" w:cs="Arial"/>
          <w:sz w:val="24"/>
          <w:szCs w:val="24"/>
        </w:rPr>
        <w:t>,</w:t>
      </w:r>
      <w:r w:rsidR="008E210C">
        <w:rPr>
          <w:rFonts w:ascii="Arial" w:hAnsi="Arial" w:cs="Arial"/>
          <w:sz w:val="24"/>
          <w:szCs w:val="24"/>
        </w:rPr>
        <w:t xml:space="preserve"> transport managers to assign drivers </w:t>
      </w:r>
      <w:r w:rsidR="00916AF2">
        <w:rPr>
          <w:rFonts w:ascii="Arial" w:hAnsi="Arial" w:cs="Arial"/>
          <w:sz w:val="24"/>
          <w:szCs w:val="24"/>
        </w:rPr>
        <w:t xml:space="preserve">to </w:t>
      </w:r>
      <w:r w:rsidR="008E210C">
        <w:rPr>
          <w:rFonts w:ascii="Arial" w:hAnsi="Arial" w:cs="Arial"/>
          <w:sz w:val="24"/>
          <w:szCs w:val="24"/>
        </w:rPr>
        <w:t>job</w:t>
      </w:r>
      <w:r w:rsidR="002226EF">
        <w:rPr>
          <w:rFonts w:ascii="Arial" w:hAnsi="Arial" w:cs="Arial"/>
          <w:sz w:val="24"/>
          <w:szCs w:val="24"/>
        </w:rPr>
        <w:t>s</w:t>
      </w:r>
      <w:r w:rsidR="00916AF2">
        <w:rPr>
          <w:rFonts w:ascii="Arial" w:hAnsi="Arial" w:cs="Arial"/>
          <w:sz w:val="24"/>
          <w:szCs w:val="24"/>
        </w:rPr>
        <w:t xml:space="preserve"> effectively</w:t>
      </w:r>
      <w:r w:rsidR="008E210C">
        <w:rPr>
          <w:rFonts w:ascii="Arial" w:hAnsi="Arial" w:cs="Arial"/>
          <w:sz w:val="24"/>
          <w:szCs w:val="24"/>
        </w:rPr>
        <w:t xml:space="preserve">. </w:t>
      </w:r>
      <w:r w:rsidR="00916AF2">
        <w:rPr>
          <w:rFonts w:ascii="Arial" w:hAnsi="Arial" w:cs="Arial"/>
          <w:sz w:val="24"/>
          <w:szCs w:val="24"/>
        </w:rPr>
        <w:t>This boosts productivity and cuts waste</w:t>
      </w:r>
      <w:r w:rsidR="00DD333E">
        <w:rPr>
          <w:rFonts w:ascii="Arial" w:hAnsi="Arial" w:cs="Arial"/>
          <w:sz w:val="24"/>
          <w:szCs w:val="24"/>
        </w:rPr>
        <w:t xml:space="preserve">. This is only effective if it is updated in real-time </w:t>
      </w:r>
      <w:r w:rsidR="0090619A">
        <w:rPr>
          <w:rFonts w:ascii="Arial" w:hAnsi="Arial" w:cs="Arial"/>
          <w:sz w:val="24"/>
          <w:szCs w:val="24"/>
        </w:rPr>
        <w:t>which,</w:t>
      </w:r>
      <w:r w:rsidR="00DD333E">
        <w:rPr>
          <w:rFonts w:ascii="Arial" w:hAnsi="Arial" w:cs="Arial"/>
          <w:sz w:val="24"/>
          <w:szCs w:val="24"/>
        </w:rPr>
        <w:t xml:space="preserve"> therefore, reduces its </w:t>
      </w:r>
      <w:r w:rsidR="00EF7B1B">
        <w:rPr>
          <w:rFonts w:ascii="Arial" w:hAnsi="Arial" w:cs="Arial"/>
          <w:sz w:val="24"/>
          <w:szCs w:val="24"/>
        </w:rPr>
        <w:t xml:space="preserve">efficiency. </w:t>
      </w:r>
    </w:p>
    <w:p w14:paraId="75801875" w14:textId="5621DC4D" w:rsidR="008E210C" w:rsidRPr="00277846" w:rsidRDefault="008E210C" w:rsidP="008E210C">
      <w:pPr>
        <w:pStyle w:val="ListParagraph"/>
        <w:numPr>
          <w:ilvl w:val="0"/>
          <w:numId w:val="1"/>
        </w:numPr>
        <w:rPr>
          <w:rFonts w:ascii="Arial" w:hAnsi="Arial" w:cs="Arial"/>
          <w:sz w:val="24"/>
          <w:szCs w:val="24"/>
        </w:rPr>
      </w:pPr>
      <w:r>
        <w:rPr>
          <w:rFonts w:ascii="Arial" w:hAnsi="Arial" w:cs="Arial"/>
          <w:sz w:val="24"/>
          <w:szCs w:val="24"/>
        </w:rPr>
        <w:t xml:space="preserve">Customer Relationship Management (CRM); </w:t>
      </w:r>
      <w:r w:rsidR="00E801B6">
        <w:rPr>
          <w:rFonts w:ascii="Arial" w:hAnsi="Arial" w:cs="Arial"/>
          <w:sz w:val="24"/>
          <w:szCs w:val="24"/>
        </w:rPr>
        <w:t>Stores</w:t>
      </w:r>
      <w:r>
        <w:rPr>
          <w:rFonts w:ascii="Arial" w:hAnsi="Arial" w:cs="Arial"/>
          <w:sz w:val="24"/>
          <w:szCs w:val="24"/>
        </w:rPr>
        <w:t xml:space="preserve"> customer details, hire history and credit terms </w:t>
      </w:r>
      <w:r w:rsidR="009B6DAE">
        <w:rPr>
          <w:rFonts w:ascii="Arial" w:hAnsi="Arial" w:cs="Arial"/>
          <w:sz w:val="24"/>
          <w:szCs w:val="24"/>
        </w:rPr>
        <w:t>sharing this data across all departments</w:t>
      </w:r>
      <w:r>
        <w:rPr>
          <w:rFonts w:ascii="Arial" w:hAnsi="Arial" w:cs="Arial"/>
          <w:sz w:val="24"/>
          <w:szCs w:val="24"/>
        </w:rPr>
        <w:t xml:space="preserve">. </w:t>
      </w:r>
      <w:r w:rsidR="00BB3E04">
        <w:rPr>
          <w:rFonts w:ascii="Arial" w:hAnsi="Arial" w:cs="Arial"/>
          <w:sz w:val="24"/>
          <w:szCs w:val="24"/>
        </w:rPr>
        <w:t>This reinforces consistent service and reduces the credit</w:t>
      </w:r>
      <w:r w:rsidR="00D2598C">
        <w:rPr>
          <w:rFonts w:ascii="Arial" w:hAnsi="Arial" w:cs="Arial"/>
          <w:sz w:val="24"/>
          <w:szCs w:val="24"/>
        </w:rPr>
        <w:t xml:space="preserve"> risk. This only delivers full potential if records are </w:t>
      </w:r>
      <w:r w:rsidR="004C5C80">
        <w:rPr>
          <w:rFonts w:ascii="Arial" w:hAnsi="Arial" w:cs="Arial"/>
          <w:sz w:val="24"/>
          <w:szCs w:val="24"/>
        </w:rPr>
        <w:t>kept up to date.</w:t>
      </w:r>
    </w:p>
    <w:p w14:paraId="4E373504" w14:textId="4C070867" w:rsidR="008E210C" w:rsidRDefault="008E210C" w:rsidP="008E210C">
      <w:pPr>
        <w:pStyle w:val="ListParagraph"/>
        <w:numPr>
          <w:ilvl w:val="0"/>
          <w:numId w:val="1"/>
        </w:numPr>
        <w:rPr>
          <w:rFonts w:ascii="Arial" w:hAnsi="Arial" w:cs="Arial"/>
          <w:sz w:val="24"/>
          <w:szCs w:val="24"/>
        </w:rPr>
      </w:pPr>
      <w:r>
        <w:rPr>
          <w:rFonts w:ascii="Arial" w:hAnsi="Arial" w:cs="Arial"/>
          <w:sz w:val="24"/>
          <w:szCs w:val="24"/>
        </w:rPr>
        <w:t xml:space="preserve">Accounting Software (Sage); </w:t>
      </w:r>
      <w:r w:rsidR="00547E42">
        <w:rPr>
          <w:rFonts w:ascii="Arial" w:hAnsi="Arial" w:cs="Arial"/>
          <w:sz w:val="24"/>
          <w:szCs w:val="24"/>
        </w:rPr>
        <w:t>Automatically sy</w:t>
      </w:r>
      <w:r w:rsidR="00B3540F">
        <w:rPr>
          <w:rFonts w:ascii="Arial" w:hAnsi="Arial" w:cs="Arial"/>
          <w:sz w:val="24"/>
          <w:szCs w:val="24"/>
        </w:rPr>
        <w:t>ncs</w:t>
      </w:r>
      <w:r>
        <w:rPr>
          <w:rFonts w:ascii="Arial" w:hAnsi="Arial" w:cs="Arial"/>
          <w:sz w:val="24"/>
          <w:szCs w:val="24"/>
        </w:rPr>
        <w:t xml:space="preserve"> invoice</w:t>
      </w:r>
      <w:r w:rsidR="00B3540F">
        <w:rPr>
          <w:rFonts w:ascii="Arial" w:hAnsi="Arial" w:cs="Arial"/>
          <w:sz w:val="24"/>
          <w:szCs w:val="24"/>
        </w:rPr>
        <w:t xml:space="preserve">s </w:t>
      </w:r>
      <w:r>
        <w:rPr>
          <w:rFonts w:ascii="Arial" w:hAnsi="Arial" w:cs="Arial"/>
          <w:sz w:val="24"/>
          <w:szCs w:val="24"/>
        </w:rPr>
        <w:t>and payment</w:t>
      </w:r>
      <w:r w:rsidR="00B3540F">
        <w:rPr>
          <w:rFonts w:ascii="Arial" w:hAnsi="Arial" w:cs="Arial"/>
          <w:sz w:val="24"/>
          <w:szCs w:val="24"/>
        </w:rPr>
        <w:t>s</w:t>
      </w:r>
      <w:r>
        <w:rPr>
          <w:rFonts w:ascii="Arial" w:hAnsi="Arial" w:cs="Arial"/>
          <w:sz w:val="24"/>
          <w:szCs w:val="24"/>
        </w:rPr>
        <w:t xml:space="preserve"> </w:t>
      </w:r>
      <w:r w:rsidR="00B3540F">
        <w:rPr>
          <w:rFonts w:ascii="Arial" w:hAnsi="Arial" w:cs="Arial"/>
          <w:sz w:val="24"/>
          <w:szCs w:val="24"/>
        </w:rPr>
        <w:t>with Syrinx</w:t>
      </w:r>
      <w:r>
        <w:rPr>
          <w:rFonts w:ascii="Arial" w:hAnsi="Arial" w:cs="Arial"/>
          <w:sz w:val="24"/>
          <w:szCs w:val="24"/>
        </w:rPr>
        <w:t xml:space="preserve"> reducing manual labour and duplication of data. </w:t>
      </w:r>
      <w:r w:rsidR="0067263B">
        <w:rPr>
          <w:rFonts w:ascii="Arial" w:hAnsi="Arial" w:cs="Arial"/>
          <w:sz w:val="24"/>
          <w:szCs w:val="24"/>
        </w:rPr>
        <w:t xml:space="preserve">This is highly effective for </w:t>
      </w:r>
      <w:r w:rsidR="00F61D06">
        <w:rPr>
          <w:rFonts w:ascii="Arial" w:hAnsi="Arial" w:cs="Arial"/>
          <w:sz w:val="24"/>
          <w:szCs w:val="24"/>
        </w:rPr>
        <w:t xml:space="preserve">accuracy and </w:t>
      </w:r>
      <w:r w:rsidR="008100FD">
        <w:rPr>
          <w:rFonts w:ascii="Arial" w:hAnsi="Arial" w:cs="Arial"/>
          <w:sz w:val="24"/>
          <w:szCs w:val="24"/>
        </w:rPr>
        <w:t>productivity;</w:t>
      </w:r>
      <w:r w:rsidR="00213AA4">
        <w:rPr>
          <w:rFonts w:ascii="Arial" w:hAnsi="Arial" w:cs="Arial"/>
          <w:sz w:val="24"/>
          <w:szCs w:val="24"/>
        </w:rPr>
        <w:t xml:space="preserve"> issues could arise if data does not align.</w:t>
      </w:r>
    </w:p>
    <w:p w14:paraId="36F9C5AD" w14:textId="3BAEB2B5" w:rsidR="008E210C" w:rsidRDefault="008E210C" w:rsidP="008E210C">
      <w:pPr>
        <w:pStyle w:val="ListParagraph"/>
        <w:numPr>
          <w:ilvl w:val="0"/>
          <w:numId w:val="1"/>
        </w:numPr>
        <w:rPr>
          <w:rFonts w:ascii="Arial" w:hAnsi="Arial" w:cs="Arial"/>
          <w:sz w:val="24"/>
          <w:szCs w:val="24"/>
        </w:rPr>
      </w:pPr>
      <w:r>
        <w:rPr>
          <w:rFonts w:ascii="Arial" w:hAnsi="Arial" w:cs="Arial"/>
          <w:sz w:val="24"/>
          <w:szCs w:val="24"/>
        </w:rPr>
        <w:t xml:space="preserve">Supplier Portals; Allows electronic </w:t>
      </w:r>
      <w:r w:rsidR="00BD1782">
        <w:rPr>
          <w:rFonts w:ascii="Arial" w:hAnsi="Arial" w:cs="Arial"/>
          <w:sz w:val="24"/>
          <w:szCs w:val="24"/>
        </w:rPr>
        <w:t xml:space="preserve">parts </w:t>
      </w:r>
      <w:r>
        <w:rPr>
          <w:rFonts w:ascii="Arial" w:hAnsi="Arial" w:cs="Arial"/>
          <w:sz w:val="24"/>
          <w:szCs w:val="24"/>
        </w:rPr>
        <w:t xml:space="preserve">ordering </w:t>
      </w:r>
      <w:r w:rsidR="00967684">
        <w:rPr>
          <w:rFonts w:ascii="Arial" w:hAnsi="Arial" w:cs="Arial"/>
          <w:sz w:val="24"/>
          <w:szCs w:val="24"/>
        </w:rPr>
        <w:t xml:space="preserve">providing </w:t>
      </w:r>
      <w:r>
        <w:rPr>
          <w:rFonts w:ascii="Arial" w:hAnsi="Arial" w:cs="Arial"/>
          <w:sz w:val="24"/>
          <w:szCs w:val="24"/>
        </w:rPr>
        <w:t xml:space="preserve">information </w:t>
      </w:r>
      <w:r w:rsidR="0056666D">
        <w:rPr>
          <w:rFonts w:ascii="Arial" w:hAnsi="Arial" w:cs="Arial"/>
          <w:sz w:val="24"/>
          <w:szCs w:val="24"/>
        </w:rPr>
        <w:t>of machines</w:t>
      </w:r>
      <w:r>
        <w:rPr>
          <w:rFonts w:ascii="Arial" w:hAnsi="Arial" w:cs="Arial"/>
          <w:sz w:val="24"/>
          <w:szCs w:val="24"/>
        </w:rPr>
        <w:t xml:space="preserve"> reducing response time and increasing efficiency.</w:t>
      </w:r>
      <w:r w:rsidR="00C02633">
        <w:rPr>
          <w:rFonts w:ascii="Arial" w:hAnsi="Arial" w:cs="Arial"/>
          <w:sz w:val="24"/>
          <w:szCs w:val="24"/>
        </w:rPr>
        <w:t xml:space="preserve"> </w:t>
      </w:r>
      <w:r w:rsidR="0056666D">
        <w:rPr>
          <w:rFonts w:ascii="Arial" w:hAnsi="Arial" w:cs="Arial"/>
          <w:sz w:val="24"/>
          <w:szCs w:val="24"/>
        </w:rPr>
        <w:t xml:space="preserve">Is a strong improvement over manual ordering, </w:t>
      </w:r>
      <w:r w:rsidR="007335B7">
        <w:rPr>
          <w:rFonts w:ascii="Arial" w:hAnsi="Arial" w:cs="Arial"/>
          <w:sz w:val="24"/>
          <w:szCs w:val="24"/>
        </w:rPr>
        <w:t>however performance relies on suppliers keeping data current.</w:t>
      </w:r>
    </w:p>
    <w:p w14:paraId="5F20C5A8" w14:textId="77777777" w:rsidR="00BA61CE" w:rsidRDefault="00BA61CE" w:rsidP="00BA61CE">
      <w:pPr>
        <w:rPr>
          <w:rFonts w:ascii="Arial" w:hAnsi="Arial" w:cs="Arial"/>
          <w:sz w:val="24"/>
          <w:szCs w:val="24"/>
        </w:rPr>
      </w:pPr>
    </w:p>
    <w:p w14:paraId="5C3F06FA" w14:textId="77777777" w:rsidR="00BA61CE" w:rsidRDefault="00BA61CE" w:rsidP="00BA61CE">
      <w:pPr>
        <w:rPr>
          <w:rFonts w:ascii="Arial" w:hAnsi="Arial" w:cs="Arial"/>
          <w:sz w:val="24"/>
          <w:szCs w:val="24"/>
        </w:rPr>
      </w:pPr>
    </w:p>
    <w:p w14:paraId="6684050B" w14:textId="77777777" w:rsidR="00BA61CE" w:rsidRDefault="00BA61CE" w:rsidP="00BA61CE">
      <w:pPr>
        <w:rPr>
          <w:rFonts w:ascii="Arial" w:hAnsi="Arial" w:cs="Arial"/>
          <w:sz w:val="24"/>
          <w:szCs w:val="24"/>
        </w:rPr>
      </w:pPr>
    </w:p>
    <w:p w14:paraId="48F9D884" w14:textId="77777777" w:rsidR="00BA61CE" w:rsidRDefault="00BA61CE" w:rsidP="00BA61CE">
      <w:pPr>
        <w:rPr>
          <w:rFonts w:ascii="Arial" w:hAnsi="Arial" w:cs="Arial"/>
          <w:sz w:val="24"/>
          <w:szCs w:val="24"/>
        </w:rPr>
      </w:pPr>
    </w:p>
    <w:p w14:paraId="3488E9B3" w14:textId="77777777" w:rsidR="00BA61CE" w:rsidRDefault="00BA61CE" w:rsidP="00BA61CE">
      <w:pPr>
        <w:rPr>
          <w:rFonts w:ascii="Arial" w:hAnsi="Arial" w:cs="Arial"/>
          <w:sz w:val="24"/>
          <w:szCs w:val="24"/>
        </w:rPr>
      </w:pPr>
    </w:p>
    <w:p w14:paraId="02C0F012" w14:textId="77777777" w:rsidR="00BA61CE" w:rsidRDefault="00BA61CE" w:rsidP="00BA61CE">
      <w:pPr>
        <w:rPr>
          <w:rFonts w:ascii="Arial" w:hAnsi="Arial" w:cs="Arial"/>
          <w:sz w:val="24"/>
          <w:szCs w:val="24"/>
        </w:rPr>
      </w:pPr>
    </w:p>
    <w:p w14:paraId="59CB434E" w14:textId="77777777" w:rsidR="008E210C" w:rsidRDefault="008E210C" w:rsidP="00BA61CE">
      <w:pPr>
        <w:rPr>
          <w:rFonts w:ascii="Arial" w:hAnsi="Arial" w:cs="Arial"/>
          <w:sz w:val="24"/>
          <w:szCs w:val="24"/>
        </w:rPr>
      </w:pPr>
    </w:p>
    <w:p w14:paraId="2399FDA5" w14:textId="77777777" w:rsidR="002F4CF5" w:rsidRDefault="002F4CF5" w:rsidP="00BA61CE">
      <w:pPr>
        <w:rPr>
          <w:rFonts w:ascii="Arial" w:hAnsi="Arial" w:cs="Arial"/>
          <w:sz w:val="24"/>
          <w:szCs w:val="24"/>
        </w:rPr>
      </w:pPr>
    </w:p>
    <w:p w14:paraId="1DC33245" w14:textId="21240140" w:rsidR="00A5173A" w:rsidRDefault="00BA61CE" w:rsidP="00833AC0">
      <w:pPr>
        <w:pStyle w:val="Heading2"/>
      </w:pPr>
      <w:bookmarkStart w:id="5" w:name="_Toc231889839"/>
      <w:r>
        <w:lastRenderedPageBreak/>
        <w:t>6.0 Current Challenges</w:t>
      </w:r>
      <w:bookmarkEnd w:id="5"/>
    </w:p>
    <w:p w14:paraId="6E2C33EE" w14:textId="77777777" w:rsidR="005D06F4" w:rsidRDefault="005D06F4" w:rsidP="005D06F4">
      <w:pPr>
        <w:rPr>
          <w:rFonts w:ascii="Arial" w:hAnsi="Arial" w:cs="Arial"/>
          <w:sz w:val="24"/>
          <w:szCs w:val="24"/>
        </w:rPr>
      </w:pPr>
      <w:r>
        <w:rPr>
          <w:rFonts w:ascii="Arial" w:hAnsi="Arial" w:cs="Arial"/>
          <w:sz w:val="24"/>
          <w:szCs w:val="24"/>
        </w:rPr>
        <w:t>Although Syrinx 365 suits the hire industry providing strong visibility and functionality, Thomas Plant Hire Ltd also faces challenges with the system and its linked portals.</w:t>
      </w:r>
    </w:p>
    <w:p w14:paraId="7DB22DC1" w14:textId="3DBFB241" w:rsidR="00BA1775" w:rsidRDefault="005D06F4" w:rsidP="00BA1775">
      <w:pPr>
        <w:rPr>
          <w:rFonts w:ascii="Arial" w:hAnsi="Arial" w:cs="Arial"/>
          <w:sz w:val="24"/>
          <w:szCs w:val="24"/>
        </w:rPr>
      </w:pPr>
      <w:r>
        <w:rPr>
          <w:rFonts w:ascii="Arial" w:hAnsi="Arial" w:cs="Arial"/>
          <w:sz w:val="24"/>
          <w:szCs w:val="24"/>
        </w:rPr>
        <w:t xml:space="preserve">The company use the cloud-based </w:t>
      </w:r>
      <w:r w:rsidR="00B20A9F">
        <w:rPr>
          <w:rFonts w:ascii="Arial" w:hAnsi="Arial" w:cs="Arial"/>
          <w:sz w:val="24"/>
          <w:szCs w:val="24"/>
        </w:rPr>
        <w:t>version;</w:t>
      </w:r>
      <w:r>
        <w:rPr>
          <w:rFonts w:ascii="Arial" w:hAnsi="Arial" w:cs="Arial"/>
          <w:sz w:val="24"/>
          <w:szCs w:val="24"/>
        </w:rPr>
        <w:t xml:space="preserve"> </w:t>
      </w:r>
      <w:r w:rsidR="009154BA">
        <w:rPr>
          <w:rFonts w:ascii="Arial" w:hAnsi="Arial" w:cs="Arial"/>
          <w:sz w:val="24"/>
          <w:szCs w:val="24"/>
        </w:rPr>
        <w:t>however,</w:t>
      </w:r>
      <w:r>
        <w:rPr>
          <w:rFonts w:ascii="Arial" w:hAnsi="Arial" w:cs="Arial"/>
          <w:sz w:val="24"/>
          <w:szCs w:val="24"/>
        </w:rPr>
        <w:t xml:space="preserve"> areas still rely on manual data entry before Syrinx is updated. This </w:t>
      </w:r>
      <w:r w:rsidR="000038AB">
        <w:rPr>
          <w:rFonts w:ascii="Arial" w:hAnsi="Arial" w:cs="Arial"/>
          <w:sz w:val="24"/>
          <w:szCs w:val="24"/>
        </w:rPr>
        <w:t>leads to</w:t>
      </w:r>
      <w:r w:rsidR="00917927">
        <w:rPr>
          <w:rFonts w:ascii="Arial" w:hAnsi="Arial" w:cs="Arial"/>
          <w:sz w:val="24"/>
          <w:szCs w:val="24"/>
        </w:rPr>
        <w:t xml:space="preserve"> </w:t>
      </w:r>
      <w:r w:rsidR="00035FF3">
        <w:rPr>
          <w:rFonts w:ascii="Arial" w:hAnsi="Arial" w:cs="Arial"/>
          <w:sz w:val="24"/>
          <w:szCs w:val="24"/>
        </w:rPr>
        <w:t>discrepancies</w:t>
      </w:r>
      <w:r w:rsidR="00917927">
        <w:rPr>
          <w:rFonts w:ascii="Arial" w:hAnsi="Arial" w:cs="Arial"/>
          <w:sz w:val="24"/>
          <w:szCs w:val="24"/>
        </w:rPr>
        <w:t xml:space="preserve"> between </w:t>
      </w:r>
      <w:r w:rsidR="00035FF3">
        <w:rPr>
          <w:rFonts w:ascii="Arial" w:hAnsi="Arial" w:cs="Arial"/>
          <w:sz w:val="24"/>
          <w:szCs w:val="24"/>
        </w:rPr>
        <w:t xml:space="preserve">system records and </w:t>
      </w:r>
      <w:r>
        <w:rPr>
          <w:rFonts w:ascii="Arial" w:hAnsi="Arial" w:cs="Arial"/>
          <w:sz w:val="24"/>
          <w:szCs w:val="24"/>
        </w:rPr>
        <w:t xml:space="preserve">actual stock levels across depots. </w:t>
      </w:r>
      <w:r w:rsidR="00B20A9F">
        <w:rPr>
          <w:rFonts w:ascii="Arial" w:hAnsi="Arial" w:cs="Arial"/>
          <w:sz w:val="24"/>
          <w:szCs w:val="24"/>
        </w:rPr>
        <w:t>Many</w:t>
      </w:r>
      <w:r w:rsidR="007D3C9C">
        <w:rPr>
          <w:rFonts w:ascii="Arial" w:hAnsi="Arial" w:cs="Arial"/>
          <w:sz w:val="24"/>
          <w:szCs w:val="24"/>
        </w:rPr>
        <w:t xml:space="preserve"> </w:t>
      </w:r>
      <w:r>
        <w:rPr>
          <w:rFonts w:ascii="Arial" w:hAnsi="Arial" w:cs="Arial"/>
          <w:sz w:val="24"/>
          <w:szCs w:val="24"/>
        </w:rPr>
        <w:t xml:space="preserve">parts </w:t>
      </w:r>
      <w:r w:rsidR="007D3C9C">
        <w:rPr>
          <w:rFonts w:ascii="Arial" w:hAnsi="Arial" w:cs="Arial"/>
          <w:sz w:val="24"/>
          <w:szCs w:val="24"/>
        </w:rPr>
        <w:t>are</w:t>
      </w:r>
      <w:r w:rsidR="0002598F">
        <w:rPr>
          <w:rFonts w:ascii="Arial" w:hAnsi="Arial" w:cs="Arial"/>
          <w:sz w:val="24"/>
          <w:szCs w:val="24"/>
        </w:rPr>
        <w:t xml:space="preserve"> not </w:t>
      </w:r>
      <w:r>
        <w:rPr>
          <w:rFonts w:ascii="Arial" w:hAnsi="Arial" w:cs="Arial"/>
          <w:sz w:val="24"/>
          <w:szCs w:val="24"/>
        </w:rPr>
        <w:t>booked out</w:t>
      </w:r>
      <w:r w:rsidR="00B20A9F">
        <w:rPr>
          <w:rFonts w:ascii="Arial" w:hAnsi="Arial" w:cs="Arial"/>
          <w:sz w:val="24"/>
          <w:szCs w:val="24"/>
        </w:rPr>
        <w:t xml:space="preserve"> becoming</w:t>
      </w:r>
      <w:r>
        <w:rPr>
          <w:rFonts w:ascii="Arial" w:hAnsi="Arial" w:cs="Arial"/>
          <w:sz w:val="24"/>
          <w:szCs w:val="24"/>
        </w:rPr>
        <w:t xml:space="preserve"> untraced</w:t>
      </w:r>
      <w:r w:rsidR="00B20A9F">
        <w:rPr>
          <w:rFonts w:ascii="Arial" w:hAnsi="Arial" w:cs="Arial"/>
          <w:sz w:val="24"/>
          <w:szCs w:val="24"/>
        </w:rPr>
        <w:t xml:space="preserve">, further </w:t>
      </w:r>
      <w:r w:rsidR="0002598F">
        <w:rPr>
          <w:rFonts w:ascii="Arial" w:hAnsi="Arial" w:cs="Arial"/>
          <w:sz w:val="24"/>
          <w:szCs w:val="24"/>
        </w:rPr>
        <w:t>effect</w:t>
      </w:r>
      <w:r w:rsidR="00B20A9F">
        <w:rPr>
          <w:rFonts w:ascii="Arial" w:hAnsi="Arial" w:cs="Arial"/>
          <w:sz w:val="24"/>
          <w:szCs w:val="24"/>
        </w:rPr>
        <w:t>ing</w:t>
      </w:r>
      <w:r w:rsidR="0002598F">
        <w:rPr>
          <w:rFonts w:ascii="Arial" w:hAnsi="Arial" w:cs="Arial"/>
          <w:sz w:val="24"/>
          <w:szCs w:val="24"/>
        </w:rPr>
        <w:t xml:space="preserve"> </w:t>
      </w:r>
      <w:r w:rsidR="00B20A9F">
        <w:rPr>
          <w:rFonts w:ascii="Arial" w:hAnsi="Arial" w:cs="Arial"/>
          <w:sz w:val="24"/>
          <w:szCs w:val="24"/>
        </w:rPr>
        <w:t>finances</w:t>
      </w:r>
      <w:r>
        <w:rPr>
          <w:rFonts w:ascii="Arial" w:hAnsi="Arial" w:cs="Arial"/>
          <w:sz w:val="24"/>
          <w:szCs w:val="24"/>
        </w:rPr>
        <w:t xml:space="preserve">. </w:t>
      </w:r>
      <w:r w:rsidR="00230E7D">
        <w:rPr>
          <w:rFonts w:ascii="Arial" w:hAnsi="Arial" w:cs="Arial"/>
          <w:sz w:val="24"/>
          <w:szCs w:val="24"/>
        </w:rPr>
        <w:t>As stated by Notitia</w:t>
      </w:r>
      <w:r>
        <w:rPr>
          <w:rFonts w:ascii="Arial" w:hAnsi="Arial" w:cs="Arial"/>
          <w:b/>
          <w:bCs/>
          <w:sz w:val="24"/>
          <w:szCs w:val="24"/>
        </w:rPr>
        <w:t xml:space="preserve"> </w:t>
      </w:r>
      <w:r>
        <w:rPr>
          <w:rFonts w:ascii="Arial" w:hAnsi="Arial" w:cs="Arial"/>
          <w:sz w:val="24"/>
          <w:szCs w:val="24"/>
        </w:rPr>
        <w:t>(2024)</w:t>
      </w:r>
      <w:r w:rsidR="00230E7D">
        <w:rPr>
          <w:rFonts w:ascii="Arial" w:hAnsi="Arial" w:cs="Arial"/>
          <w:b/>
          <w:bCs/>
          <w:sz w:val="24"/>
          <w:szCs w:val="24"/>
        </w:rPr>
        <w:t xml:space="preserve">, </w:t>
      </w:r>
      <w:r w:rsidR="007C2C61">
        <w:rPr>
          <w:rFonts w:ascii="Arial" w:hAnsi="Arial" w:cs="Arial"/>
          <w:sz w:val="24"/>
          <w:szCs w:val="24"/>
        </w:rPr>
        <w:t xml:space="preserve">inconsistent data </w:t>
      </w:r>
      <w:r w:rsidR="0008783C">
        <w:rPr>
          <w:rFonts w:ascii="Arial" w:hAnsi="Arial" w:cs="Arial"/>
          <w:sz w:val="24"/>
          <w:szCs w:val="24"/>
        </w:rPr>
        <w:t>are</w:t>
      </w:r>
      <w:r w:rsidR="00120E01">
        <w:rPr>
          <w:rFonts w:ascii="Arial" w:hAnsi="Arial" w:cs="Arial"/>
          <w:sz w:val="24"/>
          <w:szCs w:val="24"/>
        </w:rPr>
        <w:t xml:space="preserve"> created by mismatched or </w:t>
      </w:r>
      <w:r w:rsidR="00EF4B18">
        <w:rPr>
          <w:rFonts w:ascii="Arial" w:hAnsi="Arial" w:cs="Arial"/>
          <w:sz w:val="24"/>
          <w:szCs w:val="24"/>
        </w:rPr>
        <w:t>conflicting</w:t>
      </w:r>
      <w:r w:rsidR="00120E01">
        <w:rPr>
          <w:rFonts w:ascii="Arial" w:hAnsi="Arial" w:cs="Arial"/>
          <w:sz w:val="24"/>
          <w:szCs w:val="24"/>
        </w:rPr>
        <w:t xml:space="preserve"> records</w:t>
      </w:r>
      <w:r w:rsidR="0008783C">
        <w:rPr>
          <w:rFonts w:ascii="Arial" w:hAnsi="Arial" w:cs="Arial"/>
          <w:sz w:val="24"/>
          <w:szCs w:val="24"/>
        </w:rPr>
        <w:t xml:space="preserve"> </w:t>
      </w:r>
      <w:r w:rsidR="00C14FC9">
        <w:rPr>
          <w:rFonts w:ascii="Arial" w:hAnsi="Arial" w:cs="Arial"/>
          <w:sz w:val="24"/>
          <w:szCs w:val="24"/>
        </w:rPr>
        <w:t>in the same system.</w:t>
      </w:r>
      <w:r w:rsidR="000401F6">
        <w:rPr>
          <w:rFonts w:ascii="Arial" w:hAnsi="Arial" w:cs="Arial"/>
          <w:sz w:val="24"/>
          <w:szCs w:val="24"/>
        </w:rPr>
        <w:t xml:space="preserve"> </w:t>
      </w:r>
      <w:r w:rsidR="00C14FC9">
        <w:rPr>
          <w:rFonts w:ascii="Arial" w:hAnsi="Arial" w:cs="Arial"/>
          <w:sz w:val="24"/>
          <w:szCs w:val="24"/>
        </w:rPr>
        <w:t>This</w:t>
      </w:r>
      <w:r w:rsidR="00BA1775">
        <w:rPr>
          <w:rFonts w:ascii="Arial" w:hAnsi="Arial" w:cs="Arial"/>
          <w:sz w:val="24"/>
          <w:szCs w:val="24"/>
        </w:rPr>
        <w:t xml:space="preserve"> shows</w:t>
      </w:r>
      <w:r w:rsidR="00C14FC9">
        <w:rPr>
          <w:rFonts w:ascii="Arial" w:hAnsi="Arial" w:cs="Arial"/>
          <w:sz w:val="24"/>
          <w:szCs w:val="24"/>
        </w:rPr>
        <w:t xml:space="preserve"> a </w:t>
      </w:r>
      <w:r w:rsidR="00BA1775">
        <w:rPr>
          <w:rFonts w:ascii="Arial" w:hAnsi="Arial" w:cs="Arial"/>
          <w:sz w:val="24"/>
          <w:szCs w:val="24"/>
        </w:rPr>
        <w:t xml:space="preserve">significant amount of </w:t>
      </w:r>
      <w:r w:rsidR="00074BD3">
        <w:rPr>
          <w:rFonts w:ascii="Arial" w:hAnsi="Arial" w:cs="Arial"/>
          <w:sz w:val="24"/>
          <w:szCs w:val="24"/>
        </w:rPr>
        <w:t xml:space="preserve">work </w:t>
      </w:r>
      <w:r w:rsidR="00B20A9F">
        <w:rPr>
          <w:rFonts w:ascii="Arial" w:hAnsi="Arial" w:cs="Arial"/>
          <w:sz w:val="24"/>
          <w:szCs w:val="24"/>
        </w:rPr>
        <w:t>remains manual, limiting the ERP’s functionality</w:t>
      </w:r>
      <w:r w:rsidR="00BA1775">
        <w:rPr>
          <w:rFonts w:ascii="Arial" w:hAnsi="Arial" w:cs="Arial"/>
          <w:sz w:val="24"/>
          <w:szCs w:val="24"/>
        </w:rPr>
        <w:t>.</w:t>
      </w:r>
    </w:p>
    <w:p w14:paraId="70F6482D" w14:textId="1EB21DB7" w:rsidR="00834B96" w:rsidRDefault="006009A5" w:rsidP="00BA61CE">
      <w:pPr>
        <w:rPr>
          <w:rFonts w:ascii="Arial" w:hAnsi="Arial" w:cs="Arial"/>
          <w:sz w:val="24"/>
          <w:szCs w:val="24"/>
        </w:rPr>
      </w:pPr>
      <w:r>
        <w:rPr>
          <w:rFonts w:ascii="Arial" w:hAnsi="Arial" w:cs="Arial"/>
          <w:sz w:val="24"/>
          <w:szCs w:val="24"/>
        </w:rPr>
        <w:t>Secondly, Syrinx 365</w:t>
      </w:r>
      <w:r w:rsidR="00B20A9F">
        <w:rPr>
          <w:rFonts w:ascii="Arial" w:hAnsi="Arial" w:cs="Arial"/>
          <w:sz w:val="24"/>
          <w:szCs w:val="24"/>
        </w:rPr>
        <w:t xml:space="preserve"> reporting </w:t>
      </w:r>
      <w:r>
        <w:rPr>
          <w:rFonts w:ascii="Arial" w:hAnsi="Arial" w:cs="Arial"/>
          <w:sz w:val="24"/>
          <w:szCs w:val="24"/>
        </w:rPr>
        <w:t xml:space="preserve">is functional but limited. </w:t>
      </w:r>
      <w:r w:rsidR="00B20A9F">
        <w:rPr>
          <w:rFonts w:ascii="Arial" w:hAnsi="Arial" w:cs="Arial"/>
          <w:sz w:val="24"/>
          <w:szCs w:val="24"/>
        </w:rPr>
        <w:t>Detailed reports such as</w:t>
      </w:r>
      <w:r>
        <w:rPr>
          <w:rFonts w:ascii="Arial" w:hAnsi="Arial" w:cs="Arial"/>
          <w:sz w:val="24"/>
          <w:szCs w:val="24"/>
        </w:rPr>
        <w:t xml:space="preserve"> fleet utilisation trends, transport cos</w:t>
      </w:r>
      <w:r w:rsidR="009B5FF8">
        <w:rPr>
          <w:rFonts w:ascii="Arial" w:hAnsi="Arial" w:cs="Arial"/>
          <w:sz w:val="24"/>
          <w:szCs w:val="24"/>
        </w:rPr>
        <w:t>ts</w:t>
      </w:r>
      <w:r>
        <w:rPr>
          <w:rFonts w:ascii="Arial" w:hAnsi="Arial" w:cs="Arial"/>
          <w:sz w:val="24"/>
          <w:szCs w:val="24"/>
        </w:rPr>
        <w:t xml:space="preserve">, </w:t>
      </w:r>
      <w:r w:rsidR="00F11C3D">
        <w:rPr>
          <w:rFonts w:ascii="Arial" w:hAnsi="Arial" w:cs="Arial"/>
          <w:sz w:val="24"/>
          <w:szCs w:val="24"/>
        </w:rPr>
        <w:t>financial performance</w:t>
      </w:r>
      <w:r>
        <w:rPr>
          <w:rFonts w:ascii="Arial" w:hAnsi="Arial" w:cs="Arial"/>
          <w:sz w:val="24"/>
          <w:szCs w:val="24"/>
        </w:rPr>
        <w:t xml:space="preserve"> and supplier lead time</w:t>
      </w:r>
      <w:r w:rsidR="00B20A9F">
        <w:rPr>
          <w:rFonts w:ascii="Arial" w:hAnsi="Arial" w:cs="Arial"/>
          <w:sz w:val="24"/>
          <w:szCs w:val="24"/>
        </w:rPr>
        <w:t>s</w:t>
      </w:r>
      <w:r>
        <w:rPr>
          <w:rFonts w:ascii="Arial" w:hAnsi="Arial" w:cs="Arial"/>
          <w:sz w:val="24"/>
          <w:szCs w:val="24"/>
        </w:rPr>
        <w:t xml:space="preserve"> are difficult to </w:t>
      </w:r>
      <w:r w:rsidR="00B20A9F">
        <w:rPr>
          <w:rFonts w:ascii="Arial" w:hAnsi="Arial" w:cs="Arial"/>
          <w:sz w:val="24"/>
          <w:szCs w:val="24"/>
        </w:rPr>
        <w:t xml:space="preserve">access, requiring </w:t>
      </w:r>
      <w:r>
        <w:rPr>
          <w:rFonts w:ascii="Arial" w:hAnsi="Arial" w:cs="Arial"/>
          <w:sz w:val="24"/>
          <w:szCs w:val="24"/>
        </w:rPr>
        <w:t>support from third-party systems.</w:t>
      </w:r>
      <w:r w:rsidR="00DE3BBB">
        <w:rPr>
          <w:rFonts w:ascii="Arial" w:hAnsi="Arial" w:cs="Arial"/>
          <w:sz w:val="24"/>
          <w:szCs w:val="24"/>
        </w:rPr>
        <w:t xml:space="preserve"> </w:t>
      </w:r>
      <w:r w:rsidR="00B20A9F">
        <w:rPr>
          <w:rFonts w:ascii="Arial" w:hAnsi="Arial" w:cs="Arial"/>
          <w:sz w:val="24"/>
          <w:szCs w:val="24"/>
        </w:rPr>
        <w:t>S</w:t>
      </w:r>
      <w:r w:rsidR="00CA154B">
        <w:rPr>
          <w:rFonts w:ascii="Arial" w:hAnsi="Arial" w:cs="Arial"/>
          <w:sz w:val="24"/>
          <w:szCs w:val="24"/>
        </w:rPr>
        <w:t xml:space="preserve">tandard ERP </w:t>
      </w:r>
      <w:r w:rsidR="00553C62">
        <w:rPr>
          <w:rFonts w:ascii="Arial" w:hAnsi="Arial" w:cs="Arial"/>
          <w:sz w:val="24"/>
          <w:szCs w:val="24"/>
        </w:rPr>
        <w:t>systems focus on quantity, price and discounts</w:t>
      </w:r>
      <w:r w:rsidR="00B20A9F">
        <w:rPr>
          <w:rFonts w:ascii="Arial" w:hAnsi="Arial" w:cs="Arial"/>
          <w:sz w:val="24"/>
          <w:szCs w:val="24"/>
        </w:rPr>
        <w:t xml:space="preserve"> but </w:t>
      </w:r>
      <w:r w:rsidR="00553C62">
        <w:rPr>
          <w:rFonts w:ascii="Arial" w:hAnsi="Arial" w:cs="Arial"/>
          <w:sz w:val="24"/>
          <w:szCs w:val="24"/>
        </w:rPr>
        <w:t xml:space="preserve">plant hire systems </w:t>
      </w:r>
      <w:r w:rsidR="00B20A9F">
        <w:rPr>
          <w:rFonts w:ascii="Arial" w:hAnsi="Arial" w:cs="Arial"/>
          <w:sz w:val="24"/>
          <w:szCs w:val="24"/>
        </w:rPr>
        <w:t>must</w:t>
      </w:r>
      <w:r w:rsidR="00A36333">
        <w:rPr>
          <w:rFonts w:ascii="Arial" w:hAnsi="Arial" w:cs="Arial"/>
          <w:sz w:val="24"/>
          <w:szCs w:val="24"/>
        </w:rPr>
        <w:t xml:space="preserve"> include</w:t>
      </w:r>
      <w:r w:rsidR="00317FF2">
        <w:rPr>
          <w:rFonts w:ascii="Arial" w:hAnsi="Arial" w:cs="Arial"/>
          <w:sz w:val="24"/>
          <w:szCs w:val="24"/>
        </w:rPr>
        <w:t xml:space="preserve"> rental duration.</w:t>
      </w:r>
      <w:r w:rsidR="00DE3BBB" w:rsidRPr="00DE3BBB">
        <w:rPr>
          <w:rFonts w:ascii="Arial" w:hAnsi="Arial" w:cs="Arial"/>
          <w:sz w:val="24"/>
          <w:szCs w:val="24"/>
        </w:rPr>
        <w:t xml:space="preserve"> </w:t>
      </w:r>
      <w:r w:rsidR="000C606B">
        <w:rPr>
          <w:rFonts w:ascii="Arial" w:hAnsi="Arial" w:cs="Arial"/>
          <w:sz w:val="24"/>
          <w:szCs w:val="24"/>
        </w:rPr>
        <w:t>(</w:t>
      </w:r>
      <w:r w:rsidR="00DE3BBB">
        <w:rPr>
          <w:rFonts w:ascii="Arial" w:hAnsi="Arial" w:cs="Arial"/>
          <w:sz w:val="24"/>
          <w:szCs w:val="24"/>
        </w:rPr>
        <w:t>Wynne Systems,2026). T</w:t>
      </w:r>
      <w:r w:rsidR="00B20A9F">
        <w:rPr>
          <w:rFonts w:ascii="Arial" w:hAnsi="Arial" w:cs="Arial"/>
          <w:sz w:val="24"/>
          <w:szCs w:val="24"/>
        </w:rPr>
        <w:t>his</w:t>
      </w:r>
      <w:r w:rsidR="006F416B">
        <w:rPr>
          <w:rFonts w:ascii="Arial" w:hAnsi="Arial" w:cs="Arial"/>
          <w:sz w:val="24"/>
          <w:szCs w:val="24"/>
        </w:rPr>
        <w:t xml:space="preserve"> </w:t>
      </w:r>
      <w:r w:rsidR="00DE3BBB">
        <w:rPr>
          <w:rFonts w:ascii="Arial" w:hAnsi="Arial" w:cs="Arial"/>
          <w:sz w:val="24"/>
          <w:szCs w:val="24"/>
        </w:rPr>
        <w:t>restricts</w:t>
      </w:r>
      <w:r w:rsidR="00DE3BBB" w:rsidRPr="00D71944">
        <w:rPr>
          <w:rFonts w:ascii="Arial" w:hAnsi="Arial" w:cs="Arial"/>
          <w:sz w:val="24"/>
          <w:szCs w:val="24"/>
        </w:rPr>
        <w:t xml:space="preserve"> visibility and decision-making capability</w:t>
      </w:r>
      <w:r w:rsidR="00DE3BBB">
        <w:rPr>
          <w:rFonts w:ascii="Arial" w:hAnsi="Arial" w:cs="Arial"/>
          <w:sz w:val="24"/>
          <w:szCs w:val="24"/>
        </w:rPr>
        <w:t xml:space="preserve">. </w:t>
      </w:r>
      <w:r w:rsidR="00F75E37">
        <w:rPr>
          <w:rFonts w:ascii="Arial" w:hAnsi="Arial" w:cs="Arial"/>
          <w:sz w:val="24"/>
          <w:szCs w:val="24"/>
        </w:rPr>
        <w:t xml:space="preserve"> </w:t>
      </w:r>
    </w:p>
    <w:p w14:paraId="339C6541" w14:textId="67EB1FB5" w:rsidR="00960761" w:rsidRDefault="00960761" w:rsidP="00960761">
      <w:pPr>
        <w:rPr>
          <w:rFonts w:ascii="Arial" w:hAnsi="Arial" w:cs="Arial"/>
          <w:sz w:val="24"/>
          <w:szCs w:val="24"/>
        </w:rPr>
      </w:pPr>
      <w:r>
        <w:rPr>
          <w:rFonts w:ascii="Arial" w:hAnsi="Arial" w:cs="Arial"/>
          <w:sz w:val="24"/>
          <w:szCs w:val="24"/>
        </w:rPr>
        <w:t xml:space="preserve">Finally, maintenance planning and transport scheduling </w:t>
      </w:r>
      <w:r w:rsidR="00B20A9F">
        <w:rPr>
          <w:rFonts w:ascii="Arial" w:hAnsi="Arial" w:cs="Arial"/>
          <w:sz w:val="24"/>
          <w:szCs w:val="24"/>
        </w:rPr>
        <w:t>are inaccurately integrated. E</w:t>
      </w:r>
      <w:r>
        <w:rPr>
          <w:rFonts w:ascii="Arial" w:hAnsi="Arial" w:cs="Arial"/>
          <w:sz w:val="24"/>
          <w:szCs w:val="24"/>
        </w:rPr>
        <w:t xml:space="preserve">quipment can be allocated before servicing </w:t>
      </w:r>
      <w:r w:rsidR="00B20A9F">
        <w:rPr>
          <w:rFonts w:ascii="Arial" w:hAnsi="Arial" w:cs="Arial"/>
          <w:sz w:val="24"/>
          <w:szCs w:val="24"/>
        </w:rPr>
        <w:t xml:space="preserve">leading to </w:t>
      </w:r>
      <w:r>
        <w:rPr>
          <w:rFonts w:ascii="Arial" w:hAnsi="Arial" w:cs="Arial"/>
          <w:sz w:val="24"/>
          <w:szCs w:val="24"/>
        </w:rPr>
        <w:t xml:space="preserve">delays, complaints and cancellations. </w:t>
      </w:r>
      <w:r w:rsidR="00B20A9F">
        <w:rPr>
          <w:rFonts w:ascii="Arial" w:hAnsi="Arial" w:cs="Arial"/>
          <w:sz w:val="24"/>
          <w:szCs w:val="24"/>
        </w:rPr>
        <w:t>Modules</w:t>
      </w:r>
      <w:r w:rsidRPr="00F47BBB">
        <w:rPr>
          <w:rFonts w:ascii="Arial" w:hAnsi="Arial" w:cs="Arial"/>
          <w:sz w:val="24"/>
          <w:szCs w:val="24"/>
        </w:rPr>
        <w:t xml:space="preserve"> operate effectively </w:t>
      </w:r>
      <w:r w:rsidR="00B20A9F">
        <w:rPr>
          <w:rFonts w:ascii="Arial" w:hAnsi="Arial" w:cs="Arial"/>
          <w:sz w:val="24"/>
          <w:szCs w:val="24"/>
        </w:rPr>
        <w:t>but</w:t>
      </w:r>
      <w:r w:rsidRPr="00F47BBB">
        <w:rPr>
          <w:rFonts w:ascii="Arial" w:hAnsi="Arial" w:cs="Arial"/>
          <w:sz w:val="24"/>
          <w:szCs w:val="24"/>
        </w:rPr>
        <w:t xml:space="preserve"> lack seamless coordination</w:t>
      </w:r>
      <w:r w:rsidR="00B20A9F">
        <w:rPr>
          <w:rFonts w:ascii="Arial" w:hAnsi="Arial" w:cs="Arial"/>
          <w:sz w:val="24"/>
          <w:szCs w:val="24"/>
        </w:rPr>
        <w:t xml:space="preserve"> within the industry, therefore,</w:t>
      </w:r>
      <w:r w:rsidRPr="00F47BBB">
        <w:rPr>
          <w:rFonts w:ascii="Arial" w:hAnsi="Arial" w:cs="Arial"/>
          <w:sz w:val="24"/>
          <w:szCs w:val="24"/>
        </w:rPr>
        <w:t xml:space="preserve"> </w:t>
      </w:r>
      <w:r w:rsidR="00B20A9F">
        <w:rPr>
          <w:rFonts w:ascii="Arial" w:hAnsi="Arial" w:cs="Arial"/>
          <w:sz w:val="24"/>
          <w:szCs w:val="24"/>
        </w:rPr>
        <w:t>reducing</w:t>
      </w:r>
      <w:r>
        <w:rPr>
          <w:rFonts w:ascii="Arial" w:hAnsi="Arial" w:cs="Arial"/>
          <w:sz w:val="24"/>
          <w:szCs w:val="24"/>
        </w:rPr>
        <w:t xml:space="preserve"> overall </w:t>
      </w:r>
      <w:r w:rsidR="00B20A9F">
        <w:rPr>
          <w:rFonts w:ascii="Arial" w:hAnsi="Arial" w:cs="Arial"/>
          <w:sz w:val="24"/>
          <w:szCs w:val="24"/>
        </w:rPr>
        <w:t xml:space="preserve">supply chain </w:t>
      </w:r>
      <w:r>
        <w:rPr>
          <w:rFonts w:ascii="Arial" w:hAnsi="Arial" w:cs="Arial"/>
          <w:sz w:val="24"/>
          <w:szCs w:val="24"/>
        </w:rPr>
        <w:t>efficiency</w:t>
      </w:r>
      <w:r w:rsidR="00B20A9F">
        <w:rPr>
          <w:rFonts w:ascii="Arial" w:hAnsi="Arial" w:cs="Arial"/>
          <w:sz w:val="24"/>
          <w:szCs w:val="24"/>
        </w:rPr>
        <w:t>.</w:t>
      </w:r>
    </w:p>
    <w:p w14:paraId="6DAA8594" w14:textId="77777777" w:rsidR="005E2CCB" w:rsidRDefault="005E2CCB" w:rsidP="00BA61CE">
      <w:pPr>
        <w:rPr>
          <w:rFonts w:ascii="Arial" w:hAnsi="Arial" w:cs="Arial"/>
          <w:sz w:val="24"/>
          <w:szCs w:val="24"/>
        </w:rPr>
      </w:pPr>
    </w:p>
    <w:p w14:paraId="66D9A8DF" w14:textId="77777777" w:rsidR="009B0742" w:rsidRDefault="009B0742" w:rsidP="00BA61CE">
      <w:pPr>
        <w:rPr>
          <w:rFonts w:ascii="Arial" w:hAnsi="Arial" w:cs="Arial"/>
          <w:sz w:val="24"/>
          <w:szCs w:val="24"/>
        </w:rPr>
      </w:pPr>
    </w:p>
    <w:p w14:paraId="23250737" w14:textId="77777777" w:rsidR="009B0742" w:rsidRDefault="009B0742" w:rsidP="00BA61CE">
      <w:pPr>
        <w:rPr>
          <w:rFonts w:ascii="Arial" w:hAnsi="Arial" w:cs="Arial"/>
          <w:sz w:val="24"/>
          <w:szCs w:val="24"/>
        </w:rPr>
      </w:pPr>
    </w:p>
    <w:p w14:paraId="37EDC173" w14:textId="77777777" w:rsidR="009B0742" w:rsidRDefault="009B0742" w:rsidP="00BA61CE">
      <w:pPr>
        <w:rPr>
          <w:rFonts w:ascii="Arial" w:hAnsi="Arial" w:cs="Arial"/>
          <w:sz w:val="24"/>
          <w:szCs w:val="24"/>
        </w:rPr>
      </w:pPr>
    </w:p>
    <w:p w14:paraId="595D0B78" w14:textId="77777777" w:rsidR="009B0742" w:rsidRDefault="009B0742" w:rsidP="00BA61CE">
      <w:pPr>
        <w:rPr>
          <w:rFonts w:ascii="Arial" w:hAnsi="Arial" w:cs="Arial"/>
          <w:sz w:val="24"/>
          <w:szCs w:val="24"/>
        </w:rPr>
      </w:pPr>
    </w:p>
    <w:p w14:paraId="1C5752C1" w14:textId="77777777" w:rsidR="009B0742" w:rsidRDefault="009B0742" w:rsidP="00BA61CE">
      <w:pPr>
        <w:rPr>
          <w:rFonts w:ascii="Arial" w:hAnsi="Arial" w:cs="Arial"/>
          <w:sz w:val="24"/>
          <w:szCs w:val="24"/>
        </w:rPr>
      </w:pPr>
    </w:p>
    <w:p w14:paraId="17CCA721" w14:textId="77777777" w:rsidR="00A523F5" w:rsidRDefault="00A523F5" w:rsidP="00BA61CE">
      <w:pPr>
        <w:rPr>
          <w:rFonts w:ascii="Arial" w:hAnsi="Arial" w:cs="Arial"/>
          <w:sz w:val="24"/>
          <w:szCs w:val="24"/>
        </w:rPr>
      </w:pPr>
    </w:p>
    <w:p w14:paraId="66CC3782" w14:textId="77777777" w:rsidR="00F629C0" w:rsidRDefault="00F629C0" w:rsidP="00BA61CE">
      <w:pPr>
        <w:rPr>
          <w:rFonts w:ascii="Arial" w:hAnsi="Arial" w:cs="Arial"/>
          <w:sz w:val="24"/>
          <w:szCs w:val="24"/>
        </w:rPr>
      </w:pPr>
    </w:p>
    <w:p w14:paraId="5AACDE10" w14:textId="77777777" w:rsidR="00810B11" w:rsidRDefault="00810B11" w:rsidP="00BA61CE">
      <w:pPr>
        <w:rPr>
          <w:rFonts w:ascii="Arial" w:hAnsi="Arial" w:cs="Arial"/>
          <w:sz w:val="24"/>
          <w:szCs w:val="24"/>
        </w:rPr>
      </w:pPr>
    </w:p>
    <w:p w14:paraId="7184DFA3" w14:textId="77777777" w:rsidR="002F4CF5" w:rsidRDefault="002F4CF5" w:rsidP="00BA61CE">
      <w:pPr>
        <w:rPr>
          <w:rFonts w:ascii="Arial" w:hAnsi="Arial" w:cs="Arial"/>
          <w:sz w:val="24"/>
          <w:szCs w:val="24"/>
        </w:rPr>
      </w:pPr>
    </w:p>
    <w:p w14:paraId="576EAE3F" w14:textId="77777777" w:rsidR="00960761" w:rsidRDefault="00960761" w:rsidP="00BA61CE">
      <w:pPr>
        <w:rPr>
          <w:rFonts w:ascii="Arial" w:hAnsi="Arial" w:cs="Arial"/>
          <w:sz w:val="24"/>
          <w:szCs w:val="24"/>
        </w:rPr>
      </w:pPr>
    </w:p>
    <w:p w14:paraId="5B2868D2" w14:textId="77777777" w:rsidR="009B0742" w:rsidRDefault="009B0742" w:rsidP="00BA61CE">
      <w:pPr>
        <w:rPr>
          <w:rFonts w:ascii="Arial" w:hAnsi="Arial" w:cs="Arial"/>
          <w:sz w:val="24"/>
          <w:szCs w:val="24"/>
        </w:rPr>
      </w:pPr>
    </w:p>
    <w:p w14:paraId="076FD1F0" w14:textId="77777777" w:rsidR="00B20A9F" w:rsidRDefault="00B20A9F" w:rsidP="00BA61CE">
      <w:pPr>
        <w:rPr>
          <w:rFonts w:ascii="Arial" w:hAnsi="Arial" w:cs="Arial"/>
          <w:sz w:val="24"/>
          <w:szCs w:val="24"/>
        </w:rPr>
      </w:pPr>
    </w:p>
    <w:p w14:paraId="0639BCAD" w14:textId="77777777" w:rsidR="00B20A9F" w:rsidRDefault="00B20A9F" w:rsidP="00BA61CE">
      <w:pPr>
        <w:rPr>
          <w:rFonts w:ascii="Arial" w:hAnsi="Arial" w:cs="Arial"/>
          <w:sz w:val="24"/>
          <w:szCs w:val="24"/>
        </w:rPr>
      </w:pPr>
    </w:p>
    <w:p w14:paraId="1C227CF1" w14:textId="77777777" w:rsidR="009A3EAD" w:rsidRDefault="009A3EAD" w:rsidP="00833AC0">
      <w:pPr>
        <w:pStyle w:val="Heading2"/>
      </w:pPr>
      <w:bookmarkStart w:id="6" w:name="_Toc231889840"/>
      <w:r>
        <w:lastRenderedPageBreak/>
        <w:t>7.0 Suggestions &amp; Recommendations</w:t>
      </w:r>
      <w:bookmarkEnd w:id="6"/>
    </w:p>
    <w:p w14:paraId="721FE3D8" w14:textId="77777777" w:rsidR="009A3EAD" w:rsidRDefault="009A3EAD" w:rsidP="009A3EAD">
      <w:pPr>
        <w:rPr>
          <w:rFonts w:ascii="Arial" w:hAnsi="Arial" w:cs="Arial"/>
          <w:sz w:val="24"/>
          <w:szCs w:val="24"/>
        </w:rPr>
      </w:pPr>
      <w:r>
        <w:rPr>
          <w:rFonts w:ascii="Arial" w:hAnsi="Arial" w:cs="Arial"/>
          <w:sz w:val="24"/>
          <w:szCs w:val="24"/>
        </w:rPr>
        <w:t>To improve the functionality of Syrinx 365 through supply chain management and operational efficiency, here are the main areas to consider:</w:t>
      </w:r>
    </w:p>
    <w:p w14:paraId="4C74BB72" w14:textId="3DA2FD2D" w:rsidR="009A3EAD" w:rsidRDefault="009A3EAD" w:rsidP="009A3EAD">
      <w:pPr>
        <w:pStyle w:val="ListParagraph"/>
        <w:numPr>
          <w:ilvl w:val="0"/>
          <w:numId w:val="2"/>
        </w:numPr>
        <w:rPr>
          <w:rFonts w:ascii="Arial" w:hAnsi="Arial" w:cs="Arial"/>
          <w:sz w:val="24"/>
          <w:szCs w:val="24"/>
        </w:rPr>
      </w:pPr>
      <w:r>
        <w:rPr>
          <w:rFonts w:ascii="Arial" w:hAnsi="Arial" w:cs="Arial"/>
          <w:sz w:val="24"/>
          <w:szCs w:val="24"/>
        </w:rPr>
        <w:t>Advanced Transport Planning Module; Implement a fully integrated scheduling tool and system directly synced with Syrinx orders and availability reducing incorrect machine allocation, fuel &amp; labour costs and improving customer service.</w:t>
      </w:r>
      <w:r w:rsidR="00F83F7B">
        <w:rPr>
          <w:rFonts w:ascii="Arial" w:hAnsi="Arial" w:cs="Arial"/>
          <w:sz w:val="24"/>
          <w:szCs w:val="24"/>
        </w:rPr>
        <w:t xml:space="preserve"> As </w:t>
      </w:r>
      <w:r w:rsidR="00DD5B16">
        <w:rPr>
          <w:rFonts w:ascii="Arial" w:hAnsi="Arial" w:cs="Arial"/>
          <w:sz w:val="24"/>
          <w:szCs w:val="24"/>
        </w:rPr>
        <w:t>Rodrigue</w:t>
      </w:r>
      <w:r w:rsidR="00F83F7B">
        <w:rPr>
          <w:rFonts w:ascii="Arial" w:hAnsi="Arial" w:cs="Arial"/>
          <w:sz w:val="24"/>
          <w:szCs w:val="24"/>
        </w:rPr>
        <w:t xml:space="preserve"> (20</w:t>
      </w:r>
      <w:r w:rsidR="006F3F5E">
        <w:rPr>
          <w:rFonts w:ascii="Arial" w:hAnsi="Arial" w:cs="Arial"/>
          <w:sz w:val="24"/>
          <w:szCs w:val="24"/>
        </w:rPr>
        <w:t>18</w:t>
      </w:r>
      <w:r w:rsidR="00F83F7B">
        <w:rPr>
          <w:rFonts w:ascii="Arial" w:hAnsi="Arial" w:cs="Arial"/>
          <w:sz w:val="24"/>
          <w:szCs w:val="24"/>
        </w:rPr>
        <w:t xml:space="preserve">) explains </w:t>
      </w:r>
      <w:r w:rsidR="0090354D">
        <w:rPr>
          <w:rFonts w:ascii="Arial" w:hAnsi="Arial" w:cs="Arial"/>
          <w:sz w:val="24"/>
          <w:szCs w:val="24"/>
        </w:rPr>
        <w:t xml:space="preserve">integrated transport planning </w:t>
      </w:r>
      <w:r w:rsidR="005E5845">
        <w:rPr>
          <w:rFonts w:ascii="Arial" w:hAnsi="Arial" w:cs="Arial"/>
          <w:sz w:val="24"/>
          <w:szCs w:val="24"/>
        </w:rPr>
        <w:t xml:space="preserve">aligned with </w:t>
      </w:r>
      <w:r w:rsidR="00ED7D84">
        <w:rPr>
          <w:rFonts w:ascii="Arial" w:hAnsi="Arial" w:cs="Arial"/>
          <w:sz w:val="24"/>
          <w:szCs w:val="24"/>
        </w:rPr>
        <w:t xml:space="preserve">order data cuts waste, enhances resource use and improves service </w:t>
      </w:r>
      <w:r w:rsidR="00981758">
        <w:rPr>
          <w:rFonts w:ascii="Arial" w:hAnsi="Arial" w:cs="Arial"/>
          <w:sz w:val="24"/>
          <w:szCs w:val="24"/>
        </w:rPr>
        <w:t>quality.</w:t>
      </w:r>
    </w:p>
    <w:p w14:paraId="3547E67F" w14:textId="77777777" w:rsidR="009A3EAD" w:rsidRDefault="009A3EAD" w:rsidP="009A3EAD">
      <w:pPr>
        <w:pStyle w:val="ListParagraph"/>
        <w:numPr>
          <w:ilvl w:val="0"/>
          <w:numId w:val="2"/>
        </w:numPr>
        <w:rPr>
          <w:rFonts w:ascii="Arial" w:hAnsi="Arial" w:cs="Arial"/>
          <w:sz w:val="24"/>
          <w:szCs w:val="24"/>
        </w:rPr>
      </w:pPr>
      <w:r>
        <w:rPr>
          <w:rFonts w:ascii="Arial" w:hAnsi="Arial" w:cs="Arial"/>
          <w:sz w:val="24"/>
          <w:szCs w:val="24"/>
        </w:rPr>
        <w:t>Full Telematics Integration; Enhance the link between machine information and Syrinx meaning precise location, usage, service &amp; repair requirements are automatically recorded into Syrinx, allowing live asset visibility, accurate billing based on usage and all necessary maintenance is carried out. Therefore, reducing the manual administrative work.</w:t>
      </w:r>
    </w:p>
    <w:p w14:paraId="22626710" w14:textId="17AEDC16" w:rsidR="009A3EAD" w:rsidRDefault="009A3EAD" w:rsidP="009A3EAD">
      <w:pPr>
        <w:pStyle w:val="ListParagraph"/>
        <w:numPr>
          <w:ilvl w:val="0"/>
          <w:numId w:val="2"/>
        </w:numPr>
        <w:rPr>
          <w:rFonts w:ascii="Arial" w:hAnsi="Arial" w:cs="Arial"/>
          <w:sz w:val="24"/>
          <w:szCs w:val="24"/>
        </w:rPr>
      </w:pPr>
      <w:r>
        <w:rPr>
          <w:rFonts w:ascii="Arial" w:hAnsi="Arial" w:cs="Arial"/>
          <w:sz w:val="24"/>
          <w:szCs w:val="24"/>
        </w:rPr>
        <w:t xml:space="preserve">Supplier System Integration; </w:t>
      </w:r>
      <w:r w:rsidR="00D30418">
        <w:rPr>
          <w:rFonts w:ascii="Arial" w:hAnsi="Arial" w:cs="Arial"/>
          <w:sz w:val="24"/>
          <w:szCs w:val="24"/>
        </w:rPr>
        <w:t>Link</w:t>
      </w:r>
      <w:r w:rsidR="00F678AE">
        <w:rPr>
          <w:rFonts w:ascii="Arial" w:hAnsi="Arial" w:cs="Arial"/>
          <w:sz w:val="24"/>
          <w:szCs w:val="24"/>
        </w:rPr>
        <w:t xml:space="preserve">s </w:t>
      </w:r>
      <w:r>
        <w:rPr>
          <w:rFonts w:ascii="Arial" w:hAnsi="Arial" w:cs="Arial"/>
          <w:sz w:val="24"/>
          <w:szCs w:val="24"/>
        </w:rPr>
        <w:t xml:space="preserve">supplier portals </w:t>
      </w:r>
      <w:r w:rsidR="00F678AE">
        <w:rPr>
          <w:rFonts w:ascii="Arial" w:hAnsi="Arial" w:cs="Arial"/>
          <w:sz w:val="24"/>
          <w:szCs w:val="24"/>
        </w:rPr>
        <w:t>to</w:t>
      </w:r>
      <w:r>
        <w:rPr>
          <w:rFonts w:ascii="Arial" w:hAnsi="Arial" w:cs="Arial"/>
          <w:sz w:val="24"/>
          <w:szCs w:val="24"/>
        </w:rPr>
        <w:t xml:space="preserve"> Syrinx </w:t>
      </w:r>
      <w:r w:rsidR="00F678AE">
        <w:rPr>
          <w:rFonts w:ascii="Arial" w:hAnsi="Arial" w:cs="Arial"/>
          <w:sz w:val="24"/>
          <w:szCs w:val="24"/>
        </w:rPr>
        <w:t>enabling</w:t>
      </w:r>
      <w:r>
        <w:rPr>
          <w:rFonts w:ascii="Arial" w:hAnsi="Arial" w:cs="Arial"/>
          <w:sz w:val="24"/>
          <w:szCs w:val="24"/>
        </w:rPr>
        <w:t xml:space="preserve"> automatic ordering of spare parts, stock and new equipment based on accurate stock levels </w:t>
      </w:r>
      <w:r w:rsidR="00F678AE">
        <w:rPr>
          <w:rFonts w:ascii="Arial" w:hAnsi="Arial" w:cs="Arial"/>
          <w:sz w:val="24"/>
          <w:szCs w:val="24"/>
        </w:rPr>
        <w:t>at</w:t>
      </w:r>
      <w:r>
        <w:rPr>
          <w:rFonts w:ascii="Arial" w:hAnsi="Arial" w:cs="Arial"/>
          <w:sz w:val="24"/>
          <w:szCs w:val="24"/>
        </w:rPr>
        <w:t xml:space="preserve"> each depot. This </w:t>
      </w:r>
      <w:r w:rsidR="00F678AE">
        <w:rPr>
          <w:rFonts w:ascii="Arial" w:hAnsi="Arial" w:cs="Arial"/>
          <w:sz w:val="24"/>
          <w:szCs w:val="24"/>
        </w:rPr>
        <w:t xml:space="preserve">brings shorter </w:t>
      </w:r>
      <w:r>
        <w:rPr>
          <w:rFonts w:ascii="Arial" w:hAnsi="Arial" w:cs="Arial"/>
          <w:sz w:val="24"/>
          <w:szCs w:val="24"/>
        </w:rPr>
        <w:t xml:space="preserve">lead times, reduced stock shortages and </w:t>
      </w:r>
      <w:r w:rsidR="00F678AE">
        <w:rPr>
          <w:rFonts w:ascii="Arial" w:hAnsi="Arial" w:cs="Arial"/>
          <w:sz w:val="24"/>
          <w:szCs w:val="24"/>
        </w:rPr>
        <w:t xml:space="preserve">more precise </w:t>
      </w:r>
      <w:r>
        <w:rPr>
          <w:rFonts w:ascii="Arial" w:hAnsi="Arial" w:cs="Arial"/>
          <w:sz w:val="24"/>
          <w:szCs w:val="24"/>
        </w:rPr>
        <w:t xml:space="preserve">inventory </w:t>
      </w:r>
      <w:r w:rsidR="009154BA">
        <w:rPr>
          <w:rFonts w:ascii="Arial" w:hAnsi="Arial" w:cs="Arial"/>
          <w:sz w:val="24"/>
          <w:szCs w:val="24"/>
        </w:rPr>
        <w:t xml:space="preserve">costings. </w:t>
      </w:r>
      <w:r w:rsidR="009154BA" w:rsidRPr="009154BA">
        <w:rPr>
          <w:rFonts w:ascii="Arial" w:hAnsi="Arial" w:cs="Arial"/>
          <w:i/>
          <w:iCs/>
          <w:sz w:val="24"/>
          <w:szCs w:val="24"/>
        </w:rPr>
        <w:t>This</w:t>
      </w:r>
      <w:r w:rsidR="00F857D2" w:rsidRPr="009154BA">
        <w:rPr>
          <w:rFonts w:ascii="Arial" w:hAnsi="Arial" w:cs="Arial"/>
          <w:i/>
          <w:iCs/>
          <w:sz w:val="24"/>
          <w:szCs w:val="24"/>
        </w:rPr>
        <w:t xml:space="preserve"> functionality enables synchronisation between procurement and production </w:t>
      </w:r>
      <w:r w:rsidR="00256CFF" w:rsidRPr="009154BA">
        <w:rPr>
          <w:rFonts w:ascii="Arial" w:hAnsi="Arial" w:cs="Arial"/>
          <w:i/>
          <w:iCs/>
          <w:sz w:val="24"/>
          <w:szCs w:val="24"/>
        </w:rPr>
        <w:t>schedules</w:t>
      </w:r>
      <w:r w:rsidR="00256CFF">
        <w:rPr>
          <w:rFonts w:ascii="Arial" w:hAnsi="Arial" w:cs="Arial"/>
          <w:sz w:val="24"/>
          <w:szCs w:val="24"/>
        </w:rPr>
        <w:t xml:space="preserve">. </w:t>
      </w:r>
      <w:r w:rsidR="00F678AE">
        <w:rPr>
          <w:rFonts w:ascii="Arial" w:hAnsi="Arial" w:cs="Arial"/>
          <w:sz w:val="24"/>
          <w:szCs w:val="24"/>
        </w:rPr>
        <w:t xml:space="preserve">(Go ERP, 2024) </w:t>
      </w:r>
      <w:r w:rsidR="006D03F7">
        <w:rPr>
          <w:rFonts w:ascii="Arial" w:hAnsi="Arial" w:cs="Arial"/>
          <w:sz w:val="24"/>
          <w:szCs w:val="24"/>
        </w:rPr>
        <w:t xml:space="preserve">Therefore, </w:t>
      </w:r>
      <w:r w:rsidR="00F678AE">
        <w:rPr>
          <w:rFonts w:ascii="Arial" w:hAnsi="Arial" w:cs="Arial"/>
          <w:sz w:val="24"/>
          <w:szCs w:val="24"/>
        </w:rPr>
        <w:t xml:space="preserve">driving business </w:t>
      </w:r>
      <w:r w:rsidR="0039179F">
        <w:rPr>
          <w:rFonts w:ascii="Arial" w:hAnsi="Arial" w:cs="Arial"/>
          <w:sz w:val="24"/>
          <w:szCs w:val="24"/>
        </w:rPr>
        <w:t xml:space="preserve">optimisation </w:t>
      </w:r>
      <w:r w:rsidR="00F678AE">
        <w:rPr>
          <w:rFonts w:ascii="Arial" w:hAnsi="Arial" w:cs="Arial"/>
          <w:sz w:val="24"/>
          <w:szCs w:val="24"/>
        </w:rPr>
        <w:t>supporting sustained profitability.</w:t>
      </w:r>
    </w:p>
    <w:p w14:paraId="2CFC283B" w14:textId="64D041F5" w:rsidR="00D80787" w:rsidRDefault="009A3EAD" w:rsidP="009A3EAD">
      <w:pPr>
        <w:rPr>
          <w:rFonts w:ascii="Arial" w:hAnsi="Arial" w:cs="Arial"/>
          <w:sz w:val="24"/>
          <w:szCs w:val="24"/>
        </w:rPr>
      </w:pPr>
      <w:r>
        <w:rPr>
          <w:rFonts w:ascii="Arial" w:hAnsi="Arial" w:cs="Arial"/>
          <w:sz w:val="24"/>
          <w:szCs w:val="24"/>
        </w:rPr>
        <w:t>If these enhancements are carried out, it will allow the strengthening of Syrinx 365 increasing functionality for Thomas Plant Hire Ltd. In addition to this, it will also maintain the company’s competitive position within the industry, therefore increasing efficiency and reliability.</w:t>
      </w:r>
    </w:p>
    <w:p w14:paraId="45C65539" w14:textId="77777777" w:rsidR="005F7A10" w:rsidRDefault="005F7A10" w:rsidP="00833AC0">
      <w:pPr>
        <w:pStyle w:val="Heading2"/>
      </w:pPr>
      <w:bookmarkStart w:id="7" w:name="_Toc231889841"/>
      <w:r>
        <w:t>8.0 Conclusion</w:t>
      </w:r>
      <w:bookmarkEnd w:id="7"/>
    </w:p>
    <w:p w14:paraId="64C03D60" w14:textId="440CC287" w:rsidR="005F7A10" w:rsidRDefault="005F7A10" w:rsidP="005F7A10">
      <w:pPr>
        <w:rPr>
          <w:rFonts w:ascii="Arial" w:hAnsi="Arial" w:cs="Arial"/>
          <w:sz w:val="24"/>
          <w:szCs w:val="24"/>
        </w:rPr>
      </w:pPr>
      <w:r>
        <w:rPr>
          <w:rFonts w:ascii="Arial" w:hAnsi="Arial" w:cs="Arial"/>
          <w:sz w:val="24"/>
          <w:szCs w:val="24"/>
        </w:rPr>
        <w:t>To conclude, this essay has analysed Syrinx 365</w:t>
      </w:r>
      <w:r w:rsidR="008D5460">
        <w:rPr>
          <w:rFonts w:ascii="Arial" w:hAnsi="Arial" w:cs="Arial"/>
          <w:sz w:val="24"/>
          <w:szCs w:val="24"/>
        </w:rPr>
        <w:t xml:space="preserve"> use</w:t>
      </w:r>
      <w:r>
        <w:rPr>
          <w:rFonts w:ascii="Arial" w:hAnsi="Arial" w:cs="Arial"/>
          <w:sz w:val="24"/>
          <w:szCs w:val="24"/>
        </w:rPr>
        <w:t xml:space="preserve"> within the company </w:t>
      </w:r>
      <w:r w:rsidR="008D5460">
        <w:rPr>
          <w:rFonts w:ascii="Arial" w:hAnsi="Arial" w:cs="Arial"/>
          <w:sz w:val="24"/>
          <w:szCs w:val="24"/>
        </w:rPr>
        <w:t>and</w:t>
      </w:r>
      <w:r>
        <w:rPr>
          <w:rFonts w:ascii="Arial" w:hAnsi="Arial" w:cs="Arial"/>
          <w:sz w:val="24"/>
          <w:szCs w:val="24"/>
        </w:rPr>
        <w:t xml:space="preserve"> its importance in supply chain and logistics. Research shows effective ERP </w:t>
      </w:r>
      <w:r w:rsidR="008D5460">
        <w:rPr>
          <w:rFonts w:ascii="Arial" w:hAnsi="Arial" w:cs="Arial"/>
          <w:sz w:val="24"/>
          <w:szCs w:val="24"/>
        </w:rPr>
        <w:t>systems rely</w:t>
      </w:r>
      <w:r>
        <w:rPr>
          <w:rFonts w:ascii="Arial" w:hAnsi="Arial" w:cs="Arial"/>
          <w:sz w:val="24"/>
          <w:szCs w:val="24"/>
        </w:rPr>
        <w:t xml:space="preserve"> on modular design, automatic data flow and advanced </w:t>
      </w:r>
      <w:r w:rsidR="008D5460">
        <w:rPr>
          <w:rFonts w:ascii="Arial" w:hAnsi="Arial" w:cs="Arial"/>
          <w:sz w:val="24"/>
          <w:szCs w:val="24"/>
        </w:rPr>
        <w:t xml:space="preserve">integrated </w:t>
      </w:r>
      <w:r>
        <w:rPr>
          <w:rFonts w:ascii="Arial" w:hAnsi="Arial" w:cs="Arial"/>
          <w:sz w:val="24"/>
          <w:szCs w:val="24"/>
        </w:rPr>
        <w:t xml:space="preserve">modules. </w:t>
      </w:r>
      <w:r w:rsidR="008D5460">
        <w:rPr>
          <w:rFonts w:ascii="Arial" w:hAnsi="Arial" w:cs="Arial"/>
          <w:sz w:val="24"/>
          <w:szCs w:val="24"/>
        </w:rPr>
        <w:t xml:space="preserve">Given </w:t>
      </w:r>
      <w:r>
        <w:rPr>
          <w:rFonts w:ascii="Arial" w:hAnsi="Arial" w:cs="Arial"/>
          <w:sz w:val="24"/>
          <w:szCs w:val="24"/>
        </w:rPr>
        <w:t xml:space="preserve">the </w:t>
      </w:r>
      <w:r w:rsidR="00F678AE">
        <w:rPr>
          <w:rFonts w:ascii="Arial" w:hAnsi="Arial" w:cs="Arial"/>
          <w:sz w:val="24"/>
          <w:szCs w:val="24"/>
        </w:rPr>
        <w:t>business’</w:t>
      </w:r>
      <w:r w:rsidR="008D5460">
        <w:rPr>
          <w:rFonts w:ascii="Arial" w:hAnsi="Arial" w:cs="Arial"/>
          <w:sz w:val="24"/>
          <w:szCs w:val="24"/>
        </w:rPr>
        <w:t xml:space="preserve"> nature</w:t>
      </w:r>
      <w:r>
        <w:rPr>
          <w:rFonts w:ascii="Arial" w:hAnsi="Arial" w:cs="Arial"/>
          <w:sz w:val="24"/>
          <w:szCs w:val="24"/>
        </w:rPr>
        <w:t xml:space="preserve">, </w:t>
      </w:r>
      <w:r w:rsidR="008D5460">
        <w:rPr>
          <w:rFonts w:ascii="Arial" w:hAnsi="Arial" w:cs="Arial"/>
          <w:sz w:val="24"/>
          <w:szCs w:val="24"/>
        </w:rPr>
        <w:t xml:space="preserve">a single shared software is essential </w:t>
      </w:r>
      <w:r>
        <w:rPr>
          <w:rFonts w:ascii="Arial" w:hAnsi="Arial" w:cs="Arial"/>
          <w:sz w:val="24"/>
          <w:szCs w:val="24"/>
        </w:rPr>
        <w:t xml:space="preserve">as it increases visibility and productivity. Syrinx 365 </w:t>
      </w:r>
      <w:r w:rsidR="008D5460">
        <w:rPr>
          <w:rFonts w:ascii="Arial" w:hAnsi="Arial" w:cs="Arial"/>
          <w:sz w:val="24"/>
          <w:szCs w:val="24"/>
        </w:rPr>
        <w:t>is more than a</w:t>
      </w:r>
      <w:r>
        <w:rPr>
          <w:rFonts w:ascii="Arial" w:hAnsi="Arial" w:cs="Arial"/>
          <w:sz w:val="24"/>
          <w:szCs w:val="24"/>
        </w:rPr>
        <w:t xml:space="preserve"> tool for Thomas Plant Hire</w:t>
      </w:r>
      <w:r w:rsidR="008D5460">
        <w:rPr>
          <w:rFonts w:ascii="Arial" w:hAnsi="Arial" w:cs="Arial"/>
          <w:sz w:val="24"/>
          <w:szCs w:val="24"/>
        </w:rPr>
        <w:t>; it</w:t>
      </w:r>
      <w:r>
        <w:rPr>
          <w:rFonts w:ascii="Arial" w:hAnsi="Arial" w:cs="Arial"/>
          <w:sz w:val="24"/>
          <w:szCs w:val="24"/>
        </w:rPr>
        <w:t xml:space="preserve"> is the central hub </w:t>
      </w:r>
      <w:r w:rsidR="008D5460">
        <w:rPr>
          <w:rFonts w:ascii="Arial" w:hAnsi="Arial" w:cs="Arial"/>
          <w:sz w:val="24"/>
          <w:szCs w:val="24"/>
        </w:rPr>
        <w:t>linking</w:t>
      </w:r>
      <w:r>
        <w:rPr>
          <w:rFonts w:ascii="Arial" w:hAnsi="Arial" w:cs="Arial"/>
          <w:sz w:val="24"/>
          <w:szCs w:val="24"/>
        </w:rPr>
        <w:t xml:space="preserve"> bookings, asset allocatio</w:t>
      </w:r>
      <w:r w:rsidR="008D5460">
        <w:rPr>
          <w:rFonts w:ascii="Arial" w:hAnsi="Arial" w:cs="Arial"/>
          <w:sz w:val="24"/>
          <w:szCs w:val="24"/>
        </w:rPr>
        <w:t xml:space="preserve">n, </w:t>
      </w:r>
      <w:r>
        <w:rPr>
          <w:rFonts w:ascii="Arial" w:hAnsi="Arial" w:cs="Arial"/>
          <w:sz w:val="24"/>
          <w:szCs w:val="24"/>
        </w:rPr>
        <w:t xml:space="preserve">maintenance and accounting. </w:t>
      </w:r>
      <w:r w:rsidR="008D5460">
        <w:rPr>
          <w:rFonts w:ascii="Arial" w:hAnsi="Arial" w:cs="Arial"/>
          <w:sz w:val="24"/>
          <w:szCs w:val="24"/>
        </w:rPr>
        <w:t>T</w:t>
      </w:r>
      <w:r>
        <w:rPr>
          <w:rFonts w:ascii="Arial" w:hAnsi="Arial" w:cs="Arial"/>
          <w:sz w:val="24"/>
          <w:szCs w:val="24"/>
        </w:rPr>
        <w:t xml:space="preserve">his allows the business to </w:t>
      </w:r>
      <w:r w:rsidR="008D5460">
        <w:rPr>
          <w:rFonts w:ascii="Arial" w:hAnsi="Arial" w:cs="Arial"/>
          <w:sz w:val="24"/>
          <w:szCs w:val="24"/>
        </w:rPr>
        <w:t>deliver</w:t>
      </w:r>
      <w:r>
        <w:rPr>
          <w:rFonts w:ascii="Arial" w:hAnsi="Arial" w:cs="Arial"/>
          <w:sz w:val="24"/>
          <w:szCs w:val="24"/>
        </w:rPr>
        <w:t xml:space="preserve"> reliable</w:t>
      </w:r>
      <w:r w:rsidR="008D5460">
        <w:rPr>
          <w:rFonts w:ascii="Arial" w:hAnsi="Arial" w:cs="Arial"/>
          <w:sz w:val="24"/>
          <w:szCs w:val="24"/>
        </w:rPr>
        <w:t xml:space="preserve">, </w:t>
      </w:r>
      <w:r>
        <w:rPr>
          <w:rFonts w:ascii="Arial" w:hAnsi="Arial" w:cs="Arial"/>
          <w:sz w:val="24"/>
          <w:szCs w:val="24"/>
        </w:rPr>
        <w:t xml:space="preserve">efficient services </w:t>
      </w:r>
      <w:r w:rsidR="008D5460">
        <w:rPr>
          <w:rFonts w:ascii="Arial" w:hAnsi="Arial" w:cs="Arial"/>
          <w:sz w:val="24"/>
          <w:szCs w:val="24"/>
        </w:rPr>
        <w:t xml:space="preserve">and stay </w:t>
      </w:r>
      <w:r w:rsidR="009154BA">
        <w:rPr>
          <w:rFonts w:ascii="Arial" w:hAnsi="Arial" w:cs="Arial"/>
          <w:sz w:val="24"/>
          <w:szCs w:val="24"/>
        </w:rPr>
        <w:t>industry competitive</w:t>
      </w:r>
      <w:r>
        <w:rPr>
          <w:rFonts w:ascii="Arial" w:hAnsi="Arial" w:cs="Arial"/>
          <w:sz w:val="24"/>
          <w:szCs w:val="24"/>
        </w:rPr>
        <w:t xml:space="preserve">. </w:t>
      </w:r>
    </w:p>
    <w:p w14:paraId="7120756B" w14:textId="247F2F6B" w:rsidR="00D80787" w:rsidRDefault="008D5460" w:rsidP="005F7A10">
      <w:pPr>
        <w:rPr>
          <w:rFonts w:ascii="Arial" w:hAnsi="Arial" w:cs="Arial"/>
          <w:sz w:val="24"/>
          <w:szCs w:val="24"/>
        </w:rPr>
      </w:pPr>
      <w:r>
        <w:rPr>
          <w:rFonts w:ascii="Arial" w:hAnsi="Arial" w:cs="Arial"/>
          <w:sz w:val="24"/>
          <w:szCs w:val="24"/>
        </w:rPr>
        <w:t>T</w:t>
      </w:r>
      <w:r w:rsidR="005F7A10">
        <w:rPr>
          <w:rFonts w:ascii="Arial" w:hAnsi="Arial" w:cs="Arial"/>
          <w:sz w:val="24"/>
          <w:szCs w:val="24"/>
        </w:rPr>
        <w:t>he system is functional</w:t>
      </w:r>
      <w:r>
        <w:rPr>
          <w:rFonts w:ascii="Arial" w:hAnsi="Arial" w:cs="Arial"/>
          <w:sz w:val="24"/>
          <w:szCs w:val="24"/>
        </w:rPr>
        <w:t xml:space="preserve"> but creates issues across depots </w:t>
      </w:r>
      <w:r w:rsidR="005F7A10">
        <w:rPr>
          <w:rFonts w:ascii="Arial" w:hAnsi="Arial" w:cs="Arial"/>
          <w:sz w:val="24"/>
          <w:szCs w:val="24"/>
        </w:rPr>
        <w:t>such as delay</w:t>
      </w:r>
      <w:r w:rsidR="00F678AE">
        <w:rPr>
          <w:rFonts w:ascii="Arial" w:hAnsi="Arial" w:cs="Arial"/>
          <w:sz w:val="24"/>
          <w:szCs w:val="24"/>
        </w:rPr>
        <w:t>ed</w:t>
      </w:r>
      <w:r w:rsidR="005F7A10">
        <w:rPr>
          <w:rFonts w:ascii="Arial" w:hAnsi="Arial" w:cs="Arial"/>
          <w:sz w:val="24"/>
          <w:szCs w:val="24"/>
        </w:rPr>
        <w:t xml:space="preserve"> data updates, inaccurate stock </w:t>
      </w:r>
      <w:r w:rsidR="00F678AE">
        <w:rPr>
          <w:rFonts w:ascii="Arial" w:hAnsi="Arial" w:cs="Arial"/>
          <w:sz w:val="24"/>
          <w:szCs w:val="24"/>
        </w:rPr>
        <w:t>records</w:t>
      </w:r>
      <w:r w:rsidR="005F7A10">
        <w:rPr>
          <w:rFonts w:ascii="Arial" w:hAnsi="Arial" w:cs="Arial"/>
          <w:sz w:val="24"/>
          <w:szCs w:val="24"/>
        </w:rPr>
        <w:t xml:space="preserve">, </w:t>
      </w:r>
      <w:r w:rsidR="00F678AE">
        <w:rPr>
          <w:rFonts w:ascii="Arial" w:hAnsi="Arial" w:cs="Arial"/>
          <w:sz w:val="24"/>
          <w:szCs w:val="24"/>
        </w:rPr>
        <w:t xml:space="preserve">premature </w:t>
      </w:r>
      <w:r w:rsidR="005F7A10">
        <w:rPr>
          <w:rFonts w:ascii="Arial" w:hAnsi="Arial" w:cs="Arial"/>
          <w:sz w:val="24"/>
          <w:szCs w:val="24"/>
        </w:rPr>
        <w:t>machines allocat</w:t>
      </w:r>
      <w:r w:rsidR="00F678AE">
        <w:rPr>
          <w:rFonts w:ascii="Arial" w:hAnsi="Arial" w:cs="Arial"/>
          <w:sz w:val="24"/>
          <w:szCs w:val="24"/>
        </w:rPr>
        <w:t xml:space="preserve">ion and inaccurate </w:t>
      </w:r>
      <w:r w:rsidR="005F7A10">
        <w:rPr>
          <w:rFonts w:ascii="Arial" w:hAnsi="Arial" w:cs="Arial"/>
          <w:sz w:val="24"/>
          <w:szCs w:val="24"/>
        </w:rPr>
        <w:t>report</w:t>
      </w:r>
      <w:r w:rsidR="00F678AE">
        <w:rPr>
          <w:rFonts w:ascii="Arial" w:hAnsi="Arial" w:cs="Arial"/>
          <w:sz w:val="24"/>
          <w:szCs w:val="24"/>
        </w:rPr>
        <w:t>ing.</w:t>
      </w:r>
      <w:r w:rsidR="005F7A10">
        <w:rPr>
          <w:rFonts w:ascii="Arial" w:hAnsi="Arial" w:cs="Arial"/>
          <w:sz w:val="24"/>
          <w:szCs w:val="24"/>
        </w:rPr>
        <w:t xml:space="preserve"> </w:t>
      </w:r>
      <w:r w:rsidR="00F678AE">
        <w:rPr>
          <w:rFonts w:ascii="Arial" w:hAnsi="Arial" w:cs="Arial"/>
          <w:sz w:val="24"/>
          <w:szCs w:val="24"/>
        </w:rPr>
        <w:t>Improvements to</w:t>
      </w:r>
      <w:r w:rsidR="005F7A10">
        <w:rPr>
          <w:rFonts w:ascii="Arial" w:hAnsi="Arial" w:cs="Arial"/>
          <w:sz w:val="24"/>
          <w:szCs w:val="24"/>
        </w:rPr>
        <w:t xml:space="preserve"> transport planning, telematics and supplier communication, </w:t>
      </w:r>
      <w:r w:rsidR="00F678AE">
        <w:rPr>
          <w:rFonts w:ascii="Arial" w:hAnsi="Arial" w:cs="Arial"/>
          <w:sz w:val="24"/>
          <w:szCs w:val="24"/>
        </w:rPr>
        <w:t>would increase</w:t>
      </w:r>
      <w:r w:rsidR="005F7A10">
        <w:rPr>
          <w:rFonts w:ascii="Arial" w:hAnsi="Arial" w:cs="Arial"/>
          <w:sz w:val="24"/>
          <w:szCs w:val="24"/>
        </w:rPr>
        <w:t xml:space="preserve"> efficien</w:t>
      </w:r>
      <w:r w:rsidR="00F678AE">
        <w:rPr>
          <w:rFonts w:ascii="Arial" w:hAnsi="Arial" w:cs="Arial"/>
          <w:sz w:val="24"/>
          <w:szCs w:val="24"/>
        </w:rPr>
        <w:t>cy</w:t>
      </w:r>
      <w:r w:rsidR="005F7A10">
        <w:rPr>
          <w:rFonts w:ascii="Arial" w:hAnsi="Arial" w:cs="Arial"/>
          <w:sz w:val="24"/>
          <w:szCs w:val="24"/>
        </w:rPr>
        <w:t xml:space="preserve">, reduce costs and </w:t>
      </w:r>
      <w:r w:rsidR="00F678AE">
        <w:rPr>
          <w:rFonts w:ascii="Arial" w:hAnsi="Arial" w:cs="Arial"/>
          <w:sz w:val="24"/>
          <w:szCs w:val="24"/>
        </w:rPr>
        <w:t>expand</w:t>
      </w:r>
      <w:r w:rsidR="005F7A10">
        <w:rPr>
          <w:rFonts w:ascii="Arial" w:hAnsi="Arial" w:cs="Arial"/>
          <w:sz w:val="24"/>
          <w:szCs w:val="24"/>
        </w:rPr>
        <w:t xml:space="preserve"> supply chain. With these modifications, Syrinx 365 will </w:t>
      </w:r>
      <w:r w:rsidR="00F678AE">
        <w:rPr>
          <w:rFonts w:ascii="Arial" w:hAnsi="Arial" w:cs="Arial"/>
          <w:sz w:val="24"/>
          <w:szCs w:val="24"/>
        </w:rPr>
        <w:t>remain the company’s core platform, supporting</w:t>
      </w:r>
      <w:r w:rsidR="005F7A10">
        <w:rPr>
          <w:rFonts w:ascii="Arial" w:hAnsi="Arial" w:cs="Arial"/>
          <w:sz w:val="24"/>
          <w:szCs w:val="24"/>
        </w:rPr>
        <w:t xml:space="preserve"> growth</w:t>
      </w:r>
      <w:r w:rsidR="00F678AE">
        <w:rPr>
          <w:rFonts w:ascii="Arial" w:hAnsi="Arial" w:cs="Arial"/>
          <w:sz w:val="24"/>
          <w:szCs w:val="24"/>
        </w:rPr>
        <w:t xml:space="preserve"> whilst keeping the business at the forefront of the industry.</w:t>
      </w:r>
      <w:r w:rsidR="005F7A10">
        <w:rPr>
          <w:rFonts w:ascii="Arial" w:hAnsi="Arial" w:cs="Arial"/>
          <w:sz w:val="24"/>
          <w:szCs w:val="24"/>
        </w:rPr>
        <w:t xml:space="preserve"> </w:t>
      </w:r>
    </w:p>
    <w:p w14:paraId="3FAAEDC2" w14:textId="74877F22" w:rsidR="00323EB1" w:rsidRDefault="00F13269" w:rsidP="00833AC0">
      <w:pPr>
        <w:pStyle w:val="Heading2"/>
      </w:pPr>
      <w:bookmarkStart w:id="8" w:name="_Toc231889842"/>
      <w:r>
        <w:lastRenderedPageBreak/>
        <w:t>9.0 References:</w:t>
      </w:r>
      <w:bookmarkEnd w:id="8"/>
    </w:p>
    <w:p w14:paraId="4C2DB183" w14:textId="2A55F6D4" w:rsidR="00D93126" w:rsidRPr="00D93126" w:rsidRDefault="00D93126" w:rsidP="003C5BD1">
      <w:pPr>
        <w:rPr>
          <w:rFonts w:ascii="Arial" w:hAnsi="Arial" w:cs="Arial"/>
          <w:sz w:val="24"/>
          <w:szCs w:val="24"/>
        </w:rPr>
      </w:pPr>
      <w:r>
        <w:rPr>
          <w:rFonts w:ascii="Arial" w:hAnsi="Arial" w:cs="Arial"/>
          <w:sz w:val="24"/>
          <w:szCs w:val="24"/>
        </w:rPr>
        <w:t xml:space="preserve">- </w:t>
      </w:r>
      <w:r w:rsidRPr="009154BA">
        <w:rPr>
          <w:rFonts w:ascii="Arial" w:hAnsi="Arial" w:cs="Arial"/>
          <w:sz w:val="24"/>
          <w:szCs w:val="24"/>
        </w:rPr>
        <w:t>Abby Jenkins,</w:t>
      </w:r>
      <w:r>
        <w:rPr>
          <w:rFonts w:ascii="Arial" w:hAnsi="Arial" w:cs="Arial"/>
          <w:sz w:val="24"/>
          <w:szCs w:val="24"/>
        </w:rPr>
        <w:t xml:space="preserve"> (02/02/2026), </w:t>
      </w:r>
      <w:r>
        <w:rPr>
          <w:rFonts w:ascii="Arial" w:hAnsi="Arial" w:cs="Arial"/>
          <w:i/>
          <w:iCs/>
          <w:sz w:val="24"/>
          <w:szCs w:val="24"/>
        </w:rPr>
        <w:t>The role of ERP in Supply Chain Management.</w:t>
      </w:r>
      <w:r>
        <w:rPr>
          <w:rFonts w:ascii="Arial" w:hAnsi="Arial" w:cs="Arial"/>
          <w:sz w:val="24"/>
          <w:szCs w:val="24"/>
        </w:rPr>
        <w:t xml:space="preserve"> Available at: </w:t>
      </w:r>
      <w:hyperlink r:id="rId7" w:history="1">
        <w:r w:rsidR="003860B7" w:rsidRPr="003860B7">
          <w:rPr>
            <w:rStyle w:val="Hyperlink"/>
            <w:rFonts w:ascii="Arial" w:hAnsi="Arial" w:cs="Arial"/>
            <w:sz w:val="24"/>
            <w:szCs w:val="24"/>
          </w:rPr>
          <w:t>The Role of ERP in Supply Chain Management | NetSuite</w:t>
        </w:r>
      </w:hyperlink>
      <w:r w:rsidR="003860B7">
        <w:rPr>
          <w:rFonts w:ascii="Arial" w:hAnsi="Arial" w:cs="Arial"/>
          <w:sz w:val="24"/>
          <w:szCs w:val="24"/>
        </w:rPr>
        <w:t xml:space="preserve"> (Accessed: 19/05/2026)</w:t>
      </w:r>
    </w:p>
    <w:p w14:paraId="41C1248B" w14:textId="43DC12DD" w:rsidR="00211FE5" w:rsidRDefault="00211FE5" w:rsidP="003C5BD1">
      <w:pPr>
        <w:rPr>
          <w:rFonts w:ascii="Arial" w:hAnsi="Arial" w:cs="Arial"/>
          <w:sz w:val="24"/>
          <w:szCs w:val="24"/>
        </w:rPr>
      </w:pPr>
      <w:r>
        <w:rPr>
          <w:rFonts w:ascii="Arial" w:hAnsi="Arial" w:cs="Arial"/>
          <w:sz w:val="24"/>
          <w:szCs w:val="24"/>
        </w:rPr>
        <w:t xml:space="preserve">- </w:t>
      </w:r>
      <w:r w:rsidRPr="009154BA">
        <w:rPr>
          <w:rFonts w:ascii="Arial" w:hAnsi="Arial" w:cs="Arial"/>
          <w:sz w:val="24"/>
          <w:szCs w:val="24"/>
        </w:rPr>
        <w:t>Anuj Patel</w:t>
      </w:r>
      <w:r>
        <w:rPr>
          <w:rFonts w:ascii="Arial" w:hAnsi="Arial" w:cs="Arial"/>
          <w:sz w:val="24"/>
          <w:szCs w:val="24"/>
        </w:rPr>
        <w:t xml:space="preserve">, (18/06/2024), </w:t>
      </w:r>
      <w:r>
        <w:rPr>
          <w:rFonts w:ascii="Arial" w:hAnsi="Arial" w:cs="Arial"/>
          <w:i/>
          <w:iCs/>
          <w:sz w:val="24"/>
          <w:szCs w:val="24"/>
        </w:rPr>
        <w:t xml:space="preserve">Digitalisation and Data: The Way Forward in the Plant Hire Industry. </w:t>
      </w:r>
      <w:r>
        <w:rPr>
          <w:rFonts w:ascii="Arial" w:hAnsi="Arial" w:cs="Arial"/>
          <w:sz w:val="24"/>
          <w:szCs w:val="24"/>
        </w:rPr>
        <w:t xml:space="preserve">Available at: </w:t>
      </w:r>
      <w:hyperlink r:id="rId8" w:history="1">
        <w:r w:rsidR="007D70C6" w:rsidRPr="007D70C6">
          <w:rPr>
            <w:rStyle w:val="Hyperlink"/>
            <w:rFonts w:ascii="Arial" w:hAnsi="Arial" w:cs="Arial"/>
            <w:sz w:val="24"/>
            <w:szCs w:val="24"/>
          </w:rPr>
          <w:t>Digitalisation and Data: The Way Forward in the Plant Hire Industry</w:t>
        </w:r>
      </w:hyperlink>
      <w:r w:rsidR="007D70C6">
        <w:rPr>
          <w:rFonts w:ascii="Arial" w:hAnsi="Arial" w:cs="Arial"/>
          <w:sz w:val="24"/>
          <w:szCs w:val="24"/>
        </w:rPr>
        <w:t xml:space="preserve"> (Accessed: 01/06/2026)</w:t>
      </w:r>
    </w:p>
    <w:p w14:paraId="061931BA" w14:textId="068BB0D9" w:rsidR="004618F3" w:rsidRPr="005413A5" w:rsidRDefault="004618F3" w:rsidP="003C5BD1">
      <w:pPr>
        <w:rPr>
          <w:rFonts w:ascii="Arial" w:hAnsi="Arial" w:cs="Arial"/>
          <w:sz w:val="24"/>
          <w:szCs w:val="24"/>
        </w:rPr>
      </w:pPr>
      <w:r>
        <w:rPr>
          <w:rFonts w:ascii="Arial" w:hAnsi="Arial" w:cs="Arial"/>
          <w:sz w:val="24"/>
          <w:szCs w:val="24"/>
        </w:rPr>
        <w:t xml:space="preserve">- Go ERP </w:t>
      </w:r>
      <w:r>
        <w:rPr>
          <w:rFonts w:ascii="Arial" w:hAnsi="Arial" w:cs="Arial"/>
          <w:i/>
          <w:iCs/>
          <w:sz w:val="24"/>
          <w:szCs w:val="24"/>
        </w:rPr>
        <w:t>(</w:t>
      </w:r>
      <w:r w:rsidR="005413A5">
        <w:rPr>
          <w:rFonts w:ascii="Arial" w:hAnsi="Arial" w:cs="Arial"/>
          <w:sz w:val="24"/>
          <w:szCs w:val="24"/>
        </w:rPr>
        <w:t xml:space="preserve">28/11/2024), </w:t>
      </w:r>
      <w:r w:rsidR="005413A5">
        <w:rPr>
          <w:rFonts w:ascii="Arial" w:hAnsi="Arial" w:cs="Arial"/>
          <w:i/>
          <w:iCs/>
          <w:sz w:val="24"/>
          <w:szCs w:val="24"/>
        </w:rPr>
        <w:t xml:space="preserve">ERP Supply Chain Strategies to Automate Procurement and Logistics. </w:t>
      </w:r>
      <w:r w:rsidR="005413A5">
        <w:rPr>
          <w:rFonts w:ascii="Arial" w:hAnsi="Arial" w:cs="Arial"/>
          <w:sz w:val="24"/>
          <w:szCs w:val="24"/>
        </w:rPr>
        <w:t xml:space="preserve">Available at: </w:t>
      </w:r>
      <w:hyperlink r:id="rId9" w:history="1">
        <w:r w:rsidR="00240ECB" w:rsidRPr="00240ECB">
          <w:rPr>
            <w:rStyle w:val="Hyperlink"/>
            <w:rFonts w:ascii="Arial" w:hAnsi="Arial" w:cs="Arial"/>
            <w:sz w:val="24"/>
            <w:szCs w:val="24"/>
          </w:rPr>
          <w:t>Automating Supply Chain Management: Streamlining Procurement and Logistics with ERP | GO-ERP</w:t>
        </w:r>
      </w:hyperlink>
      <w:r w:rsidR="00240ECB">
        <w:rPr>
          <w:rFonts w:ascii="Arial" w:hAnsi="Arial" w:cs="Arial"/>
          <w:sz w:val="24"/>
          <w:szCs w:val="24"/>
        </w:rPr>
        <w:t xml:space="preserve"> (Accessed: 08/06/2026)</w:t>
      </w:r>
    </w:p>
    <w:p w14:paraId="0AB0BC5B" w14:textId="752DB49B" w:rsidR="007C713D" w:rsidRDefault="007C713D" w:rsidP="003C5BD1">
      <w:pPr>
        <w:rPr>
          <w:rFonts w:ascii="Arial" w:hAnsi="Arial" w:cs="Arial"/>
          <w:sz w:val="24"/>
          <w:szCs w:val="24"/>
        </w:rPr>
      </w:pPr>
      <w:r>
        <w:rPr>
          <w:rFonts w:ascii="Arial" w:hAnsi="Arial" w:cs="Arial"/>
          <w:sz w:val="24"/>
          <w:szCs w:val="24"/>
        </w:rPr>
        <w:t xml:space="preserve">- </w:t>
      </w:r>
      <w:r w:rsidR="009C0D47" w:rsidRPr="009154BA">
        <w:rPr>
          <w:rFonts w:ascii="Arial" w:hAnsi="Arial" w:cs="Arial"/>
          <w:sz w:val="24"/>
          <w:szCs w:val="24"/>
        </w:rPr>
        <w:t>Miller,</w:t>
      </w:r>
      <w:r w:rsidR="009C0D47">
        <w:rPr>
          <w:rFonts w:ascii="Arial" w:hAnsi="Arial" w:cs="Arial"/>
          <w:sz w:val="24"/>
          <w:szCs w:val="24"/>
        </w:rPr>
        <w:t xml:space="preserve"> Julia (2026), </w:t>
      </w:r>
      <w:r w:rsidR="00C038CE">
        <w:rPr>
          <w:rFonts w:ascii="Arial" w:hAnsi="Arial" w:cs="Arial"/>
          <w:i/>
          <w:iCs/>
          <w:sz w:val="24"/>
          <w:szCs w:val="24"/>
        </w:rPr>
        <w:t>How real-time ERP data reduces Supply Chain Delays</w:t>
      </w:r>
      <w:r w:rsidR="00F255BA">
        <w:rPr>
          <w:rFonts w:ascii="Arial" w:hAnsi="Arial" w:cs="Arial"/>
          <w:i/>
          <w:iCs/>
          <w:sz w:val="24"/>
          <w:szCs w:val="24"/>
        </w:rPr>
        <w:t xml:space="preserve">. </w:t>
      </w:r>
      <w:r w:rsidR="00F255BA">
        <w:rPr>
          <w:rFonts w:ascii="Arial" w:hAnsi="Arial" w:cs="Arial"/>
          <w:sz w:val="24"/>
          <w:szCs w:val="24"/>
        </w:rPr>
        <w:br/>
        <w:t xml:space="preserve">Available at: </w:t>
      </w:r>
      <w:hyperlink r:id="rId10" w:history="1">
        <w:r w:rsidR="00F255BA" w:rsidRPr="00F255BA">
          <w:rPr>
            <w:rStyle w:val="Hyperlink"/>
            <w:rFonts w:ascii="Arial" w:hAnsi="Arial" w:cs="Arial"/>
            <w:sz w:val="24"/>
            <w:szCs w:val="24"/>
          </w:rPr>
          <w:t>How Real-Time ERP Data Reduces Supply Chain Delays</w:t>
        </w:r>
      </w:hyperlink>
      <w:r w:rsidR="00F255BA">
        <w:rPr>
          <w:rFonts w:ascii="Arial" w:hAnsi="Arial" w:cs="Arial"/>
          <w:sz w:val="24"/>
          <w:szCs w:val="24"/>
        </w:rPr>
        <w:t xml:space="preserve"> (Accessed 04/06/2026)</w:t>
      </w:r>
    </w:p>
    <w:p w14:paraId="33994CB8" w14:textId="00E81C59" w:rsidR="005E35E5" w:rsidRDefault="005E35E5" w:rsidP="003C5BD1">
      <w:pPr>
        <w:rPr>
          <w:rFonts w:ascii="Arial" w:hAnsi="Arial" w:cs="Arial"/>
          <w:sz w:val="24"/>
          <w:szCs w:val="24"/>
        </w:rPr>
      </w:pPr>
      <w:r>
        <w:rPr>
          <w:rFonts w:ascii="Arial" w:hAnsi="Arial" w:cs="Arial"/>
          <w:sz w:val="24"/>
          <w:szCs w:val="24"/>
        </w:rPr>
        <w:t xml:space="preserve">- </w:t>
      </w:r>
      <w:r w:rsidRPr="009154BA">
        <w:rPr>
          <w:rFonts w:ascii="Arial" w:hAnsi="Arial" w:cs="Arial"/>
          <w:sz w:val="24"/>
          <w:szCs w:val="24"/>
        </w:rPr>
        <w:t>Notitia,</w:t>
      </w:r>
      <w:r>
        <w:rPr>
          <w:rFonts w:ascii="Arial" w:hAnsi="Arial" w:cs="Arial"/>
          <w:sz w:val="24"/>
          <w:szCs w:val="24"/>
        </w:rPr>
        <w:t xml:space="preserve"> (2026), </w:t>
      </w:r>
      <w:r>
        <w:rPr>
          <w:rFonts w:ascii="Arial" w:hAnsi="Arial" w:cs="Arial"/>
          <w:i/>
          <w:iCs/>
          <w:sz w:val="24"/>
          <w:szCs w:val="24"/>
        </w:rPr>
        <w:t xml:space="preserve">How data redundancy &amp; inconsistency can damage a business. </w:t>
      </w:r>
      <w:r>
        <w:rPr>
          <w:rFonts w:ascii="Arial" w:hAnsi="Arial" w:cs="Arial"/>
          <w:sz w:val="24"/>
          <w:szCs w:val="24"/>
        </w:rPr>
        <w:t xml:space="preserve">Available at: </w:t>
      </w:r>
      <w:hyperlink r:id="rId11" w:history="1">
        <w:r w:rsidR="004C0F39" w:rsidRPr="004C0F39">
          <w:rPr>
            <w:rStyle w:val="Hyperlink"/>
            <w:rFonts w:ascii="Arial" w:hAnsi="Arial" w:cs="Arial"/>
            <w:sz w:val="24"/>
            <w:szCs w:val="24"/>
          </w:rPr>
          <w:t>Data Redundancy &amp; Data Inconsistency: How to fix them</w:t>
        </w:r>
      </w:hyperlink>
      <w:r w:rsidR="004C0F39">
        <w:rPr>
          <w:rFonts w:ascii="Arial" w:hAnsi="Arial" w:cs="Arial"/>
          <w:sz w:val="24"/>
          <w:szCs w:val="24"/>
        </w:rPr>
        <w:t xml:space="preserve"> (06/06/2026)</w:t>
      </w:r>
    </w:p>
    <w:p w14:paraId="32C8AA6B" w14:textId="52D2D0EE" w:rsidR="00BE6FD7" w:rsidRPr="00BE6FD7" w:rsidRDefault="00BE6FD7" w:rsidP="003C5BD1">
      <w:pPr>
        <w:rPr>
          <w:rFonts w:ascii="Arial" w:hAnsi="Arial" w:cs="Arial"/>
          <w:sz w:val="24"/>
          <w:szCs w:val="24"/>
        </w:rPr>
      </w:pPr>
      <w:r>
        <w:rPr>
          <w:rFonts w:ascii="Arial" w:hAnsi="Arial" w:cs="Arial"/>
          <w:sz w:val="24"/>
          <w:szCs w:val="24"/>
        </w:rPr>
        <w:t xml:space="preserve">- Rodrigue, J.P (2018), </w:t>
      </w:r>
      <w:r>
        <w:rPr>
          <w:rFonts w:ascii="Arial" w:hAnsi="Arial" w:cs="Arial"/>
          <w:i/>
          <w:iCs/>
          <w:sz w:val="24"/>
          <w:szCs w:val="24"/>
        </w:rPr>
        <w:t>Efficiency and Sustainability in Multimodal Supply Chains</w:t>
      </w:r>
      <w:r>
        <w:rPr>
          <w:rFonts w:ascii="Arial" w:hAnsi="Arial" w:cs="Arial"/>
          <w:sz w:val="24"/>
          <w:szCs w:val="24"/>
        </w:rPr>
        <w:t>. Av</w:t>
      </w:r>
      <w:r w:rsidR="00447AF0">
        <w:rPr>
          <w:rFonts w:ascii="Arial" w:hAnsi="Arial" w:cs="Arial"/>
          <w:sz w:val="24"/>
          <w:szCs w:val="24"/>
        </w:rPr>
        <w:t xml:space="preserve">ailable at: </w:t>
      </w:r>
      <w:hyperlink r:id="rId12" w:history="1">
        <w:r w:rsidR="00447AF0" w:rsidRPr="00447AF0">
          <w:rPr>
            <w:rStyle w:val="Hyperlink"/>
            <w:rFonts w:ascii="Arial" w:hAnsi="Arial" w:cs="Arial"/>
            <w:sz w:val="24"/>
            <w:szCs w:val="24"/>
          </w:rPr>
          <w:t>12f93f71-en.pdf</w:t>
        </w:r>
      </w:hyperlink>
      <w:r w:rsidR="00447AF0">
        <w:rPr>
          <w:rFonts w:ascii="Arial" w:hAnsi="Arial" w:cs="Arial"/>
          <w:sz w:val="24"/>
          <w:szCs w:val="24"/>
        </w:rPr>
        <w:t xml:space="preserve"> (Accessed: 08/06/2026)</w:t>
      </w:r>
    </w:p>
    <w:p w14:paraId="5EFD03C1" w14:textId="2CF49B70" w:rsidR="00F255BA" w:rsidRDefault="00F255BA" w:rsidP="003C5BD1">
      <w:pPr>
        <w:rPr>
          <w:rFonts w:ascii="Arial" w:hAnsi="Arial" w:cs="Arial"/>
          <w:sz w:val="24"/>
          <w:szCs w:val="24"/>
        </w:rPr>
      </w:pPr>
      <w:r>
        <w:rPr>
          <w:rFonts w:ascii="Arial" w:hAnsi="Arial" w:cs="Arial"/>
          <w:sz w:val="24"/>
          <w:szCs w:val="24"/>
        </w:rPr>
        <w:t xml:space="preserve">- </w:t>
      </w:r>
      <w:r w:rsidR="007B4BBC" w:rsidRPr="009154BA">
        <w:rPr>
          <w:rFonts w:ascii="Arial" w:hAnsi="Arial" w:cs="Arial"/>
          <w:sz w:val="24"/>
          <w:szCs w:val="24"/>
        </w:rPr>
        <w:t>777 Networks</w:t>
      </w:r>
      <w:r w:rsidR="007B4BBC">
        <w:rPr>
          <w:rFonts w:ascii="Arial" w:hAnsi="Arial" w:cs="Arial"/>
          <w:sz w:val="24"/>
          <w:szCs w:val="24"/>
        </w:rPr>
        <w:t xml:space="preserve"> (2024), </w:t>
      </w:r>
      <w:r w:rsidR="007B4BBC">
        <w:rPr>
          <w:rFonts w:ascii="Arial" w:hAnsi="Arial" w:cs="Arial"/>
          <w:i/>
          <w:iCs/>
          <w:sz w:val="24"/>
          <w:szCs w:val="24"/>
        </w:rPr>
        <w:t xml:space="preserve">Syrinx Software Cloud Migration. </w:t>
      </w:r>
      <w:r w:rsidR="007B4BBC">
        <w:rPr>
          <w:rFonts w:ascii="Arial" w:hAnsi="Arial" w:cs="Arial"/>
          <w:sz w:val="24"/>
          <w:szCs w:val="24"/>
        </w:rPr>
        <w:t xml:space="preserve">Available at: </w:t>
      </w:r>
      <w:hyperlink r:id="rId13" w:history="1">
        <w:r w:rsidR="008C5659" w:rsidRPr="008C5659">
          <w:rPr>
            <w:rStyle w:val="Hyperlink"/>
            <w:rFonts w:ascii="Arial" w:hAnsi="Arial" w:cs="Arial"/>
            <w:sz w:val="24"/>
            <w:szCs w:val="24"/>
          </w:rPr>
          <w:t>Syrinx Software Cloud Migration - 777 Networks</w:t>
        </w:r>
      </w:hyperlink>
      <w:r w:rsidR="008C5659">
        <w:rPr>
          <w:rFonts w:ascii="Arial" w:hAnsi="Arial" w:cs="Arial"/>
          <w:sz w:val="24"/>
          <w:szCs w:val="24"/>
        </w:rPr>
        <w:t xml:space="preserve"> (Accessed 18/05/2026)</w:t>
      </w:r>
    </w:p>
    <w:p w14:paraId="361D481A" w14:textId="6640B535" w:rsidR="008C5659" w:rsidRDefault="008C5659" w:rsidP="003C5BD1">
      <w:pPr>
        <w:rPr>
          <w:rFonts w:ascii="Arial" w:hAnsi="Arial" w:cs="Arial"/>
          <w:sz w:val="24"/>
          <w:szCs w:val="24"/>
        </w:rPr>
      </w:pPr>
      <w:r>
        <w:rPr>
          <w:rFonts w:ascii="Arial" w:hAnsi="Arial" w:cs="Arial"/>
          <w:sz w:val="24"/>
          <w:szCs w:val="24"/>
        </w:rPr>
        <w:t xml:space="preserve">- </w:t>
      </w:r>
      <w:r w:rsidR="00E52995" w:rsidRPr="009154BA">
        <w:rPr>
          <w:rFonts w:ascii="Arial" w:hAnsi="Arial" w:cs="Arial"/>
          <w:sz w:val="24"/>
          <w:szCs w:val="24"/>
        </w:rPr>
        <w:t>Trade Tech</w:t>
      </w:r>
      <w:r w:rsidR="00E52995">
        <w:rPr>
          <w:rFonts w:ascii="Arial" w:hAnsi="Arial" w:cs="Arial"/>
          <w:sz w:val="24"/>
          <w:szCs w:val="24"/>
        </w:rPr>
        <w:t xml:space="preserve">, (2026), </w:t>
      </w:r>
      <w:r w:rsidR="006B0587">
        <w:rPr>
          <w:rFonts w:ascii="Arial" w:hAnsi="Arial" w:cs="Arial"/>
          <w:i/>
          <w:iCs/>
          <w:sz w:val="24"/>
          <w:szCs w:val="24"/>
        </w:rPr>
        <w:t xml:space="preserve">Standardization, one customer, one record, one source of truth, </w:t>
      </w:r>
      <w:r w:rsidR="006B0587">
        <w:rPr>
          <w:rFonts w:ascii="Arial" w:hAnsi="Arial" w:cs="Arial"/>
          <w:sz w:val="24"/>
          <w:szCs w:val="24"/>
        </w:rPr>
        <w:t xml:space="preserve">Available at: </w:t>
      </w:r>
      <w:hyperlink r:id="rId14" w:history="1">
        <w:r w:rsidR="00982614" w:rsidRPr="00982614">
          <w:rPr>
            <w:rStyle w:val="Hyperlink"/>
            <w:rFonts w:ascii="Arial" w:hAnsi="Arial" w:cs="Arial"/>
            <w:sz w:val="24"/>
            <w:szCs w:val="24"/>
          </w:rPr>
          <w:t>Syrinx Logistics Platform | Global Logistics Control Tower</w:t>
        </w:r>
      </w:hyperlink>
      <w:r w:rsidR="00982614">
        <w:rPr>
          <w:rFonts w:ascii="Arial" w:hAnsi="Arial" w:cs="Arial"/>
          <w:sz w:val="24"/>
          <w:szCs w:val="24"/>
        </w:rPr>
        <w:t xml:space="preserve"> (Accessed: 24/05/2026)</w:t>
      </w:r>
    </w:p>
    <w:p w14:paraId="0CBAE37A" w14:textId="59F8FA8D" w:rsidR="004907BC" w:rsidRPr="00BD5B6E" w:rsidRDefault="004907BC" w:rsidP="003C5BD1">
      <w:pPr>
        <w:rPr>
          <w:rFonts w:ascii="Arial" w:hAnsi="Arial" w:cs="Arial"/>
          <w:sz w:val="24"/>
          <w:szCs w:val="24"/>
        </w:rPr>
      </w:pPr>
      <w:r w:rsidRPr="009154BA">
        <w:rPr>
          <w:rFonts w:ascii="Arial" w:hAnsi="Arial" w:cs="Arial"/>
          <w:b/>
          <w:bCs/>
          <w:sz w:val="24"/>
          <w:szCs w:val="24"/>
        </w:rPr>
        <w:t xml:space="preserve">- </w:t>
      </w:r>
      <w:r w:rsidRPr="009154BA">
        <w:rPr>
          <w:rFonts w:ascii="Arial" w:hAnsi="Arial" w:cs="Arial"/>
          <w:sz w:val="24"/>
          <w:szCs w:val="24"/>
        </w:rPr>
        <w:t>Wynne Systems</w:t>
      </w:r>
      <w:r w:rsidRPr="009154BA">
        <w:rPr>
          <w:rFonts w:ascii="Arial" w:hAnsi="Arial" w:cs="Arial"/>
          <w:b/>
          <w:bCs/>
          <w:sz w:val="24"/>
          <w:szCs w:val="24"/>
        </w:rPr>
        <w:t>,</w:t>
      </w:r>
      <w:r>
        <w:rPr>
          <w:rFonts w:ascii="Arial" w:hAnsi="Arial" w:cs="Arial"/>
          <w:sz w:val="24"/>
          <w:szCs w:val="24"/>
        </w:rPr>
        <w:t xml:space="preserve"> (2026), </w:t>
      </w:r>
      <w:r>
        <w:rPr>
          <w:rFonts w:ascii="Arial" w:hAnsi="Arial" w:cs="Arial"/>
          <w:i/>
          <w:iCs/>
          <w:sz w:val="24"/>
          <w:szCs w:val="24"/>
        </w:rPr>
        <w:t xml:space="preserve">Plant Hire charging and invoicing: Can you ERP manage? </w:t>
      </w:r>
      <w:r w:rsidR="00BD5B6E">
        <w:rPr>
          <w:rFonts w:ascii="Arial" w:hAnsi="Arial" w:cs="Arial"/>
          <w:sz w:val="24"/>
          <w:szCs w:val="24"/>
        </w:rPr>
        <w:t xml:space="preserve">Available at: </w:t>
      </w:r>
      <w:hyperlink r:id="rId15" w:history="1">
        <w:r w:rsidR="00BD5B6E" w:rsidRPr="00BD5B6E">
          <w:rPr>
            <w:rStyle w:val="Hyperlink"/>
            <w:rFonts w:ascii="Arial" w:hAnsi="Arial" w:cs="Arial"/>
            <w:sz w:val="24"/>
            <w:szCs w:val="24"/>
          </w:rPr>
          <w:t>Plant Hire Charging and Invoicing for Rental ERP</w:t>
        </w:r>
      </w:hyperlink>
      <w:r w:rsidR="00BD5B6E">
        <w:rPr>
          <w:rFonts w:ascii="Arial" w:hAnsi="Arial" w:cs="Arial"/>
          <w:sz w:val="24"/>
          <w:szCs w:val="24"/>
        </w:rPr>
        <w:t xml:space="preserve"> (Accessed: 23/05/2026)</w:t>
      </w:r>
    </w:p>
    <w:p w14:paraId="23852B7E" w14:textId="77777777" w:rsidR="00982614" w:rsidRPr="006B0587" w:rsidRDefault="00982614" w:rsidP="003C5BD1">
      <w:pPr>
        <w:rPr>
          <w:rFonts w:ascii="Arial" w:hAnsi="Arial" w:cs="Arial"/>
          <w:sz w:val="24"/>
          <w:szCs w:val="24"/>
        </w:rPr>
      </w:pPr>
    </w:p>
    <w:sectPr w:rsidR="00982614" w:rsidRPr="006B05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E19BC"/>
    <w:multiLevelType w:val="hybridMultilevel"/>
    <w:tmpl w:val="E612E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A33379"/>
    <w:multiLevelType w:val="hybridMultilevel"/>
    <w:tmpl w:val="865A9BAA"/>
    <w:lvl w:ilvl="0" w:tplc="336C206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5277432">
    <w:abstractNumId w:val="1"/>
  </w:num>
  <w:num w:numId="2" w16cid:durableId="999038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6FB"/>
    <w:rsid w:val="000038AB"/>
    <w:rsid w:val="000137C3"/>
    <w:rsid w:val="0001499A"/>
    <w:rsid w:val="0002598F"/>
    <w:rsid w:val="00030924"/>
    <w:rsid w:val="00035FF3"/>
    <w:rsid w:val="000401F6"/>
    <w:rsid w:val="000420D8"/>
    <w:rsid w:val="00042D5B"/>
    <w:rsid w:val="000430E0"/>
    <w:rsid w:val="000456C2"/>
    <w:rsid w:val="00051C1F"/>
    <w:rsid w:val="00061391"/>
    <w:rsid w:val="00065F3D"/>
    <w:rsid w:val="00070C08"/>
    <w:rsid w:val="00073ECA"/>
    <w:rsid w:val="00074BD3"/>
    <w:rsid w:val="0008022F"/>
    <w:rsid w:val="00081DD9"/>
    <w:rsid w:val="0008783C"/>
    <w:rsid w:val="00093B86"/>
    <w:rsid w:val="000A6E7C"/>
    <w:rsid w:val="000C606B"/>
    <w:rsid w:val="000D4E22"/>
    <w:rsid w:val="000E24B7"/>
    <w:rsid w:val="000E2D64"/>
    <w:rsid w:val="000F3ABF"/>
    <w:rsid w:val="000F47A4"/>
    <w:rsid w:val="00100867"/>
    <w:rsid w:val="00100E53"/>
    <w:rsid w:val="0010291F"/>
    <w:rsid w:val="0010382E"/>
    <w:rsid w:val="00103B6F"/>
    <w:rsid w:val="0010553B"/>
    <w:rsid w:val="0011188A"/>
    <w:rsid w:val="00112F01"/>
    <w:rsid w:val="00120E01"/>
    <w:rsid w:val="00120ECE"/>
    <w:rsid w:val="00120F25"/>
    <w:rsid w:val="0012117D"/>
    <w:rsid w:val="00132592"/>
    <w:rsid w:val="00136480"/>
    <w:rsid w:val="001401D0"/>
    <w:rsid w:val="00144CFD"/>
    <w:rsid w:val="001475E4"/>
    <w:rsid w:val="00152A4A"/>
    <w:rsid w:val="001578EC"/>
    <w:rsid w:val="00163109"/>
    <w:rsid w:val="00166D73"/>
    <w:rsid w:val="00172620"/>
    <w:rsid w:val="00176FEB"/>
    <w:rsid w:val="00195F8B"/>
    <w:rsid w:val="001A7E2A"/>
    <w:rsid w:val="001B4A2D"/>
    <w:rsid w:val="001C4EB6"/>
    <w:rsid w:val="001D47F9"/>
    <w:rsid w:val="001E1C39"/>
    <w:rsid w:val="001E2C13"/>
    <w:rsid w:val="001E7212"/>
    <w:rsid w:val="0021076B"/>
    <w:rsid w:val="00211FE5"/>
    <w:rsid w:val="00212808"/>
    <w:rsid w:val="00213AA4"/>
    <w:rsid w:val="00221102"/>
    <w:rsid w:val="002226EF"/>
    <w:rsid w:val="00223CCA"/>
    <w:rsid w:val="0022410E"/>
    <w:rsid w:val="00224BBA"/>
    <w:rsid w:val="00230E7D"/>
    <w:rsid w:val="002318D8"/>
    <w:rsid w:val="002325E1"/>
    <w:rsid w:val="00235508"/>
    <w:rsid w:val="00240ECB"/>
    <w:rsid w:val="00241203"/>
    <w:rsid w:val="002451AA"/>
    <w:rsid w:val="002451DA"/>
    <w:rsid w:val="00251158"/>
    <w:rsid w:val="00256CFF"/>
    <w:rsid w:val="002618D1"/>
    <w:rsid w:val="00263BB5"/>
    <w:rsid w:val="00263D10"/>
    <w:rsid w:val="00280375"/>
    <w:rsid w:val="00283797"/>
    <w:rsid w:val="002837B8"/>
    <w:rsid w:val="002A0CE1"/>
    <w:rsid w:val="002A65C1"/>
    <w:rsid w:val="002A7EF6"/>
    <w:rsid w:val="002D1CB8"/>
    <w:rsid w:val="002D50F9"/>
    <w:rsid w:val="002E0A5F"/>
    <w:rsid w:val="002E3451"/>
    <w:rsid w:val="002F1779"/>
    <w:rsid w:val="002F35E7"/>
    <w:rsid w:val="002F4CF5"/>
    <w:rsid w:val="00300512"/>
    <w:rsid w:val="00303E47"/>
    <w:rsid w:val="00306476"/>
    <w:rsid w:val="00310E33"/>
    <w:rsid w:val="0031681F"/>
    <w:rsid w:val="00317256"/>
    <w:rsid w:val="00317FF2"/>
    <w:rsid w:val="00322CF2"/>
    <w:rsid w:val="00323EB1"/>
    <w:rsid w:val="0034422D"/>
    <w:rsid w:val="00345E6B"/>
    <w:rsid w:val="003516E7"/>
    <w:rsid w:val="0035429C"/>
    <w:rsid w:val="003567D6"/>
    <w:rsid w:val="003756BB"/>
    <w:rsid w:val="003860B7"/>
    <w:rsid w:val="00386A42"/>
    <w:rsid w:val="0039179F"/>
    <w:rsid w:val="00397492"/>
    <w:rsid w:val="003A7DD6"/>
    <w:rsid w:val="003B4AB4"/>
    <w:rsid w:val="003B6C68"/>
    <w:rsid w:val="003C5960"/>
    <w:rsid w:val="003C5B81"/>
    <w:rsid w:val="003C5BD1"/>
    <w:rsid w:val="003D2F0A"/>
    <w:rsid w:val="003D3A55"/>
    <w:rsid w:val="004037D3"/>
    <w:rsid w:val="00405CF5"/>
    <w:rsid w:val="004073C7"/>
    <w:rsid w:val="0041089A"/>
    <w:rsid w:val="004123BD"/>
    <w:rsid w:val="00413980"/>
    <w:rsid w:val="0043271E"/>
    <w:rsid w:val="00437E49"/>
    <w:rsid w:val="004403B7"/>
    <w:rsid w:val="00442D0E"/>
    <w:rsid w:val="00443CF8"/>
    <w:rsid w:val="00447AF0"/>
    <w:rsid w:val="0045207B"/>
    <w:rsid w:val="00457B15"/>
    <w:rsid w:val="004618F3"/>
    <w:rsid w:val="00462C06"/>
    <w:rsid w:val="004708BA"/>
    <w:rsid w:val="0048150A"/>
    <w:rsid w:val="004820DA"/>
    <w:rsid w:val="00484723"/>
    <w:rsid w:val="004907BC"/>
    <w:rsid w:val="004A0CF9"/>
    <w:rsid w:val="004A20C1"/>
    <w:rsid w:val="004B2E18"/>
    <w:rsid w:val="004B3221"/>
    <w:rsid w:val="004C0F39"/>
    <w:rsid w:val="004C22E0"/>
    <w:rsid w:val="004C2817"/>
    <w:rsid w:val="004C4891"/>
    <w:rsid w:val="004C5C80"/>
    <w:rsid w:val="004C7772"/>
    <w:rsid w:val="004D1F23"/>
    <w:rsid w:val="004D7C8C"/>
    <w:rsid w:val="004F575F"/>
    <w:rsid w:val="0050518B"/>
    <w:rsid w:val="00524D88"/>
    <w:rsid w:val="00532B97"/>
    <w:rsid w:val="005413A5"/>
    <w:rsid w:val="00547E42"/>
    <w:rsid w:val="00553C62"/>
    <w:rsid w:val="0055709E"/>
    <w:rsid w:val="00557461"/>
    <w:rsid w:val="00562934"/>
    <w:rsid w:val="00562CA4"/>
    <w:rsid w:val="0056666D"/>
    <w:rsid w:val="005733DD"/>
    <w:rsid w:val="005748A7"/>
    <w:rsid w:val="00576F56"/>
    <w:rsid w:val="0058138B"/>
    <w:rsid w:val="005863CC"/>
    <w:rsid w:val="005952CB"/>
    <w:rsid w:val="005A3765"/>
    <w:rsid w:val="005A6330"/>
    <w:rsid w:val="005B2568"/>
    <w:rsid w:val="005C0B91"/>
    <w:rsid w:val="005C7DCE"/>
    <w:rsid w:val="005D030A"/>
    <w:rsid w:val="005D06F4"/>
    <w:rsid w:val="005D2A18"/>
    <w:rsid w:val="005D79FE"/>
    <w:rsid w:val="005E1B9C"/>
    <w:rsid w:val="005E2CCB"/>
    <w:rsid w:val="005E35E5"/>
    <w:rsid w:val="005E5323"/>
    <w:rsid w:val="005E5845"/>
    <w:rsid w:val="005F1102"/>
    <w:rsid w:val="005F7A10"/>
    <w:rsid w:val="0060028D"/>
    <w:rsid w:val="006009A5"/>
    <w:rsid w:val="00607882"/>
    <w:rsid w:val="0061087A"/>
    <w:rsid w:val="00610BB5"/>
    <w:rsid w:val="00621682"/>
    <w:rsid w:val="006228CB"/>
    <w:rsid w:val="0062432A"/>
    <w:rsid w:val="006254D7"/>
    <w:rsid w:val="00636471"/>
    <w:rsid w:val="0064255A"/>
    <w:rsid w:val="0065651F"/>
    <w:rsid w:val="0067263B"/>
    <w:rsid w:val="00674D22"/>
    <w:rsid w:val="00681873"/>
    <w:rsid w:val="0069700F"/>
    <w:rsid w:val="006A5F72"/>
    <w:rsid w:val="006A6792"/>
    <w:rsid w:val="006B0587"/>
    <w:rsid w:val="006B3A2F"/>
    <w:rsid w:val="006C05E8"/>
    <w:rsid w:val="006C1732"/>
    <w:rsid w:val="006C3D1B"/>
    <w:rsid w:val="006C5558"/>
    <w:rsid w:val="006C57F0"/>
    <w:rsid w:val="006D03F7"/>
    <w:rsid w:val="006D532A"/>
    <w:rsid w:val="006E3F58"/>
    <w:rsid w:val="006E5896"/>
    <w:rsid w:val="006F3F5E"/>
    <w:rsid w:val="006F416B"/>
    <w:rsid w:val="00700B28"/>
    <w:rsid w:val="00704510"/>
    <w:rsid w:val="00707B55"/>
    <w:rsid w:val="007133D7"/>
    <w:rsid w:val="0071386B"/>
    <w:rsid w:val="00717A55"/>
    <w:rsid w:val="00720BEA"/>
    <w:rsid w:val="00732B8F"/>
    <w:rsid w:val="007335B7"/>
    <w:rsid w:val="00733A20"/>
    <w:rsid w:val="00735599"/>
    <w:rsid w:val="007362D3"/>
    <w:rsid w:val="00740283"/>
    <w:rsid w:val="007547FF"/>
    <w:rsid w:val="007577FA"/>
    <w:rsid w:val="00762639"/>
    <w:rsid w:val="00763957"/>
    <w:rsid w:val="0076454B"/>
    <w:rsid w:val="00765777"/>
    <w:rsid w:val="00766E3B"/>
    <w:rsid w:val="00771B67"/>
    <w:rsid w:val="00772ACF"/>
    <w:rsid w:val="007757A1"/>
    <w:rsid w:val="00775C7F"/>
    <w:rsid w:val="00776BAD"/>
    <w:rsid w:val="00777AD4"/>
    <w:rsid w:val="00785C66"/>
    <w:rsid w:val="00786DC6"/>
    <w:rsid w:val="007978A0"/>
    <w:rsid w:val="007A183E"/>
    <w:rsid w:val="007A2695"/>
    <w:rsid w:val="007A78F9"/>
    <w:rsid w:val="007A79EC"/>
    <w:rsid w:val="007A7CF1"/>
    <w:rsid w:val="007B1BBC"/>
    <w:rsid w:val="007B236D"/>
    <w:rsid w:val="007B4BBC"/>
    <w:rsid w:val="007B4BF4"/>
    <w:rsid w:val="007C2C61"/>
    <w:rsid w:val="007C5A2C"/>
    <w:rsid w:val="007C713D"/>
    <w:rsid w:val="007D32C3"/>
    <w:rsid w:val="007D3C9C"/>
    <w:rsid w:val="007D70C6"/>
    <w:rsid w:val="007E4195"/>
    <w:rsid w:val="007E7E34"/>
    <w:rsid w:val="007F2D19"/>
    <w:rsid w:val="0080427A"/>
    <w:rsid w:val="00805C03"/>
    <w:rsid w:val="008100FD"/>
    <w:rsid w:val="00810B11"/>
    <w:rsid w:val="00816D0A"/>
    <w:rsid w:val="00826108"/>
    <w:rsid w:val="00832BF7"/>
    <w:rsid w:val="00833AC0"/>
    <w:rsid w:val="00834B96"/>
    <w:rsid w:val="00834C08"/>
    <w:rsid w:val="00834FFF"/>
    <w:rsid w:val="00855A92"/>
    <w:rsid w:val="008573A3"/>
    <w:rsid w:val="00865600"/>
    <w:rsid w:val="00871ABF"/>
    <w:rsid w:val="0089238E"/>
    <w:rsid w:val="00896F2A"/>
    <w:rsid w:val="008A06B0"/>
    <w:rsid w:val="008B43E2"/>
    <w:rsid w:val="008C15A1"/>
    <w:rsid w:val="008C5659"/>
    <w:rsid w:val="008D0138"/>
    <w:rsid w:val="008D5460"/>
    <w:rsid w:val="008D5913"/>
    <w:rsid w:val="008D5BB8"/>
    <w:rsid w:val="008E078B"/>
    <w:rsid w:val="008E0A78"/>
    <w:rsid w:val="008E210C"/>
    <w:rsid w:val="008E3A01"/>
    <w:rsid w:val="008E5B63"/>
    <w:rsid w:val="008F49A7"/>
    <w:rsid w:val="008F70B8"/>
    <w:rsid w:val="008F7374"/>
    <w:rsid w:val="00901220"/>
    <w:rsid w:val="00902874"/>
    <w:rsid w:val="0090354D"/>
    <w:rsid w:val="009046FB"/>
    <w:rsid w:val="0090619A"/>
    <w:rsid w:val="009106CD"/>
    <w:rsid w:val="00911D95"/>
    <w:rsid w:val="00913071"/>
    <w:rsid w:val="009154BA"/>
    <w:rsid w:val="00916AF2"/>
    <w:rsid w:val="00917927"/>
    <w:rsid w:val="00936CDD"/>
    <w:rsid w:val="00937D82"/>
    <w:rsid w:val="00942589"/>
    <w:rsid w:val="0094476A"/>
    <w:rsid w:val="00944C2B"/>
    <w:rsid w:val="009453AB"/>
    <w:rsid w:val="00960761"/>
    <w:rsid w:val="00965556"/>
    <w:rsid w:val="0096718A"/>
    <w:rsid w:val="00967684"/>
    <w:rsid w:val="00971D42"/>
    <w:rsid w:val="00981758"/>
    <w:rsid w:val="00982614"/>
    <w:rsid w:val="0098774D"/>
    <w:rsid w:val="009A1E4D"/>
    <w:rsid w:val="009A2A53"/>
    <w:rsid w:val="009A3EAD"/>
    <w:rsid w:val="009B0742"/>
    <w:rsid w:val="009B5FF8"/>
    <w:rsid w:val="009B6DAE"/>
    <w:rsid w:val="009B72DD"/>
    <w:rsid w:val="009C0D47"/>
    <w:rsid w:val="009C231E"/>
    <w:rsid w:val="009C78B2"/>
    <w:rsid w:val="009D2B26"/>
    <w:rsid w:val="009E10D2"/>
    <w:rsid w:val="009E2F35"/>
    <w:rsid w:val="009F49A3"/>
    <w:rsid w:val="00A01F0D"/>
    <w:rsid w:val="00A13415"/>
    <w:rsid w:val="00A21787"/>
    <w:rsid w:val="00A36333"/>
    <w:rsid w:val="00A405EF"/>
    <w:rsid w:val="00A41AFF"/>
    <w:rsid w:val="00A516B3"/>
    <w:rsid w:val="00A5173A"/>
    <w:rsid w:val="00A523F5"/>
    <w:rsid w:val="00A55489"/>
    <w:rsid w:val="00A572C9"/>
    <w:rsid w:val="00A57D5F"/>
    <w:rsid w:val="00A72FA2"/>
    <w:rsid w:val="00A760BD"/>
    <w:rsid w:val="00A76420"/>
    <w:rsid w:val="00A76EB9"/>
    <w:rsid w:val="00AA7CF1"/>
    <w:rsid w:val="00AB2996"/>
    <w:rsid w:val="00AC0AAF"/>
    <w:rsid w:val="00AC5BA8"/>
    <w:rsid w:val="00AD2E9B"/>
    <w:rsid w:val="00AD45E6"/>
    <w:rsid w:val="00AF427B"/>
    <w:rsid w:val="00B01231"/>
    <w:rsid w:val="00B1148F"/>
    <w:rsid w:val="00B12562"/>
    <w:rsid w:val="00B1375A"/>
    <w:rsid w:val="00B203CA"/>
    <w:rsid w:val="00B20A9F"/>
    <w:rsid w:val="00B21D53"/>
    <w:rsid w:val="00B2443D"/>
    <w:rsid w:val="00B25C56"/>
    <w:rsid w:val="00B31DB9"/>
    <w:rsid w:val="00B3540F"/>
    <w:rsid w:val="00B37E51"/>
    <w:rsid w:val="00B40A3D"/>
    <w:rsid w:val="00B40FB6"/>
    <w:rsid w:val="00B417DC"/>
    <w:rsid w:val="00B43A6F"/>
    <w:rsid w:val="00B45D19"/>
    <w:rsid w:val="00B47058"/>
    <w:rsid w:val="00B474FB"/>
    <w:rsid w:val="00B5748F"/>
    <w:rsid w:val="00B66EDB"/>
    <w:rsid w:val="00B6714B"/>
    <w:rsid w:val="00B71576"/>
    <w:rsid w:val="00B77397"/>
    <w:rsid w:val="00B83577"/>
    <w:rsid w:val="00B8562C"/>
    <w:rsid w:val="00B8683B"/>
    <w:rsid w:val="00B91AA1"/>
    <w:rsid w:val="00B92083"/>
    <w:rsid w:val="00B95F31"/>
    <w:rsid w:val="00B96155"/>
    <w:rsid w:val="00BA1775"/>
    <w:rsid w:val="00BA61CE"/>
    <w:rsid w:val="00BA6693"/>
    <w:rsid w:val="00BA6E47"/>
    <w:rsid w:val="00BA7D79"/>
    <w:rsid w:val="00BB11E1"/>
    <w:rsid w:val="00BB3192"/>
    <w:rsid w:val="00BB3E04"/>
    <w:rsid w:val="00BB462A"/>
    <w:rsid w:val="00BB6782"/>
    <w:rsid w:val="00BC13A7"/>
    <w:rsid w:val="00BC3CDD"/>
    <w:rsid w:val="00BC4101"/>
    <w:rsid w:val="00BD10DE"/>
    <w:rsid w:val="00BD1782"/>
    <w:rsid w:val="00BD29C8"/>
    <w:rsid w:val="00BD44C5"/>
    <w:rsid w:val="00BD5B6E"/>
    <w:rsid w:val="00BE3FC3"/>
    <w:rsid w:val="00BE6022"/>
    <w:rsid w:val="00BE6B44"/>
    <w:rsid w:val="00BE6FD7"/>
    <w:rsid w:val="00C010ED"/>
    <w:rsid w:val="00C013EE"/>
    <w:rsid w:val="00C02633"/>
    <w:rsid w:val="00C02871"/>
    <w:rsid w:val="00C038CE"/>
    <w:rsid w:val="00C116BC"/>
    <w:rsid w:val="00C11ABA"/>
    <w:rsid w:val="00C14FC9"/>
    <w:rsid w:val="00C21E2A"/>
    <w:rsid w:val="00C45FCE"/>
    <w:rsid w:val="00C56632"/>
    <w:rsid w:val="00C66188"/>
    <w:rsid w:val="00C86C96"/>
    <w:rsid w:val="00C911F7"/>
    <w:rsid w:val="00C955DD"/>
    <w:rsid w:val="00CA154B"/>
    <w:rsid w:val="00CA3B0D"/>
    <w:rsid w:val="00CA4027"/>
    <w:rsid w:val="00CA6E87"/>
    <w:rsid w:val="00CC037D"/>
    <w:rsid w:val="00CC3B53"/>
    <w:rsid w:val="00CC5B77"/>
    <w:rsid w:val="00CC7320"/>
    <w:rsid w:val="00CD45C2"/>
    <w:rsid w:val="00CD6B80"/>
    <w:rsid w:val="00CD77FE"/>
    <w:rsid w:val="00CE4FA6"/>
    <w:rsid w:val="00CE5BE6"/>
    <w:rsid w:val="00CE68FF"/>
    <w:rsid w:val="00CF773C"/>
    <w:rsid w:val="00D04B18"/>
    <w:rsid w:val="00D12D38"/>
    <w:rsid w:val="00D22880"/>
    <w:rsid w:val="00D256EC"/>
    <w:rsid w:val="00D2598C"/>
    <w:rsid w:val="00D272EE"/>
    <w:rsid w:val="00D30418"/>
    <w:rsid w:val="00D326D7"/>
    <w:rsid w:val="00D42A6A"/>
    <w:rsid w:val="00D57AE8"/>
    <w:rsid w:val="00D62E56"/>
    <w:rsid w:val="00D6422B"/>
    <w:rsid w:val="00D71944"/>
    <w:rsid w:val="00D75A90"/>
    <w:rsid w:val="00D7739A"/>
    <w:rsid w:val="00D80787"/>
    <w:rsid w:val="00D8202C"/>
    <w:rsid w:val="00D86160"/>
    <w:rsid w:val="00D86C27"/>
    <w:rsid w:val="00D8758F"/>
    <w:rsid w:val="00D93126"/>
    <w:rsid w:val="00D94ED8"/>
    <w:rsid w:val="00D94F50"/>
    <w:rsid w:val="00D967BD"/>
    <w:rsid w:val="00DA101B"/>
    <w:rsid w:val="00DA1667"/>
    <w:rsid w:val="00DA5892"/>
    <w:rsid w:val="00DB2061"/>
    <w:rsid w:val="00DB270D"/>
    <w:rsid w:val="00DB3CB6"/>
    <w:rsid w:val="00DB5C5F"/>
    <w:rsid w:val="00DC64F5"/>
    <w:rsid w:val="00DD3154"/>
    <w:rsid w:val="00DD333E"/>
    <w:rsid w:val="00DD5B16"/>
    <w:rsid w:val="00DD7166"/>
    <w:rsid w:val="00DE35F8"/>
    <w:rsid w:val="00DE3BBB"/>
    <w:rsid w:val="00DE5F26"/>
    <w:rsid w:val="00DF69B1"/>
    <w:rsid w:val="00DF7A08"/>
    <w:rsid w:val="00E10D0B"/>
    <w:rsid w:val="00E12FED"/>
    <w:rsid w:val="00E21B9F"/>
    <w:rsid w:val="00E24822"/>
    <w:rsid w:val="00E3482A"/>
    <w:rsid w:val="00E415BE"/>
    <w:rsid w:val="00E429BF"/>
    <w:rsid w:val="00E52995"/>
    <w:rsid w:val="00E52E63"/>
    <w:rsid w:val="00E54E6F"/>
    <w:rsid w:val="00E610D1"/>
    <w:rsid w:val="00E74C6E"/>
    <w:rsid w:val="00E801B6"/>
    <w:rsid w:val="00E816B8"/>
    <w:rsid w:val="00E915B3"/>
    <w:rsid w:val="00E925EA"/>
    <w:rsid w:val="00EC3534"/>
    <w:rsid w:val="00ED68D5"/>
    <w:rsid w:val="00ED7D84"/>
    <w:rsid w:val="00EE5F45"/>
    <w:rsid w:val="00EF0D76"/>
    <w:rsid w:val="00EF1307"/>
    <w:rsid w:val="00EF28A5"/>
    <w:rsid w:val="00EF3BC3"/>
    <w:rsid w:val="00EF3F08"/>
    <w:rsid w:val="00EF4B18"/>
    <w:rsid w:val="00EF570B"/>
    <w:rsid w:val="00EF71BB"/>
    <w:rsid w:val="00EF7B1B"/>
    <w:rsid w:val="00F03945"/>
    <w:rsid w:val="00F03DF9"/>
    <w:rsid w:val="00F11232"/>
    <w:rsid w:val="00F11C3D"/>
    <w:rsid w:val="00F13269"/>
    <w:rsid w:val="00F1361F"/>
    <w:rsid w:val="00F17CC3"/>
    <w:rsid w:val="00F20115"/>
    <w:rsid w:val="00F20CEC"/>
    <w:rsid w:val="00F255BA"/>
    <w:rsid w:val="00F34FF0"/>
    <w:rsid w:val="00F47BBB"/>
    <w:rsid w:val="00F61D06"/>
    <w:rsid w:val="00F629C0"/>
    <w:rsid w:val="00F674BA"/>
    <w:rsid w:val="00F678AE"/>
    <w:rsid w:val="00F75E37"/>
    <w:rsid w:val="00F83F7B"/>
    <w:rsid w:val="00F849D6"/>
    <w:rsid w:val="00F857D2"/>
    <w:rsid w:val="00F87CD6"/>
    <w:rsid w:val="00FA6A6C"/>
    <w:rsid w:val="00FB4979"/>
    <w:rsid w:val="00FB5CF1"/>
    <w:rsid w:val="00FC2030"/>
    <w:rsid w:val="00FC6115"/>
    <w:rsid w:val="00FD0EF5"/>
    <w:rsid w:val="00FE4003"/>
    <w:rsid w:val="00FE5B4C"/>
    <w:rsid w:val="00FF5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15632"/>
  <w15:chartTrackingRefBased/>
  <w15:docId w15:val="{F3253C42-95CA-4083-B76B-127C3A84A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46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46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46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46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46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46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6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6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6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6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46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46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46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46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46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6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6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6FB"/>
    <w:rPr>
      <w:rFonts w:eastAsiaTheme="majorEastAsia" w:cstheme="majorBidi"/>
      <w:color w:val="272727" w:themeColor="text1" w:themeTint="D8"/>
    </w:rPr>
  </w:style>
  <w:style w:type="paragraph" w:styleId="Title">
    <w:name w:val="Title"/>
    <w:basedOn w:val="Normal"/>
    <w:next w:val="Normal"/>
    <w:link w:val="TitleChar"/>
    <w:uiPriority w:val="10"/>
    <w:qFormat/>
    <w:rsid w:val="009046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6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46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46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6FB"/>
    <w:pPr>
      <w:spacing w:before="160"/>
      <w:jc w:val="center"/>
    </w:pPr>
    <w:rPr>
      <w:i/>
      <w:iCs/>
      <w:color w:val="404040" w:themeColor="text1" w:themeTint="BF"/>
    </w:rPr>
  </w:style>
  <w:style w:type="character" w:customStyle="1" w:styleId="QuoteChar">
    <w:name w:val="Quote Char"/>
    <w:basedOn w:val="DefaultParagraphFont"/>
    <w:link w:val="Quote"/>
    <w:uiPriority w:val="29"/>
    <w:rsid w:val="009046FB"/>
    <w:rPr>
      <w:i/>
      <w:iCs/>
      <w:color w:val="404040" w:themeColor="text1" w:themeTint="BF"/>
    </w:rPr>
  </w:style>
  <w:style w:type="paragraph" w:styleId="ListParagraph">
    <w:name w:val="List Paragraph"/>
    <w:basedOn w:val="Normal"/>
    <w:uiPriority w:val="34"/>
    <w:qFormat/>
    <w:rsid w:val="009046FB"/>
    <w:pPr>
      <w:ind w:left="720"/>
      <w:contextualSpacing/>
    </w:pPr>
  </w:style>
  <w:style w:type="character" w:styleId="IntenseEmphasis">
    <w:name w:val="Intense Emphasis"/>
    <w:basedOn w:val="DefaultParagraphFont"/>
    <w:uiPriority w:val="21"/>
    <w:qFormat/>
    <w:rsid w:val="009046FB"/>
    <w:rPr>
      <w:i/>
      <w:iCs/>
      <w:color w:val="0F4761" w:themeColor="accent1" w:themeShade="BF"/>
    </w:rPr>
  </w:style>
  <w:style w:type="paragraph" w:styleId="IntenseQuote">
    <w:name w:val="Intense Quote"/>
    <w:basedOn w:val="Normal"/>
    <w:next w:val="Normal"/>
    <w:link w:val="IntenseQuoteChar"/>
    <w:uiPriority w:val="30"/>
    <w:qFormat/>
    <w:rsid w:val="009046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46FB"/>
    <w:rPr>
      <w:i/>
      <w:iCs/>
      <w:color w:val="0F4761" w:themeColor="accent1" w:themeShade="BF"/>
    </w:rPr>
  </w:style>
  <w:style w:type="character" w:styleId="IntenseReference">
    <w:name w:val="Intense Reference"/>
    <w:basedOn w:val="DefaultParagraphFont"/>
    <w:uiPriority w:val="32"/>
    <w:qFormat/>
    <w:rsid w:val="009046FB"/>
    <w:rPr>
      <w:b/>
      <w:bCs/>
      <w:smallCaps/>
      <w:color w:val="0F4761" w:themeColor="accent1" w:themeShade="BF"/>
      <w:spacing w:val="5"/>
    </w:rPr>
  </w:style>
  <w:style w:type="character" w:styleId="Hyperlink">
    <w:name w:val="Hyperlink"/>
    <w:basedOn w:val="DefaultParagraphFont"/>
    <w:uiPriority w:val="99"/>
    <w:unhideWhenUsed/>
    <w:rsid w:val="002F35E7"/>
    <w:rPr>
      <w:color w:val="467886" w:themeColor="hyperlink"/>
      <w:u w:val="single"/>
    </w:rPr>
  </w:style>
  <w:style w:type="character" w:styleId="UnresolvedMention">
    <w:name w:val="Unresolved Mention"/>
    <w:basedOn w:val="DefaultParagraphFont"/>
    <w:uiPriority w:val="99"/>
    <w:semiHidden/>
    <w:unhideWhenUsed/>
    <w:rsid w:val="002F35E7"/>
    <w:rPr>
      <w:color w:val="605E5C"/>
      <w:shd w:val="clear" w:color="auto" w:fill="E1DFDD"/>
    </w:rPr>
  </w:style>
  <w:style w:type="character" w:styleId="FollowedHyperlink">
    <w:name w:val="FollowedHyperlink"/>
    <w:basedOn w:val="DefaultParagraphFont"/>
    <w:uiPriority w:val="99"/>
    <w:semiHidden/>
    <w:unhideWhenUsed/>
    <w:rsid w:val="007B236D"/>
    <w:rPr>
      <w:color w:val="96607D" w:themeColor="followedHyperlink"/>
      <w:u w:val="single"/>
    </w:rPr>
  </w:style>
  <w:style w:type="paragraph" w:styleId="TOCHeading">
    <w:name w:val="TOC Heading"/>
    <w:basedOn w:val="Heading1"/>
    <w:next w:val="Normal"/>
    <w:uiPriority w:val="39"/>
    <w:unhideWhenUsed/>
    <w:qFormat/>
    <w:rsid w:val="00A572C9"/>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A572C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denthire.com/blog/digitalisation-and-data-the-way-forward-in-the-plant-hire-industry/" TargetMode="External"/><Relationship Id="rId13" Type="http://schemas.openxmlformats.org/officeDocument/2006/relationships/hyperlink" Target="https://www.777networks.co.uk/syrinx-software-cloud-migration/" TargetMode="External"/><Relationship Id="rId3" Type="http://schemas.openxmlformats.org/officeDocument/2006/relationships/styles" Target="styles.xml"/><Relationship Id="rId7" Type="http://schemas.openxmlformats.org/officeDocument/2006/relationships/hyperlink" Target="https://www.netsuite.com/portal/resource/articles/erp/supply-chain-management-erp.shtml" TargetMode="External"/><Relationship Id="rId12" Type="http://schemas.openxmlformats.org/officeDocument/2006/relationships/hyperlink" Target="https://www.oecd.org/content/dam/oecd/en/publications/reports/2018/10/efficiency-and-sustainability-in-multimodal-supply-chains_2842555f/12f93f71-en.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notitia.com.au/post/data-redundancy-data-inconsistency-how-to-fix-them" TargetMode="External"/><Relationship Id="rId5" Type="http://schemas.openxmlformats.org/officeDocument/2006/relationships/webSettings" Target="webSettings.xml"/><Relationship Id="rId15" Type="http://schemas.openxmlformats.org/officeDocument/2006/relationships/hyperlink" Target="https://wynnesystems.com/plant-hire-charging-invoicing/" TargetMode="External"/><Relationship Id="rId10" Type="http://schemas.openxmlformats.org/officeDocument/2006/relationships/hyperlink" Target="https://tryleverage.ai/blog/real-time-erp-data-reduces-supply-chain-delays" TargetMode="External"/><Relationship Id="rId4" Type="http://schemas.openxmlformats.org/officeDocument/2006/relationships/settings" Target="settings.xml"/><Relationship Id="rId9" Type="http://schemas.openxmlformats.org/officeDocument/2006/relationships/hyperlink" Target="https://go-erp.eu/erp-supply-chain-strategies-to-automate-procurement-and-logistics/" TargetMode="External"/><Relationship Id="rId14" Type="http://schemas.openxmlformats.org/officeDocument/2006/relationships/hyperlink" Target="https://site.tradetech.net/syrinx-plat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DAAE5-409C-4C6E-B734-22B8DFCF5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18986</TotalTime>
  <Pages>10</Pages>
  <Words>2703</Words>
  <Characters>15411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Sioned Hughes (2503173)</cp:lastModifiedBy>
  <cp:revision>544</cp:revision>
  <dcterms:created xsi:type="dcterms:W3CDTF">2026-05-13T12:44:00Z</dcterms:created>
  <dcterms:modified xsi:type="dcterms:W3CDTF">2026-06-09T08:31:00Z</dcterms:modified>
</cp:coreProperties>
</file>