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1440904"/>
        <w:docPartObj>
          <w:docPartGallery w:val="Cover Pages"/>
          <w:docPartUnique/>
        </w:docPartObj>
      </w:sdtPr>
      <w:sdtContent>
        <w:p w14:paraId="2F052668" w14:textId="52F9D272" w:rsidR="00AE2778" w:rsidRDefault="00AE2778" w:rsidP="00AE2778">
          <w:r>
            <w:rPr>
              <w:noProof/>
              <w:color w:val="FFFFFF" w:themeColor="background1"/>
            </w:rPr>
            <mc:AlternateContent>
              <mc:Choice Requires="wpg">
                <w:drawing>
                  <wp:anchor distT="0" distB="0" distL="114300" distR="114300" simplePos="0" relativeHeight="251659264" behindDoc="0" locked="0" layoutInCell="1" allowOverlap="1" wp14:anchorId="07DCEF2A" wp14:editId="699D1A55">
                    <wp:simplePos x="0" y="0"/>
                    <wp:positionH relativeFrom="page">
                      <wp:align>center</wp:align>
                    </wp:positionH>
                    <wp:positionV relativeFrom="page">
                      <wp:align>center</wp:align>
                    </wp:positionV>
                    <wp:extent cx="6858000" cy="9144000"/>
                    <wp:effectExtent l="0" t="0" r="0" b="0"/>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0F4F8F" w14:textId="07D073B5" w:rsidR="00AE2778" w:rsidRDefault="00296C54">
                                  <w:pPr>
                                    <w:pStyle w:val="NoSpacing"/>
                                    <w:spacing w:after="120"/>
                                    <w:rPr>
                                      <w:rFonts w:asciiTheme="majorHAnsi" w:eastAsiaTheme="majorEastAsia" w:hAnsiTheme="majorHAnsi" w:cstheme="majorBidi"/>
                                      <w:color w:val="FFFFFF" w:themeColor="background1"/>
                                      <w:sz w:val="84"/>
                                      <w:szCs w:val="84"/>
                                    </w:rPr>
                                  </w:pPr>
                                  <w:r w:rsidRPr="00296C54">
                                    <w:rPr>
                                      <w:rFonts w:asciiTheme="majorHAnsi" w:eastAsiaTheme="majorEastAsia" w:hAnsiTheme="majorHAnsi" w:cstheme="majorBidi"/>
                                      <w:color w:val="FFFFFF" w:themeColor="background1"/>
                                      <w:sz w:val="84"/>
                                      <w:szCs w:val="84"/>
                                    </w:rPr>
                                    <w:t>Research Project Proposa</w:t>
                                  </w:r>
                                  <w:r>
                                    <w:rPr>
                                      <w:rFonts w:asciiTheme="majorHAnsi" w:eastAsiaTheme="majorEastAsia" w:hAnsiTheme="majorHAnsi" w:cstheme="majorBidi"/>
                                      <w:color w:val="FFFFFF" w:themeColor="background1"/>
                                      <w:sz w:val="84"/>
                                      <w:szCs w:val="84"/>
                                    </w:rPr>
                                    <w:t>l</w:t>
                                  </w:r>
                                </w:p>
                                <w:p w14:paraId="3A1C44FA" w14:textId="13A9637F" w:rsidR="00296C54" w:rsidRDefault="00296C54" w:rsidP="00296C54">
                                  <w:pPr>
                                    <w:pStyle w:val="NoSpacing"/>
                                    <w:rPr>
                                      <w:color w:val="FFFFFF" w:themeColor="background1"/>
                                      <w:sz w:val="28"/>
                                      <w:szCs w:val="28"/>
                                    </w:rPr>
                                  </w:pPr>
                                  <w:r w:rsidRPr="00296C54">
                                    <w:rPr>
                                      <w:color w:val="FFFFFF" w:themeColor="background1"/>
                                      <w:sz w:val="36"/>
                                      <w:szCs w:val="36"/>
                                    </w:rPr>
                                    <w:t>Personnel Resourcing and Development: BMIH5005</w:t>
                                  </w:r>
                                  <w:r>
                                    <w:rPr>
                                      <w:color w:val="FFFFFF" w:themeColor="background1"/>
                                      <w:sz w:val="28"/>
                                      <w:szCs w:val="28"/>
                                    </w:rPr>
                                    <w:t xml:space="preserve"> </w:t>
                                  </w:r>
                                </w:p>
                                <w:p w14:paraId="2AECC485" w14:textId="77777777" w:rsidR="00296C54" w:rsidRDefault="00296C54" w:rsidP="00296C54">
                                  <w:pPr>
                                    <w:pStyle w:val="NoSpacing"/>
                                    <w:rPr>
                                      <w:color w:val="FFFFFF" w:themeColor="background1"/>
                                      <w:sz w:val="28"/>
                                      <w:szCs w:val="28"/>
                                    </w:rPr>
                                  </w:pPr>
                                </w:p>
                                <w:p w14:paraId="10BE16C6" w14:textId="77777777" w:rsidR="00296C54" w:rsidRDefault="00296C54" w:rsidP="00296C54">
                                  <w:pPr>
                                    <w:pStyle w:val="NoSpacing"/>
                                    <w:rPr>
                                      <w:color w:val="FFFFFF" w:themeColor="background1"/>
                                      <w:sz w:val="28"/>
                                      <w:szCs w:val="28"/>
                                    </w:rPr>
                                  </w:pPr>
                                </w:p>
                                <w:p w14:paraId="3D6BFF36" w14:textId="583BFF4D" w:rsidR="00AE2778" w:rsidRPr="00296C54" w:rsidRDefault="00296C54" w:rsidP="00296C54">
                                  <w:pPr>
                                    <w:pStyle w:val="NoSpacing"/>
                                    <w:rPr>
                                      <w:rFonts w:cstheme="minorHAnsi"/>
                                      <w:sz w:val="28"/>
                                      <w:szCs w:val="28"/>
                                    </w:rPr>
                                  </w:pPr>
                                  <w:r w:rsidRPr="00296C54">
                                    <w:rPr>
                                      <w:rFonts w:cstheme="minorHAnsi"/>
                                      <w:sz w:val="28"/>
                                      <w:szCs w:val="28"/>
                                    </w:rPr>
                                    <w:t>Lecturer: Helen Lee</w:t>
                                  </w:r>
                                </w:p>
                                <w:p w14:paraId="4B080DD0" w14:textId="77777777" w:rsidR="00296C54" w:rsidRPr="00296C54" w:rsidRDefault="00296C54" w:rsidP="00296C54">
                                  <w:pPr>
                                    <w:pStyle w:val="NoSpacing"/>
                                    <w:rPr>
                                      <w:rFonts w:cstheme="minorHAnsi"/>
                                      <w:color w:val="FFFFFF" w:themeColor="background1"/>
                                      <w:sz w:val="28"/>
                                      <w:szCs w:val="28"/>
                                    </w:rPr>
                                  </w:pPr>
                                  <w:r w:rsidRPr="00296C54">
                                    <w:rPr>
                                      <w:rFonts w:cstheme="minorHAnsi"/>
                                      <w:color w:val="FFFFFF" w:themeColor="background1"/>
                                      <w:sz w:val="28"/>
                                      <w:szCs w:val="28"/>
                                    </w:rPr>
                                    <w:t xml:space="preserve">MD </w:t>
                                  </w:r>
                                  <w:proofErr w:type="spellStart"/>
                                  <w:r w:rsidRPr="00296C54">
                                    <w:rPr>
                                      <w:rFonts w:cstheme="minorHAnsi"/>
                                      <w:color w:val="FFFFFF" w:themeColor="background1"/>
                                      <w:sz w:val="28"/>
                                      <w:szCs w:val="28"/>
                                    </w:rPr>
                                    <w:t>Shiplu</w:t>
                                  </w:r>
                                  <w:proofErr w:type="spellEnd"/>
                                  <w:r w:rsidRPr="00296C54">
                                    <w:rPr>
                                      <w:rFonts w:cstheme="minorHAnsi"/>
                                      <w:color w:val="FFFFFF" w:themeColor="background1"/>
                                      <w:sz w:val="28"/>
                                      <w:szCs w:val="28"/>
                                    </w:rPr>
                                    <w:t xml:space="preserve"> Uddin</w:t>
                                  </w:r>
                                </w:p>
                                <w:p w14:paraId="0F06C3BA" w14:textId="77777777" w:rsidR="00296C54" w:rsidRPr="00296C54" w:rsidRDefault="00296C54" w:rsidP="00296C54">
                                  <w:pPr>
                                    <w:pStyle w:val="NoSpacing"/>
                                    <w:rPr>
                                      <w:rFonts w:cstheme="minorHAnsi"/>
                                      <w:color w:val="FFFFFF" w:themeColor="background1"/>
                                      <w:sz w:val="28"/>
                                      <w:szCs w:val="28"/>
                                    </w:rPr>
                                  </w:pPr>
                                  <w:r w:rsidRPr="00296C54">
                                    <w:rPr>
                                      <w:rFonts w:cstheme="minorHAnsi"/>
                                      <w:caps/>
                                      <w:color w:val="FFFFFF" w:themeColor="background1"/>
                                      <w:sz w:val="28"/>
                                      <w:szCs w:val="28"/>
                                    </w:rPr>
                                    <w:t>2209548</w:t>
                                  </w:r>
                                  <w:r w:rsidRPr="00296C54">
                                    <w:rPr>
                                      <w:rFonts w:cstheme="minorHAnsi"/>
                                      <w:color w:val="FFFFFF" w:themeColor="background1"/>
                                      <w:sz w:val="28"/>
                                      <w:szCs w:val="28"/>
                                    </w:rPr>
                                    <w:t>  </w:t>
                                  </w:r>
                                </w:p>
                                <w:p w14:paraId="2BD590E6" w14:textId="77777777" w:rsidR="00296C54" w:rsidRDefault="00296C54" w:rsidP="00296C54">
                                  <w:pPr>
                                    <w:pStyle w:val="NoSpacing"/>
                                    <w:rPr>
                                      <w:color w:val="FFFFFF" w:themeColor="background1"/>
                                      <w:sz w:val="28"/>
                                      <w:szCs w:val="28"/>
                                    </w:rPr>
                                  </w:pP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7DCEF2A" id="Group 6" o:spid="_x0000_s1026" style="position:absolute;left:0;text-align:left;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430F4F8F" w14:textId="07D073B5" w:rsidR="00AE2778" w:rsidRDefault="00296C54">
                            <w:pPr>
                              <w:pStyle w:val="NoSpacing"/>
                              <w:spacing w:after="120"/>
                              <w:rPr>
                                <w:rFonts w:asciiTheme="majorHAnsi" w:eastAsiaTheme="majorEastAsia" w:hAnsiTheme="majorHAnsi" w:cstheme="majorBidi"/>
                                <w:color w:val="FFFFFF" w:themeColor="background1"/>
                                <w:sz w:val="84"/>
                                <w:szCs w:val="84"/>
                              </w:rPr>
                            </w:pPr>
                            <w:r w:rsidRPr="00296C54">
                              <w:rPr>
                                <w:rFonts w:asciiTheme="majorHAnsi" w:eastAsiaTheme="majorEastAsia" w:hAnsiTheme="majorHAnsi" w:cstheme="majorBidi"/>
                                <w:color w:val="FFFFFF" w:themeColor="background1"/>
                                <w:sz w:val="84"/>
                                <w:szCs w:val="84"/>
                              </w:rPr>
                              <w:t>Research Project Proposa</w:t>
                            </w:r>
                            <w:r>
                              <w:rPr>
                                <w:rFonts w:asciiTheme="majorHAnsi" w:eastAsiaTheme="majorEastAsia" w:hAnsiTheme="majorHAnsi" w:cstheme="majorBidi"/>
                                <w:color w:val="FFFFFF" w:themeColor="background1"/>
                                <w:sz w:val="84"/>
                                <w:szCs w:val="84"/>
                              </w:rPr>
                              <w:t>l</w:t>
                            </w:r>
                          </w:p>
                          <w:p w14:paraId="3A1C44FA" w14:textId="13A9637F" w:rsidR="00296C54" w:rsidRDefault="00296C54" w:rsidP="00296C54">
                            <w:pPr>
                              <w:pStyle w:val="NoSpacing"/>
                              <w:rPr>
                                <w:color w:val="FFFFFF" w:themeColor="background1"/>
                                <w:sz w:val="28"/>
                                <w:szCs w:val="28"/>
                              </w:rPr>
                            </w:pPr>
                            <w:r w:rsidRPr="00296C54">
                              <w:rPr>
                                <w:color w:val="FFFFFF" w:themeColor="background1"/>
                                <w:sz w:val="36"/>
                                <w:szCs w:val="36"/>
                              </w:rPr>
                              <w:t>Personnel Resourcing and Development: BMIH5005</w:t>
                            </w:r>
                            <w:r>
                              <w:rPr>
                                <w:color w:val="FFFFFF" w:themeColor="background1"/>
                                <w:sz w:val="28"/>
                                <w:szCs w:val="28"/>
                              </w:rPr>
                              <w:t xml:space="preserve"> </w:t>
                            </w:r>
                          </w:p>
                          <w:p w14:paraId="2AECC485" w14:textId="77777777" w:rsidR="00296C54" w:rsidRDefault="00296C54" w:rsidP="00296C54">
                            <w:pPr>
                              <w:pStyle w:val="NoSpacing"/>
                              <w:rPr>
                                <w:color w:val="FFFFFF" w:themeColor="background1"/>
                                <w:sz w:val="28"/>
                                <w:szCs w:val="28"/>
                              </w:rPr>
                            </w:pPr>
                          </w:p>
                          <w:p w14:paraId="10BE16C6" w14:textId="77777777" w:rsidR="00296C54" w:rsidRDefault="00296C54" w:rsidP="00296C54">
                            <w:pPr>
                              <w:pStyle w:val="NoSpacing"/>
                              <w:rPr>
                                <w:color w:val="FFFFFF" w:themeColor="background1"/>
                                <w:sz w:val="28"/>
                                <w:szCs w:val="28"/>
                              </w:rPr>
                            </w:pPr>
                          </w:p>
                          <w:p w14:paraId="3D6BFF36" w14:textId="583BFF4D" w:rsidR="00AE2778" w:rsidRPr="00296C54" w:rsidRDefault="00296C54" w:rsidP="00296C54">
                            <w:pPr>
                              <w:pStyle w:val="NoSpacing"/>
                              <w:rPr>
                                <w:rFonts w:cstheme="minorHAnsi"/>
                                <w:sz w:val="28"/>
                                <w:szCs w:val="28"/>
                              </w:rPr>
                            </w:pPr>
                            <w:r w:rsidRPr="00296C54">
                              <w:rPr>
                                <w:rFonts w:cstheme="minorHAnsi"/>
                                <w:sz w:val="28"/>
                                <w:szCs w:val="28"/>
                              </w:rPr>
                              <w:t>Lecturer: Helen Lee</w:t>
                            </w:r>
                          </w:p>
                          <w:p w14:paraId="4B080DD0" w14:textId="77777777" w:rsidR="00296C54" w:rsidRPr="00296C54" w:rsidRDefault="00296C54" w:rsidP="00296C54">
                            <w:pPr>
                              <w:pStyle w:val="NoSpacing"/>
                              <w:rPr>
                                <w:rFonts w:cstheme="minorHAnsi"/>
                                <w:color w:val="FFFFFF" w:themeColor="background1"/>
                                <w:sz w:val="28"/>
                                <w:szCs w:val="28"/>
                              </w:rPr>
                            </w:pPr>
                            <w:r w:rsidRPr="00296C54">
                              <w:rPr>
                                <w:rFonts w:cstheme="minorHAnsi"/>
                                <w:color w:val="FFFFFF" w:themeColor="background1"/>
                                <w:sz w:val="28"/>
                                <w:szCs w:val="28"/>
                              </w:rPr>
                              <w:t xml:space="preserve">MD </w:t>
                            </w:r>
                            <w:proofErr w:type="spellStart"/>
                            <w:r w:rsidRPr="00296C54">
                              <w:rPr>
                                <w:rFonts w:cstheme="minorHAnsi"/>
                                <w:color w:val="FFFFFF" w:themeColor="background1"/>
                                <w:sz w:val="28"/>
                                <w:szCs w:val="28"/>
                              </w:rPr>
                              <w:t>Shiplu</w:t>
                            </w:r>
                            <w:proofErr w:type="spellEnd"/>
                            <w:r w:rsidRPr="00296C54">
                              <w:rPr>
                                <w:rFonts w:cstheme="minorHAnsi"/>
                                <w:color w:val="FFFFFF" w:themeColor="background1"/>
                                <w:sz w:val="28"/>
                                <w:szCs w:val="28"/>
                              </w:rPr>
                              <w:t xml:space="preserve"> Uddin</w:t>
                            </w:r>
                          </w:p>
                          <w:p w14:paraId="0F06C3BA" w14:textId="77777777" w:rsidR="00296C54" w:rsidRPr="00296C54" w:rsidRDefault="00296C54" w:rsidP="00296C54">
                            <w:pPr>
                              <w:pStyle w:val="NoSpacing"/>
                              <w:rPr>
                                <w:rFonts w:cstheme="minorHAnsi"/>
                                <w:color w:val="FFFFFF" w:themeColor="background1"/>
                                <w:sz w:val="28"/>
                                <w:szCs w:val="28"/>
                              </w:rPr>
                            </w:pPr>
                            <w:r w:rsidRPr="00296C54">
                              <w:rPr>
                                <w:rFonts w:cstheme="minorHAnsi"/>
                                <w:caps/>
                                <w:color w:val="FFFFFF" w:themeColor="background1"/>
                                <w:sz w:val="28"/>
                                <w:szCs w:val="28"/>
                              </w:rPr>
                              <w:t>2209548</w:t>
                            </w:r>
                            <w:r w:rsidRPr="00296C54">
                              <w:rPr>
                                <w:rFonts w:cstheme="minorHAnsi"/>
                                <w:color w:val="FFFFFF" w:themeColor="background1"/>
                                <w:sz w:val="28"/>
                                <w:szCs w:val="28"/>
                              </w:rPr>
                              <w:t>  </w:t>
                            </w:r>
                          </w:p>
                          <w:p w14:paraId="2BD590E6" w14:textId="77777777" w:rsidR="00296C54" w:rsidRDefault="00296C54" w:rsidP="00296C54">
                            <w:pPr>
                              <w:pStyle w:val="NoSpacing"/>
                              <w:rPr>
                                <w:color w:val="FFFFFF" w:themeColor="background1"/>
                                <w:sz w:val="28"/>
                                <w:szCs w:val="28"/>
                              </w:rPr>
                            </w:pP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w10:wrap anchorx="page" anchory="page"/>
                  </v:group>
                </w:pict>
              </mc:Fallback>
            </mc:AlternateContent>
          </w:r>
          <w:r>
            <w:br w:type="page"/>
          </w:r>
        </w:p>
      </w:sdtContent>
    </w:sdt>
    <w:p w14:paraId="7E3D998C" w14:textId="3E7AF900" w:rsidR="008748AE" w:rsidRPr="00571FD5" w:rsidRDefault="00AE2778" w:rsidP="00AE2778">
      <w:pPr>
        <w:rPr>
          <w:b/>
          <w:bCs/>
        </w:rPr>
      </w:pPr>
      <w:r w:rsidRPr="00571FD5">
        <w:rPr>
          <w:b/>
          <w:bCs/>
        </w:rPr>
        <w:lastRenderedPageBreak/>
        <w:t>Executive Summary</w:t>
      </w:r>
    </w:p>
    <w:p w14:paraId="1F6C85AA" w14:textId="77777777" w:rsidR="00F93C6A" w:rsidRDefault="00F93C6A" w:rsidP="00571FD5">
      <w:r>
        <w:t>The report looks at the current state of society and the economy. It points out trends like the rising need for flexible work arrangements and the integration of technology, which have been sped up by recent global events like the COVID-19 pandemic. The way the hospitality industry works is changing because of these trends, which can be both good and bad for managing a diverse and large staff.</w:t>
      </w:r>
    </w:p>
    <w:p w14:paraId="60BD8BFC" w14:textId="77777777" w:rsidR="00F93C6A" w:rsidRDefault="00F93C6A" w:rsidP="00571FD5">
      <w:r>
        <w:t>The results show that socioeconomic factors have a big effect on how people work and how well they do their jobs. Because of this, Hilton has been changing its performance management strategies to make sure they are strong, adaptable, and aware of how the needs of its employees and the needs of the industry are changing.</w:t>
      </w:r>
    </w:p>
    <w:p w14:paraId="49019FE9" w14:textId="77777777" w:rsidR="00F93C6A" w:rsidRDefault="00F93C6A" w:rsidP="00571FD5">
      <w:r>
        <w:t>Hilton is told to improve its performance management system by adding more all-around methods that work with different ways of working and take advantage of new technologies. The goal of these strategies should be to keep Hilton's high standards of service excellence while also getting employees more involved, keeping them, and making them more productive.</w:t>
      </w:r>
    </w:p>
    <w:p w14:paraId="77EBCEB4" w14:textId="123BEA9D" w:rsidR="00AE2778" w:rsidRDefault="00F93C6A" w:rsidP="00571FD5">
      <w:r>
        <w:t>The report concludes that Hilton and the hospitality industry as a whole need to keep changing to meet the needs of the changing economy and society. The information given can help managers improve how they manage their teams, and Hilton's method might be a good example for the rest of the industry.</w:t>
      </w:r>
    </w:p>
    <w:p w14:paraId="57C018A3" w14:textId="40A56304" w:rsidR="00AE2778" w:rsidRDefault="00AE2778" w:rsidP="00AE2778"/>
    <w:p w14:paraId="23D46187" w14:textId="77777777" w:rsidR="00AE2778" w:rsidRDefault="00AE2778" w:rsidP="00AE2778">
      <w:r>
        <w:br w:type="page"/>
      </w:r>
    </w:p>
    <w:sdt>
      <w:sdtPr>
        <w:id w:val="684251185"/>
        <w:docPartObj>
          <w:docPartGallery w:val="Table of Contents"/>
          <w:docPartUnique/>
        </w:docPartObj>
      </w:sdtPr>
      <w:sdtEndPr>
        <w:rPr>
          <w:b w:val="0"/>
          <w:bCs w:val="0"/>
          <w:noProof/>
          <w:lang w:val="en-GB"/>
          <w14:ligatures w14:val="standardContextual"/>
        </w:rPr>
      </w:sdtEndPr>
      <w:sdtContent>
        <w:p w14:paraId="7CA31196" w14:textId="66E2585A" w:rsidR="00AE2778" w:rsidRDefault="00AE2778" w:rsidP="00AE2778">
          <w:pPr>
            <w:pStyle w:val="TOCHeading"/>
          </w:pPr>
          <w:r>
            <w:t>Table of Contents</w:t>
          </w:r>
        </w:p>
        <w:p w14:paraId="5E287CED" w14:textId="6D9512AB" w:rsidR="00296C54" w:rsidRDefault="00AE2778">
          <w:pPr>
            <w:pStyle w:val="TOC1"/>
            <w:tabs>
              <w:tab w:val="right" w:leader="dot" w:pos="9016"/>
            </w:tabs>
            <w:rPr>
              <w:rFonts w:asciiTheme="minorHAnsi" w:eastAsiaTheme="minorEastAsia" w:hAnsiTheme="minorHAnsi" w:cstheme="minorBidi"/>
              <w:noProof/>
              <w:kern w:val="2"/>
              <w:lang w:eastAsia="en-GB"/>
            </w:rPr>
          </w:pPr>
          <w:r>
            <w:fldChar w:fldCharType="begin"/>
          </w:r>
          <w:r>
            <w:instrText xml:space="preserve"> TOC \o "1-3" \h \z \u </w:instrText>
          </w:r>
          <w:r>
            <w:fldChar w:fldCharType="separate"/>
          </w:r>
          <w:hyperlink w:anchor="_Toc160340685" w:history="1">
            <w:r w:rsidR="00296C54" w:rsidRPr="0001799F">
              <w:rPr>
                <w:rStyle w:val="Hyperlink"/>
                <w:noProof/>
              </w:rPr>
              <w:t>Introduction</w:t>
            </w:r>
            <w:r w:rsidR="00296C54">
              <w:rPr>
                <w:noProof/>
                <w:webHidden/>
              </w:rPr>
              <w:tab/>
            </w:r>
            <w:r w:rsidR="00296C54">
              <w:rPr>
                <w:noProof/>
                <w:webHidden/>
              </w:rPr>
              <w:fldChar w:fldCharType="begin"/>
            </w:r>
            <w:r w:rsidR="00296C54">
              <w:rPr>
                <w:noProof/>
                <w:webHidden/>
              </w:rPr>
              <w:instrText xml:space="preserve"> PAGEREF _Toc160340685 \h </w:instrText>
            </w:r>
            <w:r w:rsidR="00296C54">
              <w:rPr>
                <w:noProof/>
                <w:webHidden/>
              </w:rPr>
            </w:r>
            <w:r w:rsidR="00296C54">
              <w:rPr>
                <w:noProof/>
                <w:webHidden/>
              </w:rPr>
              <w:fldChar w:fldCharType="separate"/>
            </w:r>
            <w:r w:rsidR="00296C54">
              <w:rPr>
                <w:noProof/>
                <w:webHidden/>
              </w:rPr>
              <w:t>3</w:t>
            </w:r>
            <w:r w:rsidR="00296C54">
              <w:rPr>
                <w:noProof/>
                <w:webHidden/>
              </w:rPr>
              <w:fldChar w:fldCharType="end"/>
            </w:r>
          </w:hyperlink>
        </w:p>
        <w:p w14:paraId="524D8A3B" w14:textId="48BB59F9" w:rsidR="00296C54" w:rsidRDefault="00296C54">
          <w:pPr>
            <w:pStyle w:val="TOC1"/>
            <w:tabs>
              <w:tab w:val="right" w:leader="dot" w:pos="9016"/>
            </w:tabs>
            <w:rPr>
              <w:rFonts w:asciiTheme="minorHAnsi" w:eastAsiaTheme="minorEastAsia" w:hAnsiTheme="minorHAnsi" w:cstheme="minorBidi"/>
              <w:noProof/>
              <w:kern w:val="2"/>
              <w:lang w:eastAsia="en-GB"/>
            </w:rPr>
          </w:pPr>
          <w:hyperlink w:anchor="_Toc160340686" w:history="1">
            <w:r w:rsidRPr="0001799F">
              <w:rPr>
                <w:rStyle w:val="Hyperlink"/>
                <w:noProof/>
              </w:rPr>
              <w:t>Literature Review</w:t>
            </w:r>
            <w:r>
              <w:rPr>
                <w:noProof/>
                <w:webHidden/>
              </w:rPr>
              <w:tab/>
            </w:r>
            <w:r>
              <w:rPr>
                <w:noProof/>
                <w:webHidden/>
              </w:rPr>
              <w:fldChar w:fldCharType="begin"/>
            </w:r>
            <w:r>
              <w:rPr>
                <w:noProof/>
                <w:webHidden/>
              </w:rPr>
              <w:instrText xml:space="preserve"> PAGEREF _Toc160340686 \h </w:instrText>
            </w:r>
            <w:r>
              <w:rPr>
                <w:noProof/>
                <w:webHidden/>
              </w:rPr>
            </w:r>
            <w:r>
              <w:rPr>
                <w:noProof/>
                <w:webHidden/>
              </w:rPr>
              <w:fldChar w:fldCharType="separate"/>
            </w:r>
            <w:r>
              <w:rPr>
                <w:noProof/>
                <w:webHidden/>
              </w:rPr>
              <w:t>3</w:t>
            </w:r>
            <w:r>
              <w:rPr>
                <w:noProof/>
                <w:webHidden/>
              </w:rPr>
              <w:fldChar w:fldCharType="end"/>
            </w:r>
          </w:hyperlink>
        </w:p>
        <w:p w14:paraId="03BCD620" w14:textId="30E59DD6" w:rsidR="00296C54" w:rsidRDefault="00296C54">
          <w:pPr>
            <w:pStyle w:val="TOC2"/>
            <w:tabs>
              <w:tab w:val="right" w:leader="dot" w:pos="9016"/>
            </w:tabs>
            <w:rPr>
              <w:rFonts w:asciiTheme="minorHAnsi" w:eastAsiaTheme="minorEastAsia" w:hAnsiTheme="minorHAnsi" w:cstheme="minorBidi"/>
              <w:noProof/>
              <w:kern w:val="2"/>
              <w:lang w:eastAsia="en-GB"/>
            </w:rPr>
          </w:pPr>
          <w:hyperlink w:anchor="_Toc160340687" w:history="1">
            <w:r w:rsidRPr="0001799F">
              <w:rPr>
                <w:rStyle w:val="Hyperlink"/>
                <w:noProof/>
              </w:rPr>
              <w:t>Summary of Existing Research</w:t>
            </w:r>
            <w:r>
              <w:rPr>
                <w:noProof/>
                <w:webHidden/>
              </w:rPr>
              <w:tab/>
            </w:r>
            <w:r>
              <w:rPr>
                <w:noProof/>
                <w:webHidden/>
              </w:rPr>
              <w:fldChar w:fldCharType="begin"/>
            </w:r>
            <w:r>
              <w:rPr>
                <w:noProof/>
                <w:webHidden/>
              </w:rPr>
              <w:instrText xml:space="preserve"> PAGEREF _Toc160340687 \h </w:instrText>
            </w:r>
            <w:r>
              <w:rPr>
                <w:noProof/>
                <w:webHidden/>
              </w:rPr>
            </w:r>
            <w:r>
              <w:rPr>
                <w:noProof/>
                <w:webHidden/>
              </w:rPr>
              <w:fldChar w:fldCharType="separate"/>
            </w:r>
            <w:r>
              <w:rPr>
                <w:noProof/>
                <w:webHidden/>
              </w:rPr>
              <w:t>3</w:t>
            </w:r>
            <w:r>
              <w:rPr>
                <w:noProof/>
                <w:webHidden/>
              </w:rPr>
              <w:fldChar w:fldCharType="end"/>
            </w:r>
          </w:hyperlink>
        </w:p>
        <w:p w14:paraId="7E6F312F" w14:textId="4DD6F548" w:rsidR="00296C54" w:rsidRDefault="00296C54">
          <w:pPr>
            <w:pStyle w:val="TOC2"/>
            <w:tabs>
              <w:tab w:val="right" w:leader="dot" w:pos="9016"/>
            </w:tabs>
            <w:rPr>
              <w:rFonts w:asciiTheme="minorHAnsi" w:eastAsiaTheme="minorEastAsia" w:hAnsiTheme="minorHAnsi" w:cstheme="minorBidi"/>
              <w:noProof/>
              <w:kern w:val="2"/>
              <w:lang w:eastAsia="en-GB"/>
            </w:rPr>
          </w:pPr>
          <w:hyperlink w:anchor="_Toc160340688" w:history="1">
            <w:r w:rsidRPr="0001799F">
              <w:rPr>
                <w:rStyle w:val="Hyperlink"/>
                <w:noProof/>
              </w:rPr>
              <w:t>Hilton's Approach to Employee Performance Management</w:t>
            </w:r>
            <w:r>
              <w:rPr>
                <w:noProof/>
                <w:webHidden/>
              </w:rPr>
              <w:tab/>
            </w:r>
            <w:r>
              <w:rPr>
                <w:noProof/>
                <w:webHidden/>
              </w:rPr>
              <w:fldChar w:fldCharType="begin"/>
            </w:r>
            <w:r>
              <w:rPr>
                <w:noProof/>
                <w:webHidden/>
              </w:rPr>
              <w:instrText xml:space="preserve"> PAGEREF _Toc160340688 \h </w:instrText>
            </w:r>
            <w:r>
              <w:rPr>
                <w:noProof/>
                <w:webHidden/>
              </w:rPr>
            </w:r>
            <w:r>
              <w:rPr>
                <w:noProof/>
                <w:webHidden/>
              </w:rPr>
              <w:fldChar w:fldCharType="separate"/>
            </w:r>
            <w:r>
              <w:rPr>
                <w:noProof/>
                <w:webHidden/>
              </w:rPr>
              <w:t>4</w:t>
            </w:r>
            <w:r>
              <w:rPr>
                <w:noProof/>
                <w:webHidden/>
              </w:rPr>
              <w:fldChar w:fldCharType="end"/>
            </w:r>
          </w:hyperlink>
        </w:p>
        <w:p w14:paraId="0ABED4AF" w14:textId="061BAEAD" w:rsidR="00296C54" w:rsidRDefault="00296C54">
          <w:pPr>
            <w:pStyle w:val="TOC1"/>
            <w:tabs>
              <w:tab w:val="right" w:leader="dot" w:pos="9016"/>
            </w:tabs>
            <w:rPr>
              <w:rFonts w:asciiTheme="minorHAnsi" w:eastAsiaTheme="minorEastAsia" w:hAnsiTheme="minorHAnsi" w:cstheme="minorBidi"/>
              <w:noProof/>
              <w:kern w:val="2"/>
              <w:lang w:eastAsia="en-GB"/>
            </w:rPr>
          </w:pPr>
          <w:hyperlink w:anchor="_Toc160340689" w:history="1">
            <w:r w:rsidRPr="0001799F">
              <w:rPr>
                <w:rStyle w:val="Hyperlink"/>
                <w:noProof/>
              </w:rPr>
              <w:t>Discussion</w:t>
            </w:r>
            <w:r>
              <w:rPr>
                <w:noProof/>
                <w:webHidden/>
              </w:rPr>
              <w:tab/>
            </w:r>
            <w:r>
              <w:rPr>
                <w:noProof/>
                <w:webHidden/>
              </w:rPr>
              <w:fldChar w:fldCharType="begin"/>
            </w:r>
            <w:r>
              <w:rPr>
                <w:noProof/>
                <w:webHidden/>
              </w:rPr>
              <w:instrText xml:space="preserve"> PAGEREF _Toc160340689 \h </w:instrText>
            </w:r>
            <w:r>
              <w:rPr>
                <w:noProof/>
                <w:webHidden/>
              </w:rPr>
            </w:r>
            <w:r>
              <w:rPr>
                <w:noProof/>
                <w:webHidden/>
              </w:rPr>
              <w:fldChar w:fldCharType="separate"/>
            </w:r>
            <w:r>
              <w:rPr>
                <w:noProof/>
                <w:webHidden/>
              </w:rPr>
              <w:t>5</w:t>
            </w:r>
            <w:r>
              <w:rPr>
                <w:noProof/>
                <w:webHidden/>
              </w:rPr>
              <w:fldChar w:fldCharType="end"/>
            </w:r>
          </w:hyperlink>
        </w:p>
        <w:p w14:paraId="55F1F3BF" w14:textId="6F60D2E2" w:rsidR="00296C54" w:rsidRDefault="00296C54">
          <w:pPr>
            <w:pStyle w:val="TOC1"/>
            <w:tabs>
              <w:tab w:val="right" w:leader="dot" w:pos="9016"/>
            </w:tabs>
            <w:rPr>
              <w:rFonts w:asciiTheme="minorHAnsi" w:eastAsiaTheme="minorEastAsia" w:hAnsiTheme="minorHAnsi" w:cstheme="minorBidi"/>
              <w:noProof/>
              <w:kern w:val="2"/>
              <w:lang w:eastAsia="en-GB"/>
            </w:rPr>
          </w:pPr>
          <w:hyperlink w:anchor="_Toc160340690" w:history="1">
            <w:r w:rsidRPr="0001799F">
              <w:rPr>
                <w:rStyle w:val="Hyperlink"/>
                <w:noProof/>
              </w:rPr>
              <w:t>Evaluation and Conclusion</w:t>
            </w:r>
            <w:r>
              <w:rPr>
                <w:noProof/>
                <w:webHidden/>
              </w:rPr>
              <w:tab/>
            </w:r>
            <w:r>
              <w:rPr>
                <w:noProof/>
                <w:webHidden/>
              </w:rPr>
              <w:fldChar w:fldCharType="begin"/>
            </w:r>
            <w:r>
              <w:rPr>
                <w:noProof/>
                <w:webHidden/>
              </w:rPr>
              <w:instrText xml:space="preserve"> PAGEREF _Toc160340690 \h </w:instrText>
            </w:r>
            <w:r>
              <w:rPr>
                <w:noProof/>
                <w:webHidden/>
              </w:rPr>
            </w:r>
            <w:r>
              <w:rPr>
                <w:noProof/>
                <w:webHidden/>
              </w:rPr>
              <w:fldChar w:fldCharType="separate"/>
            </w:r>
            <w:r>
              <w:rPr>
                <w:noProof/>
                <w:webHidden/>
              </w:rPr>
              <w:t>6</w:t>
            </w:r>
            <w:r>
              <w:rPr>
                <w:noProof/>
                <w:webHidden/>
              </w:rPr>
              <w:fldChar w:fldCharType="end"/>
            </w:r>
          </w:hyperlink>
        </w:p>
        <w:p w14:paraId="3E20CCBD" w14:textId="248D021C" w:rsidR="00296C54" w:rsidRDefault="00296C54">
          <w:pPr>
            <w:pStyle w:val="TOC1"/>
            <w:tabs>
              <w:tab w:val="right" w:leader="dot" w:pos="9016"/>
            </w:tabs>
            <w:rPr>
              <w:rFonts w:asciiTheme="minorHAnsi" w:eastAsiaTheme="minorEastAsia" w:hAnsiTheme="minorHAnsi" w:cstheme="minorBidi"/>
              <w:noProof/>
              <w:kern w:val="2"/>
              <w:lang w:eastAsia="en-GB"/>
            </w:rPr>
          </w:pPr>
          <w:hyperlink w:anchor="_Toc160340691" w:history="1">
            <w:r w:rsidRPr="0001799F">
              <w:rPr>
                <w:rStyle w:val="Hyperlink"/>
                <w:noProof/>
              </w:rPr>
              <w:t>Reference</w:t>
            </w:r>
            <w:r>
              <w:rPr>
                <w:noProof/>
                <w:webHidden/>
              </w:rPr>
              <w:tab/>
            </w:r>
            <w:r>
              <w:rPr>
                <w:noProof/>
                <w:webHidden/>
              </w:rPr>
              <w:fldChar w:fldCharType="begin"/>
            </w:r>
            <w:r>
              <w:rPr>
                <w:noProof/>
                <w:webHidden/>
              </w:rPr>
              <w:instrText xml:space="preserve"> PAGEREF _Toc160340691 \h </w:instrText>
            </w:r>
            <w:r>
              <w:rPr>
                <w:noProof/>
                <w:webHidden/>
              </w:rPr>
            </w:r>
            <w:r>
              <w:rPr>
                <w:noProof/>
                <w:webHidden/>
              </w:rPr>
              <w:fldChar w:fldCharType="separate"/>
            </w:r>
            <w:r>
              <w:rPr>
                <w:noProof/>
                <w:webHidden/>
              </w:rPr>
              <w:t>7</w:t>
            </w:r>
            <w:r>
              <w:rPr>
                <w:noProof/>
                <w:webHidden/>
              </w:rPr>
              <w:fldChar w:fldCharType="end"/>
            </w:r>
          </w:hyperlink>
        </w:p>
        <w:p w14:paraId="16E6AAD8" w14:textId="0B5B4D26" w:rsidR="00AE2778" w:rsidRDefault="00AE2778" w:rsidP="00AE2778">
          <w:r>
            <w:rPr>
              <w:noProof/>
            </w:rPr>
            <w:fldChar w:fldCharType="end"/>
          </w:r>
        </w:p>
      </w:sdtContent>
    </w:sdt>
    <w:p w14:paraId="37A49999" w14:textId="2314C53A" w:rsidR="00AE2778" w:rsidRDefault="00AE2778" w:rsidP="00AE2778">
      <w:r>
        <w:br w:type="page"/>
      </w:r>
    </w:p>
    <w:p w14:paraId="6EDEF5D8" w14:textId="00F1D1C7" w:rsidR="00AE2778" w:rsidRPr="00AE2778" w:rsidRDefault="00AE2778" w:rsidP="00AE2778">
      <w:pPr>
        <w:pStyle w:val="Heading1"/>
      </w:pPr>
      <w:bookmarkStart w:id="0" w:name="_Toc160340685"/>
      <w:r w:rsidRPr="00AE2778">
        <w:lastRenderedPageBreak/>
        <w:t>Introduction</w:t>
      </w:r>
      <w:bookmarkEnd w:id="0"/>
    </w:p>
    <w:p w14:paraId="77108A38" w14:textId="77777777" w:rsidR="00571FD5" w:rsidRDefault="00571FD5" w:rsidP="00571FD5">
      <w:r>
        <w:t>This report looks into how socioeconomic factors affect managing employee performance in the fast-paced hospitality industry. The focus is on Hilton, a well-known hotel chain with a wide range of properties. Because Hilton is known for quality, innovation, and great customer service, it is a great company to study. The chain's huge size, range, and strong position in the market give it a big say in how the sector hires people and reacts to changes in the economy and society.</w:t>
      </w:r>
    </w:p>
    <w:p w14:paraId="3F390748" w14:textId="2D7A0B26" w:rsidR="00571FD5" w:rsidRDefault="00571FD5" w:rsidP="00571FD5">
      <w:r>
        <w:t>Many social and economic factors have a big impact on the hospitality industry. Changes in the economy, new technologies, and changing social trends all require flexible work arrangements and creative ways to manage performance</w:t>
      </w:r>
      <w:r w:rsidR="00AE685D">
        <w:t xml:space="preserve"> </w:t>
      </w:r>
      <w:r w:rsidR="00AE685D">
        <w:t>(Vahle-Hinz et al., 2013)</w:t>
      </w:r>
      <w:r>
        <w:t>. In this situation, Hilton has to manage a diverse staff that is spread out geographically while still upholding high service standards. Flexible work arrangements, like working from home and making your schedule, are becoming more popular. Recent global events, like the COVID-19 pandemic, have made this trend even stronger</w:t>
      </w:r>
      <w:r w:rsidR="00AE685D">
        <w:t xml:space="preserve"> </w:t>
      </w:r>
      <w:r w:rsidR="00AE685D">
        <w:t>(Reimann, 2023)</w:t>
      </w:r>
      <w:r>
        <w:t>. Because of these changes, it's more important than ever to know how socioeconomic factors affect how engaged, loyal, and productive employees are.</w:t>
      </w:r>
    </w:p>
    <w:p w14:paraId="6AEA346B" w14:textId="7515EED4" w:rsidR="00571FD5" w:rsidRDefault="00571FD5" w:rsidP="00571FD5">
      <w:r>
        <w:t>The industry has to deal with problems like how to use technology in the workplace, how to make sure workers are healthy, and how to deal with the effects of the gig economy on traditional job models. Thanks to its large network, Hilton needs to face these problems head-on and make sure that its performance management methods stay strong, fair, and good for both employee happiness and business success</w:t>
      </w:r>
      <w:r w:rsidR="00AE685D">
        <w:t xml:space="preserve"> </w:t>
      </w:r>
      <w:r w:rsidR="00AE685D">
        <w:t>(</w:t>
      </w:r>
      <w:r w:rsidR="00AE685D">
        <w:rPr>
          <w:i/>
          <w:iCs/>
        </w:rPr>
        <w:t xml:space="preserve">A case study on </w:t>
      </w:r>
      <w:r w:rsidR="00AE685D">
        <w:rPr>
          <w:i/>
          <w:iCs/>
        </w:rPr>
        <w:t>Hilton's</w:t>
      </w:r>
      <w:r w:rsidR="00AE685D">
        <w:rPr>
          <w:i/>
          <w:iCs/>
        </w:rPr>
        <w:t xml:space="preserve"> company culture</w:t>
      </w:r>
      <w:r w:rsidR="00AE685D">
        <w:t xml:space="preserve"> 2022)</w:t>
      </w:r>
      <w:r>
        <w:t>.</w:t>
      </w:r>
    </w:p>
    <w:p w14:paraId="077D7636" w14:textId="05CA66FE" w:rsidR="00AE2778" w:rsidRDefault="00571FD5" w:rsidP="00571FD5">
      <w:r>
        <w:t>This report looks at how Hilton responded to these social and economic factors to find good performance management methods and gives information that could help improve workforce management for Hilton and the hospitality industry as a whole. The results may give us a look into what the future holds for jobs in this field and help us learn more about how to manage performance in a social and economic environment that is changing quickly.</w:t>
      </w:r>
    </w:p>
    <w:p w14:paraId="11D8E0FB" w14:textId="77777777" w:rsidR="00AE2778" w:rsidRDefault="00AE2778" w:rsidP="00AE2778"/>
    <w:p w14:paraId="386A6D3C" w14:textId="23C8268E" w:rsidR="00AE2778" w:rsidRDefault="00AE2778" w:rsidP="00AE2778">
      <w:pPr>
        <w:pStyle w:val="Heading1"/>
      </w:pPr>
      <w:bookmarkStart w:id="1" w:name="_Toc160340686"/>
      <w:r w:rsidRPr="00AE2778">
        <w:t>Literature Review</w:t>
      </w:r>
      <w:bookmarkEnd w:id="1"/>
    </w:p>
    <w:p w14:paraId="4D57A9DD" w14:textId="5CE6F2E2" w:rsidR="00AE2778" w:rsidRPr="00AE2778" w:rsidRDefault="00AE2778" w:rsidP="00AE2778">
      <w:pPr>
        <w:pStyle w:val="Heading2"/>
      </w:pPr>
      <w:bookmarkStart w:id="2" w:name="_Toc160340687"/>
      <w:r w:rsidRPr="00AE2778">
        <w:t>Summary of Existing Research</w:t>
      </w:r>
      <w:bookmarkEnd w:id="2"/>
    </w:p>
    <w:p w14:paraId="15BF573F" w14:textId="1084F216" w:rsidR="00571FD5" w:rsidRDefault="00571FD5" w:rsidP="00AE2778">
      <w:r>
        <w:t>In the hospitality industry, how employees are led and how much freedom they are given have a big effect on how well they do their jobs. Effective leadership has been linked to more dedicated and motivated employees, which has a positive effect on how they act at work</w:t>
      </w:r>
      <w:r w:rsidR="00AE685D">
        <w:t xml:space="preserve"> </w:t>
      </w:r>
      <w:r w:rsidR="00AE685D">
        <w:t xml:space="preserve">(Yan </w:t>
      </w:r>
      <w:r w:rsidR="00AE685D">
        <w:lastRenderedPageBreak/>
        <w:t>et al., 2023)</w:t>
      </w:r>
      <w:r>
        <w:t>. Giving employees freedom makes them feel valued and trusted, which is important for building a strong relationship between an employer and an employee. Building trust is seen as especially important for this relationship because it makes it possible for employees to share ideas about their work</w:t>
      </w:r>
      <w:r w:rsidR="00AE685D">
        <w:t xml:space="preserve"> </w:t>
      </w:r>
      <w:r w:rsidR="00AE685D">
        <w:t>(Yan et al., 2023)</w:t>
      </w:r>
      <w:r>
        <w:t>.</w:t>
      </w:r>
    </w:p>
    <w:p w14:paraId="5BC76470" w14:textId="7CD081D2" w:rsidR="00571FD5" w:rsidRDefault="00571FD5" w:rsidP="00AE2778">
      <w:r>
        <w:t>Work-life balance is another important idea that affects how well employees do their jobs. Getting a good balance between work and personal life is important for employees' happiness and also affects their choice to stay with a company</w:t>
      </w:r>
      <w:r w:rsidR="00AE685D">
        <w:t xml:space="preserve"> </w:t>
      </w:r>
      <w:r w:rsidR="00AE685D">
        <w:t>(</w:t>
      </w:r>
      <w:proofErr w:type="spellStart"/>
      <w:r w:rsidR="00AE685D">
        <w:t>Khoirunnisa</w:t>
      </w:r>
      <w:proofErr w:type="spellEnd"/>
      <w:r w:rsidR="00AE685D">
        <w:t xml:space="preserve"> Amalia &amp; </w:t>
      </w:r>
      <w:proofErr w:type="spellStart"/>
      <w:r w:rsidR="00AE685D">
        <w:t>Parwoto</w:t>
      </w:r>
      <w:proofErr w:type="spellEnd"/>
      <w:r w:rsidR="00AE685D">
        <w:t>, 2022)</w:t>
      </w:r>
      <w:r>
        <w:t>. When employees see work-life balance policies as helpful, they are more likely to stay with the company and do a good job of keeping staff.</w:t>
      </w:r>
    </w:p>
    <w:p w14:paraId="443CE05D" w14:textId="4973DBE4" w:rsidR="00AE2778" w:rsidRDefault="00571FD5" w:rsidP="00AE2778">
      <w:r>
        <w:t>The COVID-19 pandemic has had a big effect on the hospitality industry in the UK, with different parts of the industry being affected in different ways. Some places, like campgrounds, saw a small increase in business because more people were travelling within the country, but others, like pubs and nightclubs, saw big drops because of the long-term restrictions and closures. Throughout the pandemic, the hospitality industry's sales have stayed below 2019 levels, with some months seeing big drops</w:t>
      </w:r>
      <w:r w:rsidR="00AE685D">
        <w:t xml:space="preserve"> </w:t>
      </w:r>
      <w:r w:rsidR="00AE685D">
        <w:t>(Maas, 2024)</w:t>
      </w:r>
      <w:r>
        <w:t>. During this time, employees worked fewer hours, which shows that the industry was having trouble running its business.</w:t>
      </w:r>
    </w:p>
    <w:p w14:paraId="14D01A8E" w14:textId="549B1E81" w:rsidR="00AE2778" w:rsidRDefault="00AE2778" w:rsidP="00AE2778">
      <w:pPr>
        <w:pStyle w:val="Heading2"/>
      </w:pPr>
      <w:bookmarkStart w:id="3" w:name="_Toc160340688"/>
      <w:r w:rsidRPr="00AE2778">
        <w:t>Hilton's Approach to Employee Performance Management</w:t>
      </w:r>
      <w:bookmarkEnd w:id="3"/>
    </w:p>
    <w:p w14:paraId="6EF4BC34" w14:textId="3B42AD33" w:rsidR="00571FD5" w:rsidRDefault="00571FD5" w:rsidP="00AE2778">
      <w:r>
        <w:t>Hilton Hotels &amp; Resorts has created a performance management system that works with its strategic human resource management to make sure that the company runs well and provides good service. A programme called "Esprit" is at the heart of Hilton's HR efforts. Its goal is to recognise, respect, and reward employees</w:t>
      </w:r>
      <w:r w:rsidR="00AE685D">
        <w:t xml:space="preserve"> </w:t>
      </w:r>
      <w:r w:rsidR="00AE685D">
        <w:t>(</w:t>
      </w:r>
      <w:r w:rsidR="00AE685D">
        <w:rPr>
          <w:i/>
          <w:iCs/>
        </w:rPr>
        <w:t>Support services</w:t>
      </w:r>
      <w:r w:rsidR="00AE685D">
        <w:t xml:space="preserve"> 2022)</w:t>
      </w:r>
      <w:r>
        <w:t>. This show emphasises the important connection between HR management and the overall performance of a business, showing how important it is for employees to be happy to provide good service.</w:t>
      </w:r>
    </w:p>
    <w:p w14:paraId="77323EEF" w14:textId="0D60BF62" w:rsidR="00571FD5" w:rsidRDefault="00571FD5" w:rsidP="00AE2778">
      <w:r>
        <w:t>The hotel chain uses a variety of methods to keep an eye on how well its employees are doing. Regular performance reviews, customer feedback, and meeting Key Performance Indicators are likely some of these methods (KPIs)</w:t>
      </w:r>
      <w:r w:rsidR="00AE685D">
        <w:t xml:space="preserve"> </w:t>
      </w:r>
      <w:r w:rsidR="00AE685D">
        <w:t>(Twin, 2023)</w:t>
      </w:r>
      <w:r>
        <w:t>. These days, working from home and having flexible hours are more common. To make sure that performance standards are met no matter the work mode, Hilton may use digital tools and platforms that let them track and manage employee tasks and outcomes.</w:t>
      </w:r>
    </w:p>
    <w:p w14:paraId="37CDDF31" w14:textId="5A9F2AD7" w:rsidR="00571FD5" w:rsidRDefault="00571FD5" w:rsidP="00AE2778">
      <w:r>
        <w:t>Hilton probably uses its global HR initiative to help employees by letting them work in different ways</w:t>
      </w:r>
      <w:r w:rsidR="00AE685D">
        <w:t xml:space="preserve"> </w:t>
      </w:r>
      <w:r w:rsidR="00AE685D">
        <w:t>(Shumway, 2022)</w:t>
      </w:r>
      <w:r>
        <w:t xml:space="preserve">. This could include training that is done online and using technology to stay in touch with workers who are far away. As the hospitality industry has dealt with problems like the COVID-19 pandemic, these flexible work arrangements and the HR </w:t>
      </w:r>
      <w:r>
        <w:lastRenderedPageBreak/>
        <w:t>strategies that support them have been very important in keeping operations running smoothly and keeping employees interested in their jobs.</w:t>
      </w:r>
    </w:p>
    <w:p w14:paraId="77FE32B0" w14:textId="02645152" w:rsidR="00571FD5" w:rsidRDefault="00571FD5" w:rsidP="00AE2778">
      <w:r>
        <w:t>When compared to industry standards, Hilton's approach to performance management should be forward-thinking and all-encompassing, given the company's reputation and global reach. Hilton probably uses strategies and tools that are best in their field</w:t>
      </w:r>
      <w:r w:rsidR="00AE685D">
        <w:t xml:space="preserve"> </w:t>
      </w:r>
      <w:r w:rsidR="00AE685D">
        <w:t>(Shumway, 2022)</w:t>
      </w:r>
      <w:r>
        <w:t>. For example, they use technology to track employee performance and put a lot of emphasis on their employees' health and happiness. These practices not only help Hilton deal with problems in the economy and society, but they also make sure that the company meets or sets standards for managing employee performance.</w:t>
      </w:r>
    </w:p>
    <w:p w14:paraId="1FC608DE" w14:textId="49DC0F99" w:rsidR="00AE2778" w:rsidRDefault="00571FD5" w:rsidP="00AE2778">
      <w:r>
        <w:t>Although the sources didn't give specifics on the tools and metrics Hilton uses to track employee performance, Hilton's overall approach suggests that they take a broad and strategic view of performance management, which is likely shaped by socioeconomic factors and measured against industry standards</w:t>
      </w:r>
      <w:r w:rsidR="00296C54">
        <w:t xml:space="preserve"> </w:t>
      </w:r>
      <w:r w:rsidR="00296C54">
        <w:t>(</w:t>
      </w:r>
      <w:proofErr w:type="spellStart"/>
      <w:r w:rsidR="00296C54">
        <w:t>Bredava</w:t>
      </w:r>
      <w:proofErr w:type="spellEnd"/>
      <w:r w:rsidR="00296C54">
        <w:t>, 2023)</w:t>
      </w:r>
      <w:r>
        <w:t>. This method not only helps Hilton keep track of and improve employee performance, but it also helps the company stay competitive and adapt to the changing needs of the hospitality industry.</w:t>
      </w:r>
    </w:p>
    <w:p w14:paraId="32B3A614" w14:textId="77777777" w:rsidR="00AE2778" w:rsidRDefault="00AE2778" w:rsidP="00AE2778"/>
    <w:p w14:paraId="6ED77E70" w14:textId="77777777" w:rsidR="00F93C6A" w:rsidRDefault="00F93C6A" w:rsidP="00F93C6A">
      <w:pPr>
        <w:pStyle w:val="Heading1"/>
      </w:pPr>
      <w:bookmarkStart w:id="4" w:name="_Toc160340689"/>
      <w:r w:rsidRPr="00AE2778">
        <w:t>Discussion</w:t>
      </w:r>
      <w:bookmarkEnd w:id="4"/>
    </w:p>
    <w:p w14:paraId="708CEF36" w14:textId="5D357CDA" w:rsidR="00571FD5" w:rsidRDefault="00571FD5" w:rsidP="00AE2778">
      <w:r>
        <w:t>New ways of doing things in the hospitality industry stress how important it is to hire the right people, be clear about what is expected of them, and give them thorough training and orientation</w:t>
      </w:r>
      <w:r w:rsidR="00296C54">
        <w:t xml:space="preserve"> </w:t>
      </w:r>
      <w:r w:rsidR="00296C54">
        <w:t>(Lupia, 2016)</w:t>
      </w:r>
      <w:r>
        <w:t>. Performance management works best when hiring the right people, making sure everyone knows their roles and responsibilities, and having well-organized orientation programmes</w:t>
      </w:r>
      <w:r w:rsidR="00296C54">
        <w:t xml:space="preserve"> </w:t>
      </w:r>
      <w:r w:rsidR="00296C54">
        <w:t>(Bagnall, 2017)</w:t>
      </w:r>
      <w:r>
        <w:t>. Following these habits will help employees do their jobs well within the company culture, which is in line with the values, rules, and guest service standards of the business.</w:t>
      </w:r>
    </w:p>
    <w:p w14:paraId="01CB43C5" w14:textId="38C583AD" w:rsidR="00571FD5" w:rsidRDefault="00571FD5" w:rsidP="00AE2778">
      <w:r>
        <w:t>If Hilton adopts these practices, they might need to change how they hire people to make sure they get skilled people who also fit Hilton's unique service philosophy</w:t>
      </w:r>
      <w:r w:rsidR="00296C54">
        <w:t xml:space="preserve"> </w:t>
      </w:r>
      <w:r w:rsidR="00296C54">
        <w:t>(Lupia, 2016)</w:t>
      </w:r>
      <w:r>
        <w:t>. This might be especially important in socioeconomic situations where the job market is competitive or where the makeup of the workforce is changing.</w:t>
      </w:r>
    </w:p>
    <w:p w14:paraId="6D4792A7" w14:textId="138B6689" w:rsidR="00571FD5" w:rsidRDefault="00571FD5" w:rsidP="00AE2778">
      <w:r>
        <w:t>Quality Management Practices (QMPs) and giving employees more freedom have also been named as important factors in the hotel industry's ability to innovate</w:t>
      </w:r>
      <w:r w:rsidR="00296C54">
        <w:t xml:space="preserve"> </w:t>
      </w:r>
      <w:r w:rsidR="00296C54">
        <w:t>(Samer et al., 1970)</w:t>
      </w:r>
      <w:r>
        <w:t xml:space="preserve">. It has been shown that empowerment has a big effect on innovation performance. This means that employees are more likely to contribute to innovative outcomes when they feel empowered. This could be used at Hilton by creating an environment that values employee </w:t>
      </w:r>
      <w:r>
        <w:lastRenderedPageBreak/>
        <w:t>input and initiative and by giving workers the tools and permissions they need to put their ideas into action.</w:t>
      </w:r>
    </w:p>
    <w:p w14:paraId="5D5F19CA" w14:textId="466F100F" w:rsidR="00571FD5" w:rsidRDefault="00571FD5" w:rsidP="00AE2778">
      <w:r>
        <w:t>Hilton could consider putting in place continuous improvement practices that involve the whole staff, putting an emphasis on participation and engagement, and creating a company culture that encourages diversity and new ideas</w:t>
      </w:r>
      <w:r w:rsidR="00296C54">
        <w:t xml:space="preserve"> </w:t>
      </w:r>
      <w:r w:rsidR="00296C54">
        <w:t>(Sum &amp; Jessop, 2013)</w:t>
      </w:r>
      <w:r>
        <w:t>. This includes giving employees regular chances to learn and grow, as well as a system for judging their work that not only rates them but also encourages and helps them do better.</w:t>
      </w:r>
    </w:p>
    <w:p w14:paraId="2B820B05" w14:textId="14AB487F" w:rsidR="00AE2778" w:rsidRDefault="00571FD5" w:rsidP="00AE2778">
      <w:r>
        <w:t>As for suggestions for how Hilton could do better, they might want to think about implementing a more complete method of performance management, one that includes not only standard evaluations and feedback but also 360-degree reviews and one-on-one coaching. It should be possible for this kind of system to work with a range of work styles, from traditional on-site roles to flexible and remote ones</w:t>
      </w:r>
      <w:r w:rsidR="00296C54">
        <w:t xml:space="preserve"> </w:t>
      </w:r>
      <w:r w:rsidR="00296C54">
        <w:t>(Maas, 2024)</w:t>
      </w:r>
      <w:r>
        <w:t>. Some things that might be hard about putting these suggestions into action are making sure that they are the same in all regions and that they stay in line with Hilton's overall strategic goals. It is also important to think about how much money needs to be spent on training and development for these new methods to be successfully adopted and added to the current performance management framework</w:t>
      </w:r>
      <w:r w:rsidR="00296C54">
        <w:t xml:space="preserve"> </w:t>
      </w:r>
      <w:r w:rsidR="00296C54">
        <w:t>(Shumway, 2022)</w:t>
      </w:r>
      <w:r>
        <w:t>.</w:t>
      </w:r>
    </w:p>
    <w:p w14:paraId="01D7105B" w14:textId="77777777" w:rsidR="00571FD5" w:rsidRDefault="00571FD5" w:rsidP="00AE2778"/>
    <w:p w14:paraId="3DFB65A6" w14:textId="1595B945" w:rsidR="00571FD5" w:rsidRDefault="00571FD5" w:rsidP="00571FD5">
      <w:pPr>
        <w:pStyle w:val="Heading1"/>
      </w:pPr>
      <w:bookmarkStart w:id="5" w:name="_Toc160340690"/>
      <w:r w:rsidRPr="00571FD5">
        <w:t>Evaluation and Conclusion</w:t>
      </w:r>
      <w:bookmarkEnd w:id="5"/>
    </w:p>
    <w:p w14:paraId="22A4C125" w14:textId="51B07D9F" w:rsidR="00571FD5" w:rsidRDefault="00571FD5" w:rsidP="00571FD5">
      <w:r>
        <w:t>Several important conclusions can be drawn from the research on Hilton's approach to performance management. The hotel chain uses a full performance management system that combines business performance with strategic management of human resources. Through its "Esprit" programme, Hilton stresses how important it is to recognise, respect, and reward employees. This leads to better service and happier guests. People need a supportive and stimulating place to work, especially when you think about how the COVID-19 pandemic and other socioeconomic factors have had a big effect on the hospitality industry.</w:t>
      </w:r>
    </w:p>
    <w:p w14:paraId="0B76BC78" w14:textId="77777777" w:rsidR="00571FD5" w:rsidRDefault="00571FD5" w:rsidP="00571FD5">
      <w:r>
        <w:t>Socioeconomic factors have very big effects on how performance is managed. For example, the pandemic has led to a change toward more flexible work schedules and the ability to work from home. Because of these changes, performance management plans need to be flexible enough to work with non-traditional ways of working while still maintaining high standards of service. Also, social and economic factors like the need for a balance between work and life and for employees to have control over their own time are very important for keeping good employees and making sure they are highly motivated and happy.</w:t>
      </w:r>
    </w:p>
    <w:p w14:paraId="71415920" w14:textId="77777777" w:rsidR="00571FD5" w:rsidRDefault="00571FD5" w:rsidP="00571FD5">
      <w:r>
        <w:lastRenderedPageBreak/>
        <w:t>Based on these findings, Hilton should keep improving its performance management strategies to keep up with the changing social and economic climate. This could mean putting more money into digital tools that make working from home easier, better training and development programmes that help employees grow in a variety of work settings, and a bigger focus on giving employees more freedom to come up with new ideas.</w:t>
      </w:r>
    </w:p>
    <w:p w14:paraId="05FC9D9E" w14:textId="5D49F523" w:rsidR="00571FD5" w:rsidRDefault="00571FD5" w:rsidP="00571FD5">
      <w:r>
        <w:t>To stay competitive, Hilton could also benefit from comparing itself to standards in the same industry. Hampton Inn can become an even bigger leader in the hotel business by using best practices like quality management and techniques for continuous improvement.</w:t>
      </w:r>
    </w:p>
    <w:p w14:paraId="1E61148F" w14:textId="77777777" w:rsidR="00571FD5" w:rsidRDefault="00571FD5" w:rsidP="00571FD5"/>
    <w:p w14:paraId="7E3FA066" w14:textId="2D558E53" w:rsidR="00571FD5" w:rsidRDefault="00571FD5" w:rsidP="00571FD5">
      <w:pPr>
        <w:pStyle w:val="Heading1"/>
      </w:pPr>
      <w:bookmarkStart w:id="6" w:name="_Toc160340691"/>
      <w:r>
        <w:t>Reference</w:t>
      </w:r>
      <w:bookmarkEnd w:id="6"/>
    </w:p>
    <w:p w14:paraId="1CA2656B" w14:textId="77777777" w:rsidR="00296C54" w:rsidRDefault="00296C54" w:rsidP="00296C54">
      <w:r>
        <w:t xml:space="preserve">Bagnall, A.-M. (2017) ‘Community well-being programmes: Reviewing “what works”’, Social </w:t>
      </w:r>
      <w:proofErr w:type="spellStart"/>
      <w:r>
        <w:t>Determinantsof</w:t>
      </w:r>
      <w:proofErr w:type="spellEnd"/>
      <w:r>
        <w:t xml:space="preserve"> Health [Preprint]. doi:10.1332/</w:t>
      </w:r>
      <w:proofErr w:type="spellStart"/>
      <w:r>
        <w:t>policypress</w:t>
      </w:r>
      <w:proofErr w:type="spellEnd"/>
      <w:r>
        <w:t xml:space="preserve">/9781447336846.003.0011. </w:t>
      </w:r>
    </w:p>
    <w:p w14:paraId="1D1973B8" w14:textId="77777777" w:rsidR="00296C54" w:rsidRDefault="00296C54" w:rsidP="00296C54">
      <w:proofErr w:type="spellStart"/>
      <w:r>
        <w:t>Bredava</w:t>
      </w:r>
      <w:proofErr w:type="spellEnd"/>
      <w:r>
        <w:t xml:space="preserve">, A. (2023) Case study: How </w:t>
      </w:r>
      <w:proofErr w:type="spellStart"/>
      <w:r>
        <w:t>hilton</w:t>
      </w:r>
      <w:proofErr w:type="spellEnd"/>
      <w:r>
        <w:t xml:space="preserve"> uses social listening to win customers, </w:t>
      </w:r>
      <w:proofErr w:type="spellStart"/>
      <w:r>
        <w:t>Awario</w:t>
      </w:r>
      <w:proofErr w:type="spellEnd"/>
      <w:r>
        <w:t xml:space="preserve"> Blog. Available at: https://awario.com/blog/hilton-social-media-case-study/ (Accessed: 03 March 2024). </w:t>
      </w:r>
    </w:p>
    <w:p w14:paraId="74791602" w14:textId="77777777" w:rsidR="00296C54" w:rsidRDefault="00296C54" w:rsidP="00296C54">
      <w:r>
        <w:t xml:space="preserve">A case study on </w:t>
      </w:r>
      <w:proofErr w:type="spellStart"/>
      <w:r>
        <w:t>hilton’s</w:t>
      </w:r>
      <w:proofErr w:type="spellEnd"/>
      <w:r>
        <w:t xml:space="preserve"> company culture (2022) Digital </w:t>
      </w:r>
      <w:proofErr w:type="spellStart"/>
      <w:r>
        <w:t>Commonds</w:t>
      </w:r>
      <w:proofErr w:type="spellEnd"/>
      <w:r>
        <w:t xml:space="preserve">. Available at: https://digitalcommons.calpoly.edu/cgi/viewcontent.cgi?article=1002&amp;context=expindsp (Accessed: 02 March 2024). </w:t>
      </w:r>
    </w:p>
    <w:p w14:paraId="644E4575" w14:textId="77777777" w:rsidR="00296C54" w:rsidRDefault="00296C54" w:rsidP="00296C54">
      <w:proofErr w:type="spellStart"/>
      <w:r>
        <w:t>Khoirunnisa</w:t>
      </w:r>
      <w:proofErr w:type="spellEnd"/>
      <w:r>
        <w:t xml:space="preserve"> Amalia, J. and </w:t>
      </w:r>
      <w:proofErr w:type="spellStart"/>
      <w:r>
        <w:t>Parwoto</w:t>
      </w:r>
      <w:proofErr w:type="spellEnd"/>
      <w:r>
        <w:t>, P. (2022) ‘Work from home: Measuring work life balance, job burnout and employee happiness for startup company employees in Jakarta’, Journal Research of Social, Science, Economics, and Management, 1(10). doi:10.36418/</w:t>
      </w:r>
      <w:proofErr w:type="gramStart"/>
      <w:r>
        <w:t>jrssem.v</w:t>
      </w:r>
      <w:proofErr w:type="gramEnd"/>
      <w:r>
        <w:t xml:space="preserve">1i10.181. </w:t>
      </w:r>
    </w:p>
    <w:p w14:paraId="29CB87BA" w14:textId="77777777" w:rsidR="00296C54" w:rsidRDefault="00296C54" w:rsidP="00296C54">
      <w:r>
        <w:t>Lupia, A. (2016) ‘Who are the educators and how can we help them?’, Uninformed Why People Seem to Know So Little about Politics and What We Can Do about It [Preprint]. doi:10.1093/</w:t>
      </w:r>
      <w:proofErr w:type="spellStart"/>
      <w:r>
        <w:t>oso</w:t>
      </w:r>
      <w:proofErr w:type="spellEnd"/>
      <w:r>
        <w:t xml:space="preserve">/9780190263720.003.0006. </w:t>
      </w:r>
    </w:p>
    <w:p w14:paraId="0022A578" w14:textId="77777777" w:rsidR="00296C54" w:rsidRDefault="00296C54" w:rsidP="00296C54">
      <w:r>
        <w:t xml:space="preserve">Maas, M. (2024) ‘Home Office as a result of the COVID-19 pandemic and its implications for the sales strategies of the German Hospitality Industry’, EDAMBA 2023: Conference Proceedings [Preprint]. doi:10.53465/edamba.2023.9788022551274.138-152. </w:t>
      </w:r>
    </w:p>
    <w:p w14:paraId="4C32973A" w14:textId="77777777" w:rsidR="00296C54" w:rsidRDefault="00296C54" w:rsidP="00296C54">
      <w:r>
        <w:t xml:space="preserve">Reimann, M. (2023) ‘Working from home during the COVID-19 pandemic: Lessons learned about the relationship between flexible work and work–family conflict’, Contemporary Perspectives in Family Research, pp. 31–67. doi:10.1108/s1530-353520230000021002. </w:t>
      </w:r>
    </w:p>
    <w:p w14:paraId="4BE07379" w14:textId="77777777" w:rsidR="00296C54" w:rsidRDefault="00296C54" w:rsidP="00296C54">
      <w:proofErr w:type="gramStart"/>
      <w:r>
        <w:lastRenderedPageBreak/>
        <w:t>Samer  et al.</w:t>
      </w:r>
      <w:proofErr w:type="gramEnd"/>
      <w:r>
        <w:t xml:space="preserve"> (1970) Enhancing innovation performance in the hotel industry: The, Administrative Sciences. Available at: https://ideas.repec.org/a/gam/jadmsc/v13y2023i3p66-d1077475.html (Accessed: 03 March 2024). </w:t>
      </w:r>
    </w:p>
    <w:p w14:paraId="7CBAC44B" w14:textId="77777777" w:rsidR="00296C54" w:rsidRDefault="00296C54" w:rsidP="00296C54">
      <w:r>
        <w:t xml:space="preserve">Shumway, E. (2022) Hilton’s Chro on how purpose drives the company’s HR strategy, HR Dive. Available at: https://www.hrdive.com/news/hiltons-chro-how-purpose-drives-hr-strategy/638449/ (Accessed: 03 March 2024). </w:t>
      </w:r>
    </w:p>
    <w:p w14:paraId="24095B32" w14:textId="77777777" w:rsidR="00296C54" w:rsidRDefault="00296C54" w:rsidP="00296C54">
      <w:r>
        <w:t xml:space="preserve">Sum, N.-L. and Jessop, B. (2013) ‘Implications for future research in and on cultural political economy’, Towards a Cultural Political Economy [Preprint]. doi:10.4337/9780857930712.00026. </w:t>
      </w:r>
    </w:p>
    <w:p w14:paraId="15FC6103" w14:textId="77777777" w:rsidR="00296C54" w:rsidRDefault="00296C54" w:rsidP="00296C54">
      <w:r>
        <w:t xml:space="preserve">Support services (2022) Wall of Support | Hilton Management Services. Available at: https://managementservices.hilton.com/en/support-services/hr-training/ (Accessed: 03 March 2024). </w:t>
      </w:r>
    </w:p>
    <w:p w14:paraId="0E226D62" w14:textId="77777777" w:rsidR="00296C54" w:rsidRDefault="00296C54" w:rsidP="00296C54">
      <w:r>
        <w:t xml:space="preserve">Support services (2023) Wall of Support | Hilton Management Services. Available at: https://managementservices.hilton.com/en/support-services/hr-training/ (Accessed: 03 March 2024). </w:t>
      </w:r>
    </w:p>
    <w:p w14:paraId="59CB1268" w14:textId="77777777" w:rsidR="00296C54" w:rsidRDefault="00296C54" w:rsidP="00296C54">
      <w:r>
        <w:t xml:space="preserve">Twin, A. (2023) </w:t>
      </w:r>
      <w:proofErr w:type="spellStart"/>
      <w:r>
        <w:t>Kpis</w:t>
      </w:r>
      <w:proofErr w:type="spellEnd"/>
      <w:r>
        <w:t xml:space="preserve">: What are key performance indicators? types and examples, Investopedia. Available at: https://www.investopedia.com/terms/k/kpi.asp (Accessed: 03 March 2024). </w:t>
      </w:r>
    </w:p>
    <w:p w14:paraId="5E8DF666" w14:textId="77777777" w:rsidR="00296C54" w:rsidRDefault="00296C54" w:rsidP="00296C54">
      <w:r>
        <w:t xml:space="preserve">Vahle-Hinz, T., Kirschner, K. and Thomson, M. (2013) ‘Employment-related demands and resources – new ways of researching stress in flexible work arrangements’, management </w:t>
      </w:r>
      <w:proofErr w:type="spellStart"/>
      <w:r>
        <w:t>revu</w:t>
      </w:r>
      <w:proofErr w:type="spellEnd"/>
      <w:r>
        <w:t xml:space="preserve">, 24(3), pp. 199–221. doi:10.5771/0935-9915-2013-3-199. </w:t>
      </w:r>
    </w:p>
    <w:p w14:paraId="64301380" w14:textId="07328000" w:rsidR="00571FD5" w:rsidRDefault="00296C54" w:rsidP="00296C54">
      <w:r>
        <w:t>Yan, Y. et al. (2023) Positive leadership and employee engagement: The roles of state positive affect and individualism-collectivism, Current psychology (New Brunswick, N.J.). Available at: https://www.ncbi.nlm.nih.gov/pmc/articles/PMC8364414/ (Accessed: 03 March 2024).</w:t>
      </w:r>
    </w:p>
    <w:sectPr w:rsidR="00571FD5" w:rsidSect="008953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035EE" w14:textId="77777777" w:rsidR="00895348" w:rsidRDefault="00895348" w:rsidP="00D87818">
      <w:pPr>
        <w:spacing w:after="0" w:line="240" w:lineRule="auto"/>
      </w:pPr>
      <w:r>
        <w:separator/>
      </w:r>
    </w:p>
  </w:endnote>
  <w:endnote w:type="continuationSeparator" w:id="0">
    <w:p w14:paraId="5BCB6D46" w14:textId="77777777" w:rsidR="00895348" w:rsidRDefault="00895348" w:rsidP="00D878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7CCD5" w14:textId="77777777" w:rsidR="00895348" w:rsidRDefault="00895348" w:rsidP="00D87818">
      <w:pPr>
        <w:spacing w:after="0" w:line="240" w:lineRule="auto"/>
      </w:pPr>
      <w:r>
        <w:separator/>
      </w:r>
    </w:p>
  </w:footnote>
  <w:footnote w:type="continuationSeparator" w:id="0">
    <w:p w14:paraId="346B3A84" w14:textId="77777777" w:rsidR="00895348" w:rsidRDefault="00895348" w:rsidP="00D878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778"/>
    <w:rsid w:val="00296C54"/>
    <w:rsid w:val="00571FD5"/>
    <w:rsid w:val="008748AE"/>
    <w:rsid w:val="00895348"/>
    <w:rsid w:val="00AE2778"/>
    <w:rsid w:val="00AE685D"/>
    <w:rsid w:val="00D87818"/>
    <w:rsid w:val="00E615B7"/>
    <w:rsid w:val="00F0675F"/>
    <w:rsid w:val="00F93C6A"/>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DCC1A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778"/>
    <w:pPr>
      <w:spacing w:line="360" w:lineRule="auto"/>
      <w:jc w:val="both"/>
    </w:pPr>
    <w:rPr>
      <w:rFonts w:ascii="Arial" w:hAnsi="Arial" w:cs="Arial"/>
    </w:rPr>
  </w:style>
  <w:style w:type="paragraph" w:styleId="Heading1">
    <w:name w:val="heading 1"/>
    <w:basedOn w:val="Normal"/>
    <w:next w:val="Normal"/>
    <w:link w:val="Heading1Char"/>
    <w:uiPriority w:val="9"/>
    <w:qFormat/>
    <w:rsid w:val="00AE2778"/>
    <w:pPr>
      <w:outlineLvl w:val="0"/>
    </w:pPr>
    <w:rPr>
      <w:b/>
      <w:bCs/>
    </w:rPr>
  </w:style>
  <w:style w:type="paragraph" w:styleId="Heading2">
    <w:name w:val="heading 2"/>
    <w:basedOn w:val="Normal"/>
    <w:next w:val="Normal"/>
    <w:link w:val="Heading2Char"/>
    <w:uiPriority w:val="9"/>
    <w:unhideWhenUsed/>
    <w:qFormat/>
    <w:rsid w:val="00AE2778"/>
    <w:pPr>
      <w:outlineLvl w:val="1"/>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2778"/>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AE2778"/>
    <w:rPr>
      <w:rFonts w:eastAsiaTheme="minorEastAsia"/>
      <w:lang w:val="en-US"/>
      <w14:ligatures w14:val="none"/>
    </w:rPr>
  </w:style>
  <w:style w:type="character" w:customStyle="1" w:styleId="Heading1Char">
    <w:name w:val="Heading 1 Char"/>
    <w:basedOn w:val="DefaultParagraphFont"/>
    <w:link w:val="Heading1"/>
    <w:uiPriority w:val="9"/>
    <w:rsid w:val="00AE2778"/>
    <w:rPr>
      <w:rFonts w:ascii="Arial" w:hAnsi="Arial" w:cs="Arial"/>
      <w:b/>
      <w:bCs/>
    </w:rPr>
  </w:style>
  <w:style w:type="paragraph" w:styleId="TOCHeading">
    <w:name w:val="TOC Heading"/>
    <w:basedOn w:val="Heading1"/>
    <w:next w:val="Normal"/>
    <w:uiPriority w:val="39"/>
    <w:unhideWhenUsed/>
    <w:qFormat/>
    <w:rsid w:val="00AE2778"/>
    <w:pPr>
      <w:outlineLvl w:val="9"/>
    </w:pPr>
    <w:rPr>
      <w:lang w:val="en-US"/>
      <w14:ligatures w14:val="none"/>
    </w:rPr>
  </w:style>
  <w:style w:type="character" w:customStyle="1" w:styleId="Heading2Char">
    <w:name w:val="Heading 2 Char"/>
    <w:basedOn w:val="DefaultParagraphFont"/>
    <w:link w:val="Heading2"/>
    <w:uiPriority w:val="9"/>
    <w:rsid w:val="00AE2778"/>
    <w:rPr>
      <w:rFonts w:ascii="Arial" w:hAnsi="Arial" w:cs="Arial"/>
      <w:i/>
      <w:iCs/>
    </w:rPr>
  </w:style>
  <w:style w:type="paragraph" w:styleId="TOC1">
    <w:name w:val="toc 1"/>
    <w:basedOn w:val="Normal"/>
    <w:next w:val="Normal"/>
    <w:autoRedefine/>
    <w:uiPriority w:val="39"/>
    <w:unhideWhenUsed/>
    <w:rsid w:val="00571FD5"/>
    <w:pPr>
      <w:spacing w:after="100"/>
    </w:pPr>
  </w:style>
  <w:style w:type="paragraph" w:styleId="TOC2">
    <w:name w:val="toc 2"/>
    <w:basedOn w:val="Normal"/>
    <w:next w:val="Normal"/>
    <w:autoRedefine/>
    <w:uiPriority w:val="39"/>
    <w:unhideWhenUsed/>
    <w:rsid w:val="00571FD5"/>
    <w:pPr>
      <w:spacing w:after="100"/>
      <w:ind w:left="220"/>
    </w:pPr>
  </w:style>
  <w:style w:type="character" w:styleId="Hyperlink">
    <w:name w:val="Hyperlink"/>
    <w:basedOn w:val="DefaultParagraphFont"/>
    <w:uiPriority w:val="99"/>
    <w:unhideWhenUsed/>
    <w:rsid w:val="00571FD5"/>
    <w:rPr>
      <w:color w:val="0563C1" w:themeColor="hyperlink"/>
      <w:u w:val="single"/>
    </w:rPr>
  </w:style>
  <w:style w:type="paragraph" w:styleId="Header">
    <w:name w:val="header"/>
    <w:basedOn w:val="Normal"/>
    <w:link w:val="HeaderChar"/>
    <w:uiPriority w:val="99"/>
    <w:unhideWhenUsed/>
    <w:rsid w:val="00D878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818"/>
    <w:rPr>
      <w:rFonts w:ascii="Arial" w:hAnsi="Arial" w:cs="Arial"/>
    </w:rPr>
  </w:style>
  <w:style w:type="paragraph" w:styleId="Footer">
    <w:name w:val="footer"/>
    <w:basedOn w:val="Normal"/>
    <w:link w:val="FooterChar"/>
    <w:uiPriority w:val="99"/>
    <w:unhideWhenUsed/>
    <w:rsid w:val="00D878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818"/>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2208</Words>
  <Characters>14224</Characters>
  <Application>Microsoft Office Word</Application>
  <DocSecurity>0</DocSecurity>
  <Lines>233</Lines>
  <Paragraphs>53</Paragraphs>
  <ScaleCrop>false</ScaleCrop>
  <Company/>
  <LinksUpToDate>false</LinksUpToDate>
  <CharactersWithSpaces>16379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2024-03-02T22:47:00Z</dcterms:created>
  <dcterms:modified xsi:type="dcterms:W3CDTF">2024-03-02T22:47:00Z</dcterms:modified>
</cp:coreProperties>
</file>