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81EE1A7" w:rsidR="005E6C44" w:rsidRPr="00A42F82" w:rsidRDefault="00FF5D40" w:rsidP="00A91894">
            <w:pPr>
              <w:rPr>
                <w:rFonts w:ascii="Arial" w:hAnsi="Arial" w:cs="Arial"/>
                <w:sz w:val="22"/>
                <w:szCs w:val="22"/>
              </w:rPr>
            </w:pPr>
            <w:r>
              <w:rPr>
                <w:rFonts w:ascii="Arial" w:hAnsi="Arial" w:cs="Arial"/>
                <w:sz w:val="22"/>
                <w:szCs w:val="22"/>
              </w:rPr>
              <w:t>Hillary</w:t>
            </w:r>
            <w:r w:rsidR="00EB6EB5">
              <w:rPr>
                <w:rFonts w:ascii="Arial" w:hAnsi="Arial" w:cs="Arial"/>
                <w:sz w:val="22"/>
                <w:szCs w:val="22"/>
              </w:rPr>
              <w:t xml:space="preserve"> Ness</w:t>
            </w:r>
            <w:r>
              <w:rPr>
                <w:rFonts w:ascii="Arial" w:hAnsi="Arial" w:cs="Arial"/>
                <w:sz w:val="22"/>
                <w:szCs w:val="22"/>
              </w:rPr>
              <w:t xml:space="preserve"> M’Barindi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DC540DE" w:rsidR="005E6C44" w:rsidRPr="00A42F82" w:rsidRDefault="00A7336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61C4B04" w:rsidR="005E6C44" w:rsidRPr="00A42F82" w:rsidRDefault="00616B13" w:rsidP="00A91894">
            <w:pPr>
              <w:rPr>
                <w:rFonts w:ascii="Arial" w:hAnsi="Arial" w:cs="Arial"/>
                <w:sz w:val="22"/>
                <w:szCs w:val="22"/>
              </w:rPr>
            </w:pPr>
            <w:r>
              <w:rPr>
                <w:rFonts w:ascii="Arial" w:hAnsi="Arial" w:cs="Arial"/>
                <w:sz w:val="22"/>
                <w:szCs w:val="22"/>
              </w:rPr>
              <w:t>University of Wales Trinity Saint David Birmingham</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3A0F875" w:rsidR="005E6C44" w:rsidRPr="00A42F82" w:rsidRDefault="00A7336C" w:rsidP="00A91894">
            <w:pPr>
              <w:rPr>
                <w:rFonts w:ascii="Arial" w:hAnsi="Arial" w:cs="Arial"/>
                <w:sz w:val="22"/>
                <w:szCs w:val="22"/>
              </w:rPr>
            </w:pPr>
            <w:r>
              <w:rPr>
                <w:rFonts w:ascii="Arial" w:hAnsi="Arial" w:cs="Arial"/>
                <w:sz w:val="22"/>
                <w:szCs w:val="22"/>
              </w:rPr>
              <w:t>Quays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389E3BD" w:rsidR="005E6C44" w:rsidRPr="00A42F82" w:rsidRDefault="00A7336C" w:rsidP="00A91894">
            <w:pPr>
              <w:rPr>
                <w:rFonts w:ascii="Arial" w:hAnsi="Arial" w:cs="Arial"/>
                <w:sz w:val="22"/>
                <w:szCs w:val="22"/>
              </w:rPr>
            </w:pPr>
            <w:r>
              <w:rPr>
                <w:rFonts w:ascii="Arial" w:hAnsi="Arial" w:cs="Arial"/>
                <w:sz w:val="22"/>
                <w:szCs w:val="22"/>
              </w:rPr>
              <w:t>2220760</w:t>
            </w:r>
            <w:r w:rsidR="00DD124C">
              <w:rPr>
                <w:rFonts w:ascii="Arial" w:hAnsi="Arial" w:cs="Arial"/>
                <w:sz w:val="22"/>
                <w:szCs w:val="22"/>
              </w:rPr>
              <w:t>@student</w:t>
            </w:r>
            <w:r w:rsidR="00880350">
              <w:rPr>
                <w:rFonts w:ascii="Arial" w:hAnsi="Arial" w:cs="Arial"/>
                <w:sz w:val="22"/>
                <w:szCs w:val="22"/>
              </w:rPr>
              <w: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2362BD6" w:rsidR="005E6C44" w:rsidRPr="00A42F82" w:rsidRDefault="00A7336C" w:rsidP="00A91894">
            <w:pPr>
              <w:rPr>
                <w:rFonts w:ascii="Arial" w:hAnsi="Arial" w:cs="Arial"/>
                <w:sz w:val="22"/>
                <w:szCs w:val="22"/>
              </w:rPr>
            </w:pPr>
            <w:r>
              <w:rPr>
                <w:rFonts w:ascii="Arial" w:hAnsi="Arial" w:cs="Arial"/>
                <w:sz w:val="22"/>
                <w:szCs w:val="22"/>
              </w:rPr>
              <w:t>07957491958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DE48D50" w:rsidR="005E6C44" w:rsidRPr="00A42F82" w:rsidRDefault="00A7336C" w:rsidP="00A91894">
            <w:pPr>
              <w:rPr>
                <w:rFonts w:ascii="Arial" w:hAnsi="Arial" w:cs="Arial"/>
                <w:sz w:val="22"/>
                <w:szCs w:val="22"/>
              </w:rPr>
            </w:pPr>
            <w:r>
              <w:rPr>
                <w:rFonts w:ascii="Arial" w:hAnsi="Arial" w:cs="Arial"/>
                <w:sz w:val="22"/>
                <w:szCs w:val="22"/>
              </w:rPr>
              <w:t>2220760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948B73D" w:rsidR="005E6C44" w:rsidRPr="00A42F82" w:rsidRDefault="00616B13" w:rsidP="00A91894">
            <w:pPr>
              <w:rPr>
                <w:rFonts w:ascii="Arial" w:hAnsi="Arial" w:cs="Arial"/>
                <w:sz w:val="22"/>
                <w:szCs w:val="22"/>
              </w:rPr>
            </w:pPr>
            <w:r w:rsidRPr="00616B13">
              <w:rPr>
                <w:rFonts w:ascii="Segoe UI" w:hAnsi="Segoe UI" w:cs="Segoe UI"/>
                <w:color w:val="000000" w:themeColor="text1"/>
              </w:rPr>
              <w:t>Bachelor of Arts</w:t>
            </w:r>
            <w:r w:rsidR="002A134F" w:rsidRPr="00616B13">
              <w:rPr>
                <w:rFonts w:ascii="Segoe UI" w:hAnsi="Segoe UI" w:cs="Segoe UI"/>
                <w:color w:val="000000" w:themeColor="text1"/>
              </w:rPr>
              <w:t>: 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1819B0C" w:rsidR="005E6C44" w:rsidRPr="00A42F82" w:rsidRDefault="00A7336C" w:rsidP="00A91894">
            <w:pPr>
              <w:rPr>
                <w:rFonts w:ascii="Arial" w:hAnsi="Arial" w:cs="Arial"/>
                <w:sz w:val="22"/>
                <w:szCs w:val="22"/>
              </w:rPr>
            </w:pPr>
            <w:r>
              <w:rPr>
                <w:rFonts w:ascii="Arial" w:hAnsi="Arial" w:cs="Arial"/>
                <w:sz w:val="22"/>
                <w:szCs w:val="22"/>
              </w:rPr>
              <w:t>Mazen Joureih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ABBA402" w:rsidR="005E6C44" w:rsidRPr="00A42F82" w:rsidRDefault="00EC78E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A34B124" w:rsidR="005E6C44" w:rsidRPr="00A42F82" w:rsidRDefault="00A73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BAF4EF9" w:rsidR="005E6C44" w:rsidRPr="00A42F82" w:rsidRDefault="00A7336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111EC2CD"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495" w:type="dxa"/>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75"/>
        <w:gridCol w:w="2315"/>
        <w:gridCol w:w="2704"/>
        <w:gridCol w:w="2704"/>
        <w:gridCol w:w="1797"/>
      </w:tblGrid>
      <w:tr w:rsidR="004C3D85" w:rsidRPr="00A42F82" w14:paraId="2136C9F7" w14:textId="77777777" w:rsidTr="79AB8C81">
        <w:trPr>
          <w:trHeight w:val="454"/>
        </w:trPr>
        <w:tc>
          <w:tcPr>
            <w:tcW w:w="97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23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7205" w:type="dxa"/>
            <w:gridSpan w:val="3"/>
            <w:tcBorders>
              <w:top w:val="single" w:sz="4" w:space="0" w:color="auto"/>
              <w:left w:val="single" w:sz="4" w:space="0" w:color="auto"/>
              <w:bottom w:val="single" w:sz="4" w:space="0" w:color="auto"/>
              <w:right w:val="single" w:sz="4" w:space="0" w:color="auto"/>
            </w:tcBorders>
            <w:vAlign w:val="center"/>
          </w:tcPr>
          <w:p w14:paraId="2764DD8C" w14:textId="77777777" w:rsidR="00F01A2B" w:rsidRDefault="00F01A2B" w:rsidP="00F01A2B">
            <w:pPr>
              <w:pStyle w:val="NormalWeb"/>
            </w:pPr>
            <w:r>
              <w:rPr>
                <w:rStyle w:val="Strong"/>
              </w:rPr>
              <w:t>The Impact of Digital Transformation on Customer Experience at Marriott International</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79AB8C81">
        <w:trPr>
          <w:trHeight w:val="454"/>
        </w:trPr>
        <w:tc>
          <w:tcPr>
            <w:tcW w:w="97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23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2704" w:type="dxa"/>
            <w:tcBorders>
              <w:top w:val="single" w:sz="4" w:space="0" w:color="auto"/>
              <w:left w:val="single" w:sz="4" w:space="0" w:color="auto"/>
              <w:bottom w:val="single" w:sz="4" w:space="0" w:color="auto"/>
              <w:right w:val="single" w:sz="4" w:space="0" w:color="auto"/>
            </w:tcBorders>
            <w:vAlign w:val="center"/>
          </w:tcPr>
          <w:p w14:paraId="5CD9365A" w14:textId="34E64331" w:rsidR="004C3D85" w:rsidRPr="00A42F82" w:rsidRDefault="00F01A2B" w:rsidP="00A91894">
            <w:pPr>
              <w:rPr>
                <w:rFonts w:ascii="Arial" w:hAnsi="Arial" w:cs="Arial"/>
                <w:sz w:val="22"/>
                <w:szCs w:val="22"/>
              </w:rPr>
            </w:pPr>
            <w:r>
              <w:rPr>
                <w:rFonts w:ascii="Arial" w:hAnsi="Arial" w:cs="Arial"/>
                <w:sz w:val="22"/>
                <w:szCs w:val="22"/>
              </w:rPr>
              <w:t>January 2026</w:t>
            </w:r>
          </w:p>
        </w:tc>
        <w:tc>
          <w:tcPr>
            <w:tcW w:w="2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1797" w:type="dxa"/>
            <w:tcBorders>
              <w:top w:val="single" w:sz="4" w:space="0" w:color="auto"/>
              <w:left w:val="single" w:sz="4" w:space="0" w:color="auto"/>
              <w:bottom w:val="single" w:sz="4" w:space="0" w:color="auto"/>
              <w:right w:val="single" w:sz="4" w:space="0" w:color="auto"/>
            </w:tcBorders>
            <w:vAlign w:val="center"/>
          </w:tcPr>
          <w:p w14:paraId="6D32D729" w14:textId="616771B0" w:rsidR="004C3D85" w:rsidRPr="00A42F82" w:rsidRDefault="00F01A2B" w:rsidP="00A91894">
            <w:pPr>
              <w:rPr>
                <w:rFonts w:ascii="Arial" w:hAnsi="Arial" w:cs="Arial"/>
                <w:sz w:val="22"/>
                <w:szCs w:val="22"/>
              </w:rPr>
            </w:pPr>
            <w:r>
              <w:rPr>
                <w:rFonts w:ascii="Arial" w:hAnsi="Arial" w:cs="Arial"/>
                <w:sz w:val="22"/>
                <w:szCs w:val="22"/>
              </w:rPr>
              <w:t>6 April 2026</w:t>
            </w:r>
          </w:p>
        </w:tc>
      </w:tr>
      <w:tr w:rsidR="00F96C3F" w:rsidRPr="00A42F82" w14:paraId="158575DD" w14:textId="77777777" w:rsidTr="79AB8C81">
        <w:trPr>
          <w:trHeight w:val="454"/>
        </w:trPr>
        <w:tc>
          <w:tcPr>
            <w:tcW w:w="975" w:type="dxa"/>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9520" w:type="dxa"/>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79AB8C81">
        <w:trPr>
          <w:trHeight w:val="454"/>
        </w:trPr>
        <w:tc>
          <w:tcPr>
            <w:tcW w:w="975" w:type="dxa"/>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9520" w:type="dxa"/>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2729C7C" w14:textId="6D809107" w:rsidR="00911A11" w:rsidRPr="00911A11" w:rsidRDefault="00911A11" w:rsidP="00911A11">
            <w:pPr>
              <w:rPr>
                <w:sz w:val="24"/>
                <w:szCs w:val="24"/>
                <w:lang w:eastAsia="en-GB"/>
              </w:rPr>
            </w:pPr>
            <w:r w:rsidRPr="00911A11">
              <w:rPr>
                <w:sz w:val="24"/>
                <w:szCs w:val="24"/>
                <w:lang w:eastAsia="en-GB"/>
              </w:rPr>
              <w:t>The objective of this investigation is to investigate the influence of digital transformation on the customer experience of Marriott International in the hospitality sector. In the past ten years, the hospitality industry has progressively incorporated digital technologies, including automated customer service tools, data analytics, digital check-in systems, and mobile applications. The objective of these technologies is to enhance the overall visitor experience and improve operational efficiency.</w:t>
            </w:r>
            <w:r w:rsidRPr="00911A11">
              <w:rPr>
                <w:sz w:val="24"/>
                <w:szCs w:val="24"/>
                <w:lang w:eastAsia="en-GB"/>
              </w:rPr>
              <w:br/>
            </w:r>
            <w:r w:rsidRPr="00911A11">
              <w:rPr>
                <w:sz w:val="24"/>
                <w:szCs w:val="24"/>
                <w:lang w:eastAsia="en-GB"/>
              </w:rPr>
              <w:br/>
              <w:t>This investigation will investigate the extent to which digital innovation has affected the way hotels engage with consumers prior to, during, and following their stay. By conducting an analysis of Marriott International's publicly available information, industry reports, and existing academic literature, the research will determine the extent to which digital technologies have revolutionised consumer engagement and service delivery.</w:t>
            </w:r>
            <w:r w:rsidRPr="00911A11">
              <w:rPr>
                <w:sz w:val="24"/>
                <w:szCs w:val="24"/>
                <w:lang w:eastAsia="en-GB"/>
              </w:rPr>
              <w:br/>
            </w:r>
            <w:r w:rsidRPr="00911A11">
              <w:rPr>
                <w:sz w:val="24"/>
                <w:szCs w:val="24"/>
                <w:lang w:eastAsia="en-GB"/>
              </w:rPr>
              <w:br/>
              <w:t xml:space="preserve">The objective of the research is to enhance comprehension of the ways in which technological advancements affect the character of service and customer satisfaction in the contemporary hospitality sector. The results may also offer valuable </w:t>
            </w:r>
            <w:r>
              <w:rPr>
                <w:sz w:val="24"/>
                <w:szCs w:val="24"/>
                <w:lang w:eastAsia="en-GB"/>
              </w:rPr>
              <w:t>perspectives</w:t>
            </w:r>
            <w:r w:rsidRPr="00911A11">
              <w:rPr>
                <w:sz w:val="24"/>
                <w:szCs w:val="24"/>
                <w:lang w:eastAsia="en-GB"/>
              </w:rPr>
              <w:t xml:space="preserve"> into the ways in which multinational hotel companies can effectively reconcile traditional customised hospitality services with advances in technology.</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79AB8C81">
        <w:trPr>
          <w:trHeight w:val="454"/>
        </w:trPr>
        <w:tc>
          <w:tcPr>
            <w:tcW w:w="975" w:type="dxa"/>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9520" w:type="dxa"/>
            <w:gridSpan w:val="4"/>
            <w:vAlign w:val="center"/>
          </w:tcPr>
          <w:p w14:paraId="5DCB39FE" w14:textId="131C5368" w:rsidR="00F96C3F" w:rsidRPr="00E40767" w:rsidRDefault="00F96C3F" w:rsidP="79AB8C81">
            <w:pPr>
              <w:autoSpaceDE w:val="0"/>
              <w:autoSpaceDN w:val="0"/>
              <w:adjustRightInd w:val="0"/>
              <w:rPr>
                <w:rFonts w:ascii="Arial" w:hAnsi="Arial" w:cs="Arial"/>
                <w:b/>
                <w:bCs/>
                <w:color w:val="000000" w:themeColor="text1"/>
                <w:sz w:val="22"/>
                <w:szCs w:val="22"/>
              </w:rPr>
            </w:pPr>
            <w:r w:rsidRPr="79AB8C81">
              <w:rPr>
                <w:rFonts w:ascii="Arial" w:hAnsi="Arial" w:cs="Arial"/>
                <w:b/>
                <w:bCs/>
                <w:color w:val="000000" w:themeColor="text1"/>
                <w:sz w:val="22"/>
                <w:szCs w:val="22"/>
              </w:rPr>
              <w:t>Research Question</w:t>
            </w:r>
            <w:r w:rsidR="3D9C6A50" w:rsidRPr="79AB8C81">
              <w:rPr>
                <w:rFonts w:ascii="Arial" w:hAnsi="Arial" w:cs="Arial"/>
                <w:b/>
                <w:bCs/>
                <w:color w:val="000000" w:themeColor="text1"/>
                <w:sz w:val="22"/>
                <w:szCs w:val="22"/>
              </w:rPr>
              <w:t xml:space="preserve"> </w:t>
            </w:r>
          </w:p>
          <w:p w14:paraId="587CB97C" w14:textId="77777777" w:rsidR="00F96C3F" w:rsidRPr="00A42F82" w:rsidRDefault="00F96C3F" w:rsidP="79AB8C81">
            <w:pPr>
              <w:rPr>
                <w:rFonts w:ascii="Arial" w:hAnsi="Arial" w:cs="Arial"/>
                <w:color w:val="000000" w:themeColor="text1"/>
              </w:rPr>
            </w:pPr>
          </w:p>
          <w:p w14:paraId="39340382" w14:textId="2504BE8B" w:rsidR="00F208CF" w:rsidRPr="00F208CF" w:rsidRDefault="5E5F5295" w:rsidP="00F208CF">
            <w:pPr>
              <w:rPr>
                <w:sz w:val="24"/>
                <w:szCs w:val="24"/>
                <w:lang w:eastAsia="en-GB"/>
              </w:rPr>
            </w:pPr>
            <w:r w:rsidRPr="79AB8C81">
              <w:rPr>
                <w:sz w:val="24"/>
                <w:szCs w:val="24"/>
                <w:lang w:eastAsia="en-GB"/>
              </w:rPr>
              <w:t>-</w:t>
            </w:r>
            <w:r w:rsidR="00F208CF" w:rsidRPr="79AB8C81">
              <w:rPr>
                <w:sz w:val="24"/>
                <w:szCs w:val="24"/>
                <w:lang w:eastAsia="en-GB"/>
              </w:rPr>
              <w:t>What is the impact of digital transformation on the customer experience at Marriott International?</w:t>
            </w:r>
          </w:p>
          <w:p w14:paraId="7DBA95D2" w14:textId="5D7702B5" w:rsidR="00F96C3F" w:rsidRPr="00A42F82" w:rsidRDefault="2FB924C6" w:rsidP="79AB8C81">
            <w:pPr>
              <w:autoSpaceDE w:val="0"/>
              <w:autoSpaceDN w:val="0"/>
              <w:adjustRightInd w:val="0"/>
            </w:pPr>
            <w:r w:rsidRPr="79AB8C81">
              <w:rPr>
                <w:sz w:val="24"/>
                <w:szCs w:val="24"/>
              </w:rPr>
              <w:t>-</w:t>
            </w:r>
            <w:r w:rsidR="0247D30D" w:rsidRPr="79AB8C81">
              <w:rPr>
                <w:sz w:val="24"/>
                <w:szCs w:val="24"/>
              </w:rPr>
              <w:t>Marriott International has implemented which digital technologies to improve the consumer experience and service delivery?</w:t>
            </w:r>
          </w:p>
          <w:p w14:paraId="18F181DB" w14:textId="13D51779" w:rsidR="00F96C3F" w:rsidRPr="00A42F82" w:rsidRDefault="5F4DB824" w:rsidP="79AB8C81">
            <w:pPr>
              <w:autoSpaceDE w:val="0"/>
              <w:autoSpaceDN w:val="0"/>
              <w:adjustRightInd w:val="0"/>
              <w:rPr>
                <w:sz w:val="24"/>
                <w:szCs w:val="24"/>
              </w:rPr>
            </w:pPr>
            <w:r w:rsidRPr="79AB8C81">
              <w:rPr>
                <w:sz w:val="24"/>
                <w:szCs w:val="24"/>
              </w:rPr>
              <w:t>- How much do digital technologies enhance consumer satisfaction and engagement in Marriott International's hospitality services?</w:t>
            </w:r>
          </w:p>
          <w:p w14:paraId="76C0468A" w14:textId="08AC8A90" w:rsidR="00F96C3F" w:rsidRPr="00A42F82" w:rsidRDefault="5F4DB824" w:rsidP="79AB8C81">
            <w:pPr>
              <w:autoSpaceDE w:val="0"/>
              <w:autoSpaceDN w:val="0"/>
              <w:adjustRightInd w:val="0"/>
              <w:rPr>
                <w:rFonts w:ascii="Arial" w:hAnsi="Arial" w:cs="Arial"/>
                <w:sz w:val="18"/>
                <w:szCs w:val="18"/>
              </w:rPr>
            </w:pPr>
            <w:r w:rsidRPr="79AB8C81">
              <w:rPr>
                <w:sz w:val="24"/>
                <w:szCs w:val="24"/>
              </w:rPr>
              <w:t>-</w:t>
            </w:r>
            <w:r w:rsidR="7516B330" w:rsidRPr="79AB8C81">
              <w:rPr>
                <w:sz w:val="24"/>
                <w:szCs w:val="24"/>
              </w:rPr>
              <w:t xml:space="preserve"> How can hospitality organisations, such as Marriott International, achieve a harmonious balance between personalised human interaction and digital innovation in service delivery?</w:t>
            </w:r>
          </w:p>
        </w:tc>
      </w:tr>
      <w:tr w:rsidR="00F96C3F" w:rsidRPr="00A42F82" w14:paraId="5601B9CC" w14:textId="77777777" w:rsidTr="79AB8C81">
        <w:trPr>
          <w:trHeight w:val="454"/>
        </w:trPr>
        <w:tc>
          <w:tcPr>
            <w:tcW w:w="975" w:type="dxa"/>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9520" w:type="dxa"/>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51DBF75" w14:textId="51CB85DA" w:rsidR="00911A11" w:rsidRPr="00E40767" w:rsidRDefault="00911A11" w:rsidP="79AB8C81">
            <w:pPr>
              <w:rPr>
                <w:color w:val="000000" w:themeColor="text1"/>
                <w:sz w:val="24"/>
                <w:szCs w:val="24"/>
                <w:lang w:eastAsia="en-GB"/>
              </w:rPr>
            </w:pPr>
            <w:r w:rsidRPr="79AB8C81">
              <w:rPr>
                <w:color w:val="000000" w:themeColor="text1"/>
                <w:sz w:val="24"/>
                <w:szCs w:val="24"/>
                <w:lang w:eastAsia="en-GB"/>
              </w:rPr>
              <w:t xml:space="preserve">The </w:t>
            </w:r>
            <w:r w:rsidR="36146BBE" w:rsidRPr="79AB8C81">
              <w:rPr>
                <w:color w:val="000000" w:themeColor="text1"/>
                <w:sz w:val="24"/>
                <w:szCs w:val="24"/>
                <w:lang w:eastAsia="en-GB"/>
              </w:rPr>
              <w:t xml:space="preserve">aim </w:t>
            </w:r>
            <w:r w:rsidRPr="79AB8C81">
              <w:rPr>
                <w:color w:val="000000" w:themeColor="text1"/>
                <w:sz w:val="24"/>
                <w:szCs w:val="24"/>
                <w:lang w:eastAsia="en-GB"/>
              </w:rPr>
              <w:t>of this study is to examine the influence of digital transformation on the consumer experience in the hospitality sector, with a particular emphasis on the digital strategies and developments that Marriott International has put into place.</w:t>
            </w:r>
          </w:p>
          <w:p w14:paraId="11C896B4" w14:textId="77777777" w:rsidR="00F96C3F" w:rsidRPr="00A42F82" w:rsidRDefault="00F96C3F" w:rsidP="79AB8C81">
            <w:pPr>
              <w:rPr>
                <w:rFonts w:ascii="Arial" w:hAnsi="Arial" w:cs="Arial"/>
                <w:color w:val="000000" w:themeColor="text1"/>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79AB8C81">
        <w:trPr>
          <w:trHeight w:val="454"/>
        </w:trPr>
        <w:tc>
          <w:tcPr>
            <w:tcW w:w="975" w:type="dxa"/>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9520" w:type="dxa"/>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13B8905" w14:textId="77777777" w:rsidR="00A721BD" w:rsidRPr="00A721BD" w:rsidRDefault="00A721BD" w:rsidP="00A721BD">
            <w:pPr>
              <w:rPr>
                <w:sz w:val="24"/>
                <w:szCs w:val="24"/>
                <w:lang w:eastAsia="en-GB"/>
              </w:rPr>
            </w:pPr>
            <w:r w:rsidRPr="00A721BD">
              <w:rPr>
                <w:sz w:val="24"/>
                <w:szCs w:val="24"/>
                <w:lang w:eastAsia="en-GB"/>
              </w:rPr>
              <w:t>To investigate the concept of digital transformation in the hospitality sector.</w:t>
            </w:r>
            <w:r w:rsidRPr="00A721BD">
              <w:rPr>
                <w:sz w:val="24"/>
                <w:szCs w:val="24"/>
                <w:lang w:eastAsia="en-GB"/>
              </w:rPr>
              <w:br/>
            </w:r>
            <w:r w:rsidRPr="00A721BD">
              <w:rPr>
                <w:sz w:val="24"/>
                <w:szCs w:val="24"/>
                <w:lang w:eastAsia="en-GB"/>
              </w:rPr>
              <w:br/>
              <w:t>To investigate the influence of digital technologies on the consumer experience of hotel services.</w:t>
            </w:r>
            <w:r w:rsidRPr="00A721BD">
              <w:rPr>
                <w:sz w:val="24"/>
                <w:szCs w:val="24"/>
                <w:lang w:eastAsia="en-GB"/>
              </w:rPr>
              <w:br/>
            </w:r>
            <w:r w:rsidRPr="00A721BD">
              <w:rPr>
                <w:sz w:val="24"/>
                <w:szCs w:val="24"/>
                <w:lang w:eastAsia="en-GB"/>
              </w:rPr>
              <w:br/>
              <w:t>To evaluate the digital strategies and developments that Marriott International has implemented.</w:t>
            </w:r>
            <w:r w:rsidRPr="00A721BD">
              <w:rPr>
                <w:sz w:val="24"/>
                <w:szCs w:val="24"/>
                <w:lang w:eastAsia="en-GB"/>
              </w:rPr>
              <w:br/>
            </w:r>
            <w:r w:rsidRPr="00A721BD">
              <w:rPr>
                <w:sz w:val="24"/>
                <w:szCs w:val="24"/>
                <w:lang w:eastAsia="en-GB"/>
              </w:rPr>
              <w:br/>
              <w:t>To assess the impact of digital transformation on the organization's customer satisfaction and loyalty.</w:t>
            </w:r>
          </w:p>
          <w:p w14:paraId="437171CA" w14:textId="77777777" w:rsidR="00F96C3F" w:rsidRPr="00A42F82" w:rsidRDefault="00F96C3F" w:rsidP="00A91894">
            <w:pPr>
              <w:rPr>
                <w:rFonts w:ascii="Arial" w:hAnsi="Arial" w:cs="Arial"/>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79AB8C81">
        <w:trPr>
          <w:trHeight w:val="454"/>
        </w:trPr>
        <w:tc>
          <w:tcPr>
            <w:tcW w:w="975" w:type="dxa"/>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9520" w:type="dxa"/>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79AB8C81">
        <w:trPr>
          <w:trHeight w:val="454"/>
        </w:trPr>
        <w:tc>
          <w:tcPr>
            <w:tcW w:w="975" w:type="dxa"/>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9520" w:type="dxa"/>
            <w:gridSpan w:val="4"/>
            <w:vAlign w:val="center"/>
          </w:tcPr>
          <w:p w14:paraId="3F77A6CF" w14:textId="77777777" w:rsidR="00F86385" w:rsidRPr="00F86385" w:rsidRDefault="00F86385" w:rsidP="00F86385">
            <w:pPr>
              <w:rPr>
                <w:sz w:val="24"/>
                <w:szCs w:val="24"/>
                <w:lang w:eastAsia="en-GB"/>
              </w:rPr>
            </w:pPr>
            <w:r w:rsidRPr="00F86385">
              <w:rPr>
                <w:sz w:val="24"/>
                <w:szCs w:val="24"/>
                <w:lang w:eastAsia="en-GB"/>
              </w:rPr>
              <w:t>This investigation will implement a form of qualitative secondary data methodology. The research will evaluate the current academic literature, industry reports, organisational publications, and publicly available online data that pertain to digital transformation in the hospitality industry. Peer-reviewed journal articles, books, company reports, and publicly available consumer reviews will comprise the sources.</w:t>
            </w:r>
            <w:r w:rsidRPr="00F86385">
              <w:rPr>
                <w:sz w:val="24"/>
                <w:szCs w:val="24"/>
                <w:lang w:eastAsia="en-GB"/>
              </w:rPr>
              <w:br/>
            </w:r>
            <w:r w:rsidRPr="00F86385">
              <w:rPr>
                <w:sz w:val="24"/>
                <w:szCs w:val="24"/>
                <w:lang w:eastAsia="en-GB"/>
              </w:rPr>
              <w:br/>
              <w:t>Academic databases, including Google Scholar and university library databases, as well as publicly available information regarding Marriott International, will be utilised to accumulate secondary data. The data will be analysed using thematic analysis to identify critical themes related to digital innovation and customer experience.</w:t>
            </w:r>
            <w:r w:rsidRPr="00F86385">
              <w:rPr>
                <w:sz w:val="24"/>
                <w:szCs w:val="24"/>
                <w:lang w:eastAsia="en-GB"/>
              </w:rPr>
              <w:br/>
            </w:r>
            <w:r w:rsidRPr="00F86385">
              <w:rPr>
                <w:sz w:val="24"/>
                <w:szCs w:val="24"/>
                <w:lang w:eastAsia="en-GB"/>
              </w:rPr>
              <w:br/>
              <w:t>The research will not involve any direct interaction with human participants, as it exclusively relies on publicly available secondary data. Consequently, the investigation presents a negligible ethical risk.</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79AB8C81">
        <w:trPr>
          <w:trHeight w:val="454"/>
        </w:trPr>
        <w:tc>
          <w:tcPr>
            <w:tcW w:w="975" w:type="dxa"/>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9520" w:type="dxa"/>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79AB8C81">
        <w:trPr>
          <w:trHeight w:val="454"/>
        </w:trPr>
        <w:tc>
          <w:tcPr>
            <w:tcW w:w="975" w:type="dxa"/>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9520" w:type="dxa"/>
            <w:gridSpan w:val="4"/>
            <w:vAlign w:val="center"/>
          </w:tcPr>
          <w:p w14:paraId="272A06E0" w14:textId="0C783F73" w:rsidR="005E1B18" w:rsidRPr="005E1B18" w:rsidRDefault="005E1B18" w:rsidP="005E1B18">
            <w:pPr>
              <w:rPr>
                <w:sz w:val="24"/>
                <w:szCs w:val="24"/>
                <w:lang w:eastAsia="en-GB"/>
              </w:rPr>
            </w:pPr>
            <w:r>
              <w:rPr>
                <w:sz w:val="24"/>
                <w:szCs w:val="24"/>
                <w:lang w:eastAsia="en-GB"/>
              </w:rPr>
              <w:t>This r</w:t>
            </w:r>
            <w:r w:rsidRPr="005E1B18">
              <w:rPr>
                <w:sz w:val="24"/>
                <w:szCs w:val="24"/>
                <w:lang w:eastAsia="en-GB"/>
              </w:rPr>
              <w:t>esearch will be conducted remotely through the utilisation of publicly accessible online sources and online academic databases.</w:t>
            </w:r>
          </w:p>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79AB8C81">
        <w:trPr>
          <w:trHeight w:val="454"/>
        </w:trPr>
        <w:tc>
          <w:tcPr>
            <w:tcW w:w="975" w:type="dxa"/>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9520" w:type="dxa"/>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79AB8C81">
        <w:trPr>
          <w:trHeight w:val="454"/>
        </w:trPr>
        <w:tc>
          <w:tcPr>
            <w:tcW w:w="975" w:type="dxa"/>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9520" w:type="dxa"/>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6E44A39" w:rsidR="004942B0" w:rsidRPr="00A42F82" w:rsidRDefault="005E1B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EBAF441" w:rsidR="00C11423" w:rsidRPr="00A42F82" w:rsidRDefault="005E1B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1208208" w:rsidR="00C11423" w:rsidRPr="00A42F82" w:rsidRDefault="00867D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5FBB062" w:rsidR="00770C66" w:rsidRPr="00A42F82" w:rsidRDefault="00867D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21ACFCC3" w:rsidR="00770C66" w:rsidRPr="00A42F82" w:rsidRDefault="00867D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52A09B4" w:rsidR="00D107AC" w:rsidRPr="00A42F82" w:rsidRDefault="005E1B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A4CBD3E" w:rsidR="00770C66" w:rsidRPr="00A42F82" w:rsidRDefault="005E1B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BEE1E77" w:rsidR="00770C66" w:rsidRPr="00A42F82" w:rsidRDefault="005E1B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1221000" w:rsidR="00770C66" w:rsidRPr="00A42F82" w:rsidRDefault="005E1B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2BE9635" w:rsidR="00770C66" w:rsidRPr="00A42F82" w:rsidRDefault="005E1B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BB50B53" w:rsidR="00770C66" w:rsidRPr="00A42F82" w:rsidRDefault="005E1B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496BD46" w:rsidR="00770C66" w:rsidRPr="00A42F82" w:rsidRDefault="005E1B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D45CC6E" w:rsidR="00770C66" w:rsidRPr="00A42F82" w:rsidRDefault="005E1B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A896CBA" w:rsidR="00770C66" w:rsidRPr="00A42F82" w:rsidRDefault="005E1B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1955F1D" w:rsidR="00770C66" w:rsidRPr="00A42F82" w:rsidRDefault="005E1B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173951A" w:rsidR="00770C66" w:rsidRPr="00A42F82" w:rsidRDefault="005E1B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16D5514" w:rsidR="00770C66" w:rsidRPr="00A42F82" w:rsidRDefault="005E1B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71DE379" w:rsidR="00770C66" w:rsidRPr="00A42F82" w:rsidRDefault="005E1B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171C0241" w14:textId="77777777" w:rsidR="005E1B18" w:rsidRPr="005E1B18" w:rsidRDefault="005E1B18" w:rsidP="005E1B18">
            <w:pPr>
              <w:rPr>
                <w:sz w:val="24"/>
                <w:szCs w:val="24"/>
                <w:lang w:eastAsia="en-GB"/>
              </w:rPr>
            </w:pPr>
            <w:r w:rsidRPr="005E1B18">
              <w:rPr>
                <w:sz w:val="24"/>
                <w:szCs w:val="24"/>
                <w:lang w:eastAsia="en-GB"/>
              </w:rPr>
              <w:t>No participants are engaged in this research, as it exclusively utilises secondary data obtained from publicly accessible sources.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0E346B5C" w14:textId="77777777" w:rsidR="006D1527" w:rsidRPr="006D1527" w:rsidRDefault="006D1527" w:rsidP="006D1527">
            <w:pPr>
              <w:rPr>
                <w:sz w:val="24"/>
                <w:szCs w:val="24"/>
                <w:lang w:eastAsia="en-GB"/>
              </w:rPr>
            </w:pPr>
            <w:r w:rsidRPr="006D1527">
              <w:rPr>
                <w:sz w:val="24"/>
                <w:szCs w:val="24"/>
                <w:lang w:eastAsia="en-GB"/>
              </w:rPr>
              <w:t>This research is not associated with any environmental hazards.</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4FE71FC" w14:textId="77777777" w:rsidR="00F85397" w:rsidRPr="00F85397" w:rsidRDefault="00F85397" w:rsidP="00F85397">
            <w:pPr>
              <w:rPr>
                <w:sz w:val="24"/>
                <w:szCs w:val="24"/>
                <w:lang w:eastAsia="en-GB"/>
              </w:rPr>
            </w:pPr>
            <w:r w:rsidRPr="00F85397">
              <w:rPr>
                <w:sz w:val="24"/>
                <w:szCs w:val="24"/>
                <w:lang w:eastAsia="en-GB"/>
              </w:rPr>
              <w:t>There are no substantial hazards that are anticipated. Literature analysis and online data collection will be implemented to execute the investigation.</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25973AB7" w14:textId="77777777" w:rsidR="00F85397" w:rsidRPr="00F85397" w:rsidRDefault="00F85397" w:rsidP="00F85397">
            <w:pPr>
              <w:rPr>
                <w:sz w:val="24"/>
                <w:szCs w:val="24"/>
                <w:lang w:eastAsia="en-GB"/>
              </w:rPr>
            </w:pPr>
            <w:r w:rsidRPr="00F85397">
              <w:rPr>
                <w:sz w:val="24"/>
                <w:szCs w:val="24"/>
                <w:lang w:eastAsia="en-GB"/>
              </w:rPr>
              <w:t>The research is expected to pose minimal risk due to the use of publicly available academic and industry sources.</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32052A0" w14:textId="77777777" w:rsidR="00F85397" w:rsidRPr="00F85397" w:rsidRDefault="00F85397" w:rsidP="00F85397">
            <w:pPr>
              <w:rPr>
                <w:sz w:val="24"/>
                <w:szCs w:val="24"/>
                <w:lang w:eastAsia="en-GB"/>
              </w:rPr>
            </w:pPr>
            <w:r w:rsidRPr="00F85397">
              <w:rPr>
                <w:sz w:val="24"/>
                <w:szCs w:val="24"/>
                <w:lang w:eastAsia="en-GB"/>
              </w:rPr>
              <w:t>This research is not associated with any environmental hazards.</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815415F" w14:textId="77777777" w:rsidR="006D1527" w:rsidRPr="006D1527" w:rsidRDefault="006D1527" w:rsidP="006D1527">
            <w:pPr>
              <w:rPr>
                <w:sz w:val="24"/>
                <w:szCs w:val="24"/>
                <w:lang w:eastAsia="en-GB"/>
              </w:rPr>
            </w:pPr>
            <w:r w:rsidRPr="006D1527">
              <w:rPr>
                <w:sz w:val="24"/>
                <w:szCs w:val="24"/>
                <w:lang w:eastAsia="en-GB"/>
              </w:rPr>
              <w:t>This research does not involve any participants; consequently, feedback or debriefing are unnecessary.</w:t>
            </w:r>
          </w:p>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2927E644" w14:textId="77777777" w:rsidR="006D1527" w:rsidRPr="006D1527" w:rsidRDefault="006D1527" w:rsidP="006D1527">
            <w:pPr>
              <w:rPr>
                <w:sz w:val="24"/>
                <w:szCs w:val="24"/>
                <w:lang w:eastAsia="en-GB"/>
              </w:rPr>
            </w:pPr>
            <w:r w:rsidRPr="006D1527">
              <w:rPr>
                <w:sz w:val="24"/>
                <w:szCs w:val="24"/>
                <w:lang w:eastAsia="en-GB"/>
              </w:rPr>
              <w:t>Human participants are not utilised in the investigation. All data utilised will be sourced from publicly accessible sources.</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D8C40F7" w14:textId="77777777" w:rsidR="006D1527" w:rsidRPr="006D1527" w:rsidRDefault="006D1527" w:rsidP="006D1527">
            <w:pPr>
              <w:rPr>
                <w:sz w:val="24"/>
                <w:szCs w:val="24"/>
                <w:lang w:eastAsia="en-GB"/>
              </w:rPr>
            </w:pPr>
            <w:r w:rsidRPr="006D1527">
              <w:rPr>
                <w:sz w:val="24"/>
                <w:szCs w:val="24"/>
                <w:lang w:eastAsia="en-GB"/>
              </w:rPr>
              <w:t>The research will not collect any personal or confidential information, as it will rely on publicly available secondary data.</w:t>
            </w:r>
          </w:p>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1026"/>
        <w:gridCol w:w="6879"/>
        <w:gridCol w:w="992"/>
        <w:gridCol w:w="1026"/>
      </w:tblGrid>
      <w:tr w:rsidR="006D1527" w:rsidRPr="00A42F82" w14:paraId="64168EE3" w14:textId="77777777" w:rsidTr="006D15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D1527" w:rsidRPr="00A42F82" w:rsidRDefault="006D1527" w:rsidP="00A91894">
            <w:pPr>
              <w:pStyle w:val="NormalWeb"/>
              <w:autoSpaceDE w:val="0"/>
              <w:autoSpaceDN w:val="0"/>
              <w:adjustRightInd w:val="0"/>
              <w:jc w:val="center"/>
              <w:rPr>
                <w:rFonts w:ascii="Arial" w:hAnsi="Arial" w:cs="Arial"/>
                <w:sz w:val="22"/>
                <w:szCs w:val="22"/>
              </w:rPr>
            </w:pPr>
          </w:p>
        </w:tc>
        <w:tc>
          <w:tcPr>
            <w:tcW w:w="7905" w:type="dxa"/>
            <w:gridSpan w:val="2"/>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D1527" w:rsidRPr="00A42F82" w:rsidRDefault="006D1527"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D1527" w:rsidRPr="00A42F82" w:rsidRDefault="006D1527"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65AC2543" w:rsidR="006D1527" w:rsidRPr="00A42F82" w:rsidRDefault="006D1527"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D1527" w:rsidRPr="00A42F82" w14:paraId="50843FB4" w14:textId="77777777" w:rsidTr="006D15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D1527" w:rsidRPr="00A42F82" w:rsidRDefault="006D1527"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gridSpan w:val="2"/>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D1527" w:rsidRPr="00A42F82" w:rsidRDefault="006D1527"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D1527" w:rsidRPr="00A42F82" w:rsidRDefault="006D1527"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867505235"/>
              <w14:checkbox>
                <w14:checked w14:val="1"/>
                <w14:checkedState w14:val="2612" w14:font="MS Gothic"/>
                <w14:uncheckedState w14:val="2610" w14:font="MS Gothic"/>
              </w14:checkbox>
            </w:sdtPr>
            <w:sdtContent>
              <w:p w14:paraId="43668EE2" w14:textId="1387354B" w:rsidR="006D1527" w:rsidRPr="00867D6B" w:rsidRDefault="00867D6B" w:rsidP="00867D6B">
                <w:pPr>
                  <w:autoSpaceDE w:val="0"/>
                  <w:autoSpaceDN w:val="0"/>
                  <w:adjustRightInd w:val="0"/>
                  <w:jc w:val="center"/>
                  <w:rPr>
                    <w:rFonts w:ascii="Arial" w:hAnsi="Arial" w:cs="Arial"/>
                    <w:sz w:val="22"/>
                    <w:szCs w:val="22"/>
                  </w:rPr>
                </w:pPr>
                <w:r w:rsidRPr="00867D6B">
                  <w:rPr>
                    <w:rFonts w:ascii="MS Gothic" w:hAnsi="MS Gothic" w:cs="Arial" w:hint="eastAsia"/>
                    <w:sz w:val="22"/>
                    <w:szCs w:val="22"/>
                  </w:rPr>
                  <w:t>☒</w:t>
                </w:r>
              </w:p>
            </w:sdtContent>
          </w:sdt>
        </w:tc>
      </w:tr>
      <w:tr w:rsidR="006D1527" w:rsidRPr="00A42F82" w14:paraId="3ECD14DF" w14:textId="77777777" w:rsidTr="006D1527">
        <w:trPr>
          <w:gridAfter w:val="3"/>
          <w:wAfter w:w="8897" w:type="dxa"/>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D1527" w:rsidRPr="00A42F82" w:rsidRDefault="006D1527" w:rsidP="00A91894">
            <w:pPr>
              <w:pStyle w:val="NormalWeb"/>
              <w:autoSpaceDE w:val="0"/>
              <w:autoSpaceDN w:val="0"/>
              <w:adjustRightInd w:val="0"/>
              <w:jc w:val="center"/>
              <w:rPr>
                <w:rFonts w:ascii="Arial" w:hAnsi="Arial" w:cs="Arial"/>
                <w:sz w:val="22"/>
                <w:szCs w:val="22"/>
              </w:rPr>
            </w:pPr>
          </w:p>
        </w:tc>
        <w:tc>
          <w:tcPr>
            <w:tcW w:w="1026" w:type="dxa"/>
          </w:tcPr>
          <w:p w14:paraId="21930300" w14:textId="77777777" w:rsidR="006D1527" w:rsidRPr="00A42F82" w:rsidRDefault="006D1527" w:rsidP="00A91894">
            <w:pPr>
              <w:pStyle w:val="NormalWeb"/>
              <w:autoSpaceDE w:val="0"/>
              <w:autoSpaceDN w:val="0"/>
              <w:adjustRightInd w:val="0"/>
              <w:rPr>
                <w:rFonts w:ascii="Arial" w:hAnsi="Arial" w:cs="Arial"/>
                <w:sz w:val="22"/>
                <w:szCs w:val="22"/>
              </w:rPr>
            </w:pPr>
          </w:p>
        </w:tc>
      </w:tr>
      <w:tr w:rsidR="006D1527" w:rsidRPr="00A42F82" w14:paraId="2B59511A" w14:textId="77777777" w:rsidTr="006D1527">
        <w:trPr>
          <w:gridAfter w:val="3"/>
          <w:wAfter w:w="8897" w:type="dxa"/>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D1527" w:rsidRPr="00A42F82" w:rsidRDefault="006D1527" w:rsidP="00A91894">
            <w:pPr>
              <w:jc w:val="center"/>
              <w:rPr>
                <w:rFonts w:ascii="Arial" w:hAnsi="Arial" w:cs="Arial"/>
                <w:sz w:val="22"/>
                <w:szCs w:val="22"/>
              </w:rPr>
            </w:pPr>
            <w:r w:rsidRPr="00A42F82">
              <w:rPr>
                <w:rFonts w:ascii="Arial" w:hAnsi="Arial" w:cs="Arial"/>
                <w:sz w:val="22"/>
                <w:szCs w:val="22"/>
              </w:rPr>
              <w:t>2</w:t>
            </w:r>
          </w:p>
        </w:tc>
        <w:tc>
          <w:tcPr>
            <w:tcW w:w="1026" w:type="dxa"/>
          </w:tcPr>
          <w:p w14:paraId="788FE6D6" w14:textId="77777777" w:rsidR="006D1527" w:rsidRPr="00A42F82" w:rsidRDefault="006D1527" w:rsidP="00A91894">
            <w:pPr>
              <w:rPr>
                <w:rFonts w:ascii="Arial" w:hAnsi="Arial" w:cs="Arial"/>
                <w:sz w:val="22"/>
                <w:szCs w:val="22"/>
              </w:rPr>
            </w:pPr>
          </w:p>
        </w:tc>
      </w:tr>
      <w:tr w:rsidR="006D1527" w:rsidRPr="00A42F82" w14:paraId="62080FF9" w14:textId="77777777" w:rsidTr="006D15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D1527" w:rsidRPr="00A42F82" w:rsidRDefault="006D1527"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gridSpan w:val="2"/>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D1527" w:rsidRPr="00A42F82" w:rsidRDefault="006D1527"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D1527" w:rsidRPr="00A42F82" w:rsidRDefault="006D1527"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439799BA" w:rsidR="006D1527" w:rsidRPr="00A42F82" w:rsidRDefault="006D1527"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D1527" w:rsidRPr="00A42F82" w14:paraId="37595C3E" w14:textId="77777777" w:rsidTr="006D152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D1527" w:rsidRPr="00A42F82" w:rsidRDefault="006D1527"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D1527" w:rsidRPr="00A42F82" w:rsidRDefault="006D1527"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D1527" w:rsidRPr="00A42F82" w:rsidRDefault="006D1527"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D1527" w:rsidRPr="00A42F82" w:rsidRDefault="006D1527"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D1527" w:rsidRPr="00A42F82" w:rsidRDefault="006D1527"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D1527" w:rsidRPr="00A42F82" w:rsidRDefault="006D1527"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D1527" w:rsidRPr="00A42F82" w:rsidRDefault="006D1527"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D1527" w:rsidRPr="00A42F82" w:rsidRDefault="006D1527"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D1527" w:rsidRPr="00A42F82" w:rsidRDefault="006D1527"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D1527" w:rsidRPr="00A42F82" w:rsidRDefault="006D1527"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D1527" w:rsidRPr="00A42F82" w:rsidRDefault="006D1527"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7B076F5" w:rsidR="006D1527" w:rsidRPr="00A42F82" w:rsidRDefault="006D1527"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D1527" w:rsidRPr="00A42F82" w14:paraId="4DD80E5A" w14:textId="77777777" w:rsidTr="006D1527">
        <w:trPr>
          <w:gridAfter w:val="3"/>
          <w:wAfter w:w="8897" w:type="dxa"/>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D1527" w:rsidRPr="00A42F82" w:rsidRDefault="006D1527" w:rsidP="00A91894">
            <w:pPr>
              <w:pStyle w:val="NormalWeb"/>
              <w:autoSpaceDE w:val="0"/>
              <w:autoSpaceDN w:val="0"/>
              <w:adjustRightInd w:val="0"/>
              <w:jc w:val="center"/>
              <w:rPr>
                <w:rFonts w:ascii="Arial" w:hAnsi="Arial" w:cs="Arial"/>
                <w:sz w:val="22"/>
                <w:szCs w:val="22"/>
              </w:rPr>
            </w:pPr>
          </w:p>
        </w:tc>
        <w:tc>
          <w:tcPr>
            <w:tcW w:w="1026" w:type="dxa"/>
          </w:tcPr>
          <w:p w14:paraId="79850ECE" w14:textId="77777777" w:rsidR="006D1527" w:rsidRPr="00A42F82" w:rsidRDefault="006D1527" w:rsidP="00A91894">
            <w:pPr>
              <w:pStyle w:val="NormalWeb"/>
              <w:autoSpaceDE w:val="0"/>
              <w:autoSpaceDN w:val="0"/>
              <w:adjustRightInd w:val="0"/>
              <w:rPr>
                <w:rFonts w:ascii="Arial" w:hAnsi="Arial" w:cs="Arial"/>
                <w:sz w:val="22"/>
                <w:szCs w:val="22"/>
              </w:rPr>
            </w:pPr>
          </w:p>
        </w:tc>
      </w:tr>
      <w:tr w:rsidR="006D1527" w:rsidRPr="00A42F82" w14:paraId="6055177F" w14:textId="77777777" w:rsidTr="006D1527">
        <w:trPr>
          <w:gridAfter w:val="3"/>
          <w:wAfter w:w="8897" w:type="dxa"/>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D1527" w:rsidRPr="00A42F82" w:rsidRDefault="006D1527" w:rsidP="00A91894">
            <w:pPr>
              <w:jc w:val="center"/>
              <w:rPr>
                <w:rFonts w:ascii="Arial" w:hAnsi="Arial" w:cs="Arial"/>
                <w:sz w:val="22"/>
                <w:szCs w:val="22"/>
              </w:rPr>
            </w:pPr>
            <w:r w:rsidRPr="00A42F82">
              <w:rPr>
                <w:rFonts w:ascii="Arial" w:hAnsi="Arial" w:cs="Arial"/>
                <w:sz w:val="22"/>
                <w:szCs w:val="22"/>
              </w:rPr>
              <w:t>4</w:t>
            </w:r>
          </w:p>
        </w:tc>
        <w:tc>
          <w:tcPr>
            <w:tcW w:w="1026" w:type="dxa"/>
          </w:tcPr>
          <w:p w14:paraId="14A6E9CB" w14:textId="77777777" w:rsidR="006D1527" w:rsidRPr="00A42F82" w:rsidRDefault="006D1527" w:rsidP="00A91894">
            <w:pPr>
              <w:rPr>
                <w:rFonts w:ascii="Arial" w:hAnsi="Arial" w:cs="Arial"/>
                <w:sz w:val="22"/>
                <w:szCs w:val="22"/>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35A716A5" w:rsidR="004D0161" w:rsidRPr="00A42F82" w:rsidRDefault="00867D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D824052" w:rsidR="004D0161" w:rsidRPr="00A42F82" w:rsidRDefault="00867D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82CF1D2" w:rsidR="004D0161" w:rsidRPr="00A42F82" w:rsidRDefault="00867D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8F9043B" w:rsidR="004D0161" w:rsidRPr="00A42F82" w:rsidRDefault="00867D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0E3F66D" w14:textId="77777777" w:rsidR="00867D6B" w:rsidRPr="00867D6B" w:rsidRDefault="00867D6B" w:rsidP="00867D6B">
            <w:pPr>
              <w:rPr>
                <w:sz w:val="24"/>
                <w:szCs w:val="24"/>
                <w:lang w:eastAsia="en-GB"/>
              </w:rPr>
            </w:pPr>
            <w:r w:rsidRPr="00867D6B">
              <w:rPr>
                <w:sz w:val="24"/>
                <w:szCs w:val="24"/>
                <w:lang w:eastAsia="en-GB"/>
              </w:rPr>
              <w:t>The researcher and the dissertation supervisor will have exclusive access to the research data.</w:t>
            </w:r>
          </w:p>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lastRenderedPageBreak/>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49680628" w14:textId="19D1085D" w:rsidR="0062630B" w:rsidRPr="0062630B" w:rsidRDefault="0062630B" w:rsidP="0062630B">
            <w:pPr>
              <w:rPr>
                <w:sz w:val="24"/>
                <w:szCs w:val="24"/>
                <w:lang w:eastAsia="en-GB"/>
              </w:rPr>
            </w:pPr>
            <w:r w:rsidRPr="0062630B">
              <w:rPr>
                <w:sz w:val="24"/>
                <w:szCs w:val="24"/>
                <w:lang w:eastAsia="en-GB"/>
              </w:rPr>
              <w:t>The dissertation supervisor and the researcher (Hillary M'Barindi) will have exclusive access to the research data. The data will be utilised exclusively for the goal of concluding the dissertation.</w:t>
            </w:r>
          </w:p>
          <w:p w14:paraId="6C6BD37B" w14:textId="67B1417A"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FFF037D" w14:textId="77777777" w:rsidR="00A74292" w:rsidRPr="00A74292" w:rsidRDefault="00A74292" w:rsidP="00A74292">
            <w:pPr>
              <w:rPr>
                <w:sz w:val="24"/>
                <w:szCs w:val="24"/>
                <w:lang w:eastAsia="en-GB"/>
              </w:rPr>
            </w:pPr>
            <w:r w:rsidRPr="00A74292">
              <w:rPr>
                <w:sz w:val="24"/>
                <w:szCs w:val="24"/>
                <w:lang w:eastAsia="en-GB"/>
              </w:rPr>
              <w:t>The dissertation supervisor will supervise the researcher (Hillary M'Barindi) in the role of primary custodian of the research data.</w:t>
            </w:r>
          </w:p>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2FA3E870" w14:textId="77777777" w:rsidR="000D7C6A" w:rsidRPr="000D7C6A" w:rsidRDefault="000D7C6A" w:rsidP="000D7C6A">
            <w:pPr>
              <w:rPr>
                <w:sz w:val="24"/>
                <w:szCs w:val="24"/>
                <w:lang w:eastAsia="en-GB"/>
              </w:rPr>
            </w:pPr>
            <w:r w:rsidRPr="000D7C6A">
              <w:rPr>
                <w:sz w:val="24"/>
                <w:szCs w:val="24"/>
                <w:lang w:eastAsia="en-GB"/>
              </w:rPr>
              <w:t>All research data, like academic articles, notes, and dissertation manuscripts, will be securely stored on a confidential personal computer and then backed up utilising secure cloud storage. Access to the data will be restricted to the dissertation supervisor and the researcher. No sensitive or private information will be gathered as the research exclusively utilises publicly available secondary data. In accordance with the university's research data management policies, the data will be preserved until the dissertation is completed and the final assessment is conducted.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BAF379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D7C6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EF1C13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D7C6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7EB422E" w:rsidR="004D0161" w:rsidRPr="00A42F82" w:rsidRDefault="00EB6EB5" w:rsidP="00A91894">
            <w:pPr>
              <w:spacing w:before="100" w:beforeAutospacing="1" w:after="100" w:afterAutospacing="1"/>
              <w:rPr>
                <w:rFonts w:ascii="Arial" w:hAnsi="Arial" w:cs="Arial"/>
                <w:sz w:val="22"/>
                <w:szCs w:val="22"/>
              </w:rPr>
            </w:pPr>
            <w:r>
              <w:rPr>
                <w:rFonts w:ascii="Arial" w:hAnsi="Arial" w:cs="Arial"/>
                <w:sz w:val="22"/>
                <w:szCs w:val="22"/>
              </w:rPr>
              <w:t xml:space="preserve">Hillary </w:t>
            </w:r>
            <w:r w:rsidR="0063688E">
              <w:rPr>
                <w:rFonts w:ascii="Arial" w:hAnsi="Arial" w:cs="Arial"/>
                <w:sz w:val="22"/>
                <w:szCs w:val="22"/>
              </w:rPr>
              <w:t xml:space="preserve">Ness </w:t>
            </w:r>
            <w:r>
              <w:rPr>
                <w:rFonts w:ascii="Arial" w:hAnsi="Arial" w:cs="Arial"/>
                <w:sz w:val="22"/>
                <w:szCs w:val="22"/>
              </w:rPr>
              <w:t>M’Barindi</w:t>
            </w:r>
          </w:p>
        </w:tc>
        <w:tc>
          <w:tcPr>
            <w:tcW w:w="2139" w:type="dxa"/>
            <w:vAlign w:val="center"/>
          </w:tcPr>
          <w:p w14:paraId="7C2D2CC9" w14:textId="36555E7B"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B6EB5">
              <w:rPr>
                <w:rFonts w:ascii="Arial" w:hAnsi="Arial" w:cs="Arial"/>
                <w:b/>
                <w:bCs/>
                <w:sz w:val="22"/>
                <w:szCs w:val="22"/>
              </w:rPr>
              <w:t>05/04/26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24A0F8BC" w:rsidR="00AA7E42" w:rsidRPr="00A42F82" w:rsidRDefault="00E40767" w:rsidP="00A91894">
            <w:pPr>
              <w:pStyle w:val="ListParagraph"/>
              <w:ind w:left="0"/>
              <w:rPr>
                <w:rFonts w:ascii="Arial" w:hAnsi="Arial" w:cs="Arial"/>
              </w:rPr>
            </w:pPr>
            <w:r>
              <w:rPr>
                <w:rFonts w:ascii="Arial" w:hAnsi="Arial" w:cs="Arial"/>
              </w:rPr>
              <w:t>Dr Mazen Joureih</w:t>
            </w:r>
          </w:p>
        </w:tc>
        <w:tc>
          <w:tcPr>
            <w:tcW w:w="1014" w:type="pct"/>
            <w:vMerge w:val="restart"/>
          </w:tcPr>
          <w:p w14:paraId="7BA89991" w14:textId="02C11555" w:rsidR="00AA7E42" w:rsidRPr="00A42F82" w:rsidRDefault="00AA7E42" w:rsidP="00A91894">
            <w:pPr>
              <w:pStyle w:val="ListParagraph"/>
              <w:ind w:left="0"/>
              <w:rPr>
                <w:rFonts w:ascii="Arial" w:hAnsi="Arial" w:cs="Arial"/>
              </w:rPr>
            </w:pPr>
            <w:r w:rsidRPr="00A42F82">
              <w:rPr>
                <w:rFonts w:ascii="Arial" w:hAnsi="Arial" w:cs="Arial"/>
                <w:b/>
                <w:bCs/>
              </w:rPr>
              <w:t>Date:</w:t>
            </w:r>
            <w:r w:rsidR="00E40767">
              <w:rPr>
                <w:rFonts w:ascii="Arial" w:hAnsi="Arial" w:cs="Arial"/>
                <w:b/>
                <w:bCs/>
              </w:rPr>
              <w:t xml:space="preserve"> 11-03-26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35316029" w:rsidR="00AA7E42" w:rsidRPr="00E40767" w:rsidRDefault="00E40767" w:rsidP="00A91894">
            <w:pPr>
              <w:pStyle w:val="ListParagraph"/>
              <w:ind w:left="0"/>
              <w:rPr>
                <w:rFonts w:ascii="Blackadder ITC" w:hAnsi="Blackadder ITC" w:cs="Arial"/>
              </w:rPr>
            </w:pPr>
            <w:r w:rsidRPr="00E40767">
              <w:rPr>
                <w:rFonts w:ascii="Blackadder ITC" w:hAnsi="Blackadder ITC" w:cs="Arial"/>
              </w:rPr>
              <w:t xml:space="preserve">Mazen </w:t>
            </w:r>
            <w:proofErr w:type="spellStart"/>
            <w:r w:rsidRPr="00E40767">
              <w:rPr>
                <w:rFonts w:ascii="Blackadder ITC" w:hAnsi="Blackadder ITC" w:cs="Arial"/>
              </w:rPr>
              <w:t>joureih</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2C5EF97" w:rsidR="00CC2661" w:rsidRPr="00A42F82" w:rsidRDefault="00DD124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E7AAF60" w:rsidR="00CC2661" w:rsidRPr="00A42F82" w:rsidRDefault="00DD124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04D9EBC" w:rsidR="00CC2661" w:rsidRPr="00A42F82" w:rsidRDefault="00DD124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83E5CE3" w:rsidR="00743859" w:rsidRPr="00A42F82" w:rsidRDefault="00DD124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2C53440" w:rsidR="00743859" w:rsidRPr="00A42F82" w:rsidRDefault="00DD124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04D966" w14:textId="77777777" w:rsidR="0060426C" w:rsidRDefault="0060426C" w:rsidP="00390251">
      <w:r>
        <w:separator/>
      </w:r>
    </w:p>
    <w:p w14:paraId="3214C82A" w14:textId="77777777" w:rsidR="0060426C" w:rsidRDefault="0060426C"/>
  </w:endnote>
  <w:endnote w:type="continuationSeparator" w:id="0">
    <w:p w14:paraId="2AF4CFD3" w14:textId="77777777" w:rsidR="0060426C" w:rsidRDefault="0060426C" w:rsidP="00390251">
      <w:r>
        <w:continuationSeparator/>
      </w:r>
    </w:p>
    <w:p w14:paraId="0CD5A606" w14:textId="77777777" w:rsidR="0060426C" w:rsidRDefault="0060426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3AC4D" w14:textId="77777777" w:rsidR="0060426C" w:rsidRDefault="0060426C" w:rsidP="00390251">
      <w:r>
        <w:separator/>
      </w:r>
    </w:p>
    <w:p w14:paraId="0D15F193" w14:textId="77777777" w:rsidR="0060426C" w:rsidRDefault="0060426C"/>
  </w:footnote>
  <w:footnote w:type="continuationSeparator" w:id="0">
    <w:p w14:paraId="659DDF46" w14:textId="77777777" w:rsidR="0060426C" w:rsidRDefault="0060426C" w:rsidP="00390251">
      <w:r>
        <w:continuationSeparator/>
      </w:r>
    </w:p>
    <w:p w14:paraId="748B5AB7" w14:textId="77777777" w:rsidR="0060426C" w:rsidRDefault="0060426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12F2"/>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7C6A"/>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5CB4"/>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34F"/>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74C58"/>
    <w:rsid w:val="003813CC"/>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1B18"/>
    <w:rsid w:val="005E25AC"/>
    <w:rsid w:val="005E44E9"/>
    <w:rsid w:val="005E4987"/>
    <w:rsid w:val="005E6C44"/>
    <w:rsid w:val="005F4E36"/>
    <w:rsid w:val="005F677A"/>
    <w:rsid w:val="00601BEA"/>
    <w:rsid w:val="00601C36"/>
    <w:rsid w:val="0060426C"/>
    <w:rsid w:val="00604C9F"/>
    <w:rsid w:val="00606331"/>
    <w:rsid w:val="006073C6"/>
    <w:rsid w:val="006154A7"/>
    <w:rsid w:val="00616B13"/>
    <w:rsid w:val="0062188A"/>
    <w:rsid w:val="0062630B"/>
    <w:rsid w:val="00627E84"/>
    <w:rsid w:val="00631440"/>
    <w:rsid w:val="00632C47"/>
    <w:rsid w:val="00633574"/>
    <w:rsid w:val="0063688E"/>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1527"/>
    <w:rsid w:val="006D29FD"/>
    <w:rsid w:val="006D3C97"/>
    <w:rsid w:val="006D4BBB"/>
    <w:rsid w:val="006E0AB0"/>
    <w:rsid w:val="006E1992"/>
    <w:rsid w:val="006E7B19"/>
    <w:rsid w:val="006F307C"/>
    <w:rsid w:val="006F4828"/>
    <w:rsid w:val="00700361"/>
    <w:rsid w:val="007055BC"/>
    <w:rsid w:val="00717E6F"/>
    <w:rsid w:val="00720BA7"/>
    <w:rsid w:val="00726348"/>
    <w:rsid w:val="0072769F"/>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7D6B"/>
    <w:rsid w:val="008732E0"/>
    <w:rsid w:val="0088035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1A11"/>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21BD"/>
    <w:rsid w:val="00A7336C"/>
    <w:rsid w:val="00A74292"/>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0135"/>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6D65"/>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6771D"/>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24C"/>
    <w:rsid w:val="00DD1665"/>
    <w:rsid w:val="00DD4D69"/>
    <w:rsid w:val="00DE6682"/>
    <w:rsid w:val="00DF26D2"/>
    <w:rsid w:val="00E0333A"/>
    <w:rsid w:val="00E12E9F"/>
    <w:rsid w:val="00E16786"/>
    <w:rsid w:val="00E17AFC"/>
    <w:rsid w:val="00E239F4"/>
    <w:rsid w:val="00E31847"/>
    <w:rsid w:val="00E32138"/>
    <w:rsid w:val="00E40767"/>
    <w:rsid w:val="00E43EC5"/>
    <w:rsid w:val="00E45AB0"/>
    <w:rsid w:val="00E57EF4"/>
    <w:rsid w:val="00E65973"/>
    <w:rsid w:val="00E6714D"/>
    <w:rsid w:val="00E73456"/>
    <w:rsid w:val="00E84BC8"/>
    <w:rsid w:val="00E914D8"/>
    <w:rsid w:val="00E93E44"/>
    <w:rsid w:val="00E95A30"/>
    <w:rsid w:val="00EA26D8"/>
    <w:rsid w:val="00EA5DE3"/>
    <w:rsid w:val="00EB6877"/>
    <w:rsid w:val="00EB6EB5"/>
    <w:rsid w:val="00EB722E"/>
    <w:rsid w:val="00EC0070"/>
    <w:rsid w:val="00EC11CA"/>
    <w:rsid w:val="00EC78E5"/>
    <w:rsid w:val="00ED0C59"/>
    <w:rsid w:val="00ED4E18"/>
    <w:rsid w:val="00ED7B18"/>
    <w:rsid w:val="00EE2953"/>
    <w:rsid w:val="00EE29BA"/>
    <w:rsid w:val="00EE3A7B"/>
    <w:rsid w:val="00EE44C0"/>
    <w:rsid w:val="00EF0051"/>
    <w:rsid w:val="00EF6306"/>
    <w:rsid w:val="00F01A2B"/>
    <w:rsid w:val="00F039C7"/>
    <w:rsid w:val="00F12CDD"/>
    <w:rsid w:val="00F208CF"/>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5397"/>
    <w:rsid w:val="00F86385"/>
    <w:rsid w:val="00F87E26"/>
    <w:rsid w:val="00F96C3F"/>
    <w:rsid w:val="00FA17A2"/>
    <w:rsid w:val="00FA1C94"/>
    <w:rsid w:val="00FB4F7A"/>
    <w:rsid w:val="00FB58A3"/>
    <w:rsid w:val="00FB6B35"/>
    <w:rsid w:val="00FD436F"/>
    <w:rsid w:val="00FD5A26"/>
    <w:rsid w:val="00FE3EC4"/>
    <w:rsid w:val="00FF3E46"/>
    <w:rsid w:val="00FF5A58"/>
    <w:rsid w:val="00FF5D40"/>
    <w:rsid w:val="0247D30D"/>
    <w:rsid w:val="0A676156"/>
    <w:rsid w:val="2CA1794A"/>
    <w:rsid w:val="2FB924C6"/>
    <w:rsid w:val="34BADF62"/>
    <w:rsid w:val="36146BBE"/>
    <w:rsid w:val="39DF5BC2"/>
    <w:rsid w:val="3D9C6A50"/>
    <w:rsid w:val="52D93F32"/>
    <w:rsid w:val="5E5F5295"/>
    <w:rsid w:val="5F4DB824"/>
    <w:rsid w:val="6760E5D8"/>
    <w:rsid w:val="6BD07470"/>
    <w:rsid w:val="7516B330"/>
    <w:rsid w:val="79AB8C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08458cf4795bdcbd17f3656db180fd6d">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e77f99e613b267cd67e7c376922808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F83EE838-E6A2-41DF-B68A-ACDE11888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13</Pages>
  <Words>4419</Words>
  <Characters>25191</Characters>
  <Application>Microsoft Office Word</Application>
  <DocSecurity>0</DocSecurity>
  <Lines>209</Lines>
  <Paragraphs>59</Paragraphs>
  <ScaleCrop>false</ScaleCrop>
  <Company>UoW Trinity Saint David</Company>
  <LinksUpToDate>false</LinksUpToDate>
  <CharactersWithSpaces>29551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Hillary M'Barindi (2220760)</cp:lastModifiedBy>
  <cp:revision>4</cp:revision>
  <cp:lastPrinted>2016-10-24T12:21:00Z</cp:lastPrinted>
  <dcterms:created xsi:type="dcterms:W3CDTF">2026-03-11T09:45:00Z</dcterms:created>
  <dcterms:modified xsi:type="dcterms:W3CDTF">2026-04-05T07:33:00Z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ies>
</file>