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75631381"/>
        <w:docPartObj>
          <w:docPartGallery w:val="Cover Pages"/>
          <w:docPartUnique/>
        </w:docPartObj>
      </w:sdtPr>
      <w:sdtEndPr>
        <w:rPr>
          <w:rFonts w:ascii="Arial" w:hAnsi="Arial" w:cs="Arial"/>
        </w:rPr>
      </w:sdtEndPr>
      <w:sdtContent>
        <w:p w14:paraId="3C5F4472" w14:textId="7A5D20AA" w:rsidR="0000696F" w:rsidRDefault="0000696F">
          <w:r>
            <w:rPr>
              <w:noProof/>
            </w:rPr>
            <mc:AlternateContent>
              <mc:Choice Requires="wpg">
                <w:drawing>
                  <wp:anchor distT="0" distB="0" distL="114300" distR="114300" simplePos="0" relativeHeight="251662336" behindDoc="0" locked="0" layoutInCell="1" allowOverlap="1" wp14:anchorId="2DD19398" wp14:editId="5C18015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3F397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FF744C3" wp14:editId="6C15B97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26C489" w14:textId="22966AEF" w:rsidR="0000696F" w:rsidRPr="0000696F" w:rsidRDefault="0000696F">
                                    <w:pPr>
                                      <w:pStyle w:val="NoSpacing"/>
                                      <w:jc w:val="right"/>
                                      <w:rPr>
                                        <w:color w:val="595959" w:themeColor="text1" w:themeTint="A6"/>
                                        <w:sz w:val="44"/>
                                        <w:szCs w:val="44"/>
                                      </w:rPr>
                                    </w:pPr>
                                    <w:r w:rsidRPr="0000696F">
                                      <w:rPr>
                                        <w:color w:val="595959" w:themeColor="text1" w:themeTint="A6"/>
                                        <w:sz w:val="44"/>
                                        <w:szCs w:val="44"/>
                                      </w:rPr>
                                      <w:t>Andreea Lilea (2126939)</w:t>
                                    </w:r>
                                    <w:r>
                                      <w:rPr>
                                        <w:color w:val="595959" w:themeColor="text1" w:themeTint="A6"/>
                                        <w:sz w:val="44"/>
                                        <w:szCs w:val="44"/>
                                      </w:rPr>
                                      <w:t xml:space="preserve">                           Word count: 1099 words</w:t>
                                    </w:r>
                                  </w:p>
                                </w:sdtContent>
                              </w:sdt>
                              <w:p w14:paraId="024EAFD7" w14:textId="03B6B88D" w:rsidR="0000696F" w:rsidRDefault="0000696F">
                                <w:pPr>
                                  <w:pStyle w:val="NoSpacing"/>
                                  <w:jc w:val="right"/>
                                  <w:rPr>
                                    <w:color w:val="595959" w:themeColor="text1" w:themeTint="A6"/>
                                    <w:sz w:val="18"/>
                                    <w:szCs w:val="18"/>
                                  </w:rPr>
                                </w:pPr>
                                <w:sdt>
                                  <w:sdtPr>
                                    <w:rPr>
                                      <w:color w:val="595959" w:themeColor="text1" w:themeTint="A6"/>
                                      <w:sz w:val="44"/>
                                      <w:szCs w:val="44"/>
                                    </w:rPr>
                                    <w:alias w:val="Email"/>
                                    <w:tag w:val="Email"/>
                                    <w:id w:val="942260680"/>
                                    <w:showingPlcHdr/>
                                    <w:dataBinding w:prefixMappings="xmlns:ns0='http://schemas.microsoft.com/office/2006/coverPageProps' " w:xpath="/ns0:CoverPageProperties[1]/ns0:CompanyEmail[1]" w:storeItemID="{55AF091B-3C7A-41E3-B477-F2FDAA23CFDA}"/>
                                    <w:text/>
                                  </w:sdtPr>
                                  <w:sdtEndPr>
                                    <w:rPr>
                                      <w:sz w:val="18"/>
                                      <w:szCs w:val="18"/>
                                    </w:rPr>
                                  </w:sdtEndPr>
                                  <w:sdtContent>
                                    <w:r>
                                      <w:rPr>
                                        <w:color w:val="595959" w:themeColor="text1" w:themeTint="A6"/>
                                        <w:sz w:val="44"/>
                                        <w:szCs w:val="44"/>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FF744C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26C489" w14:textId="22966AEF" w:rsidR="0000696F" w:rsidRPr="0000696F" w:rsidRDefault="0000696F">
                              <w:pPr>
                                <w:pStyle w:val="NoSpacing"/>
                                <w:jc w:val="right"/>
                                <w:rPr>
                                  <w:color w:val="595959" w:themeColor="text1" w:themeTint="A6"/>
                                  <w:sz w:val="44"/>
                                  <w:szCs w:val="44"/>
                                </w:rPr>
                              </w:pPr>
                              <w:r w:rsidRPr="0000696F">
                                <w:rPr>
                                  <w:color w:val="595959" w:themeColor="text1" w:themeTint="A6"/>
                                  <w:sz w:val="44"/>
                                  <w:szCs w:val="44"/>
                                </w:rPr>
                                <w:t>Andreea Lilea (2126939)</w:t>
                              </w:r>
                              <w:r>
                                <w:rPr>
                                  <w:color w:val="595959" w:themeColor="text1" w:themeTint="A6"/>
                                  <w:sz w:val="44"/>
                                  <w:szCs w:val="44"/>
                                </w:rPr>
                                <w:t xml:space="preserve">                           Word count: 1099 words</w:t>
                              </w:r>
                            </w:p>
                          </w:sdtContent>
                        </w:sdt>
                        <w:p w14:paraId="024EAFD7" w14:textId="03B6B88D" w:rsidR="0000696F" w:rsidRDefault="0000696F">
                          <w:pPr>
                            <w:pStyle w:val="NoSpacing"/>
                            <w:jc w:val="right"/>
                            <w:rPr>
                              <w:color w:val="595959" w:themeColor="text1" w:themeTint="A6"/>
                              <w:sz w:val="18"/>
                              <w:szCs w:val="18"/>
                            </w:rPr>
                          </w:pPr>
                          <w:sdt>
                            <w:sdtPr>
                              <w:rPr>
                                <w:color w:val="595959" w:themeColor="text1" w:themeTint="A6"/>
                                <w:sz w:val="44"/>
                                <w:szCs w:val="44"/>
                              </w:rPr>
                              <w:alias w:val="Email"/>
                              <w:tag w:val="Email"/>
                              <w:id w:val="942260680"/>
                              <w:showingPlcHdr/>
                              <w:dataBinding w:prefixMappings="xmlns:ns0='http://schemas.microsoft.com/office/2006/coverPageProps' " w:xpath="/ns0:CoverPageProperties[1]/ns0:CompanyEmail[1]" w:storeItemID="{55AF091B-3C7A-41E3-B477-F2FDAA23CFDA}"/>
                              <w:text/>
                            </w:sdtPr>
                            <w:sdtEndPr>
                              <w:rPr>
                                <w:sz w:val="18"/>
                                <w:szCs w:val="18"/>
                              </w:rPr>
                            </w:sdtEndPr>
                            <w:sdtContent>
                              <w:r>
                                <w:rPr>
                                  <w:color w:val="595959" w:themeColor="text1" w:themeTint="A6"/>
                                  <w:sz w:val="44"/>
                                  <w:szCs w:val="44"/>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879E9A6" wp14:editId="180534E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2C20E" w14:textId="5A864464" w:rsidR="0000696F" w:rsidRPr="0000696F" w:rsidRDefault="0000696F">
                                <w:pPr>
                                  <w:pStyle w:val="NoSpacing"/>
                                  <w:jc w:val="right"/>
                                  <w:rPr>
                                    <w:color w:val="595959" w:themeColor="text1" w:themeTint="A6"/>
                                    <w:sz w:val="44"/>
                                    <w:szCs w:val="44"/>
                                  </w:rPr>
                                </w:pPr>
                                <w:r w:rsidRPr="0000696F">
                                  <w:rPr>
                                    <w:caps/>
                                    <w:color w:val="156082" w:themeColor="accent1"/>
                                    <w:sz w:val="44"/>
                                    <w:szCs w:val="44"/>
                                  </w:rPr>
                                  <w:t>Module Lead: Giulia Chifari</w:t>
                                </w:r>
                                <w:sdt>
                                  <w:sdtPr>
                                    <w:rPr>
                                      <w:color w:val="595959" w:themeColor="text1" w:themeTint="A6"/>
                                      <w:sz w:val="44"/>
                                      <w:szCs w:val="44"/>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00696F">
                                      <w:rPr>
                                        <w:color w:val="595959" w:themeColor="text1" w:themeTint="A6"/>
                                        <w:sz w:val="44"/>
                                        <w:szCs w:val="44"/>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79E9A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6F2C20E" w14:textId="5A864464" w:rsidR="0000696F" w:rsidRPr="0000696F" w:rsidRDefault="0000696F">
                          <w:pPr>
                            <w:pStyle w:val="NoSpacing"/>
                            <w:jc w:val="right"/>
                            <w:rPr>
                              <w:color w:val="595959" w:themeColor="text1" w:themeTint="A6"/>
                              <w:sz w:val="44"/>
                              <w:szCs w:val="44"/>
                            </w:rPr>
                          </w:pPr>
                          <w:r w:rsidRPr="0000696F">
                            <w:rPr>
                              <w:caps/>
                              <w:color w:val="156082" w:themeColor="accent1"/>
                              <w:sz w:val="44"/>
                              <w:szCs w:val="44"/>
                            </w:rPr>
                            <w:t>Module Lead: Giulia Chifari</w:t>
                          </w:r>
                          <w:sdt>
                            <w:sdtPr>
                              <w:rPr>
                                <w:color w:val="595959" w:themeColor="text1" w:themeTint="A6"/>
                                <w:sz w:val="44"/>
                                <w:szCs w:val="44"/>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00696F">
                                <w:rPr>
                                  <w:color w:val="595959" w:themeColor="text1" w:themeTint="A6"/>
                                  <w:sz w:val="44"/>
                                  <w:szCs w:val="44"/>
                                </w:rPr>
                                <w:t xml:space="preserve">     </w:t>
                              </w:r>
                            </w:sdtContent>
                          </w:sdt>
                        </w:p>
                      </w:txbxContent>
                    </v:textbox>
                    <w10:wrap type="square" anchorx="page" anchory="page"/>
                  </v:shape>
                </w:pict>
              </mc:Fallback>
            </mc:AlternateContent>
          </w:r>
        </w:p>
        <w:p w14:paraId="08247795" w14:textId="4D1ABA1D" w:rsidR="0000696F" w:rsidRDefault="0000696F">
          <w:pPr>
            <w:rPr>
              <w:rFonts w:ascii="Arial" w:eastAsiaTheme="majorEastAsia" w:hAnsi="Arial" w:cs="Arial"/>
              <w:color w:val="0F4761" w:themeColor="accent1" w:themeShade="BF"/>
              <w:sz w:val="40"/>
              <w:szCs w:val="40"/>
            </w:rPr>
          </w:pPr>
          <w:r>
            <w:rPr>
              <w:rFonts w:ascii="Arial" w:hAnsi="Arial" w:cs="Arial"/>
              <w:noProof/>
            </w:rPr>
            <w:drawing>
              <wp:inline distT="0" distB="0" distL="0" distR="0" wp14:anchorId="1562BBC3" wp14:editId="07C9D76C">
                <wp:extent cx="3145790" cy="1749425"/>
                <wp:effectExtent l="0" t="0" r="0" b="3175"/>
                <wp:docPr id="140470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5790" cy="1749425"/>
                        </a:xfrm>
                        <a:prstGeom prst="rect">
                          <a:avLst/>
                        </a:prstGeom>
                        <a:noFill/>
                      </pic:spPr>
                    </pic:pic>
                  </a:graphicData>
                </a:graphic>
              </wp:inline>
            </w:drawing>
          </w:r>
          <w:r>
            <w:rPr>
              <w:noProof/>
            </w:rPr>
            <mc:AlternateContent>
              <mc:Choice Requires="wps">
                <w:drawing>
                  <wp:anchor distT="0" distB="0" distL="114300" distR="114300" simplePos="0" relativeHeight="251659264" behindDoc="0" locked="0" layoutInCell="1" allowOverlap="1" wp14:anchorId="1ACAA90E" wp14:editId="771A379B">
                    <wp:simplePos x="0" y="0"/>
                    <wp:positionH relativeFrom="page">
                      <wp:posOffset>-2834640</wp:posOffset>
                    </wp:positionH>
                    <wp:positionV relativeFrom="page">
                      <wp:posOffset>4526280</wp:posOffset>
                    </wp:positionV>
                    <wp:extent cx="9944100" cy="276352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9944100" cy="276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5C266" w14:textId="7F91295D" w:rsidR="0000696F" w:rsidRDefault="0000696F" w:rsidP="0000696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0696F">
                                      <w:rPr>
                                        <w:caps/>
                                        <w:color w:val="156082" w:themeColor="accent1"/>
                                        <w:sz w:val="64"/>
                                        <w:szCs w:val="64"/>
                                      </w:rPr>
                                      <w:t>Managing Projects in the Organisation</w:t>
                                    </w:r>
                                    <w:r>
                                      <w:rPr>
                                        <w:caps/>
                                        <w:color w:val="156082" w:themeColor="accent1"/>
                                        <w:sz w:val="64"/>
                                        <w:szCs w:val="64"/>
                                      </w:rPr>
                                      <w:t xml:space="preserve"> </w:t>
                                    </w:r>
                                    <w:r>
                                      <w:rPr>
                                        <w:caps/>
                                        <w:color w:val="156082" w:themeColor="accent1"/>
                                        <w:sz w:val="64"/>
                                        <w:szCs w:val="64"/>
                                      </w:rPr>
                                      <w:br/>
                                      <w:t>(Blogs)</w:t>
                                    </w:r>
                                    <w:r>
                                      <w:rPr>
                                        <w:caps/>
                                        <w:color w:val="156082" w:themeColor="accent1"/>
                                        <w:sz w:val="64"/>
                                        <w:szCs w:val="64"/>
                                      </w:rPr>
                                      <w:br/>
                                    </w:r>
                                    <w:r>
                                      <w:rPr>
                                        <w:caps/>
                                        <w:color w:val="156082" w:themeColor="accent1"/>
                                        <w:sz w:val="64"/>
                                        <w:szCs w:val="64"/>
                                      </w:rPr>
                                      <w:br/>
                                    </w:r>
                                    <w:r w:rsidRPr="0000696F">
                                      <w:rPr>
                                        <w:caps/>
                                        <w:color w:val="156082" w:themeColor="accent1"/>
                                        <w:sz w:val="64"/>
                                        <w:szCs w:val="64"/>
                                      </w:rPr>
                                      <w:t>(BMSW5009_SWAN)</w:t>
                                    </w:r>
                                    <w:r>
                                      <w:rPr>
                                        <w:caps/>
                                        <w:color w:val="156082" w:themeColor="accent1"/>
                                        <w:sz w:val="64"/>
                                        <w:szCs w:val="64"/>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69F8511" w14:textId="1FE0320E" w:rsidR="0000696F" w:rsidRDefault="0000696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CAA90E" id="Text Box 163" o:spid="_x0000_s1028" type="#_x0000_t202" style="position:absolute;margin-left:-223.2pt;margin-top:356.4pt;width:783pt;height:217.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" filled="f" stroked="f" strokeweight=".5pt">
                    <v:textbox inset="126pt,0,54pt,0">
                      <w:txbxContent>
                        <w:p w14:paraId="2F25C266" w14:textId="7F91295D" w:rsidR="0000696F" w:rsidRDefault="0000696F" w:rsidP="0000696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0696F">
                                <w:rPr>
                                  <w:caps/>
                                  <w:color w:val="156082" w:themeColor="accent1"/>
                                  <w:sz w:val="64"/>
                                  <w:szCs w:val="64"/>
                                </w:rPr>
                                <w:t>Managing Projects in the Organisation</w:t>
                              </w:r>
                              <w:r>
                                <w:rPr>
                                  <w:caps/>
                                  <w:color w:val="156082" w:themeColor="accent1"/>
                                  <w:sz w:val="64"/>
                                  <w:szCs w:val="64"/>
                                </w:rPr>
                                <w:t xml:space="preserve"> </w:t>
                              </w:r>
                              <w:r>
                                <w:rPr>
                                  <w:caps/>
                                  <w:color w:val="156082" w:themeColor="accent1"/>
                                  <w:sz w:val="64"/>
                                  <w:szCs w:val="64"/>
                                </w:rPr>
                                <w:br/>
                                <w:t>(Blogs)</w:t>
                              </w:r>
                              <w:r>
                                <w:rPr>
                                  <w:caps/>
                                  <w:color w:val="156082" w:themeColor="accent1"/>
                                  <w:sz w:val="64"/>
                                  <w:szCs w:val="64"/>
                                </w:rPr>
                                <w:br/>
                              </w:r>
                              <w:r>
                                <w:rPr>
                                  <w:caps/>
                                  <w:color w:val="156082" w:themeColor="accent1"/>
                                  <w:sz w:val="64"/>
                                  <w:szCs w:val="64"/>
                                </w:rPr>
                                <w:br/>
                              </w:r>
                              <w:r w:rsidRPr="0000696F">
                                <w:rPr>
                                  <w:caps/>
                                  <w:color w:val="156082" w:themeColor="accent1"/>
                                  <w:sz w:val="64"/>
                                  <w:szCs w:val="64"/>
                                </w:rPr>
                                <w:t>(BMSW5009_SWAN)</w:t>
                              </w:r>
                              <w:r>
                                <w:rPr>
                                  <w:caps/>
                                  <w:color w:val="156082" w:themeColor="accent1"/>
                                  <w:sz w:val="64"/>
                                  <w:szCs w:val="64"/>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69F8511" w14:textId="1FE0320E" w:rsidR="0000696F" w:rsidRDefault="0000696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rFonts w:ascii="Arial" w:hAnsi="Arial" w:cs="Arial"/>
            </w:rPr>
            <w:br w:type="page"/>
          </w:r>
        </w:p>
      </w:sdtContent>
    </w:sdt>
    <w:p w14:paraId="26B8291F" w14:textId="77777777" w:rsidR="00117700" w:rsidRDefault="00117700" w:rsidP="00117700">
      <w:pPr>
        <w:pStyle w:val="Heading1"/>
        <w:spacing w:line="360" w:lineRule="auto"/>
        <w:rPr>
          <w:rFonts w:ascii="Arial" w:hAnsi="Arial" w:cs="Arial"/>
        </w:rPr>
      </w:pPr>
    </w:p>
    <w:p w14:paraId="67F0F1DB" w14:textId="6CE4D607" w:rsidR="00AD1AC6" w:rsidRPr="00AD1AC6" w:rsidRDefault="00665DD1" w:rsidP="00AD1AC6">
      <w:pPr>
        <w:pStyle w:val="Heading1"/>
        <w:spacing w:line="360" w:lineRule="auto"/>
        <w:rPr>
          <w:rFonts w:ascii="Arial" w:hAnsi="Arial" w:cs="Arial"/>
        </w:rPr>
      </w:pPr>
      <w:r w:rsidRPr="00117700">
        <w:rPr>
          <w:rFonts w:ascii="Arial" w:hAnsi="Arial" w:cs="Arial"/>
        </w:rPr>
        <w:t>BLOG 1 –</w:t>
      </w:r>
      <w:r w:rsidR="00AD1AC6" w:rsidRPr="00AD1AC6">
        <w:rPr>
          <w:rFonts w:ascii="Arial" w:hAnsi="Arial" w:cs="Arial"/>
        </w:rPr>
        <w:t xml:space="preserve"> Understanding My Contribution Through Belbin Team Roles</w:t>
      </w:r>
    </w:p>
    <w:p w14:paraId="72739455" w14:textId="4E64115A" w:rsidR="00665DD1" w:rsidRPr="00117700" w:rsidRDefault="00665DD1" w:rsidP="00117700">
      <w:pPr>
        <w:spacing w:line="360" w:lineRule="auto"/>
        <w:rPr>
          <w:rFonts w:ascii="Arial" w:hAnsi="Arial" w:cs="Arial"/>
        </w:rPr>
      </w:pPr>
      <w:r w:rsidRPr="00117700">
        <w:rPr>
          <w:rFonts w:ascii="Arial" w:hAnsi="Arial" w:cs="Arial"/>
        </w:rPr>
        <w:t xml:space="preserve">For our project, my team organised an event called Promoting Romanian Desserts and Culture. </w:t>
      </w:r>
      <w:r w:rsidR="00AD1AC6">
        <w:rPr>
          <w:rFonts w:ascii="Arial" w:hAnsi="Arial" w:cs="Arial"/>
        </w:rPr>
        <w:t>The project aimed</w:t>
      </w:r>
      <w:r w:rsidRPr="00117700">
        <w:rPr>
          <w:rFonts w:ascii="Arial" w:hAnsi="Arial" w:cs="Arial"/>
        </w:rPr>
        <w:t xml:space="preserve"> to introduce Romanian culture through traditional desserts while raising money for charity. The event took place at UWTSD and successfully raised approximately £80 for EYST</w:t>
      </w:r>
      <w:r w:rsidR="00AD1AC6">
        <w:rPr>
          <w:rFonts w:ascii="Arial" w:hAnsi="Arial" w:cs="Arial"/>
        </w:rPr>
        <w:t xml:space="preserve"> (Swansea)</w:t>
      </w:r>
      <w:r w:rsidRPr="00117700">
        <w:rPr>
          <w:rFonts w:ascii="Arial" w:hAnsi="Arial" w:cs="Arial"/>
        </w:rPr>
        <w:t xml:space="preserve"> Wales.</w:t>
      </w:r>
    </w:p>
    <w:p w14:paraId="570E6641" w14:textId="27FD3459" w:rsidR="00665DD1" w:rsidRPr="00117700" w:rsidRDefault="00665DD1" w:rsidP="00117700">
      <w:pPr>
        <w:spacing w:line="360" w:lineRule="auto"/>
        <w:rPr>
          <w:rFonts w:ascii="Arial" w:hAnsi="Arial" w:cs="Arial"/>
        </w:rPr>
      </w:pPr>
      <w:r w:rsidRPr="00117700">
        <w:rPr>
          <w:rFonts w:ascii="Arial" w:hAnsi="Arial" w:cs="Arial"/>
        </w:rPr>
        <w:t xml:space="preserve">Our team consisted of five members. Ionut </w:t>
      </w:r>
      <w:r w:rsidR="00DB55FB">
        <w:rPr>
          <w:rFonts w:ascii="Arial" w:hAnsi="Arial" w:cs="Arial"/>
        </w:rPr>
        <w:t xml:space="preserve">Ungureanu </w:t>
      </w:r>
      <w:r w:rsidRPr="00117700">
        <w:rPr>
          <w:rFonts w:ascii="Arial" w:hAnsi="Arial" w:cs="Arial"/>
        </w:rPr>
        <w:t>acted as the Project Coordinator, Mariana</w:t>
      </w:r>
      <w:r w:rsidR="00DB55FB">
        <w:rPr>
          <w:rFonts w:ascii="Arial" w:hAnsi="Arial" w:cs="Arial"/>
        </w:rPr>
        <w:t xml:space="preserve"> Danescu</w:t>
      </w:r>
      <w:r w:rsidRPr="00117700">
        <w:rPr>
          <w:rFonts w:ascii="Arial" w:hAnsi="Arial" w:cs="Arial"/>
        </w:rPr>
        <w:t xml:space="preserve"> was responsible for poster and banner design, Silvia</w:t>
      </w:r>
      <w:r w:rsidR="00DB55FB">
        <w:rPr>
          <w:rFonts w:ascii="Arial" w:hAnsi="Arial" w:cs="Arial"/>
        </w:rPr>
        <w:t xml:space="preserve"> Mita</w:t>
      </w:r>
      <w:r w:rsidRPr="00117700">
        <w:rPr>
          <w:rFonts w:ascii="Arial" w:hAnsi="Arial" w:cs="Arial"/>
        </w:rPr>
        <w:t xml:space="preserve"> managed flyer distribution, Andreea Porumbel organised the purchase of Romanian desserts, and my role was Event Setup and Donation Collection. </w:t>
      </w:r>
    </w:p>
    <w:p w14:paraId="5E75C2AC" w14:textId="6CC25206" w:rsidR="00665DD1" w:rsidRPr="00117700" w:rsidRDefault="00665DD1" w:rsidP="00117700">
      <w:pPr>
        <w:spacing w:line="360" w:lineRule="auto"/>
        <w:rPr>
          <w:rFonts w:ascii="Arial" w:hAnsi="Arial" w:cs="Arial"/>
        </w:rPr>
      </w:pPr>
      <w:r w:rsidRPr="00117700">
        <w:rPr>
          <w:rFonts w:ascii="Arial" w:hAnsi="Arial" w:cs="Arial"/>
        </w:rPr>
        <w:t xml:space="preserve">One project management tool that helped me understand teamwork was Belbin’s Team Role Theory. According to Belbin (2010), effective teams are formed by people with different strengths and responsibilities. During the project, I communicated with university staff, completed documentation, organised allergen information and contacted charity organisations. Based on these responsibilities, I believe I mainly worked as a Coordinator because I was </w:t>
      </w:r>
      <w:r w:rsidR="00584099">
        <w:rPr>
          <w:rFonts w:ascii="Arial" w:hAnsi="Arial" w:cs="Arial"/>
        </w:rPr>
        <w:t>involved</w:t>
      </w:r>
      <w:r w:rsidR="008E451A">
        <w:rPr>
          <w:rFonts w:ascii="Arial" w:hAnsi="Arial" w:cs="Arial"/>
        </w:rPr>
        <w:t xml:space="preserve"> </w:t>
      </w:r>
      <w:r w:rsidR="00584099">
        <w:rPr>
          <w:rFonts w:ascii="Arial" w:hAnsi="Arial" w:cs="Arial"/>
        </w:rPr>
        <w:t>in</w:t>
      </w:r>
      <w:r w:rsidRPr="00117700">
        <w:rPr>
          <w:rFonts w:ascii="Arial" w:hAnsi="Arial" w:cs="Arial"/>
        </w:rPr>
        <w:t xml:space="preserve"> communication and organisation.</w:t>
      </w:r>
    </w:p>
    <w:p w14:paraId="66BA3260" w14:textId="77777777" w:rsidR="00665DD1" w:rsidRPr="00117700" w:rsidRDefault="00665DD1" w:rsidP="00117700">
      <w:pPr>
        <w:spacing w:line="360" w:lineRule="auto"/>
        <w:rPr>
          <w:rFonts w:ascii="Arial" w:hAnsi="Arial" w:cs="Arial"/>
        </w:rPr>
      </w:pPr>
      <w:r w:rsidRPr="00117700">
        <w:rPr>
          <w:rFonts w:ascii="Arial" w:hAnsi="Arial" w:cs="Arial"/>
        </w:rPr>
        <w:t>The Belbin model was useful because it helped identify the contribution of each team member. However, I noticed that people frequently completed tasks outside their assigned roles. This suggests that flexibility is important in real projects. Effective communication and cooperation are also key factors in project success (Lock, 2020).</w:t>
      </w:r>
    </w:p>
    <w:p w14:paraId="2E472519" w14:textId="5A9635C0" w:rsidR="007A56E3" w:rsidRDefault="00DB55FB" w:rsidP="00117700">
      <w:pPr>
        <w:spacing w:line="360" w:lineRule="auto"/>
      </w:pPr>
      <w:r>
        <w:rPr>
          <w:noProof/>
        </w:rPr>
        <w:lastRenderedPageBreak/>
        <w:drawing>
          <wp:inline distT="0" distB="0" distL="0" distR="0" wp14:anchorId="4F98DF9D" wp14:editId="23435F04">
            <wp:extent cx="5731510" cy="7642225"/>
            <wp:effectExtent l="0" t="0" r="2540" b="0"/>
            <wp:docPr id="804499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99310" name="Picture 804499310"/>
                    <pic:cNvPicPr/>
                  </pic:nvPicPr>
                  <pic:blipFill>
                    <a:blip r:embed="rId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22909B5" w14:textId="1CFBA2FD" w:rsidR="00BE5F8E" w:rsidRPr="00117700" w:rsidRDefault="00BE5F8E" w:rsidP="00BE5F8E">
      <w:pPr>
        <w:rPr>
          <w:rFonts w:ascii="Arial" w:hAnsi="Arial" w:cs="Arial"/>
        </w:rPr>
      </w:pPr>
      <w:r w:rsidRPr="00117700">
        <w:rPr>
          <w:rFonts w:ascii="Arial" w:hAnsi="Arial" w:cs="Arial"/>
        </w:rPr>
        <w:t>Figure 1.</w:t>
      </w:r>
      <w:r w:rsidR="00B04F4F" w:rsidRPr="00117700">
        <w:rPr>
          <w:rFonts w:ascii="Arial" w:hAnsi="Arial" w:cs="Arial"/>
        </w:rPr>
        <w:t xml:space="preserve"> My</w:t>
      </w:r>
      <w:r w:rsidRPr="00117700">
        <w:rPr>
          <w:rFonts w:ascii="Arial" w:hAnsi="Arial" w:cs="Arial"/>
        </w:rPr>
        <w:t xml:space="preserve"> </w:t>
      </w:r>
      <w:r w:rsidR="00B04F4F" w:rsidRPr="00117700">
        <w:rPr>
          <w:rFonts w:ascii="Arial" w:hAnsi="Arial" w:cs="Arial"/>
        </w:rPr>
        <w:t>p</w:t>
      </w:r>
      <w:r w:rsidRPr="00117700">
        <w:rPr>
          <w:rFonts w:ascii="Arial" w:hAnsi="Arial" w:cs="Arial"/>
        </w:rPr>
        <w:t>articipation in the Promoting Romanian Desserts and Culture charity event.</w:t>
      </w:r>
    </w:p>
    <w:p w14:paraId="2A8A60CB" w14:textId="77777777" w:rsidR="00BE5F8E" w:rsidRDefault="00BE5F8E" w:rsidP="00BE5F8E">
      <w:pPr>
        <w:rPr>
          <w:b/>
          <w:bCs/>
        </w:rPr>
      </w:pPr>
    </w:p>
    <w:p w14:paraId="30455C1F" w14:textId="68DCB924" w:rsidR="00BE5F8E" w:rsidRDefault="00D86E75" w:rsidP="00BE5F8E">
      <w:pPr>
        <w:rPr>
          <w:b/>
          <w:bCs/>
        </w:rPr>
      </w:pPr>
      <w:r>
        <w:rPr>
          <w:b/>
          <w:bCs/>
          <w:noProof/>
        </w:rPr>
        <w:lastRenderedPageBreak/>
        <w:drawing>
          <wp:inline distT="0" distB="0" distL="0" distR="0" wp14:anchorId="76B78C44" wp14:editId="5AB8026A">
            <wp:extent cx="5731510" cy="3977640"/>
            <wp:effectExtent l="0" t="0" r="2540" b="3810"/>
            <wp:docPr id="10762129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12990" name="Picture 10762129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77640"/>
                    </a:xfrm>
                    <a:prstGeom prst="rect">
                      <a:avLst/>
                    </a:prstGeom>
                  </pic:spPr>
                </pic:pic>
              </a:graphicData>
            </a:graphic>
          </wp:inline>
        </w:drawing>
      </w:r>
    </w:p>
    <w:p w14:paraId="1A4863F8" w14:textId="340FB2E9" w:rsidR="00D86E75" w:rsidRPr="00117700" w:rsidRDefault="00D86E75" w:rsidP="00BE5F8E">
      <w:pPr>
        <w:rPr>
          <w:rFonts w:ascii="Arial" w:hAnsi="Arial" w:cs="Arial"/>
        </w:rPr>
      </w:pPr>
      <w:r w:rsidRPr="00117700">
        <w:rPr>
          <w:rFonts w:ascii="Arial" w:hAnsi="Arial" w:cs="Arial"/>
        </w:rPr>
        <w:t>Figure 2. Project team during the Promoting Romanian Desserts and Culture event.</w:t>
      </w:r>
    </w:p>
    <w:p w14:paraId="397D6ACB" w14:textId="77777777" w:rsidR="00DB55FB" w:rsidRDefault="00DB55FB" w:rsidP="00BE5F8E"/>
    <w:p w14:paraId="35B1443A" w14:textId="77777777" w:rsidR="00DB55FB" w:rsidRPr="00D86E75" w:rsidRDefault="00DB55FB" w:rsidP="00BE5F8E"/>
    <w:p w14:paraId="375202D0" w14:textId="4F349BAF" w:rsidR="00BE5F8E" w:rsidRPr="00117700" w:rsidRDefault="00BE5F8E" w:rsidP="00117700">
      <w:pPr>
        <w:pStyle w:val="Heading1"/>
        <w:spacing w:line="360" w:lineRule="auto"/>
        <w:rPr>
          <w:rFonts w:ascii="Arial" w:hAnsi="Arial" w:cs="Arial"/>
        </w:rPr>
      </w:pPr>
      <w:r w:rsidRPr="00117700">
        <w:rPr>
          <w:rFonts w:ascii="Arial" w:hAnsi="Arial" w:cs="Arial"/>
        </w:rPr>
        <w:t>BLOG 2 – PROJECT SCOPE, OBJECTIVES AND THE IRON TRIANGLE</w:t>
      </w:r>
    </w:p>
    <w:p w14:paraId="6042C7B8" w14:textId="2F2351F0" w:rsidR="00BE5F8E" w:rsidRPr="00117700" w:rsidRDefault="00BE5F8E" w:rsidP="00117700">
      <w:pPr>
        <w:spacing w:line="360" w:lineRule="auto"/>
        <w:rPr>
          <w:rFonts w:ascii="Arial" w:hAnsi="Arial" w:cs="Arial"/>
        </w:rPr>
      </w:pPr>
      <w:r w:rsidRPr="00117700">
        <w:rPr>
          <w:rFonts w:ascii="Arial" w:hAnsi="Arial" w:cs="Arial"/>
        </w:rPr>
        <w:t>At the start of the project, it was important to define the scope and objectives</w:t>
      </w:r>
      <w:r w:rsidR="004B77BD">
        <w:rPr>
          <w:rFonts w:ascii="Arial" w:hAnsi="Arial" w:cs="Arial"/>
        </w:rPr>
        <w:t xml:space="preserve">. </w:t>
      </w:r>
      <w:proofErr w:type="gramStart"/>
      <w:r w:rsidR="00B04F4F" w:rsidRPr="00117700">
        <w:rPr>
          <w:rFonts w:ascii="Arial" w:hAnsi="Arial" w:cs="Arial"/>
        </w:rPr>
        <w:t>The</w:t>
      </w:r>
      <w:proofErr w:type="gramEnd"/>
      <w:r w:rsidR="00B04F4F" w:rsidRPr="00117700">
        <w:rPr>
          <w:rFonts w:ascii="Arial" w:hAnsi="Arial" w:cs="Arial"/>
        </w:rPr>
        <w:t xml:space="preserve"> project aimed</w:t>
      </w:r>
      <w:r w:rsidRPr="00117700">
        <w:rPr>
          <w:rFonts w:ascii="Arial" w:hAnsi="Arial" w:cs="Arial"/>
        </w:rPr>
        <w:t xml:space="preserve"> to promote Romanian culture through traditional desserts while raising money for charity. Defining the project scope helped the team understand what activities were included and what needed to be achieved. According to Maylor (2010), a clearly defined scope helps prevent confusion and keeps a project focused on its objectives.</w:t>
      </w:r>
    </w:p>
    <w:p w14:paraId="7CF4B5BB" w14:textId="47F4EC25" w:rsidR="00BE5F8E" w:rsidRPr="00117700" w:rsidRDefault="00BE5F8E" w:rsidP="00117700">
      <w:pPr>
        <w:spacing w:line="360" w:lineRule="auto"/>
        <w:rPr>
          <w:rFonts w:ascii="Arial" w:hAnsi="Arial" w:cs="Arial"/>
        </w:rPr>
      </w:pPr>
      <w:r w:rsidRPr="00117700">
        <w:rPr>
          <w:rFonts w:ascii="Arial" w:hAnsi="Arial" w:cs="Arial"/>
        </w:rPr>
        <w:t xml:space="preserve">The project scope included obtaining university approval, creating promotional materials, distributing flyers, purchasing desserts, organising the event and collecting donations for EYST </w:t>
      </w:r>
      <w:r w:rsidR="00B04F4F" w:rsidRPr="00117700">
        <w:rPr>
          <w:rFonts w:ascii="Arial" w:hAnsi="Arial" w:cs="Arial"/>
        </w:rPr>
        <w:t>Swansea</w:t>
      </w:r>
      <w:r w:rsidRPr="00117700">
        <w:rPr>
          <w:rFonts w:ascii="Arial" w:hAnsi="Arial" w:cs="Arial"/>
        </w:rPr>
        <w:t xml:space="preserve">. </w:t>
      </w:r>
      <w:r w:rsidR="00101D1F" w:rsidRPr="00101D1F">
        <w:rPr>
          <w:rFonts w:ascii="Arial" w:hAnsi="Arial" w:cs="Arial"/>
        </w:rPr>
        <w:t>A clear scope helped the team allocate responsibilities</w:t>
      </w:r>
      <w:r w:rsidR="00101D1F">
        <w:rPr>
          <w:rFonts w:ascii="Arial" w:hAnsi="Arial" w:cs="Arial"/>
        </w:rPr>
        <w:t>.</w:t>
      </w:r>
    </w:p>
    <w:p w14:paraId="52ECC99C" w14:textId="77777777" w:rsidR="00BE5F8E" w:rsidRPr="00117700" w:rsidRDefault="00BE5F8E" w:rsidP="00117700">
      <w:pPr>
        <w:spacing w:line="360" w:lineRule="auto"/>
        <w:rPr>
          <w:rFonts w:ascii="Arial" w:hAnsi="Arial" w:cs="Arial"/>
        </w:rPr>
      </w:pPr>
      <w:r w:rsidRPr="00117700">
        <w:rPr>
          <w:rFonts w:ascii="Arial" w:hAnsi="Arial" w:cs="Arial"/>
        </w:rPr>
        <w:lastRenderedPageBreak/>
        <w:t>The project also followed the principles of the Iron Triangle, which focuses on balancing time, cost and quality (Kerzner, 2022). Time was important because the event had to be completed before the scheduled date of 15 June. Cost was a significant factor because the project was self-funded by the team members, who paid for the desserts, banners and aprons themselves. Quality was maintained by obtaining university approval, completing the required documentation and displaying allergen information for visitors.</w:t>
      </w:r>
    </w:p>
    <w:p w14:paraId="10E9AD31" w14:textId="77777777" w:rsidR="00011D88" w:rsidRDefault="00011D88" w:rsidP="00BE5F8E">
      <w:r>
        <w:rPr>
          <w:noProof/>
        </w:rPr>
        <w:drawing>
          <wp:inline distT="0" distB="0" distL="0" distR="0" wp14:anchorId="2968008A" wp14:editId="5D95DC3E">
            <wp:extent cx="5425440" cy="4274820"/>
            <wp:effectExtent l="0" t="0" r="3810" b="0"/>
            <wp:docPr id="746256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56485" name="Picture 746256485"/>
                    <pic:cNvPicPr/>
                  </pic:nvPicPr>
                  <pic:blipFill>
                    <a:blip r:embed="rId9">
                      <a:extLst>
                        <a:ext uri="{28A0092B-C50C-407E-A947-70E740481C1C}">
                          <a14:useLocalDpi xmlns:a14="http://schemas.microsoft.com/office/drawing/2010/main" val="0"/>
                        </a:ext>
                      </a:extLst>
                    </a:blip>
                    <a:stretch>
                      <a:fillRect/>
                    </a:stretch>
                  </pic:blipFill>
                  <pic:spPr>
                    <a:xfrm>
                      <a:off x="0" y="0"/>
                      <a:ext cx="5494500" cy="4329234"/>
                    </a:xfrm>
                    <a:prstGeom prst="rect">
                      <a:avLst/>
                    </a:prstGeom>
                  </pic:spPr>
                </pic:pic>
              </a:graphicData>
            </a:graphic>
          </wp:inline>
        </w:drawing>
      </w:r>
    </w:p>
    <w:p w14:paraId="131C784F" w14:textId="0300F3C1" w:rsidR="00011D88" w:rsidRDefault="00011D88" w:rsidP="00117700">
      <w:pPr>
        <w:spacing w:line="360" w:lineRule="auto"/>
        <w:rPr>
          <w:rFonts w:ascii="Arial" w:hAnsi="Arial" w:cs="Arial"/>
        </w:rPr>
      </w:pPr>
      <w:r w:rsidRPr="00117700">
        <w:rPr>
          <w:rFonts w:ascii="Arial" w:hAnsi="Arial" w:cs="Arial"/>
        </w:rPr>
        <w:t xml:space="preserve">Figure </w:t>
      </w:r>
      <w:r w:rsidR="00117700">
        <w:rPr>
          <w:rFonts w:ascii="Arial" w:hAnsi="Arial" w:cs="Arial"/>
        </w:rPr>
        <w:t>3</w:t>
      </w:r>
      <w:r w:rsidRPr="00117700">
        <w:rPr>
          <w:rFonts w:ascii="Arial" w:hAnsi="Arial" w:cs="Arial"/>
        </w:rPr>
        <w:t>. The Iron Triangle applied to the project.</w:t>
      </w:r>
      <w:r w:rsidR="0023748B">
        <w:rPr>
          <w:rFonts w:ascii="Arial" w:hAnsi="Arial" w:cs="Arial"/>
        </w:rPr>
        <w:t xml:space="preserve"> </w:t>
      </w:r>
    </w:p>
    <w:p w14:paraId="0EE53840" w14:textId="7859AE36" w:rsidR="006F68E4" w:rsidRDefault="006F68E4" w:rsidP="00117700">
      <w:pPr>
        <w:spacing w:line="360" w:lineRule="auto"/>
        <w:rPr>
          <w:rFonts w:ascii="Arial" w:hAnsi="Arial" w:cs="Arial"/>
        </w:rPr>
      </w:pPr>
      <w:r w:rsidRPr="006F68E4">
        <w:rPr>
          <w:rFonts w:ascii="Arial" w:hAnsi="Arial" w:cs="Arial"/>
        </w:rPr>
        <w:t>In my opinion, the Iron Triangle was a useful project management tool because it highlighted the challenges of balancing limited resources while still delivering a successful event. The team successfully maintained quality standards despite working with a limited self-funded budget.</w:t>
      </w:r>
    </w:p>
    <w:p w14:paraId="66715C0A" w14:textId="4A35B626" w:rsidR="005F7F4B" w:rsidRPr="00BE5F8E" w:rsidRDefault="00B04F4F" w:rsidP="00BE5F8E">
      <w:r>
        <w:rPr>
          <w:noProof/>
        </w:rPr>
        <w:lastRenderedPageBreak/>
        <w:drawing>
          <wp:inline distT="0" distB="0" distL="0" distR="0" wp14:anchorId="0999B0D7" wp14:editId="331C0E32">
            <wp:extent cx="4795639" cy="7031235"/>
            <wp:effectExtent l="0" t="0" r="5080" b="0"/>
            <wp:docPr id="3688047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04761" name="Picture 368804761"/>
                    <pic:cNvPicPr/>
                  </pic:nvPicPr>
                  <pic:blipFill>
                    <a:blip r:embed="rId10">
                      <a:extLst>
                        <a:ext uri="{28A0092B-C50C-407E-A947-70E740481C1C}">
                          <a14:useLocalDpi xmlns:a14="http://schemas.microsoft.com/office/drawing/2010/main" val="0"/>
                        </a:ext>
                      </a:extLst>
                    </a:blip>
                    <a:stretch>
                      <a:fillRect/>
                    </a:stretch>
                  </pic:blipFill>
                  <pic:spPr>
                    <a:xfrm>
                      <a:off x="0" y="0"/>
                      <a:ext cx="4817154" cy="7062779"/>
                    </a:xfrm>
                    <a:prstGeom prst="rect">
                      <a:avLst/>
                    </a:prstGeom>
                  </pic:spPr>
                </pic:pic>
              </a:graphicData>
            </a:graphic>
          </wp:inline>
        </w:drawing>
      </w:r>
    </w:p>
    <w:p w14:paraId="4C63C5AA" w14:textId="109B43A3" w:rsidR="00BE5F8E" w:rsidRPr="00117700" w:rsidRDefault="00B04F4F">
      <w:pPr>
        <w:rPr>
          <w:rFonts w:ascii="Arial" w:hAnsi="Arial" w:cs="Arial"/>
        </w:rPr>
      </w:pPr>
      <w:r w:rsidRPr="00117700">
        <w:rPr>
          <w:rFonts w:ascii="Arial" w:hAnsi="Arial" w:cs="Arial"/>
        </w:rPr>
        <w:t xml:space="preserve">Figure </w:t>
      </w:r>
      <w:r w:rsidR="00117700">
        <w:rPr>
          <w:rFonts w:ascii="Arial" w:hAnsi="Arial" w:cs="Arial"/>
        </w:rPr>
        <w:t>4</w:t>
      </w:r>
      <w:r w:rsidRPr="00117700">
        <w:rPr>
          <w:rFonts w:ascii="Arial" w:hAnsi="Arial" w:cs="Arial"/>
        </w:rPr>
        <w:t>. Promotional banner used during the event.</w:t>
      </w:r>
    </w:p>
    <w:p w14:paraId="2DD0B988" w14:textId="7CB19A72" w:rsidR="00B04F4F" w:rsidRDefault="00B04F4F">
      <w:r>
        <w:rPr>
          <w:noProof/>
        </w:rPr>
        <w:lastRenderedPageBreak/>
        <w:drawing>
          <wp:inline distT="0" distB="0" distL="0" distR="0" wp14:anchorId="447EF602" wp14:editId="5B5804AB">
            <wp:extent cx="5731510" cy="4450080"/>
            <wp:effectExtent l="0" t="0" r="2540" b="7620"/>
            <wp:docPr id="17576607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60715" name="Picture 17576607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450080"/>
                    </a:xfrm>
                    <a:prstGeom prst="rect">
                      <a:avLst/>
                    </a:prstGeom>
                  </pic:spPr>
                </pic:pic>
              </a:graphicData>
            </a:graphic>
          </wp:inline>
        </w:drawing>
      </w:r>
    </w:p>
    <w:p w14:paraId="37E8DDBA" w14:textId="032D8B95" w:rsidR="00B04F4F" w:rsidRPr="00117700" w:rsidRDefault="00B04F4F">
      <w:pPr>
        <w:rPr>
          <w:rFonts w:ascii="Arial" w:hAnsi="Arial" w:cs="Arial"/>
        </w:rPr>
      </w:pPr>
      <w:r w:rsidRPr="00117700">
        <w:rPr>
          <w:rFonts w:ascii="Arial" w:hAnsi="Arial" w:cs="Arial"/>
        </w:rPr>
        <w:t xml:space="preserve">Figure </w:t>
      </w:r>
      <w:r w:rsidR="00117700">
        <w:rPr>
          <w:rFonts w:ascii="Arial" w:hAnsi="Arial" w:cs="Arial"/>
        </w:rPr>
        <w:t>5</w:t>
      </w:r>
      <w:r w:rsidRPr="00117700">
        <w:rPr>
          <w:rFonts w:ascii="Arial" w:hAnsi="Arial" w:cs="Arial"/>
        </w:rPr>
        <w:t xml:space="preserve">. </w:t>
      </w:r>
      <w:r w:rsidR="00E01534">
        <w:rPr>
          <w:rFonts w:ascii="Arial" w:hAnsi="Arial" w:cs="Arial"/>
        </w:rPr>
        <w:t>Romanian desserts stand</w:t>
      </w:r>
      <w:r w:rsidRPr="00117700">
        <w:rPr>
          <w:rFonts w:ascii="Arial" w:hAnsi="Arial" w:cs="Arial"/>
        </w:rPr>
        <w:t>.</w:t>
      </w:r>
    </w:p>
    <w:p w14:paraId="2C6457ED" w14:textId="77777777" w:rsidR="00BC1CC0" w:rsidRDefault="00BC1CC0"/>
    <w:p w14:paraId="0345BA06" w14:textId="77777777" w:rsidR="00BC1CC0" w:rsidRPr="00117700" w:rsidRDefault="00BC1CC0" w:rsidP="00117700">
      <w:pPr>
        <w:pStyle w:val="Heading1"/>
      </w:pPr>
      <w:r w:rsidRPr="00117700">
        <w:t>BLOG 3 – STAKEHOLDER ANALYSIS AND COMMUNICATION MANAGEMENT</w:t>
      </w:r>
    </w:p>
    <w:p w14:paraId="24FE22BE" w14:textId="171F333C" w:rsidR="00BC1CC0" w:rsidRPr="00117700" w:rsidRDefault="00BC1CC0" w:rsidP="00117700">
      <w:pPr>
        <w:spacing w:line="360" w:lineRule="auto"/>
        <w:rPr>
          <w:rFonts w:ascii="Arial" w:hAnsi="Arial" w:cs="Arial"/>
        </w:rPr>
      </w:pPr>
      <w:r w:rsidRPr="00117700">
        <w:rPr>
          <w:rFonts w:ascii="Arial" w:hAnsi="Arial" w:cs="Arial"/>
        </w:rPr>
        <w:t xml:space="preserve">Stakeholder analysis was an important project management tool during this project. Stakeholders are individuals or organisations that can influence a project or be affected by its outcomes (Bourne, 2015). </w:t>
      </w:r>
      <w:r w:rsidR="00101D1F" w:rsidRPr="00101D1F">
        <w:rPr>
          <w:rFonts w:ascii="Arial" w:hAnsi="Arial" w:cs="Arial"/>
        </w:rPr>
        <w:t>Identifying stakeholders helped the team prioritise communication</w:t>
      </w:r>
      <w:r w:rsidR="00101D1F">
        <w:rPr>
          <w:rFonts w:ascii="Arial" w:hAnsi="Arial" w:cs="Arial"/>
        </w:rPr>
        <w:t>.</w:t>
      </w:r>
      <w:r w:rsidR="004B77BD">
        <w:rPr>
          <w:rFonts w:ascii="Arial" w:hAnsi="Arial" w:cs="Arial"/>
        </w:rPr>
        <w:t xml:space="preserve"> </w:t>
      </w:r>
      <w:proofErr w:type="gramStart"/>
      <w:r w:rsidR="004B77BD" w:rsidRPr="004B77BD">
        <w:rPr>
          <w:rFonts w:ascii="Arial" w:hAnsi="Arial" w:cs="Arial"/>
        </w:rPr>
        <w:t>(</w:t>
      </w:r>
      <w:proofErr w:type="gramEnd"/>
      <w:r w:rsidR="004B77BD" w:rsidRPr="004B77BD">
        <w:rPr>
          <w:rFonts w:ascii="Arial" w:hAnsi="Arial" w:cs="Arial"/>
        </w:rPr>
        <w:t>Freeman, 2010).</w:t>
      </w:r>
    </w:p>
    <w:p w14:paraId="44878D18" w14:textId="1D1DC7B3" w:rsidR="00BC1CC0" w:rsidRDefault="00BC1CC0" w:rsidP="00117700">
      <w:pPr>
        <w:spacing w:line="360" w:lineRule="auto"/>
      </w:pPr>
      <w:r w:rsidRPr="00117700">
        <w:rPr>
          <w:rFonts w:ascii="Arial" w:hAnsi="Arial" w:cs="Arial"/>
        </w:rPr>
        <w:t>The main stakeholders were UWTSD, EYST Wales, the dessert supplier, students</w:t>
      </w:r>
      <w:r w:rsidR="004B77BD">
        <w:rPr>
          <w:rFonts w:ascii="Arial" w:hAnsi="Arial" w:cs="Arial"/>
        </w:rPr>
        <w:t>,</w:t>
      </w:r>
      <w:r w:rsidRPr="00117700">
        <w:rPr>
          <w:rFonts w:ascii="Arial" w:hAnsi="Arial" w:cs="Arial"/>
        </w:rPr>
        <w:t xml:space="preserve"> staff, the project tutor and the project team.</w:t>
      </w:r>
      <w:r w:rsidR="004B77BD">
        <w:rPr>
          <w:rFonts w:ascii="Arial" w:hAnsi="Arial" w:cs="Arial"/>
        </w:rPr>
        <w:t xml:space="preserve"> </w:t>
      </w:r>
      <w:r w:rsidR="004B77BD" w:rsidRPr="004B77BD">
        <w:rPr>
          <w:rFonts w:ascii="Arial" w:hAnsi="Arial" w:cs="Arial"/>
        </w:rPr>
        <w:t>The university was a key stakeholder because approval was required for the event</w:t>
      </w:r>
      <w:r w:rsidRPr="00117700">
        <w:rPr>
          <w:rFonts w:ascii="Arial" w:hAnsi="Arial" w:cs="Arial"/>
        </w:rPr>
        <w:t>. EYST Wales was important because the organisation received the donations raised during the event. The project team was also a stakeholder because members invested their own time and money to support the event</w:t>
      </w:r>
      <w:r w:rsidRPr="00BC1CC0">
        <w:t>.</w:t>
      </w:r>
      <w:r>
        <w:t xml:space="preserve"> </w:t>
      </w:r>
    </w:p>
    <w:p w14:paraId="6682FD01" w14:textId="53C526A9" w:rsidR="00BC1CC0" w:rsidRDefault="00BC1CC0" w:rsidP="00BC1CC0">
      <w:r>
        <w:rPr>
          <w:noProof/>
        </w:rPr>
        <w:lastRenderedPageBreak/>
        <w:drawing>
          <wp:inline distT="0" distB="0" distL="0" distR="0" wp14:anchorId="4D6913F6" wp14:editId="0FE887FD">
            <wp:extent cx="5417670" cy="7147560"/>
            <wp:effectExtent l="0" t="0" r="0" b="0"/>
            <wp:docPr id="5890324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32421" name="Picture 589032421"/>
                    <pic:cNvPicPr/>
                  </pic:nvPicPr>
                  <pic:blipFill>
                    <a:blip r:embed="rId12">
                      <a:extLst>
                        <a:ext uri="{28A0092B-C50C-407E-A947-70E740481C1C}">
                          <a14:useLocalDpi xmlns:a14="http://schemas.microsoft.com/office/drawing/2010/main" val="0"/>
                        </a:ext>
                      </a:extLst>
                    </a:blip>
                    <a:stretch>
                      <a:fillRect/>
                    </a:stretch>
                  </pic:blipFill>
                  <pic:spPr>
                    <a:xfrm>
                      <a:off x="0" y="0"/>
                      <a:ext cx="5423060" cy="7154672"/>
                    </a:xfrm>
                    <a:prstGeom prst="rect">
                      <a:avLst/>
                    </a:prstGeom>
                  </pic:spPr>
                </pic:pic>
              </a:graphicData>
            </a:graphic>
          </wp:inline>
        </w:drawing>
      </w:r>
    </w:p>
    <w:p w14:paraId="709C40B0" w14:textId="04E0D5FE" w:rsidR="00BC1CC0" w:rsidRPr="00117700" w:rsidRDefault="00BC1CC0" w:rsidP="00117700">
      <w:pPr>
        <w:spacing w:line="360" w:lineRule="auto"/>
        <w:rPr>
          <w:rFonts w:ascii="Arial" w:hAnsi="Arial" w:cs="Arial"/>
        </w:rPr>
      </w:pPr>
      <w:r w:rsidRPr="00117700">
        <w:rPr>
          <w:rFonts w:ascii="Arial" w:hAnsi="Arial" w:cs="Arial"/>
        </w:rPr>
        <w:t xml:space="preserve">Figure </w:t>
      </w:r>
      <w:r w:rsidR="00117700">
        <w:rPr>
          <w:rFonts w:ascii="Arial" w:hAnsi="Arial" w:cs="Arial"/>
        </w:rPr>
        <w:t>6</w:t>
      </w:r>
      <w:r w:rsidRPr="00117700">
        <w:rPr>
          <w:rFonts w:ascii="Arial" w:hAnsi="Arial" w:cs="Arial"/>
        </w:rPr>
        <w:t>. EYST Wales charity banner displayed during the event.</w:t>
      </w:r>
    </w:p>
    <w:p w14:paraId="1F3CB9CC" w14:textId="77777777" w:rsidR="00BC1CC0" w:rsidRPr="00117700" w:rsidRDefault="00BC1CC0" w:rsidP="00117700">
      <w:pPr>
        <w:spacing w:line="360" w:lineRule="auto"/>
        <w:rPr>
          <w:rFonts w:ascii="Arial" w:hAnsi="Arial" w:cs="Arial"/>
        </w:rPr>
      </w:pPr>
      <w:r w:rsidRPr="00117700">
        <w:rPr>
          <w:rFonts w:ascii="Arial" w:hAnsi="Arial" w:cs="Arial"/>
        </w:rPr>
        <w:t xml:space="preserve">Communication management was essential throughout the project. I communicated with university staff regarding approval, risk assessments and allergen requirements. I also contacted the dessert supplier and EYST Wales to ensure that all </w:t>
      </w:r>
      <w:r w:rsidRPr="00117700">
        <w:rPr>
          <w:rFonts w:ascii="Arial" w:hAnsi="Arial" w:cs="Arial"/>
        </w:rPr>
        <w:lastRenderedPageBreak/>
        <w:t>arrangements were completed successfully. Effective communication helps build positive stakeholder relationships and contributes to project success (Turner, 2014).</w:t>
      </w:r>
    </w:p>
    <w:p w14:paraId="3BBB2EEA" w14:textId="55611993" w:rsidR="00BC1CC0" w:rsidRPr="00117700" w:rsidRDefault="00BC1CC0" w:rsidP="00117700">
      <w:pPr>
        <w:spacing w:line="360" w:lineRule="auto"/>
        <w:rPr>
          <w:rFonts w:ascii="Arial" w:hAnsi="Arial" w:cs="Arial"/>
        </w:rPr>
      </w:pPr>
      <w:r w:rsidRPr="00117700">
        <w:rPr>
          <w:rFonts w:ascii="Arial" w:hAnsi="Arial" w:cs="Arial"/>
          <w:noProof/>
        </w:rPr>
        <w:drawing>
          <wp:inline distT="0" distB="0" distL="0" distR="0" wp14:anchorId="091EF738" wp14:editId="4FDE6EB1">
            <wp:extent cx="4572000" cy="5570220"/>
            <wp:effectExtent l="0" t="0" r="0" b="0"/>
            <wp:docPr id="16744453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45346" name="Picture 1674445346"/>
                    <pic:cNvPicPr/>
                  </pic:nvPicPr>
                  <pic:blipFill>
                    <a:blip r:embed="rId13">
                      <a:extLst>
                        <a:ext uri="{28A0092B-C50C-407E-A947-70E740481C1C}">
                          <a14:useLocalDpi xmlns:a14="http://schemas.microsoft.com/office/drawing/2010/main" val="0"/>
                        </a:ext>
                      </a:extLst>
                    </a:blip>
                    <a:stretch>
                      <a:fillRect/>
                    </a:stretch>
                  </pic:blipFill>
                  <pic:spPr>
                    <a:xfrm>
                      <a:off x="0" y="0"/>
                      <a:ext cx="4572000" cy="5570220"/>
                    </a:xfrm>
                    <a:prstGeom prst="rect">
                      <a:avLst/>
                    </a:prstGeom>
                  </pic:spPr>
                </pic:pic>
              </a:graphicData>
            </a:graphic>
          </wp:inline>
        </w:drawing>
      </w:r>
    </w:p>
    <w:p w14:paraId="507D291C" w14:textId="40B6BE0C" w:rsidR="00BC1CC0" w:rsidRPr="00117700" w:rsidRDefault="00BC1CC0" w:rsidP="00117700">
      <w:pPr>
        <w:spacing w:line="360" w:lineRule="auto"/>
        <w:rPr>
          <w:rFonts w:ascii="Arial" w:hAnsi="Arial" w:cs="Arial"/>
        </w:rPr>
      </w:pPr>
      <w:r w:rsidRPr="00117700">
        <w:rPr>
          <w:rFonts w:ascii="Arial" w:hAnsi="Arial" w:cs="Arial"/>
        </w:rPr>
        <w:t xml:space="preserve">Figure </w:t>
      </w:r>
      <w:r w:rsidR="00117700">
        <w:rPr>
          <w:rFonts w:ascii="Arial" w:hAnsi="Arial" w:cs="Arial"/>
        </w:rPr>
        <w:t>7</w:t>
      </w:r>
      <w:r w:rsidRPr="00117700">
        <w:rPr>
          <w:rFonts w:ascii="Arial" w:hAnsi="Arial" w:cs="Arial"/>
        </w:rPr>
        <w:t>. Allergen information displayed for visitors.</w:t>
      </w:r>
    </w:p>
    <w:p w14:paraId="77B0860C" w14:textId="77777777" w:rsidR="00BC1CC0" w:rsidRPr="00117700" w:rsidRDefault="00BC1CC0" w:rsidP="00117700">
      <w:pPr>
        <w:spacing w:line="360" w:lineRule="auto"/>
        <w:rPr>
          <w:rFonts w:ascii="Arial" w:hAnsi="Arial" w:cs="Arial"/>
        </w:rPr>
      </w:pPr>
      <w:r w:rsidRPr="00117700">
        <w:rPr>
          <w:rFonts w:ascii="Arial" w:hAnsi="Arial" w:cs="Arial"/>
        </w:rPr>
        <w:t>Overall, stakeholder analysis helped improve communication and supported the successful delivery of the event.</w:t>
      </w:r>
    </w:p>
    <w:p w14:paraId="78C3FF7E" w14:textId="77FFB4CE" w:rsidR="006C08FA" w:rsidRPr="00117700" w:rsidRDefault="006C08FA" w:rsidP="00117700">
      <w:pPr>
        <w:spacing w:line="360" w:lineRule="auto"/>
        <w:rPr>
          <w:rFonts w:ascii="Arial" w:hAnsi="Arial" w:cs="Arial"/>
        </w:rPr>
      </w:pPr>
      <w:r w:rsidRPr="00117700">
        <w:rPr>
          <w:rFonts w:ascii="Arial" w:hAnsi="Arial" w:cs="Arial"/>
          <w:noProof/>
        </w:rPr>
        <w:lastRenderedPageBreak/>
        <w:drawing>
          <wp:inline distT="0" distB="0" distL="0" distR="0" wp14:anchorId="27C8387A" wp14:editId="21050037">
            <wp:extent cx="4091305" cy="8282940"/>
            <wp:effectExtent l="0" t="0" r="4445" b="3810"/>
            <wp:docPr id="13538499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49955" name="Picture 1353849955"/>
                    <pic:cNvPicPr/>
                  </pic:nvPicPr>
                  <pic:blipFill>
                    <a:blip r:embed="rId14">
                      <a:extLst>
                        <a:ext uri="{28A0092B-C50C-407E-A947-70E740481C1C}">
                          <a14:useLocalDpi xmlns:a14="http://schemas.microsoft.com/office/drawing/2010/main" val="0"/>
                        </a:ext>
                      </a:extLst>
                    </a:blip>
                    <a:stretch>
                      <a:fillRect/>
                    </a:stretch>
                  </pic:blipFill>
                  <pic:spPr>
                    <a:xfrm>
                      <a:off x="0" y="0"/>
                      <a:ext cx="4091305" cy="8282940"/>
                    </a:xfrm>
                    <a:prstGeom prst="rect">
                      <a:avLst/>
                    </a:prstGeom>
                  </pic:spPr>
                </pic:pic>
              </a:graphicData>
            </a:graphic>
          </wp:inline>
        </w:drawing>
      </w:r>
    </w:p>
    <w:p w14:paraId="68B2B5C1" w14:textId="018F6BF6" w:rsidR="00117700" w:rsidRDefault="00BF1201" w:rsidP="00117700">
      <w:pPr>
        <w:spacing w:line="360" w:lineRule="auto"/>
        <w:rPr>
          <w:rFonts w:ascii="Arial" w:hAnsi="Arial" w:cs="Arial"/>
        </w:rPr>
      </w:pPr>
      <w:r w:rsidRPr="00117700">
        <w:rPr>
          <w:rFonts w:ascii="Arial" w:hAnsi="Arial" w:cs="Arial"/>
          <w:b/>
          <w:bCs/>
        </w:rPr>
        <w:t xml:space="preserve"> </w:t>
      </w:r>
      <w:r w:rsidRPr="00117700">
        <w:rPr>
          <w:rFonts w:ascii="Arial" w:hAnsi="Arial" w:cs="Arial"/>
        </w:rPr>
        <w:t xml:space="preserve">Figure </w:t>
      </w:r>
      <w:r w:rsidR="00117700">
        <w:rPr>
          <w:rFonts w:ascii="Arial" w:hAnsi="Arial" w:cs="Arial"/>
        </w:rPr>
        <w:t>8</w:t>
      </w:r>
      <w:r w:rsidRPr="00117700">
        <w:rPr>
          <w:rFonts w:ascii="Arial" w:hAnsi="Arial" w:cs="Arial"/>
        </w:rPr>
        <w:t xml:space="preserve">. </w:t>
      </w:r>
      <w:r w:rsidR="004E2C66">
        <w:rPr>
          <w:rFonts w:ascii="Arial" w:hAnsi="Arial" w:cs="Arial"/>
        </w:rPr>
        <w:t>Positive p</w:t>
      </w:r>
      <w:r w:rsidRPr="00117700">
        <w:rPr>
          <w:rFonts w:ascii="Arial" w:hAnsi="Arial" w:cs="Arial"/>
        </w:rPr>
        <w:t>articipants' feedback collected during the event</w:t>
      </w:r>
    </w:p>
    <w:p w14:paraId="76748A89" w14:textId="68964A71" w:rsidR="000C3CFF" w:rsidRPr="00117700" w:rsidRDefault="000C3CFF" w:rsidP="00117700">
      <w:pPr>
        <w:pStyle w:val="Heading1"/>
      </w:pPr>
      <w:r w:rsidRPr="00117700">
        <w:lastRenderedPageBreak/>
        <w:t>BLOG 4 – WORK BREAKDOWN STRUCTURE (WBS) AND GANTT CHART</w:t>
      </w:r>
    </w:p>
    <w:p w14:paraId="6FF39417" w14:textId="77777777" w:rsidR="000C3CFF" w:rsidRPr="00117700" w:rsidRDefault="000C3CFF" w:rsidP="00117700">
      <w:pPr>
        <w:spacing w:line="360" w:lineRule="auto"/>
        <w:rPr>
          <w:rFonts w:ascii="Arial" w:hAnsi="Arial" w:cs="Arial"/>
        </w:rPr>
      </w:pPr>
      <w:r w:rsidRPr="00117700">
        <w:rPr>
          <w:rFonts w:ascii="Arial" w:hAnsi="Arial" w:cs="Arial"/>
        </w:rPr>
        <w:t>Planning is an important part of project management because it helps teams organise activities and meet deadlines. During our project, two useful planning tools were the Work Breakdown Structure (WBS) and the Gantt Chart.</w:t>
      </w:r>
    </w:p>
    <w:p w14:paraId="6E852CF7" w14:textId="0BBB3044" w:rsidR="000C3CFF" w:rsidRDefault="000C3CFF" w:rsidP="00117700">
      <w:pPr>
        <w:spacing w:line="360" w:lineRule="auto"/>
      </w:pPr>
      <w:r w:rsidRPr="00117700">
        <w:rPr>
          <w:rFonts w:ascii="Arial" w:hAnsi="Arial" w:cs="Arial"/>
        </w:rPr>
        <w:t>The WBS helped divide the project into smaller and more manageable tasks. Activities such as obtaining university approval, creating promotional materials, contacting EYST Wales, ordering desserts and event</w:t>
      </w:r>
      <w:r w:rsidR="00584099">
        <w:rPr>
          <w:rFonts w:ascii="Arial" w:hAnsi="Arial" w:cs="Arial"/>
        </w:rPr>
        <w:t xml:space="preserve"> preparation</w:t>
      </w:r>
      <w:r w:rsidRPr="00117700">
        <w:rPr>
          <w:rFonts w:ascii="Arial" w:hAnsi="Arial" w:cs="Arial"/>
        </w:rPr>
        <w:t xml:space="preserve"> were organised into separate sections. </w:t>
      </w:r>
      <w:r w:rsidR="00283C1D" w:rsidRPr="00283C1D">
        <w:rPr>
          <w:rFonts w:ascii="Arial" w:hAnsi="Arial" w:cs="Arial"/>
        </w:rPr>
        <w:t>According to Nicholas and Steyn (2020), breaking a project into smaller tasks helps improve organisation and control.</w:t>
      </w:r>
      <w:r>
        <w:rPr>
          <w:noProof/>
        </w:rPr>
        <w:drawing>
          <wp:inline distT="0" distB="0" distL="0" distR="0" wp14:anchorId="3E50A549" wp14:editId="3CBE4931">
            <wp:extent cx="5731510" cy="5286375"/>
            <wp:effectExtent l="0" t="0" r="2540" b="9525"/>
            <wp:docPr id="7919801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80161" name="Picture 791980161"/>
                    <pic:cNvPicPr/>
                  </pic:nvPicPr>
                  <pic:blipFill>
                    <a:blip r:embed="rId15">
                      <a:extLst>
                        <a:ext uri="{28A0092B-C50C-407E-A947-70E740481C1C}">
                          <a14:useLocalDpi xmlns:a14="http://schemas.microsoft.com/office/drawing/2010/main" val="0"/>
                        </a:ext>
                      </a:extLst>
                    </a:blip>
                    <a:stretch>
                      <a:fillRect/>
                    </a:stretch>
                  </pic:blipFill>
                  <pic:spPr>
                    <a:xfrm>
                      <a:off x="0" y="0"/>
                      <a:ext cx="5731510" cy="5286375"/>
                    </a:xfrm>
                    <a:prstGeom prst="rect">
                      <a:avLst/>
                    </a:prstGeom>
                  </pic:spPr>
                </pic:pic>
              </a:graphicData>
            </a:graphic>
          </wp:inline>
        </w:drawing>
      </w:r>
    </w:p>
    <w:p w14:paraId="5BFE2ED9" w14:textId="48F1BA17" w:rsidR="00117700" w:rsidRDefault="000C3CFF" w:rsidP="00117700">
      <w:pPr>
        <w:spacing w:line="360" w:lineRule="auto"/>
        <w:rPr>
          <w:rFonts w:ascii="Arial" w:hAnsi="Arial" w:cs="Arial"/>
        </w:rPr>
      </w:pPr>
      <w:r w:rsidRPr="00117700">
        <w:rPr>
          <w:rFonts w:ascii="Arial" w:hAnsi="Arial" w:cs="Arial"/>
        </w:rPr>
        <w:t xml:space="preserve">Figure </w:t>
      </w:r>
      <w:r w:rsidR="004E2C66">
        <w:rPr>
          <w:rFonts w:ascii="Arial" w:hAnsi="Arial" w:cs="Arial"/>
        </w:rPr>
        <w:t>9</w:t>
      </w:r>
      <w:r w:rsidRPr="00117700">
        <w:rPr>
          <w:rFonts w:ascii="Arial" w:hAnsi="Arial" w:cs="Arial"/>
        </w:rPr>
        <w:t>. Work Breakdown Structure for the project.</w:t>
      </w:r>
    </w:p>
    <w:p w14:paraId="061AEE41" w14:textId="4F9081FE" w:rsidR="000C3CFF" w:rsidRPr="00117700" w:rsidRDefault="000C3CFF" w:rsidP="00117700">
      <w:pPr>
        <w:spacing w:line="360" w:lineRule="auto"/>
        <w:rPr>
          <w:rFonts w:ascii="Arial" w:hAnsi="Arial" w:cs="Arial"/>
        </w:rPr>
      </w:pPr>
      <w:r w:rsidRPr="00117700">
        <w:rPr>
          <w:rFonts w:ascii="Arial" w:hAnsi="Arial" w:cs="Arial"/>
        </w:rPr>
        <w:lastRenderedPageBreak/>
        <w:t>The Gantt Chart was also useful because it provided a visual overview of the project schedule.</w:t>
      </w:r>
      <w:r w:rsidR="0023748B">
        <w:rPr>
          <w:rFonts w:ascii="Arial" w:hAnsi="Arial" w:cs="Arial"/>
        </w:rPr>
        <w:t xml:space="preserve"> </w:t>
      </w:r>
      <w:r w:rsidR="0023748B" w:rsidRPr="0023748B">
        <w:rPr>
          <w:rFonts w:ascii="Arial" w:hAnsi="Arial" w:cs="Arial"/>
        </w:rPr>
        <w:t>However, the Gantt Chart could not predict unexpected delays when searching for a charity partner.</w:t>
      </w:r>
      <w:r w:rsidRPr="00117700">
        <w:rPr>
          <w:rFonts w:ascii="Arial" w:hAnsi="Arial" w:cs="Arial"/>
        </w:rPr>
        <w:t xml:space="preserve"> It helped the team monitor progress and ensure that tasks were completed within the planned timeframe. </w:t>
      </w:r>
      <w:r w:rsidR="00101D1F" w:rsidRPr="00101D1F">
        <w:rPr>
          <w:rFonts w:ascii="Arial" w:hAnsi="Arial" w:cs="Arial"/>
        </w:rPr>
        <w:t>Promotional activities were completed before the event, while dessert ordering was scheduled closer to the event date</w:t>
      </w:r>
      <w:r w:rsidR="00101D1F">
        <w:rPr>
          <w:rFonts w:ascii="Arial" w:hAnsi="Arial" w:cs="Arial"/>
        </w:rPr>
        <w:t xml:space="preserve">. </w:t>
      </w:r>
      <w:r w:rsidRPr="00117700">
        <w:rPr>
          <w:rFonts w:ascii="Arial" w:hAnsi="Arial" w:cs="Arial"/>
        </w:rPr>
        <w:t>Meredith, Mantel and Shafer (2021) suggest that Gantt Charts are effective tools for tracking project activities and deadlines.</w:t>
      </w:r>
    </w:p>
    <w:p w14:paraId="2551B184" w14:textId="12BC56A5" w:rsidR="000C3CFF" w:rsidRPr="000C3CFF" w:rsidRDefault="005A4461" w:rsidP="000C3CFF">
      <w:r>
        <w:rPr>
          <w:noProof/>
        </w:rPr>
        <w:drawing>
          <wp:inline distT="0" distB="0" distL="0" distR="0" wp14:anchorId="5E54AFD6" wp14:editId="40D17282">
            <wp:extent cx="6545580" cy="3741420"/>
            <wp:effectExtent l="0" t="0" r="7620" b="0"/>
            <wp:docPr id="13967027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702710" name="Picture 13967027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45580" cy="3741420"/>
                    </a:xfrm>
                    <a:prstGeom prst="rect">
                      <a:avLst/>
                    </a:prstGeom>
                  </pic:spPr>
                </pic:pic>
              </a:graphicData>
            </a:graphic>
          </wp:inline>
        </w:drawing>
      </w:r>
    </w:p>
    <w:p w14:paraId="757804B2" w14:textId="1E9F051E" w:rsidR="00E46DEB" w:rsidRPr="00E46DEB" w:rsidRDefault="00E46DEB" w:rsidP="00117700">
      <w:pPr>
        <w:spacing w:line="360" w:lineRule="auto"/>
        <w:rPr>
          <w:rFonts w:ascii="Arial" w:hAnsi="Arial" w:cs="Arial"/>
        </w:rPr>
      </w:pPr>
      <w:r w:rsidRPr="00E46DEB">
        <w:rPr>
          <w:rFonts w:ascii="Arial" w:hAnsi="Arial" w:cs="Arial"/>
        </w:rPr>
        <w:t xml:space="preserve">Figure </w:t>
      </w:r>
      <w:r>
        <w:rPr>
          <w:rFonts w:ascii="Arial" w:hAnsi="Arial" w:cs="Arial"/>
        </w:rPr>
        <w:t>10</w:t>
      </w:r>
      <w:r w:rsidRPr="00E46DEB">
        <w:rPr>
          <w:rFonts w:ascii="Arial" w:hAnsi="Arial" w:cs="Arial"/>
        </w:rPr>
        <w:t>. Gantt Chart showing the project schedule and key activities.</w:t>
      </w:r>
    </w:p>
    <w:p w14:paraId="5232E417" w14:textId="76AD67E7" w:rsidR="000C3CFF" w:rsidRPr="00117700" w:rsidRDefault="000C3CFF" w:rsidP="00117700">
      <w:pPr>
        <w:spacing w:line="360" w:lineRule="auto"/>
        <w:rPr>
          <w:rFonts w:ascii="Arial" w:hAnsi="Arial" w:cs="Arial"/>
        </w:rPr>
      </w:pPr>
      <w:r w:rsidRPr="00117700">
        <w:rPr>
          <w:rFonts w:ascii="Arial" w:hAnsi="Arial" w:cs="Arial"/>
        </w:rPr>
        <w:t>Overall, both tools improved project planning and coordination. Although some activities, such as finding a suitable charity partner, took longer than expected, the project remained on schedule and was successfully completed.</w:t>
      </w:r>
    </w:p>
    <w:p w14:paraId="6EF2100E" w14:textId="77777777" w:rsidR="00117700" w:rsidRDefault="00117700" w:rsidP="00117700">
      <w:pPr>
        <w:spacing w:line="360" w:lineRule="auto"/>
        <w:rPr>
          <w:rFonts w:ascii="Arial" w:hAnsi="Arial" w:cs="Arial"/>
        </w:rPr>
      </w:pPr>
    </w:p>
    <w:p w14:paraId="7CF82F5F" w14:textId="495303B0" w:rsidR="006C08FA" w:rsidRPr="00117700" w:rsidRDefault="006C08FA" w:rsidP="00117700">
      <w:pPr>
        <w:pStyle w:val="Heading1"/>
      </w:pPr>
      <w:r w:rsidRPr="00117700">
        <w:t>BLOG 5 – SELF-EVALUATION AND PERSONAL DEVELOPMENT</w:t>
      </w:r>
    </w:p>
    <w:p w14:paraId="583E52DC" w14:textId="77777777" w:rsidR="006C08FA" w:rsidRPr="00117700" w:rsidRDefault="006C08FA" w:rsidP="00117700">
      <w:pPr>
        <w:spacing w:line="360" w:lineRule="auto"/>
        <w:rPr>
          <w:rFonts w:ascii="Arial" w:hAnsi="Arial" w:cs="Arial"/>
        </w:rPr>
      </w:pPr>
      <w:r w:rsidRPr="00117700">
        <w:rPr>
          <w:rFonts w:ascii="Arial" w:hAnsi="Arial" w:cs="Arial"/>
        </w:rPr>
        <w:t xml:space="preserve">This project helped me develop my communication, organisation and problem-solving skills. My responsibilities included obtaining university approval, completing </w:t>
      </w:r>
      <w:r w:rsidRPr="00117700">
        <w:rPr>
          <w:rFonts w:ascii="Arial" w:hAnsi="Arial" w:cs="Arial"/>
        </w:rPr>
        <w:lastRenderedPageBreak/>
        <w:t>documentation, communicating with stakeholders and collecting donations during the event.</w:t>
      </w:r>
    </w:p>
    <w:p w14:paraId="0918CEBB" w14:textId="2DC3502A" w:rsidR="006C08FA" w:rsidRPr="00117700" w:rsidRDefault="006C08FA" w:rsidP="00117700">
      <w:pPr>
        <w:spacing w:line="360" w:lineRule="auto"/>
        <w:rPr>
          <w:rFonts w:ascii="Arial" w:hAnsi="Arial" w:cs="Arial"/>
        </w:rPr>
      </w:pPr>
      <w:r w:rsidRPr="00117700">
        <w:rPr>
          <w:rFonts w:ascii="Arial" w:hAnsi="Arial" w:cs="Arial"/>
          <w:noProof/>
        </w:rPr>
        <w:drawing>
          <wp:inline distT="0" distB="0" distL="0" distR="0" wp14:anchorId="38E71CB5" wp14:editId="10DA66FB">
            <wp:extent cx="5631180" cy="6995160"/>
            <wp:effectExtent l="0" t="0" r="7620" b="0"/>
            <wp:docPr id="18835623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62318" name="Picture 1883562318"/>
                    <pic:cNvPicPr/>
                  </pic:nvPicPr>
                  <pic:blipFill>
                    <a:blip r:embed="rId17">
                      <a:extLst>
                        <a:ext uri="{28A0092B-C50C-407E-A947-70E740481C1C}">
                          <a14:useLocalDpi xmlns:a14="http://schemas.microsoft.com/office/drawing/2010/main" val="0"/>
                        </a:ext>
                      </a:extLst>
                    </a:blip>
                    <a:stretch>
                      <a:fillRect/>
                    </a:stretch>
                  </pic:blipFill>
                  <pic:spPr>
                    <a:xfrm>
                      <a:off x="0" y="0"/>
                      <a:ext cx="5631180" cy="6995160"/>
                    </a:xfrm>
                    <a:prstGeom prst="rect">
                      <a:avLst/>
                    </a:prstGeom>
                  </pic:spPr>
                </pic:pic>
              </a:graphicData>
            </a:graphic>
          </wp:inline>
        </w:drawing>
      </w:r>
    </w:p>
    <w:p w14:paraId="16FB9CE2" w14:textId="29FC0F6E" w:rsidR="006C08FA" w:rsidRPr="00117700" w:rsidRDefault="006C08FA" w:rsidP="00117700">
      <w:pPr>
        <w:spacing w:line="360" w:lineRule="auto"/>
        <w:rPr>
          <w:rFonts w:ascii="Arial" w:hAnsi="Arial" w:cs="Arial"/>
        </w:rPr>
      </w:pPr>
      <w:r w:rsidRPr="00117700">
        <w:rPr>
          <w:rFonts w:ascii="Arial" w:hAnsi="Arial" w:cs="Arial"/>
        </w:rPr>
        <w:t xml:space="preserve">Figure </w:t>
      </w:r>
      <w:r w:rsidR="004E2C66">
        <w:rPr>
          <w:rFonts w:ascii="Arial" w:hAnsi="Arial" w:cs="Arial"/>
        </w:rPr>
        <w:t>1</w:t>
      </w:r>
      <w:r w:rsidR="00E46DEB">
        <w:rPr>
          <w:rFonts w:ascii="Arial" w:hAnsi="Arial" w:cs="Arial"/>
        </w:rPr>
        <w:t>1</w:t>
      </w:r>
      <w:r w:rsidRPr="00117700">
        <w:rPr>
          <w:rFonts w:ascii="Arial" w:hAnsi="Arial" w:cs="Arial"/>
        </w:rPr>
        <w:t>. Donation collection using a mobile POS system</w:t>
      </w:r>
      <w:r w:rsidRPr="00117700">
        <w:rPr>
          <w:rFonts w:ascii="Arial" w:hAnsi="Arial" w:cs="Arial"/>
          <w:b/>
          <w:bCs/>
        </w:rPr>
        <w:t>.</w:t>
      </w:r>
    </w:p>
    <w:p w14:paraId="69FDABCB" w14:textId="345BA9E5" w:rsidR="006C08FA" w:rsidRPr="00117700" w:rsidRDefault="006C08FA" w:rsidP="00117700">
      <w:pPr>
        <w:spacing w:line="360" w:lineRule="auto"/>
        <w:rPr>
          <w:rFonts w:ascii="Arial" w:hAnsi="Arial" w:cs="Arial"/>
        </w:rPr>
      </w:pPr>
      <w:r w:rsidRPr="00117700">
        <w:rPr>
          <w:rFonts w:ascii="Arial" w:hAnsi="Arial" w:cs="Arial"/>
        </w:rPr>
        <w:t xml:space="preserve">One challenge I faced was finding a suitable charity partner. Initially, I contacted the university, but they were unable to recommend a charity. I then contacted a local </w:t>
      </w:r>
      <w:r w:rsidRPr="00117700">
        <w:rPr>
          <w:rFonts w:ascii="Arial" w:hAnsi="Arial" w:cs="Arial"/>
        </w:rPr>
        <w:lastRenderedPageBreak/>
        <w:t xml:space="preserve">organisation that stopped responding to emails. As a result, I had to find an alternative solution and successfully arranged a partnership with EYST Wales shortly before the event. </w:t>
      </w:r>
      <w:r w:rsidR="00283C1D" w:rsidRPr="00283C1D">
        <w:rPr>
          <w:rFonts w:ascii="Arial" w:hAnsi="Arial" w:cs="Arial"/>
        </w:rPr>
        <w:t>This experience showed the importance of flexibility and contingency planning in project management (PMI, 2021).</w:t>
      </w:r>
    </w:p>
    <w:p w14:paraId="43B47DD6" w14:textId="18C33042" w:rsidR="006C08FA" w:rsidRPr="00117700" w:rsidRDefault="006C08FA" w:rsidP="00117700">
      <w:pPr>
        <w:spacing w:line="360" w:lineRule="auto"/>
        <w:rPr>
          <w:rFonts w:ascii="Arial" w:hAnsi="Arial" w:cs="Arial"/>
        </w:rPr>
      </w:pPr>
      <w:r w:rsidRPr="00117700">
        <w:rPr>
          <w:rFonts w:ascii="Arial" w:hAnsi="Arial" w:cs="Arial"/>
        </w:rPr>
        <w:t xml:space="preserve">I believe my strengths were communication and organisation. </w:t>
      </w:r>
      <w:r w:rsidR="0023748B" w:rsidRPr="0023748B">
        <w:rPr>
          <w:rFonts w:ascii="Arial" w:hAnsi="Arial" w:cs="Arial"/>
        </w:rPr>
        <w:t>Through this project, I realised the importance of risk management and stakeholder planning, which are areas I would like to develop further.</w:t>
      </w:r>
      <w:r w:rsidR="0023748B">
        <w:rPr>
          <w:rFonts w:ascii="Arial" w:hAnsi="Arial" w:cs="Arial"/>
        </w:rPr>
        <w:t xml:space="preserve"> </w:t>
      </w:r>
      <w:r w:rsidR="004B77BD">
        <w:rPr>
          <w:rFonts w:ascii="Arial" w:hAnsi="Arial" w:cs="Arial"/>
        </w:rPr>
        <w:t>Continuous</w:t>
      </w:r>
      <w:r w:rsidRPr="00117700">
        <w:rPr>
          <w:rFonts w:ascii="Arial" w:hAnsi="Arial" w:cs="Arial"/>
        </w:rPr>
        <w:t xml:space="preserve"> learning is important for effective project management and professional development (Kerzner, 2022).</w:t>
      </w:r>
    </w:p>
    <w:p w14:paraId="7E4C5494" w14:textId="47FEB21C" w:rsidR="006C08FA" w:rsidRDefault="006C08FA" w:rsidP="00117700">
      <w:pPr>
        <w:spacing w:line="360" w:lineRule="auto"/>
        <w:rPr>
          <w:rFonts w:ascii="Arial" w:hAnsi="Arial" w:cs="Arial"/>
        </w:rPr>
      </w:pPr>
      <w:r w:rsidRPr="00117700">
        <w:rPr>
          <w:rFonts w:ascii="Arial" w:hAnsi="Arial" w:cs="Arial"/>
        </w:rPr>
        <w:t>As part of my personal development plan, I intend to develop my understanding of project management tools and gain more experience managing projects. Overall, this project increased my confidence and provided valuable experience.</w:t>
      </w:r>
    </w:p>
    <w:p w14:paraId="09E2E665" w14:textId="77777777" w:rsidR="00E46DEB" w:rsidRDefault="00E46DEB" w:rsidP="00117700">
      <w:pPr>
        <w:spacing w:line="360" w:lineRule="auto"/>
        <w:rPr>
          <w:rFonts w:ascii="Arial" w:hAnsi="Arial" w:cs="Arial"/>
        </w:rPr>
      </w:pPr>
    </w:p>
    <w:p w14:paraId="690CA8E0" w14:textId="77777777" w:rsidR="00E01534" w:rsidRDefault="00E01534" w:rsidP="00117700">
      <w:pPr>
        <w:spacing w:line="360" w:lineRule="auto"/>
        <w:rPr>
          <w:rFonts w:ascii="Arial" w:hAnsi="Arial" w:cs="Arial"/>
        </w:rPr>
      </w:pPr>
    </w:p>
    <w:p w14:paraId="0BBA4069" w14:textId="77777777" w:rsidR="00E01534" w:rsidRDefault="00E01534" w:rsidP="00117700">
      <w:pPr>
        <w:spacing w:line="360" w:lineRule="auto"/>
        <w:rPr>
          <w:rFonts w:ascii="Arial" w:hAnsi="Arial" w:cs="Arial"/>
        </w:rPr>
      </w:pPr>
    </w:p>
    <w:p w14:paraId="2660568D" w14:textId="77777777" w:rsidR="00E01534" w:rsidRDefault="00E01534" w:rsidP="00117700">
      <w:pPr>
        <w:spacing w:line="360" w:lineRule="auto"/>
        <w:rPr>
          <w:rFonts w:ascii="Arial" w:hAnsi="Arial" w:cs="Arial"/>
        </w:rPr>
      </w:pPr>
    </w:p>
    <w:p w14:paraId="6BE50DD5" w14:textId="77777777" w:rsidR="00E01534" w:rsidRDefault="00E01534" w:rsidP="00117700">
      <w:pPr>
        <w:spacing w:line="360" w:lineRule="auto"/>
        <w:rPr>
          <w:rFonts w:ascii="Arial" w:hAnsi="Arial" w:cs="Arial"/>
        </w:rPr>
      </w:pPr>
    </w:p>
    <w:p w14:paraId="2603C520" w14:textId="77777777" w:rsidR="00E01534" w:rsidRDefault="00E01534" w:rsidP="00117700">
      <w:pPr>
        <w:spacing w:line="360" w:lineRule="auto"/>
        <w:rPr>
          <w:rFonts w:ascii="Arial" w:hAnsi="Arial" w:cs="Arial"/>
        </w:rPr>
      </w:pPr>
    </w:p>
    <w:p w14:paraId="2B46E696" w14:textId="77777777" w:rsidR="00E01534" w:rsidRDefault="00E01534" w:rsidP="00117700">
      <w:pPr>
        <w:spacing w:line="360" w:lineRule="auto"/>
        <w:rPr>
          <w:rFonts w:ascii="Arial" w:hAnsi="Arial" w:cs="Arial"/>
        </w:rPr>
      </w:pPr>
    </w:p>
    <w:p w14:paraId="1E591129" w14:textId="77777777" w:rsidR="00E01534" w:rsidRDefault="00E01534" w:rsidP="00117700">
      <w:pPr>
        <w:spacing w:line="360" w:lineRule="auto"/>
        <w:rPr>
          <w:rFonts w:ascii="Arial" w:hAnsi="Arial" w:cs="Arial"/>
        </w:rPr>
      </w:pPr>
    </w:p>
    <w:p w14:paraId="05A0AF98" w14:textId="77777777" w:rsidR="00E01534" w:rsidRDefault="00E01534" w:rsidP="00117700">
      <w:pPr>
        <w:spacing w:line="360" w:lineRule="auto"/>
        <w:rPr>
          <w:rFonts w:ascii="Arial" w:hAnsi="Arial" w:cs="Arial"/>
        </w:rPr>
      </w:pPr>
    </w:p>
    <w:p w14:paraId="5B23D913" w14:textId="77777777" w:rsidR="00E01534" w:rsidRDefault="00E01534" w:rsidP="00117700">
      <w:pPr>
        <w:spacing w:line="360" w:lineRule="auto"/>
        <w:rPr>
          <w:rFonts w:ascii="Arial" w:hAnsi="Arial" w:cs="Arial"/>
        </w:rPr>
      </w:pPr>
    </w:p>
    <w:p w14:paraId="30C8EAFD" w14:textId="77777777" w:rsidR="00E01534" w:rsidRDefault="00E01534" w:rsidP="00117700">
      <w:pPr>
        <w:spacing w:line="360" w:lineRule="auto"/>
        <w:rPr>
          <w:rFonts w:ascii="Arial" w:hAnsi="Arial" w:cs="Arial"/>
        </w:rPr>
      </w:pPr>
    </w:p>
    <w:p w14:paraId="3DBACC2C" w14:textId="77777777" w:rsidR="00E01534" w:rsidRDefault="00E01534" w:rsidP="00117700">
      <w:pPr>
        <w:spacing w:line="360" w:lineRule="auto"/>
        <w:rPr>
          <w:rFonts w:ascii="Arial" w:hAnsi="Arial" w:cs="Arial"/>
        </w:rPr>
      </w:pPr>
    </w:p>
    <w:p w14:paraId="7FC57377" w14:textId="77777777" w:rsidR="00E01534" w:rsidRDefault="00E01534" w:rsidP="00117700">
      <w:pPr>
        <w:spacing w:line="360" w:lineRule="auto"/>
        <w:rPr>
          <w:rFonts w:ascii="Arial" w:hAnsi="Arial" w:cs="Arial"/>
        </w:rPr>
      </w:pPr>
    </w:p>
    <w:p w14:paraId="6C870F62" w14:textId="77777777" w:rsidR="00E01534" w:rsidRDefault="00E01534" w:rsidP="00117700">
      <w:pPr>
        <w:spacing w:line="360" w:lineRule="auto"/>
        <w:rPr>
          <w:rFonts w:ascii="Arial" w:hAnsi="Arial" w:cs="Arial"/>
        </w:rPr>
      </w:pPr>
    </w:p>
    <w:p w14:paraId="32762B50" w14:textId="77777777" w:rsidR="00E46DEB" w:rsidRPr="00E01534" w:rsidRDefault="00E46DEB" w:rsidP="00E01534">
      <w:pPr>
        <w:pStyle w:val="Heading1"/>
      </w:pPr>
      <w:r w:rsidRPr="00E01534">
        <w:lastRenderedPageBreak/>
        <w:t>REFERENCES</w:t>
      </w:r>
    </w:p>
    <w:p w14:paraId="695253C1" w14:textId="77777777" w:rsidR="00E01534" w:rsidRPr="00E01534" w:rsidRDefault="00E01534" w:rsidP="00E01534">
      <w:pPr>
        <w:spacing w:line="360" w:lineRule="auto"/>
        <w:rPr>
          <w:rFonts w:ascii="Arial" w:hAnsi="Arial" w:cs="Arial"/>
        </w:rPr>
      </w:pPr>
      <w:r w:rsidRPr="00E01534">
        <w:rPr>
          <w:rFonts w:ascii="Arial" w:hAnsi="Arial" w:cs="Arial"/>
        </w:rPr>
        <w:t>Belbin, R.M. (2010) Team Roles at Work. 2nd ed. Oxford: Butterworth-Heinemann.</w:t>
      </w:r>
    </w:p>
    <w:p w14:paraId="1663FC64" w14:textId="77777777" w:rsidR="00E01534" w:rsidRPr="00E01534" w:rsidRDefault="00E01534" w:rsidP="00E01534">
      <w:pPr>
        <w:spacing w:line="360" w:lineRule="auto"/>
        <w:rPr>
          <w:rFonts w:ascii="Arial" w:hAnsi="Arial" w:cs="Arial"/>
        </w:rPr>
      </w:pPr>
      <w:r w:rsidRPr="00E01534">
        <w:rPr>
          <w:rFonts w:ascii="Arial" w:hAnsi="Arial" w:cs="Arial"/>
        </w:rPr>
        <w:t>Bourne, L. (2015) Stakeholder Relationship Management: A Maturity Model for Organisational Implementation. Farnham: Gower.</w:t>
      </w:r>
    </w:p>
    <w:p w14:paraId="14D643AD" w14:textId="77777777" w:rsidR="00E01534" w:rsidRPr="00E01534" w:rsidRDefault="00E01534" w:rsidP="00E01534">
      <w:pPr>
        <w:spacing w:line="360" w:lineRule="auto"/>
        <w:rPr>
          <w:rFonts w:ascii="Arial" w:hAnsi="Arial" w:cs="Arial"/>
        </w:rPr>
      </w:pPr>
      <w:r w:rsidRPr="00E01534">
        <w:rPr>
          <w:rFonts w:ascii="Arial" w:hAnsi="Arial" w:cs="Arial"/>
        </w:rPr>
        <w:t>Freeman, R.E. (2010) Strategic Management: A Stakeholder Approach. Cambridge: Cambridge University Press.</w:t>
      </w:r>
    </w:p>
    <w:p w14:paraId="7AEEF1ED" w14:textId="77777777" w:rsidR="00E01534" w:rsidRPr="00E01534" w:rsidRDefault="00E01534" w:rsidP="00E01534">
      <w:pPr>
        <w:spacing w:line="360" w:lineRule="auto"/>
        <w:rPr>
          <w:rFonts w:ascii="Arial" w:hAnsi="Arial" w:cs="Arial"/>
        </w:rPr>
      </w:pPr>
      <w:r w:rsidRPr="00E01534">
        <w:rPr>
          <w:rFonts w:ascii="Arial" w:hAnsi="Arial" w:cs="Arial"/>
        </w:rPr>
        <w:t>Kerzner, H. (2022) Project Management: A Systems Approach to Planning, Scheduling and Controlling. 13th ed. Hoboken, NJ: Wiley.</w:t>
      </w:r>
    </w:p>
    <w:p w14:paraId="3BC40623" w14:textId="77777777" w:rsidR="00E01534" w:rsidRPr="00E01534" w:rsidRDefault="00E01534" w:rsidP="00E01534">
      <w:pPr>
        <w:spacing w:line="360" w:lineRule="auto"/>
        <w:rPr>
          <w:rFonts w:ascii="Arial" w:hAnsi="Arial" w:cs="Arial"/>
        </w:rPr>
      </w:pPr>
      <w:r w:rsidRPr="00E01534">
        <w:rPr>
          <w:rFonts w:ascii="Arial" w:hAnsi="Arial" w:cs="Arial"/>
        </w:rPr>
        <w:t>Lock, D. (2020) Project Management. 11th ed. London: Routledge.</w:t>
      </w:r>
    </w:p>
    <w:p w14:paraId="6A2C3C10" w14:textId="77777777" w:rsidR="00E01534" w:rsidRPr="00E01534" w:rsidRDefault="00E01534" w:rsidP="00E01534">
      <w:pPr>
        <w:spacing w:line="360" w:lineRule="auto"/>
        <w:rPr>
          <w:rFonts w:ascii="Arial" w:hAnsi="Arial" w:cs="Arial"/>
        </w:rPr>
      </w:pPr>
      <w:r w:rsidRPr="00E01534">
        <w:rPr>
          <w:rFonts w:ascii="Arial" w:hAnsi="Arial" w:cs="Arial"/>
        </w:rPr>
        <w:t>Maylor, H. (2010) Project Management. 4th ed. Harlow: Pearson Education.</w:t>
      </w:r>
    </w:p>
    <w:p w14:paraId="3E09195D" w14:textId="77777777" w:rsidR="00E01534" w:rsidRPr="00E01534" w:rsidRDefault="00E01534" w:rsidP="00E01534">
      <w:pPr>
        <w:spacing w:line="360" w:lineRule="auto"/>
        <w:rPr>
          <w:rFonts w:ascii="Arial" w:hAnsi="Arial" w:cs="Arial"/>
        </w:rPr>
      </w:pPr>
      <w:r w:rsidRPr="00E01534">
        <w:rPr>
          <w:rFonts w:ascii="Arial" w:hAnsi="Arial" w:cs="Arial"/>
        </w:rPr>
        <w:t>Meredith, J.R., Mantel, S.J. and Shafer, S.M. (2021) Project Management: A Managerial Approach. 10th ed. Hoboken, NJ: Wiley.</w:t>
      </w:r>
    </w:p>
    <w:p w14:paraId="7E1EDFAB" w14:textId="77777777" w:rsidR="00E01534" w:rsidRPr="00E01534" w:rsidRDefault="00E01534" w:rsidP="00E01534">
      <w:pPr>
        <w:spacing w:line="360" w:lineRule="auto"/>
        <w:rPr>
          <w:rFonts w:ascii="Arial" w:hAnsi="Arial" w:cs="Arial"/>
        </w:rPr>
      </w:pPr>
      <w:r w:rsidRPr="00E01534">
        <w:rPr>
          <w:rFonts w:ascii="Arial" w:hAnsi="Arial" w:cs="Arial"/>
        </w:rPr>
        <w:t>Nicholas, J.M. and Steyn, H. (2020) Project Management for Engineering, Business and Technology. 6th ed. New York: Routledge.</w:t>
      </w:r>
    </w:p>
    <w:p w14:paraId="0177AFFE" w14:textId="77777777" w:rsidR="00E01534" w:rsidRPr="00E01534" w:rsidRDefault="00E01534" w:rsidP="00E01534">
      <w:pPr>
        <w:spacing w:line="360" w:lineRule="auto"/>
        <w:rPr>
          <w:rFonts w:ascii="Arial" w:hAnsi="Arial" w:cs="Arial"/>
        </w:rPr>
      </w:pPr>
      <w:r w:rsidRPr="00E01534">
        <w:rPr>
          <w:rFonts w:ascii="Arial" w:hAnsi="Arial" w:cs="Arial"/>
        </w:rPr>
        <w:t>PMI (2021) A Guide to the Project Management Body of Knowledge (PMBOK® Guide). 7th ed. Newtown Square, PA: Project Management Institute.</w:t>
      </w:r>
    </w:p>
    <w:p w14:paraId="67A742F7" w14:textId="77777777" w:rsidR="00E01534" w:rsidRPr="00E01534" w:rsidRDefault="00E01534" w:rsidP="00E01534">
      <w:pPr>
        <w:spacing w:line="360" w:lineRule="auto"/>
        <w:rPr>
          <w:rFonts w:ascii="Arial" w:hAnsi="Arial" w:cs="Arial"/>
        </w:rPr>
      </w:pPr>
      <w:r w:rsidRPr="00E01534">
        <w:rPr>
          <w:rFonts w:ascii="Arial" w:hAnsi="Arial" w:cs="Arial"/>
        </w:rPr>
        <w:t>Turner, J.R. (2014) Handbook of Project-Based Management: Leading Strategic Change in Organizations. 4th ed. New York: McGraw-Hill Education.</w:t>
      </w:r>
    </w:p>
    <w:p w14:paraId="7921BDAF" w14:textId="77777777" w:rsidR="00E46DEB" w:rsidRPr="00117700" w:rsidRDefault="00E46DEB" w:rsidP="00117700">
      <w:pPr>
        <w:spacing w:line="360" w:lineRule="auto"/>
        <w:rPr>
          <w:rFonts w:ascii="Arial" w:hAnsi="Arial" w:cs="Arial"/>
        </w:rPr>
      </w:pPr>
    </w:p>
    <w:p w14:paraId="0F084A58" w14:textId="77777777" w:rsidR="006C08FA" w:rsidRPr="00117700" w:rsidRDefault="006C08FA" w:rsidP="00117700">
      <w:pPr>
        <w:spacing w:line="360" w:lineRule="auto"/>
        <w:rPr>
          <w:rFonts w:ascii="Arial" w:hAnsi="Arial" w:cs="Arial"/>
        </w:rPr>
      </w:pPr>
    </w:p>
    <w:sectPr w:rsidR="006C08FA" w:rsidRPr="00117700" w:rsidSect="0000696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6E3"/>
    <w:rsid w:val="0000696F"/>
    <w:rsid w:val="00011D88"/>
    <w:rsid w:val="000C3CFF"/>
    <w:rsid w:val="00101D1F"/>
    <w:rsid w:val="0010262E"/>
    <w:rsid w:val="00117700"/>
    <w:rsid w:val="0023748B"/>
    <w:rsid w:val="00283C1D"/>
    <w:rsid w:val="00372DEA"/>
    <w:rsid w:val="004768EE"/>
    <w:rsid w:val="004B77BD"/>
    <w:rsid w:val="004E2C66"/>
    <w:rsid w:val="00584099"/>
    <w:rsid w:val="005A4461"/>
    <w:rsid w:val="005F7F4B"/>
    <w:rsid w:val="00665DD1"/>
    <w:rsid w:val="006C08FA"/>
    <w:rsid w:val="006F68E4"/>
    <w:rsid w:val="007A56E3"/>
    <w:rsid w:val="008E451A"/>
    <w:rsid w:val="00AD1AC6"/>
    <w:rsid w:val="00B04F4F"/>
    <w:rsid w:val="00BC1CC0"/>
    <w:rsid w:val="00BE5F8E"/>
    <w:rsid w:val="00BF1201"/>
    <w:rsid w:val="00D86E75"/>
    <w:rsid w:val="00DB55FB"/>
    <w:rsid w:val="00E01534"/>
    <w:rsid w:val="00E46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F6957"/>
  <w15:chartTrackingRefBased/>
  <w15:docId w15:val="{A27AA61D-107D-49DD-A7B9-2790537D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5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5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6E3"/>
    <w:rPr>
      <w:rFonts w:eastAsiaTheme="majorEastAsia" w:cstheme="majorBidi"/>
      <w:color w:val="272727" w:themeColor="text1" w:themeTint="D8"/>
    </w:rPr>
  </w:style>
  <w:style w:type="paragraph" w:styleId="Title">
    <w:name w:val="Title"/>
    <w:basedOn w:val="Normal"/>
    <w:next w:val="Normal"/>
    <w:link w:val="TitleChar"/>
    <w:uiPriority w:val="10"/>
    <w:qFormat/>
    <w:rsid w:val="007A5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6E3"/>
    <w:pPr>
      <w:spacing w:before="160"/>
      <w:jc w:val="center"/>
    </w:pPr>
    <w:rPr>
      <w:i/>
      <w:iCs/>
      <w:color w:val="404040" w:themeColor="text1" w:themeTint="BF"/>
    </w:rPr>
  </w:style>
  <w:style w:type="character" w:customStyle="1" w:styleId="QuoteChar">
    <w:name w:val="Quote Char"/>
    <w:basedOn w:val="DefaultParagraphFont"/>
    <w:link w:val="Quote"/>
    <w:uiPriority w:val="29"/>
    <w:rsid w:val="007A56E3"/>
    <w:rPr>
      <w:i/>
      <w:iCs/>
      <w:color w:val="404040" w:themeColor="text1" w:themeTint="BF"/>
    </w:rPr>
  </w:style>
  <w:style w:type="paragraph" w:styleId="ListParagraph">
    <w:name w:val="List Paragraph"/>
    <w:basedOn w:val="Normal"/>
    <w:uiPriority w:val="34"/>
    <w:qFormat/>
    <w:rsid w:val="007A56E3"/>
    <w:pPr>
      <w:ind w:left="720"/>
      <w:contextualSpacing/>
    </w:pPr>
  </w:style>
  <w:style w:type="character" w:styleId="IntenseEmphasis">
    <w:name w:val="Intense Emphasis"/>
    <w:basedOn w:val="DefaultParagraphFont"/>
    <w:uiPriority w:val="21"/>
    <w:qFormat/>
    <w:rsid w:val="007A56E3"/>
    <w:rPr>
      <w:i/>
      <w:iCs/>
      <w:color w:val="0F4761" w:themeColor="accent1" w:themeShade="BF"/>
    </w:rPr>
  </w:style>
  <w:style w:type="paragraph" w:styleId="IntenseQuote">
    <w:name w:val="Intense Quote"/>
    <w:basedOn w:val="Normal"/>
    <w:next w:val="Normal"/>
    <w:link w:val="IntenseQuoteChar"/>
    <w:uiPriority w:val="30"/>
    <w:qFormat/>
    <w:rsid w:val="007A5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6E3"/>
    <w:rPr>
      <w:i/>
      <w:iCs/>
      <w:color w:val="0F4761" w:themeColor="accent1" w:themeShade="BF"/>
    </w:rPr>
  </w:style>
  <w:style w:type="character" w:styleId="IntenseReference">
    <w:name w:val="Intense Reference"/>
    <w:basedOn w:val="DefaultParagraphFont"/>
    <w:uiPriority w:val="32"/>
    <w:qFormat/>
    <w:rsid w:val="007A56E3"/>
    <w:rPr>
      <w:b/>
      <w:bCs/>
      <w:smallCaps/>
      <w:color w:val="0F4761" w:themeColor="accent1" w:themeShade="BF"/>
      <w:spacing w:val="5"/>
    </w:rPr>
  </w:style>
  <w:style w:type="paragraph" w:styleId="NoSpacing">
    <w:name w:val="No Spacing"/>
    <w:link w:val="NoSpacingChar"/>
    <w:uiPriority w:val="1"/>
    <w:qFormat/>
    <w:rsid w:val="0000696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0696F"/>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4.jp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jp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324</TotalTime>
  <Pages>15</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 
(Blogs)
(BMSW5009_SWAN)</dc:title>
  <dc:subject/>
  <dc:creator>Andreea Lilea (2126939)                           Word count: 1099 words</dc:creator>
  <cp:keywords/>
  <dc:description/>
  <cp:lastModifiedBy>Andreea Lilea (2126939)</cp:lastModifiedBy>
  <cp:revision>4</cp:revision>
  <dcterms:created xsi:type="dcterms:W3CDTF">2026-06-19T00:13:00Z</dcterms:created>
  <dcterms:modified xsi:type="dcterms:W3CDTF">2026-06-19T19:50:00Z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02a881a5-2430-4f0e-a149-7b09d8937a10</vt:lpwstr>
  </property>
</Properties>
</file>