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8617CFB" w14:textId="77777777" w:rsidR="00AD6B33" w:rsidRDefault="00AD6B33">
      <w:pPr>
        <w:rPr>
          <w:rFonts w:ascii="Times New Roman" w:hAnsi="Times New Roman"/>
        </w:rPr>
      </w:pPr>
    </w:p>
    <w:p w14:paraId="38B0769D" w14:textId="6B02F9D4" w:rsidR="00AD6B33" w:rsidRDefault="00AD6B33" w:rsidP="00AD6B33">
      <w:r>
        <w:rPr>
          <w:noProof/>
          <w:lang w:val="en-US"/>
        </w:rPr>
        <w:drawing>
          <wp:inline distT="0" distB="0" distL="0" distR="0" wp14:anchorId="72120757" wp14:editId="5FE1A547">
            <wp:extent cx="2298700" cy="914400"/>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298700" cy="914400"/>
                    </a:xfrm>
                    <a:prstGeom prst="rect">
                      <a:avLst/>
                    </a:prstGeom>
                    <a:noFill/>
                    <a:ln>
                      <a:noFill/>
                    </a:ln>
                  </pic:spPr>
                </pic:pic>
              </a:graphicData>
            </a:graphic>
          </wp:inline>
        </w:drawing>
      </w:r>
    </w:p>
    <w:p w14:paraId="64C32EFD" w14:textId="77777777" w:rsidR="00AD6B33" w:rsidRDefault="00AD6B33" w:rsidP="00AD6B33"/>
    <w:p w14:paraId="2EEE8477" w14:textId="77777777" w:rsidR="00AD6B33" w:rsidRDefault="00AD6B33" w:rsidP="00AD6B33">
      <w:pPr>
        <w:pStyle w:val="Modcode"/>
        <w:jc w:val="left"/>
        <w:rPr>
          <w:color w:val="FF0000"/>
        </w:rPr>
      </w:pPr>
      <w:r>
        <w:t xml:space="preserve">LEVEL 4     </w:t>
      </w:r>
    </w:p>
    <w:p w14:paraId="0F5C99EE" w14:textId="77777777" w:rsidR="00AD6B33" w:rsidRDefault="00AD6B33" w:rsidP="00AD6B33">
      <w:pPr>
        <w:pStyle w:val="Modcode"/>
        <w:jc w:val="left"/>
        <w:rPr>
          <w:color w:val="FF0000"/>
        </w:rPr>
      </w:pPr>
      <w:r>
        <w:rPr>
          <w:color w:val="FF0000"/>
        </w:rPr>
        <w:t xml:space="preserve">                                                                      </w:t>
      </w:r>
    </w:p>
    <w:p w14:paraId="6E8A0AFC" w14:textId="77777777" w:rsidR="00AD6B33" w:rsidRDefault="00AD6B33" w:rsidP="00AD6B33">
      <w:pPr>
        <w:pStyle w:val="Modcode"/>
        <w:jc w:val="left"/>
      </w:pPr>
      <w:r>
        <w:t xml:space="preserve">SEMESTER 1                                                                        </w:t>
      </w:r>
    </w:p>
    <w:p w14:paraId="40D46959" w14:textId="77777777" w:rsidR="00AD6B33" w:rsidRDefault="00AD6B33" w:rsidP="00AD6B33">
      <w:pPr>
        <w:pStyle w:val="Modcode"/>
        <w:jc w:val="left"/>
      </w:pPr>
    </w:p>
    <w:p w14:paraId="2FDA424A" w14:textId="77777777" w:rsidR="00AD6B33" w:rsidRDefault="00AD6B33" w:rsidP="00AD6B33">
      <w:pPr>
        <w:pStyle w:val="Modcode"/>
        <w:jc w:val="left"/>
      </w:pPr>
    </w:p>
    <w:p w14:paraId="632DEB3F" w14:textId="77777777" w:rsidR="00AD6B33" w:rsidRDefault="00AD6B33" w:rsidP="00AD6B33">
      <w:pPr>
        <w:pStyle w:val="Modcode"/>
        <w:ind w:left="1440" w:firstLine="720"/>
        <w:jc w:val="left"/>
        <w:rPr>
          <w:sz w:val="36"/>
          <w:szCs w:val="36"/>
        </w:rPr>
      </w:pPr>
      <w:r>
        <w:rPr>
          <w:sz w:val="36"/>
          <w:szCs w:val="36"/>
        </w:rPr>
        <w:t>MODULE CODE: sshs4076</w:t>
      </w:r>
    </w:p>
    <w:p w14:paraId="73A6ABF9" w14:textId="77777777" w:rsidR="00AD6B33" w:rsidRDefault="00AD6B33" w:rsidP="00AD6B33">
      <w:pPr>
        <w:pStyle w:val="Modname"/>
        <w:ind w:left="1440" w:firstLine="720"/>
        <w:jc w:val="left"/>
        <w:rPr>
          <w:sz w:val="36"/>
          <w:szCs w:val="36"/>
        </w:rPr>
      </w:pPr>
      <w:r>
        <w:rPr>
          <w:sz w:val="36"/>
          <w:szCs w:val="36"/>
        </w:rPr>
        <w:t xml:space="preserve">  THE GREAT OUTDOORS</w:t>
      </w:r>
    </w:p>
    <w:p w14:paraId="5C20525C" w14:textId="77777777" w:rsidR="00AD6B33" w:rsidRDefault="00AD6B33" w:rsidP="00AD6B33">
      <w:pPr>
        <w:pStyle w:val="Time"/>
        <w:rPr>
          <w:sz w:val="36"/>
          <w:szCs w:val="36"/>
        </w:rPr>
      </w:pPr>
    </w:p>
    <w:p w14:paraId="5F048AA2" w14:textId="77777777" w:rsidR="00AD6B33" w:rsidRDefault="00AD6B33" w:rsidP="00AD6B33">
      <w:pPr>
        <w:pStyle w:val="Time"/>
        <w:rPr>
          <w:sz w:val="36"/>
          <w:szCs w:val="36"/>
        </w:rPr>
      </w:pPr>
      <w:r>
        <w:rPr>
          <w:sz w:val="36"/>
          <w:szCs w:val="36"/>
        </w:rPr>
        <w:t xml:space="preserve">aSSESSMENT TYPE: essay  </w:t>
      </w:r>
    </w:p>
    <w:p w14:paraId="4C474251" w14:textId="77777777" w:rsidR="00AD6B33" w:rsidRDefault="00AD6B33" w:rsidP="00AD6B33">
      <w:pPr>
        <w:pStyle w:val="Answer"/>
        <w:rPr>
          <w:sz w:val="36"/>
          <w:szCs w:val="36"/>
        </w:rPr>
      </w:pPr>
      <w:r>
        <w:rPr>
          <w:sz w:val="36"/>
          <w:szCs w:val="36"/>
        </w:rPr>
        <w:t>Assessment/Component: 1</w:t>
      </w:r>
    </w:p>
    <w:p w14:paraId="64C7F29E" w14:textId="77777777" w:rsidR="00AD6B33" w:rsidRDefault="00AD6B33" w:rsidP="00AD6B33">
      <w:pPr>
        <w:pStyle w:val="BodyText"/>
        <w:rPr>
          <w:sz w:val="36"/>
          <w:szCs w:val="36"/>
        </w:rPr>
      </w:pPr>
    </w:p>
    <w:p w14:paraId="65B38564" w14:textId="77777777" w:rsidR="00AD6B33" w:rsidRDefault="00AD6B33" w:rsidP="00AD6B33">
      <w:pPr>
        <w:pStyle w:val="BodyText"/>
        <w:rPr>
          <w:b/>
          <w:sz w:val="36"/>
          <w:szCs w:val="36"/>
          <w:u w:val="single"/>
        </w:rPr>
      </w:pPr>
      <w:r>
        <w:rPr>
          <w:b/>
          <w:sz w:val="36"/>
          <w:szCs w:val="36"/>
        </w:rPr>
        <w:t xml:space="preserve">COMPONENT WEIGHTING: </w:t>
      </w:r>
      <w:r>
        <w:rPr>
          <w:b/>
          <w:sz w:val="36"/>
          <w:szCs w:val="36"/>
          <w:u w:val="single"/>
        </w:rPr>
        <w:t xml:space="preserve">50 </w:t>
      </w:r>
      <w:r>
        <w:rPr>
          <w:b/>
          <w:sz w:val="36"/>
          <w:szCs w:val="36"/>
        </w:rPr>
        <w:t>%</w:t>
      </w:r>
    </w:p>
    <w:p w14:paraId="3311400B" w14:textId="77777777" w:rsidR="00AD6B33" w:rsidRDefault="00AD6B33" w:rsidP="00AD6B33">
      <w:pPr>
        <w:pStyle w:val="BodyText"/>
        <w:rPr>
          <w:sz w:val="36"/>
          <w:szCs w:val="36"/>
        </w:rPr>
      </w:pPr>
    </w:p>
    <w:p w14:paraId="37D2C35C" w14:textId="77777777" w:rsidR="00AD6B33" w:rsidRDefault="00AD6B33" w:rsidP="00AD6B33">
      <w:pPr>
        <w:pStyle w:val="BodyText"/>
        <w:rPr>
          <w:b/>
          <w:sz w:val="36"/>
          <w:szCs w:val="36"/>
          <w:u w:val="single"/>
        </w:rPr>
      </w:pPr>
      <w:r>
        <w:rPr>
          <w:b/>
          <w:sz w:val="36"/>
          <w:szCs w:val="36"/>
        </w:rPr>
        <w:t xml:space="preserve">WORD COUNT: </w:t>
      </w:r>
      <w:r>
        <w:rPr>
          <w:b/>
          <w:sz w:val="36"/>
          <w:szCs w:val="36"/>
          <w:u w:val="single"/>
        </w:rPr>
        <w:t xml:space="preserve">2000 </w:t>
      </w:r>
      <w:r>
        <w:rPr>
          <w:b/>
          <w:sz w:val="36"/>
          <w:szCs w:val="36"/>
        </w:rPr>
        <w:t>WORDS</w:t>
      </w:r>
      <w:r>
        <w:rPr>
          <w:b/>
          <w:sz w:val="36"/>
          <w:szCs w:val="36"/>
          <w:u w:val="single"/>
        </w:rPr>
        <w:t xml:space="preserve"> </w:t>
      </w:r>
    </w:p>
    <w:p w14:paraId="2B9D6056" w14:textId="77777777" w:rsidR="00AD6B33" w:rsidRDefault="00AD6B33" w:rsidP="00AD6B33">
      <w:pPr>
        <w:pStyle w:val="BodyText"/>
        <w:rPr>
          <w:b/>
          <w:sz w:val="36"/>
          <w:szCs w:val="36"/>
          <w:u w:val="single"/>
        </w:rPr>
      </w:pPr>
    </w:p>
    <w:p w14:paraId="4F859AC2" w14:textId="77777777" w:rsidR="00AD6B33" w:rsidRDefault="00AD6B33" w:rsidP="00AD6B33">
      <w:pPr>
        <w:pStyle w:val="BodyText"/>
        <w:rPr>
          <w:b/>
          <w:sz w:val="36"/>
          <w:szCs w:val="36"/>
          <w:u w:val="single"/>
        </w:rPr>
      </w:pPr>
      <w:r>
        <w:rPr>
          <w:b/>
          <w:sz w:val="36"/>
          <w:szCs w:val="36"/>
        </w:rPr>
        <w:t xml:space="preserve">MODULE TUTOR: </w:t>
      </w:r>
      <w:r>
        <w:rPr>
          <w:b/>
          <w:sz w:val="36"/>
          <w:szCs w:val="36"/>
          <w:u w:val="single"/>
        </w:rPr>
        <w:t>D. LEONARD</w:t>
      </w:r>
    </w:p>
    <w:p w14:paraId="538EE44F" w14:textId="77777777" w:rsidR="00AD6B33" w:rsidRDefault="00AD6B33" w:rsidP="00AD6B33">
      <w:pPr>
        <w:pStyle w:val="BodyText"/>
        <w:rPr>
          <w:b/>
          <w:sz w:val="36"/>
          <w:szCs w:val="36"/>
          <w:u w:val="single"/>
        </w:rPr>
      </w:pPr>
    </w:p>
    <w:p w14:paraId="2BD990C1" w14:textId="77777777" w:rsidR="00AD6B33" w:rsidRDefault="00AD6B33" w:rsidP="00AD6B33">
      <w:pPr>
        <w:pStyle w:val="BodyText"/>
        <w:rPr>
          <w:b/>
          <w:sz w:val="28"/>
          <w:szCs w:val="28"/>
        </w:rPr>
      </w:pPr>
      <w:r>
        <w:rPr>
          <w:b/>
          <w:sz w:val="28"/>
          <w:szCs w:val="28"/>
        </w:rPr>
        <w:t>SUBMISSION DETAILS: Essay</w:t>
      </w:r>
    </w:p>
    <w:p w14:paraId="5492FEB9" w14:textId="77777777" w:rsidR="00AD6B33" w:rsidRDefault="00AD6B33" w:rsidP="00AD6B33">
      <w:pPr>
        <w:pStyle w:val="BodyText"/>
        <w:rPr>
          <w:sz w:val="36"/>
          <w:szCs w:val="36"/>
        </w:rPr>
      </w:pPr>
      <w:r>
        <w:rPr>
          <w:sz w:val="36"/>
          <w:szCs w:val="36"/>
        </w:rPr>
        <w:t xml:space="preserve">Should ‘Environmental Education’ be an essential component of </w:t>
      </w:r>
      <w:r>
        <w:rPr>
          <w:i/>
          <w:sz w:val="36"/>
          <w:szCs w:val="36"/>
        </w:rPr>
        <w:t>all</w:t>
      </w:r>
      <w:r>
        <w:rPr>
          <w:sz w:val="36"/>
          <w:szCs w:val="36"/>
        </w:rPr>
        <w:t xml:space="preserve"> ‘Outdoor Adventure Education’ programmes.</w:t>
      </w:r>
    </w:p>
    <w:p w14:paraId="2642EB68" w14:textId="77777777" w:rsidR="00AD6B33" w:rsidRDefault="00AD6B33" w:rsidP="00AD6B33">
      <w:pPr>
        <w:pStyle w:val="Title"/>
        <w:jc w:val="left"/>
        <w:rPr>
          <w:bCs w:val="0"/>
        </w:rPr>
      </w:pPr>
    </w:p>
    <w:p w14:paraId="704DB358" w14:textId="77777777" w:rsidR="00AD6B33" w:rsidRDefault="00AD6B33" w:rsidP="00AD6B33">
      <w:pPr>
        <w:pStyle w:val="Title"/>
        <w:jc w:val="left"/>
        <w:rPr>
          <w:bCs w:val="0"/>
        </w:rPr>
      </w:pPr>
    </w:p>
    <w:p w14:paraId="6FE62A81" w14:textId="77777777" w:rsidR="00AD6B33" w:rsidRDefault="00AD6B33" w:rsidP="00AD6B33">
      <w:pPr>
        <w:pStyle w:val="Title"/>
        <w:jc w:val="left"/>
        <w:rPr>
          <w:b w:val="0"/>
          <w:bCs w:val="0"/>
          <w:sz w:val="24"/>
          <w:szCs w:val="24"/>
        </w:rPr>
      </w:pPr>
      <w:r>
        <w:rPr>
          <w:bCs w:val="0"/>
          <w:sz w:val="36"/>
          <w:szCs w:val="36"/>
        </w:rPr>
        <w:t>Submission Details:</w:t>
      </w:r>
      <w:r>
        <w:rPr>
          <w:b w:val="0"/>
          <w:bCs w:val="0"/>
          <w:sz w:val="24"/>
          <w:szCs w:val="24"/>
        </w:rPr>
        <w:t xml:space="preserve"> </w:t>
      </w:r>
    </w:p>
    <w:p w14:paraId="6BF99AA9" w14:textId="77777777" w:rsidR="00AD6B33" w:rsidRDefault="00AD6B33" w:rsidP="00AD6B33">
      <w:pPr>
        <w:pStyle w:val="Title"/>
        <w:jc w:val="left"/>
        <w:rPr>
          <w:b w:val="0"/>
          <w:bCs w:val="0"/>
          <w:sz w:val="36"/>
          <w:szCs w:val="36"/>
        </w:rPr>
      </w:pPr>
      <w:r>
        <w:rPr>
          <w:b w:val="0"/>
          <w:bCs w:val="0"/>
          <w:sz w:val="36"/>
          <w:szCs w:val="36"/>
        </w:rPr>
        <w:t>Date: Friday 29th November 2019</w:t>
      </w:r>
    </w:p>
    <w:p w14:paraId="61AF32B7" w14:textId="77777777" w:rsidR="00AD6B33" w:rsidRDefault="00AD6B33" w:rsidP="00AD6B33">
      <w:pPr>
        <w:pStyle w:val="Title"/>
        <w:jc w:val="left"/>
        <w:rPr>
          <w:b w:val="0"/>
          <w:bCs w:val="0"/>
          <w:sz w:val="36"/>
          <w:szCs w:val="36"/>
        </w:rPr>
      </w:pPr>
      <w:r>
        <w:rPr>
          <w:b w:val="0"/>
          <w:bCs w:val="0"/>
          <w:sz w:val="36"/>
          <w:szCs w:val="36"/>
        </w:rPr>
        <w:lastRenderedPageBreak/>
        <w:t>Time: 3pm</w:t>
      </w:r>
    </w:p>
    <w:p w14:paraId="193970EC" w14:textId="77777777" w:rsidR="00AD6B33" w:rsidRDefault="00AD6B33" w:rsidP="00AD6B33">
      <w:pPr>
        <w:pStyle w:val="Title"/>
        <w:jc w:val="left"/>
        <w:rPr>
          <w:b w:val="0"/>
          <w:bCs w:val="0"/>
          <w:sz w:val="36"/>
          <w:szCs w:val="36"/>
        </w:rPr>
      </w:pPr>
      <w:r>
        <w:rPr>
          <w:b w:val="0"/>
          <w:bCs w:val="0"/>
          <w:sz w:val="36"/>
          <w:szCs w:val="36"/>
        </w:rPr>
        <w:t>Portal: Turnitin</w:t>
      </w:r>
    </w:p>
    <w:p w14:paraId="4BADCA6D" w14:textId="77777777" w:rsidR="00AD6B33" w:rsidRDefault="00AD6B33" w:rsidP="00AD6B33">
      <w:pPr>
        <w:pStyle w:val="Title"/>
        <w:jc w:val="left"/>
        <w:rPr>
          <w:b w:val="0"/>
          <w:bCs w:val="0"/>
          <w:sz w:val="36"/>
          <w:szCs w:val="36"/>
        </w:rPr>
      </w:pPr>
    </w:p>
    <w:p w14:paraId="653B9661" w14:textId="77777777" w:rsidR="00AD6B33" w:rsidRDefault="00AD6B33" w:rsidP="00AD6B33">
      <w:pPr>
        <w:pStyle w:val="Title"/>
        <w:jc w:val="left"/>
        <w:rPr>
          <w:b w:val="0"/>
          <w:bCs w:val="0"/>
          <w:sz w:val="36"/>
          <w:szCs w:val="36"/>
        </w:rPr>
      </w:pPr>
    </w:p>
    <w:p w14:paraId="3A04FED3" w14:textId="77777777" w:rsidR="00AD6B33" w:rsidRDefault="00AD6B33" w:rsidP="00AD6B33">
      <w:pPr>
        <w:pStyle w:val="Title"/>
      </w:pPr>
      <w:r>
        <w:t>School of Sport, Health &amp; Outdoor Education</w:t>
      </w:r>
    </w:p>
    <w:p w14:paraId="6CB0BA98" w14:textId="77777777" w:rsidR="00AD6B33" w:rsidRDefault="00AD6B33" w:rsidP="00AD6B33">
      <w:pPr>
        <w:rPr>
          <w:b/>
          <w:bCs/>
          <w:sz w:val="16"/>
          <w:szCs w:val="16"/>
        </w:rPr>
      </w:pPr>
    </w:p>
    <w:p w14:paraId="52F3402B" w14:textId="77777777" w:rsidR="00AD6B33" w:rsidRDefault="00AD6B33" w:rsidP="00AD6B33">
      <w:pPr>
        <w:pStyle w:val="Subtitle"/>
      </w:pPr>
      <w:r>
        <w:t>Assessment Feedback Sheet</w:t>
      </w:r>
    </w:p>
    <w:p w14:paraId="58F1A1A3" w14:textId="77777777" w:rsidR="00AD6B33" w:rsidRDefault="00AD6B33" w:rsidP="00AD6B33">
      <w:pPr>
        <w:pStyle w:val="Subtitle"/>
        <w:rPr>
          <w:sz w:val="16"/>
          <w:szCs w:val="16"/>
        </w:rPr>
      </w:pPr>
    </w:p>
    <w:p w14:paraId="48D2D942" w14:textId="3175D1F4" w:rsidR="00AD6B33" w:rsidRDefault="00AD6B33" w:rsidP="00AD6B33">
      <w:pPr>
        <w:pStyle w:val="Subtitle"/>
        <w:jc w:val="both"/>
        <w:rPr>
          <w:b/>
          <w:bCs/>
          <w:u w:val="none"/>
        </w:rPr>
      </w:pPr>
      <w:r>
        <w:rPr>
          <w:b/>
          <w:bCs/>
          <w:sz w:val="24"/>
          <w:szCs w:val="24"/>
          <w:u w:val="none"/>
        </w:rPr>
        <w:tab/>
        <w:t xml:space="preserve">                Student No./Name:</w:t>
      </w:r>
      <w:r>
        <w:rPr>
          <w:b/>
          <w:bCs/>
          <w:sz w:val="24"/>
          <w:szCs w:val="24"/>
          <w:u w:val="none"/>
        </w:rPr>
        <w:tab/>
      </w:r>
      <w:r>
        <w:rPr>
          <w:b/>
          <w:bCs/>
          <w:sz w:val="24"/>
          <w:szCs w:val="24"/>
          <w:u w:val="none"/>
        </w:rPr>
        <w:t>Finlay Broadhead / 1902747</w:t>
      </w:r>
      <w:bookmarkStart w:id="0" w:name="_GoBack"/>
      <w:bookmarkEnd w:id="0"/>
    </w:p>
    <w:p w14:paraId="5BE59A28" w14:textId="77777777" w:rsidR="00AD6B33" w:rsidRDefault="00AD6B33" w:rsidP="00AD6B33">
      <w:pPr>
        <w:pStyle w:val="Subtitle"/>
        <w:jc w:val="left"/>
        <w:rPr>
          <w:b/>
          <w:bCs/>
          <w:sz w:val="24"/>
          <w:szCs w:val="24"/>
          <w:u w:val="none"/>
        </w:rPr>
      </w:pPr>
      <w:r>
        <w:rPr>
          <w:b/>
          <w:bCs/>
          <w:sz w:val="24"/>
          <w:szCs w:val="24"/>
          <w:u w:val="none"/>
        </w:rPr>
        <w:t xml:space="preserve">                            Module: The Great Outdoors</w:t>
      </w:r>
      <w:r>
        <w:rPr>
          <w:b/>
          <w:bCs/>
          <w:sz w:val="24"/>
          <w:szCs w:val="24"/>
          <w:u w:val="none"/>
        </w:rPr>
        <w:tab/>
      </w:r>
    </w:p>
    <w:p w14:paraId="1257E0ED" w14:textId="77777777" w:rsidR="00AD6B33" w:rsidRDefault="00AD6B33" w:rsidP="00AD6B33">
      <w:pPr>
        <w:pStyle w:val="Subtitle"/>
        <w:jc w:val="left"/>
        <w:rPr>
          <w:b/>
          <w:bCs/>
          <w:sz w:val="24"/>
          <w:szCs w:val="24"/>
          <w:u w:val="none"/>
        </w:rPr>
      </w:pPr>
      <w:r>
        <w:rPr>
          <w:b/>
          <w:bCs/>
          <w:sz w:val="24"/>
          <w:szCs w:val="24"/>
          <w:u w:val="none"/>
        </w:rPr>
        <w:t xml:space="preserve">                            Module Code: SHSS4076</w:t>
      </w:r>
    </w:p>
    <w:p w14:paraId="505CA941" w14:textId="77777777" w:rsidR="00AD6B33" w:rsidRDefault="00AD6B33" w:rsidP="00AD6B33">
      <w:pPr>
        <w:pStyle w:val="Subtitle"/>
        <w:jc w:val="left"/>
        <w:rPr>
          <w:b/>
          <w:bCs/>
          <w:sz w:val="24"/>
          <w:szCs w:val="24"/>
          <w:u w:val="none"/>
        </w:rPr>
      </w:pPr>
    </w:p>
    <w:p w14:paraId="0DD6158F" w14:textId="77777777" w:rsidR="00AD6B33" w:rsidRDefault="00AD6B33" w:rsidP="00AD6B33">
      <w:pPr>
        <w:pStyle w:val="Subtitle"/>
        <w:jc w:val="left"/>
        <w:rPr>
          <w:sz w:val="24"/>
          <w:szCs w:val="24"/>
          <w:u w:val="none"/>
        </w:rPr>
      </w:pPr>
      <w:r>
        <w:rPr>
          <w:b/>
          <w:bCs/>
          <w:sz w:val="24"/>
          <w:szCs w:val="24"/>
          <w:u w:val="none"/>
        </w:rPr>
        <w:t xml:space="preserve">Module assessment: </w:t>
      </w:r>
      <w:r>
        <w:rPr>
          <w:sz w:val="24"/>
          <w:szCs w:val="24"/>
          <w:u w:val="none"/>
        </w:rPr>
        <w:t xml:space="preserve">Should ‘Environmental Education’ be an essential component of </w:t>
      </w:r>
      <w:r>
        <w:rPr>
          <w:i/>
          <w:sz w:val="24"/>
          <w:szCs w:val="24"/>
          <w:u w:val="none"/>
        </w:rPr>
        <w:t>all</w:t>
      </w:r>
      <w:r>
        <w:rPr>
          <w:sz w:val="24"/>
          <w:szCs w:val="24"/>
          <w:u w:val="none"/>
        </w:rPr>
        <w:t xml:space="preserve"> outdoor adventure education programmes? (2000 words)</w:t>
      </w:r>
    </w:p>
    <w:p w14:paraId="6905B47C" w14:textId="77777777" w:rsidR="00AD6B33" w:rsidRDefault="00AD6B33" w:rsidP="00AD6B33">
      <w:pPr>
        <w:pStyle w:val="Subtitle"/>
        <w:jc w:val="left"/>
        <w:rPr>
          <w:b/>
          <w:bCs/>
          <w:sz w:val="24"/>
          <w:szCs w:val="24"/>
          <w:u w:val="none"/>
        </w:rPr>
      </w:pPr>
    </w:p>
    <w:tbl>
      <w:tblPr>
        <w:tblW w:w="10980" w:type="dxa"/>
        <w:tblInd w:w="-11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3420"/>
        <w:gridCol w:w="7560"/>
      </w:tblGrid>
      <w:tr w:rsidR="00AD6B33" w14:paraId="1D0EBDCC" w14:textId="77777777" w:rsidTr="00AD6B33">
        <w:tc>
          <w:tcPr>
            <w:tcW w:w="10980" w:type="dxa"/>
            <w:gridSpan w:val="2"/>
            <w:tcBorders>
              <w:top w:val="single" w:sz="4" w:space="0" w:color="auto"/>
              <w:left w:val="single" w:sz="4" w:space="0" w:color="auto"/>
              <w:bottom w:val="single" w:sz="4" w:space="0" w:color="auto"/>
              <w:right w:val="single" w:sz="4" w:space="0" w:color="auto"/>
            </w:tcBorders>
            <w:hideMark/>
          </w:tcPr>
          <w:p w14:paraId="1AE9F954" w14:textId="77777777" w:rsidR="00AD6B33" w:rsidRDefault="00AD6B33">
            <w:pPr>
              <w:pStyle w:val="Subtitle"/>
              <w:tabs>
                <w:tab w:val="left" w:pos="5850"/>
              </w:tabs>
              <w:jc w:val="left"/>
              <w:rPr>
                <w:rFonts w:eastAsia="Times New Roman"/>
                <w:u w:val="none"/>
                <w:lang w:eastAsia="en-US"/>
              </w:rPr>
            </w:pPr>
            <w:r>
              <w:rPr>
                <w:rFonts w:eastAsia="Times New Roman"/>
                <w:b/>
                <w:bCs/>
                <w:sz w:val="18"/>
                <w:szCs w:val="18"/>
                <w:u w:val="none"/>
                <w:lang w:eastAsia="en-US"/>
              </w:rPr>
              <w:t>Personal Evaluation</w:t>
            </w:r>
            <w:r>
              <w:rPr>
                <w:rFonts w:eastAsia="Times New Roman"/>
                <w:sz w:val="18"/>
                <w:szCs w:val="18"/>
                <w:u w:val="none"/>
                <w:lang w:eastAsia="en-US"/>
              </w:rPr>
              <w:t xml:space="preserve"> – to support your academic progress please complete the section below </w:t>
            </w:r>
            <w:r>
              <w:rPr>
                <w:rFonts w:eastAsia="Times New Roman"/>
                <w:b/>
                <w:bCs/>
                <w:sz w:val="18"/>
                <w:szCs w:val="18"/>
                <w:lang w:eastAsia="en-US"/>
              </w:rPr>
              <w:t>BEFORE</w:t>
            </w:r>
            <w:r>
              <w:rPr>
                <w:rFonts w:eastAsia="Times New Roman"/>
                <w:sz w:val="18"/>
                <w:szCs w:val="18"/>
                <w:u w:val="none"/>
                <w:lang w:eastAsia="en-US"/>
              </w:rPr>
              <w:t xml:space="preserve"> submitting your work.</w:t>
            </w:r>
          </w:p>
        </w:tc>
      </w:tr>
      <w:tr w:rsidR="00AD6B33" w14:paraId="0B426352" w14:textId="77777777" w:rsidTr="00AD6B33">
        <w:tc>
          <w:tcPr>
            <w:tcW w:w="3420" w:type="dxa"/>
            <w:tcBorders>
              <w:top w:val="single" w:sz="4" w:space="0" w:color="auto"/>
              <w:left w:val="single" w:sz="4" w:space="0" w:color="auto"/>
              <w:bottom w:val="single" w:sz="4" w:space="0" w:color="auto"/>
              <w:right w:val="single" w:sz="4" w:space="0" w:color="auto"/>
            </w:tcBorders>
            <w:hideMark/>
          </w:tcPr>
          <w:p w14:paraId="5993EA03" w14:textId="77777777" w:rsidR="00AD6B33" w:rsidRDefault="00AD6B33">
            <w:pPr>
              <w:pStyle w:val="Subtitle"/>
              <w:jc w:val="left"/>
              <w:rPr>
                <w:rFonts w:eastAsia="Times New Roman"/>
                <w:sz w:val="18"/>
                <w:szCs w:val="18"/>
                <w:u w:val="none"/>
                <w:lang w:eastAsia="en-US"/>
              </w:rPr>
            </w:pPr>
            <w:r>
              <w:rPr>
                <w:rFonts w:eastAsia="Times New Roman"/>
                <w:sz w:val="18"/>
                <w:szCs w:val="18"/>
                <w:u w:val="none"/>
                <w:lang w:eastAsia="en-US"/>
              </w:rPr>
              <w:t>What do you consider to be the best aspects of this work?</w:t>
            </w:r>
          </w:p>
        </w:tc>
        <w:tc>
          <w:tcPr>
            <w:tcW w:w="7560" w:type="dxa"/>
            <w:tcBorders>
              <w:top w:val="single" w:sz="4" w:space="0" w:color="auto"/>
              <w:left w:val="single" w:sz="4" w:space="0" w:color="auto"/>
              <w:bottom w:val="single" w:sz="4" w:space="0" w:color="auto"/>
              <w:right w:val="single" w:sz="4" w:space="0" w:color="auto"/>
            </w:tcBorders>
          </w:tcPr>
          <w:p w14:paraId="1A856A0E" w14:textId="170C5083" w:rsidR="00AD6B33" w:rsidRPr="00AD6B33" w:rsidRDefault="00AD6B33">
            <w:pPr>
              <w:pStyle w:val="Subtitle"/>
              <w:tabs>
                <w:tab w:val="left" w:pos="5850"/>
              </w:tabs>
              <w:jc w:val="left"/>
              <w:rPr>
                <w:rFonts w:eastAsia="Times New Roman"/>
                <w:sz w:val="22"/>
                <w:szCs w:val="22"/>
                <w:u w:val="none"/>
                <w:lang w:eastAsia="en-US"/>
              </w:rPr>
            </w:pPr>
            <w:r w:rsidRPr="00AD6B33">
              <w:rPr>
                <w:rFonts w:eastAsia="Times New Roman"/>
                <w:sz w:val="22"/>
                <w:szCs w:val="22"/>
                <w:u w:val="none"/>
                <w:lang w:eastAsia="en-US"/>
              </w:rPr>
              <w:t xml:space="preserve">I feel that I have cover </w:t>
            </w:r>
            <w:proofErr w:type="gramStart"/>
            <w:r w:rsidRPr="00AD6B33">
              <w:rPr>
                <w:rFonts w:eastAsia="Times New Roman"/>
                <w:sz w:val="22"/>
                <w:szCs w:val="22"/>
                <w:u w:val="none"/>
                <w:lang w:eastAsia="en-US"/>
              </w:rPr>
              <w:t>all of</w:t>
            </w:r>
            <w:proofErr w:type="gramEnd"/>
            <w:r w:rsidRPr="00AD6B33">
              <w:rPr>
                <w:rFonts w:eastAsia="Times New Roman"/>
                <w:sz w:val="22"/>
                <w:szCs w:val="22"/>
                <w:u w:val="none"/>
                <w:lang w:eastAsia="en-US"/>
              </w:rPr>
              <w:t xml:space="preserve"> the criteria asked of me.</w:t>
            </w:r>
          </w:p>
        </w:tc>
      </w:tr>
      <w:tr w:rsidR="00AD6B33" w14:paraId="6E1C0C94" w14:textId="77777777" w:rsidTr="00AD6B33">
        <w:tc>
          <w:tcPr>
            <w:tcW w:w="3420" w:type="dxa"/>
            <w:tcBorders>
              <w:top w:val="single" w:sz="4" w:space="0" w:color="auto"/>
              <w:left w:val="single" w:sz="4" w:space="0" w:color="auto"/>
              <w:bottom w:val="single" w:sz="4" w:space="0" w:color="auto"/>
              <w:right w:val="single" w:sz="4" w:space="0" w:color="auto"/>
            </w:tcBorders>
            <w:hideMark/>
          </w:tcPr>
          <w:p w14:paraId="0CE8F82A" w14:textId="77777777" w:rsidR="00AD6B33" w:rsidRDefault="00AD6B33">
            <w:pPr>
              <w:pStyle w:val="Subtitle"/>
              <w:jc w:val="left"/>
              <w:rPr>
                <w:rFonts w:eastAsia="Times New Roman"/>
                <w:sz w:val="18"/>
                <w:szCs w:val="18"/>
                <w:u w:val="none"/>
                <w:lang w:eastAsia="en-US"/>
              </w:rPr>
            </w:pPr>
            <w:r>
              <w:rPr>
                <w:rFonts w:eastAsia="Times New Roman"/>
                <w:sz w:val="18"/>
                <w:szCs w:val="18"/>
                <w:u w:val="none"/>
                <w:lang w:eastAsia="en-US"/>
              </w:rPr>
              <w:t>Which aspects do you consider could have been improved in this piece of work?</w:t>
            </w:r>
          </w:p>
        </w:tc>
        <w:tc>
          <w:tcPr>
            <w:tcW w:w="7560" w:type="dxa"/>
            <w:tcBorders>
              <w:top w:val="single" w:sz="4" w:space="0" w:color="auto"/>
              <w:left w:val="single" w:sz="4" w:space="0" w:color="auto"/>
              <w:bottom w:val="single" w:sz="4" w:space="0" w:color="auto"/>
              <w:right w:val="single" w:sz="4" w:space="0" w:color="auto"/>
            </w:tcBorders>
          </w:tcPr>
          <w:p w14:paraId="60851FA6" w14:textId="0682D3E4" w:rsidR="00AD6B33" w:rsidRPr="00AD6B33" w:rsidRDefault="00AD6B33">
            <w:pPr>
              <w:pStyle w:val="Subtitle"/>
              <w:tabs>
                <w:tab w:val="left" w:pos="5850"/>
              </w:tabs>
              <w:jc w:val="left"/>
              <w:rPr>
                <w:rFonts w:eastAsia="Times New Roman"/>
                <w:sz w:val="22"/>
                <w:szCs w:val="22"/>
                <w:u w:val="none"/>
                <w:lang w:eastAsia="en-US"/>
              </w:rPr>
            </w:pPr>
            <w:r>
              <w:rPr>
                <w:rFonts w:eastAsia="Times New Roman"/>
                <w:sz w:val="22"/>
                <w:szCs w:val="22"/>
                <w:u w:val="none"/>
                <w:lang w:eastAsia="en-US"/>
              </w:rPr>
              <w:t>I think perhaps I could have avoided getting to caught up in the environment side of the essay. As I waffled on about something that wasn’t that crucial to the assignment.</w:t>
            </w:r>
          </w:p>
        </w:tc>
      </w:tr>
      <w:tr w:rsidR="00AD6B33" w14:paraId="63659F17" w14:textId="77777777" w:rsidTr="00AD6B33">
        <w:tc>
          <w:tcPr>
            <w:tcW w:w="3420" w:type="dxa"/>
            <w:tcBorders>
              <w:top w:val="single" w:sz="4" w:space="0" w:color="auto"/>
              <w:left w:val="single" w:sz="4" w:space="0" w:color="auto"/>
              <w:bottom w:val="single" w:sz="4" w:space="0" w:color="auto"/>
              <w:right w:val="single" w:sz="4" w:space="0" w:color="auto"/>
            </w:tcBorders>
            <w:hideMark/>
          </w:tcPr>
          <w:p w14:paraId="451B6B79" w14:textId="77777777" w:rsidR="00AD6B33" w:rsidRDefault="00AD6B33">
            <w:pPr>
              <w:pStyle w:val="Subtitle"/>
              <w:jc w:val="left"/>
              <w:rPr>
                <w:rFonts w:eastAsia="Times New Roman"/>
                <w:sz w:val="18"/>
                <w:szCs w:val="18"/>
                <w:u w:val="none"/>
                <w:lang w:eastAsia="en-US"/>
              </w:rPr>
            </w:pPr>
            <w:r>
              <w:rPr>
                <w:rFonts w:eastAsia="Times New Roman"/>
                <w:sz w:val="18"/>
                <w:szCs w:val="18"/>
                <w:u w:val="none"/>
                <w:lang w:eastAsia="en-US"/>
              </w:rPr>
              <w:t>What have you found most satisfying whilst undertaking this submission?</w:t>
            </w:r>
          </w:p>
        </w:tc>
        <w:tc>
          <w:tcPr>
            <w:tcW w:w="7560" w:type="dxa"/>
            <w:tcBorders>
              <w:top w:val="single" w:sz="4" w:space="0" w:color="auto"/>
              <w:left w:val="single" w:sz="4" w:space="0" w:color="auto"/>
              <w:bottom w:val="single" w:sz="4" w:space="0" w:color="auto"/>
              <w:right w:val="single" w:sz="4" w:space="0" w:color="auto"/>
            </w:tcBorders>
          </w:tcPr>
          <w:p w14:paraId="47F6D567" w14:textId="0A6721FD" w:rsidR="00AD6B33" w:rsidRPr="00AD6B33" w:rsidRDefault="00AD6B33">
            <w:pPr>
              <w:pStyle w:val="Subtitle"/>
              <w:tabs>
                <w:tab w:val="left" w:pos="5850"/>
              </w:tabs>
              <w:jc w:val="left"/>
              <w:rPr>
                <w:rFonts w:eastAsia="Times New Roman"/>
                <w:sz w:val="22"/>
                <w:szCs w:val="22"/>
                <w:u w:val="none"/>
                <w:lang w:eastAsia="en-US"/>
              </w:rPr>
            </w:pPr>
            <w:r>
              <w:rPr>
                <w:rFonts w:eastAsia="Times New Roman"/>
                <w:sz w:val="22"/>
                <w:szCs w:val="22"/>
                <w:u w:val="none"/>
                <w:lang w:eastAsia="en-US"/>
              </w:rPr>
              <w:t>I love learning about the environmental impact in the outdoors it is something that really interests me I wish could have written more about it. I feel this is what made me get a bit side-tracked with the rest of the assignment.</w:t>
            </w:r>
          </w:p>
        </w:tc>
      </w:tr>
    </w:tbl>
    <w:p w14:paraId="4C952AEB" w14:textId="77777777" w:rsidR="00AD6B33" w:rsidRDefault="00AD6B33" w:rsidP="00AD6B33">
      <w:pPr>
        <w:pStyle w:val="Subtitle"/>
        <w:jc w:val="left"/>
        <w:rPr>
          <w:b/>
          <w:bCs/>
          <w:sz w:val="16"/>
          <w:szCs w:val="16"/>
        </w:rPr>
      </w:pPr>
    </w:p>
    <w:tbl>
      <w:tblPr>
        <w:tblW w:w="1095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7"/>
        <w:gridCol w:w="357"/>
        <w:gridCol w:w="185"/>
        <w:gridCol w:w="923"/>
        <w:gridCol w:w="923"/>
        <w:gridCol w:w="308"/>
        <w:gridCol w:w="614"/>
        <w:gridCol w:w="923"/>
        <w:gridCol w:w="922"/>
        <w:gridCol w:w="923"/>
        <w:gridCol w:w="218"/>
        <w:gridCol w:w="704"/>
        <w:gridCol w:w="923"/>
        <w:gridCol w:w="720"/>
      </w:tblGrid>
      <w:tr w:rsidR="00AD6B33" w14:paraId="6C8DF444" w14:textId="77777777" w:rsidTr="00AD6B33">
        <w:trPr>
          <w:cantSplit/>
        </w:trPr>
        <w:tc>
          <w:tcPr>
            <w:tcW w:w="2305" w:type="dxa"/>
            <w:vMerge w:val="restart"/>
            <w:tcBorders>
              <w:top w:val="thinThickLargeGap" w:sz="24" w:space="0" w:color="auto"/>
              <w:left w:val="thinThickLargeGap" w:sz="24" w:space="0" w:color="auto"/>
              <w:bottom w:val="single" w:sz="6" w:space="0" w:color="auto"/>
              <w:right w:val="single" w:sz="4" w:space="0" w:color="auto"/>
            </w:tcBorders>
          </w:tcPr>
          <w:p w14:paraId="119C52FD" w14:textId="77777777" w:rsidR="00AD6B33" w:rsidRDefault="00AD6B33">
            <w:pPr>
              <w:pStyle w:val="Subtitle"/>
              <w:jc w:val="left"/>
              <w:rPr>
                <w:b/>
                <w:bCs/>
                <w:sz w:val="24"/>
                <w:szCs w:val="24"/>
                <w:u w:val="none"/>
              </w:rPr>
            </w:pPr>
          </w:p>
          <w:p w14:paraId="352870AE" w14:textId="77777777" w:rsidR="00AD6B33" w:rsidRDefault="00AD6B33">
            <w:pPr>
              <w:pStyle w:val="Subtitle"/>
              <w:rPr>
                <w:b/>
                <w:bCs/>
                <w:sz w:val="24"/>
                <w:szCs w:val="24"/>
                <w:u w:val="none"/>
              </w:rPr>
            </w:pPr>
            <w:r>
              <w:rPr>
                <w:b/>
                <w:bCs/>
                <w:sz w:val="24"/>
                <w:szCs w:val="24"/>
                <w:u w:val="none"/>
              </w:rPr>
              <w:t>ASSESSMENT CRITERIA</w:t>
            </w:r>
          </w:p>
        </w:tc>
        <w:tc>
          <w:tcPr>
            <w:tcW w:w="540" w:type="dxa"/>
            <w:gridSpan w:val="2"/>
            <w:vMerge w:val="restart"/>
            <w:tcBorders>
              <w:top w:val="thinThickLargeGap" w:sz="24" w:space="0" w:color="auto"/>
              <w:left w:val="single" w:sz="4" w:space="0" w:color="auto"/>
              <w:bottom w:val="single" w:sz="6" w:space="0" w:color="auto"/>
              <w:right w:val="single" w:sz="6" w:space="0" w:color="auto"/>
            </w:tcBorders>
            <w:textDirection w:val="btLr"/>
          </w:tcPr>
          <w:p w14:paraId="6B778299" w14:textId="77777777" w:rsidR="00AD6B33" w:rsidRDefault="00AD6B33">
            <w:pPr>
              <w:ind w:left="113" w:right="113"/>
              <w:rPr>
                <w:sz w:val="16"/>
                <w:szCs w:val="16"/>
              </w:rPr>
            </w:pPr>
            <w:r>
              <w:rPr>
                <w:sz w:val="16"/>
                <w:szCs w:val="16"/>
              </w:rPr>
              <w:t>Learning</w:t>
            </w:r>
          </w:p>
          <w:p w14:paraId="62DA1B0B" w14:textId="77777777" w:rsidR="00AD6B33" w:rsidRDefault="00AD6B33">
            <w:pPr>
              <w:ind w:left="113" w:right="113"/>
              <w:rPr>
                <w:sz w:val="16"/>
                <w:szCs w:val="16"/>
              </w:rPr>
            </w:pPr>
            <w:r>
              <w:rPr>
                <w:sz w:val="16"/>
                <w:szCs w:val="16"/>
              </w:rPr>
              <w:t>Outcomes</w:t>
            </w:r>
          </w:p>
          <w:p w14:paraId="644C71C0" w14:textId="77777777" w:rsidR="00AD6B33" w:rsidRDefault="00AD6B33">
            <w:pPr>
              <w:ind w:left="113" w:right="113"/>
              <w:rPr>
                <w:sz w:val="16"/>
                <w:szCs w:val="16"/>
              </w:rPr>
            </w:pPr>
          </w:p>
          <w:p w14:paraId="63B4BD25" w14:textId="77777777" w:rsidR="00AD6B33" w:rsidRDefault="00AD6B33">
            <w:pPr>
              <w:pStyle w:val="Subtitle"/>
              <w:ind w:left="113" w:right="113"/>
              <w:rPr>
                <w:b/>
                <w:bCs/>
                <w:sz w:val="16"/>
                <w:szCs w:val="16"/>
                <w:u w:val="none"/>
              </w:rPr>
            </w:pPr>
          </w:p>
        </w:tc>
        <w:tc>
          <w:tcPr>
            <w:tcW w:w="8100" w:type="dxa"/>
            <w:gridSpan w:val="11"/>
            <w:tcBorders>
              <w:top w:val="thinThickLargeGap" w:sz="24" w:space="0" w:color="auto"/>
              <w:left w:val="single" w:sz="6" w:space="0" w:color="auto"/>
              <w:bottom w:val="single" w:sz="6" w:space="0" w:color="auto"/>
              <w:right w:val="thickThinLargeGap" w:sz="24" w:space="0" w:color="auto"/>
            </w:tcBorders>
            <w:hideMark/>
          </w:tcPr>
          <w:p w14:paraId="27C931F3" w14:textId="77777777" w:rsidR="00AD6B33" w:rsidRDefault="00AD6B33">
            <w:pPr>
              <w:pStyle w:val="Subtitle"/>
              <w:rPr>
                <w:b/>
                <w:bCs/>
                <w:sz w:val="24"/>
                <w:szCs w:val="24"/>
                <w:u w:val="none"/>
              </w:rPr>
            </w:pPr>
            <w:r>
              <w:rPr>
                <w:b/>
                <w:bCs/>
                <w:sz w:val="24"/>
                <w:szCs w:val="24"/>
                <w:u w:val="none"/>
              </w:rPr>
              <w:t>GRADE</w:t>
            </w:r>
          </w:p>
        </w:tc>
      </w:tr>
      <w:tr w:rsidR="00AD6B33" w14:paraId="7BD59634" w14:textId="77777777" w:rsidTr="00AD6B33">
        <w:trPr>
          <w:cantSplit/>
        </w:trPr>
        <w:tc>
          <w:tcPr>
            <w:tcW w:w="300" w:type="dxa"/>
            <w:vMerge/>
            <w:tcBorders>
              <w:top w:val="thinThickLargeGap" w:sz="24" w:space="0" w:color="auto"/>
              <w:left w:val="thinThickLargeGap" w:sz="24" w:space="0" w:color="auto"/>
              <w:bottom w:val="single" w:sz="6" w:space="0" w:color="auto"/>
              <w:right w:val="single" w:sz="4" w:space="0" w:color="auto"/>
            </w:tcBorders>
            <w:vAlign w:val="center"/>
            <w:hideMark/>
          </w:tcPr>
          <w:p w14:paraId="1CE0CF5D" w14:textId="77777777" w:rsidR="00AD6B33" w:rsidRDefault="00AD6B33">
            <w:pPr>
              <w:rPr>
                <w:rFonts w:ascii="Times New Roman" w:hAnsi="Times New Roman"/>
                <w:b/>
                <w:bCs/>
                <w:sz w:val="24"/>
                <w:szCs w:val="24"/>
              </w:rPr>
            </w:pPr>
          </w:p>
        </w:tc>
        <w:tc>
          <w:tcPr>
            <w:tcW w:w="600" w:type="dxa"/>
            <w:gridSpan w:val="2"/>
            <w:vMerge/>
            <w:tcBorders>
              <w:top w:val="thinThickLargeGap" w:sz="24" w:space="0" w:color="auto"/>
              <w:left w:val="single" w:sz="4" w:space="0" w:color="auto"/>
              <w:bottom w:val="single" w:sz="6" w:space="0" w:color="auto"/>
              <w:right w:val="single" w:sz="6" w:space="0" w:color="auto"/>
            </w:tcBorders>
            <w:vAlign w:val="center"/>
            <w:hideMark/>
          </w:tcPr>
          <w:p w14:paraId="777FE398" w14:textId="77777777" w:rsidR="00AD6B33" w:rsidRDefault="00AD6B33">
            <w:pPr>
              <w:rPr>
                <w:rFonts w:ascii="Times New Roman" w:hAnsi="Times New Roman"/>
                <w:b/>
                <w:bCs/>
                <w:sz w:val="16"/>
                <w:szCs w:val="16"/>
              </w:rPr>
            </w:pPr>
          </w:p>
        </w:tc>
        <w:tc>
          <w:tcPr>
            <w:tcW w:w="922" w:type="dxa"/>
            <w:tcBorders>
              <w:top w:val="single" w:sz="6" w:space="0" w:color="auto"/>
              <w:left w:val="single" w:sz="6" w:space="0" w:color="auto"/>
              <w:bottom w:val="single" w:sz="4" w:space="0" w:color="auto"/>
              <w:right w:val="single" w:sz="6" w:space="0" w:color="auto"/>
            </w:tcBorders>
            <w:hideMark/>
          </w:tcPr>
          <w:p w14:paraId="004B42FF" w14:textId="77777777" w:rsidR="00AD6B33" w:rsidRDefault="00AD6B33">
            <w:pPr>
              <w:pStyle w:val="Subtitle"/>
              <w:jc w:val="left"/>
              <w:rPr>
                <w:sz w:val="16"/>
                <w:szCs w:val="16"/>
                <w:u w:val="none"/>
              </w:rPr>
            </w:pPr>
            <w:r>
              <w:rPr>
                <w:sz w:val="16"/>
                <w:szCs w:val="16"/>
                <w:u w:val="none"/>
              </w:rPr>
              <w:t xml:space="preserve">  Poor</w:t>
            </w:r>
          </w:p>
          <w:p w14:paraId="6255DF04" w14:textId="77777777" w:rsidR="00AD6B33" w:rsidRDefault="00AD6B33">
            <w:pPr>
              <w:pStyle w:val="Subtitle"/>
              <w:jc w:val="left"/>
              <w:rPr>
                <w:b/>
                <w:bCs/>
                <w:sz w:val="16"/>
                <w:szCs w:val="16"/>
                <w:u w:val="none"/>
              </w:rPr>
            </w:pPr>
            <w:r>
              <w:rPr>
                <w:sz w:val="16"/>
                <w:szCs w:val="16"/>
                <w:u w:val="none"/>
              </w:rPr>
              <w:t>&lt; 19%</w:t>
            </w:r>
          </w:p>
        </w:tc>
        <w:tc>
          <w:tcPr>
            <w:tcW w:w="923" w:type="dxa"/>
            <w:tcBorders>
              <w:top w:val="single" w:sz="6" w:space="0" w:color="auto"/>
              <w:left w:val="single" w:sz="6" w:space="0" w:color="auto"/>
              <w:bottom w:val="single" w:sz="4" w:space="0" w:color="auto"/>
              <w:right w:val="single" w:sz="6" w:space="0" w:color="auto"/>
            </w:tcBorders>
            <w:hideMark/>
          </w:tcPr>
          <w:p w14:paraId="13598701" w14:textId="77777777" w:rsidR="00AD6B33" w:rsidRDefault="00AD6B33">
            <w:pPr>
              <w:pStyle w:val="Subtitle"/>
              <w:jc w:val="left"/>
              <w:rPr>
                <w:b/>
                <w:bCs/>
                <w:sz w:val="16"/>
                <w:szCs w:val="16"/>
                <w:u w:val="none"/>
              </w:rPr>
            </w:pPr>
            <w:r>
              <w:rPr>
                <w:b/>
                <w:bCs/>
                <w:sz w:val="16"/>
                <w:szCs w:val="16"/>
                <w:u w:val="none"/>
              </w:rPr>
              <w:t xml:space="preserve">  Weak</w:t>
            </w:r>
          </w:p>
          <w:p w14:paraId="6C9CFE76" w14:textId="77777777" w:rsidR="00AD6B33" w:rsidRDefault="00AD6B33">
            <w:pPr>
              <w:pStyle w:val="Subtitle"/>
              <w:jc w:val="left"/>
              <w:rPr>
                <w:b/>
                <w:bCs/>
                <w:sz w:val="16"/>
                <w:szCs w:val="16"/>
                <w:u w:val="none"/>
              </w:rPr>
            </w:pPr>
            <w:r>
              <w:rPr>
                <w:b/>
                <w:bCs/>
                <w:sz w:val="16"/>
                <w:szCs w:val="16"/>
                <w:u w:val="none"/>
              </w:rPr>
              <w:t>20 – 29%</w:t>
            </w:r>
          </w:p>
        </w:tc>
        <w:tc>
          <w:tcPr>
            <w:tcW w:w="922" w:type="dxa"/>
            <w:gridSpan w:val="2"/>
            <w:tcBorders>
              <w:top w:val="single" w:sz="6" w:space="0" w:color="auto"/>
              <w:left w:val="single" w:sz="6" w:space="0" w:color="auto"/>
              <w:bottom w:val="single" w:sz="4" w:space="0" w:color="auto"/>
              <w:right w:val="single" w:sz="6" w:space="0" w:color="auto"/>
            </w:tcBorders>
            <w:hideMark/>
          </w:tcPr>
          <w:p w14:paraId="5DDAF18C" w14:textId="77777777" w:rsidR="00AD6B33" w:rsidRDefault="00AD6B33">
            <w:pPr>
              <w:pStyle w:val="Subtitle"/>
              <w:rPr>
                <w:b/>
                <w:bCs/>
                <w:sz w:val="16"/>
                <w:szCs w:val="16"/>
                <w:u w:val="none"/>
              </w:rPr>
            </w:pPr>
            <w:r>
              <w:rPr>
                <w:b/>
                <w:bCs/>
                <w:sz w:val="16"/>
                <w:szCs w:val="16"/>
                <w:u w:val="none"/>
              </w:rPr>
              <w:t>Unsatisfactory</w:t>
            </w:r>
          </w:p>
          <w:p w14:paraId="33716B4A" w14:textId="77777777" w:rsidR="00AD6B33" w:rsidRDefault="00AD6B33">
            <w:pPr>
              <w:pStyle w:val="Subtitle"/>
              <w:rPr>
                <w:b/>
                <w:bCs/>
                <w:sz w:val="16"/>
                <w:szCs w:val="16"/>
                <w:u w:val="none"/>
              </w:rPr>
            </w:pPr>
            <w:r>
              <w:rPr>
                <w:b/>
                <w:bCs/>
                <w:sz w:val="16"/>
                <w:szCs w:val="16"/>
                <w:u w:val="none"/>
              </w:rPr>
              <w:t>30 – 39%</w:t>
            </w:r>
          </w:p>
        </w:tc>
        <w:tc>
          <w:tcPr>
            <w:tcW w:w="923" w:type="dxa"/>
            <w:tcBorders>
              <w:top w:val="single" w:sz="6" w:space="0" w:color="auto"/>
              <w:left w:val="single" w:sz="6" w:space="0" w:color="auto"/>
              <w:bottom w:val="single" w:sz="4" w:space="0" w:color="auto"/>
              <w:right w:val="single" w:sz="6" w:space="0" w:color="auto"/>
            </w:tcBorders>
            <w:hideMark/>
          </w:tcPr>
          <w:p w14:paraId="212DD126" w14:textId="77777777" w:rsidR="00AD6B33" w:rsidRDefault="00AD6B33">
            <w:pPr>
              <w:pStyle w:val="Subtitle"/>
              <w:rPr>
                <w:b/>
                <w:bCs/>
                <w:sz w:val="16"/>
                <w:szCs w:val="16"/>
                <w:u w:val="none"/>
              </w:rPr>
            </w:pPr>
            <w:r>
              <w:rPr>
                <w:b/>
                <w:bCs/>
                <w:sz w:val="16"/>
                <w:szCs w:val="16"/>
                <w:u w:val="none"/>
              </w:rPr>
              <w:t>Satisfactory</w:t>
            </w:r>
          </w:p>
          <w:p w14:paraId="75BD5B6B" w14:textId="77777777" w:rsidR="00AD6B33" w:rsidRDefault="00AD6B33">
            <w:pPr>
              <w:pStyle w:val="Subtitle"/>
              <w:rPr>
                <w:b/>
                <w:bCs/>
                <w:sz w:val="16"/>
                <w:szCs w:val="16"/>
                <w:u w:val="none"/>
              </w:rPr>
            </w:pPr>
            <w:r>
              <w:rPr>
                <w:b/>
                <w:bCs/>
                <w:sz w:val="16"/>
                <w:szCs w:val="16"/>
                <w:u w:val="none"/>
              </w:rPr>
              <w:t>40 – 49%</w:t>
            </w:r>
          </w:p>
        </w:tc>
        <w:tc>
          <w:tcPr>
            <w:tcW w:w="922" w:type="dxa"/>
            <w:tcBorders>
              <w:top w:val="single" w:sz="6" w:space="0" w:color="auto"/>
              <w:left w:val="single" w:sz="6" w:space="0" w:color="auto"/>
              <w:bottom w:val="single" w:sz="4" w:space="0" w:color="auto"/>
              <w:right w:val="single" w:sz="6" w:space="0" w:color="auto"/>
            </w:tcBorders>
            <w:hideMark/>
          </w:tcPr>
          <w:p w14:paraId="7C69160C" w14:textId="77777777" w:rsidR="00AD6B33" w:rsidRDefault="00AD6B33">
            <w:pPr>
              <w:pStyle w:val="Subtitle"/>
              <w:rPr>
                <w:b/>
                <w:bCs/>
                <w:sz w:val="16"/>
                <w:szCs w:val="16"/>
                <w:u w:val="none"/>
              </w:rPr>
            </w:pPr>
            <w:r>
              <w:rPr>
                <w:b/>
                <w:bCs/>
                <w:sz w:val="16"/>
                <w:szCs w:val="16"/>
                <w:u w:val="none"/>
              </w:rPr>
              <w:t>Good</w:t>
            </w:r>
          </w:p>
          <w:p w14:paraId="667FC610" w14:textId="77777777" w:rsidR="00AD6B33" w:rsidRDefault="00AD6B33">
            <w:pPr>
              <w:pStyle w:val="Subtitle"/>
              <w:rPr>
                <w:b/>
                <w:bCs/>
                <w:sz w:val="16"/>
                <w:szCs w:val="16"/>
                <w:u w:val="none"/>
              </w:rPr>
            </w:pPr>
            <w:r>
              <w:rPr>
                <w:b/>
                <w:bCs/>
                <w:sz w:val="16"/>
                <w:szCs w:val="16"/>
                <w:u w:val="none"/>
              </w:rPr>
              <w:t>50 – 59%</w:t>
            </w:r>
          </w:p>
        </w:tc>
        <w:tc>
          <w:tcPr>
            <w:tcW w:w="923" w:type="dxa"/>
            <w:tcBorders>
              <w:top w:val="single" w:sz="6" w:space="0" w:color="auto"/>
              <w:left w:val="single" w:sz="6" w:space="0" w:color="auto"/>
              <w:bottom w:val="single" w:sz="4" w:space="0" w:color="auto"/>
              <w:right w:val="single" w:sz="6" w:space="0" w:color="auto"/>
            </w:tcBorders>
            <w:hideMark/>
          </w:tcPr>
          <w:p w14:paraId="4EDE4FD1" w14:textId="77777777" w:rsidR="00AD6B33" w:rsidRDefault="00AD6B33">
            <w:pPr>
              <w:pStyle w:val="Subtitle"/>
              <w:rPr>
                <w:b/>
                <w:bCs/>
                <w:sz w:val="16"/>
                <w:szCs w:val="16"/>
                <w:u w:val="none"/>
              </w:rPr>
            </w:pPr>
            <w:r>
              <w:rPr>
                <w:b/>
                <w:bCs/>
                <w:sz w:val="16"/>
                <w:szCs w:val="16"/>
                <w:u w:val="none"/>
              </w:rPr>
              <w:t>Very Good</w:t>
            </w:r>
          </w:p>
          <w:p w14:paraId="41A8F65E" w14:textId="77777777" w:rsidR="00AD6B33" w:rsidRDefault="00AD6B33">
            <w:pPr>
              <w:pStyle w:val="Subtitle"/>
              <w:rPr>
                <w:b/>
                <w:bCs/>
                <w:sz w:val="16"/>
                <w:szCs w:val="16"/>
                <w:u w:val="none"/>
              </w:rPr>
            </w:pPr>
            <w:r>
              <w:rPr>
                <w:b/>
                <w:bCs/>
                <w:sz w:val="16"/>
                <w:szCs w:val="16"/>
                <w:u w:val="none"/>
              </w:rPr>
              <w:t>60 – 69%</w:t>
            </w:r>
          </w:p>
        </w:tc>
        <w:tc>
          <w:tcPr>
            <w:tcW w:w="922" w:type="dxa"/>
            <w:gridSpan w:val="2"/>
            <w:tcBorders>
              <w:top w:val="single" w:sz="6" w:space="0" w:color="auto"/>
              <w:left w:val="single" w:sz="6" w:space="0" w:color="auto"/>
              <w:bottom w:val="single" w:sz="4" w:space="0" w:color="auto"/>
              <w:right w:val="single" w:sz="6" w:space="0" w:color="auto"/>
            </w:tcBorders>
            <w:hideMark/>
          </w:tcPr>
          <w:p w14:paraId="0A004E24" w14:textId="77777777" w:rsidR="00AD6B33" w:rsidRDefault="00AD6B33">
            <w:pPr>
              <w:pStyle w:val="Subtitle"/>
              <w:rPr>
                <w:b/>
                <w:bCs/>
                <w:sz w:val="16"/>
                <w:szCs w:val="16"/>
                <w:u w:val="none"/>
              </w:rPr>
            </w:pPr>
            <w:r>
              <w:rPr>
                <w:b/>
                <w:bCs/>
                <w:sz w:val="16"/>
                <w:szCs w:val="16"/>
                <w:u w:val="none"/>
              </w:rPr>
              <w:t>Excellent</w:t>
            </w:r>
          </w:p>
          <w:p w14:paraId="48C27453" w14:textId="77777777" w:rsidR="00AD6B33" w:rsidRDefault="00AD6B33">
            <w:pPr>
              <w:pStyle w:val="Subtitle"/>
              <w:rPr>
                <w:b/>
                <w:bCs/>
                <w:sz w:val="16"/>
                <w:szCs w:val="16"/>
                <w:u w:val="none"/>
              </w:rPr>
            </w:pPr>
            <w:r>
              <w:rPr>
                <w:b/>
                <w:bCs/>
                <w:sz w:val="16"/>
                <w:szCs w:val="16"/>
                <w:u w:val="none"/>
              </w:rPr>
              <w:t>70 – 84%</w:t>
            </w:r>
          </w:p>
        </w:tc>
        <w:tc>
          <w:tcPr>
            <w:tcW w:w="923" w:type="dxa"/>
            <w:tcBorders>
              <w:top w:val="single" w:sz="6" w:space="0" w:color="auto"/>
              <w:left w:val="single" w:sz="6" w:space="0" w:color="auto"/>
              <w:bottom w:val="single" w:sz="4" w:space="0" w:color="auto"/>
              <w:right w:val="single" w:sz="6" w:space="0" w:color="auto"/>
            </w:tcBorders>
            <w:hideMark/>
          </w:tcPr>
          <w:p w14:paraId="66F5654C" w14:textId="77777777" w:rsidR="00AD6B33" w:rsidRDefault="00AD6B33">
            <w:pPr>
              <w:pStyle w:val="Subtitle"/>
              <w:rPr>
                <w:b/>
                <w:bCs/>
                <w:sz w:val="16"/>
                <w:szCs w:val="16"/>
                <w:u w:val="none"/>
              </w:rPr>
            </w:pPr>
            <w:r>
              <w:rPr>
                <w:b/>
                <w:bCs/>
                <w:sz w:val="16"/>
                <w:szCs w:val="16"/>
                <w:u w:val="none"/>
              </w:rPr>
              <w:t xml:space="preserve">Exceptional </w:t>
            </w:r>
          </w:p>
          <w:p w14:paraId="6F3C09F2" w14:textId="77777777" w:rsidR="00AD6B33" w:rsidRDefault="00AD6B33">
            <w:pPr>
              <w:pStyle w:val="Subtitle"/>
              <w:rPr>
                <w:b/>
                <w:bCs/>
                <w:sz w:val="16"/>
                <w:szCs w:val="16"/>
                <w:u w:val="none"/>
              </w:rPr>
            </w:pPr>
            <w:r>
              <w:rPr>
                <w:b/>
                <w:bCs/>
                <w:sz w:val="16"/>
                <w:szCs w:val="16"/>
                <w:u w:val="none"/>
              </w:rPr>
              <w:t>85 – 100%</w:t>
            </w:r>
          </w:p>
        </w:tc>
        <w:tc>
          <w:tcPr>
            <w:tcW w:w="720" w:type="dxa"/>
            <w:tcBorders>
              <w:top w:val="single" w:sz="6" w:space="0" w:color="auto"/>
              <w:left w:val="single" w:sz="6" w:space="0" w:color="auto"/>
              <w:bottom w:val="single" w:sz="6" w:space="0" w:color="auto"/>
              <w:right w:val="thickThinLargeGap" w:sz="24" w:space="0" w:color="auto"/>
            </w:tcBorders>
          </w:tcPr>
          <w:p w14:paraId="6D5673FC" w14:textId="77777777" w:rsidR="00AD6B33" w:rsidRDefault="00AD6B33">
            <w:pPr>
              <w:pStyle w:val="Subtitle"/>
              <w:jc w:val="left"/>
              <w:rPr>
                <w:b/>
                <w:bCs/>
                <w:sz w:val="18"/>
                <w:szCs w:val="18"/>
                <w:u w:val="none"/>
              </w:rPr>
            </w:pPr>
          </w:p>
          <w:p w14:paraId="28AC7A1E" w14:textId="77777777" w:rsidR="00AD6B33" w:rsidRDefault="00AD6B33">
            <w:pPr>
              <w:pStyle w:val="Subtitle"/>
              <w:jc w:val="left"/>
              <w:rPr>
                <w:b/>
                <w:bCs/>
                <w:sz w:val="18"/>
                <w:szCs w:val="18"/>
                <w:u w:val="none"/>
              </w:rPr>
            </w:pPr>
            <w:r>
              <w:rPr>
                <w:b/>
                <w:bCs/>
                <w:sz w:val="18"/>
                <w:szCs w:val="18"/>
                <w:u w:val="none"/>
              </w:rPr>
              <w:t xml:space="preserve">  %</w:t>
            </w:r>
          </w:p>
        </w:tc>
      </w:tr>
      <w:tr w:rsidR="00AD6B33" w14:paraId="3F91E1F3" w14:textId="77777777" w:rsidTr="00AD6B33">
        <w:tc>
          <w:tcPr>
            <w:tcW w:w="2305" w:type="dxa"/>
            <w:tcBorders>
              <w:top w:val="single" w:sz="6" w:space="0" w:color="auto"/>
              <w:left w:val="thinThickLargeGap" w:sz="24" w:space="0" w:color="auto"/>
              <w:bottom w:val="single" w:sz="6" w:space="0" w:color="auto"/>
              <w:right w:val="single" w:sz="4" w:space="0" w:color="auto"/>
            </w:tcBorders>
            <w:hideMark/>
          </w:tcPr>
          <w:p w14:paraId="4BF049C4" w14:textId="77777777" w:rsidR="00AD6B33" w:rsidRDefault="00AD6B33">
            <w:pPr>
              <w:pStyle w:val="Subtitle"/>
              <w:ind w:left="-15"/>
              <w:jc w:val="left"/>
              <w:rPr>
                <w:sz w:val="18"/>
                <w:szCs w:val="18"/>
                <w:u w:val="none"/>
              </w:rPr>
            </w:pPr>
            <w:r>
              <w:rPr>
                <w:sz w:val="18"/>
                <w:szCs w:val="18"/>
                <w:u w:val="none"/>
              </w:rPr>
              <w:t>Introduction of the key terms and/or concepts related to the essay title.</w:t>
            </w:r>
          </w:p>
        </w:tc>
        <w:tc>
          <w:tcPr>
            <w:tcW w:w="540" w:type="dxa"/>
            <w:gridSpan w:val="2"/>
            <w:tcBorders>
              <w:top w:val="single" w:sz="6" w:space="0" w:color="auto"/>
              <w:left w:val="single" w:sz="4" w:space="0" w:color="auto"/>
              <w:bottom w:val="single" w:sz="6" w:space="0" w:color="auto"/>
              <w:right w:val="single" w:sz="6" w:space="0" w:color="auto"/>
            </w:tcBorders>
            <w:hideMark/>
          </w:tcPr>
          <w:p w14:paraId="5C4ACE3A" w14:textId="77777777" w:rsidR="00AD6B33" w:rsidRDefault="00AD6B33">
            <w:pPr>
              <w:pStyle w:val="Subtitle"/>
              <w:rPr>
                <w:sz w:val="18"/>
                <w:szCs w:val="18"/>
                <w:u w:val="none"/>
              </w:rPr>
            </w:pPr>
            <w:r>
              <w:rPr>
                <w:sz w:val="18"/>
                <w:szCs w:val="18"/>
                <w:u w:val="none"/>
              </w:rPr>
              <w:t>3</w:t>
            </w:r>
          </w:p>
        </w:tc>
        <w:tc>
          <w:tcPr>
            <w:tcW w:w="922" w:type="dxa"/>
            <w:tcBorders>
              <w:top w:val="single" w:sz="4" w:space="0" w:color="auto"/>
              <w:left w:val="single" w:sz="6" w:space="0" w:color="auto"/>
              <w:bottom w:val="single" w:sz="4" w:space="0" w:color="auto"/>
              <w:right w:val="single" w:sz="6" w:space="0" w:color="auto"/>
            </w:tcBorders>
          </w:tcPr>
          <w:p w14:paraId="3CD661BC" w14:textId="77777777" w:rsidR="00AD6B33" w:rsidRDefault="00AD6B33">
            <w:pPr>
              <w:pStyle w:val="Subtitle"/>
              <w:rPr>
                <w:sz w:val="18"/>
                <w:szCs w:val="18"/>
                <w:u w:val="none"/>
              </w:rPr>
            </w:pPr>
          </w:p>
        </w:tc>
        <w:tc>
          <w:tcPr>
            <w:tcW w:w="923" w:type="dxa"/>
            <w:tcBorders>
              <w:top w:val="single" w:sz="4" w:space="0" w:color="auto"/>
              <w:left w:val="single" w:sz="6" w:space="0" w:color="auto"/>
              <w:bottom w:val="single" w:sz="4" w:space="0" w:color="auto"/>
              <w:right w:val="single" w:sz="6" w:space="0" w:color="auto"/>
            </w:tcBorders>
          </w:tcPr>
          <w:p w14:paraId="07703AE6" w14:textId="77777777" w:rsidR="00AD6B33" w:rsidRDefault="00AD6B33">
            <w:pPr>
              <w:pStyle w:val="Subtitle"/>
              <w:rPr>
                <w:sz w:val="18"/>
                <w:szCs w:val="18"/>
                <w:u w:val="none"/>
              </w:rPr>
            </w:pPr>
          </w:p>
        </w:tc>
        <w:tc>
          <w:tcPr>
            <w:tcW w:w="922" w:type="dxa"/>
            <w:gridSpan w:val="2"/>
            <w:tcBorders>
              <w:top w:val="single" w:sz="4" w:space="0" w:color="auto"/>
              <w:left w:val="single" w:sz="6" w:space="0" w:color="auto"/>
              <w:bottom w:val="single" w:sz="4" w:space="0" w:color="auto"/>
              <w:right w:val="single" w:sz="6" w:space="0" w:color="auto"/>
            </w:tcBorders>
          </w:tcPr>
          <w:p w14:paraId="7790359C" w14:textId="77777777" w:rsidR="00AD6B33" w:rsidRDefault="00AD6B33">
            <w:pPr>
              <w:pStyle w:val="Subtitle"/>
              <w:rPr>
                <w:sz w:val="18"/>
                <w:szCs w:val="18"/>
                <w:u w:val="none"/>
              </w:rPr>
            </w:pPr>
          </w:p>
        </w:tc>
        <w:tc>
          <w:tcPr>
            <w:tcW w:w="923" w:type="dxa"/>
            <w:tcBorders>
              <w:top w:val="single" w:sz="4" w:space="0" w:color="auto"/>
              <w:left w:val="single" w:sz="6" w:space="0" w:color="auto"/>
              <w:bottom w:val="single" w:sz="4" w:space="0" w:color="auto"/>
              <w:right w:val="single" w:sz="6" w:space="0" w:color="auto"/>
            </w:tcBorders>
          </w:tcPr>
          <w:p w14:paraId="72659A61" w14:textId="77777777" w:rsidR="00AD6B33" w:rsidRDefault="00AD6B33">
            <w:pPr>
              <w:pStyle w:val="Subtitle"/>
              <w:rPr>
                <w:sz w:val="18"/>
                <w:szCs w:val="18"/>
                <w:u w:val="none"/>
              </w:rPr>
            </w:pPr>
          </w:p>
        </w:tc>
        <w:tc>
          <w:tcPr>
            <w:tcW w:w="922" w:type="dxa"/>
            <w:tcBorders>
              <w:top w:val="single" w:sz="4" w:space="0" w:color="auto"/>
              <w:left w:val="single" w:sz="6" w:space="0" w:color="auto"/>
              <w:bottom w:val="single" w:sz="4" w:space="0" w:color="auto"/>
              <w:right w:val="single" w:sz="6" w:space="0" w:color="auto"/>
            </w:tcBorders>
          </w:tcPr>
          <w:p w14:paraId="3EE06D0E" w14:textId="77777777" w:rsidR="00AD6B33" w:rsidRDefault="00AD6B33">
            <w:pPr>
              <w:pStyle w:val="Subtitle"/>
              <w:rPr>
                <w:sz w:val="18"/>
                <w:szCs w:val="18"/>
                <w:u w:val="none"/>
              </w:rPr>
            </w:pPr>
          </w:p>
        </w:tc>
        <w:tc>
          <w:tcPr>
            <w:tcW w:w="923" w:type="dxa"/>
            <w:tcBorders>
              <w:top w:val="single" w:sz="4" w:space="0" w:color="auto"/>
              <w:left w:val="single" w:sz="6" w:space="0" w:color="auto"/>
              <w:bottom w:val="single" w:sz="4" w:space="0" w:color="auto"/>
              <w:right w:val="single" w:sz="6" w:space="0" w:color="auto"/>
            </w:tcBorders>
          </w:tcPr>
          <w:p w14:paraId="42C488A1" w14:textId="77777777" w:rsidR="00AD6B33" w:rsidRDefault="00AD6B33">
            <w:pPr>
              <w:pStyle w:val="Subtitle"/>
              <w:rPr>
                <w:sz w:val="18"/>
                <w:szCs w:val="18"/>
                <w:u w:val="none"/>
              </w:rPr>
            </w:pPr>
          </w:p>
        </w:tc>
        <w:tc>
          <w:tcPr>
            <w:tcW w:w="922" w:type="dxa"/>
            <w:gridSpan w:val="2"/>
            <w:tcBorders>
              <w:top w:val="single" w:sz="4" w:space="0" w:color="auto"/>
              <w:left w:val="single" w:sz="6" w:space="0" w:color="auto"/>
              <w:bottom w:val="single" w:sz="4" w:space="0" w:color="auto"/>
              <w:right w:val="single" w:sz="6" w:space="0" w:color="auto"/>
            </w:tcBorders>
          </w:tcPr>
          <w:p w14:paraId="08BA5A77" w14:textId="77777777" w:rsidR="00AD6B33" w:rsidRDefault="00AD6B33">
            <w:pPr>
              <w:pStyle w:val="Subtitle"/>
              <w:rPr>
                <w:sz w:val="18"/>
                <w:szCs w:val="18"/>
                <w:u w:val="none"/>
              </w:rPr>
            </w:pPr>
          </w:p>
        </w:tc>
        <w:tc>
          <w:tcPr>
            <w:tcW w:w="923" w:type="dxa"/>
            <w:tcBorders>
              <w:top w:val="single" w:sz="4" w:space="0" w:color="auto"/>
              <w:left w:val="single" w:sz="6" w:space="0" w:color="auto"/>
              <w:bottom w:val="single" w:sz="4" w:space="0" w:color="auto"/>
              <w:right w:val="single" w:sz="6" w:space="0" w:color="auto"/>
            </w:tcBorders>
          </w:tcPr>
          <w:p w14:paraId="702D2FC4" w14:textId="77777777" w:rsidR="00AD6B33" w:rsidRDefault="00AD6B33">
            <w:pPr>
              <w:pStyle w:val="Subtitle"/>
              <w:rPr>
                <w:sz w:val="18"/>
                <w:szCs w:val="18"/>
                <w:u w:val="none"/>
              </w:rPr>
            </w:pPr>
          </w:p>
        </w:tc>
        <w:tc>
          <w:tcPr>
            <w:tcW w:w="720" w:type="dxa"/>
            <w:tcBorders>
              <w:top w:val="single" w:sz="6" w:space="0" w:color="auto"/>
              <w:left w:val="single" w:sz="6" w:space="0" w:color="auto"/>
              <w:bottom w:val="single" w:sz="6" w:space="0" w:color="auto"/>
              <w:right w:val="thickThinLargeGap" w:sz="24" w:space="0" w:color="auto"/>
            </w:tcBorders>
            <w:hideMark/>
          </w:tcPr>
          <w:p w14:paraId="108E564F" w14:textId="77777777" w:rsidR="00AD6B33" w:rsidRDefault="00AD6B33">
            <w:pPr>
              <w:pStyle w:val="Subtitle"/>
              <w:jc w:val="left"/>
              <w:rPr>
                <w:b/>
                <w:bCs/>
                <w:sz w:val="18"/>
                <w:szCs w:val="18"/>
                <w:u w:val="none"/>
              </w:rPr>
            </w:pPr>
            <w:r>
              <w:rPr>
                <w:b/>
                <w:bCs/>
                <w:sz w:val="18"/>
                <w:szCs w:val="18"/>
                <w:u w:val="none"/>
              </w:rPr>
              <w:t>20%</w:t>
            </w:r>
          </w:p>
        </w:tc>
      </w:tr>
      <w:tr w:rsidR="00AD6B33" w14:paraId="0116D9E7" w14:textId="77777777" w:rsidTr="00AD6B33">
        <w:tc>
          <w:tcPr>
            <w:tcW w:w="2305" w:type="dxa"/>
            <w:tcBorders>
              <w:top w:val="single" w:sz="6" w:space="0" w:color="auto"/>
              <w:left w:val="thinThickLargeGap" w:sz="24" w:space="0" w:color="auto"/>
              <w:bottom w:val="single" w:sz="6" w:space="0" w:color="auto"/>
              <w:right w:val="single" w:sz="4" w:space="0" w:color="auto"/>
            </w:tcBorders>
            <w:hideMark/>
          </w:tcPr>
          <w:p w14:paraId="5A960B88" w14:textId="77777777" w:rsidR="00AD6B33" w:rsidRDefault="00AD6B33">
            <w:pPr>
              <w:pStyle w:val="Subtitle"/>
              <w:jc w:val="left"/>
              <w:rPr>
                <w:sz w:val="18"/>
                <w:szCs w:val="18"/>
                <w:u w:val="none"/>
              </w:rPr>
            </w:pPr>
            <w:r>
              <w:rPr>
                <w:sz w:val="18"/>
                <w:szCs w:val="18"/>
                <w:u w:val="none"/>
              </w:rPr>
              <w:t>An in-depth discussion of different types of ‘Outdoor Adventure Education’ programmes, their delivery and their aims in relation to the integration of environmental education.</w:t>
            </w:r>
          </w:p>
        </w:tc>
        <w:tc>
          <w:tcPr>
            <w:tcW w:w="540" w:type="dxa"/>
            <w:gridSpan w:val="2"/>
            <w:tcBorders>
              <w:top w:val="single" w:sz="6" w:space="0" w:color="auto"/>
              <w:left w:val="single" w:sz="4" w:space="0" w:color="auto"/>
              <w:bottom w:val="single" w:sz="6" w:space="0" w:color="auto"/>
              <w:right w:val="single" w:sz="6" w:space="0" w:color="auto"/>
            </w:tcBorders>
            <w:hideMark/>
          </w:tcPr>
          <w:p w14:paraId="49453B98" w14:textId="77777777" w:rsidR="00AD6B33" w:rsidRDefault="00AD6B33">
            <w:pPr>
              <w:pStyle w:val="Subtitle"/>
              <w:rPr>
                <w:sz w:val="18"/>
                <w:szCs w:val="18"/>
                <w:u w:val="none"/>
              </w:rPr>
            </w:pPr>
            <w:r>
              <w:rPr>
                <w:sz w:val="18"/>
                <w:szCs w:val="18"/>
                <w:u w:val="none"/>
              </w:rPr>
              <w:t>All</w:t>
            </w:r>
          </w:p>
        </w:tc>
        <w:tc>
          <w:tcPr>
            <w:tcW w:w="922" w:type="dxa"/>
            <w:tcBorders>
              <w:top w:val="single" w:sz="4" w:space="0" w:color="auto"/>
              <w:left w:val="single" w:sz="6" w:space="0" w:color="auto"/>
              <w:bottom w:val="single" w:sz="4" w:space="0" w:color="auto"/>
              <w:right w:val="single" w:sz="6" w:space="0" w:color="auto"/>
            </w:tcBorders>
          </w:tcPr>
          <w:p w14:paraId="000C123C" w14:textId="77777777" w:rsidR="00AD6B33" w:rsidRDefault="00AD6B33">
            <w:pPr>
              <w:pStyle w:val="Subtitle"/>
              <w:rPr>
                <w:sz w:val="18"/>
                <w:szCs w:val="18"/>
                <w:u w:val="none"/>
              </w:rPr>
            </w:pPr>
          </w:p>
        </w:tc>
        <w:tc>
          <w:tcPr>
            <w:tcW w:w="923" w:type="dxa"/>
            <w:tcBorders>
              <w:top w:val="single" w:sz="4" w:space="0" w:color="auto"/>
              <w:left w:val="single" w:sz="6" w:space="0" w:color="auto"/>
              <w:bottom w:val="single" w:sz="4" w:space="0" w:color="auto"/>
              <w:right w:val="single" w:sz="6" w:space="0" w:color="auto"/>
            </w:tcBorders>
          </w:tcPr>
          <w:p w14:paraId="6A243D5E" w14:textId="77777777" w:rsidR="00AD6B33" w:rsidRDefault="00AD6B33">
            <w:pPr>
              <w:pStyle w:val="Subtitle"/>
              <w:rPr>
                <w:sz w:val="18"/>
                <w:szCs w:val="18"/>
                <w:u w:val="none"/>
              </w:rPr>
            </w:pPr>
          </w:p>
        </w:tc>
        <w:tc>
          <w:tcPr>
            <w:tcW w:w="922" w:type="dxa"/>
            <w:gridSpan w:val="2"/>
            <w:tcBorders>
              <w:top w:val="single" w:sz="4" w:space="0" w:color="auto"/>
              <w:left w:val="single" w:sz="6" w:space="0" w:color="auto"/>
              <w:bottom w:val="single" w:sz="4" w:space="0" w:color="auto"/>
              <w:right w:val="single" w:sz="6" w:space="0" w:color="auto"/>
            </w:tcBorders>
          </w:tcPr>
          <w:p w14:paraId="0B533A7C" w14:textId="77777777" w:rsidR="00AD6B33" w:rsidRDefault="00AD6B33">
            <w:pPr>
              <w:pStyle w:val="Subtitle"/>
              <w:rPr>
                <w:sz w:val="18"/>
                <w:szCs w:val="18"/>
                <w:u w:val="none"/>
              </w:rPr>
            </w:pPr>
          </w:p>
        </w:tc>
        <w:tc>
          <w:tcPr>
            <w:tcW w:w="923" w:type="dxa"/>
            <w:tcBorders>
              <w:top w:val="single" w:sz="4" w:space="0" w:color="auto"/>
              <w:left w:val="single" w:sz="6" w:space="0" w:color="auto"/>
              <w:bottom w:val="single" w:sz="4" w:space="0" w:color="auto"/>
              <w:right w:val="single" w:sz="6" w:space="0" w:color="auto"/>
            </w:tcBorders>
          </w:tcPr>
          <w:p w14:paraId="12F7676A" w14:textId="77777777" w:rsidR="00AD6B33" w:rsidRDefault="00AD6B33">
            <w:pPr>
              <w:pStyle w:val="Subtitle"/>
              <w:rPr>
                <w:sz w:val="18"/>
                <w:szCs w:val="18"/>
                <w:u w:val="none"/>
              </w:rPr>
            </w:pPr>
          </w:p>
        </w:tc>
        <w:tc>
          <w:tcPr>
            <w:tcW w:w="922" w:type="dxa"/>
            <w:tcBorders>
              <w:top w:val="single" w:sz="4" w:space="0" w:color="auto"/>
              <w:left w:val="single" w:sz="6" w:space="0" w:color="auto"/>
              <w:bottom w:val="single" w:sz="4" w:space="0" w:color="auto"/>
              <w:right w:val="single" w:sz="6" w:space="0" w:color="auto"/>
            </w:tcBorders>
          </w:tcPr>
          <w:p w14:paraId="3847021C" w14:textId="77777777" w:rsidR="00AD6B33" w:rsidRDefault="00AD6B33">
            <w:pPr>
              <w:pStyle w:val="Subtitle"/>
              <w:rPr>
                <w:sz w:val="18"/>
                <w:szCs w:val="18"/>
                <w:u w:val="none"/>
              </w:rPr>
            </w:pPr>
          </w:p>
        </w:tc>
        <w:tc>
          <w:tcPr>
            <w:tcW w:w="923" w:type="dxa"/>
            <w:tcBorders>
              <w:top w:val="single" w:sz="4" w:space="0" w:color="auto"/>
              <w:left w:val="single" w:sz="6" w:space="0" w:color="auto"/>
              <w:bottom w:val="single" w:sz="4" w:space="0" w:color="auto"/>
              <w:right w:val="single" w:sz="6" w:space="0" w:color="auto"/>
            </w:tcBorders>
          </w:tcPr>
          <w:p w14:paraId="1728B348" w14:textId="77777777" w:rsidR="00AD6B33" w:rsidRDefault="00AD6B33">
            <w:pPr>
              <w:pStyle w:val="Subtitle"/>
              <w:rPr>
                <w:sz w:val="18"/>
                <w:szCs w:val="18"/>
                <w:u w:val="none"/>
              </w:rPr>
            </w:pPr>
          </w:p>
        </w:tc>
        <w:tc>
          <w:tcPr>
            <w:tcW w:w="922" w:type="dxa"/>
            <w:gridSpan w:val="2"/>
            <w:tcBorders>
              <w:top w:val="single" w:sz="4" w:space="0" w:color="auto"/>
              <w:left w:val="single" w:sz="6" w:space="0" w:color="auto"/>
              <w:bottom w:val="single" w:sz="4" w:space="0" w:color="auto"/>
              <w:right w:val="single" w:sz="6" w:space="0" w:color="auto"/>
            </w:tcBorders>
          </w:tcPr>
          <w:p w14:paraId="0F729319" w14:textId="77777777" w:rsidR="00AD6B33" w:rsidRDefault="00AD6B33">
            <w:pPr>
              <w:pStyle w:val="Subtitle"/>
              <w:rPr>
                <w:sz w:val="18"/>
                <w:szCs w:val="18"/>
                <w:u w:val="none"/>
              </w:rPr>
            </w:pPr>
          </w:p>
        </w:tc>
        <w:tc>
          <w:tcPr>
            <w:tcW w:w="923" w:type="dxa"/>
            <w:tcBorders>
              <w:top w:val="single" w:sz="4" w:space="0" w:color="auto"/>
              <w:left w:val="single" w:sz="6" w:space="0" w:color="auto"/>
              <w:bottom w:val="single" w:sz="4" w:space="0" w:color="auto"/>
              <w:right w:val="single" w:sz="6" w:space="0" w:color="auto"/>
            </w:tcBorders>
          </w:tcPr>
          <w:p w14:paraId="3981D390" w14:textId="77777777" w:rsidR="00AD6B33" w:rsidRDefault="00AD6B33">
            <w:pPr>
              <w:pStyle w:val="Subtitle"/>
              <w:rPr>
                <w:sz w:val="18"/>
                <w:szCs w:val="18"/>
                <w:u w:val="none"/>
              </w:rPr>
            </w:pPr>
          </w:p>
        </w:tc>
        <w:tc>
          <w:tcPr>
            <w:tcW w:w="720" w:type="dxa"/>
            <w:tcBorders>
              <w:top w:val="single" w:sz="6" w:space="0" w:color="auto"/>
              <w:left w:val="single" w:sz="6" w:space="0" w:color="auto"/>
              <w:bottom w:val="single" w:sz="6" w:space="0" w:color="auto"/>
              <w:right w:val="thickThinLargeGap" w:sz="24" w:space="0" w:color="auto"/>
            </w:tcBorders>
            <w:hideMark/>
          </w:tcPr>
          <w:p w14:paraId="449E1EF8" w14:textId="77777777" w:rsidR="00AD6B33" w:rsidRDefault="00AD6B33">
            <w:pPr>
              <w:pStyle w:val="Subtitle"/>
              <w:jc w:val="left"/>
              <w:rPr>
                <w:b/>
                <w:bCs/>
                <w:sz w:val="18"/>
                <w:szCs w:val="18"/>
                <w:u w:val="none"/>
              </w:rPr>
            </w:pPr>
            <w:r>
              <w:rPr>
                <w:b/>
                <w:bCs/>
                <w:sz w:val="18"/>
                <w:szCs w:val="18"/>
                <w:u w:val="none"/>
              </w:rPr>
              <w:t>60%</w:t>
            </w:r>
          </w:p>
        </w:tc>
      </w:tr>
      <w:tr w:rsidR="00AD6B33" w14:paraId="72FA829D" w14:textId="77777777" w:rsidTr="00AD6B33">
        <w:tc>
          <w:tcPr>
            <w:tcW w:w="2305" w:type="dxa"/>
            <w:tcBorders>
              <w:top w:val="single" w:sz="6" w:space="0" w:color="auto"/>
              <w:left w:val="thinThickLargeGap" w:sz="24" w:space="0" w:color="auto"/>
              <w:bottom w:val="single" w:sz="6" w:space="0" w:color="auto"/>
              <w:right w:val="single" w:sz="4" w:space="0" w:color="auto"/>
            </w:tcBorders>
            <w:hideMark/>
          </w:tcPr>
          <w:p w14:paraId="64B2232B" w14:textId="77777777" w:rsidR="00AD6B33" w:rsidRDefault="00AD6B33">
            <w:pPr>
              <w:pStyle w:val="Subtitle"/>
              <w:jc w:val="left"/>
              <w:rPr>
                <w:sz w:val="18"/>
                <w:szCs w:val="18"/>
                <w:u w:val="none"/>
              </w:rPr>
            </w:pPr>
            <w:r>
              <w:rPr>
                <w:sz w:val="18"/>
                <w:szCs w:val="18"/>
                <w:u w:val="none"/>
              </w:rPr>
              <w:t>Structure and organisation of essay including broad reference to appropriate academic literature</w:t>
            </w:r>
          </w:p>
        </w:tc>
        <w:tc>
          <w:tcPr>
            <w:tcW w:w="540" w:type="dxa"/>
            <w:gridSpan w:val="2"/>
            <w:tcBorders>
              <w:top w:val="single" w:sz="6" w:space="0" w:color="auto"/>
              <w:left w:val="single" w:sz="4" w:space="0" w:color="auto"/>
              <w:bottom w:val="single" w:sz="6" w:space="0" w:color="auto"/>
              <w:right w:val="single" w:sz="6" w:space="0" w:color="auto"/>
            </w:tcBorders>
            <w:hideMark/>
          </w:tcPr>
          <w:p w14:paraId="20FC27ED" w14:textId="77777777" w:rsidR="00AD6B33" w:rsidRDefault="00AD6B33">
            <w:pPr>
              <w:pStyle w:val="Subtitle"/>
              <w:rPr>
                <w:sz w:val="18"/>
                <w:szCs w:val="18"/>
                <w:u w:val="none"/>
              </w:rPr>
            </w:pPr>
            <w:r>
              <w:rPr>
                <w:sz w:val="18"/>
                <w:szCs w:val="18"/>
                <w:u w:val="none"/>
              </w:rPr>
              <w:t>All</w:t>
            </w:r>
          </w:p>
        </w:tc>
        <w:tc>
          <w:tcPr>
            <w:tcW w:w="922" w:type="dxa"/>
            <w:tcBorders>
              <w:top w:val="single" w:sz="4" w:space="0" w:color="auto"/>
              <w:left w:val="single" w:sz="6" w:space="0" w:color="auto"/>
              <w:bottom w:val="single" w:sz="4" w:space="0" w:color="auto"/>
              <w:right w:val="single" w:sz="6" w:space="0" w:color="auto"/>
            </w:tcBorders>
          </w:tcPr>
          <w:p w14:paraId="04948558" w14:textId="77777777" w:rsidR="00AD6B33" w:rsidRDefault="00AD6B33">
            <w:pPr>
              <w:pStyle w:val="Subtitle"/>
              <w:rPr>
                <w:sz w:val="18"/>
                <w:szCs w:val="18"/>
                <w:u w:val="none"/>
              </w:rPr>
            </w:pPr>
          </w:p>
        </w:tc>
        <w:tc>
          <w:tcPr>
            <w:tcW w:w="923" w:type="dxa"/>
            <w:tcBorders>
              <w:top w:val="single" w:sz="4" w:space="0" w:color="auto"/>
              <w:left w:val="single" w:sz="6" w:space="0" w:color="auto"/>
              <w:bottom w:val="single" w:sz="4" w:space="0" w:color="auto"/>
              <w:right w:val="single" w:sz="6" w:space="0" w:color="auto"/>
            </w:tcBorders>
          </w:tcPr>
          <w:p w14:paraId="50CC3711" w14:textId="77777777" w:rsidR="00AD6B33" w:rsidRDefault="00AD6B33">
            <w:pPr>
              <w:pStyle w:val="Subtitle"/>
              <w:rPr>
                <w:sz w:val="18"/>
                <w:szCs w:val="18"/>
                <w:u w:val="none"/>
              </w:rPr>
            </w:pPr>
          </w:p>
        </w:tc>
        <w:tc>
          <w:tcPr>
            <w:tcW w:w="922" w:type="dxa"/>
            <w:gridSpan w:val="2"/>
            <w:tcBorders>
              <w:top w:val="single" w:sz="4" w:space="0" w:color="auto"/>
              <w:left w:val="single" w:sz="6" w:space="0" w:color="auto"/>
              <w:bottom w:val="single" w:sz="4" w:space="0" w:color="auto"/>
              <w:right w:val="single" w:sz="6" w:space="0" w:color="auto"/>
            </w:tcBorders>
          </w:tcPr>
          <w:p w14:paraId="4569668F" w14:textId="77777777" w:rsidR="00AD6B33" w:rsidRDefault="00AD6B33">
            <w:pPr>
              <w:pStyle w:val="Subtitle"/>
              <w:rPr>
                <w:sz w:val="18"/>
                <w:szCs w:val="18"/>
                <w:u w:val="none"/>
              </w:rPr>
            </w:pPr>
          </w:p>
        </w:tc>
        <w:tc>
          <w:tcPr>
            <w:tcW w:w="923" w:type="dxa"/>
            <w:tcBorders>
              <w:top w:val="single" w:sz="4" w:space="0" w:color="auto"/>
              <w:left w:val="single" w:sz="6" w:space="0" w:color="auto"/>
              <w:bottom w:val="single" w:sz="4" w:space="0" w:color="auto"/>
              <w:right w:val="single" w:sz="6" w:space="0" w:color="auto"/>
            </w:tcBorders>
          </w:tcPr>
          <w:p w14:paraId="77905E8D" w14:textId="77777777" w:rsidR="00AD6B33" w:rsidRDefault="00AD6B33">
            <w:pPr>
              <w:pStyle w:val="Subtitle"/>
              <w:rPr>
                <w:sz w:val="18"/>
                <w:szCs w:val="18"/>
                <w:u w:val="none"/>
              </w:rPr>
            </w:pPr>
          </w:p>
        </w:tc>
        <w:tc>
          <w:tcPr>
            <w:tcW w:w="922" w:type="dxa"/>
            <w:tcBorders>
              <w:top w:val="single" w:sz="4" w:space="0" w:color="auto"/>
              <w:left w:val="single" w:sz="6" w:space="0" w:color="auto"/>
              <w:bottom w:val="single" w:sz="4" w:space="0" w:color="auto"/>
              <w:right w:val="single" w:sz="6" w:space="0" w:color="auto"/>
            </w:tcBorders>
          </w:tcPr>
          <w:p w14:paraId="788848EC" w14:textId="77777777" w:rsidR="00AD6B33" w:rsidRDefault="00AD6B33">
            <w:pPr>
              <w:pStyle w:val="Subtitle"/>
              <w:rPr>
                <w:sz w:val="18"/>
                <w:szCs w:val="18"/>
                <w:u w:val="none"/>
              </w:rPr>
            </w:pPr>
          </w:p>
        </w:tc>
        <w:tc>
          <w:tcPr>
            <w:tcW w:w="923" w:type="dxa"/>
            <w:tcBorders>
              <w:top w:val="single" w:sz="4" w:space="0" w:color="auto"/>
              <w:left w:val="single" w:sz="6" w:space="0" w:color="auto"/>
              <w:bottom w:val="single" w:sz="4" w:space="0" w:color="auto"/>
              <w:right w:val="single" w:sz="6" w:space="0" w:color="auto"/>
            </w:tcBorders>
          </w:tcPr>
          <w:p w14:paraId="1F626FC3" w14:textId="77777777" w:rsidR="00AD6B33" w:rsidRDefault="00AD6B33">
            <w:pPr>
              <w:pStyle w:val="Subtitle"/>
              <w:rPr>
                <w:sz w:val="18"/>
                <w:szCs w:val="18"/>
                <w:u w:val="none"/>
              </w:rPr>
            </w:pPr>
          </w:p>
        </w:tc>
        <w:tc>
          <w:tcPr>
            <w:tcW w:w="922" w:type="dxa"/>
            <w:gridSpan w:val="2"/>
            <w:tcBorders>
              <w:top w:val="single" w:sz="4" w:space="0" w:color="auto"/>
              <w:left w:val="single" w:sz="6" w:space="0" w:color="auto"/>
              <w:bottom w:val="single" w:sz="4" w:space="0" w:color="auto"/>
              <w:right w:val="single" w:sz="6" w:space="0" w:color="auto"/>
            </w:tcBorders>
          </w:tcPr>
          <w:p w14:paraId="1E664038" w14:textId="77777777" w:rsidR="00AD6B33" w:rsidRDefault="00AD6B33">
            <w:pPr>
              <w:pStyle w:val="Subtitle"/>
              <w:rPr>
                <w:sz w:val="18"/>
                <w:szCs w:val="18"/>
                <w:u w:val="none"/>
              </w:rPr>
            </w:pPr>
          </w:p>
        </w:tc>
        <w:tc>
          <w:tcPr>
            <w:tcW w:w="923" w:type="dxa"/>
            <w:tcBorders>
              <w:top w:val="single" w:sz="4" w:space="0" w:color="auto"/>
              <w:left w:val="single" w:sz="6" w:space="0" w:color="auto"/>
              <w:bottom w:val="single" w:sz="4" w:space="0" w:color="auto"/>
              <w:right w:val="single" w:sz="6" w:space="0" w:color="auto"/>
            </w:tcBorders>
          </w:tcPr>
          <w:p w14:paraId="53BA568B" w14:textId="77777777" w:rsidR="00AD6B33" w:rsidRDefault="00AD6B33">
            <w:pPr>
              <w:pStyle w:val="Subtitle"/>
              <w:rPr>
                <w:sz w:val="18"/>
                <w:szCs w:val="18"/>
                <w:u w:val="none"/>
              </w:rPr>
            </w:pPr>
          </w:p>
        </w:tc>
        <w:tc>
          <w:tcPr>
            <w:tcW w:w="720" w:type="dxa"/>
            <w:tcBorders>
              <w:top w:val="single" w:sz="6" w:space="0" w:color="auto"/>
              <w:left w:val="single" w:sz="6" w:space="0" w:color="auto"/>
              <w:bottom w:val="single" w:sz="6" w:space="0" w:color="auto"/>
              <w:right w:val="thickThinLargeGap" w:sz="24" w:space="0" w:color="auto"/>
            </w:tcBorders>
            <w:hideMark/>
          </w:tcPr>
          <w:p w14:paraId="2E970729" w14:textId="77777777" w:rsidR="00AD6B33" w:rsidRDefault="00AD6B33">
            <w:pPr>
              <w:pStyle w:val="Subtitle"/>
              <w:jc w:val="left"/>
              <w:rPr>
                <w:b/>
                <w:bCs/>
                <w:sz w:val="18"/>
                <w:szCs w:val="18"/>
                <w:u w:val="none"/>
              </w:rPr>
            </w:pPr>
            <w:r>
              <w:rPr>
                <w:b/>
                <w:bCs/>
                <w:sz w:val="18"/>
                <w:szCs w:val="18"/>
                <w:u w:val="none"/>
              </w:rPr>
              <w:t>20%</w:t>
            </w:r>
          </w:p>
        </w:tc>
      </w:tr>
      <w:tr w:rsidR="00AD6B33" w14:paraId="6D51E8E1" w14:textId="77777777" w:rsidTr="00AD6B33">
        <w:tc>
          <w:tcPr>
            <w:tcW w:w="10225" w:type="dxa"/>
            <w:gridSpan w:val="13"/>
            <w:tcBorders>
              <w:top w:val="nil"/>
              <w:left w:val="thinThickLargeGap" w:sz="24" w:space="0" w:color="auto"/>
              <w:bottom w:val="single" w:sz="6" w:space="0" w:color="auto"/>
              <w:right w:val="single" w:sz="4" w:space="0" w:color="auto"/>
            </w:tcBorders>
            <w:vAlign w:val="center"/>
            <w:hideMark/>
          </w:tcPr>
          <w:p w14:paraId="0F71AF42" w14:textId="77777777" w:rsidR="00AD6B33" w:rsidRDefault="00AD6B33">
            <w:pPr>
              <w:pStyle w:val="Subtitle"/>
              <w:jc w:val="left"/>
              <w:rPr>
                <w:sz w:val="18"/>
                <w:szCs w:val="18"/>
                <w:u w:val="none"/>
              </w:rPr>
            </w:pPr>
            <w:r>
              <w:rPr>
                <w:sz w:val="18"/>
                <w:szCs w:val="18"/>
                <w:u w:val="none"/>
              </w:rPr>
              <w:t xml:space="preserve">It is expected that students will present work that is </w:t>
            </w:r>
            <w:proofErr w:type="gramStart"/>
            <w:r>
              <w:rPr>
                <w:sz w:val="18"/>
                <w:szCs w:val="18"/>
                <w:u w:val="none"/>
              </w:rPr>
              <w:t>proof read</w:t>
            </w:r>
            <w:proofErr w:type="gramEnd"/>
            <w:r>
              <w:rPr>
                <w:sz w:val="18"/>
                <w:szCs w:val="18"/>
                <w:u w:val="none"/>
              </w:rPr>
              <w:t xml:space="preserve"> and follows the </w:t>
            </w:r>
            <w:r>
              <w:rPr>
                <w:b/>
                <w:bCs/>
                <w:sz w:val="18"/>
                <w:szCs w:val="18"/>
              </w:rPr>
              <w:t>School Reference Guide</w:t>
            </w:r>
            <w:r>
              <w:rPr>
                <w:sz w:val="18"/>
                <w:szCs w:val="18"/>
                <w:u w:val="none"/>
              </w:rPr>
              <w:t xml:space="preserve"> and </w:t>
            </w:r>
            <w:r>
              <w:rPr>
                <w:b/>
                <w:bCs/>
                <w:sz w:val="18"/>
                <w:szCs w:val="18"/>
              </w:rPr>
              <w:t>Assessment Checklist.</w:t>
            </w:r>
            <w:r>
              <w:rPr>
                <w:sz w:val="18"/>
                <w:szCs w:val="18"/>
                <w:u w:val="none"/>
              </w:rPr>
              <w:t xml:space="preserve"> </w:t>
            </w:r>
            <w:proofErr w:type="gramStart"/>
            <w:r>
              <w:rPr>
                <w:sz w:val="18"/>
                <w:szCs w:val="18"/>
                <w:u w:val="none"/>
              </w:rPr>
              <w:t>Therefore</w:t>
            </w:r>
            <w:proofErr w:type="gramEnd"/>
            <w:r>
              <w:rPr>
                <w:sz w:val="18"/>
                <w:szCs w:val="18"/>
                <w:u w:val="none"/>
              </w:rPr>
              <w:t xml:space="preserve"> a range of 0 – 10 marks will be deducted for poor referencing, spelling, grammar, punctuation, and presentation. </w:t>
            </w:r>
          </w:p>
        </w:tc>
        <w:tc>
          <w:tcPr>
            <w:tcW w:w="720" w:type="dxa"/>
            <w:tcBorders>
              <w:top w:val="nil"/>
              <w:left w:val="single" w:sz="4" w:space="0" w:color="auto"/>
              <w:bottom w:val="single" w:sz="6" w:space="0" w:color="auto"/>
              <w:right w:val="thickThinLargeGap" w:sz="24" w:space="0" w:color="auto"/>
            </w:tcBorders>
            <w:vAlign w:val="center"/>
          </w:tcPr>
          <w:p w14:paraId="175D31F3" w14:textId="77777777" w:rsidR="00AD6B33" w:rsidRDefault="00AD6B33">
            <w:pPr>
              <w:pStyle w:val="Subtitle"/>
              <w:jc w:val="left"/>
              <w:rPr>
                <w:sz w:val="18"/>
                <w:szCs w:val="18"/>
                <w:u w:val="none"/>
              </w:rPr>
            </w:pPr>
          </w:p>
        </w:tc>
      </w:tr>
      <w:tr w:rsidR="00AD6B33" w14:paraId="64B37FEE" w14:textId="77777777" w:rsidTr="00AD6B33">
        <w:trPr>
          <w:cantSplit/>
          <w:trHeight w:val="4341"/>
        </w:trPr>
        <w:tc>
          <w:tcPr>
            <w:tcW w:w="10945" w:type="dxa"/>
            <w:gridSpan w:val="14"/>
            <w:tcBorders>
              <w:top w:val="single" w:sz="4" w:space="0" w:color="auto"/>
              <w:left w:val="thinThickLargeGap" w:sz="24" w:space="0" w:color="auto"/>
              <w:bottom w:val="single" w:sz="4" w:space="0" w:color="auto"/>
              <w:right w:val="thickThinLargeGap" w:sz="24" w:space="0" w:color="auto"/>
            </w:tcBorders>
          </w:tcPr>
          <w:p w14:paraId="7A5FE304" w14:textId="77777777" w:rsidR="00AD6B33" w:rsidRDefault="00AD6B33">
            <w:pPr>
              <w:pStyle w:val="Subtitle"/>
              <w:jc w:val="left"/>
              <w:rPr>
                <w:b/>
                <w:bCs/>
                <w:sz w:val="24"/>
                <w:szCs w:val="24"/>
                <w:u w:val="none"/>
              </w:rPr>
            </w:pPr>
            <w:r>
              <w:rPr>
                <w:b/>
                <w:bCs/>
                <w:sz w:val="24"/>
                <w:szCs w:val="24"/>
                <w:u w:val="none"/>
              </w:rPr>
              <w:lastRenderedPageBreak/>
              <w:t>TUTOR COMMENTS:</w:t>
            </w:r>
          </w:p>
          <w:p w14:paraId="4B950438" w14:textId="77777777" w:rsidR="00AD6B33" w:rsidRDefault="00AD6B33">
            <w:pPr>
              <w:pStyle w:val="Subtitle"/>
              <w:ind w:left="937" w:right="1152"/>
              <w:jc w:val="both"/>
              <w:rPr>
                <w:b/>
                <w:bCs/>
                <w:sz w:val="24"/>
                <w:szCs w:val="24"/>
                <w:u w:val="none"/>
              </w:rPr>
            </w:pPr>
          </w:p>
          <w:p w14:paraId="2ECFA43F" w14:textId="77777777" w:rsidR="00AD6B33" w:rsidRDefault="00AD6B33">
            <w:pPr>
              <w:pStyle w:val="Subtitle"/>
              <w:ind w:left="937" w:right="1152"/>
              <w:jc w:val="both"/>
              <w:rPr>
                <w:b/>
                <w:bCs/>
                <w:sz w:val="24"/>
                <w:szCs w:val="24"/>
                <w:u w:val="none"/>
              </w:rPr>
            </w:pPr>
          </w:p>
          <w:p w14:paraId="6EDCDECC" w14:textId="77777777" w:rsidR="00AD6B33" w:rsidRDefault="00AD6B33">
            <w:pPr>
              <w:pStyle w:val="Subtitle"/>
              <w:ind w:right="1152"/>
              <w:jc w:val="both"/>
              <w:rPr>
                <w:b/>
                <w:bCs/>
                <w:sz w:val="24"/>
                <w:szCs w:val="24"/>
                <w:u w:val="none"/>
              </w:rPr>
            </w:pPr>
          </w:p>
          <w:p w14:paraId="2A5C371D" w14:textId="77777777" w:rsidR="00AD6B33" w:rsidRDefault="00AD6B33">
            <w:pPr>
              <w:pStyle w:val="Subtitle"/>
              <w:ind w:left="937" w:right="1152"/>
              <w:jc w:val="both"/>
              <w:rPr>
                <w:b/>
                <w:bCs/>
                <w:sz w:val="24"/>
                <w:szCs w:val="24"/>
                <w:u w:val="none"/>
              </w:rPr>
            </w:pPr>
          </w:p>
          <w:p w14:paraId="2EBB28E1" w14:textId="77777777" w:rsidR="00AD6B33" w:rsidRDefault="00AD6B33">
            <w:pPr>
              <w:pStyle w:val="Subtitle"/>
              <w:ind w:left="937" w:right="1152"/>
              <w:jc w:val="both"/>
              <w:rPr>
                <w:b/>
                <w:bCs/>
                <w:sz w:val="24"/>
                <w:szCs w:val="24"/>
                <w:u w:val="none"/>
              </w:rPr>
            </w:pPr>
          </w:p>
          <w:p w14:paraId="5D1C154E" w14:textId="77777777" w:rsidR="00AD6B33" w:rsidRDefault="00AD6B33">
            <w:pPr>
              <w:pStyle w:val="Subtitle"/>
              <w:ind w:left="937" w:right="1152"/>
              <w:jc w:val="both"/>
              <w:rPr>
                <w:b/>
                <w:bCs/>
                <w:sz w:val="24"/>
                <w:szCs w:val="24"/>
                <w:u w:val="none"/>
              </w:rPr>
            </w:pPr>
          </w:p>
          <w:p w14:paraId="196A3BD0" w14:textId="77777777" w:rsidR="00AD6B33" w:rsidRDefault="00AD6B33">
            <w:pPr>
              <w:pStyle w:val="Subtitle"/>
              <w:ind w:left="937" w:right="1152"/>
              <w:jc w:val="both"/>
              <w:rPr>
                <w:b/>
                <w:bCs/>
                <w:sz w:val="24"/>
                <w:szCs w:val="24"/>
                <w:u w:val="none"/>
              </w:rPr>
            </w:pPr>
          </w:p>
          <w:p w14:paraId="1B855250" w14:textId="77777777" w:rsidR="00AD6B33" w:rsidRDefault="00AD6B33">
            <w:pPr>
              <w:pStyle w:val="Subtitle"/>
              <w:ind w:right="1152"/>
              <w:jc w:val="both"/>
              <w:rPr>
                <w:b/>
                <w:bCs/>
                <w:sz w:val="24"/>
                <w:szCs w:val="24"/>
                <w:u w:val="none"/>
              </w:rPr>
            </w:pPr>
          </w:p>
        </w:tc>
      </w:tr>
      <w:tr w:rsidR="00AD6B33" w14:paraId="7AE832ED" w14:textId="77777777" w:rsidTr="00AD6B33">
        <w:trPr>
          <w:cantSplit/>
          <w:trHeight w:val="365"/>
        </w:trPr>
        <w:tc>
          <w:tcPr>
            <w:tcW w:w="2661" w:type="dxa"/>
            <w:gridSpan w:val="2"/>
            <w:tcBorders>
              <w:top w:val="single" w:sz="4" w:space="0" w:color="auto"/>
              <w:left w:val="thinThickLargeGap" w:sz="24" w:space="0" w:color="auto"/>
              <w:bottom w:val="thickThinLargeGap" w:sz="24" w:space="0" w:color="auto"/>
              <w:right w:val="single" w:sz="4" w:space="0" w:color="auto"/>
            </w:tcBorders>
          </w:tcPr>
          <w:p w14:paraId="553FC87E" w14:textId="77777777" w:rsidR="00AD6B33" w:rsidRDefault="00AD6B33">
            <w:pPr>
              <w:pStyle w:val="Subtitle"/>
              <w:jc w:val="left"/>
              <w:rPr>
                <w:b/>
                <w:bCs/>
                <w:sz w:val="18"/>
                <w:szCs w:val="18"/>
                <w:u w:val="none"/>
              </w:rPr>
            </w:pPr>
            <w:r>
              <w:rPr>
                <w:b/>
                <w:bCs/>
                <w:sz w:val="18"/>
                <w:szCs w:val="18"/>
                <w:u w:val="none"/>
              </w:rPr>
              <w:t xml:space="preserve"> Submission date: </w:t>
            </w:r>
          </w:p>
          <w:p w14:paraId="0AFB6D5B" w14:textId="77777777" w:rsidR="00AD6B33" w:rsidRDefault="00AD6B33">
            <w:pPr>
              <w:pStyle w:val="Subtitle"/>
              <w:jc w:val="left"/>
              <w:rPr>
                <w:b/>
                <w:bCs/>
                <w:sz w:val="18"/>
                <w:szCs w:val="18"/>
                <w:u w:val="none"/>
              </w:rPr>
            </w:pPr>
          </w:p>
        </w:tc>
        <w:tc>
          <w:tcPr>
            <w:tcW w:w="2337" w:type="dxa"/>
            <w:gridSpan w:val="4"/>
            <w:tcBorders>
              <w:top w:val="single" w:sz="4" w:space="0" w:color="auto"/>
              <w:left w:val="single" w:sz="4" w:space="0" w:color="auto"/>
              <w:bottom w:val="thickThinLargeGap" w:sz="24" w:space="0" w:color="auto"/>
              <w:right w:val="single" w:sz="4" w:space="0" w:color="auto"/>
            </w:tcBorders>
            <w:hideMark/>
          </w:tcPr>
          <w:p w14:paraId="6A9EFEE4" w14:textId="77777777" w:rsidR="00AD6B33" w:rsidRDefault="00AD6B33">
            <w:pPr>
              <w:pStyle w:val="Subtitle"/>
              <w:jc w:val="left"/>
              <w:rPr>
                <w:b/>
                <w:bCs/>
                <w:sz w:val="18"/>
                <w:szCs w:val="18"/>
                <w:u w:val="none"/>
              </w:rPr>
            </w:pPr>
            <w:r>
              <w:rPr>
                <w:b/>
                <w:bCs/>
                <w:sz w:val="18"/>
                <w:szCs w:val="18"/>
                <w:u w:val="none"/>
              </w:rPr>
              <w:t>Return date:</w:t>
            </w:r>
          </w:p>
          <w:p w14:paraId="70A571ED" w14:textId="77777777" w:rsidR="00AD6B33" w:rsidRDefault="00AD6B33">
            <w:pPr>
              <w:pStyle w:val="Subtitle"/>
              <w:jc w:val="left"/>
              <w:rPr>
                <w:b/>
                <w:bCs/>
                <w:sz w:val="18"/>
                <w:szCs w:val="18"/>
                <w:u w:val="none"/>
              </w:rPr>
            </w:pPr>
            <w:r>
              <w:rPr>
                <w:b/>
                <w:bCs/>
                <w:sz w:val="18"/>
                <w:szCs w:val="18"/>
                <w:u w:val="none"/>
              </w:rPr>
              <w:t>(at least within 4 weeks)</w:t>
            </w:r>
          </w:p>
        </w:tc>
        <w:tc>
          <w:tcPr>
            <w:tcW w:w="3600" w:type="dxa"/>
            <w:gridSpan w:val="5"/>
            <w:tcBorders>
              <w:top w:val="single" w:sz="4" w:space="0" w:color="auto"/>
              <w:left w:val="single" w:sz="4" w:space="0" w:color="auto"/>
              <w:bottom w:val="thickThinLargeGap" w:sz="24" w:space="0" w:color="auto"/>
              <w:right w:val="single" w:sz="4" w:space="0" w:color="auto"/>
            </w:tcBorders>
            <w:hideMark/>
          </w:tcPr>
          <w:p w14:paraId="16109007" w14:textId="77777777" w:rsidR="00AD6B33" w:rsidRDefault="00AD6B33">
            <w:pPr>
              <w:pStyle w:val="Subtitle"/>
              <w:jc w:val="left"/>
              <w:rPr>
                <w:b/>
                <w:bCs/>
                <w:sz w:val="18"/>
                <w:szCs w:val="18"/>
                <w:u w:val="none"/>
              </w:rPr>
            </w:pPr>
            <w:r>
              <w:rPr>
                <w:b/>
                <w:bCs/>
                <w:sz w:val="18"/>
                <w:szCs w:val="18"/>
                <w:u w:val="none"/>
              </w:rPr>
              <w:t xml:space="preserve">Tutor: </w:t>
            </w:r>
          </w:p>
        </w:tc>
        <w:tc>
          <w:tcPr>
            <w:tcW w:w="2347" w:type="dxa"/>
            <w:gridSpan w:val="3"/>
            <w:tcBorders>
              <w:top w:val="single" w:sz="4" w:space="0" w:color="auto"/>
              <w:left w:val="single" w:sz="4" w:space="0" w:color="auto"/>
              <w:bottom w:val="thickThinLargeGap" w:sz="24" w:space="0" w:color="auto"/>
              <w:right w:val="thickThinLargeGap" w:sz="24" w:space="0" w:color="auto"/>
            </w:tcBorders>
            <w:hideMark/>
          </w:tcPr>
          <w:p w14:paraId="14722AFF" w14:textId="77777777" w:rsidR="00AD6B33" w:rsidRDefault="00AD6B33">
            <w:pPr>
              <w:pStyle w:val="Subtitle"/>
              <w:jc w:val="left"/>
              <w:rPr>
                <w:b/>
                <w:bCs/>
                <w:sz w:val="18"/>
                <w:szCs w:val="18"/>
                <w:u w:val="none"/>
              </w:rPr>
            </w:pPr>
            <w:r>
              <w:rPr>
                <w:b/>
                <w:bCs/>
                <w:sz w:val="18"/>
                <w:szCs w:val="18"/>
                <w:u w:val="none"/>
              </w:rPr>
              <w:t xml:space="preserve">Mark: </w:t>
            </w:r>
          </w:p>
        </w:tc>
      </w:tr>
    </w:tbl>
    <w:p w14:paraId="38F6BA70" w14:textId="77777777" w:rsidR="00AD6B33" w:rsidRDefault="00AD6B33" w:rsidP="00AD6B33">
      <w:pPr>
        <w:rPr>
          <w:sz w:val="24"/>
          <w:szCs w:val="24"/>
        </w:rPr>
      </w:pPr>
    </w:p>
    <w:p w14:paraId="6C5B3CC4" w14:textId="77777777" w:rsidR="00AD6B33" w:rsidRDefault="00AD6B33" w:rsidP="00AD6B33">
      <w:pPr>
        <w:pStyle w:val="Title"/>
        <w:jc w:val="left"/>
        <w:rPr>
          <w:u w:val="single"/>
        </w:rPr>
      </w:pPr>
      <w:r>
        <w:rPr>
          <w:b w:val="0"/>
          <w:bCs w:val="0"/>
          <w:sz w:val="24"/>
          <w:szCs w:val="24"/>
        </w:rPr>
        <w:br w:type="page"/>
      </w:r>
      <w:r>
        <w:rPr>
          <w:u w:val="single"/>
        </w:rPr>
        <w:lastRenderedPageBreak/>
        <w:t>Assignment Checklist</w:t>
      </w:r>
    </w:p>
    <w:p w14:paraId="0337227E" w14:textId="77777777" w:rsidR="00AD6B33" w:rsidRDefault="00AD6B33" w:rsidP="00AD6B33">
      <w:pPr>
        <w:pStyle w:val="Title"/>
        <w:ind w:left="-284"/>
      </w:pPr>
    </w:p>
    <w:p w14:paraId="7532F5D7" w14:textId="77777777" w:rsidR="00AD6B33" w:rsidRDefault="00AD6B33" w:rsidP="00AD6B33">
      <w:pPr>
        <w:pStyle w:val="ListParagraph"/>
        <w:widowControl w:val="0"/>
        <w:numPr>
          <w:ilvl w:val="0"/>
          <w:numId w:val="1"/>
        </w:numPr>
        <w:autoSpaceDE w:val="0"/>
        <w:autoSpaceDN w:val="0"/>
        <w:adjustRightInd w:val="0"/>
        <w:spacing w:after="240" w:line="240" w:lineRule="auto"/>
        <w:ind w:left="147" w:right="-391" w:hanging="357"/>
        <w:rPr>
          <w:rFonts w:ascii="Times New Roman" w:hAnsi="Times New Roman"/>
          <w:sz w:val="24"/>
          <w:szCs w:val="24"/>
        </w:rPr>
      </w:pPr>
      <w:r>
        <w:rPr>
          <w:rFonts w:ascii="Times New Roman" w:hAnsi="Times New Roman"/>
          <w:sz w:val="24"/>
          <w:szCs w:val="24"/>
        </w:rPr>
        <w:t xml:space="preserve">Please complete the </w:t>
      </w:r>
      <w:r>
        <w:rPr>
          <w:rFonts w:ascii="Times New Roman" w:hAnsi="Times New Roman"/>
          <w:b/>
          <w:bCs/>
          <w:sz w:val="24"/>
          <w:szCs w:val="24"/>
        </w:rPr>
        <w:t>Personal Evaluation</w:t>
      </w:r>
      <w:r>
        <w:rPr>
          <w:rFonts w:ascii="Times New Roman" w:hAnsi="Times New Roman"/>
          <w:sz w:val="24"/>
          <w:szCs w:val="24"/>
        </w:rPr>
        <w:t xml:space="preserve"> section of the Assessment Feedback sheet and paste it into the front of your assignment</w:t>
      </w:r>
    </w:p>
    <w:p w14:paraId="3F0E308B" w14:textId="77777777" w:rsidR="00AD6B33" w:rsidRDefault="00AD6B33" w:rsidP="00AD6B33">
      <w:pPr>
        <w:pStyle w:val="ListParagraph"/>
        <w:widowControl w:val="0"/>
        <w:autoSpaceDE w:val="0"/>
        <w:autoSpaceDN w:val="0"/>
        <w:adjustRightInd w:val="0"/>
        <w:spacing w:after="240" w:line="240" w:lineRule="auto"/>
        <w:ind w:left="147" w:right="-391"/>
        <w:rPr>
          <w:rFonts w:ascii="Times New Roman" w:hAnsi="Times New Roman"/>
          <w:sz w:val="24"/>
          <w:szCs w:val="24"/>
        </w:rPr>
      </w:pPr>
    </w:p>
    <w:p w14:paraId="1E692395" w14:textId="77777777" w:rsidR="00AD6B33" w:rsidRDefault="00AD6B33" w:rsidP="00AD6B33">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sz w:val="24"/>
          <w:szCs w:val="24"/>
        </w:rPr>
      </w:pPr>
      <w:r>
        <w:rPr>
          <w:rFonts w:ascii="Times New Roman" w:hAnsi="Times New Roman"/>
          <w:sz w:val="24"/>
          <w:szCs w:val="24"/>
        </w:rPr>
        <w:t xml:space="preserve">Submission is a </w:t>
      </w:r>
      <w:r>
        <w:rPr>
          <w:rFonts w:ascii="Times New Roman" w:hAnsi="Times New Roman"/>
          <w:b/>
          <w:bCs/>
          <w:sz w:val="24"/>
          <w:szCs w:val="24"/>
        </w:rPr>
        <w:t>single word file, clearly labelled</w:t>
      </w:r>
      <w:r>
        <w:rPr>
          <w:rFonts w:ascii="Times New Roman" w:hAnsi="Times New Roman"/>
          <w:sz w:val="24"/>
          <w:szCs w:val="24"/>
        </w:rPr>
        <w:t xml:space="preserve"> with your name and module code</w:t>
      </w:r>
    </w:p>
    <w:p w14:paraId="4286D1DD" w14:textId="77777777" w:rsidR="00AD6B33" w:rsidRDefault="00AD6B33" w:rsidP="00AD6B33">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sz w:val="24"/>
          <w:szCs w:val="24"/>
        </w:rPr>
      </w:pPr>
      <w:r>
        <w:rPr>
          <w:rFonts w:ascii="Times New Roman" w:hAnsi="Times New Roman"/>
          <w:sz w:val="24"/>
          <w:szCs w:val="24"/>
        </w:rPr>
        <w:t xml:space="preserve">The correct marking matrix is included at start </w:t>
      </w:r>
      <w:r>
        <w:rPr>
          <w:rFonts w:ascii="Times New Roman" w:hAnsi="Times New Roman"/>
          <w:b/>
          <w:bCs/>
          <w:sz w:val="24"/>
          <w:szCs w:val="24"/>
        </w:rPr>
        <w:t>and</w:t>
      </w:r>
      <w:r>
        <w:rPr>
          <w:rFonts w:ascii="Times New Roman" w:hAnsi="Times New Roman"/>
          <w:sz w:val="24"/>
          <w:szCs w:val="24"/>
        </w:rPr>
        <w:t xml:space="preserve"> end of essay</w:t>
      </w:r>
    </w:p>
    <w:p w14:paraId="492DD0BE" w14:textId="77777777" w:rsidR="00AD6B33" w:rsidRDefault="00AD6B33" w:rsidP="00AD6B33">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sz w:val="24"/>
          <w:szCs w:val="24"/>
        </w:rPr>
      </w:pPr>
      <w:r>
        <w:rPr>
          <w:rFonts w:ascii="Times New Roman" w:hAnsi="Times New Roman"/>
          <w:sz w:val="24"/>
          <w:szCs w:val="24"/>
        </w:rPr>
        <w:t>Font style - Times New Roman, size -12 for text and 14 for headings</w:t>
      </w:r>
    </w:p>
    <w:p w14:paraId="7DADF178" w14:textId="77777777" w:rsidR="00AD6B33" w:rsidRDefault="00AD6B33" w:rsidP="00AD6B33">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sz w:val="24"/>
          <w:szCs w:val="24"/>
        </w:rPr>
      </w:pPr>
      <w:r>
        <w:rPr>
          <w:rFonts w:ascii="Times New Roman" w:hAnsi="Times New Roman"/>
          <w:sz w:val="24"/>
          <w:szCs w:val="24"/>
        </w:rPr>
        <w:t>Ink colour – black only</w:t>
      </w:r>
    </w:p>
    <w:p w14:paraId="151590BE" w14:textId="77777777" w:rsidR="00AD6B33" w:rsidRDefault="00AD6B33" w:rsidP="00AD6B33">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sz w:val="24"/>
          <w:szCs w:val="24"/>
        </w:rPr>
      </w:pPr>
      <w:r>
        <w:rPr>
          <w:rFonts w:ascii="Times New Roman" w:hAnsi="Times New Roman"/>
          <w:sz w:val="24"/>
          <w:szCs w:val="24"/>
        </w:rPr>
        <w:t>Line spacing – 1.5 line spacing and 2cm- 2.5cm page margins</w:t>
      </w:r>
    </w:p>
    <w:p w14:paraId="775E7E25" w14:textId="77777777" w:rsidR="00AD6B33" w:rsidRDefault="00AD6B33" w:rsidP="00AD6B33">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sz w:val="24"/>
          <w:szCs w:val="24"/>
        </w:rPr>
      </w:pPr>
      <w:r>
        <w:rPr>
          <w:rFonts w:ascii="Times New Roman" w:hAnsi="Times New Roman"/>
          <w:sz w:val="24"/>
          <w:szCs w:val="24"/>
        </w:rPr>
        <w:t>Quotations more than three lines to be indented 1 line spacing</w:t>
      </w:r>
    </w:p>
    <w:p w14:paraId="7F1A4953" w14:textId="77777777" w:rsidR="00AD6B33" w:rsidRDefault="00AD6B33" w:rsidP="00AD6B33">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sz w:val="24"/>
          <w:szCs w:val="24"/>
        </w:rPr>
      </w:pPr>
      <w:r>
        <w:rPr>
          <w:rFonts w:ascii="Times New Roman" w:hAnsi="Times New Roman"/>
          <w:sz w:val="24"/>
          <w:szCs w:val="24"/>
        </w:rPr>
        <w:t>One line space between paragraphs, paragraphs must be left aligned</w:t>
      </w:r>
    </w:p>
    <w:p w14:paraId="2E7BE6F8" w14:textId="77777777" w:rsidR="00AD6B33" w:rsidRDefault="00AD6B33" w:rsidP="00AD6B33">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sz w:val="24"/>
          <w:szCs w:val="24"/>
        </w:rPr>
      </w:pPr>
      <w:r>
        <w:rPr>
          <w:rFonts w:ascii="Times New Roman" w:hAnsi="Times New Roman"/>
          <w:sz w:val="24"/>
          <w:szCs w:val="24"/>
        </w:rPr>
        <w:t xml:space="preserve">Pagination (your essay should have </w:t>
      </w:r>
      <w:r>
        <w:rPr>
          <w:rFonts w:ascii="Times New Roman" w:hAnsi="Times New Roman"/>
          <w:b/>
          <w:bCs/>
          <w:sz w:val="24"/>
          <w:szCs w:val="24"/>
        </w:rPr>
        <w:t>page numbers</w:t>
      </w:r>
      <w:r>
        <w:rPr>
          <w:rFonts w:ascii="Times New Roman" w:hAnsi="Times New Roman"/>
          <w:sz w:val="24"/>
          <w:szCs w:val="24"/>
        </w:rPr>
        <w:t xml:space="preserve">) </w:t>
      </w:r>
    </w:p>
    <w:p w14:paraId="62588EA2" w14:textId="77777777" w:rsidR="00AD6B33" w:rsidRDefault="00AD6B33" w:rsidP="00AD6B33">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sz w:val="24"/>
          <w:szCs w:val="24"/>
        </w:rPr>
      </w:pPr>
      <w:r>
        <w:rPr>
          <w:rFonts w:ascii="Times New Roman" w:hAnsi="Times New Roman"/>
          <w:b/>
          <w:bCs/>
          <w:sz w:val="24"/>
          <w:szCs w:val="24"/>
        </w:rPr>
        <w:t>Word count</w:t>
      </w:r>
      <w:r>
        <w:rPr>
          <w:rFonts w:ascii="Times New Roman" w:hAnsi="Times New Roman"/>
          <w:sz w:val="24"/>
          <w:szCs w:val="24"/>
        </w:rPr>
        <w:t xml:space="preserve"> checked and written at end of text (before references and any appendix)</w:t>
      </w:r>
    </w:p>
    <w:p w14:paraId="7A64D52F" w14:textId="77777777" w:rsidR="00AD6B33" w:rsidRDefault="00AD6B33" w:rsidP="00AD6B33">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sz w:val="24"/>
          <w:szCs w:val="24"/>
        </w:rPr>
      </w:pPr>
      <w:r>
        <w:rPr>
          <w:rFonts w:ascii="Times New Roman" w:hAnsi="Times New Roman"/>
          <w:sz w:val="24"/>
          <w:szCs w:val="24"/>
        </w:rPr>
        <w:t>Essay is within 10% of the word limit (excluding references and any appendices)</w:t>
      </w:r>
    </w:p>
    <w:p w14:paraId="09536157" w14:textId="77777777" w:rsidR="00AD6B33" w:rsidRDefault="00AD6B33" w:rsidP="00AD6B33">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sz w:val="24"/>
          <w:szCs w:val="24"/>
        </w:rPr>
      </w:pPr>
      <w:r>
        <w:rPr>
          <w:rFonts w:ascii="Times New Roman" w:hAnsi="Times New Roman"/>
          <w:b/>
          <w:bCs/>
          <w:sz w:val="24"/>
          <w:szCs w:val="24"/>
        </w:rPr>
        <w:t>All</w:t>
      </w:r>
      <w:r>
        <w:rPr>
          <w:rFonts w:ascii="Times New Roman" w:hAnsi="Times New Roman"/>
          <w:sz w:val="24"/>
          <w:szCs w:val="24"/>
        </w:rPr>
        <w:t xml:space="preserve"> references in the text are included in the reference list</w:t>
      </w:r>
    </w:p>
    <w:p w14:paraId="5ECA046B" w14:textId="77777777" w:rsidR="00AD6B33" w:rsidRDefault="00AD6B33" w:rsidP="00AD6B33">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b/>
          <w:bCs/>
          <w:sz w:val="24"/>
          <w:szCs w:val="24"/>
        </w:rPr>
      </w:pPr>
      <w:r>
        <w:rPr>
          <w:rFonts w:ascii="Times New Roman" w:hAnsi="Times New Roman"/>
          <w:b/>
          <w:bCs/>
          <w:sz w:val="24"/>
          <w:szCs w:val="24"/>
        </w:rPr>
        <w:t>Correct reference list using SHOE Reference Guide</w:t>
      </w:r>
    </w:p>
    <w:p w14:paraId="07187775" w14:textId="77777777" w:rsidR="00AD6B33" w:rsidRDefault="00AD6B33" w:rsidP="00AD6B33">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sz w:val="24"/>
          <w:szCs w:val="24"/>
        </w:rPr>
      </w:pPr>
      <w:r>
        <w:rPr>
          <w:rFonts w:ascii="Times New Roman" w:hAnsi="Times New Roman"/>
          <w:sz w:val="24"/>
          <w:szCs w:val="24"/>
        </w:rPr>
        <w:t>Direct quotations - state page numbers in the text citation</w:t>
      </w:r>
    </w:p>
    <w:p w14:paraId="50AB7D46" w14:textId="77777777" w:rsidR="00AD6B33" w:rsidRDefault="00AD6B33" w:rsidP="00AD6B33">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sz w:val="24"/>
          <w:szCs w:val="24"/>
        </w:rPr>
      </w:pPr>
      <w:r>
        <w:rPr>
          <w:rFonts w:ascii="Times New Roman" w:hAnsi="Times New Roman"/>
          <w:sz w:val="24"/>
          <w:szCs w:val="24"/>
        </w:rPr>
        <w:t xml:space="preserve">Correct spelling using </w:t>
      </w:r>
      <w:r>
        <w:rPr>
          <w:rFonts w:ascii="Times New Roman" w:hAnsi="Times New Roman"/>
          <w:b/>
          <w:bCs/>
          <w:sz w:val="24"/>
          <w:szCs w:val="24"/>
        </w:rPr>
        <w:t>UK English</w:t>
      </w:r>
    </w:p>
    <w:p w14:paraId="5DF1C1FE" w14:textId="77777777" w:rsidR="00AD6B33" w:rsidRDefault="00AD6B33" w:rsidP="00AD6B33">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sz w:val="24"/>
          <w:szCs w:val="24"/>
        </w:rPr>
      </w:pPr>
      <w:r>
        <w:rPr>
          <w:rFonts w:ascii="Times New Roman" w:hAnsi="Times New Roman"/>
          <w:sz w:val="24"/>
          <w:szCs w:val="24"/>
        </w:rPr>
        <w:t>Correct use of punctuation</w:t>
      </w:r>
    </w:p>
    <w:p w14:paraId="1EAC05C4" w14:textId="77777777" w:rsidR="00AD6B33" w:rsidRDefault="00AD6B33" w:rsidP="00AD6B33">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sz w:val="24"/>
          <w:szCs w:val="24"/>
        </w:rPr>
      </w:pPr>
      <w:r>
        <w:rPr>
          <w:rFonts w:ascii="Times New Roman" w:hAnsi="Times New Roman"/>
          <w:sz w:val="24"/>
          <w:szCs w:val="24"/>
        </w:rPr>
        <w:t>Grammar and syntax correct- double check anything that has a green line under it</w:t>
      </w:r>
    </w:p>
    <w:p w14:paraId="4865F789" w14:textId="77777777" w:rsidR="00AD6B33" w:rsidRDefault="00AD6B33" w:rsidP="00AD6B33">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sz w:val="24"/>
          <w:szCs w:val="24"/>
        </w:rPr>
      </w:pPr>
      <w:r>
        <w:rPr>
          <w:rFonts w:ascii="Times New Roman" w:hAnsi="Times New Roman"/>
          <w:sz w:val="24"/>
          <w:szCs w:val="24"/>
        </w:rPr>
        <w:t>I have read my essay out loud to myself and it makes sense and is easy to read</w:t>
      </w:r>
    </w:p>
    <w:p w14:paraId="0AD6199D" w14:textId="77777777" w:rsidR="00AD6B33" w:rsidRDefault="00AD6B33" w:rsidP="00AD6B33">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sz w:val="24"/>
          <w:szCs w:val="24"/>
        </w:rPr>
      </w:pPr>
      <w:r>
        <w:rPr>
          <w:rFonts w:ascii="Times New Roman" w:hAnsi="Times New Roman"/>
          <w:sz w:val="24"/>
          <w:szCs w:val="24"/>
        </w:rPr>
        <w:t>Somebody else has read my work and it makes sense to him or her!</w:t>
      </w:r>
    </w:p>
    <w:p w14:paraId="52A16384" w14:textId="77777777" w:rsidR="00AD6B33" w:rsidRDefault="00AD6B33" w:rsidP="00AD6B33">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b/>
          <w:bCs/>
          <w:sz w:val="24"/>
          <w:szCs w:val="24"/>
        </w:rPr>
      </w:pPr>
      <w:r>
        <w:rPr>
          <w:rFonts w:ascii="Times New Roman" w:hAnsi="Times New Roman"/>
          <w:b/>
          <w:bCs/>
          <w:sz w:val="24"/>
          <w:szCs w:val="24"/>
        </w:rPr>
        <w:t xml:space="preserve">I have checked and I have not plagiarised </w:t>
      </w:r>
    </w:p>
    <w:p w14:paraId="1473A3BC" w14:textId="77777777" w:rsidR="00AD6B33" w:rsidRDefault="00AD6B33" w:rsidP="00AD6B33">
      <w:pPr>
        <w:jc w:val="center"/>
        <w:rPr>
          <w:rFonts w:ascii="Times New Roman" w:eastAsia="Times New Roman" w:hAnsi="Times New Roman"/>
          <w:b/>
          <w:bCs/>
          <w:sz w:val="24"/>
          <w:szCs w:val="24"/>
        </w:rPr>
      </w:pPr>
      <w:r>
        <w:rPr>
          <w:b/>
          <w:bCs/>
          <w:sz w:val="52"/>
          <w:szCs w:val="52"/>
        </w:rPr>
        <w:t>Failure to follow these guidelines could cost you marks!</w:t>
      </w:r>
    </w:p>
    <w:p w14:paraId="335D228A" w14:textId="77777777" w:rsidR="00AD6B33" w:rsidRDefault="00AD6B33" w:rsidP="00AD6B33">
      <w:pPr>
        <w:rPr>
          <w:rFonts w:eastAsia="MS Minngs"/>
          <w:sz w:val="24"/>
          <w:szCs w:val="24"/>
        </w:rPr>
      </w:pPr>
    </w:p>
    <w:p w14:paraId="5F423F63" w14:textId="77777777" w:rsidR="00AD6B33" w:rsidRDefault="00AD6B33">
      <w:pPr>
        <w:suppressAutoHyphens w:val="0"/>
        <w:rPr>
          <w:rFonts w:ascii="Times New Roman" w:hAnsi="Times New Roman"/>
        </w:rPr>
      </w:pPr>
    </w:p>
    <w:p w14:paraId="6F6EDCB7" w14:textId="2F049E86" w:rsidR="00435AEB" w:rsidRPr="003E33C2" w:rsidRDefault="009B026B">
      <w:pPr>
        <w:rPr>
          <w:rFonts w:ascii="Times New Roman" w:hAnsi="Times New Roman"/>
        </w:rPr>
      </w:pPr>
      <w:r w:rsidRPr="003E33C2">
        <w:rPr>
          <w:rFonts w:ascii="Times New Roman" w:hAnsi="Times New Roman"/>
        </w:rPr>
        <w:t>This essay will discuss the importance of environmental education and whether it should be a defining factor of all outdoor education programs. To do this, th</w:t>
      </w:r>
      <w:r w:rsidR="000711B2" w:rsidRPr="003E33C2">
        <w:rPr>
          <w:rFonts w:ascii="Times New Roman" w:hAnsi="Times New Roman"/>
        </w:rPr>
        <w:t>is</w:t>
      </w:r>
      <w:r w:rsidRPr="003E33C2">
        <w:rPr>
          <w:rFonts w:ascii="Times New Roman" w:hAnsi="Times New Roman"/>
        </w:rPr>
        <w:t xml:space="preserve"> essay will start </w:t>
      </w:r>
      <w:r w:rsidR="000711B2" w:rsidRPr="003E33C2">
        <w:rPr>
          <w:rFonts w:ascii="Times New Roman" w:hAnsi="Times New Roman"/>
        </w:rPr>
        <w:t>by</w:t>
      </w:r>
      <w:r w:rsidRPr="003E33C2">
        <w:rPr>
          <w:rFonts w:ascii="Times New Roman" w:hAnsi="Times New Roman"/>
        </w:rPr>
        <w:t xml:space="preserve"> defining environmental education and its importance in the modern world. It will </w:t>
      </w:r>
      <w:r w:rsidR="00B71B00" w:rsidRPr="003E33C2">
        <w:rPr>
          <w:rFonts w:ascii="Times New Roman" w:hAnsi="Times New Roman"/>
        </w:rPr>
        <w:t>investigate</w:t>
      </w:r>
      <w:r w:rsidRPr="003E33C2">
        <w:rPr>
          <w:rFonts w:ascii="Times New Roman" w:hAnsi="Times New Roman"/>
        </w:rPr>
        <w:t xml:space="preserve"> the planetary crises that we face and its effect on the environment. It will examine the global plastic problem that is destroying the world’s oceans, as this is one key environmental issue.  C</w:t>
      </w:r>
      <w:r w:rsidRPr="003E33C2">
        <w:rPr>
          <w:rFonts w:ascii="Times New Roman" w:hAnsi="Times New Roman"/>
          <w:color w:val="222222"/>
          <w:shd w:val="clear" w:color="auto" w:fill="FFFFFF"/>
        </w:rPr>
        <w:t xml:space="preserve">limate change has become one of the biggest topics of debate and reason for demonstration over the last year. </w:t>
      </w:r>
      <w:r w:rsidR="00AE298C" w:rsidRPr="003E33C2">
        <w:rPr>
          <w:rFonts w:ascii="Times New Roman" w:hAnsi="Times New Roman"/>
          <w:color w:val="222222"/>
          <w:shd w:val="clear" w:color="auto" w:fill="FFFFFF"/>
        </w:rPr>
        <w:t>Britain</w:t>
      </w:r>
      <w:r w:rsidRPr="003E33C2">
        <w:rPr>
          <w:rFonts w:ascii="Times New Roman" w:hAnsi="Times New Roman"/>
          <w:color w:val="222222"/>
          <w:shd w:val="clear" w:color="auto" w:fill="FFFFFF"/>
        </w:rPr>
        <w:t xml:space="preserve"> has seen more and more demonstrations over environmental issues and </w:t>
      </w:r>
      <w:r w:rsidR="003D4654" w:rsidRPr="003E33C2">
        <w:rPr>
          <w:rFonts w:ascii="Times New Roman" w:hAnsi="Times New Roman"/>
          <w:color w:val="222222"/>
          <w:shd w:val="clear" w:color="auto" w:fill="FFFFFF"/>
        </w:rPr>
        <w:t>most of</w:t>
      </w:r>
      <w:r w:rsidRPr="003E33C2">
        <w:rPr>
          <w:rFonts w:ascii="Times New Roman" w:hAnsi="Times New Roman"/>
          <w:color w:val="222222"/>
          <w:shd w:val="clear" w:color="auto" w:fill="FFFFFF"/>
        </w:rPr>
        <w:t xml:space="preserve"> the UK would agree that we are in if not heading for a climate emergency. </w:t>
      </w:r>
      <w:r w:rsidRPr="003E33C2">
        <w:rPr>
          <w:rFonts w:ascii="Times New Roman" w:hAnsi="Times New Roman"/>
        </w:rPr>
        <w:t xml:space="preserve"> This essay will examine the meanings of outdoor adventure education and the range of programs there are within it. This will help to determine how impactful the outdoor adventure education can be on the environment in both a positive and negative way.  To conclude the essay will discuss if environmental education should be taught within all the outdoor adventure education programs</w:t>
      </w:r>
      <w:r w:rsidR="0084248E" w:rsidRPr="003E33C2">
        <w:rPr>
          <w:rFonts w:ascii="Times New Roman" w:hAnsi="Times New Roman"/>
        </w:rPr>
        <w:t xml:space="preserve"> and ways it is implemented.</w:t>
      </w:r>
    </w:p>
    <w:p w14:paraId="0B35F98B" w14:textId="77777777" w:rsidR="00087481" w:rsidRPr="003E33C2" w:rsidRDefault="00087481">
      <w:pPr>
        <w:rPr>
          <w:rFonts w:ascii="Times New Roman" w:hAnsi="Times New Roman"/>
        </w:rPr>
      </w:pPr>
    </w:p>
    <w:p w14:paraId="2A2FCBA6" w14:textId="0CC81AEE" w:rsidR="00AE298C" w:rsidRPr="003E33C2" w:rsidRDefault="009B026B">
      <w:pPr>
        <w:rPr>
          <w:rFonts w:ascii="Times New Roman" w:hAnsi="Times New Roman"/>
        </w:rPr>
      </w:pPr>
      <w:r w:rsidRPr="003E33C2">
        <w:rPr>
          <w:rFonts w:ascii="Times New Roman" w:hAnsi="Times New Roman"/>
        </w:rPr>
        <w:t>The environment is defined as being the landmass, air and water of which plants and animals live. (Cambridge Dictionary. 2019) In essence it is what sustains life, it is w</w:t>
      </w:r>
      <w:r w:rsidR="009C5B6B" w:rsidRPr="003E33C2">
        <w:rPr>
          <w:rFonts w:ascii="Times New Roman" w:hAnsi="Times New Roman"/>
        </w:rPr>
        <w:t>h</w:t>
      </w:r>
      <w:r w:rsidRPr="003E33C2">
        <w:rPr>
          <w:rFonts w:ascii="Times New Roman" w:hAnsi="Times New Roman"/>
        </w:rPr>
        <w:t xml:space="preserve">ere plants and animals choose to live. If the environment becomes too damaged from pollution, then the flora and </w:t>
      </w:r>
      <w:r w:rsidR="00B71B00" w:rsidRPr="003E33C2">
        <w:rPr>
          <w:rFonts w:ascii="Times New Roman" w:hAnsi="Times New Roman"/>
        </w:rPr>
        <w:t>fauna</w:t>
      </w:r>
      <w:r w:rsidRPr="003E33C2">
        <w:rPr>
          <w:rFonts w:ascii="Times New Roman" w:hAnsi="Times New Roman"/>
        </w:rPr>
        <w:t xml:space="preserve"> along with other organisms like microorganisms and leucines will leave the effected area or die, this can occur in </w:t>
      </w:r>
      <w:r w:rsidR="00087481" w:rsidRPr="003E33C2">
        <w:rPr>
          <w:rFonts w:ascii="Times New Roman" w:hAnsi="Times New Roman"/>
        </w:rPr>
        <w:t>many ways</w:t>
      </w:r>
      <w:r w:rsidRPr="003E33C2">
        <w:rPr>
          <w:rFonts w:ascii="Times New Roman" w:hAnsi="Times New Roman"/>
        </w:rPr>
        <w:t xml:space="preserve">. </w:t>
      </w:r>
      <w:r w:rsidR="00087481" w:rsidRPr="003E33C2">
        <w:rPr>
          <w:rFonts w:ascii="Times New Roman" w:hAnsi="Times New Roman"/>
        </w:rPr>
        <w:t>There is plastic pollution, noise pollution, light pollution and one of the most detrimental a</w:t>
      </w:r>
      <w:r w:rsidRPr="003E33C2">
        <w:rPr>
          <w:rFonts w:ascii="Times New Roman" w:hAnsi="Times New Roman"/>
        </w:rPr>
        <w:t>ir</w:t>
      </w:r>
      <w:r w:rsidR="002E7358" w:rsidRPr="003E33C2">
        <w:rPr>
          <w:rFonts w:ascii="Times New Roman" w:hAnsi="Times New Roman"/>
        </w:rPr>
        <w:t>-</w:t>
      </w:r>
      <w:r w:rsidRPr="003E33C2">
        <w:rPr>
          <w:rFonts w:ascii="Times New Roman" w:hAnsi="Times New Roman"/>
        </w:rPr>
        <w:t xml:space="preserve"> pollution</w:t>
      </w:r>
      <w:r w:rsidR="00087481" w:rsidRPr="003E33C2">
        <w:rPr>
          <w:rFonts w:ascii="Times New Roman" w:hAnsi="Times New Roman"/>
        </w:rPr>
        <w:t>.</w:t>
      </w:r>
      <w:r w:rsidRPr="003E33C2">
        <w:rPr>
          <w:rFonts w:ascii="Times New Roman" w:hAnsi="Times New Roman"/>
        </w:rPr>
        <w:t xml:space="preserve"> </w:t>
      </w:r>
      <w:r w:rsidR="000711B2" w:rsidRPr="003E33C2">
        <w:rPr>
          <w:rFonts w:ascii="Times New Roman" w:hAnsi="Times New Roman"/>
        </w:rPr>
        <w:t xml:space="preserve"> Air</w:t>
      </w:r>
      <w:r w:rsidR="002E7358" w:rsidRPr="003E33C2">
        <w:rPr>
          <w:rFonts w:ascii="Times New Roman" w:hAnsi="Times New Roman"/>
        </w:rPr>
        <w:t xml:space="preserve"> po</w:t>
      </w:r>
      <w:r w:rsidR="001F701B" w:rsidRPr="003E33C2">
        <w:rPr>
          <w:rFonts w:ascii="Times New Roman" w:hAnsi="Times New Roman"/>
        </w:rPr>
        <w:t>llution is</w:t>
      </w:r>
      <w:r w:rsidRPr="003E33C2">
        <w:rPr>
          <w:rFonts w:ascii="Times New Roman" w:hAnsi="Times New Roman"/>
        </w:rPr>
        <w:t xml:space="preserve"> </w:t>
      </w:r>
      <w:r w:rsidR="001F701B" w:rsidRPr="003E33C2">
        <w:rPr>
          <w:rFonts w:ascii="Times New Roman" w:hAnsi="Times New Roman"/>
        </w:rPr>
        <w:t>the</w:t>
      </w:r>
      <w:r w:rsidRPr="003E33C2">
        <w:rPr>
          <w:rFonts w:ascii="Times New Roman" w:hAnsi="Times New Roman"/>
        </w:rPr>
        <w:t xml:space="preserve"> result of almost anything being burnt, from livestock farming, bi product of fossil fuels (like petrol in a cars) and fumes released from cooking and smoking. A lot of these gasses build up in the lower levels of the atmosphere acting as a blanket, trapping the sun’s rays causing the atmosphere to heat up, this is known as global warming or climate change (National Geographic. 2019). This can also lead to serious health conditions in humans such as asthma and lung cancer. Air Pollution can also </w:t>
      </w:r>
      <w:r w:rsidR="00087481" w:rsidRPr="003E33C2">
        <w:rPr>
          <w:rFonts w:ascii="Times New Roman" w:hAnsi="Times New Roman"/>
        </w:rPr>
        <w:t>c</w:t>
      </w:r>
      <w:r w:rsidR="008E0609" w:rsidRPr="003E33C2">
        <w:rPr>
          <w:rFonts w:ascii="Times New Roman" w:hAnsi="Times New Roman"/>
        </w:rPr>
        <w:t>ause</w:t>
      </w:r>
      <w:r w:rsidR="00087481" w:rsidRPr="003E33C2">
        <w:rPr>
          <w:rFonts w:ascii="Times New Roman" w:hAnsi="Times New Roman"/>
        </w:rPr>
        <w:t xml:space="preserve"> </w:t>
      </w:r>
      <w:r w:rsidRPr="003E33C2">
        <w:rPr>
          <w:rFonts w:ascii="Times New Roman" w:hAnsi="Times New Roman"/>
        </w:rPr>
        <w:t>acid rain</w:t>
      </w:r>
      <w:r w:rsidR="002E7358" w:rsidRPr="003E33C2">
        <w:rPr>
          <w:rFonts w:ascii="Times New Roman" w:hAnsi="Times New Roman"/>
        </w:rPr>
        <w:t>;</w:t>
      </w:r>
      <w:r w:rsidRPr="003E33C2">
        <w:rPr>
          <w:rFonts w:ascii="Times New Roman" w:hAnsi="Times New Roman"/>
        </w:rPr>
        <w:t xml:space="preserve"> This is a build-up of nitrogen oxide or Sulphur dioxide in the air which then reacts with water vapor creating sulfuric and nitric acids (APIS. 2019). This acid then makes its way into the water cycle changing the PH levels of streams, rivers and lakes killing almost all life, including trees and many other plants.</w:t>
      </w:r>
    </w:p>
    <w:p w14:paraId="709A7D1F" w14:textId="7578A947" w:rsidR="00835DB2" w:rsidRPr="003E33C2" w:rsidRDefault="00835DB2">
      <w:pPr>
        <w:rPr>
          <w:rFonts w:ascii="Times New Roman" w:hAnsi="Times New Roman"/>
        </w:rPr>
      </w:pPr>
    </w:p>
    <w:p w14:paraId="0B164EA5" w14:textId="20960761" w:rsidR="00435AEB" w:rsidRPr="003E33C2" w:rsidRDefault="009B026B">
      <w:pPr>
        <w:rPr>
          <w:rFonts w:ascii="Times New Roman" w:hAnsi="Times New Roman"/>
        </w:rPr>
      </w:pPr>
      <w:r w:rsidRPr="003E33C2">
        <w:rPr>
          <w:rFonts w:ascii="Times New Roman" w:hAnsi="Times New Roman"/>
        </w:rPr>
        <w:t xml:space="preserve">The study and teaching of the environment </w:t>
      </w:r>
      <w:proofErr w:type="gramStart"/>
      <w:r w:rsidR="00E73016" w:rsidRPr="003E33C2">
        <w:rPr>
          <w:rFonts w:ascii="Times New Roman" w:hAnsi="Times New Roman"/>
        </w:rPr>
        <w:t>is</w:t>
      </w:r>
      <w:proofErr w:type="gramEnd"/>
      <w:r w:rsidRPr="003E33C2">
        <w:rPr>
          <w:rFonts w:ascii="Times New Roman" w:hAnsi="Times New Roman"/>
        </w:rPr>
        <w:t xml:space="preserve"> called environmental education, it is what allows us to gather a good understanding of the world around us. It also allows us to see the effects we as individuals</w:t>
      </w:r>
      <w:r w:rsidR="00835DB2" w:rsidRPr="003E33C2">
        <w:rPr>
          <w:rFonts w:ascii="Times New Roman" w:hAnsi="Times New Roman"/>
        </w:rPr>
        <w:t xml:space="preserve"> and</w:t>
      </w:r>
      <w:r w:rsidRPr="003E33C2">
        <w:rPr>
          <w:rFonts w:ascii="Times New Roman" w:hAnsi="Times New Roman"/>
        </w:rPr>
        <w:t xml:space="preserve"> </w:t>
      </w:r>
      <w:r w:rsidR="00835DB2" w:rsidRPr="003E33C2">
        <w:rPr>
          <w:rFonts w:ascii="Times New Roman" w:hAnsi="Times New Roman"/>
        </w:rPr>
        <w:t xml:space="preserve">as a population </w:t>
      </w:r>
      <w:r w:rsidRPr="003E33C2">
        <w:rPr>
          <w:rFonts w:ascii="Times New Roman" w:hAnsi="Times New Roman"/>
        </w:rPr>
        <w:t xml:space="preserve">have on the environment. Environmental education is </w:t>
      </w:r>
      <w:r w:rsidR="00A469F0" w:rsidRPr="003E33C2">
        <w:rPr>
          <w:rFonts w:ascii="Times New Roman" w:hAnsi="Times New Roman"/>
        </w:rPr>
        <w:t>key</w:t>
      </w:r>
      <w:r w:rsidRPr="003E33C2">
        <w:rPr>
          <w:rFonts w:ascii="Times New Roman" w:hAnsi="Times New Roman"/>
        </w:rPr>
        <w:t xml:space="preserve"> to help</w:t>
      </w:r>
      <w:r w:rsidR="00835DB2" w:rsidRPr="003E33C2">
        <w:rPr>
          <w:rFonts w:ascii="Times New Roman" w:hAnsi="Times New Roman"/>
        </w:rPr>
        <w:t>ing</w:t>
      </w:r>
      <w:r w:rsidRPr="003E33C2">
        <w:rPr>
          <w:rFonts w:ascii="Times New Roman" w:hAnsi="Times New Roman"/>
        </w:rPr>
        <w:t xml:space="preserve"> prevent the worsening and maybe reverse some of the damage already done to the environment</w:t>
      </w:r>
      <w:r w:rsidR="00A469F0" w:rsidRPr="003E33C2">
        <w:rPr>
          <w:rFonts w:ascii="Times New Roman" w:hAnsi="Times New Roman"/>
        </w:rPr>
        <w:t xml:space="preserve"> but also through the study of the environment we can monitor and learn more about the environment and our impact on it</w:t>
      </w:r>
      <w:r w:rsidRPr="003E33C2">
        <w:rPr>
          <w:rFonts w:ascii="Times New Roman" w:hAnsi="Times New Roman"/>
        </w:rPr>
        <w:t xml:space="preserve">. </w:t>
      </w:r>
      <w:r w:rsidR="00A469F0" w:rsidRPr="003E33C2">
        <w:rPr>
          <w:rFonts w:ascii="Times New Roman" w:hAnsi="Times New Roman"/>
        </w:rPr>
        <w:t xml:space="preserve"> Most subjects will now have an environmental element to the</w:t>
      </w:r>
      <w:r w:rsidR="007D1A51" w:rsidRPr="003E33C2">
        <w:rPr>
          <w:rFonts w:ascii="Times New Roman" w:hAnsi="Times New Roman"/>
        </w:rPr>
        <w:t xml:space="preserve"> </w:t>
      </w:r>
      <w:proofErr w:type="gramStart"/>
      <w:r w:rsidR="007D1A51" w:rsidRPr="003E33C2">
        <w:rPr>
          <w:rFonts w:ascii="Times New Roman" w:hAnsi="Times New Roman"/>
        </w:rPr>
        <w:t>co</w:t>
      </w:r>
      <w:r w:rsidR="00A469F0" w:rsidRPr="003E33C2">
        <w:rPr>
          <w:rFonts w:ascii="Times New Roman" w:hAnsi="Times New Roman"/>
        </w:rPr>
        <w:t>urse</w:t>
      </w:r>
      <w:proofErr w:type="gramEnd"/>
      <w:r w:rsidR="00835DB2" w:rsidRPr="003E33C2">
        <w:rPr>
          <w:rFonts w:ascii="Times New Roman" w:hAnsi="Times New Roman"/>
        </w:rPr>
        <w:t xml:space="preserve"> and it is t</w:t>
      </w:r>
      <w:r w:rsidR="00F371FF" w:rsidRPr="003E33C2">
        <w:rPr>
          <w:rFonts w:ascii="Times New Roman" w:hAnsi="Times New Roman"/>
        </w:rPr>
        <w:t>a</w:t>
      </w:r>
      <w:r w:rsidR="00835DB2" w:rsidRPr="003E33C2">
        <w:rPr>
          <w:rFonts w:ascii="Times New Roman" w:hAnsi="Times New Roman"/>
        </w:rPr>
        <w:t>ught in primary and secondary education throughout the UK</w:t>
      </w:r>
      <w:r w:rsidR="001333A5" w:rsidRPr="003E33C2">
        <w:rPr>
          <w:rFonts w:ascii="Times New Roman" w:hAnsi="Times New Roman"/>
        </w:rPr>
        <w:t>, 95 % of teachers consider environmental education important</w:t>
      </w:r>
      <w:r w:rsidR="007D1A51" w:rsidRPr="003E33C2">
        <w:rPr>
          <w:rFonts w:ascii="Times New Roman" w:hAnsi="Times New Roman"/>
        </w:rPr>
        <w:t xml:space="preserve"> in an American study</w:t>
      </w:r>
      <w:r w:rsidR="001333A5" w:rsidRPr="003E33C2">
        <w:rPr>
          <w:rFonts w:ascii="Times New Roman" w:hAnsi="Times New Roman"/>
        </w:rPr>
        <w:t xml:space="preserve"> (Buza</w:t>
      </w:r>
      <w:r w:rsidR="007145DC" w:rsidRPr="003E33C2">
        <w:rPr>
          <w:rFonts w:ascii="Times New Roman" w:hAnsi="Times New Roman"/>
        </w:rPr>
        <w:t>,</w:t>
      </w:r>
      <w:r w:rsidR="001333A5" w:rsidRPr="003E33C2">
        <w:rPr>
          <w:rFonts w:ascii="Times New Roman" w:hAnsi="Times New Roman"/>
        </w:rPr>
        <w:t xml:space="preserve"> 2010)</w:t>
      </w:r>
      <w:r w:rsidR="007D1A51" w:rsidRPr="003E33C2">
        <w:rPr>
          <w:rFonts w:ascii="Times New Roman" w:hAnsi="Times New Roman"/>
        </w:rPr>
        <w:t>.</w:t>
      </w:r>
      <w:r w:rsidR="00A469F0" w:rsidRPr="003E33C2">
        <w:rPr>
          <w:rFonts w:ascii="Times New Roman" w:hAnsi="Times New Roman"/>
        </w:rPr>
        <w:t xml:space="preserve"> </w:t>
      </w:r>
      <w:r w:rsidR="007D1A51" w:rsidRPr="003E33C2">
        <w:rPr>
          <w:rFonts w:ascii="Times New Roman" w:hAnsi="Times New Roman"/>
        </w:rPr>
        <w:t xml:space="preserve"> Environmental education</w:t>
      </w:r>
      <w:r w:rsidR="00A469F0" w:rsidRPr="003E33C2">
        <w:rPr>
          <w:rFonts w:ascii="Times New Roman" w:hAnsi="Times New Roman"/>
        </w:rPr>
        <w:t xml:space="preserve"> is also</w:t>
      </w:r>
      <w:r w:rsidRPr="003E33C2">
        <w:rPr>
          <w:rFonts w:ascii="Times New Roman" w:hAnsi="Times New Roman"/>
        </w:rPr>
        <w:t xml:space="preserve"> done </w:t>
      </w:r>
      <w:r w:rsidR="00A469F0" w:rsidRPr="003E33C2">
        <w:rPr>
          <w:rFonts w:ascii="Times New Roman" w:hAnsi="Times New Roman"/>
        </w:rPr>
        <w:t>by</w:t>
      </w:r>
      <w:r w:rsidRPr="003E33C2">
        <w:rPr>
          <w:rFonts w:ascii="Times New Roman" w:hAnsi="Times New Roman"/>
        </w:rPr>
        <w:t xml:space="preserve"> individuals</w:t>
      </w:r>
      <w:r w:rsidR="007D1A51" w:rsidRPr="003E33C2">
        <w:rPr>
          <w:rFonts w:ascii="Times New Roman" w:hAnsi="Times New Roman"/>
        </w:rPr>
        <w:t xml:space="preserve"> (Greta Thunberg)</w:t>
      </w:r>
      <w:r w:rsidR="008E0609" w:rsidRPr="003E33C2">
        <w:rPr>
          <w:rFonts w:ascii="Times New Roman" w:hAnsi="Times New Roman"/>
        </w:rPr>
        <w:t>,</w:t>
      </w:r>
      <w:r w:rsidRPr="003E33C2">
        <w:rPr>
          <w:rFonts w:ascii="Times New Roman" w:hAnsi="Times New Roman"/>
        </w:rPr>
        <w:t xml:space="preserve"> small groups</w:t>
      </w:r>
      <w:r w:rsidR="008E0609" w:rsidRPr="003E33C2">
        <w:rPr>
          <w:rFonts w:ascii="Times New Roman" w:hAnsi="Times New Roman"/>
        </w:rPr>
        <w:t xml:space="preserve"> (</w:t>
      </w:r>
      <w:r w:rsidRPr="003E33C2">
        <w:rPr>
          <w:rFonts w:ascii="Times New Roman" w:hAnsi="Times New Roman"/>
        </w:rPr>
        <w:t>like sports teams</w:t>
      </w:r>
      <w:r w:rsidR="008E0609" w:rsidRPr="003E33C2">
        <w:rPr>
          <w:rFonts w:ascii="Times New Roman" w:hAnsi="Times New Roman"/>
        </w:rPr>
        <w:t>) and</w:t>
      </w:r>
      <w:r w:rsidRPr="003E33C2">
        <w:rPr>
          <w:rFonts w:ascii="Times New Roman" w:hAnsi="Times New Roman"/>
        </w:rPr>
        <w:t xml:space="preserve"> large corporations. This can be seen in B. P. McCullough’s paper on The Impact of Sport and Outdoor Recreation on the Natural Environment, </w:t>
      </w:r>
      <w:r w:rsidR="002E7358" w:rsidRPr="003E33C2">
        <w:rPr>
          <w:rFonts w:ascii="Times New Roman" w:hAnsi="Times New Roman"/>
        </w:rPr>
        <w:t>wh</w:t>
      </w:r>
      <w:r w:rsidRPr="003E33C2">
        <w:rPr>
          <w:rFonts w:ascii="Times New Roman" w:hAnsi="Times New Roman"/>
        </w:rPr>
        <w:t>ere it shows how sporting groups can be as sustainable as possible</w:t>
      </w:r>
      <w:r w:rsidR="008E0609" w:rsidRPr="003E33C2">
        <w:rPr>
          <w:rFonts w:ascii="Times New Roman" w:hAnsi="Times New Roman"/>
        </w:rPr>
        <w:t>.</w:t>
      </w:r>
    </w:p>
    <w:p w14:paraId="71D3D4A6" w14:textId="233D0DF4" w:rsidR="00435AEB" w:rsidRPr="003E33C2" w:rsidRDefault="009B026B">
      <w:pPr>
        <w:jc w:val="center"/>
        <w:rPr>
          <w:rFonts w:ascii="Times New Roman" w:hAnsi="Times New Roman"/>
          <w:i/>
          <w:iCs/>
        </w:rPr>
      </w:pPr>
      <w:r w:rsidRPr="003E33C2">
        <w:rPr>
          <w:rFonts w:ascii="Times New Roman" w:hAnsi="Times New Roman"/>
          <w:i/>
          <w:iCs/>
        </w:rPr>
        <w:t>“As noted, assessing the environmental impact of sport and outdoor recreation is foundational to understand h</w:t>
      </w:r>
      <w:r w:rsidR="00CF2613" w:rsidRPr="003E33C2">
        <w:rPr>
          <w:rFonts w:ascii="Times New Roman" w:hAnsi="Times New Roman"/>
          <w:i/>
          <w:iCs/>
        </w:rPr>
        <w:t>--</w:t>
      </w:r>
      <w:r w:rsidR="00E73016" w:rsidRPr="003E33C2">
        <w:rPr>
          <w:rFonts w:ascii="Times New Roman" w:hAnsi="Times New Roman"/>
          <w:i/>
          <w:iCs/>
        </w:rPr>
        <w:t xml:space="preserve">    </w:t>
      </w:r>
      <w:r w:rsidRPr="003E33C2">
        <w:rPr>
          <w:rFonts w:ascii="Times New Roman" w:hAnsi="Times New Roman"/>
          <w:i/>
          <w:iCs/>
        </w:rPr>
        <w:t xml:space="preserve">ow to properly address environmental sustainability in these areas. The </w:t>
      </w:r>
      <w:proofErr w:type="spellStart"/>
      <w:r w:rsidRPr="003E33C2">
        <w:rPr>
          <w:rFonts w:ascii="Times New Roman" w:hAnsi="Times New Roman"/>
          <w:i/>
          <w:iCs/>
        </w:rPr>
        <w:t>subsequentontent</w:t>
      </w:r>
      <w:proofErr w:type="spellEnd"/>
      <w:r w:rsidRPr="003E33C2">
        <w:rPr>
          <w:rFonts w:ascii="Times New Roman" w:hAnsi="Times New Roman"/>
          <w:i/>
          <w:iCs/>
        </w:rPr>
        <w:t xml:space="preserve"> areas (i.e., behaviour and decision making, governance, and future framework conditions) serve as tools to address and reduce the environmental impact of sport and outdoor recreation. These tools are not the only ways to reduce environmental impacts, but the Working </w:t>
      </w:r>
      <w:r w:rsidRPr="003E33C2">
        <w:rPr>
          <w:rFonts w:ascii="Times New Roman" w:hAnsi="Times New Roman"/>
          <w:i/>
          <w:iCs/>
        </w:rPr>
        <w:lastRenderedPageBreak/>
        <w:t>Group included these areas relying on our personal expertise and familiarity with environmental sustainability in sport and outdoor recreation.”</w:t>
      </w:r>
      <w:r w:rsidR="00C66041" w:rsidRPr="003E33C2">
        <w:rPr>
          <w:rFonts w:ascii="Times New Roman" w:hAnsi="Times New Roman"/>
          <w:i/>
          <w:iCs/>
        </w:rPr>
        <w:t xml:space="preserve"> </w:t>
      </w:r>
      <w:r w:rsidR="00C66041" w:rsidRPr="003E33C2">
        <w:rPr>
          <w:rFonts w:ascii="Times New Roman" w:hAnsi="Times New Roman"/>
        </w:rPr>
        <w:t>(P.34, 2018).</w:t>
      </w:r>
    </w:p>
    <w:p w14:paraId="31A9FC6A" w14:textId="0AFD0920" w:rsidR="00C66041" w:rsidRPr="003E33C2" w:rsidRDefault="009B026B" w:rsidP="00C66041">
      <w:pPr>
        <w:rPr>
          <w:rFonts w:ascii="Times New Roman" w:hAnsi="Times New Roman"/>
        </w:rPr>
      </w:pPr>
      <w:r w:rsidRPr="003E33C2">
        <w:rPr>
          <w:rFonts w:ascii="Times New Roman" w:hAnsi="Times New Roman"/>
        </w:rPr>
        <w:t xml:space="preserve">This shows </w:t>
      </w:r>
      <w:r w:rsidR="008E0609" w:rsidRPr="003E33C2">
        <w:rPr>
          <w:rFonts w:ascii="Times New Roman" w:hAnsi="Times New Roman"/>
        </w:rPr>
        <w:t xml:space="preserve">that </w:t>
      </w:r>
      <w:r w:rsidRPr="003E33C2">
        <w:rPr>
          <w:rFonts w:ascii="Times New Roman" w:hAnsi="Times New Roman"/>
        </w:rPr>
        <w:t>if small groups were shown and taught how to be greener then they would have the right “tools” to lead their lives in a more sustainable manner (B. P. McCullough, p.34, 2018). McCullough is saying</w:t>
      </w:r>
      <w:r w:rsidR="008E0609" w:rsidRPr="003E33C2">
        <w:rPr>
          <w:rFonts w:ascii="Times New Roman" w:hAnsi="Times New Roman"/>
        </w:rPr>
        <w:t xml:space="preserve"> that</w:t>
      </w:r>
      <w:r w:rsidRPr="003E33C2">
        <w:rPr>
          <w:rFonts w:ascii="Times New Roman" w:hAnsi="Times New Roman"/>
        </w:rPr>
        <w:t xml:space="preserve"> if you can impact people’s behaviour and decision making</w:t>
      </w:r>
      <w:r w:rsidR="00F371FF" w:rsidRPr="003E33C2">
        <w:rPr>
          <w:rFonts w:ascii="Times New Roman" w:hAnsi="Times New Roman"/>
        </w:rPr>
        <w:t>,</w:t>
      </w:r>
      <w:r w:rsidRPr="003E33C2">
        <w:rPr>
          <w:rFonts w:ascii="Times New Roman" w:hAnsi="Times New Roman"/>
        </w:rPr>
        <w:t xml:space="preserve"> then you can make them passionate about helping the environment. This could also be helped by leading by example. If someone is a role model to others then they could be seen picking up litter and recycling it, making it more desirable for the participants to then follow. This could also help spark a key interest in the younger age groups allowing them to want to help and perhaps study the environment themselves.</w:t>
      </w:r>
      <w:r w:rsidR="007145DC" w:rsidRPr="003E33C2">
        <w:rPr>
          <w:rFonts w:ascii="Times New Roman" w:hAnsi="Times New Roman"/>
        </w:rPr>
        <w:t xml:space="preserve"> </w:t>
      </w:r>
      <w:r w:rsidR="00F33FAA" w:rsidRPr="003E33C2">
        <w:rPr>
          <w:rFonts w:ascii="Times New Roman" w:hAnsi="Times New Roman"/>
        </w:rPr>
        <w:t>This may s</w:t>
      </w:r>
      <w:r w:rsidR="00AE298C" w:rsidRPr="003E33C2">
        <w:rPr>
          <w:rFonts w:ascii="Times New Roman" w:hAnsi="Times New Roman"/>
        </w:rPr>
        <w:t xml:space="preserve">uggest </w:t>
      </w:r>
      <w:r w:rsidR="007145DC" w:rsidRPr="003E33C2">
        <w:rPr>
          <w:rFonts w:ascii="Times New Roman" w:hAnsi="Times New Roman"/>
        </w:rPr>
        <w:t xml:space="preserve">that </w:t>
      </w:r>
      <w:r w:rsidR="00AE298C" w:rsidRPr="003E33C2">
        <w:rPr>
          <w:rFonts w:ascii="Times New Roman" w:hAnsi="Times New Roman"/>
        </w:rPr>
        <w:t xml:space="preserve">the younger </w:t>
      </w:r>
      <w:r w:rsidR="007145DC" w:rsidRPr="003E33C2">
        <w:rPr>
          <w:rFonts w:ascii="Times New Roman" w:hAnsi="Times New Roman"/>
        </w:rPr>
        <w:t xml:space="preserve">the </w:t>
      </w:r>
      <w:r w:rsidR="00AE298C" w:rsidRPr="003E33C2">
        <w:rPr>
          <w:rFonts w:ascii="Times New Roman" w:hAnsi="Times New Roman"/>
        </w:rPr>
        <w:t>chil</w:t>
      </w:r>
      <w:r w:rsidR="00F33FAA" w:rsidRPr="003E33C2">
        <w:rPr>
          <w:rFonts w:ascii="Times New Roman" w:hAnsi="Times New Roman"/>
        </w:rPr>
        <w:t xml:space="preserve">d </w:t>
      </w:r>
      <w:r w:rsidR="00AE298C" w:rsidRPr="003E33C2">
        <w:rPr>
          <w:rFonts w:ascii="Times New Roman" w:hAnsi="Times New Roman"/>
        </w:rPr>
        <w:t>learn</w:t>
      </w:r>
      <w:r w:rsidR="00F33FAA" w:rsidRPr="003E33C2">
        <w:rPr>
          <w:rFonts w:ascii="Times New Roman" w:hAnsi="Times New Roman"/>
        </w:rPr>
        <w:t>s</w:t>
      </w:r>
      <w:r w:rsidR="00AE298C" w:rsidRPr="003E33C2">
        <w:rPr>
          <w:rFonts w:ascii="Times New Roman" w:hAnsi="Times New Roman"/>
        </w:rPr>
        <w:t xml:space="preserve"> about the natural environment</w:t>
      </w:r>
      <w:r w:rsidR="007145DC" w:rsidRPr="003E33C2">
        <w:rPr>
          <w:rFonts w:ascii="Times New Roman" w:hAnsi="Times New Roman"/>
        </w:rPr>
        <w:t xml:space="preserve">, </w:t>
      </w:r>
      <w:r w:rsidR="00AE298C" w:rsidRPr="003E33C2">
        <w:rPr>
          <w:rFonts w:ascii="Times New Roman" w:hAnsi="Times New Roman"/>
        </w:rPr>
        <w:t>the greater the impact on the individual and their connection with the natural world</w:t>
      </w:r>
      <w:r w:rsidR="00C66041" w:rsidRPr="003E33C2">
        <w:rPr>
          <w:rFonts w:ascii="Times New Roman" w:hAnsi="Times New Roman"/>
        </w:rPr>
        <w:t xml:space="preserve"> (White, Stoecklin, 2008)</w:t>
      </w:r>
      <w:r w:rsidR="00C96198" w:rsidRPr="003E33C2">
        <w:rPr>
          <w:rFonts w:ascii="Times New Roman" w:hAnsi="Times New Roman"/>
        </w:rPr>
        <w:t>.</w:t>
      </w:r>
      <w:r w:rsidR="00C66041" w:rsidRPr="003E33C2">
        <w:rPr>
          <w:rFonts w:ascii="Times New Roman" w:hAnsi="Times New Roman"/>
        </w:rPr>
        <w:t xml:space="preserve"> </w:t>
      </w:r>
      <w:r w:rsidRPr="003E33C2">
        <w:rPr>
          <w:rFonts w:ascii="Times New Roman" w:hAnsi="Times New Roman"/>
        </w:rPr>
        <w:t>Environmental education isn’t just focused on human</w:t>
      </w:r>
      <w:r w:rsidR="00C96198" w:rsidRPr="003E33C2">
        <w:rPr>
          <w:rFonts w:ascii="Times New Roman" w:hAnsi="Times New Roman"/>
        </w:rPr>
        <w:t>’</w:t>
      </w:r>
      <w:r w:rsidRPr="003E33C2">
        <w:rPr>
          <w:rFonts w:ascii="Times New Roman" w:hAnsi="Times New Roman"/>
        </w:rPr>
        <w:t xml:space="preserve">s impact on the environment but also the naturally occurring cycles such as the: carbon cycle, the water cycle and the rock cycle. All of which can be dramatically affected by human but are a natural occurring theme. For </w:t>
      </w:r>
      <w:r w:rsidR="007145DC" w:rsidRPr="003E33C2">
        <w:rPr>
          <w:rFonts w:ascii="Times New Roman" w:hAnsi="Times New Roman"/>
        </w:rPr>
        <w:t>example,</w:t>
      </w:r>
      <w:r w:rsidRPr="003E33C2">
        <w:rPr>
          <w:rFonts w:ascii="Times New Roman" w:hAnsi="Times New Roman"/>
        </w:rPr>
        <w:t xml:space="preserve"> the rock cycle can take hundreds of thousands of years before completing a full cycle</w:t>
      </w:r>
      <w:r w:rsidR="001333A5" w:rsidRPr="003E33C2">
        <w:rPr>
          <w:rFonts w:ascii="Times New Roman" w:hAnsi="Times New Roman"/>
        </w:rPr>
        <w:t xml:space="preserve">.  </w:t>
      </w:r>
      <w:r w:rsidR="00C66041" w:rsidRPr="003E33C2">
        <w:rPr>
          <w:rFonts w:ascii="Times New Roman" w:hAnsi="Times New Roman"/>
        </w:rPr>
        <w:t xml:space="preserve">But the activity of mankind can have a large impact on it through quarrying and something as simple as walking on paths. This is a result of people wearing the top layer of soil down on a path, over time scaring the land scape. For example, a journal written by S.J. Rodway-Dyer, on the effects of long-term soil erosion rates on footpaths in the UK, suggests that the recreational sport of walking can have a detrimental impact on the environment. </w:t>
      </w:r>
    </w:p>
    <w:p w14:paraId="61452E92" w14:textId="77777777" w:rsidR="00C66041" w:rsidRPr="003E33C2" w:rsidRDefault="00C66041" w:rsidP="00C66041">
      <w:pPr>
        <w:jc w:val="center"/>
        <w:rPr>
          <w:rFonts w:ascii="Times New Roman" w:hAnsi="Times New Roman"/>
        </w:rPr>
      </w:pPr>
      <w:r w:rsidRPr="003E33C2">
        <w:rPr>
          <w:rFonts w:ascii="Times New Roman" w:hAnsi="Times New Roman"/>
          <w:i/>
          <w:iCs/>
        </w:rPr>
        <w:t xml:space="preserve">“Degradation problems include soil compaction, footpath widening, incision and the associated soil erosion which have all been studied in detail in the short term (Bayfield and Lloyd, 1973; Coleman, 1981; Aitken, 1987; Grieve et al., 1994; </w:t>
      </w:r>
      <w:proofErr w:type="spellStart"/>
      <w:r w:rsidRPr="003E33C2">
        <w:rPr>
          <w:rFonts w:ascii="Times New Roman" w:hAnsi="Times New Roman"/>
          <w:i/>
          <w:iCs/>
        </w:rPr>
        <w:t>Croall</w:t>
      </w:r>
      <w:proofErr w:type="spellEnd"/>
      <w:r w:rsidRPr="003E33C2">
        <w:rPr>
          <w:rFonts w:ascii="Times New Roman" w:hAnsi="Times New Roman"/>
          <w:i/>
          <w:iCs/>
        </w:rPr>
        <w:t xml:space="preserve">, 1995; Leung and Marion, 2000). It is important to quantify longer-term erosion rates in order to evaluate the extent of the problem and to establish appropriate management policies” </w:t>
      </w:r>
      <w:r w:rsidRPr="003E33C2">
        <w:rPr>
          <w:rFonts w:ascii="Times New Roman" w:hAnsi="Times New Roman"/>
        </w:rPr>
        <w:t>(Rodway-Dyer. P.1, 2010).</w:t>
      </w:r>
    </w:p>
    <w:p w14:paraId="36187C7E" w14:textId="24309A02" w:rsidR="00C66041" w:rsidRPr="003E33C2" w:rsidRDefault="00C66041" w:rsidP="00C66041">
      <w:pPr>
        <w:rPr>
          <w:rFonts w:ascii="Times New Roman" w:hAnsi="Times New Roman"/>
        </w:rPr>
      </w:pPr>
      <w:r w:rsidRPr="003E33C2">
        <w:rPr>
          <w:rFonts w:ascii="Times New Roman" w:hAnsi="Times New Roman"/>
        </w:rPr>
        <w:t>This extract from Rodway-Dyer’s journal states how the soil compacting, and erosion is an increasing problem and will only increase as the participation of outdoor adventure activities increase in popularity. It is therefore important to understand how everything works and interacts in the environment in order to understand our possible impact</w:t>
      </w:r>
      <w:r w:rsidR="007B1907" w:rsidRPr="003E33C2">
        <w:rPr>
          <w:rFonts w:ascii="Times New Roman" w:hAnsi="Times New Roman"/>
        </w:rPr>
        <w:t xml:space="preserve"> upon it</w:t>
      </w:r>
      <w:r w:rsidRPr="003E33C2">
        <w:rPr>
          <w:rFonts w:ascii="Times New Roman" w:hAnsi="Times New Roman"/>
        </w:rPr>
        <w:t>.</w:t>
      </w:r>
    </w:p>
    <w:p w14:paraId="646CC55D" w14:textId="77777777" w:rsidR="00C66041" w:rsidRPr="003E33C2" w:rsidRDefault="00C66041" w:rsidP="00C66041">
      <w:pPr>
        <w:rPr>
          <w:rFonts w:ascii="Times New Roman" w:hAnsi="Times New Roman"/>
        </w:rPr>
      </w:pPr>
    </w:p>
    <w:p w14:paraId="3BDC6796" w14:textId="6AB882C6" w:rsidR="00C66041" w:rsidRPr="003E33C2" w:rsidRDefault="00C66041" w:rsidP="00C66041">
      <w:pPr>
        <w:rPr>
          <w:rFonts w:ascii="Times New Roman" w:hAnsi="Times New Roman"/>
        </w:rPr>
      </w:pPr>
      <w:r w:rsidRPr="003E33C2">
        <w:rPr>
          <w:rFonts w:ascii="Times New Roman" w:hAnsi="Times New Roman"/>
        </w:rPr>
        <w:t xml:space="preserve">Outdoor Adventure Education is the studying of adventures activities and the reason people take part in them. Firstly, the definition of adventure is an unusual, exiting, and perhaps dangers activity (Cambridge Dictionary, 2019). The word adventure stems </w:t>
      </w:r>
      <w:r w:rsidR="007B1907" w:rsidRPr="003E33C2">
        <w:rPr>
          <w:rFonts w:ascii="Times New Roman" w:hAnsi="Times New Roman"/>
        </w:rPr>
        <w:t>from</w:t>
      </w:r>
      <w:r w:rsidRPr="003E33C2">
        <w:rPr>
          <w:rFonts w:ascii="Times New Roman" w:hAnsi="Times New Roman"/>
        </w:rPr>
        <w:t xml:space="preserve"> the word aventure – which was a French word. That was used as another word for quests and crusades carried out by knights, it has been dated as far back as 12</w:t>
      </w:r>
      <w:r w:rsidRPr="003E33C2">
        <w:rPr>
          <w:rFonts w:ascii="Times New Roman" w:hAnsi="Times New Roman"/>
          <w:vertAlign w:val="superscript"/>
        </w:rPr>
        <w:t>th</w:t>
      </w:r>
      <w:r w:rsidRPr="003E33C2">
        <w:rPr>
          <w:rFonts w:ascii="Times New Roman" w:hAnsi="Times New Roman"/>
        </w:rPr>
        <w:t xml:space="preserve"> century (Beames, Mackie, Atencio, 2019, p.2). Many people believe that another identifying factor for an adventure is to have a “degree of uncertainty” (Beames, Mackie, Atencio, 2019, p.4).</w:t>
      </w:r>
      <w:r w:rsidR="00C96198" w:rsidRPr="003E33C2">
        <w:rPr>
          <w:rFonts w:ascii="Times New Roman" w:hAnsi="Times New Roman"/>
        </w:rPr>
        <w:t xml:space="preserve"> </w:t>
      </w:r>
      <w:r w:rsidRPr="003E33C2">
        <w:rPr>
          <w:rFonts w:ascii="Times New Roman" w:hAnsi="Times New Roman"/>
        </w:rPr>
        <w:t xml:space="preserve"> </w:t>
      </w:r>
      <w:r w:rsidR="00C96198" w:rsidRPr="003E33C2">
        <w:rPr>
          <w:rFonts w:ascii="Times New Roman" w:hAnsi="Times New Roman"/>
        </w:rPr>
        <w:t>I</w:t>
      </w:r>
      <w:r w:rsidRPr="003E33C2">
        <w:rPr>
          <w:rFonts w:ascii="Times New Roman" w:hAnsi="Times New Roman"/>
        </w:rPr>
        <w:t xml:space="preserve">t is this uncertainty that may draw a lot of people to the take part in these activities.  </w:t>
      </w:r>
      <w:r w:rsidR="00C96198" w:rsidRPr="003E33C2">
        <w:rPr>
          <w:rFonts w:ascii="Times New Roman" w:hAnsi="Times New Roman"/>
        </w:rPr>
        <w:t xml:space="preserve"> Part of o</w:t>
      </w:r>
      <w:r w:rsidRPr="003E33C2">
        <w:rPr>
          <w:rFonts w:ascii="Times New Roman" w:hAnsi="Times New Roman"/>
        </w:rPr>
        <w:t>utdoor adventure education is the studying of why people want to take part in unusual activities in nature. To many it is about finding or discovering yourself. This leads to one of the key programs in outdoor adventure education known as sense of place. This is the relationship between a person and nature in the hope to learn about themselves (Wattchow. Brown, 2011).</w:t>
      </w:r>
      <w:r w:rsidR="0031308F" w:rsidRPr="003E33C2">
        <w:rPr>
          <w:rFonts w:ascii="Times New Roman" w:hAnsi="Times New Roman"/>
        </w:rPr>
        <w:t xml:space="preserve"> That could happen during many different </w:t>
      </w:r>
      <w:r w:rsidR="00840501" w:rsidRPr="003E33C2">
        <w:rPr>
          <w:rFonts w:ascii="Times New Roman" w:hAnsi="Times New Roman"/>
        </w:rPr>
        <w:t>activities</w:t>
      </w:r>
      <w:r w:rsidR="0031308F" w:rsidRPr="003E33C2">
        <w:rPr>
          <w:rFonts w:ascii="Times New Roman" w:hAnsi="Times New Roman"/>
        </w:rPr>
        <w:t xml:space="preserve"> in the outdoors such as climbing</w:t>
      </w:r>
      <w:r w:rsidR="00840501" w:rsidRPr="003E33C2">
        <w:rPr>
          <w:rFonts w:ascii="Times New Roman" w:hAnsi="Times New Roman"/>
        </w:rPr>
        <w:t>,</w:t>
      </w:r>
      <w:r w:rsidR="0031308F" w:rsidRPr="003E33C2">
        <w:rPr>
          <w:rFonts w:ascii="Times New Roman" w:hAnsi="Times New Roman"/>
        </w:rPr>
        <w:t xml:space="preserve"> walking</w:t>
      </w:r>
      <w:r w:rsidR="00840501" w:rsidRPr="003E33C2">
        <w:rPr>
          <w:rFonts w:ascii="Times New Roman" w:hAnsi="Times New Roman"/>
        </w:rPr>
        <w:t>, kayaking or perhaps taking part in forest-schools.</w:t>
      </w:r>
      <w:r w:rsidRPr="003E33C2">
        <w:rPr>
          <w:rFonts w:ascii="Times New Roman" w:hAnsi="Times New Roman"/>
        </w:rPr>
        <w:t xml:space="preserve"> </w:t>
      </w:r>
      <w:r w:rsidR="00840501" w:rsidRPr="003E33C2">
        <w:rPr>
          <w:rFonts w:ascii="Times New Roman" w:hAnsi="Times New Roman"/>
        </w:rPr>
        <w:t>But to learn about themselves</w:t>
      </w:r>
      <w:r w:rsidRPr="003E33C2">
        <w:rPr>
          <w:rFonts w:ascii="Times New Roman" w:hAnsi="Times New Roman"/>
        </w:rPr>
        <w:t xml:space="preserve"> people should begin to find a type of respect for the environment and the world around them and find a form of attachment to it. This can be seen in Wattchow and Brown’s book called Pedagogy of place.  </w:t>
      </w:r>
    </w:p>
    <w:p w14:paraId="28EF29BE" w14:textId="77777777" w:rsidR="00840501" w:rsidRPr="003E33C2" w:rsidRDefault="00840501" w:rsidP="00C66041">
      <w:pPr>
        <w:rPr>
          <w:rFonts w:ascii="Times New Roman" w:hAnsi="Times New Roman"/>
        </w:rPr>
      </w:pPr>
    </w:p>
    <w:p w14:paraId="117EC76D" w14:textId="74DBAD4B" w:rsidR="00C66041" w:rsidRPr="003E33C2" w:rsidRDefault="00C66041" w:rsidP="00C66041">
      <w:pPr>
        <w:jc w:val="center"/>
        <w:rPr>
          <w:rFonts w:ascii="Times New Roman" w:hAnsi="Times New Roman"/>
        </w:rPr>
      </w:pPr>
      <w:r w:rsidRPr="003E33C2">
        <w:rPr>
          <w:rFonts w:ascii="Times New Roman" w:hAnsi="Times New Roman"/>
          <w:i/>
          <w:iCs/>
        </w:rPr>
        <w:lastRenderedPageBreak/>
        <w:t xml:space="preserve">“The concept of place has to do with how people develop and experience a sense of attachment to particular locations on the </w:t>
      </w:r>
      <w:r w:rsidR="0031308F" w:rsidRPr="003E33C2">
        <w:rPr>
          <w:rFonts w:ascii="Times New Roman" w:hAnsi="Times New Roman"/>
          <w:i/>
          <w:iCs/>
        </w:rPr>
        <w:t>Earth’s</w:t>
      </w:r>
      <w:r w:rsidRPr="003E33C2">
        <w:rPr>
          <w:rFonts w:ascii="Times New Roman" w:hAnsi="Times New Roman"/>
          <w:i/>
          <w:iCs/>
        </w:rPr>
        <w:t xml:space="preserve"> surface. It also has to do with how people are affected by and effect those places. Therefore, places </w:t>
      </w:r>
      <w:proofErr w:type="gramStart"/>
      <w:r w:rsidRPr="003E33C2">
        <w:rPr>
          <w:rFonts w:ascii="Times New Roman" w:hAnsi="Times New Roman"/>
          <w:i/>
          <w:iCs/>
        </w:rPr>
        <w:t>is</w:t>
      </w:r>
      <w:proofErr w:type="gramEnd"/>
      <w:r w:rsidRPr="003E33C2">
        <w:rPr>
          <w:rFonts w:ascii="Times New Roman" w:hAnsi="Times New Roman"/>
          <w:i/>
          <w:iCs/>
        </w:rPr>
        <w:t xml:space="preserve"> suggestive of both the imaginative and physical reality of a location and its people” </w:t>
      </w:r>
      <w:r w:rsidRPr="003E33C2">
        <w:rPr>
          <w:rFonts w:ascii="Times New Roman" w:hAnsi="Times New Roman"/>
        </w:rPr>
        <w:t>(Wattchow. Brown, P.xxi, 2011).</w:t>
      </w:r>
    </w:p>
    <w:p w14:paraId="4292F5D2" w14:textId="77777777" w:rsidR="00B5110E" w:rsidRPr="003E33C2" w:rsidRDefault="00C66041" w:rsidP="00087481">
      <w:pPr>
        <w:rPr>
          <w:rFonts w:ascii="Times New Roman" w:hAnsi="Times New Roman"/>
        </w:rPr>
      </w:pPr>
      <w:r w:rsidRPr="003E33C2">
        <w:rPr>
          <w:rFonts w:ascii="Times New Roman" w:hAnsi="Times New Roman"/>
        </w:rPr>
        <w:t xml:space="preserve">This respect and love for these places could lead to a desire to want to look after this environment and make sure that it </w:t>
      </w:r>
      <w:r w:rsidR="00B5110E" w:rsidRPr="003E33C2">
        <w:rPr>
          <w:rFonts w:ascii="Times New Roman" w:hAnsi="Times New Roman"/>
        </w:rPr>
        <w:t xml:space="preserve">stays as </w:t>
      </w:r>
      <w:r w:rsidRPr="003E33C2">
        <w:rPr>
          <w:rFonts w:ascii="Times New Roman" w:hAnsi="Times New Roman"/>
        </w:rPr>
        <w:t>natur</w:t>
      </w:r>
      <w:r w:rsidR="00B5110E" w:rsidRPr="003E33C2">
        <w:rPr>
          <w:rFonts w:ascii="Times New Roman" w:hAnsi="Times New Roman"/>
        </w:rPr>
        <w:t>al</w:t>
      </w:r>
      <w:r w:rsidRPr="003E33C2">
        <w:rPr>
          <w:rFonts w:ascii="Times New Roman" w:hAnsi="Times New Roman"/>
        </w:rPr>
        <w:t xml:space="preserve"> as possible.</w:t>
      </w:r>
    </w:p>
    <w:p w14:paraId="7FF9DB6A" w14:textId="37FB665E" w:rsidR="00B5110E" w:rsidRPr="003E33C2" w:rsidRDefault="00C66041" w:rsidP="00087481">
      <w:pPr>
        <w:rPr>
          <w:rFonts w:ascii="Times New Roman" w:hAnsi="Times New Roman"/>
        </w:rPr>
      </w:pPr>
      <w:r w:rsidRPr="003E33C2">
        <w:rPr>
          <w:rFonts w:ascii="Times New Roman" w:hAnsi="Times New Roman"/>
        </w:rPr>
        <w:t xml:space="preserve"> </w:t>
      </w:r>
    </w:p>
    <w:p w14:paraId="2ED657CB" w14:textId="4743E3D8" w:rsidR="00087481" w:rsidRPr="003E33C2" w:rsidRDefault="00C66041" w:rsidP="00087481">
      <w:pPr>
        <w:rPr>
          <w:rFonts w:ascii="Times New Roman" w:hAnsi="Times New Roman"/>
        </w:rPr>
      </w:pPr>
      <w:r w:rsidRPr="003E33C2">
        <w:rPr>
          <w:rFonts w:ascii="Times New Roman" w:hAnsi="Times New Roman"/>
        </w:rPr>
        <w:t>Another program within outdoor adventure is experiential learning</w:t>
      </w:r>
      <w:r w:rsidR="00840501" w:rsidRPr="003E33C2">
        <w:rPr>
          <w:rFonts w:ascii="Times New Roman" w:hAnsi="Times New Roman"/>
        </w:rPr>
        <w:t xml:space="preserve">. This type of learning has </w:t>
      </w:r>
      <w:r w:rsidR="00087481" w:rsidRPr="003E33C2">
        <w:rPr>
          <w:rFonts w:ascii="Times New Roman" w:hAnsi="Times New Roman"/>
        </w:rPr>
        <w:t>been</w:t>
      </w:r>
      <w:r w:rsidR="00840501" w:rsidRPr="003E33C2">
        <w:rPr>
          <w:rFonts w:ascii="Times New Roman" w:hAnsi="Times New Roman"/>
        </w:rPr>
        <w:t xml:space="preserve"> around for some time and was prominent </w:t>
      </w:r>
      <w:r w:rsidR="006C7B58" w:rsidRPr="003E33C2">
        <w:rPr>
          <w:rFonts w:ascii="Times New Roman" w:hAnsi="Times New Roman"/>
        </w:rPr>
        <w:t xml:space="preserve">during the first and second world war.  </w:t>
      </w:r>
      <w:r w:rsidR="00B5110E" w:rsidRPr="003E33C2">
        <w:rPr>
          <w:rFonts w:ascii="Times New Roman" w:hAnsi="Times New Roman"/>
        </w:rPr>
        <w:t>P</w:t>
      </w:r>
      <w:r w:rsidR="006C7B58" w:rsidRPr="003E33C2">
        <w:rPr>
          <w:rFonts w:ascii="Times New Roman" w:hAnsi="Times New Roman"/>
        </w:rPr>
        <w:t>eople like Baden Pall and Kurt Hahn set groups like scouts and outward</w:t>
      </w:r>
      <w:r w:rsidR="007D1A51" w:rsidRPr="003E33C2">
        <w:rPr>
          <w:rFonts w:ascii="Times New Roman" w:hAnsi="Times New Roman"/>
        </w:rPr>
        <w:t>-</w:t>
      </w:r>
      <w:r w:rsidR="006C7B58" w:rsidRPr="003E33C2">
        <w:rPr>
          <w:rFonts w:ascii="Times New Roman" w:hAnsi="Times New Roman"/>
        </w:rPr>
        <w:t xml:space="preserve">bound </w:t>
      </w:r>
      <w:r w:rsidR="00B5110E" w:rsidRPr="003E33C2">
        <w:rPr>
          <w:rFonts w:ascii="Times New Roman" w:hAnsi="Times New Roman"/>
        </w:rPr>
        <w:t>groups</w:t>
      </w:r>
      <w:r w:rsidR="006C7B58" w:rsidRPr="003E33C2">
        <w:rPr>
          <w:rFonts w:ascii="Times New Roman" w:hAnsi="Times New Roman"/>
        </w:rPr>
        <w:t>.</w:t>
      </w:r>
      <w:r w:rsidR="00087481" w:rsidRPr="003E33C2">
        <w:rPr>
          <w:rFonts w:ascii="Times New Roman" w:hAnsi="Times New Roman"/>
        </w:rPr>
        <w:t xml:space="preserve"> Kurt Hahn was one of the founding fathers of outdoor education he designed a unique way of awarding outdoor adventures abilities</w:t>
      </w:r>
      <w:r w:rsidR="007D1A51" w:rsidRPr="003E33C2">
        <w:rPr>
          <w:rFonts w:ascii="Times New Roman" w:hAnsi="Times New Roman"/>
        </w:rPr>
        <w:t>,</w:t>
      </w:r>
      <w:r w:rsidR="00087481" w:rsidRPr="003E33C2">
        <w:rPr>
          <w:rFonts w:ascii="Times New Roman" w:hAnsi="Times New Roman"/>
        </w:rPr>
        <w:t xml:space="preserve"> </w:t>
      </w:r>
      <w:r w:rsidR="007D1A51" w:rsidRPr="003E33C2">
        <w:rPr>
          <w:rFonts w:ascii="Times New Roman" w:hAnsi="Times New Roman"/>
        </w:rPr>
        <w:t>w</w:t>
      </w:r>
      <w:r w:rsidR="00087481" w:rsidRPr="003E33C2">
        <w:rPr>
          <w:rFonts w:ascii="Times New Roman" w:hAnsi="Times New Roman"/>
        </w:rPr>
        <w:t>hich he called Moray Badge. This is what laid down the foundations for the Duke of Edinburgh’s Award Scheme. At the time it was an award given to students that reached a certain standard in navigation and lifesaving skills. Over time this was slowly adapted to the very well know Duke of Edinburgh Award Schem</w:t>
      </w:r>
      <w:r w:rsidR="00B5110E" w:rsidRPr="003E33C2">
        <w:rPr>
          <w:rFonts w:ascii="Times New Roman" w:hAnsi="Times New Roman"/>
        </w:rPr>
        <w:t>e, which is</w:t>
      </w:r>
      <w:r w:rsidR="00087481" w:rsidRPr="003E33C2">
        <w:rPr>
          <w:rFonts w:ascii="Times New Roman" w:hAnsi="Times New Roman"/>
        </w:rPr>
        <w:t xml:space="preserve"> still a very popular and eye-opening experience for thousands. In 1941 Hahn started up the first Outward Bound centre in </w:t>
      </w:r>
      <w:proofErr w:type="spellStart"/>
      <w:r w:rsidR="00087481" w:rsidRPr="003E33C2">
        <w:rPr>
          <w:rFonts w:ascii="Times New Roman" w:hAnsi="Times New Roman"/>
        </w:rPr>
        <w:t>Aberdyfi</w:t>
      </w:r>
      <w:proofErr w:type="spellEnd"/>
      <w:r w:rsidR="00087481" w:rsidRPr="003E33C2">
        <w:rPr>
          <w:rFonts w:ascii="Times New Roman" w:hAnsi="Times New Roman"/>
        </w:rPr>
        <w:t>, Wales (Outward Bound, 2019). Young men were sent to learn valuable life skills and navigational training</w:t>
      </w:r>
      <w:r w:rsidR="00986B96" w:rsidRPr="003E33C2">
        <w:rPr>
          <w:rFonts w:ascii="Times New Roman" w:hAnsi="Times New Roman"/>
        </w:rPr>
        <w:t xml:space="preserve">: </w:t>
      </w:r>
      <w:r w:rsidR="00087481" w:rsidRPr="003E33C2">
        <w:rPr>
          <w:rFonts w:ascii="Times New Roman" w:hAnsi="Times New Roman"/>
        </w:rPr>
        <w:t>At this time during the war, it was a popular belief that boys should be taught to be self-sufficient in the wilderness. The idea of experiential learning stemmed from this type of program and proved very effective. This made way for people like David Kolb to map th</w:t>
      </w:r>
      <w:r w:rsidR="00986B96" w:rsidRPr="003E33C2">
        <w:rPr>
          <w:rFonts w:ascii="Times New Roman" w:hAnsi="Times New Roman"/>
        </w:rPr>
        <w:t>is</w:t>
      </w:r>
      <w:r w:rsidR="00087481" w:rsidRPr="003E33C2">
        <w:rPr>
          <w:rFonts w:ascii="Times New Roman" w:hAnsi="Times New Roman"/>
        </w:rPr>
        <w:t xml:space="preserve"> type of learning. Kolb came up with what is known as the experiential learning cycle </w:t>
      </w:r>
      <w:r w:rsidR="00986B96" w:rsidRPr="003E33C2">
        <w:rPr>
          <w:rFonts w:ascii="Times New Roman" w:hAnsi="Times New Roman"/>
        </w:rPr>
        <w:t>were he</w:t>
      </w:r>
      <w:r w:rsidR="00087481" w:rsidRPr="003E33C2">
        <w:rPr>
          <w:rFonts w:ascii="Times New Roman" w:hAnsi="Times New Roman"/>
        </w:rPr>
        <w:t xml:space="preserve"> said that to learn in the outdoor people should have a: “concrete experience”,  which then leads to having a “reflective observation” , and then leads to a “abstract conceptualization” and finally “active exportation” (Prouty, Panicucci, Collinson, 2007).  Since people like Kurt Hahn, outdoor adventure education has grown and </w:t>
      </w:r>
      <w:r w:rsidR="00986B96" w:rsidRPr="003E33C2">
        <w:rPr>
          <w:rFonts w:ascii="Times New Roman" w:hAnsi="Times New Roman"/>
        </w:rPr>
        <w:t>become a</w:t>
      </w:r>
      <w:r w:rsidR="00087481" w:rsidRPr="003E33C2">
        <w:rPr>
          <w:rFonts w:ascii="Times New Roman" w:hAnsi="Times New Roman"/>
        </w:rPr>
        <w:t xml:space="preserve"> part of education</w:t>
      </w:r>
      <w:r w:rsidR="00986B96" w:rsidRPr="003E33C2">
        <w:rPr>
          <w:rFonts w:ascii="Times New Roman" w:hAnsi="Times New Roman"/>
        </w:rPr>
        <w:t xml:space="preserve"> at every level</w:t>
      </w:r>
      <w:r w:rsidR="00087481" w:rsidRPr="003E33C2">
        <w:rPr>
          <w:rFonts w:ascii="Times New Roman" w:hAnsi="Times New Roman"/>
        </w:rPr>
        <w:t xml:space="preserve">. But with this comes a greater responsibility to look after the environment </w:t>
      </w:r>
      <w:r w:rsidR="00986B96" w:rsidRPr="003E33C2">
        <w:rPr>
          <w:rFonts w:ascii="Times New Roman" w:hAnsi="Times New Roman"/>
        </w:rPr>
        <w:t>so that</w:t>
      </w:r>
      <w:r w:rsidR="00087481" w:rsidRPr="003E33C2">
        <w:rPr>
          <w:rFonts w:ascii="Times New Roman" w:hAnsi="Times New Roman"/>
        </w:rPr>
        <w:t xml:space="preserve"> </w:t>
      </w:r>
      <w:r w:rsidR="00986B96" w:rsidRPr="003E33C2">
        <w:rPr>
          <w:rFonts w:ascii="Times New Roman" w:hAnsi="Times New Roman"/>
        </w:rPr>
        <w:t>these</w:t>
      </w:r>
      <w:r w:rsidR="00087481" w:rsidRPr="003E33C2">
        <w:rPr>
          <w:rFonts w:ascii="Times New Roman" w:hAnsi="Times New Roman"/>
        </w:rPr>
        <w:t xml:space="preserve"> type</w:t>
      </w:r>
      <w:r w:rsidR="00986B96" w:rsidRPr="003E33C2">
        <w:rPr>
          <w:rFonts w:ascii="Times New Roman" w:hAnsi="Times New Roman"/>
        </w:rPr>
        <w:t>s</w:t>
      </w:r>
      <w:r w:rsidR="00087481" w:rsidRPr="003E33C2">
        <w:rPr>
          <w:rFonts w:ascii="Times New Roman" w:hAnsi="Times New Roman"/>
        </w:rPr>
        <w:t xml:space="preserve"> of learning </w:t>
      </w:r>
      <w:r w:rsidR="00986B96" w:rsidRPr="003E33C2">
        <w:rPr>
          <w:rFonts w:ascii="Times New Roman" w:hAnsi="Times New Roman"/>
        </w:rPr>
        <w:t xml:space="preserve">can </w:t>
      </w:r>
      <w:r w:rsidR="00087481" w:rsidRPr="003E33C2">
        <w:rPr>
          <w:rFonts w:ascii="Times New Roman" w:hAnsi="Times New Roman"/>
        </w:rPr>
        <w:t>take</w:t>
      </w:r>
      <w:r w:rsidR="00986B96" w:rsidRPr="003E33C2">
        <w:rPr>
          <w:rFonts w:ascii="Times New Roman" w:hAnsi="Times New Roman"/>
        </w:rPr>
        <w:t xml:space="preserve"> </w:t>
      </w:r>
      <w:r w:rsidR="00087481" w:rsidRPr="003E33C2">
        <w:rPr>
          <w:rFonts w:ascii="Times New Roman" w:hAnsi="Times New Roman"/>
        </w:rPr>
        <w:t>place</w:t>
      </w:r>
      <w:r w:rsidR="00986B96" w:rsidRPr="003E33C2">
        <w:rPr>
          <w:rFonts w:ascii="Times New Roman" w:hAnsi="Times New Roman"/>
        </w:rPr>
        <w:t xml:space="preserve"> into the future</w:t>
      </w:r>
      <w:r w:rsidR="00087481" w:rsidRPr="003E33C2">
        <w:rPr>
          <w:rFonts w:ascii="Times New Roman" w:hAnsi="Times New Roman"/>
        </w:rPr>
        <w:t>.</w:t>
      </w:r>
    </w:p>
    <w:p w14:paraId="6FF2C47C" w14:textId="77777777" w:rsidR="00087481" w:rsidRPr="003E33C2" w:rsidRDefault="00087481" w:rsidP="00087481">
      <w:pPr>
        <w:rPr>
          <w:rFonts w:ascii="Times New Roman" w:hAnsi="Times New Roman"/>
        </w:rPr>
      </w:pPr>
    </w:p>
    <w:p w14:paraId="4F68BCA9" w14:textId="7A03BBE7" w:rsidR="00087481" w:rsidRPr="003E33C2" w:rsidRDefault="00087481" w:rsidP="00087481">
      <w:pPr>
        <w:rPr>
          <w:rFonts w:ascii="Times New Roman" w:hAnsi="Times New Roman"/>
        </w:rPr>
      </w:pPr>
      <w:r w:rsidRPr="003E33C2">
        <w:rPr>
          <w:rFonts w:ascii="Times New Roman" w:hAnsi="Times New Roman"/>
        </w:rPr>
        <w:t xml:space="preserve">Due to this growth in the outdoor community, there has been a larger number of participants that try find this sense of adventure or perhaps want to learn about themselves in nature. But with this growth in number comes a cost </w:t>
      </w:r>
      <w:r w:rsidR="00920015" w:rsidRPr="003E33C2">
        <w:rPr>
          <w:rFonts w:ascii="Times New Roman" w:hAnsi="Times New Roman"/>
        </w:rPr>
        <w:t>to</w:t>
      </w:r>
      <w:r w:rsidRPr="003E33C2">
        <w:rPr>
          <w:rFonts w:ascii="Times New Roman" w:hAnsi="Times New Roman"/>
        </w:rPr>
        <w:t xml:space="preserve"> the environment</w:t>
      </w:r>
      <w:r w:rsidR="00D349C6" w:rsidRPr="003E33C2">
        <w:rPr>
          <w:rFonts w:ascii="Times New Roman" w:hAnsi="Times New Roman"/>
        </w:rPr>
        <w:t>.  W</w:t>
      </w:r>
      <w:r w:rsidRPr="003E33C2">
        <w:rPr>
          <w:rFonts w:ascii="Times New Roman" w:hAnsi="Times New Roman"/>
        </w:rPr>
        <w:t>alking can cause erosion of paths and people may drop litter. Climbers may over project routes coursing polished holds and leave chalk marks on the wall along with perhaps litter. Kayakers may drag their kayaks on the riverbanks causing erosion and overtime destroying the riverbank. All these outdoor adventur</w:t>
      </w:r>
      <w:r w:rsidR="00D349C6" w:rsidRPr="003E33C2">
        <w:rPr>
          <w:rFonts w:ascii="Times New Roman" w:hAnsi="Times New Roman"/>
        </w:rPr>
        <w:t>ous</w:t>
      </w:r>
      <w:r w:rsidRPr="003E33C2">
        <w:rPr>
          <w:rFonts w:ascii="Times New Roman" w:hAnsi="Times New Roman"/>
        </w:rPr>
        <w:t xml:space="preserve"> activities can have a massive effect on the environment, which is why many outdoor activity centres try and control their environmental impact as much as possible. This can be done in several different ways for example TYF in St. Peters try and leave a very small carbon footprint by sourcing all their equipment as local</w:t>
      </w:r>
      <w:r w:rsidR="00D349C6" w:rsidRPr="003E33C2">
        <w:rPr>
          <w:rFonts w:ascii="Times New Roman" w:hAnsi="Times New Roman"/>
        </w:rPr>
        <w:t>ly</w:t>
      </w:r>
      <w:r w:rsidRPr="003E33C2">
        <w:rPr>
          <w:rFonts w:ascii="Times New Roman" w:hAnsi="Times New Roman"/>
        </w:rPr>
        <w:t xml:space="preserve"> as possible to avoid the carbon footprint from shipping or environmentally friendly as possible.  </w:t>
      </w:r>
      <w:r w:rsidR="00D349C6" w:rsidRPr="003E33C2">
        <w:rPr>
          <w:rFonts w:ascii="Times New Roman" w:hAnsi="Times New Roman"/>
        </w:rPr>
        <w:t>T</w:t>
      </w:r>
      <w:r w:rsidRPr="003E33C2">
        <w:rPr>
          <w:rFonts w:ascii="Times New Roman" w:hAnsi="Times New Roman"/>
        </w:rPr>
        <w:t>he</w:t>
      </w:r>
      <w:r w:rsidR="00D349C6" w:rsidRPr="003E33C2">
        <w:rPr>
          <w:rFonts w:ascii="Times New Roman" w:hAnsi="Times New Roman"/>
        </w:rPr>
        <w:t>ir</w:t>
      </w:r>
      <w:r w:rsidRPr="003E33C2">
        <w:rPr>
          <w:rFonts w:ascii="Times New Roman" w:hAnsi="Times New Roman"/>
        </w:rPr>
        <w:t xml:space="preserve"> acti</w:t>
      </w:r>
      <w:r w:rsidR="00D349C6" w:rsidRPr="003E33C2">
        <w:rPr>
          <w:rFonts w:ascii="Times New Roman" w:hAnsi="Times New Roman"/>
        </w:rPr>
        <w:t>vity</w:t>
      </w:r>
      <w:r w:rsidRPr="003E33C2">
        <w:rPr>
          <w:rFonts w:ascii="Times New Roman" w:hAnsi="Times New Roman"/>
        </w:rPr>
        <w:t xml:space="preserve"> management </w:t>
      </w:r>
      <w:proofErr w:type="gramStart"/>
      <w:r w:rsidRPr="003E33C2">
        <w:rPr>
          <w:rFonts w:ascii="Times New Roman" w:hAnsi="Times New Roman"/>
        </w:rPr>
        <w:t>is a reflection of</w:t>
      </w:r>
      <w:proofErr w:type="gramEnd"/>
      <w:r w:rsidRPr="003E33C2">
        <w:rPr>
          <w:rFonts w:ascii="Times New Roman" w:hAnsi="Times New Roman"/>
        </w:rPr>
        <w:t xml:space="preserve"> this environmentally friendly approach as. This can be seen on the</w:t>
      </w:r>
      <w:r w:rsidR="00D349C6" w:rsidRPr="003E33C2">
        <w:rPr>
          <w:rFonts w:ascii="Times New Roman" w:hAnsi="Times New Roman"/>
        </w:rPr>
        <w:t>ir</w:t>
      </w:r>
      <w:r w:rsidRPr="003E33C2">
        <w:rPr>
          <w:rFonts w:ascii="Times New Roman" w:hAnsi="Times New Roman"/>
        </w:rPr>
        <w:t xml:space="preserve"> website describing how they try to provide fun and safe activities that have little impact on the environment.</w:t>
      </w:r>
    </w:p>
    <w:p w14:paraId="001A83BA" w14:textId="36FA41AF" w:rsidR="00087481" w:rsidRPr="003E33C2" w:rsidRDefault="00087481" w:rsidP="00087481">
      <w:pPr>
        <w:jc w:val="center"/>
        <w:rPr>
          <w:rFonts w:ascii="Times New Roman" w:hAnsi="Times New Roman"/>
          <w:color w:val="000000"/>
          <w:spacing w:val="6"/>
          <w:shd w:val="clear" w:color="auto" w:fill="FFFFFF"/>
        </w:rPr>
      </w:pPr>
      <w:r w:rsidRPr="003E33C2">
        <w:rPr>
          <w:rFonts w:ascii="Times New Roman" w:hAnsi="Times New Roman"/>
          <w:i/>
          <w:iCs/>
          <w:color w:val="000000"/>
          <w:spacing w:val="6"/>
          <w:shd w:val="clear" w:color="auto" w:fill="FFFFFF"/>
        </w:rPr>
        <w:t xml:space="preserve">“Our mission is to inspire long lives of </w:t>
      </w:r>
      <w:proofErr w:type="gramStart"/>
      <w:r w:rsidRPr="003E33C2">
        <w:rPr>
          <w:rFonts w:ascii="Times New Roman" w:hAnsi="Times New Roman"/>
          <w:i/>
          <w:iCs/>
          <w:color w:val="000000"/>
          <w:spacing w:val="6"/>
          <w:shd w:val="clear" w:color="auto" w:fill="FFFFFF"/>
        </w:rPr>
        <w:t>adventure</w:t>
      </w:r>
      <w:r w:rsidR="00BF53C0" w:rsidRPr="003E33C2">
        <w:rPr>
          <w:rFonts w:ascii="Times New Roman" w:hAnsi="Times New Roman"/>
          <w:i/>
          <w:iCs/>
          <w:color w:val="000000"/>
          <w:spacing w:val="6"/>
          <w:shd w:val="clear" w:color="auto" w:fill="FFFFFF"/>
        </w:rPr>
        <w:t>,</w:t>
      </w:r>
      <w:r w:rsidRPr="003E33C2">
        <w:rPr>
          <w:rFonts w:ascii="Times New Roman" w:hAnsi="Times New Roman"/>
          <w:i/>
          <w:iCs/>
          <w:color w:val="000000"/>
          <w:spacing w:val="6"/>
          <w:shd w:val="clear" w:color="auto" w:fill="FFFFFF"/>
        </w:rPr>
        <w:t xml:space="preserve"> and</w:t>
      </w:r>
      <w:proofErr w:type="gramEnd"/>
      <w:r w:rsidRPr="003E33C2">
        <w:rPr>
          <w:rFonts w:ascii="Times New Roman" w:hAnsi="Times New Roman"/>
          <w:i/>
          <w:iCs/>
          <w:color w:val="000000"/>
          <w:spacing w:val="6"/>
          <w:shd w:val="clear" w:color="auto" w:fill="FFFFFF"/>
        </w:rPr>
        <w:t xml:space="preserve"> promote discovery and care for nature. We create life changing adventures with a light touch on nature, focus young people’s sight &amp; skills for the future and help organisations with innovation &amp; sustainability. We play for the planet.” </w:t>
      </w:r>
      <w:r w:rsidRPr="003E33C2">
        <w:rPr>
          <w:rFonts w:ascii="Times New Roman" w:hAnsi="Times New Roman"/>
          <w:color w:val="000000"/>
          <w:spacing w:val="6"/>
          <w:shd w:val="clear" w:color="auto" w:fill="FFFFFF"/>
        </w:rPr>
        <w:t>(TYF,2019)</w:t>
      </w:r>
    </w:p>
    <w:p w14:paraId="143C325E" w14:textId="469EFA82" w:rsidR="00087481" w:rsidRPr="003E33C2" w:rsidRDefault="00087481" w:rsidP="00087481">
      <w:pPr>
        <w:rPr>
          <w:rFonts w:ascii="Times New Roman" w:hAnsi="Times New Roman"/>
        </w:rPr>
      </w:pPr>
      <w:r w:rsidRPr="003E33C2">
        <w:rPr>
          <w:rFonts w:ascii="Times New Roman" w:hAnsi="Times New Roman"/>
        </w:rPr>
        <w:t>This shows that one of the</w:t>
      </w:r>
      <w:r w:rsidR="00D349C6" w:rsidRPr="003E33C2">
        <w:rPr>
          <w:rFonts w:ascii="Times New Roman" w:hAnsi="Times New Roman"/>
        </w:rPr>
        <w:t>ir</w:t>
      </w:r>
      <w:r w:rsidRPr="003E33C2">
        <w:rPr>
          <w:rFonts w:ascii="Times New Roman" w:hAnsi="Times New Roman"/>
        </w:rPr>
        <w:t xml:space="preserve"> goals is to try and inspire their participants to enjoy and look after the environment that is providing this sport. For example, </w:t>
      </w:r>
      <w:r w:rsidR="00AD7D80" w:rsidRPr="003E33C2">
        <w:rPr>
          <w:rFonts w:ascii="Times New Roman" w:hAnsi="Times New Roman"/>
        </w:rPr>
        <w:t>during</w:t>
      </w:r>
      <w:r w:rsidRPr="003E33C2">
        <w:rPr>
          <w:rFonts w:ascii="Times New Roman" w:hAnsi="Times New Roman"/>
        </w:rPr>
        <w:t xml:space="preserve"> coasteering they choose to make the participants walk from the centre to the coasteering spot</w:t>
      </w:r>
      <w:r w:rsidR="00AD7D80" w:rsidRPr="003E33C2">
        <w:rPr>
          <w:rFonts w:ascii="Times New Roman" w:hAnsi="Times New Roman"/>
        </w:rPr>
        <w:t>,</w:t>
      </w:r>
      <w:r w:rsidRPr="003E33C2">
        <w:rPr>
          <w:rFonts w:ascii="Times New Roman" w:hAnsi="Times New Roman"/>
        </w:rPr>
        <w:t xml:space="preserve"> avoid</w:t>
      </w:r>
      <w:r w:rsidR="00AD7D80" w:rsidRPr="003E33C2">
        <w:rPr>
          <w:rFonts w:ascii="Times New Roman" w:hAnsi="Times New Roman"/>
        </w:rPr>
        <w:t>ing</w:t>
      </w:r>
      <w:r w:rsidRPr="003E33C2">
        <w:rPr>
          <w:rFonts w:ascii="Times New Roman" w:hAnsi="Times New Roman"/>
        </w:rPr>
        <w:t xml:space="preserve"> </w:t>
      </w:r>
      <w:r w:rsidR="00AD7D80" w:rsidRPr="003E33C2">
        <w:rPr>
          <w:rFonts w:ascii="Times New Roman" w:hAnsi="Times New Roman"/>
        </w:rPr>
        <w:t>the use of</w:t>
      </w:r>
      <w:r w:rsidRPr="003E33C2">
        <w:rPr>
          <w:rFonts w:ascii="Times New Roman" w:hAnsi="Times New Roman"/>
        </w:rPr>
        <w:t xml:space="preserve"> shuttle busses</w:t>
      </w:r>
      <w:r w:rsidR="00346EBD" w:rsidRPr="003E33C2">
        <w:rPr>
          <w:rFonts w:ascii="Times New Roman" w:hAnsi="Times New Roman"/>
        </w:rPr>
        <w:t xml:space="preserve"> and </w:t>
      </w:r>
      <w:r w:rsidR="00346EBD" w:rsidRPr="003E33C2">
        <w:rPr>
          <w:rFonts w:ascii="Times New Roman" w:hAnsi="Times New Roman"/>
        </w:rPr>
        <w:lastRenderedPageBreak/>
        <w:t>lowering their carbon footprint</w:t>
      </w:r>
      <w:r w:rsidRPr="003E33C2">
        <w:rPr>
          <w:rFonts w:ascii="Times New Roman" w:hAnsi="Times New Roman"/>
        </w:rPr>
        <w:t>.  Another provider is the National Trusts Stackpole Outdoor Learning Centre. Stackpole Outdoor Learning Centre is a relatively new centre that has</w:t>
      </w:r>
      <w:r w:rsidR="00BF53C0" w:rsidRPr="003E33C2">
        <w:rPr>
          <w:rFonts w:ascii="Times New Roman" w:hAnsi="Times New Roman"/>
        </w:rPr>
        <w:t xml:space="preserve"> a</w:t>
      </w:r>
      <w:r w:rsidRPr="003E33C2">
        <w:rPr>
          <w:rFonts w:ascii="Times New Roman" w:hAnsi="Times New Roman"/>
        </w:rPr>
        <w:t xml:space="preserve"> </w:t>
      </w:r>
      <w:r w:rsidR="00BF53C0" w:rsidRPr="003E33C2">
        <w:rPr>
          <w:rFonts w:ascii="Times New Roman" w:hAnsi="Times New Roman"/>
        </w:rPr>
        <w:t>purpose</w:t>
      </w:r>
      <w:r w:rsidRPr="003E33C2">
        <w:rPr>
          <w:rFonts w:ascii="Times New Roman" w:hAnsi="Times New Roman"/>
        </w:rPr>
        <w:t xml:space="preserve"> built</w:t>
      </w:r>
      <w:r w:rsidR="00087956" w:rsidRPr="003E33C2">
        <w:rPr>
          <w:rFonts w:ascii="Times New Roman" w:hAnsi="Times New Roman"/>
        </w:rPr>
        <w:t xml:space="preserve"> </w:t>
      </w:r>
      <w:r w:rsidRPr="003E33C2">
        <w:rPr>
          <w:rFonts w:ascii="Times New Roman" w:hAnsi="Times New Roman"/>
        </w:rPr>
        <w:t xml:space="preserve">classrooms and sleeps 140 people (Stackpole Outdoor Learning Centre, 2019). They take a </w:t>
      </w:r>
      <w:r w:rsidR="007D6869" w:rsidRPr="003E33C2">
        <w:rPr>
          <w:rFonts w:ascii="Times New Roman" w:hAnsi="Times New Roman"/>
        </w:rPr>
        <w:t>slightly</w:t>
      </w:r>
      <w:r w:rsidRPr="003E33C2">
        <w:rPr>
          <w:rFonts w:ascii="Times New Roman" w:hAnsi="Times New Roman"/>
        </w:rPr>
        <w:t xml:space="preserve"> different approach to TYF in that they teach the environmental education</w:t>
      </w:r>
      <w:r w:rsidR="007D6869" w:rsidRPr="003E33C2">
        <w:rPr>
          <w:rFonts w:ascii="Times New Roman" w:hAnsi="Times New Roman"/>
        </w:rPr>
        <w:t xml:space="preserve"> element</w:t>
      </w:r>
      <w:r w:rsidRPr="003E33C2">
        <w:rPr>
          <w:rFonts w:ascii="Times New Roman" w:hAnsi="Times New Roman"/>
        </w:rPr>
        <w:t xml:space="preserve"> outdoors, whilst leading their activities. They do this </w:t>
      </w:r>
      <w:r w:rsidR="007D6869" w:rsidRPr="003E33C2">
        <w:rPr>
          <w:rFonts w:ascii="Times New Roman" w:hAnsi="Times New Roman"/>
        </w:rPr>
        <w:t>during the</w:t>
      </w:r>
      <w:r w:rsidRPr="003E33C2">
        <w:rPr>
          <w:rFonts w:ascii="Times New Roman" w:hAnsi="Times New Roman"/>
        </w:rPr>
        <w:t xml:space="preserve"> settin</w:t>
      </w:r>
      <w:r w:rsidR="007D6869" w:rsidRPr="003E33C2">
        <w:rPr>
          <w:rFonts w:ascii="Times New Roman" w:hAnsi="Times New Roman"/>
        </w:rPr>
        <w:t>g</w:t>
      </w:r>
      <w:r w:rsidRPr="003E33C2">
        <w:rPr>
          <w:rFonts w:ascii="Times New Roman" w:hAnsi="Times New Roman"/>
        </w:rPr>
        <w:t xml:space="preserve"> </w:t>
      </w:r>
      <w:r w:rsidR="007D6869" w:rsidRPr="003E33C2">
        <w:rPr>
          <w:rFonts w:ascii="Times New Roman" w:hAnsi="Times New Roman"/>
        </w:rPr>
        <w:t xml:space="preserve">up of the </w:t>
      </w:r>
      <w:r w:rsidRPr="003E33C2">
        <w:rPr>
          <w:rFonts w:ascii="Times New Roman" w:hAnsi="Times New Roman"/>
        </w:rPr>
        <w:t>activities in a constructive way that gets the participants involved with thinking how this activity may affect the environment and how they could prevent any negative effects to it. For example, they may take a group climbing and instead of having l</w:t>
      </w:r>
      <w:r w:rsidR="007D6869" w:rsidRPr="003E33C2">
        <w:rPr>
          <w:rFonts w:ascii="Times New Roman" w:hAnsi="Times New Roman"/>
        </w:rPr>
        <w:t>ots</w:t>
      </w:r>
      <w:r w:rsidRPr="003E33C2">
        <w:rPr>
          <w:rFonts w:ascii="Times New Roman" w:hAnsi="Times New Roman"/>
        </w:rPr>
        <w:t xml:space="preserve"> of lines going all at once they take more of a honeypot approach, were they sacrifice one climb to prevent the rest of the climbs from being overused. The Stackpole centre also do more environmentally aimed lessons for their participants to try to get them to appreciate their surroundings more through the means of more forest school activities and walks. They even monitor the amount of food waste each group throw away, to get the groups to understand how much food </w:t>
      </w:r>
      <w:r w:rsidR="005C77DD" w:rsidRPr="003E33C2">
        <w:rPr>
          <w:rFonts w:ascii="Times New Roman" w:hAnsi="Times New Roman"/>
        </w:rPr>
        <w:t>waste we produce.</w:t>
      </w:r>
      <w:r w:rsidRPr="003E33C2">
        <w:rPr>
          <w:rFonts w:ascii="Times New Roman" w:hAnsi="Times New Roman"/>
        </w:rPr>
        <w:t xml:space="preserve">  This</w:t>
      </w:r>
      <w:r w:rsidR="005C77DD" w:rsidRPr="003E33C2">
        <w:rPr>
          <w:rFonts w:ascii="Times New Roman" w:hAnsi="Times New Roman"/>
        </w:rPr>
        <w:t xml:space="preserve"> simple example</w:t>
      </w:r>
      <w:r w:rsidRPr="003E33C2">
        <w:rPr>
          <w:rFonts w:ascii="Times New Roman" w:hAnsi="Times New Roman"/>
        </w:rPr>
        <w:t xml:space="preserve"> can be a real eye opener</w:t>
      </w:r>
      <w:r w:rsidR="005C77DD" w:rsidRPr="003E33C2">
        <w:rPr>
          <w:rFonts w:ascii="Times New Roman" w:hAnsi="Times New Roman"/>
        </w:rPr>
        <w:t xml:space="preserve"> </w:t>
      </w:r>
      <w:r w:rsidRPr="003E33C2">
        <w:rPr>
          <w:rFonts w:ascii="Times New Roman" w:hAnsi="Times New Roman"/>
        </w:rPr>
        <w:t>making them want to be more conscious of the world around them. Both centres may use lead by example to try and influence the</w:t>
      </w:r>
      <w:r w:rsidR="00087956" w:rsidRPr="003E33C2">
        <w:rPr>
          <w:rFonts w:ascii="Times New Roman" w:hAnsi="Times New Roman"/>
        </w:rPr>
        <w:t>ir</w:t>
      </w:r>
      <w:r w:rsidRPr="003E33C2">
        <w:rPr>
          <w:rFonts w:ascii="Times New Roman" w:hAnsi="Times New Roman"/>
        </w:rPr>
        <w:t xml:space="preserve"> participants. This can be done by doing something as simple as picking up a bit of litter and making sure it gets recycled, or perhaps making sure that the river get</w:t>
      </w:r>
      <w:r w:rsidR="005C77DD" w:rsidRPr="003E33C2">
        <w:rPr>
          <w:rFonts w:ascii="Times New Roman" w:hAnsi="Times New Roman"/>
        </w:rPr>
        <w:t>-</w:t>
      </w:r>
      <w:r w:rsidRPr="003E33C2">
        <w:rPr>
          <w:rFonts w:ascii="Times New Roman" w:hAnsi="Times New Roman"/>
        </w:rPr>
        <w:t xml:space="preserve">out points for kayaking don’t get </w:t>
      </w:r>
      <w:r w:rsidR="005B5E35" w:rsidRPr="003E33C2">
        <w:rPr>
          <w:rFonts w:ascii="Times New Roman" w:hAnsi="Times New Roman"/>
        </w:rPr>
        <w:t>overused</w:t>
      </w:r>
      <w:r w:rsidRPr="003E33C2">
        <w:rPr>
          <w:rFonts w:ascii="Times New Roman" w:hAnsi="Times New Roman"/>
        </w:rPr>
        <w:t xml:space="preserve"> and making sure the boats don’t get dragged across the </w:t>
      </w:r>
      <w:proofErr w:type="gramStart"/>
      <w:r w:rsidRPr="003E33C2">
        <w:rPr>
          <w:rFonts w:ascii="Times New Roman" w:hAnsi="Times New Roman"/>
        </w:rPr>
        <w:t>river banks</w:t>
      </w:r>
      <w:proofErr w:type="gramEnd"/>
      <w:r w:rsidRPr="003E33C2">
        <w:rPr>
          <w:rFonts w:ascii="Times New Roman" w:hAnsi="Times New Roman"/>
        </w:rPr>
        <w:t>.</w:t>
      </w:r>
    </w:p>
    <w:p w14:paraId="6464F1AD" w14:textId="77777777" w:rsidR="00087481" w:rsidRPr="003E33C2" w:rsidRDefault="00087481" w:rsidP="00087481">
      <w:pPr>
        <w:rPr>
          <w:rFonts w:ascii="Times New Roman" w:hAnsi="Times New Roman"/>
        </w:rPr>
      </w:pPr>
    </w:p>
    <w:p w14:paraId="0F986488" w14:textId="0972A94C" w:rsidR="00087481" w:rsidRPr="003E33C2" w:rsidRDefault="00087481" w:rsidP="00087481">
      <w:pPr>
        <w:rPr>
          <w:rFonts w:ascii="Times New Roman" w:hAnsi="Times New Roman"/>
        </w:rPr>
      </w:pPr>
      <w:r w:rsidRPr="003E33C2">
        <w:rPr>
          <w:rFonts w:ascii="Times New Roman" w:hAnsi="Times New Roman"/>
        </w:rPr>
        <w:t xml:space="preserve">To conclude this essay, we have defined both environmental education and outdoor adventure education and their importance in the modern world. It has </w:t>
      </w:r>
      <w:r w:rsidR="00BF53C0" w:rsidRPr="003E33C2">
        <w:rPr>
          <w:rFonts w:ascii="Times New Roman" w:hAnsi="Times New Roman"/>
        </w:rPr>
        <w:t>discussed</w:t>
      </w:r>
      <w:r w:rsidRPr="003E33C2">
        <w:rPr>
          <w:rFonts w:ascii="Times New Roman" w:hAnsi="Times New Roman"/>
        </w:rPr>
        <w:t xml:space="preserve"> that many believe that outdoor adventure education should have a </w:t>
      </w:r>
      <w:r w:rsidR="00703C02" w:rsidRPr="003E33C2">
        <w:rPr>
          <w:rFonts w:ascii="Times New Roman" w:hAnsi="Times New Roman"/>
        </w:rPr>
        <w:t>large</w:t>
      </w:r>
      <w:r w:rsidRPr="003E33C2">
        <w:rPr>
          <w:rFonts w:ascii="Times New Roman" w:hAnsi="Times New Roman"/>
        </w:rPr>
        <w:t xml:space="preserve"> amount of environmental education with in it</w:t>
      </w:r>
      <w:r w:rsidR="00BF53C0" w:rsidRPr="003E33C2">
        <w:rPr>
          <w:rFonts w:ascii="Times New Roman" w:hAnsi="Times New Roman"/>
        </w:rPr>
        <w:t xml:space="preserve"> and their program</w:t>
      </w:r>
      <w:r w:rsidR="00087956" w:rsidRPr="003E33C2">
        <w:rPr>
          <w:rFonts w:ascii="Times New Roman" w:hAnsi="Times New Roman"/>
        </w:rPr>
        <w:t>s already evidence this</w:t>
      </w:r>
      <w:r w:rsidR="00703C02" w:rsidRPr="003E33C2">
        <w:rPr>
          <w:rFonts w:ascii="Times New Roman" w:hAnsi="Times New Roman"/>
        </w:rPr>
        <w:t>.</w:t>
      </w:r>
      <w:r w:rsidRPr="003E33C2">
        <w:rPr>
          <w:rFonts w:ascii="Times New Roman" w:hAnsi="Times New Roman"/>
        </w:rPr>
        <w:t xml:space="preserve"> </w:t>
      </w:r>
      <w:r w:rsidR="00703C02" w:rsidRPr="003E33C2">
        <w:rPr>
          <w:rFonts w:ascii="Times New Roman" w:hAnsi="Times New Roman"/>
        </w:rPr>
        <w:t xml:space="preserve"> Both</w:t>
      </w:r>
      <w:r w:rsidRPr="003E33C2">
        <w:rPr>
          <w:rFonts w:ascii="Times New Roman" w:hAnsi="Times New Roman"/>
        </w:rPr>
        <w:t xml:space="preserve"> TYF and Stackpole Outdoor Learning Centre </w:t>
      </w:r>
      <w:r w:rsidR="00703C02" w:rsidRPr="003E33C2">
        <w:rPr>
          <w:rFonts w:ascii="Times New Roman" w:hAnsi="Times New Roman"/>
        </w:rPr>
        <w:t xml:space="preserve">clearly view teaching about the environment as a </w:t>
      </w:r>
      <w:r w:rsidR="00BF53C0" w:rsidRPr="003E33C2">
        <w:rPr>
          <w:rFonts w:ascii="Times New Roman" w:hAnsi="Times New Roman"/>
        </w:rPr>
        <w:t>fundamental</w:t>
      </w:r>
      <w:r w:rsidR="00703C02" w:rsidRPr="003E33C2">
        <w:rPr>
          <w:rFonts w:ascii="Times New Roman" w:hAnsi="Times New Roman"/>
        </w:rPr>
        <w:t xml:space="preserve"> part of their job</w:t>
      </w:r>
      <w:r w:rsidRPr="003E33C2">
        <w:rPr>
          <w:rFonts w:ascii="Times New Roman" w:hAnsi="Times New Roman"/>
        </w:rPr>
        <w:t>.</w:t>
      </w:r>
      <w:r w:rsidR="005B5E35" w:rsidRPr="003E33C2">
        <w:rPr>
          <w:rFonts w:ascii="Times New Roman" w:hAnsi="Times New Roman"/>
        </w:rPr>
        <w:t xml:space="preserve"> Along with many other practitioners who believe that environmental education should always be preached within outdoor adventure education.</w:t>
      </w:r>
      <w:r w:rsidRPr="003E33C2">
        <w:rPr>
          <w:rFonts w:ascii="Times New Roman" w:hAnsi="Times New Roman"/>
        </w:rPr>
        <w:t xml:space="preserve"> </w:t>
      </w:r>
      <w:r w:rsidR="00703C02" w:rsidRPr="003E33C2">
        <w:rPr>
          <w:rFonts w:ascii="Times New Roman" w:hAnsi="Times New Roman"/>
        </w:rPr>
        <w:t>W</w:t>
      </w:r>
      <w:r w:rsidRPr="003E33C2">
        <w:rPr>
          <w:rFonts w:ascii="Times New Roman" w:hAnsi="Times New Roman"/>
        </w:rPr>
        <w:t>e should not underestimate the importance of people who know the environment well</w:t>
      </w:r>
      <w:r w:rsidR="005C77DD" w:rsidRPr="003E33C2">
        <w:rPr>
          <w:rFonts w:ascii="Times New Roman" w:hAnsi="Times New Roman"/>
        </w:rPr>
        <w:t xml:space="preserve">, </w:t>
      </w:r>
      <w:r w:rsidRPr="003E33C2">
        <w:rPr>
          <w:rFonts w:ascii="Times New Roman" w:hAnsi="Times New Roman"/>
        </w:rPr>
        <w:t>being a powerful tool in helping protect it</w:t>
      </w:r>
      <w:r w:rsidR="00703C02" w:rsidRPr="003E33C2">
        <w:rPr>
          <w:rFonts w:ascii="Times New Roman" w:hAnsi="Times New Roman"/>
        </w:rPr>
        <w:t>,</w:t>
      </w:r>
      <w:r w:rsidRPr="003E33C2">
        <w:rPr>
          <w:rFonts w:ascii="Times New Roman" w:hAnsi="Times New Roman"/>
        </w:rPr>
        <w:t xml:space="preserve"> this can only happen through education at each level.  For example, children learning about recycling during forest school will often encourage parents to recycle.  At a </w:t>
      </w:r>
      <w:r w:rsidR="00D7216F" w:rsidRPr="003E33C2">
        <w:rPr>
          <w:rFonts w:ascii="Times New Roman" w:hAnsi="Times New Roman"/>
        </w:rPr>
        <w:t>higher level university student</w:t>
      </w:r>
      <w:r w:rsidRPr="003E33C2">
        <w:rPr>
          <w:rFonts w:ascii="Times New Roman" w:hAnsi="Times New Roman"/>
        </w:rPr>
        <w:t xml:space="preserve"> on an </w:t>
      </w:r>
      <w:r w:rsidR="00D7216F" w:rsidRPr="003E33C2">
        <w:rPr>
          <w:rFonts w:ascii="Times New Roman" w:hAnsi="Times New Roman"/>
        </w:rPr>
        <w:t>o</w:t>
      </w:r>
      <w:r w:rsidRPr="003E33C2">
        <w:rPr>
          <w:rFonts w:ascii="Times New Roman" w:hAnsi="Times New Roman"/>
        </w:rPr>
        <w:t>utdoor adventurous activity education degree may become the future teachers or academics taking part in environmental studies</w:t>
      </w:r>
      <w:r w:rsidR="00703C02" w:rsidRPr="003E33C2">
        <w:rPr>
          <w:rFonts w:ascii="Times New Roman" w:hAnsi="Times New Roman"/>
        </w:rPr>
        <w:t>, teach about the environment or teach others how to teach environmental issues</w:t>
      </w:r>
      <w:r w:rsidRPr="003E33C2">
        <w:rPr>
          <w:rFonts w:ascii="Times New Roman" w:hAnsi="Times New Roman"/>
        </w:rPr>
        <w:t xml:space="preserve">.  </w:t>
      </w:r>
      <w:r w:rsidR="00511C1A" w:rsidRPr="003E33C2">
        <w:rPr>
          <w:rFonts w:ascii="Times New Roman" w:hAnsi="Times New Roman"/>
        </w:rPr>
        <w:t>A</w:t>
      </w:r>
      <w:r w:rsidRPr="003E33C2">
        <w:rPr>
          <w:rFonts w:ascii="Times New Roman" w:hAnsi="Times New Roman"/>
        </w:rPr>
        <w:t>s outdoor practitioners and instructors</w:t>
      </w:r>
      <w:r w:rsidR="00511C1A" w:rsidRPr="003E33C2">
        <w:rPr>
          <w:rFonts w:ascii="Times New Roman" w:hAnsi="Times New Roman"/>
        </w:rPr>
        <w:t xml:space="preserve"> if we</w:t>
      </w:r>
      <w:r w:rsidRPr="003E33C2">
        <w:rPr>
          <w:rFonts w:ascii="Times New Roman" w:hAnsi="Times New Roman"/>
        </w:rPr>
        <w:t xml:space="preserve"> want to enjoy adventures outdoor activities then we need to look after the environment that sustains it.</w:t>
      </w:r>
      <w:r w:rsidR="00511C1A" w:rsidRPr="003E33C2">
        <w:rPr>
          <w:rFonts w:ascii="Times New Roman" w:hAnsi="Times New Roman"/>
        </w:rPr>
        <w:t xml:space="preserve">  As discussed earlier we should not underestimate the power of teaching people about the enviro</w:t>
      </w:r>
      <w:r w:rsidR="009C5B6B" w:rsidRPr="003E33C2">
        <w:rPr>
          <w:rFonts w:ascii="Times New Roman" w:hAnsi="Times New Roman"/>
        </w:rPr>
        <w:t>nment whilst they enjoy using it.  How to do this so it has the greatest impact is perhaps the bigger question.</w:t>
      </w:r>
      <w:r w:rsidR="00511C1A" w:rsidRPr="003E33C2">
        <w:rPr>
          <w:rFonts w:ascii="Times New Roman" w:hAnsi="Times New Roman"/>
        </w:rPr>
        <w:t xml:space="preserve"> </w:t>
      </w:r>
    </w:p>
    <w:p w14:paraId="6455638F" w14:textId="77777777" w:rsidR="00087481" w:rsidRPr="003E33C2" w:rsidRDefault="00087481" w:rsidP="00087481">
      <w:pPr>
        <w:rPr>
          <w:rFonts w:ascii="Times New Roman" w:hAnsi="Times New Roman"/>
        </w:rPr>
      </w:pPr>
    </w:p>
    <w:p w14:paraId="5872E4C5" w14:textId="279F0B59" w:rsidR="00D7216F" w:rsidRPr="003E33C2" w:rsidRDefault="00D7216F">
      <w:pPr>
        <w:suppressAutoHyphens w:val="0"/>
        <w:rPr>
          <w:rFonts w:ascii="Times New Roman" w:hAnsi="Times New Roman"/>
        </w:rPr>
      </w:pPr>
      <w:r w:rsidRPr="003E33C2">
        <w:rPr>
          <w:rFonts w:ascii="Times New Roman" w:hAnsi="Times New Roman"/>
        </w:rPr>
        <w:br w:type="page"/>
      </w:r>
    </w:p>
    <w:p w14:paraId="0E882CC5" w14:textId="19A9170E" w:rsidR="00D7216F" w:rsidRPr="003E33C2" w:rsidRDefault="00D7216F" w:rsidP="00D7216F">
      <w:pPr>
        <w:rPr>
          <w:rFonts w:ascii="Times New Roman" w:hAnsi="Times New Roman"/>
        </w:rPr>
      </w:pPr>
      <w:r w:rsidRPr="003E33C2">
        <w:rPr>
          <w:rFonts w:ascii="Times New Roman" w:hAnsi="Times New Roman"/>
        </w:rPr>
        <w:lastRenderedPageBreak/>
        <w:t xml:space="preserve">Air Pollution Information System. (2019). Available from:  </w:t>
      </w:r>
      <w:hyperlink r:id="rId8" w:history="1">
        <w:r w:rsidRPr="003E33C2">
          <w:rPr>
            <w:rStyle w:val="Hyperlink"/>
            <w:rFonts w:ascii="Times New Roman" w:hAnsi="Times New Roman"/>
          </w:rPr>
          <w:t>http://www.apis.ac.uk/overview/pollutants/acid-deposition</w:t>
        </w:r>
      </w:hyperlink>
      <w:r w:rsidRPr="003E33C2">
        <w:rPr>
          <w:rFonts w:ascii="Times New Roman" w:hAnsi="Times New Roman"/>
        </w:rPr>
        <w:t xml:space="preserve"> .Accessed on the 20/11/19</w:t>
      </w:r>
    </w:p>
    <w:p w14:paraId="3D7D8BC0" w14:textId="51E97033" w:rsidR="00680BD4" w:rsidRPr="003E33C2" w:rsidRDefault="00680BD4" w:rsidP="00D7216F">
      <w:pPr>
        <w:rPr>
          <w:rFonts w:ascii="Times New Roman" w:hAnsi="Times New Roman"/>
        </w:rPr>
      </w:pPr>
      <w:r w:rsidRPr="003E33C2">
        <w:rPr>
          <w:rFonts w:ascii="Times New Roman" w:hAnsi="Times New Roman"/>
        </w:rPr>
        <w:t xml:space="preserve">Beames, S. Mackie, C. Atencio, M. (2019). </w:t>
      </w:r>
      <w:r w:rsidRPr="003E33C2">
        <w:rPr>
          <w:rFonts w:ascii="Times New Roman" w:hAnsi="Times New Roman"/>
          <w:i/>
          <w:iCs/>
        </w:rPr>
        <w:t>Adventure and Society</w:t>
      </w:r>
      <w:r w:rsidRPr="003E33C2">
        <w:rPr>
          <w:rFonts w:ascii="Times New Roman" w:hAnsi="Times New Roman"/>
        </w:rPr>
        <w:t xml:space="preserve">. </w:t>
      </w:r>
      <w:proofErr w:type="spellStart"/>
      <w:r w:rsidRPr="003E33C2">
        <w:rPr>
          <w:rFonts w:ascii="Times New Roman" w:hAnsi="Times New Roman"/>
        </w:rPr>
        <w:t>Gewerbestrasse</w:t>
      </w:r>
      <w:proofErr w:type="spellEnd"/>
      <w:r w:rsidRPr="003E33C2">
        <w:rPr>
          <w:rFonts w:ascii="Times New Roman" w:hAnsi="Times New Roman"/>
        </w:rPr>
        <w:t xml:space="preserve"> </w:t>
      </w:r>
    </w:p>
    <w:p w14:paraId="192A3319" w14:textId="77777777" w:rsidR="00D7216F" w:rsidRPr="003E33C2" w:rsidRDefault="00D7216F" w:rsidP="00D7216F">
      <w:pPr>
        <w:rPr>
          <w:rFonts w:ascii="Times New Roman" w:hAnsi="Times New Roman"/>
        </w:rPr>
      </w:pPr>
      <w:r w:rsidRPr="003E33C2">
        <w:rPr>
          <w:rFonts w:ascii="Times New Roman" w:hAnsi="Times New Roman"/>
        </w:rPr>
        <w:t>Brian P. McCullough (Chairperson), Nils Asle Bergsgard, Andrea Collins, Andreas Muhar &amp; Liisa Tyrväinen. (2018).</w:t>
      </w:r>
      <w:r w:rsidRPr="003E33C2">
        <w:rPr>
          <w:rFonts w:ascii="Times New Roman" w:hAnsi="Times New Roman"/>
          <w:i/>
          <w:iCs/>
        </w:rPr>
        <w:t xml:space="preserve"> The Impact of Sport and Outdoor Recreation (Friluftsliv) on the Natural Environment</w:t>
      </w:r>
      <w:r w:rsidRPr="003E33C2">
        <w:rPr>
          <w:rFonts w:ascii="Times New Roman" w:hAnsi="Times New Roman"/>
        </w:rPr>
        <w:t xml:space="preserve">. Available from: </w:t>
      </w:r>
      <w:hyperlink r:id="rId9" w:history="1">
        <w:r w:rsidRPr="003E33C2">
          <w:rPr>
            <w:rStyle w:val="Hyperlink"/>
            <w:rFonts w:ascii="Times New Roman" w:hAnsi="Times New Roman"/>
          </w:rPr>
          <w:t>https://www.mistra.org/wp-content/uploads/2018/06/Sport-and-outdoor-recreation-background-paper-2018-1.pdf</w:t>
        </w:r>
      </w:hyperlink>
      <w:r w:rsidRPr="003E33C2">
        <w:rPr>
          <w:rFonts w:ascii="Times New Roman" w:hAnsi="Times New Roman"/>
        </w:rPr>
        <w:t xml:space="preserve"> . Accessed on the 21/11/19</w:t>
      </w:r>
    </w:p>
    <w:p w14:paraId="02F6FC09" w14:textId="56E00FB7" w:rsidR="00D7216F" w:rsidRPr="003E33C2" w:rsidRDefault="00D7216F" w:rsidP="00D7216F">
      <w:pPr>
        <w:rPr>
          <w:rFonts w:ascii="Times New Roman" w:hAnsi="Times New Roman"/>
        </w:rPr>
      </w:pPr>
      <w:r w:rsidRPr="003E33C2">
        <w:rPr>
          <w:rFonts w:ascii="Times New Roman" w:hAnsi="Times New Roman"/>
        </w:rPr>
        <w:t xml:space="preserve">Cambridge Dictionary. (2019). Available from: </w:t>
      </w:r>
      <w:hyperlink r:id="rId10" w:history="1">
        <w:r w:rsidRPr="003E33C2">
          <w:rPr>
            <w:rStyle w:val="Hyperlink"/>
            <w:rFonts w:ascii="Times New Roman" w:hAnsi="Times New Roman"/>
          </w:rPr>
          <w:t>https://dictionary.cambridge.org/dictionary/english/adve</w:t>
        </w:r>
        <w:r w:rsidRPr="003E33C2">
          <w:rPr>
            <w:rStyle w:val="Hyperlink"/>
            <w:rFonts w:ascii="Times New Roman" w:hAnsi="Times New Roman"/>
          </w:rPr>
          <w:t>n</w:t>
        </w:r>
        <w:r w:rsidRPr="003E33C2">
          <w:rPr>
            <w:rStyle w:val="Hyperlink"/>
            <w:rFonts w:ascii="Times New Roman" w:hAnsi="Times New Roman"/>
          </w:rPr>
          <w:t>ture</w:t>
        </w:r>
      </w:hyperlink>
      <w:r w:rsidRPr="003E33C2">
        <w:rPr>
          <w:rFonts w:ascii="Times New Roman" w:hAnsi="Times New Roman"/>
        </w:rPr>
        <w:t xml:space="preserve"> . Accessed on the 2</w:t>
      </w:r>
      <w:r w:rsidR="00680BD4" w:rsidRPr="003E33C2">
        <w:rPr>
          <w:rFonts w:ascii="Times New Roman" w:hAnsi="Times New Roman"/>
        </w:rPr>
        <w:t>1</w:t>
      </w:r>
      <w:r w:rsidRPr="003E33C2">
        <w:rPr>
          <w:rFonts w:ascii="Times New Roman" w:hAnsi="Times New Roman"/>
        </w:rPr>
        <w:t>/11/19</w:t>
      </w:r>
    </w:p>
    <w:p w14:paraId="4AF01487" w14:textId="54EA8E37" w:rsidR="00680BD4" w:rsidRPr="003E33C2" w:rsidRDefault="00680BD4" w:rsidP="00D7216F">
      <w:pPr>
        <w:rPr>
          <w:rFonts w:ascii="Times New Roman" w:hAnsi="Times New Roman"/>
        </w:rPr>
      </w:pPr>
      <w:r w:rsidRPr="003E33C2">
        <w:rPr>
          <w:rFonts w:ascii="Times New Roman" w:hAnsi="Times New Roman"/>
        </w:rPr>
        <w:t xml:space="preserve">Cambridge Dictionary. (2019). Available from: </w:t>
      </w:r>
      <w:hyperlink r:id="rId11" w:history="1">
        <w:r w:rsidRPr="003E33C2">
          <w:rPr>
            <w:rStyle w:val="Hyperlink"/>
            <w:rFonts w:ascii="Times New Roman" w:hAnsi="Times New Roman"/>
          </w:rPr>
          <w:t>https://dictionary.cambridge.org/dictionary/english/environment?q=environment+</w:t>
        </w:r>
      </w:hyperlink>
      <w:r w:rsidRPr="003E33C2">
        <w:rPr>
          <w:rFonts w:ascii="Times New Roman" w:hAnsi="Times New Roman"/>
        </w:rPr>
        <w:t>. Accessed on the 2</w:t>
      </w:r>
      <w:r w:rsidRPr="003E33C2">
        <w:rPr>
          <w:rFonts w:ascii="Times New Roman" w:hAnsi="Times New Roman"/>
        </w:rPr>
        <w:t>0</w:t>
      </w:r>
      <w:r w:rsidRPr="003E33C2">
        <w:rPr>
          <w:rFonts w:ascii="Times New Roman" w:hAnsi="Times New Roman"/>
        </w:rPr>
        <w:t>/11/19</w:t>
      </w:r>
    </w:p>
    <w:p w14:paraId="455EB5E0" w14:textId="5B257587" w:rsidR="00DC1596" w:rsidRPr="003E33C2" w:rsidRDefault="00DC1596" w:rsidP="00D7216F">
      <w:pPr>
        <w:rPr>
          <w:rFonts w:ascii="Times New Roman" w:hAnsi="Times New Roman"/>
        </w:rPr>
      </w:pPr>
      <w:r w:rsidRPr="003E33C2">
        <w:rPr>
          <w:rFonts w:ascii="Times New Roman" w:hAnsi="Times New Roman"/>
          <w:color w:val="3A3A3A"/>
          <w:shd w:val="clear" w:color="auto" w:fill="FFFFFF"/>
        </w:rPr>
        <w:t>Collinson, R. et al., 2007. </w:t>
      </w:r>
      <w:r w:rsidRPr="003E33C2">
        <w:rPr>
          <w:rFonts w:ascii="Times New Roman" w:hAnsi="Times New Roman"/>
          <w:i/>
          <w:iCs/>
          <w:color w:val="3A3A3A"/>
          <w:shd w:val="clear" w:color="auto" w:fill="FFFFFF"/>
        </w:rPr>
        <w:t>Adventure education: theory and applications</w:t>
      </w:r>
      <w:r w:rsidRPr="003E33C2">
        <w:rPr>
          <w:rFonts w:ascii="Times New Roman" w:hAnsi="Times New Roman"/>
          <w:color w:val="3A3A3A"/>
          <w:shd w:val="clear" w:color="auto" w:fill="FFFFFF"/>
        </w:rPr>
        <w:t>, Leeds: Human Kinetics.</w:t>
      </w:r>
    </w:p>
    <w:p w14:paraId="582F905A" w14:textId="77777777" w:rsidR="00D7216F" w:rsidRPr="003E33C2" w:rsidRDefault="00D7216F" w:rsidP="00D7216F">
      <w:pPr>
        <w:rPr>
          <w:rFonts w:ascii="Times New Roman" w:hAnsi="Times New Roman"/>
        </w:rPr>
      </w:pPr>
      <w:r w:rsidRPr="003E33C2">
        <w:rPr>
          <w:rFonts w:ascii="Times New Roman" w:hAnsi="Times New Roman"/>
        </w:rPr>
        <w:t xml:space="preserve">Luljeta Buza. (2010) </w:t>
      </w:r>
      <w:r w:rsidRPr="003E33C2">
        <w:rPr>
          <w:rFonts w:ascii="Times New Roman" w:hAnsi="Times New Roman"/>
          <w:i/>
          <w:iCs/>
        </w:rPr>
        <w:t>ENVIRONMENTAL EDUCATION: TEACHING IN THE PRESENT, PREPARING STUDENTS FOR THE 21st CENTURY. volume</w:t>
      </w:r>
      <w:r w:rsidRPr="003E33C2">
        <w:rPr>
          <w:rFonts w:ascii="Times New Roman" w:hAnsi="Times New Roman"/>
        </w:rPr>
        <w:t xml:space="preserve"> 22. Available form: </w:t>
      </w:r>
      <w:hyperlink r:id="rId12" w:history="1">
        <w:r w:rsidRPr="003E33C2">
          <w:rPr>
            <w:rStyle w:val="Hyperlink"/>
            <w:rFonts w:ascii="Times New Roman" w:hAnsi="Times New Roman"/>
          </w:rPr>
          <w:t>http://www.scientiasocialis.lt/pec/files/pdf/vol22/8-15.Buza_Vol.22.pdf</w:t>
        </w:r>
      </w:hyperlink>
      <w:r w:rsidRPr="003E33C2">
        <w:rPr>
          <w:rFonts w:ascii="Times New Roman" w:hAnsi="Times New Roman"/>
        </w:rPr>
        <w:t xml:space="preserve"> . Accessed on the 21/11/19</w:t>
      </w:r>
    </w:p>
    <w:p w14:paraId="33C1B78C" w14:textId="40CEE7F5" w:rsidR="00D7216F" w:rsidRPr="003E33C2" w:rsidRDefault="00D7216F" w:rsidP="00D7216F">
      <w:pPr>
        <w:rPr>
          <w:rFonts w:ascii="Times New Roman" w:hAnsi="Times New Roman"/>
        </w:rPr>
      </w:pPr>
      <w:r w:rsidRPr="003E33C2">
        <w:rPr>
          <w:rFonts w:ascii="Times New Roman" w:hAnsi="Times New Roman"/>
        </w:rPr>
        <w:t xml:space="preserve">National Geographic. (2019). Available from:  </w:t>
      </w:r>
      <w:hyperlink r:id="rId13" w:history="1">
        <w:r w:rsidRPr="003E33C2">
          <w:rPr>
            <w:rStyle w:val="Hyperlink"/>
            <w:rFonts w:ascii="Times New Roman" w:hAnsi="Times New Roman"/>
          </w:rPr>
          <w:t>https://www.nationalgeographic.com/environment/global-warming/pollution/</w:t>
        </w:r>
      </w:hyperlink>
      <w:r w:rsidRPr="003E33C2">
        <w:rPr>
          <w:rFonts w:ascii="Times New Roman" w:hAnsi="Times New Roman"/>
        </w:rPr>
        <w:t xml:space="preserve"> . Accessed on the 20/11/19</w:t>
      </w:r>
    </w:p>
    <w:p w14:paraId="5CA571BA" w14:textId="7AF2674F" w:rsidR="002762DA" w:rsidRPr="003E33C2" w:rsidRDefault="002762DA" w:rsidP="00D7216F">
      <w:pPr>
        <w:rPr>
          <w:rFonts w:ascii="Times New Roman" w:hAnsi="Times New Roman"/>
        </w:rPr>
      </w:pPr>
      <w:r w:rsidRPr="003E33C2">
        <w:rPr>
          <w:rFonts w:ascii="Times New Roman" w:hAnsi="Times New Roman"/>
        </w:rPr>
        <w:t xml:space="preserve">Outward Bound. (2019) </w:t>
      </w:r>
      <w:r w:rsidRPr="003E33C2">
        <w:rPr>
          <w:rFonts w:ascii="Times New Roman" w:hAnsi="Times New Roman"/>
        </w:rPr>
        <w:t xml:space="preserve">Available from: </w:t>
      </w:r>
      <w:hyperlink r:id="rId14" w:history="1">
        <w:r w:rsidRPr="003E33C2">
          <w:rPr>
            <w:rStyle w:val="Hyperlink"/>
            <w:rFonts w:ascii="Times New Roman" w:hAnsi="Times New Roman"/>
          </w:rPr>
          <w:t>https://www.outwardbound.org.uk/our-history</w:t>
        </w:r>
      </w:hyperlink>
      <w:r w:rsidRPr="003E33C2">
        <w:rPr>
          <w:rFonts w:ascii="Times New Roman" w:hAnsi="Times New Roman"/>
        </w:rPr>
        <w:t xml:space="preserve"> </w:t>
      </w:r>
      <w:r w:rsidRPr="003E33C2">
        <w:rPr>
          <w:rFonts w:ascii="Times New Roman" w:hAnsi="Times New Roman"/>
        </w:rPr>
        <w:t>. Accessed on the 2</w:t>
      </w:r>
      <w:r w:rsidRPr="003E33C2">
        <w:rPr>
          <w:rFonts w:ascii="Times New Roman" w:hAnsi="Times New Roman"/>
        </w:rPr>
        <w:t>3</w:t>
      </w:r>
      <w:r w:rsidRPr="003E33C2">
        <w:rPr>
          <w:rFonts w:ascii="Times New Roman" w:hAnsi="Times New Roman"/>
        </w:rPr>
        <w:t>/11/19</w:t>
      </w:r>
    </w:p>
    <w:p w14:paraId="55BF1B3E" w14:textId="4B0B87F1" w:rsidR="000624F5" w:rsidRPr="003E33C2" w:rsidRDefault="000624F5">
      <w:pPr>
        <w:rPr>
          <w:rFonts w:ascii="Times New Roman" w:hAnsi="Times New Roman"/>
        </w:rPr>
      </w:pPr>
      <w:r w:rsidRPr="003E33C2">
        <w:rPr>
          <w:rFonts w:ascii="Times New Roman" w:hAnsi="Times New Roman"/>
        </w:rPr>
        <w:t xml:space="preserve">Randy White &amp; Vicki L. </w:t>
      </w:r>
      <w:r w:rsidRPr="003E33C2">
        <w:rPr>
          <w:rFonts w:ascii="Times New Roman" w:hAnsi="Times New Roman"/>
        </w:rPr>
        <w:t xml:space="preserve">Stoecklin. (2008). </w:t>
      </w:r>
      <w:r w:rsidRPr="003E33C2">
        <w:rPr>
          <w:rFonts w:ascii="Times New Roman" w:hAnsi="Times New Roman"/>
          <w:i/>
          <w:iCs/>
        </w:rPr>
        <w:t xml:space="preserve">Nurturing Children’s Biophilia: Developmentally Appropriate Environmental Education </w:t>
      </w:r>
      <w:proofErr w:type="gramStart"/>
      <w:r w:rsidRPr="003E33C2">
        <w:rPr>
          <w:rFonts w:ascii="Times New Roman" w:hAnsi="Times New Roman"/>
          <w:i/>
          <w:iCs/>
        </w:rPr>
        <w:t>For</w:t>
      </w:r>
      <w:proofErr w:type="gramEnd"/>
      <w:r w:rsidRPr="003E33C2">
        <w:rPr>
          <w:rFonts w:ascii="Times New Roman" w:hAnsi="Times New Roman"/>
          <w:i/>
          <w:iCs/>
        </w:rPr>
        <w:t xml:space="preserve"> Young Children</w:t>
      </w:r>
      <w:r w:rsidRPr="003E33C2">
        <w:rPr>
          <w:rFonts w:ascii="Times New Roman" w:hAnsi="Times New Roman"/>
        </w:rPr>
        <w:t xml:space="preserve">. </w:t>
      </w:r>
      <w:r w:rsidR="003E33C2" w:rsidRPr="003E33C2">
        <w:rPr>
          <w:rFonts w:ascii="Times New Roman" w:hAnsi="Times New Roman"/>
        </w:rPr>
        <w:t xml:space="preserve">Available from:  </w:t>
      </w:r>
      <w:hyperlink r:id="rId15" w:history="1">
        <w:r w:rsidRPr="003E33C2">
          <w:rPr>
            <w:rStyle w:val="Hyperlink"/>
            <w:rFonts w:ascii="Times New Roman" w:hAnsi="Times New Roman"/>
          </w:rPr>
          <w:t>https://www.live-learn.org/resources/teachers/A_Sense_of_Place_Conference/Biophilia.pdf</w:t>
        </w:r>
      </w:hyperlink>
      <w:r w:rsidRPr="003E33C2">
        <w:rPr>
          <w:rFonts w:ascii="Times New Roman" w:hAnsi="Times New Roman"/>
        </w:rPr>
        <w:t xml:space="preserve"> . </w:t>
      </w:r>
      <w:r w:rsidRPr="003E33C2">
        <w:rPr>
          <w:rFonts w:ascii="Times New Roman" w:hAnsi="Times New Roman"/>
        </w:rPr>
        <w:t>Accessed on the 21/11/1</w:t>
      </w:r>
      <w:r w:rsidRPr="003E33C2">
        <w:rPr>
          <w:rFonts w:ascii="Times New Roman" w:hAnsi="Times New Roman"/>
        </w:rPr>
        <w:t>9</w:t>
      </w:r>
    </w:p>
    <w:p w14:paraId="5D953870" w14:textId="1D08CF6D" w:rsidR="000624F5" w:rsidRPr="003E33C2" w:rsidRDefault="000624F5" w:rsidP="000624F5">
      <w:pPr>
        <w:rPr>
          <w:rFonts w:ascii="Times New Roman" w:hAnsi="Times New Roman"/>
        </w:rPr>
      </w:pPr>
      <w:r w:rsidRPr="003E33C2">
        <w:rPr>
          <w:rFonts w:ascii="Times New Roman" w:hAnsi="Times New Roman"/>
        </w:rPr>
        <w:t>S.J. Rodway-Dyer</w:t>
      </w:r>
      <w:r w:rsidR="00680BD4" w:rsidRPr="003E33C2">
        <w:rPr>
          <w:rFonts w:ascii="Times New Roman" w:hAnsi="Times New Roman"/>
        </w:rPr>
        <w:t xml:space="preserve"> (2010). </w:t>
      </w:r>
      <w:r w:rsidR="00680BD4" w:rsidRPr="003E33C2">
        <w:rPr>
          <w:rFonts w:ascii="Times New Roman" w:hAnsi="Times New Roman"/>
          <w:i/>
          <w:iCs/>
          <w:shd w:val="clear" w:color="auto" w:fill="FFFFFF"/>
        </w:rPr>
        <w:t>The use of</w:t>
      </w:r>
      <w:r w:rsidR="00680BD4" w:rsidRPr="003E33C2">
        <w:rPr>
          <w:rFonts w:ascii="Times New Roman" w:hAnsi="Times New Roman"/>
          <w:i/>
          <w:iCs/>
          <w:shd w:val="clear" w:color="auto" w:fill="FFFFFF"/>
        </w:rPr>
        <w:t xml:space="preserve"> </w:t>
      </w:r>
      <w:r w:rsidR="00680BD4" w:rsidRPr="003E33C2">
        <w:rPr>
          <w:rFonts w:ascii="Times New Roman" w:hAnsi="Times New Roman"/>
          <w:i/>
          <w:iCs/>
          <w:shd w:val="clear" w:color="auto" w:fill="FFFFFF"/>
          <w:vertAlign w:val="superscript"/>
        </w:rPr>
        <w:t>137</w:t>
      </w:r>
      <w:r w:rsidR="00680BD4" w:rsidRPr="003E33C2">
        <w:rPr>
          <w:rFonts w:ascii="Times New Roman" w:hAnsi="Times New Roman"/>
          <w:i/>
          <w:iCs/>
          <w:shd w:val="clear" w:color="auto" w:fill="FFFFFF"/>
        </w:rPr>
        <w:t>Cs to establish longer-term soil erosion rates on footpaths in the UK</w:t>
      </w:r>
      <w:r w:rsidR="00680BD4" w:rsidRPr="003E33C2">
        <w:rPr>
          <w:rFonts w:ascii="Times New Roman" w:hAnsi="Times New Roman"/>
          <w:i/>
          <w:iCs/>
          <w:shd w:val="clear" w:color="auto" w:fill="FFFFFF"/>
        </w:rPr>
        <w:t xml:space="preserve">. </w:t>
      </w:r>
      <w:r w:rsidR="00680BD4" w:rsidRPr="003E33C2">
        <w:rPr>
          <w:rFonts w:ascii="Times New Roman" w:hAnsi="Times New Roman"/>
        </w:rPr>
        <w:t>Available form:</w:t>
      </w:r>
      <w:r w:rsidR="00680BD4" w:rsidRPr="003E33C2">
        <w:rPr>
          <w:rFonts w:ascii="Times New Roman" w:hAnsi="Times New Roman"/>
        </w:rPr>
        <w:t xml:space="preserve"> </w:t>
      </w:r>
      <w:hyperlink r:id="rId16" w:history="1">
        <w:r w:rsidR="00680BD4" w:rsidRPr="003E33C2">
          <w:rPr>
            <w:rStyle w:val="Hyperlink"/>
            <w:rFonts w:ascii="Times New Roman" w:hAnsi="Times New Roman"/>
          </w:rPr>
          <w:t>https://reader.elsevier.com/reader/sd/pii/S0301479710001155?token=2BF6F90C0F4D3D611583E2F84635E76908CF59337301B28A40C81B662BAF6D62437ED7538357B8C7F7D8C5DF1B2AB0F8</w:t>
        </w:r>
      </w:hyperlink>
      <w:r w:rsidR="00680BD4" w:rsidRPr="003E33C2">
        <w:rPr>
          <w:rFonts w:ascii="Times New Roman" w:hAnsi="Times New Roman"/>
        </w:rPr>
        <w:t xml:space="preserve"> . </w:t>
      </w:r>
      <w:r w:rsidR="00680BD4" w:rsidRPr="003E33C2">
        <w:rPr>
          <w:rFonts w:ascii="Times New Roman" w:hAnsi="Times New Roman"/>
        </w:rPr>
        <w:t>Accessed on the 21/11/19</w:t>
      </w:r>
    </w:p>
    <w:p w14:paraId="760A4570" w14:textId="5C5B8D54" w:rsidR="00DC1596" w:rsidRPr="003E33C2" w:rsidRDefault="00DC1596" w:rsidP="000624F5">
      <w:pPr>
        <w:rPr>
          <w:rFonts w:ascii="Times New Roman" w:hAnsi="Times New Roman"/>
        </w:rPr>
      </w:pPr>
      <w:r w:rsidRPr="003E33C2">
        <w:rPr>
          <w:rFonts w:ascii="Times New Roman" w:hAnsi="Times New Roman"/>
        </w:rPr>
        <w:t>Stackpole Outdoor Learning Centre</w:t>
      </w:r>
      <w:r w:rsidRPr="003E33C2">
        <w:rPr>
          <w:rFonts w:ascii="Times New Roman" w:hAnsi="Times New Roman"/>
        </w:rPr>
        <w:t>. (2019).</w:t>
      </w:r>
      <w:r w:rsidRPr="003E33C2">
        <w:rPr>
          <w:rFonts w:ascii="Times New Roman" w:hAnsi="Times New Roman"/>
        </w:rPr>
        <w:t xml:space="preserve"> Available from</w:t>
      </w:r>
      <w:r w:rsidRPr="003E33C2">
        <w:rPr>
          <w:rFonts w:ascii="Times New Roman" w:hAnsi="Times New Roman"/>
        </w:rPr>
        <w:t xml:space="preserve">: </w:t>
      </w:r>
      <w:hyperlink r:id="rId17" w:history="1">
        <w:r w:rsidRPr="003E33C2">
          <w:rPr>
            <w:rStyle w:val="Hyperlink"/>
            <w:rFonts w:ascii="Times New Roman" w:hAnsi="Times New Roman"/>
          </w:rPr>
          <w:t>https://www.nationaltrust.org.uk/stackpole-outdoor-learning-centre</w:t>
        </w:r>
      </w:hyperlink>
      <w:r w:rsidRPr="003E33C2">
        <w:rPr>
          <w:rFonts w:ascii="Times New Roman" w:hAnsi="Times New Roman"/>
        </w:rPr>
        <w:t xml:space="preserve"> . Accessed on the 24/11/19</w:t>
      </w:r>
    </w:p>
    <w:p w14:paraId="620EAF9C" w14:textId="537A5BF9" w:rsidR="00DC1596" w:rsidRPr="003E33C2" w:rsidRDefault="00DC1596" w:rsidP="000624F5">
      <w:pPr>
        <w:rPr>
          <w:rFonts w:ascii="Times New Roman" w:hAnsi="Times New Roman"/>
        </w:rPr>
      </w:pPr>
      <w:r w:rsidRPr="003E33C2">
        <w:rPr>
          <w:rFonts w:ascii="Times New Roman" w:hAnsi="Times New Roman"/>
        </w:rPr>
        <w:t>TYF. (2019</w:t>
      </w:r>
      <w:proofErr w:type="gramStart"/>
      <w:r w:rsidRPr="003E33C2">
        <w:rPr>
          <w:rFonts w:ascii="Times New Roman" w:hAnsi="Times New Roman"/>
        </w:rPr>
        <w:t xml:space="preserve">) </w:t>
      </w:r>
      <w:r w:rsidRPr="003E33C2">
        <w:rPr>
          <w:rFonts w:ascii="Times New Roman" w:hAnsi="Times New Roman"/>
        </w:rPr>
        <w:t>)</w:t>
      </w:r>
      <w:proofErr w:type="gramEnd"/>
      <w:r w:rsidRPr="003E33C2">
        <w:rPr>
          <w:rFonts w:ascii="Times New Roman" w:hAnsi="Times New Roman"/>
        </w:rPr>
        <w:t xml:space="preserve"> Available from:</w:t>
      </w:r>
      <w:r w:rsidRPr="003E33C2">
        <w:rPr>
          <w:rFonts w:ascii="Times New Roman" w:hAnsi="Times New Roman"/>
        </w:rPr>
        <w:t xml:space="preserve"> </w:t>
      </w:r>
      <w:hyperlink r:id="rId18" w:history="1">
        <w:r w:rsidRPr="003E33C2">
          <w:rPr>
            <w:rStyle w:val="Hyperlink"/>
            <w:rFonts w:ascii="Times New Roman" w:hAnsi="Times New Roman"/>
          </w:rPr>
          <w:t>https://www.tyf.com/pages/tyf</w:t>
        </w:r>
      </w:hyperlink>
      <w:r w:rsidRPr="003E33C2">
        <w:rPr>
          <w:rFonts w:ascii="Times New Roman" w:hAnsi="Times New Roman"/>
        </w:rPr>
        <w:t xml:space="preserve"> </w:t>
      </w:r>
      <w:r w:rsidRPr="003E33C2">
        <w:rPr>
          <w:rFonts w:ascii="Times New Roman" w:hAnsi="Times New Roman"/>
        </w:rPr>
        <w:t>. Accessed on the 2</w:t>
      </w:r>
      <w:r w:rsidRPr="003E33C2">
        <w:rPr>
          <w:rFonts w:ascii="Times New Roman" w:hAnsi="Times New Roman"/>
        </w:rPr>
        <w:t>4</w:t>
      </w:r>
      <w:r w:rsidRPr="003E33C2">
        <w:rPr>
          <w:rFonts w:ascii="Times New Roman" w:hAnsi="Times New Roman"/>
        </w:rPr>
        <w:t>/11/19</w:t>
      </w:r>
    </w:p>
    <w:p w14:paraId="2DACB086" w14:textId="5C8BF362" w:rsidR="002762DA" w:rsidRPr="003E33C2" w:rsidRDefault="002762DA" w:rsidP="000624F5">
      <w:pPr>
        <w:rPr>
          <w:rFonts w:ascii="Times New Roman" w:hAnsi="Times New Roman"/>
        </w:rPr>
      </w:pPr>
      <w:r w:rsidRPr="003E33C2">
        <w:rPr>
          <w:rFonts w:ascii="Times New Roman" w:hAnsi="Times New Roman"/>
          <w:color w:val="3A3A3A"/>
          <w:shd w:val="clear" w:color="auto" w:fill="FFFFFF"/>
        </w:rPr>
        <w:t>Wattchow, B. &amp; Brown, M., 2011. </w:t>
      </w:r>
      <w:r w:rsidRPr="003E33C2">
        <w:rPr>
          <w:rFonts w:ascii="Times New Roman" w:hAnsi="Times New Roman"/>
          <w:i/>
          <w:iCs/>
          <w:color w:val="3A3A3A"/>
          <w:shd w:val="clear" w:color="auto" w:fill="FFFFFF"/>
        </w:rPr>
        <w:t xml:space="preserve">A pedagogy of </w:t>
      </w:r>
      <w:proofErr w:type="gramStart"/>
      <w:r w:rsidRPr="003E33C2">
        <w:rPr>
          <w:rFonts w:ascii="Times New Roman" w:hAnsi="Times New Roman"/>
          <w:i/>
          <w:iCs/>
          <w:color w:val="3A3A3A"/>
          <w:shd w:val="clear" w:color="auto" w:fill="FFFFFF"/>
        </w:rPr>
        <w:t>place :</w:t>
      </w:r>
      <w:proofErr w:type="gramEnd"/>
      <w:r w:rsidRPr="003E33C2">
        <w:rPr>
          <w:rFonts w:ascii="Times New Roman" w:hAnsi="Times New Roman"/>
          <w:i/>
          <w:iCs/>
          <w:color w:val="3A3A3A"/>
          <w:shd w:val="clear" w:color="auto" w:fill="FFFFFF"/>
        </w:rPr>
        <w:t xml:space="preserve"> outdoor education for a changing world</w:t>
      </w:r>
      <w:r w:rsidRPr="003E33C2">
        <w:rPr>
          <w:rFonts w:ascii="Times New Roman" w:hAnsi="Times New Roman"/>
          <w:color w:val="3A3A3A"/>
          <w:shd w:val="clear" w:color="auto" w:fill="FFFFFF"/>
        </w:rPr>
        <w:t>, Clayton, Vic.: Monash University Pub.</w:t>
      </w:r>
    </w:p>
    <w:p w14:paraId="1B83134D" w14:textId="6D25C8CC" w:rsidR="002E324A" w:rsidRPr="003E33C2" w:rsidRDefault="002E324A">
      <w:pPr>
        <w:rPr>
          <w:rFonts w:ascii="Times New Roman" w:hAnsi="Times New Roman"/>
        </w:rPr>
      </w:pPr>
    </w:p>
    <w:sectPr w:rsidR="002E324A" w:rsidRPr="003E33C2">
      <w:headerReference w:type="default" r:id="rId19"/>
      <w:footerReference w:type="default" r:id="rId20"/>
      <w:pgSz w:w="11906" w:h="16838"/>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85A5C83" w14:textId="77777777" w:rsidR="006A6271" w:rsidRDefault="006A6271">
      <w:pPr>
        <w:spacing w:after="0" w:line="240" w:lineRule="auto"/>
      </w:pPr>
      <w:r>
        <w:separator/>
      </w:r>
    </w:p>
  </w:endnote>
  <w:endnote w:type="continuationSeparator" w:id="0">
    <w:p w14:paraId="26655AF2" w14:textId="77777777" w:rsidR="006A6271" w:rsidRDefault="006A62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MS Minngs">
    <w:altName w:val="w"/>
    <w:panose1 w:val="00000000000000000000"/>
    <w:charset w:val="80"/>
    <w:family w:val="roman"/>
    <w:notTrueType/>
    <w:pitch w:val="fixed"/>
    <w:sig w:usb0="00000001" w:usb1="08070000" w:usb2="00000010" w:usb3="00000000" w:csb0="00020000"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1A3AA42" w14:textId="77777777" w:rsidR="009B026B" w:rsidRDefault="009B026B">
    <w:pPr>
      <w:pStyle w:val="Footer"/>
    </w:pPr>
    <w:r>
      <w:fldChar w:fldCharType="begin"/>
    </w:r>
    <w:r>
      <w:instrText xml:space="preserve"> PAGE </w:instrText>
    </w:r>
    <w:r>
      <w:fldChar w:fldCharType="separate"/>
    </w:r>
    <w:r>
      <w:t>2</w:t>
    </w:r>
    <w:r>
      <w:fldChar w:fldCharType="end"/>
    </w:r>
  </w:p>
  <w:p w14:paraId="0EC7910D" w14:textId="77777777" w:rsidR="009B026B" w:rsidRDefault="009B02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146BECA" w14:textId="77777777" w:rsidR="006A6271" w:rsidRDefault="006A6271">
      <w:pPr>
        <w:spacing w:after="0" w:line="240" w:lineRule="auto"/>
      </w:pPr>
      <w:r>
        <w:rPr>
          <w:color w:val="000000"/>
        </w:rPr>
        <w:separator/>
      </w:r>
    </w:p>
  </w:footnote>
  <w:footnote w:type="continuationSeparator" w:id="0">
    <w:p w14:paraId="2DFCA3F1" w14:textId="77777777" w:rsidR="006A6271" w:rsidRDefault="006A627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BA6FA23" w14:textId="071EB275" w:rsidR="009B026B" w:rsidRPr="00A07A7E" w:rsidRDefault="006A6271" w:rsidP="00A07A7E">
    <w:pPr>
      <w:pStyle w:val="Header"/>
      <w:jc w:val="center"/>
      <w:rPr>
        <w:rFonts w:ascii="Times New Roman" w:hAnsi="Times New Roman"/>
        <w:sz w:val="28"/>
        <w:szCs w:val="28"/>
      </w:rPr>
    </w:pPr>
    <w:sdt>
      <w:sdtPr>
        <w:rPr>
          <w:rFonts w:ascii="Times New Roman" w:hAnsi="Times New Roman"/>
          <w:sz w:val="28"/>
          <w:szCs w:val="28"/>
        </w:rPr>
        <w:alias w:val="Title"/>
        <w:tag w:val=""/>
        <w:id w:val="1450594693"/>
        <w:placeholder>
          <w:docPart w:val="9A8A51E33F904E73A6959E290D171881"/>
        </w:placeholder>
        <w:dataBinding w:prefixMappings="xmlns:ns0='http://purl.org/dc/elements/1.1/' xmlns:ns1='http://schemas.openxmlformats.org/package/2006/metadata/core-properties' " w:xpath="/ns1:coreProperties[1]/ns0:title[1]" w:storeItemID="{6C3C8BC8-F283-45AE-878A-BAB7291924A1}"/>
        <w:text/>
      </w:sdtPr>
      <w:sdtEndPr/>
      <w:sdtContent>
        <w:r w:rsidR="003D4654">
          <w:rPr>
            <w:rFonts w:ascii="Times New Roman" w:hAnsi="Times New Roman"/>
            <w:sz w:val="28"/>
            <w:szCs w:val="28"/>
          </w:rPr>
          <w:t>Outdoor Adventure educations impact on the environment</w:t>
        </w:r>
      </w:sdtContent>
    </w:sdt>
  </w:p>
  <w:p w14:paraId="3BFAD299" w14:textId="77777777" w:rsidR="00A07A7E" w:rsidRDefault="00A07A7E" w:rsidP="00A07A7E">
    <w:pPr>
      <w:pStyle w:val="Header"/>
      <w:jc w:val="right"/>
      <w:rPr>
        <w:rFonts w:ascii="Times New Roman" w:hAnsi="Times New Roman"/>
      </w:rPr>
    </w:pPr>
  </w:p>
  <w:p w14:paraId="0A7A38AD" w14:textId="3912F220" w:rsidR="00A07A7E" w:rsidRPr="00A07A7E" w:rsidRDefault="00A07A7E" w:rsidP="00A07A7E">
    <w:pPr>
      <w:pStyle w:val="Header"/>
      <w:jc w:val="right"/>
      <w:rPr>
        <w:rFonts w:ascii="Times New Roman" w:hAnsi="Times New Roman"/>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start w:val="1"/>
      <w:numFmt w:val="bullet"/>
      <w:lvlText w:val="o"/>
      <w:lvlJc w:val="left"/>
      <w:pPr>
        <w:ind w:left="1440" w:hanging="360"/>
      </w:pPr>
      <w:rPr>
        <w:rFonts w:ascii="Courier New" w:hAnsi="Courier New" w:cs="Times New Roman" w:hint="default"/>
      </w:rPr>
    </w:lvl>
    <w:lvl w:ilvl="2" w:tplc="04090005">
      <w:start w:val="1"/>
      <w:numFmt w:val="bullet"/>
      <w:lvlText w:val=""/>
      <w:lvlJc w:val="left"/>
      <w:pPr>
        <w:ind w:left="2160" w:hanging="360"/>
      </w:pPr>
      <w:rPr>
        <w:rFonts w:ascii="Wingdings" w:hAnsi="Wingdings" w:cs="Wingdings" w:hint="default"/>
      </w:rPr>
    </w:lvl>
    <w:lvl w:ilvl="3" w:tplc="04090001">
      <w:start w:val="1"/>
      <w:numFmt w:val="bullet"/>
      <w:lvlText w:val=""/>
      <w:lvlJc w:val="left"/>
      <w:pPr>
        <w:ind w:left="2880" w:hanging="360"/>
      </w:pPr>
      <w:rPr>
        <w:rFonts w:ascii="Symbol" w:hAnsi="Symbol" w:cs="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cs="Wingdings" w:hint="default"/>
      </w:rPr>
    </w:lvl>
    <w:lvl w:ilvl="6" w:tplc="04090001">
      <w:start w:val="1"/>
      <w:numFmt w:val="bullet"/>
      <w:lvlText w:val=""/>
      <w:lvlJc w:val="left"/>
      <w:pPr>
        <w:ind w:left="5040" w:hanging="360"/>
      </w:pPr>
      <w:rPr>
        <w:rFonts w:ascii="Symbol" w:hAnsi="Symbol" w:cs="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cs="Wingdings" w:hint="default"/>
      </w:rPr>
    </w:lvl>
  </w:abstractNum>
  <w:num w:numId="1">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autoHyphenation/>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35AEB"/>
    <w:rsid w:val="000624F5"/>
    <w:rsid w:val="000711B2"/>
    <w:rsid w:val="00087481"/>
    <w:rsid w:val="00087956"/>
    <w:rsid w:val="001333A5"/>
    <w:rsid w:val="001F701B"/>
    <w:rsid w:val="00215B2C"/>
    <w:rsid w:val="002762DA"/>
    <w:rsid w:val="002E324A"/>
    <w:rsid w:val="002E7358"/>
    <w:rsid w:val="00300D7A"/>
    <w:rsid w:val="0031308F"/>
    <w:rsid w:val="00334236"/>
    <w:rsid w:val="00346EBD"/>
    <w:rsid w:val="003C2F06"/>
    <w:rsid w:val="003D4654"/>
    <w:rsid w:val="003E33C2"/>
    <w:rsid w:val="00435AEB"/>
    <w:rsid w:val="004A31FD"/>
    <w:rsid w:val="004D347C"/>
    <w:rsid w:val="00511C1A"/>
    <w:rsid w:val="005B5E35"/>
    <w:rsid w:val="005C77DD"/>
    <w:rsid w:val="005D5EFD"/>
    <w:rsid w:val="00617FCD"/>
    <w:rsid w:val="00680BD4"/>
    <w:rsid w:val="006A6271"/>
    <w:rsid w:val="006C7B58"/>
    <w:rsid w:val="00703C02"/>
    <w:rsid w:val="007145DC"/>
    <w:rsid w:val="007B1907"/>
    <w:rsid w:val="007D1A51"/>
    <w:rsid w:val="007D6869"/>
    <w:rsid w:val="00835DB2"/>
    <w:rsid w:val="00840501"/>
    <w:rsid w:val="00841595"/>
    <w:rsid w:val="0084248E"/>
    <w:rsid w:val="008E0609"/>
    <w:rsid w:val="00920015"/>
    <w:rsid w:val="00986B96"/>
    <w:rsid w:val="009B026B"/>
    <w:rsid w:val="009C5B6B"/>
    <w:rsid w:val="00A07A7E"/>
    <w:rsid w:val="00A469F0"/>
    <w:rsid w:val="00AD6B33"/>
    <w:rsid w:val="00AD7D80"/>
    <w:rsid w:val="00AE298C"/>
    <w:rsid w:val="00B00061"/>
    <w:rsid w:val="00B16DA1"/>
    <w:rsid w:val="00B5110E"/>
    <w:rsid w:val="00B71B00"/>
    <w:rsid w:val="00BE5596"/>
    <w:rsid w:val="00BF53C0"/>
    <w:rsid w:val="00C00745"/>
    <w:rsid w:val="00C66041"/>
    <w:rsid w:val="00C96198"/>
    <w:rsid w:val="00CE39EB"/>
    <w:rsid w:val="00CF2613"/>
    <w:rsid w:val="00D349C6"/>
    <w:rsid w:val="00D55BD7"/>
    <w:rsid w:val="00D7216F"/>
    <w:rsid w:val="00D738ED"/>
    <w:rsid w:val="00DC1596"/>
    <w:rsid w:val="00E73016"/>
    <w:rsid w:val="00F33FAA"/>
    <w:rsid w:val="00F371FF"/>
    <w:rsid w:val="00F85E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4C23E32"/>
  <w15:docId w15:val="{72989D1F-5F5C-42AC-B83D-6ECA008BC0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autoSpaceDN w:val="0"/>
        <w:spacing w:after="160" w:line="254" w:lineRule="auto"/>
        <w:textAlignment w:val="baseline"/>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character" w:styleId="PlaceholderText">
    <w:name w:val="Placeholder Text"/>
    <w:basedOn w:val="DefaultParagraphFont"/>
    <w:uiPriority w:val="99"/>
    <w:semiHidden/>
    <w:rsid w:val="00087481"/>
    <w:rPr>
      <w:color w:val="808080"/>
    </w:rPr>
  </w:style>
  <w:style w:type="character" w:styleId="Hyperlink">
    <w:name w:val="Hyperlink"/>
    <w:basedOn w:val="DefaultParagraphFont"/>
    <w:rsid w:val="00D7216F"/>
    <w:rPr>
      <w:color w:val="0000FF"/>
      <w:u w:val="single"/>
    </w:rPr>
  </w:style>
  <w:style w:type="character" w:styleId="FollowedHyperlink">
    <w:name w:val="FollowedHyperlink"/>
    <w:basedOn w:val="DefaultParagraphFont"/>
    <w:uiPriority w:val="99"/>
    <w:semiHidden/>
    <w:unhideWhenUsed/>
    <w:rsid w:val="00680BD4"/>
    <w:rPr>
      <w:color w:val="954F72" w:themeColor="followedHyperlink"/>
      <w:u w:val="single"/>
    </w:rPr>
  </w:style>
  <w:style w:type="paragraph" w:styleId="Title">
    <w:name w:val="Title"/>
    <w:basedOn w:val="Normal"/>
    <w:link w:val="TitleChar"/>
    <w:uiPriority w:val="99"/>
    <w:qFormat/>
    <w:rsid w:val="00AD6B33"/>
    <w:pPr>
      <w:suppressAutoHyphens w:val="0"/>
      <w:autoSpaceDN/>
      <w:spacing w:after="0" w:line="240" w:lineRule="auto"/>
      <w:jc w:val="center"/>
      <w:textAlignment w:val="auto"/>
    </w:pPr>
    <w:rPr>
      <w:rFonts w:ascii="Times New Roman" w:eastAsia="MS Minngs" w:hAnsi="Times New Roman"/>
      <w:b/>
      <w:bCs/>
      <w:sz w:val="28"/>
      <w:szCs w:val="28"/>
      <w:lang w:eastAsia="en-GB"/>
    </w:rPr>
  </w:style>
  <w:style w:type="character" w:customStyle="1" w:styleId="TitleChar">
    <w:name w:val="Title Char"/>
    <w:basedOn w:val="DefaultParagraphFont"/>
    <w:link w:val="Title"/>
    <w:uiPriority w:val="99"/>
    <w:rsid w:val="00AD6B33"/>
    <w:rPr>
      <w:rFonts w:ascii="Times New Roman" w:eastAsia="MS Minngs" w:hAnsi="Times New Roman"/>
      <w:b/>
      <w:bCs/>
      <w:sz w:val="28"/>
      <w:szCs w:val="28"/>
      <w:lang w:eastAsia="en-GB"/>
    </w:rPr>
  </w:style>
  <w:style w:type="paragraph" w:styleId="BodyText">
    <w:name w:val="Body Text"/>
    <w:basedOn w:val="Normal"/>
    <w:link w:val="BodyTextChar"/>
    <w:semiHidden/>
    <w:unhideWhenUsed/>
    <w:rsid w:val="00AD6B33"/>
    <w:pPr>
      <w:suppressAutoHyphens w:val="0"/>
      <w:autoSpaceDN/>
      <w:spacing w:after="120" w:line="240" w:lineRule="auto"/>
      <w:textAlignment w:val="auto"/>
    </w:pPr>
    <w:rPr>
      <w:rFonts w:ascii="Times New Roman" w:eastAsia="Times New Roman" w:hAnsi="Times New Roman"/>
      <w:sz w:val="24"/>
      <w:szCs w:val="20"/>
      <w:lang w:eastAsia="en-GB"/>
    </w:rPr>
  </w:style>
  <w:style w:type="character" w:customStyle="1" w:styleId="BodyTextChar">
    <w:name w:val="Body Text Char"/>
    <w:basedOn w:val="DefaultParagraphFont"/>
    <w:link w:val="BodyText"/>
    <w:semiHidden/>
    <w:rsid w:val="00AD6B33"/>
    <w:rPr>
      <w:rFonts w:ascii="Times New Roman" w:eastAsia="Times New Roman" w:hAnsi="Times New Roman"/>
      <w:sz w:val="24"/>
      <w:szCs w:val="20"/>
      <w:lang w:eastAsia="en-GB"/>
    </w:rPr>
  </w:style>
  <w:style w:type="paragraph" w:styleId="Subtitle">
    <w:name w:val="Subtitle"/>
    <w:basedOn w:val="Normal"/>
    <w:link w:val="SubtitleChar"/>
    <w:uiPriority w:val="99"/>
    <w:qFormat/>
    <w:rsid w:val="00AD6B33"/>
    <w:pPr>
      <w:suppressAutoHyphens w:val="0"/>
      <w:autoSpaceDN/>
      <w:spacing w:after="0" w:line="240" w:lineRule="auto"/>
      <w:jc w:val="center"/>
      <w:textAlignment w:val="auto"/>
    </w:pPr>
    <w:rPr>
      <w:rFonts w:ascii="Times New Roman" w:eastAsia="MS Minngs" w:hAnsi="Times New Roman"/>
      <w:sz w:val="32"/>
      <w:szCs w:val="32"/>
      <w:u w:val="single"/>
      <w:lang w:eastAsia="en-GB"/>
    </w:rPr>
  </w:style>
  <w:style w:type="character" w:customStyle="1" w:styleId="SubtitleChar">
    <w:name w:val="Subtitle Char"/>
    <w:basedOn w:val="DefaultParagraphFont"/>
    <w:link w:val="Subtitle"/>
    <w:uiPriority w:val="99"/>
    <w:rsid w:val="00AD6B33"/>
    <w:rPr>
      <w:rFonts w:ascii="Times New Roman" w:eastAsia="MS Minngs" w:hAnsi="Times New Roman"/>
      <w:sz w:val="32"/>
      <w:szCs w:val="32"/>
      <w:u w:val="single"/>
      <w:lang w:eastAsia="en-GB"/>
    </w:rPr>
  </w:style>
  <w:style w:type="paragraph" w:styleId="ListParagraph">
    <w:name w:val="List Paragraph"/>
    <w:basedOn w:val="Normal"/>
    <w:uiPriority w:val="99"/>
    <w:qFormat/>
    <w:rsid w:val="00AD6B33"/>
    <w:pPr>
      <w:suppressAutoHyphens w:val="0"/>
      <w:autoSpaceDN/>
      <w:spacing w:after="200" w:line="276" w:lineRule="auto"/>
      <w:ind w:left="720"/>
      <w:contextualSpacing/>
      <w:textAlignment w:val="auto"/>
    </w:pPr>
    <w:rPr>
      <w:rFonts w:eastAsia="MS Minngs"/>
    </w:rPr>
  </w:style>
  <w:style w:type="paragraph" w:customStyle="1" w:styleId="Modcode">
    <w:name w:val="Modcode"/>
    <w:basedOn w:val="Normal"/>
    <w:rsid w:val="00AD6B33"/>
    <w:pPr>
      <w:suppressAutoHyphens w:val="0"/>
      <w:autoSpaceDN/>
      <w:spacing w:after="0" w:line="240" w:lineRule="auto"/>
      <w:jc w:val="center"/>
      <w:textAlignment w:val="auto"/>
    </w:pPr>
    <w:rPr>
      <w:rFonts w:ascii="Times New Roman" w:eastAsia="Times New Roman" w:hAnsi="Times New Roman"/>
      <w:b/>
      <w:caps/>
      <w:sz w:val="28"/>
      <w:szCs w:val="20"/>
      <w:lang w:eastAsia="en-GB"/>
    </w:rPr>
  </w:style>
  <w:style w:type="paragraph" w:customStyle="1" w:styleId="Time">
    <w:name w:val="Time"/>
    <w:basedOn w:val="Normal"/>
    <w:next w:val="Answer"/>
    <w:rsid w:val="00AD6B33"/>
    <w:pPr>
      <w:suppressAutoHyphens w:val="0"/>
      <w:autoSpaceDN/>
      <w:spacing w:after="240" w:line="240" w:lineRule="auto"/>
      <w:textAlignment w:val="auto"/>
    </w:pPr>
    <w:rPr>
      <w:rFonts w:ascii="Times New Roman" w:eastAsia="Times New Roman" w:hAnsi="Times New Roman"/>
      <w:b/>
      <w:caps/>
      <w:sz w:val="28"/>
      <w:szCs w:val="20"/>
      <w:lang w:eastAsia="en-GB"/>
    </w:rPr>
  </w:style>
  <w:style w:type="paragraph" w:customStyle="1" w:styleId="Modname">
    <w:name w:val="Modname"/>
    <w:basedOn w:val="Normal"/>
    <w:next w:val="Time"/>
    <w:rsid w:val="00AD6B33"/>
    <w:pPr>
      <w:suppressAutoHyphens w:val="0"/>
      <w:autoSpaceDN/>
      <w:spacing w:after="240" w:line="240" w:lineRule="auto"/>
      <w:jc w:val="center"/>
      <w:textAlignment w:val="auto"/>
    </w:pPr>
    <w:rPr>
      <w:rFonts w:ascii="Times New Roman" w:eastAsia="Times New Roman" w:hAnsi="Times New Roman"/>
      <w:b/>
      <w:sz w:val="28"/>
      <w:szCs w:val="20"/>
      <w:lang w:eastAsia="en-GB"/>
    </w:rPr>
  </w:style>
  <w:style w:type="paragraph" w:customStyle="1" w:styleId="Answer">
    <w:name w:val="Answer"/>
    <w:basedOn w:val="Normal"/>
    <w:next w:val="BodyText"/>
    <w:rsid w:val="00AD6B33"/>
    <w:pPr>
      <w:suppressAutoHyphens w:val="0"/>
      <w:autoSpaceDN/>
      <w:spacing w:after="0" w:line="240" w:lineRule="auto"/>
      <w:textAlignment w:val="auto"/>
    </w:pPr>
    <w:rPr>
      <w:rFonts w:ascii="Times New Roman" w:eastAsia="Times New Roman" w:hAnsi="Times New Roman"/>
      <w:b/>
      <w:caps/>
      <w:sz w:val="28"/>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0955996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www.apis.ac.uk/overview/pollutants/acid-deposition" TargetMode="External"/><Relationship Id="rId13" Type="http://schemas.openxmlformats.org/officeDocument/2006/relationships/hyperlink" Target="https://www.nationalgeographic.com/environment/global-warming/pollution/" TargetMode="External"/><Relationship Id="rId18" Type="http://schemas.openxmlformats.org/officeDocument/2006/relationships/hyperlink" Target="https://www.tyf.com/pages/tyf"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jpeg"/><Relationship Id="rId12" Type="http://schemas.openxmlformats.org/officeDocument/2006/relationships/hyperlink" Target="http://www.scientiasocialis.lt/pec/files/pdf/vol22/8-15.Buza_Vol.22.pdf" TargetMode="External"/><Relationship Id="rId17" Type="http://schemas.openxmlformats.org/officeDocument/2006/relationships/hyperlink" Target="https://www.nationaltrust.org.uk/stackpole-outdoor-learning-centre" TargetMode="External"/><Relationship Id="rId2" Type="http://schemas.openxmlformats.org/officeDocument/2006/relationships/styles" Target="styles.xml"/><Relationship Id="rId16" Type="http://schemas.openxmlformats.org/officeDocument/2006/relationships/hyperlink" Target="https://reader.elsevier.com/reader/sd/pii/S0301479710001155?token=2BF6F90C0F4D3D611583E2F84635E76908CF59337301B28A40C81B662BAF6D62437ED7538357B8C7F7D8C5DF1B2AB0F8"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ictionary.cambridge.org/dictionary/english/environment?q=environment+" TargetMode="External"/><Relationship Id="rId5" Type="http://schemas.openxmlformats.org/officeDocument/2006/relationships/footnotes" Target="footnotes.xml"/><Relationship Id="rId15" Type="http://schemas.openxmlformats.org/officeDocument/2006/relationships/hyperlink" Target="https://www.live-learn.org/resources/teachers/A_Sense_of_Place_Conference/Biophilia.pdf" TargetMode="External"/><Relationship Id="rId23" Type="http://schemas.openxmlformats.org/officeDocument/2006/relationships/theme" Target="theme/theme1.xml"/><Relationship Id="rId10" Type="http://schemas.openxmlformats.org/officeDocument/2006/relationships/hyperlink" Target="https://dictionary.cambridge.org/dictionary/english/adventure"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mistra.org/wp-content/uploads/2018/06/Sport-and-outdoor-recreation-background-paper-2018-1.pdf" TargetMode="External"/><Relationship Id="rId14" Type="http://schemas.openxmlformats.org/officeDocument/2006/relationships/hyperlink" Target="https://www.outwardbound.org.uk/our-history" TargetMode="External"/><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9A8A51E33F904E73A6959E290D171881"/>
        <w:category>
          <w:name w:val="General"/>
          <w:gallery w:val="placeholder"/>
        </w:category>
        <w:types>
          <w:type w:val="bbPlcHdr"/>
        </w:types>
        <w:behaviors>
          <w:behavior w:val="content"/>
        </w:behaviors>
        <w:guid w:val="{D94A5CD5-3C46-4FB1-943B-54CA43C7F017}"/>
      </w:docPartPr>
      <w:docPartBody>
        <w:p w:rsidR="00B83313" w:rsidRDefault="00B92EF2">
          <w:r w:rsidRPr="00FB5B34">
            <w:rPr>
              <w:rStyle w:val="PlaceholderText"/>
            </w:rPr>
            <w:t>[Title]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MS Minngs">
    <w:altName w:val="w"/>
    <w:panose1 w:val="00000000000000000000"/>
    <w:charset w:val="80"/>
    <w:family w:val="roman"/>
    <w:notTrueType/>
    <w:pitch w:val="fixed"/>
    <w:sig w:usb0="00000001" w:usb1="08070000" w:usb2="00000010" w:usb3="00000000" w:csb0="00020000" w:csb1="00000000"/>
  </w:font>
  <w:font w:name="Calibri Light">
    <w:panose1 w:val="020F0302020204030204"/>
    <w:charset w:val="00"/>
    <w:family w:val="swiss"/>
    <w:pitch w:val="variable"/>
    <w:sig w:usb0="A00002EF" w:usb1="4000207B"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2EF2"/>
    <w:rsid w:val="005E63E1"/>
    <w:rsid w:val="00714FCB"/>
    <w:rsid w:val="009374A6"/>
    <w:rsid w:val="00B83313"/>
    <w:rsid w:val="00B92E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B92EF2"/>
    <w:rPr>
      <w:rFonts w:cs="Times New Roman"/>
      <w:sz w:val="3276"/>
      <w:szCs w:val="327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B92EF2"/>
    <w:rPr>
      <w:color w:val="808080"/>
    </w:rPr>
  </w:style>
  <w:style w:type="paragraph" w:customStyle="1" w:styleId="54B947B99F1348D99EA1437200580565">
    <w:name w:val="54B947B99F1348D99EA1437200580565"/>
    <w:rsid w:val="00B92EF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3429</Words>
  <Characters>19548</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Outdoor Adventure educations impact on the environment</vt:lpstr>
    </vt:vector>
  </TitlesOfParts>
  <Company/>
  <LinksUpToDate>false</LinksUpToDate>
  <CharactersWithSpaces>22932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Outdoor Adventure educations impact on the environment</dc:title>
  <dc:subject/>
  <dc:creator>Finlay Broadhead</dc:creator>
  <cp:keywords/>
  <dc:description/>
  <cp:lastModifiedBy>Finlay Broadhead</cp:lastModifiedBy>
  <cp:revision>2</cp:revision>
  <dcterms:created xsi:type="dcterms:W3CDTF">2019-11-29T14:26:00Z</dcterms:created>
  <dcterms:modified xsi:type="dcterms:W3CDTF">2019-11-29T14:26:00Z</dcterms:modified>
</cp:coreProperties>
</file>