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453D71" w:rsidRDefault="009245BF">
      <w:pPr>
        <w:shd w:val="clear" w:color="auto" w:fill="FFFFFF"/>
        <w:spacing w:after="240"/>
        <w:rPr>
          <w:rFonts w:ascii="Roboto" w:eastAsia="Roboto" w:hAnsi="Roboto" w:cs="Roboto"/>
          <w:color w:val="373A3C"/>
          <w:sz w:val="23"/>
          <w:szCs w:val="23"/>
        </w:rPr>
      </w:pPr>
      <w:r>
        <w:rPr>
          <w:rFonts w:ascii="Roboto" w:eastAsia="Roboto" w:hAnsi="Roboto" w:cs="Roboto"/>
          <w:color w:val="373A3C"/>
          <w:sz w:val="23"/>
          <w:szCs w:val="23"/>
        </w:rPr>
        <w:t xml:space="preserve">Visit the </w:t>
      </w:r>
      <w:hyperlink r:id="rId7">
        <w:r>
          <w:rPr>
            <w:rFonts w:ascii="Roboto" w:eastAsia="Roboto" w:hAnsi="Roboto" w:cs="Roboto"/>
            <w:color w:val="979797"/>
            <w:sz w:val="23"/>
            <w:szCs w:val="23"/>
          </w:rPr>
          <w:t>Monastic Wales</w:t>
        </w:r>
      </w:hyperlink>
      <w:r>
        <w:rPr>
          <w:rFonts w:ascii="Roboto" w:eastAsia="Roboto" w:hAnsi="Roboto" w:cs="Roboto"/>
          <w:color w:val="373A3C"/>
          <w:sz w:val="23"/>
          <w:szCs w:val="23"/>
        </w:rPr>
        <w:t xml:space="preserve"> website. Choose one of the sites listed on the </w:t>
      </w:r>
      <w:hyperlink r:id="rId8">
        <w:r>
          <w:rPr>
            <w:rFonts w:ascii="Roboto" w:eastAsia="Roboto" w:hAnsi="Roboto" w:cs="Roboto"/>
            <w:color w:val="979797"/>
            <w:sz w:val="23"/>
            <w:szCs w:val="23"/>
          </w:rPr>
          <w:t>map</w:t>
        </w:r>
      </w:hyperlink>
      <w:r>
        <w:rPr>
          <w:rFonts w:ascii="Roboto" w:eastAsia="Roboto" w:hAnsi="Roboto" w:cs="Roboto"/>
          <w:color w:val="373A3C"/>
          <w:sz w:val="23"/>
          <w:szCs w:val="23"/>
        </w:rPr>
        <w:t>. Navigate the website and try and find as much information about the chosen monastery. In doing so, answer the following questions:</w:t>
      </w:r>
    </w:p>
    <w:p w14:paraId="00000002" w14:textId="77777777" w:rsidR="00453D71" w:rsidRDefault="009245BF">
      <w:pPr>
        <w:shd w:val="clear" w:color="auto" w:fill="FFFFFF"/>
        <w:spacing w:after="240"/>
        <w:rPr>
          <w:rFonts w:ascii="Roboto" w:eastAsia="Roboto" w:hAnsi="Roboto" w:cs="Roboto"/>
          <w:color w:val="373A3C"/>
          <w:sz w:val="23"/>
          <w:szCs w:val="23"/>
        </w:rPr>
      </w:pPr>
      <w:r>
        <w:rPr>
          <w:rFonts w:ascii="Roboto" w:eastAsia="Roboto" w:hAnsi="Roboto" w:cs="Roboto"/>
          <w:color w:val="373A3C"/>
          <w:sz w:val="23"/>
          <w:szCs w:val="23"/>
        </w:rPr>
        <w:t>I am looking at the Abbey at Talley  - not least this is th</w:t>
      </w:r>
      <w:r>
        <w:rPr>
          <w:rFonts w:ascii="Roboto" w:eastAsia="Roboto" w:hAnsi="Roboto" w:cs="Roboto"/>
          <w:color w:val="373A3C"/>
          <w:sz w:val="23"/>
          <w:szCs w:val="23"/>
        </w:rPr>
        <w:t>e closest to me, being a 10 minute drive away and an Abbey Ruin that I pass regularly and have visited a couple of times without thinking too much about its place and history within the monastic tradition.</w:t>
      </w:r>
    </w:p>
    <w:p w14:paraId="00000003" w14:textId="77777777" w:rsidR="00453D71" w:rsidRDefault="009245BF">
      <w:pPr>
        <w:shd w:val="clear" w:color="auto" w:fill="FFFFFF"/>
        <w:spacing w:after="240"/>
        <w:rPr>
          <w:rFonts w:ascii="Roboto" w:eastAsia="Roboto" w:hAnsi="Roboto" w:cs="Roboto"/>
          <w:color w:val="373A3C"/>
          <w:sz w:val="23"/>
          <w:szCs w:val="23"/>
        </w:rPr>
      </w:pPr>
      <w:r>
        <w:rPr>
          <w:rFonts w:ascii="Roboto" w:eastAsia="Roboto" w:hAnsi="Roboto" w:cs="Roboto"/>
          <w:color w:val="373A3C"/>
          <w:sz w:val="23"/>
          <w:szCs w:val="23"/>
        </w:rPr>
        <w:t>also known as ~ Talyllychau; Tallesch; Tallach; Ta</w:t>
      </w:r>
      <w:r>
        <w:rPr>
          <w:rFonts w:ascii="Roboto" w:eastAsia="Roboto" w:hAnsi="Roboto" w:cs="Roboto"/>
          <w:color w:val="373A3C"/>
          <w:sz w:val="23"/>
          <w:szCs w:val="23"/>
        </w:rPr>
        <w:t>llagh</w:t>
      </w:r>
    </w:p>
    <w:p w14:paraId="00000004" w14:textId="77777777" w:rsidR="00453D71" w:rsidRDefault="00453D71">
      <w:pPr>
        <w:shd w:val="clear" w:color="auto" w:fill="FFFFFF"/>
        <w:spacing w:after="240"/>
        <w:rPr>
          <w:rFonts w:ascii="Roboto" w:eastAsia="Roboto" w:hAnsi="Roboto" w:cs="Roboto"/>
          <w:color w:val="373A3C"/>
          <w:sz w:val="23"/>
          <w:szCs w:val="23"/>
        </w:rPr>
      </w:pPr>
    </w:p>
    <w:p w14:paraId="00000005" w14:textId="77777777" w:rsidR="00453D71" w:rsidRDefault="009245BF">
      <w:pPr>
        <w:shd w:val="clear" w:color="auto" w:fill="FFFFFF"/>
        <w:spacing w:after="240"/>
        <w:rPr>
          <w:rFonts w:ascii="Roboto" w:eastAsia="Roboto" w:hAnsi="Roboto" w:cs="Roboto"/>
          <w:color w:val="373A3C"/>
          <w:sz w:val="23"/>
          <w:szCs w:val="23"/>
        </w:rPr>
      </w:pPr>
      <w:r>
        <w:rPr>
          <w:rFonts w:ascii="Roboto" w:eastAsia="Roboto" w:hAnsi="Roboto" w:cs="Roboto"/>
          <w:color w:val="373A3C"/>
          <w:sz w:val="23"/>
          <w:szCs w:val="23"/>
        </w:rPr>
        <w:t>The following is via the Monastic Wales website or following leads cited including the Welsh Journal ‘Archaelogica  Canbrensis’, archived within The National L:ibrary of Wales.</w:t>
      </w:r>
    </w:p>
    <w:p w14:paraId="00000006" w14:textId="77777777" w:rsidR="00453D71" w:rsidRDefault="009245BF">
      <w:pPr>
        <w:numPr>
          <w:ilvl w:val="0"/>
          <w:numId w:val="1"/>
        </w:numPr>
        <w:shd w:val="clear" w:color="auto" w:fill="FFFFFF"/>
        <w:spacing w:after="240"/>
      </w:pPr>
      <w:r>
        <w:rPr>
          <w:rFonts w:ascii="Roboto" w:eastAsia="Roboto" w:hAnsi="Roboto" w:cs="Roboto"/>
          <w:b/>
          <w:color w:val="373A3C"/>
          <w:sz w:val="23"/>
          <w:szCs w:val="23"/>
        </w:rPr>
        <w:t xml:space="preserve">To what order did your chosen monastery belong: </w:t>
      </w:r>
      <w:r>
        <w:rPr>
          <w:rFonts w:ascii="Roboto" w:eastAsia="Roboto" w:hAnsi="Roboto" w:cs="Roboto"/>
          <w:color w:val="373A3C"/>
          <w:sz w:val="23"/>
          <w:szCs w:val="23"/>
        </w:rPr>
        <w:t>Premonstratensian</w:t>
      </w:r>
    </w:p>
    <w:p w14:paraId="00000007"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b/>
          <w:color w:val="373A3C"/>
          <w:sz w:val="23"/>
          <w:szCs w:val="23"/>
        </w:rPr>
        <w:t>what d</w:t>
      </w:r>
      <w:r>
        <w:rPr>
          <w:rFonts w:ascii="Roboto" w:eastAsia="Roboto" w:hAnsi="Roboto" w:cs="Roboto"/>
          <w:b/>
          <w:color w:val="373A3C"/>
          <w:sz w:val="23"/>
          <w:szCs w:val="23"/>
        </w:rPr>
        <w:t xml:space="preserve">o you understand by ‘order’?  - </w:t>
      </w:r>
      <w:r>
        <w:rPr>
          <w:rFonts w:ascii="Roboto" w:eastAsia="Roboto" w:hAnsi="Roboto" w:cs="Roboto"/>
          <w:color w:val="373A3C"/>
          <w:sz w:val="23"/>
          <w:szCs w:val="23"/>
        </w:rPr>
        <w:t>a community of peoples choosings to live within agreed intentions, often set apart from the local community and following a particular way of religious, social and community life.  The traditions, principles and agreements a</w:t>
      </w:r>
      <w:r>
        <w:rPr>
          <w:rFonts w:ascii="Roboto" w:eastAsia="Roboto" w:hAnsi="Roboto" w:cs="Roboto"/>
          <w:color w:val="373A3C"/>
          <w:sz w:val="23"/>
          <w:szCs w:val="23"/>
        </w:rPr>
        <w:t>re generally determined by the one who established the order.  The community can be lay and religious and often people take solemn vows.</w:t>
      </w:r>
    </w:p>
    <w:p w14:paraId="00000008" w14:textId="77777777" w:rsidR="00453D71" w:rsidRDefault="009245BF">
      <w:pPr>
        <w:numPr>
          <w:ilvl w:val="0"/>
          <w:numId w:val="1"/>
        </w:numPr>
        <w:shd w:val="clear" w:color="auto" w:fill="FFFFFF"/>
        <w:spacing w:after="240"/>
        <w:rPr>
          <w:b/>
        </w:rPr>
      </w:pPr>
      <w:r>
        <w:rPr>
          <w:rFonts w:ascii="Roboto" w:eastAsia="Roboto" w:hAnsi="Roboto" w:cs="Roboto"/>
          <w:b/>
          <w:color w:val="373A3C"/>
          <w:sz w:val="23"/>
          <w:szCs w:val="23"/>
        </w:rPr>
        <w:t xml:space="preserve">Who founded it?  </w:t>
      </w:r>
      <w:r>
        <w:rPr>
          <w:rFonts w:ascii="Roboto" w:eastAsia="Roboto" w:hAnsi="Roboto" w:cs="Roboto"/>
          <w:color w:val="373A3C"/>
          <w:sz w:val="23"/>
          <w:szCs w:val="23"/>
        </w:rPr>
        <w:t xml:space="preserve">The Premonstratensian Order was founded in 1120 by St Norbert of Xanten at Premontre. The Canons were </w:t>
      </w:r>
      <w:r>
        <w:rPr>
          <w:rFonts w:ascii="Roboto" w:eastAsia="Roboto" w:hAnsi="Roboto" w:cs="Roboto"/>
          <w:color w:val="373A3C"/>
          <w:sz w:val="23"/>
          <w:szCs w:val="23"/>
        </w:rPr>
        <w:t>sometimes called the 'Norbertines', after their founder, or the 'White Canons', after the colour of their habit. Talley is the only  Premonstratensian house founded in Wales; c 1185.</w:t>
      </w:r>
    </w:p>
    <w:p w14:paraId="00000009"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Talley was founded by Rhys ap Gruffudd (the lord Rhys) as a dependency of</w:t>
      </w:r>
      <w:r>
        <w:rPr>
          <w:rFonts w:ascii="Roboto" w:eastAsia="Roboto" w:hAnsi="Roboto" w:cs="Roboto"/>
          <w:color w:val="373A3C"/>
          <w:sz w:val="23"/>
          <w:szCs w:val="23"/>
        </w:rPr>
        <w:t xml:space="preserve"> Amiens, St Jean. </w:t>
      </w:r>
    </w:p>
    <w:p w14:paraId="0000000A" w14:textId="77777777" w:rsidR="00453D71" w:rsidRDefault="009245BF">
      <w:pPr>
        <w:numPr>
          <w:ilvl w:val="0"/>
          <w:numId w:val="1"/>
        </w:numPr>
        <w:shd w:val="clear" w:color="auto" w:fill="FFFFFF"/>
        <w:spacing w:after="240"/>
        <w:rPr>
          <w:b/>
        </w:rPr>
      </w:pPr>
      <w:r>
        <w:rPr>
          <w:rFonts w:ascii="Roboto" w:eastAsia="Roboto" w:hAnsi="Roboto" w:cs="Roboto"/>
          <w:b/>
          <w:color w:val="373A3C"/>
          <w:sz w:val="23"/>
          <w:szCs w:val="23"/>
        </w:rPr>
        <w:t xml:space="preserve">Are there any indications of why it was founded? </w:t>
      </w:r>
      <w:r>
        <w:rPr>
          <w:rFonts w:ascii="Roboto" w:eastAsia="Roboto" w:hAnsi="Roboto" w:cs="Roboto"/>
          <w:color w:val="373A3C"/>
          <w:sz w:val="23"/>
          <w:szCs w:val="23"/>
        </w:rPr>
        <w:t>The Order was strongly influenced by the Cistercians but members followed the Rule of St Augustine, rather than the Rule of St Benedict. With daily communal devotion that emphasised the im</w:t>
      </w:r>
      <w:r>
        <w:rPr>
          <w:rFonts w:ascii="Roboto" w:eastAsia="Roboto" w:hAnsi="Roboto" w:cs="Roboto"/>
          <w:color w:val="373A3C"/>
          <w:sz w:val="23"/>
          <w:szCs w:val="23"/>
        </w:rPr>
        <w:t xml:space="preserve">portance of charity, obedience and individual poverty.  </w:t>
      </w:r>
    </w:p>
    <w:p w14:paraId="0000000B" w14:textId="77777777" w:rsidR="00453D71" w:rsidRDefault="00453D71">
      <w:pPr>
        <w:shd w:val="clear" w:color="auto" w:fill="FFFFFF"/>
        <w:spacing w:after="240"/>
        <w:ind w:left="720"/>
        <w:rPr>
          <w:rFonts w:ascii="Roboto" w:eastAsia="Roboto" w:hAnsi="Roboto" w:cs="Roboto"/>
          <w:color w:val="373A3C"/>
          <w:sz w:val="23"/>
          <w:szCs w:val="23"/>
        </w:rPr>
      </w:pPr>
    </w:p>
    <w:p w14:paraId="0000000C" w14:textId="77777777" w:rsidR="00453D71" w:rsidRDefault="009245BF">
      <w:pPr>
        <w:numPr>
          <w:ilvl w:val="0"/>
          <w:numId w:val="1"/>
        </w:numPr>
        <w:shd w:val="clear" w:color="auto" w:fill="FFFFFF"/>
        <w:spacing w:after="240"/>
        <w:rPr>
          <w:b/>
        </w:rPr>
      </w:pPr>
      <w:r>
        <w:rPr>
          <w:rFonts w:ascii="Roboto" w:eastAsia="Roboto" w:hAnsi="Roboto" w:cs="Roboto"/>
          <w:b/>
          <w:color w:val="373A3C"/>
          <w:sz w:val="23"/>
          <w:szCs w:val="23"/>
        </w:rPr>
        <w:t xml:space="preserve">What is the significance of its location? </w:t>
      </w:r>
    </w:p>
    <w:p w14:paraId="0000000D"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 xml:space="preserve">I am not fully sure from this site as to why the Abbey was built here, it is in a beautiful area and its name reflects its position at the head of the two </w:t>
      </w:r>
      <w:r>
        <w:rPr>
          <w:rFonts w:ascii="Roboto" w:eastAsia="Roboto" w:hAnsi="Roboto" w:cs="Roboto"/>
          <w:color w:val="373A3C"/>
          <w:sz w:val="23"/>
          <w:szCs w:val="23"/>
        </w:rPr>
        <w:t>lakes.  Talley was supported by the Welsh and patronised by the princes of Deheubarth.</w:t>
      </w:r>
    </w:p>
    <w:p w14:paraId="0000000E" w14:textId="77777777" w:rsidR="00453D71" w:rsidRDefault="00453D71">
      <w:pPr>
        <w:shd w:val="clear" w:color="auto" w:fill="FFFFFF"/>
        <w:spacing w:after="240"/>
        <w:ind w:left="720"/>
        <w:rPr>
          <w:rFonts w:ascii="Roboto" w:eastAsia="Roboto" w:hAnsi="Roboto" w:cs="Roboto"/>
          <w:b/>
          <w:color w:val="373A3C"/>
          <w:sz w:val="23"/>
          <w:szCs w:val="23"/>
        </w:rPr>
      </w:pPr>
    </w:p>
    <w:p w14:paraId="0000000F" w14:textId="77777777" w:rsidR="00453D71" w:rsidRDefault="009245BF">
      <w:pPr>
        <w:numPr>
          <w:ilvl w:val="0"/>
          <w:numId w:val="1"/>
        </w:numPr>
        <w:shd w:val="clear" w:color="auto" w:fill="FFFFFF"/>
        <w:spacing w:after="240"/>
        <w:rPr>
          <w:b/>
        </w:rPr>
      </w:pPr>
      <w:r>
        <w:rPr>
          <w:rFonts w:ascii="Roboto" w:eastAsia="Roboto" w:hAnsi="Roboto" w:cs="Roboto"/>
          <w:b/>
          <w:color w:val="373A3C"/>
          <w:sz w:val="23"/>
          <w:szCs w:val="23"/>
        </w:rPr>
        <w:t xml:space="preserve">What recorded events are listed in its history, and what is their significance?  - </w:t>
      </w:r>
    </w:p>
    <w:p w14:paraId="00000010" w14:textId="77777777" w:rsidR="00453D71" w:rsidRDefault="009245BF">
      <w:pPr>
        <w:shd w:val="clear" w:color="auto" w:fill="FFFFFF"/>
        <w:spacing w:after="240"/>
        <w:ind w:left="720"/>
        <w:rPr>
          <w:rFonts w:ascii="Roboto" w:eastAsia="Roboto" w:hAnsi="Roboto" w:cs="Roboto"/>
          <w:b/>
          <w:color w:val="373A3C"/>
          <w:sz w:val="23"/>
          <w:szCs w:val="23"/>
        </w:rPr>
      </w:pPr>
      <w:r>
        <w:rPr>
          <w:rFonts w:ascii="Roboto" w:eastAsia="Roboto" w:hAnsi="Roboto" w:cs="Roboto"/>
          <w:b/>
          <w:color w:val="373A3C"/>
          <w:sz w:val="23"/>
          <w:szCs w:val="23"/>
        </w:rPr>
        <w:lastRenderedPageBreak/>
        <w:t xml:space="preserve">The site lists the following: </w:t>
      </w:r>
    </w:p>
    <w:p w14:paraId="00000011"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 xml:space="preserve">c.1185: Foundation - Talley was founded between 1184 </w:t>
      </w:r>
      <w:r>
        <w:rPr>
          <w:rFonts w:ascii="Roboto" w:eastAsia="Roboto" w:hAnsi="Roboto" w:cs="Roboto"/>
          <w:color w:val="373A3C"/>
          <w:sz w:val="23"/>
          <w:szCs w:val="23"/>
        </w:rPr>
        <w:t>and 1189 by the Lord Rhys of Deheubarth. [2 sources]</w:t>
      </w:r>
    </w:p>
    <w:p w14:paraId="00000012"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1193x1202: Problems - Talley faced problems from neighbouring religious. [1 source]</w:t>
      </w:r>
    </w:p>
    <w:p w14:paraId="00000013"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1215: Abbatial promotion - Abbot Iorwerth (Gervase) was elevated to the See of St David's. [1 source]</w:t>
      </w:r>
    </w:p>
    <w:p w14:paraId="00000014" w14:textId="77777777" w:rsidR="00453D71" w:rsidRDefault="009245BF">
      <w:pPr>
        <w:shd w:val="clear" w:color="auto" w:fill="FFFFFF"/>
        <w:spacing w:after="240"/>
        <w:ind w:left="720"/>
        <w:rPr>
          <w:rFonts w:ascii="Roboto" w:eastAsia="Roboto" w:hAnsi="Roboto" w:cs="Roboto"/>
          <w:color w:val="373A3C"/>
          <w:sz w:val="23"/>
          <w:szCs w:val="23"/>
        </w:rPr>
      </w:pPr>
      <w:r>
        <w:rPr>
          <w:color w:val="373A3C"/>
          <w:sz w:val="23"/>
          <w:szCs w:val="23"/>
        </w:rPr>
        <w:t>c.1222: Confirmat</w:t>
      </w:r>
      <w:r>
        <w:rPr>
          <w:color w:val="373A3C"/>
          <w:sz w:val="23"/>
          <w:szCs w:val="23"/>
        </w:rPr>
        <w:t>ion - Bishop Iorwerth of St Davidâ€™s (1215-29), former abbot of Talley, confirmed the appropriation of the churches of Llandeilo Fawr and Llanegwad by Talley. [1 source]</w:t>
      </w:r>
    </w:p>
    <w:p w14:paraId="00000015"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1271: Burial - Rhys Fychan ap Rhys Mechyll, prince of South Wales, was taken to Talley for burial. [1 source]</w:t>
      </w:r>
    </w:p>
    <w:p w14:paraId="00000016"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c.1277: Destruction - The abbey was targeted by Edward I. [1 source]</w:t>
      </w:r>
    </w:p>
    <w:p w14:paraId="00000017"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1278: Custody - Talley was taken into royal custody on account of its poverty</w:t>
      </w:r>
      <w:r>
        <w:rPr>
          <w:rFonts w:ascii="Roboto" w:eastAsia="Roboto" w:hAnsi="Roboto" w:cs="Roboto"/>
          <w:color w:val="373A3C"/>
          <w:sz w:val="23"/>
          <w:szCs w:val="23"/>
        </w:rPr>
        <w:t>. [1 source]</w:t>
      </w:r>
    </w:p>
    <w:p w14:paraId="00000018"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1285: Paternity - Talley was made subject to Welbeck Abbey, Nottinghamshire, which was given visitorial rights. [2 sources]</w:t>
      </w:r>
    </w:p>
    <w:p w14:paraId="00000019"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1291: Visitation - The abbot of Premontre asked Edward I to assist the abbots of Halesowen and Newhouse with their visitation of Ruthin. [1 source]</w:t>
      </w:r>
    </w:p>
    <w:p w14:paraId="0000001A"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 xml:space="preserve">1291: Patronage - At this time the abbey was under the patronage of Rhys ap Maredudd (d. 1292), Welsh rebel </w:t>
      </w:r>
      <w:r>
        <w:rPr>
          <w:rFonts w:ascii="Roboto" w:eastAsia="Roboto" w:hAnsi="Roboto" w:cs="Roboto"/>
          <w:color w:val="373A3C"/>
          <w:sz w:val="23"/>
          <w:szCs w:val="23"/>
        </w:rPr>
        <w:t xml:space="preserve">and descendent of the Lord Rhys.  </w:t>
      </w:r>
    </w:p>
    <w:p w14:paraId="0000001B"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c.1300: Joins English middle circary - Talley became part of the English circary of the Premonstratensian order. [1 source]</w:t>
      </w:r>
    </w:p>
    <w:p w14:paraId="0000001C"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 xml:space="preserve">1377: Clerical poll tax - Payments were required from each member of the community. [1 source][1 </w:t>
      </w:r>
      <w:r>
        <w:rPr>
          <w:rFonts w:ascii="Roboto" w:eastAsia="Roboto" w:hAnsi="Roboto" w:cs="Roboto"/>
          <w:color w:val="373A3C"/>
          <w:sz w:val="23"/>
          <w:szCs w:val="23"/>
        </w:rPr>
        <w:t>archive]</w:t>
      </w:r>
    </w:p>
    <w:p w14:paraId="0000001D"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1379: Clerical poll tax - Payments were required from the community. [1 source][1 archive]</w:t>
      </w:r>
    </w:p>
    <w:p w14:paraId="0000001E"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c.1380: Custody - Abbot Rhys of Talley requested that the house be taken into royal custody. [1 source]</w:t>
      </w:r>
    </w:p>
    <w:p w14:paraId="0000001F" w14:textId="77777777" w:rsidR="00453D71" w:rsidRDefault="009245BF">
      <w:pPr>
        <w:shd w:val="clear" w:color="auto" w:fill="FFFFFF"/>
        <w:spacing w:after="240"/>
        <w:ind w:left="720"/>
        <w:rPr>
          <w:rFonts w:ascii="Roboto" w:eastAsia="Roboto" w:hAnsi="Roboto" w:cs="Roboto"/>
          <w:color w:val="373A3C"/>
          <w:sz w:val="23"/>
          <w:szCs w:val="23"/>
        </w:rPr>
      </w:pPr>
      <w:r>
        <w:rPr>
          <w:color w:val="373A3C"/>
          <w:sz w:val="23"/>
          <w:szCs w:val="23"/>
        </w:rPr>
        <w:t>1410: Destruction - The abbey suffered from the figh</w:t>
      </w:r>
      <w:r>
        <w:rPr>
          <w:color w:val="373A3C"/>
          <w:sz w:val="23"/>
          <w:szCs w:val="23"/>
        </w:rPr>
        <w:t>ting of the early fifteenth century. By 1410 it had been â€˜despoiled, burned and almost destroyedâ€™ by the English and Welsh armies. [1 source]</w:t>
      </w:r>
    </w:p>
    <w:p w14:paraId="00000020"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1410: Papal indult - A papal indult was granted to the canons of Talley stating that they need not travel more</w:t>
      </w:r>
      <w:r>
        <w:rPr>
          <w:rFonts w:ascii="Roboto" w:eastAsia="Roboto" w:hAnsi="Roboto" w:cs="Roboto"/>
          <w:color w:val="373A3C"/>
          <w:sz w:val="23"/>
          <w:szCs w:val="23"/>
        </w:rPr>
        <w:t xml:space="preserve"> than eighty miles to meet representatives of the Premonstratensian order. [1 source]</w:t>
      </w:r>
    </w:p>
    <w:p w14:paraId="00000021"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c.1414: Paternity - Paternity of Talley passed from Welbeck to Halesowen. [1 source]</w:t>
      </w:r>
    </w:p>
    <w:p w14:paraId="00000022"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1430 (30 May): Royal protection - Abbot Dafydd requested that Talley be taken into ro</w:t>
      </w:r>
      <w:r>
        <w:rPr>
          <w:rFonts w:ascii="Roboto" w:eastAsia="Roboto" w:hAnsi="Roboto" w:cs="Roboto"/>
          <w:color w:val="373A3C"/>
          <w:sz w:val="23"/>
          <w:szCs w:val="23"/>
        </w:rPr>
        <w:t>yal custody for the third time. [1 source]</w:t>
      </w:r>
    </w:p>
    <w:p w14:paraId="00000023"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1497 (31 August ): Visitation - A visitation report of Talley in 1497 survives in the registers of Richard Redman, a notable English Premonstratensian.  [2 sources]</w:t>
      </w:r>
    </w:p>
    <w:p w14:paraId="00000024"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c.1535: Wealth - The Valor Ecclesiasticus survey</w:t>
      </w:r>
      <w:r>
        <w:rPr>
          <w:rFonts w:ascii="Roboto" w:eastAsia="Roboto" w:hAnsi="Roboto" w:cs="Roboto"/>
          <w:color w:val="373A3C"/>
          <w:sz w:val="23"/>
          <w:szCs w:val="23"/>
        </w:rPr>
        <w:t>ed Talley's net income at Â£136. [2 sources][1 archive]</w:t>
      </w:r>
    </w:p>
    <w:p w14:paraId="00000025"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1536: Dissolution - The abbey was closed in the first wave of suppression since its income fell below £200. [3 sources]</w:t>
      </w:r>
    </w:p>
    <w:p w14:paraId="00000026" w14:textId="77777777" w:rsidR="00453D71" w:rsidRDefault="00453D71">
      <w:pPr>
        <w:shd w:val="clear" w:color="auto" w:fill="FFFFFF"/>
        <w:spacing w:after="240"/>
        <w:ind w:left="720"/>
        <w:rPr>
          <w:rFonts w:ascii="Roboto" w:eastAsia="Roboto" w:hAnsi="Roboto" w:cs="Roboto"/>
          <w:color w:val="373A3C"/>
          <w:sz w:val="23"/>
          <w:szCs w:val="23"/>
        </w:rPr>
      </w:pPr>
    </w:p>
    <w:p w14:paraId="00000027" w14:textId="77777777" w:rsidR="00453D71" w:rsidRDefault="00453D71">
      <w:pPr>
        <w:shd w:val="clear" w:color="auto" w:fill="FFFFFF"/>
        <w:spacing w:after="240"/>
        <w:ind w:left="720"/>
        <w:rPr>
          <w:rFonts w:ascii="Roboto" w:eastAsia="Roboto" w:hAnsi="Roboto" w:cs="Roboto"/>
          <w:color w:val="373A3C"/>
          <w:sz w:val="23"/>
          <w:szCs w:val="23"/>
        </w:rPr>
      </w:pPr>
    </w:p>
    <w:p w14:paraId="00000028"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w:t>
      </w:r>
    </w:p>
    <w:p w14:paraId="00000029" w14:textId="77777777" w:rsidR="00453D71" w:rsidRDefault="009245BF">
      <w:pPr>
        <w:shd w:val="clear" w:color="auto" w:fill="FFFFFF"/>
        <w:spacing w:after="240"/>
        <w:ind w:left="720"/>
        <w:rPr>
          <w:rFonts w:ascii="Roboto" w:eastAsia="Roboto" w:hAnsi="Roboto" w:cs="Roboto"/>
          <w:color w:val="373A3C"/>
          <w:sz w:val="23"/>
          <w:szCs w:val="23"/>
        </w:rPr>
      </w:pPr>
      <w:r>
        <w:rPr>
          <w:rFonts w:ascii="Roboto" w:eastAsia="Roboto" w:hAnsi="Roboto" w:cs="Roboto"/>
          <w:color w:val="373A3C"/>
          <w:sz w:val="23"/>
          <w:szCs w:val="23"/>
        </w:rPr>
        <w:t xml:space="preserve">For these exercises I have stayed within the websites we have been asked </w:t>
      </w:r>
      <w:r>
        <w:rPr>
          <w:rFonts w:ascii="Roboto" w:eastAsia="Roboto" w:hAnsi="Roboto" w:cs="Roboto"/>
          <w:color w:val="373A3C"/>
          <w:sz w:val="23"/>
          <w:szCs w:val="23"/>
        </w:rPr>
        <w:t xml:space="preserve">to - any further sources have been through following the links on the sites - I am unclear if this indeed what was required as on first take it seems ‘too simple’ to be adding text already written on the site and of course there are </w:t>
      </w:r>
      <w:r>
        <w:rPr>
          <w:rFonts w:ascii="Roboto" w:eastAsia="Roboto" w:hAnsi="Roboto" w:cs="Roboto"/>
          <w:i/>
          <w:color w:val="373A3C"/>
          <w:sz w:val="23"/>
          <w:szCs w:val="23"/>
        </w:rPr>
        <w:t>many</w:t>
      </w:r>
      <w:r>
        <w:rPr>
          <w:rFonts w:ascii="Roboto" w:eastAsia="Roboto" w:hAnsi="Roboto" w:cs="Roboto"/>
          <w:color w:val="373A3C"/>
          <w:sz w:val="23"/>
          <w:szCs w:val="23"/>
        </w:rPr>
        <w:t xml:space="preserve"> sites to explore. </w:t>
      </w:r>
      <w:r>
        <w:rPr>
          <w:rFonts w:ascii="Roboto" w:eastAsia="Roboto" w:hAnsi="Roboto" w:cs="Roboto"/>
          <w:color w:val="373A3C"/>
          <w:sz w:val="23"/>
          <w:szCs w:val="23"/>
        </w:rPr>
        <w:t xml:space="preserve"> There is so much more work to do on this - so many pages to turn to and explore - some books referred to on line - others not.  </w:t>
      </w:r>
    </w:p>
    <w:p w14:paraId="0000002A" w14:textId="77777777" w:rsidR="00453D71" w:rsidRDefault="00453D71">
      <w:pPr>
        <w:shd w:val="clear" w:color="auto" w:fill="FFFFFF"/>
        <w:spacing w:after="240"/>
        <w:ind w:left="720"/>
        <w:rPr>
          <w:rFonts w:ascii="Roboto" w:eastAsia="Roboto" w:hAnsi="Roboto" w:cs="Roboto"/>
          <w:color w:val="373A3C"/>
          <w:sz w:val="23"/>
          <w:szCs w:val="23"/>
        </w:rPr>
      </w:pPr>
    </w:p>
    <w:p w14:paraId="0000002B" w14:textId="77777777" w:rsidR="00453D71" w:rsidRDefault="00453D71">
      <w:pPr>
        <w:shd w:val="clear" w:color="auto" w:fill="FFFFFF"/>
        <w:spacing w:after="240"/>
        <w:ind w:left="720"/>
        <w:rPr>
          <w:rFonts w:ascii="Roboto" w:eastAsia="Roboto" w:hAnsi="Roboto" w:cs="Roboto"/>
          <w:color w:val="373A3C"/>
          <w:sz w:val="23"/>
          <w:szCs w:val="23"/>
        </w:rPr>
      </w:pPr>
    </w:p>
    <w:p w14:paraId="0000002C" w14:textId="77777777" w:rsidR="00453D71" w:rsidRDefault="00453D71">
      <w:pPr>
        <w:shd w:val="clear" w:color="auto" w:fill="FFFFFF"/>
        <w:spacing w:after="240"/>
        <w:ind w:left="720"/>
        <w:rPr>
          <w:rFonts w:ascii="Roboto" w:eastAsia="Roboto" w:hAnsi="Roboto" w:cs="Roboto"/>
          <w:color w:val="373A3C"/>
          <w:sz w:val="23"/>
          <w:szCs w:val="23"/>
        </w:rPr>
      </w:pPr>
    </w:p>
    <w:p w14:paraId="0000002D" w14:textId="77777777" w:rsidR="00453D71" w:rsidRDefault="00453D71">
      <w:pPr>
        <w:shd w:val="clear" w:color="auto" w:fill="FFFFFF"/>
        <w:spacing w:after="240"/>
        <w:ind w:left="720"/>
        <w:rPr>
          <w:rFonts w:ascii="Roboto" w:eastAsia="Roboto" w:hAnsi="Roboto" w:cs="Roboto"/>
          <w:color w:val="373A3C"/>
          <w:sz w:val="23"/>
          <w:szCs w:val="23"/>
        </w:rPr>
      </w:pPr>
    </w:p>
    <w:p w14:paraId="0000002E" w14:textId="77777777" w:rsidR="00453D71" w:rsidRDefault="00453D71"/>
    <w:sectPr w:rsidR="00453D71">
      <w:headerReference w:type="even" r:id="rId9"/>
      <w:headerReference w:type="default" r:id="rId10"/>
      <w:footerReference w:type="even" r:id="rId11"/>
      <w:footerReference w:type="default" r:id="rId12"/>
      <w:headerReference w:type="first" r:id="rId13"/>
      <w:footerReference w:type="first" r:id="rId14"/>
      <w:pgSz w:w="12240" w:h="15840"/>
      <w:pgMar w:top="720" w:right="720" w:bottom="144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A2D04" w14:textId="77777777" w:rsidR="009245BF" w:rsidRDefault="009245BF">
      <w:pPr>
        <w:spacing w:line="240" w:lineRule="auto"/>
      </w:pPr>
      <w:r>
        <w:separator/>
      </w:r>
    </w:p>
  </w:endnote>
  <w:endnote w:type="continuationSeparator" w:id="0">
    <w:p w14:paraId="6E30FD56" w14:textId="77777777" w:rsidR="009245BF" w:rsidRDefault="009245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BA4C5" w14:textId="77777777" w:rsidR="00A07549" w:rsidRDefault="00A075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F" w14:textId="77777777" w:rsidR="00453D71" w:rsidRDefault="009245BF">
    <w:r>
      <w:t>Gayano Katherine Shaw - Activity 3 part 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4104" w14:textId="77777777" w:rsidR="00A07549" w:rsidRDefault="00A07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92D9F" w14:textId="77777777" w:rsidR="009245BF" w:rsidRDefault="009245BF">
      <w:pPr>
        <w:spacing w:line="240" w:lineRule="auto"/>
      </w:pPr>
      <w:r>
        <w:separator/>
      </w:r>
    </w:p>
  </w:footnote>
  <w:footnote w:type="continuationSeparator" w:id="0">
    <w:p w14:paraId="2C7D8D1A" w14:textId="77777777" w:rsidR="009245BF" w:rsidRDefault="009245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A0BDB" w14:textId="77777777" w:rsidR="00A07549" w:rsidRDefault="00A075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2C73" w14:textId="77777777" w:rsidR="00A07549" w:rsidRDefault="00A075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B2CF5" w14:textId="77777777" w:rsidR="00A07549" w:rsidRDefault="00A07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90F7F"/>
    <w:multiLevelType w:val="multilevel"/>
    <w:tmpl w:val="5336900C"/>
    <w:lvl w:ilvl="0">
      <w:start w:val="1"/>
      <w:numFmt w:val="decimal"/>
      <w:lvlText w:val="%1."/>
      <w:lvlJc w:val="left"/>
      <w:pPr>
        <w:ind w:left="720" w:hanging="360"/>
      </w:pPr>
      <w:rPr>
        <w:rFonts w:ascii="Roboto" w:eastAsia="Roboto" w:hAnsi="Roboto" w:cs="Roboto"/>
        <w:color w:val="373A3C"/>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isplayBackgroundShap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D71"/>
    <w:rsid w:val="00453D71"/>
    <w:rsid w:val="009245BF"/>
    <w:rsid w:val="00A07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097F7F7-1CBD-D24D-A38B-0AC1E7A0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07549"/>
    <w:pPr>
      <w:tabs>
        <w:tab w:val="center" w:pos="4513"/>
        <w:tab w:val="right" w:pos="9026"/>
      </w:tabs>
      <w:spacing w:line="240" w:lineRule="auto"/>
    </w:pPr>
  </w:style>
  <w:style w:type="character" w:customStyle="1" w:styleId="HeaderChar">
    <w:name w:val="Header Char"/>
    <w:basedOn w:val="DefaultParagraphFont"/>
    <w:link w:val="Header"/>
    <w:uiPriority w:val="99"/>
    <w:rsid w:val="00A07549"/>
  </w:style>
  <w:style w:type="paragraph" w:styleId="Footer">
    <w:name w:val="footer"/>
    <w:basedOn w:val="Normal"/>
    <w:link w:val="FooterChar"/>
    <w:uiPriority w:val="99"/>
    <w:unhideWhenUsed/>
    <w:rsid w:val="00A07549"/>
    <w:pPr>
      <w:tabs>
        <w:tab w:val="center" w:pos="4513"/>
        <w:tab w:val="right" w:pos="9026"/>
      </w:tabs>
      <w:spacing w:line="240" w:lineRule="auto"/>
    </w:pPr>
  </w:style>
  <w:style w:type="character" w:customStyle="1" w:styleId="FooterChar">
    <w:name w:val="Footer Char"/>
    <w:basedOn w:val="DefaultParagraphFont"/>
    <w:link w:val="Footer"/>
    <w:uiPriority w:val="99"/>
    <w:rsid w:val="00A07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onasticwales.org/listsites.ph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oodle.uwtsd.ac.uk/mod/url/view.php?id=369807"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814</Words>
  <Characters>4640</Characters>
  <Application>Microsoft Office Word</Application>
  <DocSecurity>0</DocSecurity>
  <Lines>38</Lines>
  <Paragraphs>10</Paragraphs>
  <ScaleCrop>false</ScaleCrop>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Gayano Mary Shaw (2401226)</cp:lastModifiedBy>
  <cp:revision>2</cp:revision>
  <dcterms:created xsi:type="dcterms:W3CDTF">2021-10-20T21:39:00Z</dcterms:created>
  <dcterms:modified xsi:type="dcterms:W3CDTF">2021-10-20T21:39:00Z</dcterms:modified>
</cp:coreProperties>
</file>