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A40E2"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u w:val="single"/>
        </w:rPr>
      </w:pPr>
      <w:r w:rsidRPr="00017266">
        <w:rPr>
          <w:rFonts w:ascii="Times New Roman" w:hAnsi="Times New Roman" w:cs="Times New Roman"/>
          <w:sz w:val="24"/>
          <w:szCs w:val="24"/>
          <w:u w:val="single"/>
        </w:rPr>
        <w:t>Gan ddefnyddio Fframwaith Entrecomp, gwerthuswch yn feirniadol eich creadigrwydd a'ch menter eich hun ac ystyried sut y gallech chi ddatblygu sgiliau creadigol a mentrus dysgwyr cynradd trwy'ch addysgeg eich hun.</w:t>
      </w:r>
    </w:p>
    <w:p w14:paraId="0767F3F9"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Mae creadigrwydd yn agwedd hynod o bwysig o fewn addysg gan ei fod yn caniatáu i blant fynegi eu hunain mewn gwahanol feysydd pwnc </w:t>
      </w:r>
      <w:proofErr w:type="gramStart"/>
      <w:r w:rsidRPr="00017266">
        <w:rPr>
          <w:rFonts w:ascii="Times New Roman" w:hAnsi="Times New Roman" w:cs="Times New Roman"/>
          <w:sz w:val="24"/>
          <w:szCs w:val="24"/>
        </w:rPr>
        <w:t>a</w:t>
      </w:r>
      <w:proofErr w:type="gramEnd"/>
      <w:r w:rsidRPr="00017266">
        <w:rPr>
          <w:rFonts w:ascii="Times New Roman" w:hAnsi="Times New Roman" w:cs="Times New Roman"/>
          <w:sz w:val="24"/>
          <w:szCs w:val="24"/>
        </w:rPr>
        <w:t xml:space="preserve"> allai eu helpu i ddatblygu eu gwybodaeth gyffredinol yn ogystal â'u galluogi i ddatrys problemau a goresgyn heriau. Gwelir Duffy (1998) fod creadigrwydd yn cael ei ystyried fel elfen hanfodol o fewn addysg. Yn ystod y traethawd yma, byddaf yn trafod pwysigrwydd o addysgu a datblygu creadigrwydd o fewn addysg wrth ddefnyddio adnoddau ac amgylcheddau amrywiol yn ogystal â myfyrio’n feirniadol ar fodelau a theorïau pedagogeg sydd yn hybu hyn. Gyda help y Fframwaith Entrecomp, byddaf yn dewis ambell gymhwysedd o fewn y fframwaith er mwyn dangos sut gallent gael eu defnyddio i ddatblygu creadigrwydd yn ogystal â sut allai defnyddio i asesu creadigrwydd o fewn plant ac o fewn yr addysgwyr. </w:t>
      </w:r>
    </w:p>
    <w:p w14:paraId="3A075114" w14:textId="59A43CF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Deallir fod llwyth o ddadl ynglŷn â beth yw creadigrwydd a sut y dylid ei addysgu o fewn y cwricwlwm cenedlaethol. Un o’r dadlau fwyaf yw, </w:t>
      </w:r>
      <w:proofErr w:type="gramStart"/>
      <w:r w:rsidRPr="00017266">
        <w:rPr>
          <w:rFonts w:ascii="Times New Roman" w:hAnsi="Times New Roman" w:cs="Times New Roman"/>
          <w:sz w:val="24"/>
          <w:szCs w:val="24"/>
        </w:rPr>
        <w:t>a</w:t>
      </w:r>
      <w:proofErr w:type="gramEnd"/>
      <w:r w:rsidRPr="00017266">
        <w:rPr>
          <w:rFonts w:ascii="Times New Roman" w:hAnsi="Times New Roman" w:cs="Times New Roman"/>
          <w:sz w:val="24"/>
          <w:szCs w:val="24"/>
        </w:rPr>
        <w:t xml:space="preserve"> yw creadigrwydd yn gynhenid neu’n cael eu dysgu neu os yw pobl yn colli’r gallu i fod yn greadigol wrth iddynt dyfu? Dadleir nifer fod dim ond llond llaw o bobl sydd ar allu i fod yn greadigol gan eu bod yn dod o gefndir creadigol. Anghytunir Vint</w:t>
      </w:r>
      <w:r w:rsidR="00F6318F">
        <w:rPr>
          <w:rFonts w:ascii="Times New Roman" w:hAnsi="Times New Roman" w:cs="Times New Roman"/>
          <w:sz w:val="24"/>
          <w:szCs w:val="24"/>
        </w:rPr>
        <w:t xml:space="preserve"> (</w:t>
      </w:r>
      <w:r w:rsidRPr="00017266">
        <w:rPr>
          <w:rFonts w:ascii="Times New Roman" w:hAnsi="Times New Roman" w:cs="Times New Roman"/>
          <w:sz w:val="24"/>
          <w:szCs w:val="24"/>
        </w:rPr>
        <w:t>2005</w:t>
      </w:r>
      <w:r w:rsidR="00F6318F">
        <w:rPr>
          <w:rFonts w:ascii="Times New Roman" w:hAnsi="Times New Roman" w:cs="Times New Roman"/>
          <w:sz w:val="24"/>
          <w:szCs w:val="24"/>
        </w:rPr>
        <w:t>)</w:t>
      </w:r>
      <w:r w:rsidRPr="00017266">
        <w:rPr>
          <w:rFonts w:ascii="Times New Roman" w:hAnsi="Times New Roman" w:cs="Times New Roman"/>
          <w:sz w:val="24"/>
          <w:szCs w:val="24"/>
        </w:rPr>
        <w:t xml:space="preserve"> â hyn gan amlinelli fod yn chwedl fod creadigrwydd yn rhodd mae ychydig o bobl yn magi.</w:t>
      </w:r>
      <w:r w:rsidR="00C42F07">
        <w:rPr>
          <w:rFonts w:ascii="Times New Roman" w:hAnsi="Times New Roman" w:cs="Times New Roman"/>
          <w:sz w:val="24"/>
          <w:szCs w:val="24"/>
        </w:rPr>
        <w:t xml:space="preserve"> </w:t>
      </w:r>
      <w:r w:rsidRPr="00017266">
        <w:rPr>
          <w:rFonts w:ascii="Times New Roman" w:hAnsi="Times New Roman" w:cs="Times New Roman"/>
          <w:sz w:val="24"/>
          <w:szCs w:val="24"/>
        </w:rPr>
        <w:t>Ategwyd fod pob plentyn â’r gallu i fod yn greadigol gan fod yn edrych ar y byd mewn perspective sydd heb eu llygru. Mae hyn yn lleihau wrth iddynt dyfu gan fod mwy o ddealltwriaeth gyda ni o’r byd felly rydym yn dechrau dadansoddi popeth ac o ganlyniad rydym yn llai creadigol. Atgyfnerthwyd Land a Jarman (1993) hyn wrth iddynt ddatgan fod ymddygiad sy’n di-greadigol yn cael eu haddysgu. O fewn ei ymchwil ym 1968, dadansodda Land fod lefelau creadigrwydd yn gostwng 96% o’r oedran 5 mlwydd oed i oedolion - dros 25 mlwydd oed ar gyfartaledd wrth iddynt arbrofi lefelau grŵp o blant dros gyfnod o ddeng mlynedd a’i gymharu gyda chanlyniadau oedolion (Land a Jarman, 1992 a dyfynnwyd yn Vint, 2005).</w:t>
      </w:r>
    </w:p>
    <w:p w14:paraId="45BE39E4" w14:textId="220EF161"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Un o’r rhesymau mwyaf nid yw plant yn mynegi eu hun yn greadigol yn aml yw oherwydd nid oes ganddynt y cyfle i’w wneud hyn wrth fod yn yr ysgol. Bae'r athrawon yw hyn oherwydd and ydynt yn darparu cyfleoedd eang i’r plant er mwyn iddynt allu mynegi eu hun a datblygu eu sgiliau creadigol. Gall diffinio creadigrwydd eu cyfyngu i ddim ond llond llaw o bynciau neu feysydd dysgu megis celf a chrefft, drama ac yn y blaen, sy’n caniatáu i bobl </w:t>
      </w:r>
      <w:r w:rsidRPr="00017266">
        <w:rPr>
          <w:rFonts w:ascii="Times New Roman" w:hAnsi="Times New Roman" w:cs="Times New Roman"/>
          <w:sz w:val="24"/>
          <w:szCs w:val="24"/>
        </w:rPr>
        <w:lastRenderedPageBreak/>
        <w:t>deimlo’n gyfyngedig o fewn y modd o greadigrwydd. Mae yna berygl hefyd bod pobl yn gweld creadigrwydd fel sgil sydd dim ond yn gallu cael eu dysgu neu sydd dim ond yn cael eu datblygu mewn amodau gwahanol o fewn pobl benodol. Atega Ken Robinson hyn, dywed,</w:t>
      </w:r>
    </w:p>
    <w:p w14:paraId="2DBFC090" w14:textId="77777777" w:rsidR="008911FC" w:rsidRPr="00017266" w:rsidRDefault="008911FC" w:rsidP="00017266">
      <w:pPr>
        <w:autoSpaceDE w:val="0"/>
        <w:autoSpaceDN w:val="0"/>
        <w:adjustRightInd w:val="0"/>
        <w:spacing w:line="360" w:lineRule="auto"/>
        <w:ind w:left="720"/>
        <w:rPr>
          <w:rFonts w:ascii="Times New Roman" w:hAnsi="Times New Roman" w:cs="Times New Roman"/>
          <w:sz w:val="24"/>
          <w:szCs w:val="24"/>
        </w:rPr>
      </w:pPr>
      <w:r w:rsidRPr="00017266">
        <w:rPr>
          <w:rFonts w:ascii="Times New Roman" w:hAnsi="Times New Roman" w:cs="Times New Roman"/>
          <w:sz w:val="24"/>
          <w:szCs w:val="24"/>
        </w:rPr>
        <w:t xml:space="preserve">The truth is that everyone has great capacities but not everyone develops them. One of the problems is that too often our educational systems don’t enable students to develop their natural creative powers. Instead, they promote uniformity and standardization. </w:t>
      </w:r>
    </w:p>
    <w:p w14:paraId="304B1AE5"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                                                                                                          (Robinson, 2006). </w:t>
      </w:r>
    </w:p>
    <w:p w14:paraId="4C53A113"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O fewn y cwricwlwm newydd, pwysleisia Donaldson (2015) pwysigrwydd datblygiad a chynhwysiad sgiliau creadigol o fewn y cwricwlwm ochr wrth ochr a phynciau arall. Esbonnir ymhellach pa mor hanfodol yw hi fod plant yn datblygu sgiliau creadigol a sgiliau menter trwy gydol eu hamser yn yr ysgol gan eu bod yn eu cyfarparu i allu datrys problemau, gweithio fel aelod o dîm o fewn cyflogaeth yn y dyfodol. Er mwyn newydd yr ‘uniformity and standardization’ mae Robinson yn siarad am, mae rhaid i athrawon darparu cyfleoedd a hybu syniadau a dychymyg plant ar draws y cwricwlwm. </w:t>
      </w:r>
    </w:p>
    <w:p w14:paraId="3F574698"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Mae yna dwy ffordd o feddwl; meddwl cydgyfyniedig a meddwl dargyfeiriol. Er mwyn hybu creadigrwydd, mae angen sicrhau bod plant yn feddwl yn ddargyfeiriol. Gall plant feddwl am nifer fawr o syniadau sydd ddim o reidrwydd yn cysylltu neu’n gwneud synnwyr heb esboniad ond mae’n galluogi’r plant i feddwl yn hyblyg o fewn amser byr. Beth sydd fel arfer yn digwydd o fewn ysgolion yw bod plant yn cael eu gorfodi i feddwl yn cydgyfyniedig gan fod athrawon eisiau atebion penodol oddi wrth y plant.</w:t>
      </w:r>
    </w:p>
    <w:p w14:paraId="123C1641"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Gan fy mod wedi cael y cyfle i fynd ar leoliad ac addysgu amrywiaeth o grwpiau oedran, rwyf wedi darganfod nad yw fy sgiliau creadigol mor uchel a dylai fod i fod yn athrawes ddylanwadol. Gan fod bod yn unigolyn creadigol yn agwedd mor bwysig ar gyfer profiadau bywyd yn y dyfodol y tu mewn a thu allan i'r ysgol ac wrth i blant dyfu a mentro i mewn i'r byd cyflogaeth, rwyf fel ymarferydd eisiau sicrhau fy mod yn darparu cyfleoedd arloesol sy’n mynd i wella sgiliau creadigol a sgiliau menter y plant fel eu bod yn teimlo'n hyderus i gymhwyso'r sgiliau hynny i drin amrywiaeth o sefyllfaoedd.</w:t>
      </w:r>
    </w:p>
    <w:p w14:paraId="262E77B5"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Mae’r Fframwaith EntreComp wedi dyfeisio o dri maes cymhwysedd gyda phymtheg cymhwysedd i gyd. Er bod y Fframwaith EntreComp yn cael eu defnyddio i ddatblygu entrepreneuriaeth, gall elfennau o’r fframwaith cael eu defnyddio i ddatblygu sgiliau </w:t>
      </w:r>
      <w:r w:rsidRPr="00017266">
        <w:rPr>
          <w:rFonts w:ascii="Times New Roman" w:hAnsi="Times New Roman" w:cs="Times New Roman"/>
          <w:sz w:val="24"/>
          <w:szCs w:val="24"/>
        </w:rPr>
        <w:lastRenderedPageBreak/>
        <w:t>creadigol a menter gan fod yr elfennau yn cysylltu. Gan fod y Fframwaith EntreComp wedi'i ddyfeisio'n bennaf er mwyn mapio ac asesu 'Addysg Entrepreneuriaeth', nid oedd ambell elfen o fewn y fframwaith yn berthnasol wrth i ni ganolbwyntio ar greadigrwydd ac addysg fenter. Fodd bynnag, roedd ychydig o elfennau megis 'creadigrwydd', 'gweld cyfleoedd' a 'gweledigaeth' yn cysylltu yn uniongyrchol â 'Menter Addysg' sef ein pwynt ffocws (QAA, 2018). Er hyn, gan ein bod yn trafod sut ddatblygu sgiliau creadigol a menter, dewisais yr elfennau, creadigrwydd a chymhelliant a dyfalbarhad o’r fframwaith gan fy mod yn teimlo fod y cymwyseddau hyn yn bwysig i fagi wrth ddatblygu’r sgiliau uchod.</w:t>
      </w:r>
    </w:p>
    <w:p w14:paraId="5FB32827"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Er bod y Fframwaith Entrecomp yn ddefnyddiol iawn mewn cyd-destunau creadigol a menter gan fod yn hawdd defnyddio er mwyn creu a chyflawni nodau ac amcanion mae ganddo gwpl o gyfyngiadau. Un ohonynt yw and yw’n bosib asesu’r Fframwaith felly nid oes modd i athrawon eu defnyddio er mwyn asesu lefel cyrhaeddiad dysgwyr o fewn natur greadigol a sgiliau menter. Cyfyngiad arall yw nad yw’r Fframwaith wedi cael eu defnyddio a phrofi i weithio o fewn sefyllfa go iawn felly mae'n rhaid i ni fod yn amheus o ddilysu dibynadwyedd y Fframwaith (Bacigalupo et al., 2016).  </w:t>
      </w:r>
    </w:p>
    <w:p w14:paraId="7718525B" w14:textId="74D2654D"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Gan ddefnyddio'r Fframwaith EntreComp, byddaf yn gosod fy hun ar lefel ganolradd o fewn yr elfen greadigol wrth i mi ddechrau ar gynnwys yr elfennau </w:t>
      </w:r>
      <w:proofErr w:type="gramStart"/>
      <w:r w:rsidRPr="00017266">
        <w:rPr>
          <w:rFonts w:ascii="Times New Roman" w:hAnsi="Times New Roman" w:cs="Times New Roman"/>
          <w:sz w:val="24"/>
          <w:szCs w:val="24"/>
        </w:rPr>
        <w:t>a</w:t>
      </w:r>
      <w:proofErr w:type="gramEnd"/>
      <w:r w:rsidRPr="00017266">
        <w:rPr>
          <w:rFonts w:ascii="Times New Roman" w:hAnsi="Times New Roman" w:cs="Times New Roman"/>
          <w:sz w:val="24"/>
          <w:szCs w:val="24"/>
        </w:rPr>
        <w:t xml:space="preserve"> amlinellwyd o fewn disgrifiwyr lefel 3 yn ystod fy ngwersi. Credaf fy mod yn arbrofi gyda thechnegau a sgiliau gwahanol er mwyn datrys problem gan ddefnyddio adnoddau sydd ar gael i mi (Bacigalupo et al., 2016). Wrth fagi’r sgiliau yma, byddaf yn hyrwyddo arfer da i’r disgyblion er mwyn iddynt ddatblygu syniadau creadigol a pwrpasol sy’n gallu goresgyn problemau Newydd a hen. Gwelir fod creadigrwydd a sgiliau menter yn bwysig iawn o fewn y byd datblygiadol gan fod 85% o swyddi fydd ar gael ym 2030 heb gael eu creu eto felly maen hanfodol fod gan ddysgwyr y genhedlaeth nesaf y sgiliau a’r offer i allu ymgymryd ar swyddi newydd heb lawer o drafferth (Tencer, 2017). </w:t>
      </w:r>
      <w:r w:rsidRPr="008C6DD8">
        <w:rPr>
          <w:rFonts w:ascii="Times New Roman" w:hAnsi="Times New Roman" w:cs="Times New Roman"/>
          <w:sz w:val="24"/>
          <w:szCs w:val="24"/>
        </w:rPr>
        <w:t>Wrth fod ar Brofiad ddysgu Proffesiynol (PAP), defnyddiais adnoddau amrywiol o fewn y dosbarth a thu allan er mwyn creu amgylchedd dysgu anarferol a creadigol i’r dysgwyr er mwyn dangos iddynt fod modd defnyddio adnoddau pob dydd i greu gweithgareddau diddorol ac addysgol. Ers bod ar PAP rydw i wedi adfyfyrio ac asesu fy sgiliau personol ac i wella mae angen i</w:t>
      </w:r>
      <w:r w:rsidRPr="00017266">
        <w:rPr>
          <w:rFonts w:ascii="Times New Roman" w:hAnsi="Times New Roman" w:cs="Times New Roman"/>
          <w:sz w:val="24"/>
          <w:szCs w:val="24"/>
        </w:rPr>
        <w:t xml:space="preserve"> mi ddechrau disgrifio technegau newydd i brofi syniadau arloesol i wella atebion </w:t>
      </w:r>
      <w:r w:rsidR="008C6DD8">
        <w:rPr>
          <w:rFonts w:ascii="Times New Roman" w:hAnsi="Times New Roman" w:cs="Times New Roman"/>
          <w:sz w:val="24"/>
          <w:szCs w:val="24"/>
        </w:rPr>
        <w:t>(Gwelir atodiad 1)</w:t>
      </w:r>
      <w:r w:rsidRPr="00017266">
        <w:rPr>
          <w:rFonts w:ascii="Times New Roman" w:hAnsi="Times New Roman" w:cs="Times New Roman"/>
          <w:sz w:val="24"/>
          <w:szCs w:val="24"/>
        </w:rPr>
        <w:t>. Mae hefyd yn hollbwysig fy mod nid yn unig yn gallu creu syniadau newydd mewn modd annwyliol ond gall hefyd ddisgrifio a thrafod fy syniadau a sut y gallant ddod i rym yn y gymdeithas ddyddiol.</w:t>
      </w:r>
    </w:p>
    <w:p w14:paraId="7B1C665D"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lastRenderedPageBreak/>
        <w:t>Mae cymhelliant a dyfalbarhad yn hollbwysig wrth ddatblygu sgiliau creadigrwydd a menter. Yn enwedig fel athro a chydag astudiaethau'n dangos bod lefelau creadigrwydd yn lleihau wrth i chi fynd yn hŷn, weithiau mae'n anodd cadw cymhelliant wrth geisio darparu cynhyrfau dysgu unigryw ar gyfer eich dosbarth. Wrth fod ar PAP, weithiau roedd yn anodd dod o hyd i syniadau newydd a chreadigol a fyddai'n ennyn diddordeb yn ogystal â darparu'r wybodaeth gywir.</w:t>
      </w:r>
    </w:p>
    <w:p w14:paraId="0B9000FD"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O ran cymhelliant a dyfalbarhad, byddwn yn rhoi fy hun ar lefel uwch o ran ysgogi fy hun wrth i mi sicrhau bod pob ymdrech yn cael eu defnyddio i gyflawni fy nodau trwy ddefnyddio strategaethau eang. Credaf fy mod yn dyfalbarhau pan na fydd pethau'n mynd y ffordd y dylai ac rwy'n parhau i ymdrechu am y canlyniad a ddymunir. Teimlaf fod fy nghymhelliad a dyfalbarhad yn bwysig wrth fod ar leoliad pe na bai gwers yn mynd yn gywir oherwydd efallai bod y wers yn rhy galed ac nid oedd y dysgwyr yn deall. Gall hyn roi cwymp i'ch hyder, yn enwedig os nad oeddech chi'n gwybod sut i oresgyn y rhwystr hwnnw yn yr adeg honno. Mae cymhelliant a dyfalbarhad yn sicrhau eich bod chi'n asesu'ch perfformiad ac yn onest â'r hyn </w:t>
      </w:r>
      <w:proofErr w:type="gramStart"/>
      <w:r w:rsidRPr="00017266">
        <w:rPr>
          <w:rFonts w:ascii="Times New Roman" w:hAnsi="Times New Roman" w:cs="Times New Roman"/>
          <w:sz w:val="24"/>
          <w:szCs w:val="24"/>
        </w:rPr>
        <w:t>a</w:t>
      </w:r>
      <w:proofErr w:type="gramEnd"/>
      <w:r w:rsidRPr="00017266">
        <w:rPr>
          <w:rFonts w:ascii="Times New Roman" w:hAnsi="Times New Roman" w:cs="Times New Roman"/>
          <w:sz w:val="24"/>
          <w:szCs w:val="24"/>
        </w:rPr>
        <w:t xml:space="preserve"> aeth o'i le ac i allu gweithredu ar y feirniadaeth honno i wella perfformiad fy hun ar gyfer y wers nesaf. Er mwyn parhau i ddatblygu fy sgiliau cymhelliant a dyfalbarhad, rhaid imi, allu defnyddio technegau a strategaethau i ysgogi fy mhlant a sicrhau e u bod yn dyfeisio rhywbeth o werth creadigol (Bacigalupo et al., 2016).</w:t>
      </w:r>
    </w:p>
    <w:p w14:paraId="2E829F7C"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Fel athro, mae'n bwysig fy mod yn parhau i ddatblygu fy nghreadigrwydd fy hun yn ogystal â sicrhau bod y dysgwyr yn datblygu hefyd. I wneud hyn, byddaf yn mynychu cyfarfodydd a gweithdai creadigol i sicrhau fy mod yn ymwybodol o unrhyw dechnegau </w:t>
      </w:r>
      <w:proofErr w:type="gramStart"/>
      <w:r w:rsidRPr="00017266">
        <w:rPr>
          <w:rFonts w:ascii="Times New Roman" w:hAnsi="Times New Roman" w:cs="Times New Roman"/>
          <w:sz w:val="24"/>
          <w:szCs w:val="24"/>
        </w:rPr>
        <w:t>a</w:t>
      </w:r>
      <w:proofErr w:type="gramEnd"/>
      <w:r w:rsidRPr="00017266">
        <w:rPr>
          <w:rFonts w:ascii="Times New Roman" w:hAnsi="Times New Roman" w:cs="Times New Roman"/>
          <w:sz w:val="24"/>
          <w:szCs w:val="24"/>
        </w:rPr>
        <w:t xml:space="preserve"> allai fod ar gael i hyrwyddo creadigrwydd. Rwyf hefyd yn meddwl ei bod yn bwysig i ganiatáu agweddau creadigol i'r rhan fwyaf o wersi neu weithgareddau gan y byddaf yn gallu dyfeisio ffyrdd newydd o ddysgu i'r plant trwy feddwl y tu allan i'r bocs a byddant yn gallu dysgu bod yna bosibiliadau di-ben wrth ddefnyddio gwrthrychau neu yn amgylchynol.</w:t>
      </w:r>
    </w:p>
    <w:p w14:paraId="642D2D04"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Gan fod Donaldson yn tynnu sylw at addysg fenter o fewn y cwricwlwm newydd, dylai athrawon gynnwys sgiliau sydd eu hangen ar gyfer prosiect menter o fewn cymaint o wersi â phosib. Yna bydd dysgwyr yn gallu gwneud cysylltiadau rhwng sgiliau cwricwlwm, sgiliau o un maes pwnc i un arall ac yn bwysicaf oll, byddant yn gallu ymarfer y sgiliau hyn pan fyddant yn y byd cyflogaeth. I ddatblygu'r sgiliau hyn, dylai ysgolion sicrhau eu bod yn cymryd rhan mewn unrhyw brosiectau menter sydd ar gael i'w hysgol, o fewn y sir. Bydd plant yn gallu defnyddio eu sgiliau yn uniongyrchol, wrth iddynt ymchwilio, dyfeisio, creu, </w:t>
      </w:r>
      <w:r w:rsidRPr="00017266">
        <w:rPr>
          <w:rFonts w:ascii="Times New Roman" w:hAnsi="Times New Roman" w:cs="Times New Roman"/>
          <w:sz w:val="24"/>
          <w:szCs w:val="24"/>
        </w:rPr>
        <w:lastRenderedPageBreak/>
        <w:t>datblygu, gwerthu ac asesu eu delwedd yn seiliedig ar eu cyfradd lwyddiant o fewn y prosiect.</w:t>
      </w:r>
    </w:p>
    <w:p w14:paraId="3424CB8B"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Er mwyn datblygu creadigrwydd plant, mae angen asesu eu datblygiad yn union fel byddech gyda llafaredd a rhifedd. Y broblem yw, gan fod dim un term penodol i greadigrwydd fel mae gyda phynciau arall, mae’n anodd iawn asesu cyrhaeddiad plentyn gan fod dim fframwaith asesu datblygiad wedi’i gytuno (Claxton a Spencer, 2013). Er eu bod yn anodd iawn i asesu creadigrwydd plentyn, maen bosib i’w wneud. Gellir gwneud asesiadau ffurfiannol a chrynodol wrth asesu creadigrwydd ond efallai na fydd y canlyniad bob amser yn ddefnyddiol, er hyn, gallai dal cael eu defnyddio er mwyn asesu’n byr dymor. Mae yna Rubric ar gael i athrawon i helpu nhw wrth asesu ond ni ddylid cael eu defnyddio i radio plentyn dylid cael eu defnyddio fel model meini prawf llwyddiant (Brookhart, 2013). Yn ogystal â hyn, mae modd asesu meddwl dargyfeiriol gan ddefnyddio techneg Torrance (1981) neu’r </w:t>
      </w:r>
      <w:r w:rsidRPr="00017266">
        <w:rPr>
          <w:rFonts w:ascii="Times New Roman" w:hAnsi="Times New Roman" w:cs="Times New Roman"/>
          <w:color w:val="373737"/>
          <w:sz w:val="24"/>
          <w:szCs w:val="24"/>
        </w:rPr>
        <w:t>Unusual Box Test (Bijvoet-van den Berg &amp; Hoicka, 2014) sy’n mesur creadigrwydd plentyn heb unrhyw gyfarwyddyd oedolyn sy’n gyferbyniad i brawf Torrance (Staffordshire University, 2019).</w:t>
      </w:r>
    </w:p>
    <w:p w14:paraId="02A16C37"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O fewn y cwricwlwm newydd ac o fewn ein byd sy'n datblygu, mae ei athrawon hanfodol yn datblygu eu gwybodaeth a'u dealltwriaeth gysyniadol o addysgeg i sicrhau menter greadigol gadarnhaol a sgiliau arloesol yn eu dysgwyr. Dyweda Jeffrey a Woods (2003) fod linc uniongyrchol rhwng nodweddion dysgu ac addysgu creadigol sef, arloesi, rheolaeth, perthnasedd a pherchnogaeth. Atega Rosen (2010) fod dysgu creadigol yn cynnwys ymchwilio, darganfod, dyfeisio a chydweithredu. Wrth gyfuno’r nodweddion yma gyda strategaethau a modelau amrywiol, bydd helaeth o gyfleoedd i’r dysgwyr datblygu eu creadigrwydd.</w:t>
      </w:r>
    </w:p>
    <w:p w14:paraId="05C12FDC"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Yn yr un modd a dysgu creadigrwydd mae addysgu menter yn cyfuno creadigrwydd, dychymyg, datblygu syniadau a datrys problemau gan ddefnyddio mynegiant, cyfathrebu rhwng cyfoedion ac oedolion a gweithredai ymarferol. Creda nifer fod yn bwysig iawn bod sgiliau menter yn cael eu haddysgu trwy gydol amser plentyn mewn ysgolion gan ei bod yn caniatáu cyfuniad o wahanol bynciau a meysydd dysgu sydd yn cael eu dysgu gyda'i gilydd. Mae hyn yn fuddiol gan ei fod yn caniatáu i'r dysgwyr wneud cysylltiadau rhwng pynciau a'r byd o'u hamgylch. Atgyfnertha QAA (2012) hyn, dywed addysgu fenter yn gweithio tuag at gynhyrchu graddedigion sydd â’r cymhelliant a’r sgiliau i ddod o hyd i syniadau a datrysiadau gwreiddiol i anghenion parod ar allu i weithredu ar ei syniadau. </w:t>
      </w:r>
    </w:p>
    <w:p w14:paraId="5F55AF0A"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lastRenderedPageBreak/>
        <w:t xml:space="preserve">Mae gan amgylcheddau dysgu effaith enfawr ar addysg plentyn gan fod pob plentyn yn unigryw yn y modd maent yn dysgu. Yn ogystal â’r amgylchedd dysgu, mae’r gan y strategaethau mae’r athrawon yn dewis i ddysgu yn effeithio dealltwriaeth y dysgwyr. Wrth sicrhau fod yr amgylchedd a’r strategaeth yn paru, bydd y dysgwr yn cael eu gorfodi i ddysgu rhywbeth. Galwyd hyn yn 'Constructive alignment' (Biggs, Anhysbus). Mae yna dwy elfen i’r aliniad adeiladol yma, mae’r elfen ‘adeiladol’ yn meddwl fod y dysgwyr yn gweld ystyr o fewn y gweithgareddau. Mae’r elfen ‘aliniad’ yn seilio ar yr hyn mae’r athro yn gwneud i sicrhau bod yr amgylchedd dysgu yn bwrpasol. Atega Biggs (Anhysbus) fod angen i'r ddau cydberthyn er mwyn cyflawni’r canlyniadau arfaethedig. </w:t>
      </w:r>
    </w:p>
    <w:p w14:paraId="7528F23B"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Mae yna lawer o strategaethau a modelau y gellir eu defnyddio o fewn gwersi a grëwyd yn bennaf i ddatblygu creadigrwydd dysgwyr. Un o'r prif strategaethau a ddefnyddir i ddatblygu creadigrwydd plant yw caniatáu i'r dysgwyr feddwl mewn sawl ffordd wahanol. Enghreifftiau o hyn yw chwe het meddwl DeBono a Phecyn Wack Creadigol Von Oech. </w:t>
      </w:r>
    </w:p>
    <w:p w14:paraId="3EE1A9A9"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Credir fod hetiau DeBono yn strategaeth hynod o effeithiol iawn wrth hybu creadigrwydd plant gan eu bod yn gorfodi i feddwl mewn modd gwahanol yn dibynnu ar ba liw het maent yn eu ‘gwisgo’. Crëwyd y chew het meddwl er mwyn galluogi un fath o feddwl ar y tro, heb bryder fod gormod o bethau yn digwydd ar un adeg. Mae gan bob het lliw gwahanol sydd yn cynrychioli modd o feddwl gwahano. Nod yr hetiau yw galluogi’r plant i feddwl yn agored am sefyllfa yn dibynnu ar ba liw het maent yn ‘gwisgo’ yn ogystal â ‘ymgysylltu a datblygu syniadau’ (The Management Centre, 2015, t. 1). Os mae plentyn yn gwisgo het goch fel enghraifft, maent yn gallu mynegi eu teimladau heb angen rhoi esboniad (DeBono, 1992). Mae'r model hwn yn hyrwyddo meddwl cyfochrog sy'n caniatáu i ddysgwyr archwilio pwnc yn llawn trwy ddefnyddio meddwl adeiladol a chreadigol wrth feddwl am ddatrysiad neu ffordd ymlaen (Mathew, Anhysbys). Fel rôl yr athro, mae’n bwysig fy mod yn esbonio’r pwnc neu broblem yn glir i’r dosbarth er mwyn sicrhau dealltwriaeth y dysgwyr. Mae hefyd yn bwysig fy mod yn gosod terfyn amser ar gyfer pob het sydd yn galluogi digon o amser i’r dysgwyr feddwl yn drylwyr. Yna gall y syniadau creadigol y mae'r dysgwyr wedi’i ddyfeisio cael eu datblygu a'u haddasu i mewn i arloesid yn dibynnu ar ba gynnwys y maent yn gweithio ynddo. </w:t>
      </w:r>
    </w:p>
    <w:p w14:paraId="72368558"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Mae strategaeth debyg yn berthnasol i'r Pecyn Whack gan fod pob cymeriad o fewn y pecyn yn cynrychioli ffordd benodol o feddwl. Gwahaniaeth rhwng y ddwy strategaeth yw bod gan gardiau Whack cymeriad a lliw i gynrychioli ym mha ffordd y dylai’r dysgwyr feddwl. Wrth </w:t>
      </w:r>
      <w:r w:rsidRPr="00017266">
        <w:rPr>
          <w:rFonts w:ascii="Times New Roman" w:hAnsi="Times New Roman" w:cs="Times New Roman"/>
          <w:sz w:val="24"/>
          <w:szCs w:val="24"/>
        </w:rPr>
        <w:lastRenderedPageBreak/>
        <w:t xml:space="preserve">ddadansoddi’r strategaeth yma, credaf fydd y cardiau yma yn gweithio yn effeithiol iawn wrth gynnal gweithgareddau menter. Mae'r pedwar cymeriad yn cynrychioli gwahanol ffurf o feddwl; bydd angen i’r dysgwyr archwilio ac ailgyfeirio i'r pwnc gyda’r cardiau archwilwyr, mae'r cardiau artistiaid yn galluogi’r dysgwyr i gynhyrchu syniadau trwy ddefnyddio eu creadigrwydd, os oes gan y dysgwr cerdyn barnwr, mae'n rhaid iddynt roi cyngor ar wneud penderfyniadau, rôl y rhyfelwyr yw cychwyn syniad a sicrhau bod y syniadau yn cael eu gweithredu. Dyma’r camau byddai dysgwyr yn cymryd wrth gychwyn ar brosiect menter. </w:t>
      </w:r>
    </w:p>
    <w:p w14:paraId="30A66FB7"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Wrth siarad o brofiad personol, credaf fod ehangder datblygiad creadigol a menter disgybl yn dibynnu ar agweddau'r dysgwyr. Os yw dysgwyr wedi derbyn sylwadau negyddol gan oedolion, gartref neu o fewn yr ysgol ynglŷn â'u creadigrwydd, byddant yn dechrau meddwl nad ydynt yn berson creadigol ac nad ydynt yn pennu'r rhinweddau i fod yn greadigol. Dyweda Young (1993) fod menter yn ymwneud a chymhelliant person sydd ddim yn eistedd yn ôl a’i derbyn. Atega fod rhaid cael agwedd bositif wrth ddechrau prosiect newydd neu ni fydd cynnydd yn cael eu gwneud. Cytuna Davies (2002) â Young, deng mlynedd yn ddiweddarach wrth ddiffinio menter fel y gallu i ymateb i sefyllfaoedd gwahanol gydag agwedd bositif ar allu i ddelio gydag ansicrwydd. </w:t>
      </w:r>
    </w:p>
    <w:p w14:paraId="7C1884F0" w14:textId="77777777" w:rsidR="008911FC" w:rsidRPr="00017266" w:rsidRDefault="008911FC" w:rsidP="00017266">
      <w:pPr>
        <w:autoSpaceDE w:val="0"/>
        <w:autoSpaceDN w:val="0"/>
        <w:adjustRightInd w:val="0"/>
        <w:spacing w:line="360" w:lineRule="auto"/>
        <w:rPr>
          <w:rFonts w:ascii="Times New Roman" w:hAnsi="Times New Roman" w:cs="Times New Roman"/>
          <w:sz w:val="24"/>
          <w:szCs w:val="24"/>
        </w:rPr>
      </w:pPr>
      <w:r w:rsidRPr="00017266">
        <w:rPr>
          <w:rFonts w:ascii="Times New Roman" w:hAnsi="Times New Roman" w:cs="Times New Roman"/>
          <w:sz w:val="24"/>
          <w:szCs w:val="24"/>
        </w:rPr>
        <w:t>Mae agwedd ddysgwyr yn cael ei brofi mewn gwirionedd pan fydd ‘sefydlogrwydd swyddogaethol’ yn dechrau ymledu wrth geisio dyfeisio syniadau newydd. Daethpwyd o hyd i Sefydlogrwydd Swyddogaethol gan Dunker yn gyntaf yn 1935. Darganfyddai fod yn atal y gallu i feddwl yn greadigol ac i ddatrys problemau gan na fydd yn caniatáu i'r person feddwl y tu allan i'r bocs (Oelze, 2018). Mae yna lawer o strategaethau y gall ysgolion eu defnyddio i oresgyn sefydlogrwydd swyddogaethol a hyrwyddo creadigrwydd. Pan fydd gan rywun bloc gwybyddol, ni allant weld y gwrthrych fel unrhyw beth heblaw ei brif swyddogaeth. I oresgyn hyn, rhaid i athrawon ymgorffori strategaethau gwahanol ar gyfer plant i ddatblygu eu creadigrwydd. Un peth y gellid ei wneud yw torri gwrthrych yn ei rannau generig i ddarganfod defnyddiau newydd posibl ar gyfer y gwrthrych (King, 2012). Gall arolygu gwrthrych fel pâr neu grŵp hefyd helpu'r dysgwyr i ehangu eu dychymyg gan fod syniadau gael eu bownsio o un person i'r llall.</w:t>
      </w:r>
    </w:p>
    <w:p w14:paraId="1D5BF3D6" w14:textId="3442756A" w:rsidR="00800674" w:rsidRDefault="008911FC" w:rsidP="00B209C1">
      <w:pPr>
        <w:spacing w:line="360" w:lineRule="auto"/>
        <w:rPr>
          <w:rFonts w:ascii="Times New Roman" w:hAnsi="Times New Roman" w:cs="Times New Roman"/>
          <w:sz w:val="24"/>
          <w:szCs w:val="24"/>
        </w:rPr>
      </w:pPr>
      <w:r w:rsidRPr="00017266">
        <w:rPr>
          <w:rFonts w:ascii="Times New Roman" w:hAnsi="Times New Roman" w:cs="Times New Roman"/>
          <w:sz w:val="24"/>
          <w:szCs w:val="24"/>
        </w:rPr>
        <w:t xml:space="preserve">I gloi, gwelir fod creadigrwydd yn yr ysgol yr union mor bwysig o’r pynciau craidd gan eu bod yn galluogi plant i ddatblygu sgiliau oes sydd yn mynd i’w helpu yn y dyfodol. Fraint yr athro yw hi i sicrhau fod diddordeb plant yn cael eu hennyn trwy gydol gwersi er mwyn iddynt arloesi a datblygu sgiliau creadigrwydd a menter. Dylid athrawon cymryd mantais yn </w:t>
      </w:r>
      <w:r w:rsidRPr="00017266">
        <w:rPr>
          <w:rFonts w:ascii="Times New Roman" w:hAnsi="Times New Roman" w:cs="Times New Roman"/>
          <w:sz w:val="24"/>
          <w:szCs w:val="24"/>
        </w:rPr>
        <w:lastRenderedPageBreak/>
        <w:t>y llwyth o fodelau a strategaethau sydd ar gael iddynt yn ogystal â defnyddio amgylcheddau dysgu amrywiol er mwyn sicrhau datblygiad cadarnhaol plant</w:t>
      </w:r>
      <w:r w:rsidR="00B209C1">
        <w:rPr>
          <w:rFonts w:ascii="Times New Roman" w:hAnsi="Times New Roman" w:cs="Times New Roman"/>
          <w:sz w:val="24"/>
          <w:szCs w:val="24"/>
        </w:rPr>
        <w:t>.</w:t>
      </w:r>
    </w:p>
    <w:p w14:paraId="3AE87B29" w14:textId="77777777" w:rsidR="00367648" w:rsidRDefault="00367648" w:rsidP="00B209C1">
      <w:pPr>
        <w:spacing w:line="360" w:lineRule="auto"/>
        <w:rPr>
          <w:rFonts w:ascii="Times New Roman" w:hAnsi="Times New Roman" w:cs="Times New Roman"/>
          <w:sz w:val="24"/>
          <w:szCs w:val="24"/>
          <w:u w:val="single"/>
        </w:rPr>
      </w:pPr>
    </w:p>
    <w:p w14:paraId="6ABBFB3C" w14:textId="77777777" w:rsidR="00367648" w:rsidRDefault="00367648" w:rsidP="00B209C1">
      <w:pPr>
        <w:spacing w:line="360" w:lineRule="auto"/>
        <w:rPr>
          <w:rFonts w:ascii="Times New Roman" w:hAnsi="Times New Roman" w:cs="Times New Roman"/>
          <w:sz w:val="24"/>
          <w:szCs w:val="24"/>
          <w:u w:val="single"/>
        </w:rPr>
      </w:pPr>
    </w:p>
    <w:p w14:paraId="0DF62996" w14:textId="77777777" w:rsidR="00367648" w:rsidRDefault="00367648" w:rsidP="00B209C1">
      <w:pPr>
        <w:spacing w:line="360" w:lineRule="auto"/>
        <w:rPr>
          <w:rFonts w:ascii="Times New Roman" w:hAnsi="Times New Roman" w:cs="Times New Roman"/>
          <w:sz w:val="24"/>
          <w:szCs w:val="24"/>
          <w:u w:val="single"/>
        </w:rPr>
      </w:pPr>
    </w:p>
    <w:p w14:paraId="77413C23" w14:textId="77777777" w:rsidR="00367648" w:rsidRDefault="00367648" w:rsidP="00B209C1">
      <w:pPr>
        <w:spacing w:line="360" w:lineRule="auto"/>
        <w:rPr>
          <w:rFonts w:ascii="Times New Roman" w:hAnsi="Times New Roman" w:cs="Times New Roman"/>
          <w:sz w:val="24"/>
          <w:szCs w:val="24"/>
          <w:u w:val="single"/>
        </w:rPr>
      </w:pPr>
    </w:p>
    <w:p w14:paraId="3313275E" w14:textId="77777777" w:rsidR="00367648" w:rsidRDefault="00367648" w:rsidP="00B209C1">
      <w:pPr>
        <w:spacing w:line="360" w:lineRule="auto"/>
        <w:rPr>
          <w:rFonts w:ascii="Times New Roman" w:hAnsi="Times New Roman" w:cs="Times New Roman"/>
          <w:sz w:val="24"/>
          <w:szCs w:val="24"/>
          <w:u w:val="single"/>
        </w:rPr>
      </w:pPr>
    </w:p>
    <w:p w14:paraId="477E6DC9" w14:textId="77777777" w:rsidR="00367648" w:rsidRDefault="00367648" w:rsidP="00B209C1">
      <w:pPr>
        <w:spacing w:line="360" w:lineRule="auto"/>
        <w:rPr>
          <w:rFonts w:ascii="Times New Roman" w:hAnsi="Times New Roman" w:cs="Times New Roman"/>
          <w:sz w:val="24"/>
          <w:szCs w:val="24"/>
          <w:u w:val="single"/>
        </w:rPr>
      </w:pPr>
    </w:p>
    <w:p w14:paraId="24D27385" w14:textId="77777777" w:rsidR="00367648" w:rsidRDefault="00367648" w:rsidP="00B209C1">
      <w:pPr>
        <w:spacing w:line="360" w:lineRule="auto"/>
        <w:rPr>
          <w:rFonts w:ascii="Times New Roman" w:hAnsi="Times New Roman" w:cs="Times New Roman"/>
          <w:sz w:val="24"/>
          <w:szCs w:val="24"/>
          <w:u w:val="single"/>
        </w:rPr>
      </w:pPr>
    </w:p>
    <w:p w14:paraId="64ACF2CB" w14:textId="77777777" w:rsidR="00367648" w:rsidRDefault="00367648" w:rsidP="00B209C1">
      <w:pPr>
        <w:spacing w:line="360" w:lineRule="auto"/>
        <w:rPr>
          <w:rFonts w:ascii="Times New Roman" w:hAnsi="Times New Roman" w:cs="Times New Roman"/>
          <w:sz w:val="24"/>
          <w:szCs w:val="24"/>
          <w:u w:val="single"/>
        </w:rPr>
      </w:pPr>
    </w:p>
    <w:p w14:paraId="3189FCC4" w14:textId="77777777" w:rsidR="00367648" w:rsidRDefault="00367648" w:rsidP="00B209C1">
      <w:pPr>
        <w:spacing w:line="360" w:lineRule="auto"/>
        <w:rPr>
          <w:rFonts w:ascii="Times New Roman" w:hAnsi="Times New Roman" w:cs="Times New Roman"/>
          <w:sz w:val="24"/>
          <w:szCs w:val="24"/>
          <w:u w:val="single"/>
        </w:rPr>
      </w:pPr>
    </w:p>
    <w:p w14:paraId="02DFAF78" w14:textId="77777777" w:rsidR="00367648" w:rsidRDefault="00367648" w:rsidP="00B209C1">
      <w:pPr>
        <w:spacing w:line="360" w:lineRule="auto"/>
        <w:rPr>
          <w:rFonts w:ascii="Times New Roman" w:hAnsi="Times New Roman" w:cs="Times New Roman"/>
          <w:sz w:val="24"/>
          <w:szCs w:val="24"/>
          <w:u w:val="single"/>
        </w:rPr>
      </w:pPr>
    </w:p>
    <w:p w14:paraId="7B3EAFFC" w14:textId="77777777" w:rsidR="00367648" w:rsidRDefault="00367648" w:rsidP="00B209C1">
      <w:pPr>
        <w:spacing w:line="360" w:lineRule="auto"/>
        <w:rPr>
          <w:rFonts w:ascii="Times New Roman" w:hAnsi="Times New Roman" w:cs="Times New Roman"/>
          <w:sz w:val="24"/>
          <w:szCs w:val="24"/>
          <w:u w:val="single"/>
        </w:rPr>
      </w:pPr>
    </w:p>
    <w:p w14:paraId="20A684B4" w14:textId="77777777" w:rsidR="00367648" w:rsidRDefault="00367648" w:rsidP="00B209C1">
      <w:pPr>
        <w:spacing w:line="360" w:lineRule="auto"/>
        <w:rPr>
          <w:rFonts w:ascii="Times New Roman" w:hAnsi="Times New Roman" w:cs="Times New Roman"/>
          <w:sz w:val="24"/>
          <w:szCs w:val="24"/>
          <w:u w:val="single"/>
        </w:rPr>
      </w:pPr>
    </w:p>
    <w:p w14:paraId="6F9B1968" w14:textId="77777777" w:rsidR="00367648" w:rsidRDefault="00367648" w:rsidP="00B209C1">
      <w:pPr>
        <w:spacing w:line="360" w:lineRule="auto"/>
        <w:rPr>
          <w:rFonts w:ascii="Times New Roman" w:hAnsi="Times New Roman" w:cs="Times New Roman"/>
          <w:sz w:val="24"/>
          <w:szCs w:val="24"/>
          <w:u w:val="single"/>
        </w:rPr>
      </w:pPr>
    </w:p>
    <w:p w14:paraId="78705F70" w14:textId="77777777" w:rsidR="00367648" w:rsidRDefault="00367648" w:rsidP="00B209C1">
      <w:pPr>
        <w:spacing w:line="360" w:lineRule="auto"/>
        <w:rPr>
          <w:rFonts w:ascii="Times New Roman" w:hAnsi="Times New Roman" w:cs="Times New Roman"/>
          <w:sz w:val="24"/>
          <w:szCs w:val="24"/>
          <w:u w:val="single"/>
        </w:rPr>
      </w:pPr>
    </w:p>
    <w:p w14:paraId="4496039D" w14:textId="77777777" w:rsidR="00367648" w:rsidRDefault="00367648" w:rsidP="00B209C1">
      <w:pPr>
        <w:spacing w:line="360" w:lineRule="auto"/>
        <w:rPr>
          <w:rFonts w:ascii="Times New Roman" w:hAnsi="Times New Roman" w:cs="Times New Roman"/>
          <w:sz w:val="24"/>
          <w:szCs w:val="24"/>
          <w:u w:val="single"/>
        </w:rPr>
      </w:pPr>
    </w:p>
    <w:p w14:paraId="3206DC2E" w14:textId="77777777" w:rsidR="00367648" w:rsidRDefault="00367648" w:rsidP="00B209C1">
      <w:pPr>
        <w:spacing w:line="360" w:lineRule="auto"/>
        <w:rPr>
          <w:rFonts w:ascii="Times New Roman" w:hAnsi="Times New Roman" w:cs="Times New Roman"/>
          <w:sz w:val="24"/>
          <w:szCs w:val="24"/>
          <w:u w:val="single"/>
        </w:rPr>
      </w:pPr>
    </w:p>
    <w:p w14:paraId="5B6A93BB" w14:textId="77777777" w:rsidR="00367648" w:rsidRDefault="00367648" w:rsidP="00B209C1">
      <w:pPr>
        <w:spacing w:line="360" w:lineRule="auto"/>
        <w:rPr>
          <w:rFonts w:ascii="Times New Roman" w:hAnsi="Times New Roman" w:cs="Times New Roman"/>
          <w:sz w:val="24"/>
          <w:szCs w:val="24"/>
          <w:u w:val="single"/>
        </w:rPr>
      </w:pPr>
    </w:p>
    <w:p w14:paraId="2C718A2E" w14:textId="77777777" w:rsidR="00367648" w:rsidRDefault="00367648" w:rsidP="00B209C1">
      <w:pPr>
        <w:spacing w:line="360" w:lineRule="auto"/>
        <w:rPr>
          <w:rFonts w:ascii="Times New Roman" w:hAnsi="Times New Roman" w:cs="Times New Roman"/>
          <w:sz w:val="24"/>
          <w:szCs w:val="24"/>
          <w:u w:val="single"/>
        </w:rPr>
      </w:pPr>
    </w:p>
    <w:p w14:paraId="0C6CBFB4" w14:textId="77777777" w:rsidR="00367648" w:rsidRDefault="00367648" w:rsidP="00B209C1">
      <w:pPr>
        <w:spacing w:line="360" w:lineRule="auto"/>
        <w:rPr>
          <w:rFonts w:ascii="Times New Roman" w:hAnsi="Times New Roman" w:cs="Times New Roman"/>
          <w:sz w:val="24"/>
          <w:szCs w:val="24"/>
          <w:u w:val="single"/>
        </w:rPr>
      </w:pPr>
    </w:p>
    <w:p w14:paraId="6559C247" w14:textId="77777777" w:rsidR="00367648" w:rsidRDefault="00367648" w:rsidP="00B209C1">
      <w:pPr>
        <w:spacing w:line="360" w:lineRule="auto"/>
        <w:rPr>
          <w:rFonts w:ascii="Times New Roman" w:hAnsi="Times New Roman" w:cs="Times New Roman"/>
          <w:sz w:val="24"/>
          <w:szCs w:val="24"/>
          <w:u w:val="single"/>
        </w:rPr>
      </w:pPr>
    </w:p>
    <w:p w14:paraId="308734EE" w14:textId="77777777" w:rsidR="00400D2A" w:rsidRDefault="00400D2A" w:rsidP="00B209C1">
      <w:pPr>
        <w:spacing w:line="360" w:lineRule="auto"/>
        <w:rPr>
          <w:rFonts w:ascii="Times New Roman" w:hAnsi="Times New Roman" w:cs="Times New Roman"/>
          <w:sz w:val="24"/>
          <w:szCs w:val="24"/>
          <w:u w:val="single"/>
        </w:rPr>
      </w:pPr>
    </w:p>
    <w:p w14:paraId="6671C86D" w14:textId="77777777" w:rsidR="00400D2A" w:rsidRDefault="00400D2A" w:rsidP="00B209C1">
      <w:pPr>
        <w:spacing w:line="360" w:lineRule="auto"/>
        <w:rPr>
          <w:rFonts w:ascii="Times New Roman" w:hAnsi="Times New Roman" w:cs="Times New Roman"/>
          <w:sz w:val="24"/>
          <w:szCs w:val="24"/>
          <w:u w:val="single"/>
        </w:rPr>
      </w:pPr>
    </w:p>
    <w:p w14:paraId="7738D599" w14:textId="77777777" w:rsidR="00400D2A" w:rsidRDefault="00400D2A" w:rsidP="00B209C1">
      <w:pPr>
        <w:spacing w:line="360" w:lineRule="auto"/>
        <w:rPr>
          <w:rFonts w:ascii="Times New Roman" w:hAnsi="Times New Roman" w:cs="Times New Roman"/>
          <w:sz w:val="24"/>
          <w:szCs w:val="24"/>
          <w:u w:val="single"/>
        </w:rPr>
      </w:pPr>
    </w:p>
    <w:p w14:paraId="749F3A6C" w14:textId="3622FC61" w:rsidR="00B209C1" w:rsidRPr="00367648" w:rsidRDefault="00B209C1" w:rsidP="00B209C1">
      <w:pPr>
        <w:spacing w:line="360" w:lineRule="auto"/>
        <w:rPr>
          <w:rFonts w:ascii="Times New Roman" w:hAnsi="Times New Roman" w:cs="Times New Roman"/>
          <w:sz w:val="24"/>
          <w:szCs w:val="24"/>
          <w:u w:val="single"/>
        </w:rPr>
      </w:pPr>
      <w:r w:rsidRPr="00367648">
        <w:rPr>
          <w:rFonts w:ascii="Times New Roman" w:hAnsi="Times New Roman" w:cs="Times New Roman"/>
          <w:sz w:val="24"/>
          <w:szCs w:val="24"/>
          <w:u w:val="single"/>
        </w:rPr>
        <w:lastRenderedPageBreak/>
        <w:t>Atodiad 1</w:t>
      </w:r>
    </w:p>
    <w:p w14:paraId="052A2814" w14:textId="77777777" w:rsidR="00367648" w:rsidRDefault="00367648" w:rsidP="00367648">
      <w:pPr>
        <w:pStyle w:val="Title"/>
        <w:rPr>
          <w:sz w:val="44"/>
          <w:lang w:val="cy-GB"/>
        </w:rPr>
      </w:pPr>
      <w:r>
        <w:rPr>
          <w:sz w:val="44"/>
          <w:lang w:val="cy-GB"/>
        </w:rPr>
        <w:t>Model Beirniadau Wedi Adfyfyrio (BWA)</w:t>
      </w:r>
    </w:p>
    <w:p w14:paraId="3D50496E" w14:textId="77777777" w:rsidR="00367648" w:rsidRDefault="00367648" w:rsidP="00367648">
      <w:pPr>
        <w:pStyle w:val="Title"/>
        <w:rPr>
          <w:sz w:val="44"/>
        </w:rPr>
      </w:pPr>
      <w:r>
        <w:rPr>
          <w:i/>
          <w:sz w:val="44"/>
        </w:rPr>
        <w:t>Assisted Reflective Conclusions (ARC) Model</w:t>
      </w:r>
    </w:p>
    <w:p w14:paraId="4C1DC359" w14:textId="77777777" w:rsidR="00367648" w:rsidRDefault="00367648" w:rsidP="00367648">
      <w:pPr>
        <w:rPr>
          <w:b/>
          <w:u w:val="single"/>
        </w:rPr>
      </w:pPr>
      <w:r>
        <w:rPr>
          <w:b/>
          <w:u w:val="single"/>
        </w:rPr>
        <w:t>Dyddiad/</w:t>
      </w:r>
      <w:r>
        <w:rPr>
          <w:b/>
          <w:i/>
          <w:u w:val="single"/>
        </w:rPr>
        <w:t>Date</w:t>
      </w:r>
      <w:r>
        <w:rPr>
          <w:b/>
          <w:u w:val="single"/>
        </w:rPr>
        <w:t>: 06.02.18</w:t>
      </w:r>
    </w:p>
    <w:p w14:paraId="2CDC04A0" w14:textId="77777777" w:rsidR="00367648" w:rsidRDefault="00367648" w:rsidP="00367648">
      <w:pPr>
        <w:rPr>
          <w:b/>
          <w:u w:val="single"/>
          <w:lang w:val="en-US"/>
        </w:rPr>
      </w:pPr>
      <w:r>
        <w:rPr>
          <w:b/>
          <w:u w:val="single"/>
          <w:lang w:val="en-US"/>
        </w:rPr>
        <w:t>Digwyddiad critigol (Ffocws)/</w:t>
      </w:r>
      <w:r>
        <w:rPr>
          <w:b/>
          <w:i/>
          <w:u w:val="single"/>
          <w:lang w:val="en-US"/>
        </w:rPr>
        <w:t>Critical incident (focus):</w:t>
      </w:r>
      <w:r>
        <w:rPr>
          <w:b/>
          <w:u w:val="single"/>
          <w:lang w:val="en-US"/>
        </w:rPr>
        <w:t xml:space="preserve"> Ysgrifennu Disgrifiad Wini’r Wrach a Darpariaeth parhaus</w:t>
      </w:r>
    </w:p>
    <w:p w14:paraId="0FAA390E" w14:textId="77777777" w:rsidR="00367648" w:rsidRDefault="00367648" w:rsidP="00367648">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367648" w14:paraId="00FC4314" w14:textId="77777777" w:rsidTr="00367648">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14:paraId="105B9A24" w14:textId="77777777" w:rsidR="00367648" w:rsidRDefault="00367648">
            <w:pPr>
              <w:jc w:val="center"/>
              <w:rPr>
                <w:i/>
                <w:lang w:val="en-US"/>
              </w:rPr>
            </w:pPr>
            <w:r>
              <w:rPr>
                <w:lang w:val="en-US"/>
              </w:rPr>
              <w:t xml:space="preserve">Profiad/ </w:t>
            </w:r>
            <w:r>
              <w:rPr>
                <w:i/>
                <w:lang w:val="en-US"/>
              </w:rPr>
              <w:t>Experience</w:t>
            </w:r>
          </w:p>
          <w:p w14:paraId="25351891" w14:textId="77777777" w:rsidR="00367648" w:rsidRDefault="00367648">
            <w:pPr>
              <w:rPr>
                <w:b/>
                <w:u w:val="single"/>
                <w:lang w:val="en-US"/>
              </w:rPr>
            </w:pPr>
          </w:p>
        </w:tc>
      </w:tr>
      <w:tr w:rsidR="00367648" w14:paraId="70A244DB" w14:textId="77777777" w:rsidTr="00367648">
        <w:trPr>
          <w:trHeight w:val="2024"/>
        </w:trPr>
        <w:tc>
          <w:tcPr>
            <w:tcW w:w="2552" w:type="dxa"/>
            <w:tcBorders>
              <w:top w:val="single" w:sz="4" w:space="0" w:color="auto"/>
              <w:left w:val="single" w:sz="4" w:space="0" w:color="auto"/>
              <w:bottom w:val="single" w:sz="4" w:space="0" w:color="auto"/>
              <w:right w:val="single" w:sz="4" w:space="0" w:color="auto"/>
            </w:tcBorders>
          </w:tcPr>
          <w:p w14:paraId="68A605EB" w14:textId="77777777" w:rsidR="00367648" w:rsidRDefault="00367648">
            <w:pPr>
              <w:rPr>
                <w:lang w:val="en-US"/>
              </w:rPr>
            </w:pPr>
            <w:r>
              <w:rPr>
                <w:lang w:val="en-US"/>
              </w:rPr>
              <w:t>Teimladau/</w:t>
            </w:r>
          </w:p>
          <w:p w14:paraId="443DF64B" w14:textId="77777777" w:rsidR="00367648" w:rsidRDefault="00367648">
            <w:pPr>
              <w:rPr>
                <w:i/>
                <w:lang w:val="en-US"/>
              </w:rPr>
            </w:pPr>
            <w:r>
              <w:rPr>
                <w:i/>
                <w:lang w:val="en-US"/>
              </w:rPr>
              <w:t>Feelings</w:t>
            </w:r>
          </w:p>
          <w:p w14:paraId="181E6C19" w14:textId="77777777" w:rsidR="00367648" w:rsidRDefault="00367648">
            <w:pPr>
              <w:rPr>
                <w:i/>
                <w:lang w:val="en-US"/>
              </w:rPr>
            </w:pPr>
          </w:p>
          <w:p w14:paraId="6225AE2E" w14:textId="77777777" w:rsidR="00367648" w:rsidRDefault="00367648">
            <w:pPr>
              <w:rPr>
                <w:sz w:val="16"/>
                <w:lang w:val="en-US"/>
              </w:rPr>
            </w:pPr>
            <w:r>
              <w:rPr>
                <w:sz w:val="16"/>
                <w:lang w:val="en-US"/>
              </w:rPr>
              <w:t>Beth yw eich teimladau ynghylch y profiad?</w:t>
            </w:r>
          </w:p>
          <w:p w14:paraId="5A981644" w14:textId="77777777" w:rsidR="00367648" w:rsidRDefault="00367648">
            <w:pPr>
              <w:rPr>
                <w:i/>
                <w:sz w:val="16"/>
                <w:lang w:val="en-US"/>
              </w:rPr>
            </w:pPr>
            <w:r>
              <w:rPr>
                <w:i/>
                <w:sz w:val="16"/>
                <w:lang w:val="en-US"/>
              </w:rPr>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hideMark/>
          </w:tcPr>
          <w:p w14:paraId="179B1CB3" w14:textId="77777777" w:rsidR="00367648" w:rsidRDefault="00367648" w:rsidP="00367648">
            <w:pPr>
              <w:pStyle w:val="ListParagraph"/>
              <w:numPr>
                <w:ilvl w:val="0"/>
                <w:numId w:val="1"/>
              </w:numPr>
              <w:spacing w:after="0" w:line="240" w:lineRule="auto"/>
              <w:rPr>
                <w:b/>
                <w:u w:val="single"/>
                <w:lang w:val="en-US"/>
              </w:rPr>
            </w:pPr>
            <w:r>
              <w:rPr>
                <w:lang w:val="en-US"/>
              </w:rPr>
              <w:t>Pryderu – ddim yn gwybod os oedd y plant yn mynd i ddeall y Gwaith/gweld y gwaith yn hawdd.</w:t>
            </w:r>
          </w:p>
          <w:p w14:paraId="34A8CB61" w14:textId="77777777" w:rsidR="00367648" w:rsidRDefault="00367648" w:rsidP="00367648">
            <w:pPr>
              <w:pStyle w:val="ListParagraph"/>
              <w:numPr>
                <w:ilvl w:val="0"/>
                <w:numId w:val="1"/>
              </w:numPr>
              <w:spacing w:after="0" w:line="240" w:lineRule="auto"/>
              <w:rPr>
                <w:b/>
                <w:u w:val="single"/>
                <w:lang w:val="en-US"/>
              </w:rPr>
            </w:pPr>
            <w:r>
              <w:rPr>
                <w:lang w:val="en-US"/>
              </w:rPr>
              <w:t>Hapus- Roedd mwyafrif o’r plant wedi deall y gwaith heb lot o gymorth.</w:t>
            </w:r>
          </w:p>
          <w:p w14:paraId="4A8F2599" w14:textId="77777777" w:rsidR="00367648" w:rsidRDefault="00367648" w:rsidP="00367648">
            <w:pPr>
              <w:pStyle w:val="ListParagraph"/>
              <w:numPr>
                <w:ilvl w:val="0"/>
                <w:numId w:val="1"/>
              </w:numPr>
              <w:spacing w:after="0" w:line="240" w:lineRule="auto"/>
              <w:rPr>
                <w:b/>
                <w:u w:val="single"/>
                <w:lang w:val="en-US"/>
              </w:rPr>
            </w:pPr>
            <w:r>
              <w:rPr>
                <w:lang w:val="en-US"/>
              </w:rPr>
              <w:t xml:space="preserve">Sioc – roedd rhai o’r plant yn gweld yn annodd defndyddio iaith disgrifiadol er oeddent yn gallu’I defnyddio ar lafar. </w:t>
            </w:r>
          </w:p>
        </w:tc>
      </w:tr>
      <w:tr w:rsidR="00367648" w14:paraId="2C3E5DE3" w14:textId="77777777" w:rsidTr="00367648">
        <w:tc>
          <w:tcPr>
            <w:tcW w:w="2552" w:type="dxa"/>
            <w:tcBorders>
              <w:top w:val="single" w:sz="4" w:space="0" w:color="auto"/>
              <w:left w:val="single" w:sz="4" w:space="0" w:color="auto"/>
              <w:bottom w:val="single" w:sz="4" w:space="0" w:color="auto"/>
              <w:right w:val="single" w:sz="4" w:space="0" w:color="auto"/>
            </w:tcBorders>
          </w:tcPr>
          <w:p w14:paraId="1C388371" w14:textId="77777777" w:rsidR="00367648" w:rsidRDefault="00367648">
            <w:pPr>
              <w:rPr>
                <w:lang w:val="en-US"/>
              </w:rPr>
            </w:pPr>
            <w:r>
              <w:rPr>
                <w:lang w:val="en-US"/>
              </w:rPr>
              <w:t>Cofio a Deall/</w:t>
            </w:r>
          </w:p>
          <w:p w14:paraId="3F173F85" w14:textId="77777777" w:rsidR="00367648" w:rsidRDefault="00367648">
            <w:pPr>
              <w:rPr>
                <w:i/>
                <w:lang w:val="en-US"/>
              </w:rPr>
            </w:pPr>
            <w:r>
              <w:rPr>
                <w:i/>
                <w:lang w:val="en-US"/>
              </w:rPr>
              <w:t>Remember and Understand</w:t>
            </w:r>
          </w:p>
          <w:p w14:paraId="79ECB75E" w14:textId="77777777" w:rsidR="00367648" w:rsidRDefault="00367648">
            <w:pPr>
              <w:rPr>
                <w:i/>
                <w:sz w:val="16"/>
                <w:lang w:val="en-US"/>
              </w:rPr>
            </w:pPr>
          </w:p>
          <w:p w14:paraId="09437A20" w14:textId="77777777" w:rsidR="00367648" w:rsidRDefault="00367648">
            <w:pPr>
              <w:rPr>
                <w:sz w:val="16"/>
                <w:lang w:val="en-US"/>
              </w:rPr>
            </w:pPr>
            <w:r>
              <w:rPr>
                <w:sz w:val="16"/>
                <w:lang w:val="en-US"/>
              </w:rPr>
              <w:t xml:space="preserve">Allwch chi restru’r agweddau ar y profiad dysgu </w:t>
            </w:r>
            <w:proofErr w:type="gramStart"/>
            <w:r>
              <w:rPr>
                <w:sz w:val="16"/>
                <w:lang w:val="en-US"/>
              </w:rPr>
              <w:t>a</w:t>
            </w:r>
            <w:proofErr w:type="gramEnd"/>
            <w:r>
              <w:rPr>
                <w:sz w:val="16"/>
                <w:lang w:val="en-US"/>
              </w:rPr>
              <w:t xml:space="preserve"> aeth yn dda?</w:t>
            </w:r>
          </w:p>
          <w:p w14:paraId="7CB0E388" w14:textId="77777777" w:rsidR="00367648" w:rsidRDefault="00367648">
            <w:pPr>
              <w:rPr>
                <w:i/>
                <w:sz w:val="16"/>
                <w:lang w:val="en-US"/>
              </w:rPr>
            </w:pPr>
            <w:r>
              <w:rPr>
                <w:i/>
                <w:sz w:val="16"/>
                <w:lang w:val="en-US"/>
              </w:rPr>
              <w:t>Can you list the aspects of the learning experience that went well?</w:t>
            </w:r>
          </w:p>
          <w:p w14:paraId="2915C44E" w14:textId="77777777" w:rsidR="00367648" w:rsidRDefault="00367648">
            <w:pPr>
              <w:rPr>
                <w:i/>
                <w:sz w:val="16"/>
                <w:lang w:val="en-US"/>
              </w:rPr>
            </w:pPr>
          </w:p>
          <w:p w14:paraId="4318AD64" w14:textId="77777777" w:rsidR="00367648" w:rsidRDefault="00367648">
            <w:pPr>
              <w:rPr>
                <w:sz w:val="16"/>
                <w:lang w:val="en-US"/>
              </w:rPr>
            </w:pPr>
            <w:r>
              <w:rPr>
                <w:sz w:val="16"/>
                <w:lang w:val="en-US"/>
              </w:rPr>
              <w:t>Pa elfennau o'r profiad dysgu oedd yn siomedig?</w:t>
            </w:r>
          </w:p>
          <w:p w14:paraId="24C0B2FE" w14:textId="77777777" w:rsidR="00367648" w:rsidRDefault="00367648">
            <w:pPr>
              <w:rPr>
                <w:i/>
                <w:sz w:val="16"/>
                <w:lang w:val="en-US"/>
              </w:rPr>
            </w:pPr>
            <w:r>
              <w:rPr>
                <w:i/>
                <w:sz w:val="16"/>
                <w:lang w:val="en-US"/>
              </w:rPr>
              <w:t xml:space="preserve">What were the elements of </w:t>
            </w:r>
            <w:proofErr w:type="gramStart"/>
            <w:r>
              <w:rPr>
                <w:i/>
                <w:sz w:val="16"/>
                <w:lang w:val="en-US"/>
              </w:rPr>
              <w:t>the</w:t>
            </w:r>
            <w:proofErr w:type="gramEnd"/>
          </w:p>
          <w:p w14:paraId="0F9F6FB3" w14:textId="77777777" w:rsidR="00367648" w:rsidRDefault="00367648">
            <w:pPr>
              <w:rPr>
                <w:i/>
                <w:sz w:val="16"/>
                <w:lang w:val="en-US"/>
              </w:rPr>
            </w:pPr>
            <w:r>
              <w:rPr>
                <w:i/>
                <w:sz w:val="16"/>
                <w:lang w:val="en-US"/>
              </w:rPr>
              <w:t>learning experience that were disappointing?</w:t>
            </w:r>
          </w:p>
          <w:p w14:paraId="728CED0E" w14:textId="77777777" w:rsidR="00367648" w:rsidRDefault="00367648">
            <w:pPr>
              <w:rPr>
                <w:i/>
                <w:sz w:val="16"/>
                <w:lang w:val="en-US"/>
              </w:rPr>
            </w:pPr>
          </w:p>
          <w:p w14:paraId="236F39C8" w14:textId="77777777" w:rsidR="00367648" w:rsidRDefault="00367648">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14:paraId="7D0885B2" w14:textId="77777777" w:rsidR="00367648" w:rsidRDefault="00367648" w:rsidP="00367648">
            <w:pPr>
              <w:pStyle w:val="ListParagraph"/>
              <w:numPr>
                <w:ilvl w:val="0"/>
                <w:numId w:val="2"/>
              </w:numPr>
              <w:spacing w:after="0" w:line="240" w:lineRule="auto"/>
              <w:rPr>
                <w:lang w:val="en-US"/>
              </w:rPr>
            </w:pPr>
            <w:r>
              <w:rPr>
                <w:lang w:val="en-US"/>
              </w:rPr>
              <w:t xml:space="preserve">Roedd y plant wedi mwynhau’r gwaith ac ar y cyfan roedd y mwyafrif wedi deall y gwaith. </w:t>
            </w:r>
          </w:p>
          <w:p w14:paraId="4AFDE7E9" w14:textId="77777777" w:rsidR="00367648" w:rsidRDefault="00367648" w:rsidP="00367648">
            <w:pPr>
              <w:pStyle w:val="ListParagraph"/>
              <w:numPr>
                <w:ilvl w:val="0"/>
                <w:numId w:val="2"/>
              </w:numPr>
              <w:spacing w:after="0" w:line="240" w:lineRule="auto"/>
              <w:rPr>
                <w:lang w:val="en-US"/>
              </w:rPr>
            </w:pPr>
            <w:r>
              <w:rPr>
                <w:lang w:val="en-US"/>
              </w:rPr>
              <w:t>Ar ddiwedd y wers, roedd mwyafrif o’r plant yn gallu ysgrifennu braweddegau eithaf disgrifiadol ond mae angen lot fwy o fewnbwn wrth defnyddio arogiadau brawddeg ac ansoddeiriau.</w:t>
            </w:r>
          </w:p>
          <w:p w14:paraId="09B6C55E" w14:textId="77777777" w:rsidR="00367648" w:rsidRDefault="00367648" w:rsidP="00367648">
            <w:pPr>
              <w:pStyle w:val="ListParagraph"/>
              <w:numPr>
                <w:ilvl w:val="0"/>
                <w:numId w:val="2"/>
              </w:numPr>
              <w:spacing w:after="0" w:line="240" w:lineRule="auto"/>
              <w:rPr>
                <w:lang w:val="en-US"/>
              </w:rPr>
            </w:pPr>
            <w:r>
              <w:rPr>
                <w:lang w:val="en-US"/>
              </w:rPr>
              <w:t xml:space="preserve">Roeddwn I wedi gwahaniaethu yn briodol felly roedd yn siwtio pob disgybl. </w:t>
            </w:r>
          </w:p>
          <w:p w14:paraId="43BE53F5" w14:textId="77777777" w:rsidR="00367648" w:rsidRDefault="00367648">
            <w:pPr>
              <w:rPr>
                <w:lang w:val="en-US"/>
              </w:rPr>
            </w:pPr>
          </w:p>
          <w:p w14:paraId="77A7A94E" w14:textId="77777777" w:rsidR="00367648" w:rsidRDefault="00367648" w:rsidP="00367648">
            <w:pPr>
              <w:pStyle w:val="ListParagraph"/>
              <w:numPr>
                <w:ilvl w:val="0"/>
                <w:numId w:val="2"/>
              </w:numPr>
              <w:spacing w:after="0" w:line="240" w:lineRule="auto"/>
              <w:rPr>
                <w:lang w:val="en-US"/>
              </w:rPr>
            </w:pPr>
            <w:r>
              <w:rPr>
                <w:lang w:val="en-US"/>
              </w:rPr>
              <w:t>Roedd y plant wedi mwynhau defnyddio jygiau a twba d</w:t>
            </w:r>
            <w:r>
              <w:rPr>
                <w:rFonts w:cstheme="minorHAnsi"/>
                <w:lang w:val="en-US"/>
              </w:rPr>
              <w:t>ŵ</w:t>
            </w:r>
            <w:r>
              <w:rPr>
                <w:lang w:val="en-US"/>
              </w:rPr>
              <w:t>r I fesur cyfaint d</w:t>
            </w:r>
            <w:r>
              <w:rPr>
                <w:rFonts w:cstheme="minorHAnsi"/>
                <w:lang w:val="en-US"/>
              </w:rPr>
              <w:t>ŵ</w:t>
            </w:r>
            <w:r>
              <w:rPr>
                <w:lang w:val="en-US"/>
              </w:rPr>
              <w:t>r.</w:t>
            </w:r>
          </w:p>
          <w:p w14:paraId="7617043A" w14:textId="77777777" w:rsidR="00367648" w:rsidRDefault="00367648">
            <w:pPr>
              <w:pStyle w:val="ListParagraph"/>
              <w:spacing w:after="0" w:line="240" w:lineRule="auto"/>
              <w:rPr>
                <w:lang w:val="en-US"/>
              </w:rPr>
            </w:pPr>
          </w:p>
          <w:p w14:paraId="6C0A1EAD" w14:textId="77777777" w:rsidR="00367648" w:rsidRDefault="00367648" w:rsidP="00367648">
            <w:pPr>
              <w:pStyle w:val="ListParagraph"/>
              <w:numPr>
                <w:ilvl w:val="0"/>
                <w:numId w:val="2"/>
              </w:numPr>
              <w:spacing w:after="0" w:line="240" w:lineRule="auto"/>
              <w:rPr>
                <w:lang w:val="en-US"/>
              </w:rPr>
            </w:pPr>
            <w:r>
              <w:rPr>
                <w:lang w:val="en-US"/>
              </w:rPr>
              <w:t>Wedi mwynhau defnyddio defnyddiau naturiol er mwyn creu swyn.</w:t>
            </w:r>
          </w:p>
          <w:p w14:paraId="5B47CB8E" w14:textId="77777777" w:rsidR="00367648" w:rsidRDefault="00367648">
            <w:pPr>
              <w:pStyle w:val="ListParagraph"/>
              <w:spacing w:after="0" w:line="240" w:lineRule="auto"/>
              <w:rPr>
                <w:lang w:val="en-US"/>
              </w:rPr>
            </w:pPr>
          </w:p>
          <w:p w14:paraId="6C58F866" w14:textId="77777777" w:rsidR="00367648" w:rsidRDefault="00367648" w:rsidP="00367648">
            <w:pPr>
              <w:pStyle w:val="ListParagraph"/>
              <w:numPr>
                <w:ilvl w:val="0"/>
                <w:numId w:val="2"/>
              </w:numPr>
              <w:spacing w:after="0" w:line="240" w:lineRule="auto"/>
              <w:rPr>
                <w:lang w:val="en-US"/>
              </w:rPr>
            </w:pPr>
            <w:r>
              <w:rPr>
                <w:lang w:val="en-US"/>
              </w:rPr>
              <w:t>Angen mwy o wersi ar defnyddio ansoddeiriau.</w:t>
            </w:r>
          </w:p>
        </w:tc>
      </w:tr>
      <w:tr w:rsidR="00367648" w14:paraId="65974891" w14:textId="77777777" w:rsidTr="00367648">
        <w:tc>
          <w:tcPr>
            <w:tcW w:w="2552" w:type="dxa"/>
            <w:tcBorders>
              <w:top w:val="single" w:sz="4" w:space="0" w:color="auto"/>
              <w:left w:val="single" w:sz="4" w:space="0" w:color="auto"/>
              <w:bottom w:val="single" w:sz="4" w:space="0" w:color="auto"/>
              <w:right w:val="single" w:sz="4" w:space="0" w:color="auto"/>
            </w:tcBorders>
          </w:tcPr>
          <w:p w14:paraId="6FA4989E" w14:textId="77777777" w:rsidR="00367648" w:rsidRDefault="00367648">
            <w:pPr>
              <w:rPr>
                <w:lang w:val="en-US"/>
              </w:rPr>
            </w:pPr>
            <w:r>
              <w:rPr>
                <w:lang w:val="en-US"/>
              </w:rPr>
              <w:t>Gwerthuso a dadansoddi/</w:t>
            </w:r>
          </w:p>
          <w:p w14:paraId="187FC65C" w14:textId="77777777" w:rsidR="00367648" w:rsidRDefault="00367648">
            <w:pPr>
              <w:rPr>
                <w:i/>
                <w:lang w:val="en-US"/>
              </w:rPr>
            </w:pPr>
            <w:r>
              <w:rPr>
                <w:i/>
                <w:lang w:val="en-US"/>
              </w:rPr>
              <w:t>Evaluate and analyse</w:t>
            </w:r>
          </w:p>
          <w:p w14:paraId="78E96CB1" w14:textId="77777777" w:rsidR="00367648" w:rsidRDefault="00367648">
            <w:pPr>
              <w:rPr>
                <w:i/>
                <w:lang w:val="en-US"/>
              </w:rPr>
            </w:pPr>
          </w:p>
          <w:p w14:paraId="2DFBC820" w14:textId="77777777" w:rsidR="00367648" w:rsidRDefault="00367648">
            <w:pPr>
              <w:rPr>
                <w:sz w:val="16"/>
                <w:lang w:val="en-US"/>
              </w:rPr>
            </w:pPr>
            <w:r>
              <w:rPr>
                <w:sz w:val="16"/>
                <w:lang w:val="en-US"/>
              </w:rPr>
              <w:t>Beth fyddwch chi’n cadw’r un fath I sicrhau dysgu ac addysgu effeithiol yn y dyfodol?</w:t>
            </w:r>
          </w:p>
          <w:p w14:paraId="2F3936FD" w14:textId="77777777" w:rsidR="00367648" w:rsidRDefault="00367648">
            <w:pPr>
              <w:rPr>
                <w:i/>
                <w:sz w:val="16"/>
                <w:lang w:val="en-US"/>
              </w:rPr>
            </w:pPr>
            <w:r>
              <w:rPr>
                <w:i/>
                <w:sz w:val="16"/>
                <w:lang w:val="en-US"/>
              </w:rPr>
              <w:t>What will you keep the same to ensure effective teaching and learning in the future?</w:t>
            </w:r>
          </w:p>
          <w:p w14:paraId="40FF46B3" w14:textId="77777777" w:rsidR="00367648" w:rsidRDefault="00367648">
            <w:pPr>
              <w:rPr>
                <w:i/>
                <w:sz w:val="16"/>
                <w:lang w:val="en-US"/>
              </w:rPr>
            </w:pPr>
          </w:p>
          <w:p w14:paraId="1C48231C" w14:textId="77777777" w:rsidR="00367648" w:rsidRDefault="00367648">
            <w:pPr>
              <w:rPr>
                <w:sz w:val="16"/>
                <w:lang w:val="en-US"/>
              </w:rPr>
            </w:pPr>
            <w:r>
              <w:rPr>
                <w:sz w:val="16"/>
                <w:lang w:val="en-US"/>
              </w:rPr>
              <w:t>Beth oedd achos yr elfen siomedig bwysicaf?</w:t>
            </w:r>
          </w:p>
          <w:p w14:paraId="1677BA19" w14:textId="77777777" w:rsidR="00367648" w:rsidRDefault="00367648">
            <w:pPr>
              <w:rPr>
                <w:i/>
                <w:sz w:val="16"/>
                <w:lang w:val="en-US"/>
              </w:rPr>
            </w:pPr>
            <w:r>
              <w:rPr>
                <w:i/>
                <w:sz w:val="16"/>
                <w:lang w:val="en-US"/>
              </w:rPr>
              <w:t>What was the cause of the most important disappointing element?</w:t>
            </w:r>
          </w:p>
          <w:p w14:paraId="0A2B0B28" w14:textId="77777777" w:rsidR="00367648" w:rsidRDefault="00367648">
            <w:pPr>
              <w:rPr>
                <w:i/>
                <w:sz w:val="16"/>
                <w:lang w:val="en-US"/>
              </w:rPr>
            </w:pPr>
          </w:p>
        </w:tc>
        <w:tc>
          <w:tcPr>
            <w:tcW w:w="7654" w:type="dxa"/>
            <w:tcBorders>
              <w:top w:val="single" w:sz="4" w:space="0" w:color="auto"/>
              <w:left w:val="single" w:sz="4" w:space="0" w:color="auto"/>
              <w:bottom w:val="single" w:sz="4" w:space="0" w:color="auto"/>
              <w:right w:val="single" w:sz="4" w:space="0" w:color="auto"/>
            </w:tcBorders>
          </w:tcPr>
          <w:p w14:paraId="3057A83E" w14:textId="77777777" w:rsidR="00367648" w:rsidRDefault="00367648" w:rsidP="00367648">
            <w:pPr>
              <w:pStyle w:val="ListParagraph"/>
              <w:numPr>
                <w:ilvl w:val="0"/>
                <w:numId w:val="3"/>
              </w:numPr>
              <w:spacing w:after="0" w:line="240" w:lineRule="auto"/>
              <w:rPr>
                <w:lang w:val="en-US"/>
              </w:rPr>
            </w:pPr>
            <w:r>
              <w:rPr>
                <w:lang w:val="en-US"/>
              </w:rPr>
              <w:t>Byddaf yn cadw’r gweithgaredd yr un peth oherwydd roedd yn hawdd iawn I weld pwy oedd wedi deall sut I ddefnyddio ansoddeiriau o fewn brawddeg.</w:t>
            </w:r>
          </w:p>
          <w:p w14:paraId="2DDE1A88" w14:textId="77777777" w:rsidR="00367648" w:rsidRDefault="00367648" w:rsidP="00367648">
            <w:pPr>
              <w:pStyle w:val="ListParagraph"/>
              <w:numPr>
                <w:ilvl w:val="0"/>
                <w:numId w:val="3"/>
              </w:numPr>
              <w:spacing w:after="0" w:line="240" w:lineRule="auto"/>
              <w:rPr>
                <w:lang w:val="en-US"/>
              </w:rPr>
            </w:pPr>
            <w:r>
              <w:rPr>
                <w:lang w:val="en-US"/>
              </w:rPr>
              <w:t>Roeddwn I am I’r plant gwneud y gwaith mewn parau a gweithiodd hyn yn effeithiol gan fod y plant yn gallu rhannu syniadau.</w:t>
            </w:r>
          </w:p>
          <w:p w14:paraId="3CAC9C3D" w14:textId="77777777" w:rsidR="00367648" w:rsidRDefault="00367648" w:rsidP="00367648">
            <w:pPr>
              <w:pStyle w:val="ListParagraph"/>
              <w:numPr>
                <w:ilvl w:val="0"/>
                <w:numId w:val="3"/>
              </w:numPr>
              <w:spacing w:after="0" w:line="240" w:lineRule="auto"/>
              <w:rPr>
                <w:lang w:val="en-US"/>
              </w:rPr>
            </w:pPr>
            <w:r>
              <w:rPr>
                <w:lang w:val="en-US"/>
              </w:rPr>
              <w:t>Byddaf wedi ychwanegi mwy o deunyddiau synthetig yn ogystal a naturiol er mwyn creu’r swyn felly gall y plant dewis a dethol y deunyddiau.</w:t>
            </w:r>
          </w:p>
          <w:p w14:paraId="44F298EA" w14:textId="77777777" w:rsidR="00367648" w:rsidRDefault="00367648">
            <w:pPr>
              <w:rPr>
                <w:lang w:val="en-US"/>
              </w:rPr>
            </w:pPr>
          </w:p>
          <w:p w14:paraId="29E13129" w14:textId="77777777" w:rsidR="00367648" w:rsidRDefault="00367648">
            <w:pPr>
              <w:rPr>
                <w:lang w:val="en-US"/>
              </w:rPr>
            </w:pPr>
          </w:p>
          <w:p w14:paraId="3F27B7CE" w14:textId="77777777" w:rsidR="00367648" w:rsidRDefault="00367648" w:rsidP="00367648">
            <w:pPr>
              <w:pStyle w:val="ListParagraph"/>
              <w:numPr>
                <w:ilvl w:val="0"/>
                <w:numId w:val="3"/>
              </w:numPr>
              <w:spacing w:after="0" w:line="240" w:lineRule="auto"/>
              <w:rPr>
                <w:lang w:val="en-US"/>
              </w:rPr>
            </w:pPr>
            <w:r>
              <w:rPr>
                <w:lang w:val="en-US"/>
              </w:rPr>
              <w:t>Achos yr elfen siomedig bwysicaf oedd y ffaith doedd ambell plentyn ddim yn gwybod sut I defndyddio ansoddeiriau ac yn gweld yn annodd defnyddio dechrueadau brawddegau penodol.</w:t>
            </w:r>
          </w:p>
          <w:p w14:paraId="71C31F5E" w14:textId="77777777" w:rsidR="00367648" w:rsidRDefault="00367648">
            <w:pPr>
              <w:pStyle w:val="ListParagraph"/>
              <w:spacing w:after="0" w:line="240" w:lineRule="auto"/>
              <w:rPr>
                <w:lang w:val="en-US"/>
              </w:rPr>
            </w:pPr>
          </w:p>
        </w:tc>
      </w:tr>
      <w:tr w:rsidR="00367648" w14:paraId="2D70EC0F" w14:textId="77777777" w:rsidTr="00367648">
        <w:trPr>
          <w:trHeight w:val="2555"/>
        </w:trPr>
        <w:tc>
          <w:tcPr>
            <w:tcW w:w="2552" w:type="dxa"/>
            <w:tcBorders>
              <w:top w:val="single" w:sz="4" w:space="0" w:color="auto"/>
              <w:left w:val="single" w:sz="4" w:space="0" w:color="auto"/>
              <w:bottom w:val="single" w:sz="4" w:space="0" w:color="auto"/>
              <w:right w:val="single" w:sz="4" w:space="0" w:color="auto"/>
            </w:tcBorders>
          </w:tcPr>
          <w:p w14:paraId="77C7C068" w14:textId="77777777" w:rsidR="00367648" w:rsidRDefault="00367648">
            <w:pPr>
              <w:rPr>
                <w:lang w:val="en-US"/>
              </w:rPr>
            </w:pPr>
            <w:r>
              <w:rPr>
                <w:lang w:val="en-US"/>
              </w:rPr>
              <w:lastRenderedPageBreak/>
              <w:t>Casgliadau a chamau gweithredu/</w:t>
            </w:r>
          </w:p>
          <w:p w14:paraId="452D5EE6" w14:textId="77777777" w:rsidR="00367648" w:rsidRDefault="00367648">
            <w:pPr>
              <w:rPr>
                <w:i/>
                <w:lang w:val="en-US"/>
              </w:rPr>
            </w:pPr>
            <w:r>
              <w:rPr>
                <w:i/>
                <w:lang w:val="en-US"/>
              </w:rPr>
              <w:t>Conclusions and actions</w:t>
            </w:r>
          </w:p>
          <w:p w14:paraId="789E86FA" w14:textId="77777777" w:rsidR="00367648" w:rsidRDefault="00367648">
            <w:pPr>
              <w:rPr>
                <w:i/>
                <w:sz w:val="16"/>
                <w:lang w:val="en-US"/>
              </w:rPr>
            </w:pPr>
          </w:p>
          <w:p w14:paraId="74AD1476" w14:textId="77777777" w:rsidR="00367648" w:rsidRDefault="00367648">
            <w:pPr>
              <w:rPr>
                <w:sz w:val="16"/>
                <w:lang w:val="en-US"/>
              </w:rPr>
            </w:pPr>
            <w:r>
              <w:rPr>
                <w:sz w:val="16"/>
                <w:lang w:val="en-US"/>
              </w:rPr>
              <w:t>Beth yw eich atebion posibl I’r materion siomedig a nodwyd?</w:t>
            </w:r>
          </w:p>
          <w:p w14:paraId="2EF6E595" w14:textId="77777777" w:rsidR="00367648" w:rsidRDefault="00367648">
            <w:pPr>
              <w:rPr>
                <w:i/>
                <w:sz w:val="16"/>
                <w:lang w:val="en-US"/>
              </w:rPr>
            </w:pPr>
            <w:r>
              <w:rPr>
                <w:i/>
                <w:sz w:val="16"/>
                <w:lang w:val="en-US"/>
              </w:rPr>
              <w:t>What are your possible solutions to the disappointing issues identified?</w:t>
            </w:r>
          </w:p>
          <w:p w14:paraId="50D26290" w14:textId="77777777" w:rsidR="00367648" w:rsidRDefault="00367648">
            <w:pPr>
              <w:rPr>
                <w:i/>
                <w:sz w:val="16"/>
                <w:lang w:val="en-US"/>
              </w:rPr>
            </w:pPr>
          </w:p>
          <w:p w14:paraId="321C1B8F" w14:textId="77777777" w:rsidR="00367648" w:rsidRDefault="00367648">
            <w:pPr>
              <w:rPr>
                <w:sz w:val="16"/>
                <w:lang w:val="en-US"/>
              </w:rPr>
            </w:pPr>
            <w:r>
              <w:rPr>
                <w:sz w:val="16"/>
                <w:lang w:val="en-US"/>
              </w:rPr>
              <w:t>Beth ydych yn mynd i’w wneud nesaf?</w:t>
            </w:r>
          </w:p>
          <w:p w14:paraId="7B5A1057" w14:textId="77777777" w:rsidR="00367648" w:rsidRDefault="00367648">
            <w:pPr>
              <w:rPr>
                <w:i/>
                <w:sz w:val="16"/>
                <w:lang w:val="en-US"/>
              </w:rPr>
            </w:pPr>
            <w:r>
              <w:rPr>
                <w:i/>
                <w:sz w:val="16"/>
                <w:lang w:val="en-US"/>
              </w:rPr>
              <w:t>What will you do next?</w:t>
            </w:r>
          </w:p>
          <w:p w14:paraId="4931E02D" w14:textId="77777777" w:rsidR="00367648" w:rsidRDefault="00367648">
            <w:pPr>
              <w:rPr>
                <w:i/>
                <w:sz w:val="16"/>
                <w:lang w:val="en-US"/>
              </w:rPr>
            </w:pPr>
          </w:p>
        </w:tc>
        <w:tc>
          <w:tcPr>
            <w:tcW w:w="7654" w:type="dxa"/>
            <w:tcBorders>
              <w:top w:val="single" w:sz="4" w:space="0" w:color="auto"/>
              <w:left w:val="single" w:sz="4" w:space="0" w:color="auto"/>
              <w:bottom w:val="single" w:sz="4" w:space="0" w:color="auto"/>
              <w:right w:val="single" w:sz="4" w:space="0" w:color="auto"/>
            </w:tcBorders>
            <w:hideMark/>
          </w:tcPr>
          <w:p w14:paraId="197200E2" w14:textId="77777777" w:rsidR="00367648" w:rsidRDefault="00367648" w:rsidP="00367648">
            <w:pPr>
              <w:pStyle w:val="ListParagraph"/>
              <w:numPr>
                <w:ilvl w:val="0"/>
                <w:numId w:val="4"/>
              </w:numPr>
              <w:spacing w:after="0" w:line="240" w:lineRule="auto"/>
              <w:rPr>
                <w:lang w:val="en-US"/>
              </w:rPr>
            </w:pPr>
            <w:r>
              <w:rPr>
                <w:lang w:val="en-US"/>
              </w:rPr>
              <w:t xml:space="preserve">Er mwyn sicrhau fod y gwallau yma ddim yn codi eto, mae rhaid I mi sicrhau fy mod yn cynllunio yn fanwl er mwyn sicrhau fydd y plant yn deall y gwaith. </w:t>
            </w:r>
          </w:p>
          <w:p w14:paraId="45988C1C" w14:textId="77777777" w:rsidR="00367648" w:rsidRDefault="00367648" w:rsidP="00367648">
            <w:pPr>
              <w:pStyle w:val="ListParagraph"/>
              <w:numPr>
                <w:ilvl w:val="0"/>
                <w:numId w:val="4"/>
              </w:numPr>
              <w:spacing w:after="0" w:line="240" w:lineRule="auto"/>
              <w:rPr>
                <w:lang w:val="en-US"/>
              </w:rPr>
            </w:pPr>
            <w:r>
              <w:rPr>
                <w:lang w:val="en-US"/>
              </w:rPr>
              <w:t>Cynllunio mwy o wersi cychwynol er mwyn esbonio popeth sydd angen ychwanegi I fewn I pamffled perswad.</w:t>
            </w:r>
          </w:p>
          <w:p w14:paraId="0843D5E2" w14:textId="77777777" w:rsidR="00367648" w:rsidRDefault="00367648" w:rsidP="00367648">
            <w:pPr>
              <w:pStyle w:val="ListParagraph"/>
              <w:numPr>
                <w:ilvl w:val="0"/>
                <w:numId w:val="4"/>
              </w:numPr>
              <w:spacing w:after="0" w:line="240" w:lineRule="auto"/>
              <w:rPr>
                <w:lang w:val="en-US"/>
              </w:rPr>
            </w:pPr>
            <w:r>
              <w:rPr>
                <w:lang w:val="en-US"/>
              </w:rPr>
              <w:t xml:space="preserve">Defnyddio mwy o dechnegau creadigol er mwyn ysbridoli’r plant a creu amgylcheddau dysgu cyffroes I’r plant. </w:t>
            </w:r>
          </w:p>
        </w:tc>
      </w:tr>
      <w:tr w:rsidR="00367648" w14:paraId="4D184A97" w14:textId="77777777" w:rsidTr="00367648">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14:paraId="601CD4B0" w14:textId="77777777" w:rsidR="00367648" w:rsidRDefault="00367648">
            <w:pPr>
              <w:jc w:val="center"/>
              <w:rPr>
                <w:i/>
                <w:lang w:val="en-US"/>
              </w:rPr>
            </w:pPr>
            <w:r>
              <w:rPr>
                <w:lang w:val="en-US"/>
              </w:rPr>
              <w:t xml:space="preserve">Y profiad newydd / </w:t>
            </w:r>
            <w:r>
              <w:rPr>
                <w:i/>
                <w:lang w:val="en-US"/>
              </w:rPr>
              <w:t>Transformed experience</w:t>
            </w:r>
          </w:p>
        </w:tc>
      </w:tr>
    </w:tbl>
    <w:p w14:paraId="17E4A29E" w14:textId="3F7F1348" w:rsidR="00B209C1" w:rsidRDefault="00B209C1" w:rsidP="00B209C1">
      <w:pPr>
        <w:spacing w:line="360" w:lineRule="auto"/>
        <w:rPr>
          <w:rFonts w:ascii="Times New Roman" w:hAnsi="Times New Roman" w:cs="Times New Roman"/>
          <w:sz w:val="24"/>
          <w:szCs w:val="24"/>
        </w:rPr>
      </w:pPr>
    </w:p>
    <w:p w14:paraId="38A43C96" w14:textId="0FB5171E" w:rsidR="00367648" w:rsidRDefault="00367648" w:rsidP="00B209C1">
      <w:pPr>
        <w:spacing w:line="360" w:lineRule="auto"/>
        <w:rPr>
          <w:rFonts w:ascii="Times New Roman" w:hAnsi="Times New Roman" w:cs="Times New Roman"/>
          <w:sz w:val="24"/>
          <w:szCs w:val="24"/>
        </w:rPr>
      </w:pPr>
    </w:p>
    <w:p w14:paraId="31449E76" w14:textId="5A674FE8" w:rsidR="00367648" w:rsidRDefault="00367648" w:rsidP="00B209C1">
      <w:pPr>
        <w:spacing w:line="360" w:lineRule="auto"/>
        <w:rPr>
          <w:rFonts w:ascii="Times New Roman" w:hAnsi="Times New Roman" w:cs="Times New Roman"/>
          <w:sz w:val="24"/>
          <w:szCs w:val="24"/>
          <w:u w:val="single"/>
        </w:rPr>
      </w:pPr>
      <w:r w:rsidRPr="00367648">
        <w:rPr>
          <w:rFonts w:ascii="Times New Roman" w:hAnsi="Times New Roman" w:cs="Times New Roman"/>
          <w:sz w:val="24"/>
          <w:szCs w:val="24"/>
          <w:u w:val="single"/>
        </w:rPr>
        <w:t>Rhestr o gyfeiriadau</w:t>
      </w:r>
    </w:p>
    <w:p w14:paraId="4138C1CB" w14:textId="05247E64"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Biggs, J. (Anhysbys) </w:t>
      </w:r>
      <w:r w:rsidRPr="00D26AB0">
        <w:rPr>
          <w:rFonts w:ascii="Times New Roman" w:hAnsi="Times New Roman" w:cs="Times New Roman"/>
          <w:i/>
          <w:sz w:val="24"/>
          <w:szCs w:val="24"/>
        </w:rPr>
        <w:t xml:space="preserve">Aligning teaching for constructing learning. </w:t>
      </w:r>
      <w:r w:rsidRPr="00D26AB0">
        <w:rPr>
          <w:rFonts w:ascii="Times New Roman" w:hAnsi="Times New Roman" w:cs="Times New Roman"/>
          <w:sz w:val="24"/>
          <w:szCs w:val="24"/>
        </w:rPr>
        <w:t xml:space="preserve">Ar gael: </w:t>
      </w:r>
      <w:hyperlink r:id="rId7" w:history="1">
        <w:r w:rsidRPr="00D26AB0">
          <w:rPr>
            <w:rStyle w:val="Hyperlink"/>
            <w:rFonts w:ascii="Times New Roman" w:hAnsi="Times New Roman" w:cs="Times New Roman"/>
            <w:sz w:val="24"/>
            <w:szCs w:val="24"/>
          </w:rPr>
          <w:t>https://www.heacademy.ac.uk/system/files/resources/id477_aligning_teaching_for_constructing_learning.pdf</w:t>
        </w:r>
      </w:hyperlink>
      <w:r w:rsidRPr="00D26AB0">
        <w:rPr>
          <w:rFonts w:ascii="Times New Roman" w:hAnsi="Times New Roman" w:cs="Times New Roman"/>
          <w:sz w:val="24"/>
          <w:szCs w:val="24"/>
        </w:rPr>
        <w:t xml:space="preserve"> (Darllenwyd: 11.01.19).</w:t>
      </w:r>
    </w:p>
    <w:p w14:paraId="64117FC4" w14:textId="77777777" w:rsidR="00400D2A" w:rsidRPr="00D26AB0" w:rsidRDefault="00400D2A" w:rsidP="00400D2A">
      <w:pPr>
        <w:rPr>
          <w:rFonts w:ascii="Times New Roman" w:hAnsi="Times New Roman" w:cs="Times New Roman"/>
          <w:sz w:val="24"/>
          <w:szCs w:val="24"/>
        </w:rPr>
      </w:pPr>
      <w:bookmarkStart w:id="0" w:name="_GoBack"/>
      <w:bookmarkEnd w:id="0"/>
    </w:p>
    <w:p w14:paraId="396F5459" w14:textId="5BBB0FEF"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Brookhart, S. (2013) </w:t>
      </w:r>
      <w:r w:rsidRPr="00D26AB0">
        <w:rPr>
          <w:rFonts w:ascii="Times New Roman" w:hAnsi="Times New Roman" w:cs="Times New Roman"/>
          <w:i/>
          <w:color w:val="303030"/>
          <w:sz w:val="24"/>
          <w:szCs w:val="24"/>
        </w:rPr>
        <w:t xml:space="preserve">Assessing Creativity. </w:t>
      </w:r>
      <w:r w:rsidRPr="00D26AB0">
        <w:rPr>
          <w:rFonts w:ascii="Times New Roman" w:hAnsi="Times New Roman" w:cs="Times New Roman"/>
          <w:color w:val="303030"/>
          <w:sz w:val="24"/>
          <w:szCs w:val="24"/>
        </w:rPr>
        <w:t>Ar gael:</w:t>
      </w:r>
      <w:r w:rsidRPr="00D26AB0">
        <w:rPr>
          <w:rFonts w:ascii="Times New Roman" w:hAnsi="Times New Roman" w:cs="Times New Roman"/>
          <w:sz w:val="24"/>
          <w:szCs w:val="24"/>
        </w:rPr>
        <w:t xml:space="preserve"> </w:t>
      </w:r>
      <w:hyperlink r:id="rId8" w:history="1">
        <w:r w:rsidRPr="00D26AB0">
          <w:rPr>
            <w:rStyle w:val="Hyperlink"/>
            <w:rFonts w:ascii="Times New Roman" w:hAnsi="Times New Roman" w:cs="Times New Roman"/>
            <w:sz w:val="24"/>
            <w:szCs w:val="24"/>
          </w:rPr>
          <w:t>http://www.ascd.org/publications/educational-leadership/feb13/vol70/num05/Assessing-Creativity.aspx</w:t>
        </w:r>
      </w:hyperlink>
      <w:r w:rsidRPr="00D26AB0">
        <w:rPr>
          <w:rFonts w:ascii="Times New Roman" w:hAnsi="Times New Roman" w:cs="Times New Roman"/>
          <w:sz w:val="24"/>
          <w:szCs w:val="24"/>
        </w:rPr>
        <w:t xml:space="preserve"> (Darllenwyd: 26.01.19).</w:t>
      </w:r>
    </w:p>
    <w:p w14:paraId="325F17E5" w14:textId="77777777" w:rsidR="00400D2A" w:rsidRPr="00D26AB0" w:rsidRDefault="00400D2A" w:rsidP="00400D2A">
      <w:pPr>
        <w:rPr>
          <w:rFonts w:ascii="Times New Roman" w:hAnsi="Times New Roman" w:cs="Times New Roman"/>
          <w:sz w:val="24"/>
          <w:szCs w:val="24"/>
        </w:rPr>
      </w:pPr>
    </w:p>
    <w:p w14:paraId="7F03BEBB" w14:textId="03C29AD8"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De Bono, E. (1992) </w:t>
      </w:r>
      <w:r w:rsidRPr="00D26AB0">
        <w:rPr>
          <w:rFonts w:ascii="Times New Roman" w:hAnsi="Times New Roman" w:cs="Times New Roman"/>
          <w:i/>
          <w:sz w:val="24"/>
          <w:szCs w:val="24"/>
        </w:rPr>
        <w:t>Teach your child how to think.</w:t>
      </w:r>
      <w:r w:rsidRPr="00D26AB0">
        <w:rPr>
          <w:rFonts w:ascii="Times New Roman" w:hAnsi="Times New Roman" w:cs="Times New Roman"/>
          <w:sz w:val="24"/>
          <w:szCs w:val="24"/>
        </w:rPr>
        <w:t xml:space="preserve"> Viking: London</w:t>
      </w:r>
      <w:r>
        <w:rPr>
          <w:rFonts w:ascii="Times New Roman" w:hAnsi="Times New Roman" w:cs="Times New Roman"/>
          <w:sz w:val="24"/>
          <w:szCs w:val="24"/>
        </w:rPr>
        <w:t>.</w:t>
      </w:r>
    </w:p>
    <w:p w14:paraId="6B4CFE3F" w14:textId="77777777" w:rsidR="00400D2A" w:rsidRPr="00D26AB0" w:rsidRDefault="00400D2A" w:rsidP="00400D2A">
      <w:pPr>
        <w:rPr>
          <w:rFonts w:ascii="Times New Roman" w:hAnsi="Times New Roman" w:cs="Times New Roman"/>
          <w:sz w:val="24"/>
          <w:szCs w:val="24"/>
        </w:rPr>
      </w:pPr>
    </w:p>
    <w:p w14:paraId="4DB91B6C" w14:textId="56CDAFC8"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Donaldson, G. (2015) </w:t>
      </w:r>
      <w:r w:rsidRPr="00D26AB0">
        <w:rPr>
          <w:rFonts w:ascii="Times New Roman" w:hAnsi="Times New Roman" w:cs="Times New Roman"/>
          <w:i/>
          <w:sz w:val="24"/>
          <w:szCs w:val="24"/>
        </w:rPr>
        <w:t xml:space="preserve">Dyfodol Llwyddiannus. </w:t>
      </w:r>
      <w:r w:rsidRPr="00D26AB0">
        <w:rPr>
          <w:rFonts w:ascii="Times New Roman" w:hAnsi="Times New Roman" w:cs="Times New Roman"/>
          <w:sz w:val="24"/>
          <w:szCs w:val="24"/>
        </w:rPr>
        <w:t>Ceardydd: Llywodraeth Cymru.</w:t>
      </w:r>
    </w:p>
    <w:p w14:paraId="2BDD69D8" w14:textId="77777777" w:rsidR="00400D2A" w:rsidRPr="00D26AB0" w:rsidRDefault="00400D2A" w:rsidP="00400D2A">
      <w:pPr>
        <w:rPr>
          <w:rFonts w:ascii="Times New Roman" w:hAnsi="Times New Roman" w:cs="Times New Roman"/>
          <w:sz w:val="24"/>
          <w:szCs w:val="24"/>
        </w:rPr>
      </w:pPr>
    </w:p>
    <w:p w14:paraId="515DD214" w14:textId="50541308" w:rsidR="00400D2A" w:rsidRDefault="00400D2A" w:rsidP="00400D2A">
      <w:pPr>
        <w:spacing w:line="240" w:lineRule="auto"/>
        <w:rPr>
          <w:rFonts w:ascii="Times New Roman" w:hAnsi="Times New Roman" w:cs="Times New Roman"/>
          <w:sz w:val="24"/>
          <w:szCs w:val="24"/>
        </w:rPr>
      </w:pPr>
      <w:r w:rsidRPr="00D26AB0">
        <w:rPr>
          <w:rFonts w:ascii="Times New Roman" w:hAnsi="Times New Roman" w:cs="Times New Roman"/>
          <w:sz w:val="24"/>
          <w:szCs w:val="24"/>
        </w:rPr>
        <w:t xml:space="preserve">Duffy, B. (1998) </w:t>
      </w:r>
      <w:r w:rsidRPr="00D26AB0">
        <w:rPr>
          <w:rFonts w:ascii="Times New Roman" w:hAnsi="Times New Roman" w:cs="Times New Roman"/>
          <w:i/>
          <w:sz w:val="24"/>
          <w:szCs w:val="24"/>
        </w:rPr>
        <w:t>Supporting Creativity snd Imagination in the Early Years.</w:t>
      </w:r>
      <w:r w:rsidRPr="00D26AB0">
        <w:rPr>
          <w:rFonts w:ascii="Times New Roman" w:hAnsi="Times New Roman" w:cs="Times New Roman"/>
          <w:sz w:val="24"/>
          <w:szCs w:val="24"/>
        </w:rPr>
        <w:t xml:space="preserve"> Open University Press: London. Second Edition. </w:t>
      </w:r>
    </w:p>
    <w:p w14:paraId="446AF88A" w14:textId="77777777" w:rsidR="00400D2A" w:rsidRPr="00D26AB0" w:rsidRDefault="00400D2A" w:rsidP="00400D2A">
      <w:pPr>
        <w:spacing w:line="240" w:lineRule="auto"/>
        <w:rPr>
          <w:rFonts w:ascii="Times New Roman" w:hAnsi="Times New Roman" w:cs="Times New Roman"/>
          <w:sz w:val="24"/>
          <w:szCs w:val="24"/>
        </w:rPr>
      </w:pPr>
    </w:p>
    <w:p w14:paraId="17512CEC" w14:textId="0B2D4D0E"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Hodder Education (2014) </w:t>
      </w:r>
      <w:r w:rsidRPr="00D26AB0">
        <w:rPr>
          <w:rFonts w:ascii="Times New Roman" w:hAnsi="Times New Roman" w:cs="Times New Roman"/>
          <w:i/>
          <w:sz w:val="24"/>
          <w:szCs w:val="24"/>
        </w:rPr>
        <w:t xml:space="preserve">22 Promote creativity and creative learning in young children: Unit CYPOP 7. </w:t>
      </w:r>
      <w:r w:rsidRPr="00D26AB0">
        <w:rPr>
          <w:rFonts w:ascii="Times New Roman" w:hAnsi="Times New Roman" w:cs="Times New Roman"/>
          <w:sz w:val="24"/>
          <w:szCs w:val="24"/>
        </w:rPr>
        <w:t xml:space="preserve">Ar gael: </w:t>
      </w:r>
      <w:hyperlink r:id="rId9" w:history="1">
        <w:r w:rsidRPr="00D26AB0">
          <w:rPr>
            <w:rStyle w:val="Hyperlink"/>
            <w:rFonts w:ascii="Times New Roman" w:hAnsi="Times New Roman" w:cs="Times New Roman"/>
            <w:sz w:val="24"/>
            <w:szCs w:val="24"/>
          </w:rPr>
          <w:t>https://www.hoddereducation.co.uk/getmedia/17883c9c-3cf8-4c1a-9a58-8de37f5ed2a1/CHAPTER-22.aspx</w:t>
        </w:r>
      </w:hyperlink>
      <w:r w:rsidRPr="00D26AB0">
        <w:rPr>
          <w:rFonts w:ascii="Times New Roman" w:hAnsi="Times New Roman" w:cs="Times New Roman"/>
          <w:sz w:val="24"/>
          <w:szCs w:val="24"/>
        </w:rPr>
        <w:t xml:space="preserve"> (Darllenwyd: 18.01.19).</w:t>
      </w:r>
    </w:p>
    <w:p w14:paraId="63F1DA64" w14:textId="77777777" w:rsidR="00400D2A" w:rsidRPr="00D26AB0" w:rsidRDefault="00400D2A" w:rsidP="00400D2A">
      <w:pPr>
        <w:rPr>
          <w:rFonts w:ascii="Times New Roman" w:hAnsi="Times New Roman" w:cs="Times New Roman"/>
          <w:sz w:val="24"/>
          <w:szCs w:val="24"/>
        </w:rPr>
      </w:pPr>
    </w:p>
    <w:p w14:paraId="2035238A" w14:textId="48109641" w:rsidR="00400D2A" w:rsidRDefault="00400D2A" w:rsidP="00400D2A">
      <w:pPr>
        <w:rPr>
          <w:rStyle w:val="Hyperlink"/>
          <w:rFonts w:ascii="Times New Roman" w:hAnsi="Times New Roman" w:cs="Times New Roman"/>
          <w:sz w:val="24"/>
          <w:szCs w:val="24"/>
        </w:rPr>
      </w:pPr>
      <w:r w:rsidRPr="00D26AB0">
        <w:rPr>
          <w:rFonts w:ascii="Times New Roman" w:hAnsi="Times New Roman" w:cs="Times New Roman"/>
          <w:sz w:val="24"/>
          <w:szCs w:val="24"/>
        </w:rPr>
        <w:t xml:space="preserve">King, J. (2012) </w:t>
      </w:r>
      <w:r w:rsidRPr="00D26AB0">
        <w:rPr>
          <w:rFonts w:ascii="Times New Roman" w:hAnsi="Times New Roman" w:cs="Times New Roman"/>
          <w:bCs/>
          <w:i/>
          <w:color w:val="000000"/>
          <w:sz w:val="24"/>
          <w:szCs w:val="24"/>
        </w:rPr>
        <w:t xml:space="preserve">Overcoming Functional Fixedness to Unlock Your Innovation Potential. </w:t>
      </w:r>
      <w:r w:rsidRPr="00D26AB0">
        <w:rPr>
          <w:rFonts w:ascii="Times New Roman" w:hAnsi="Times New Roman" w:cs="Times New Roman"/>
          <w:bCs/>
          <w:color w:val="000000"/>
          <w:sz w:val="24"/>
          <w:szCs w:val="24"/>
        </w:rPr>
        <w:t xml:space="preserve">Ar gael: </w:t>
      </w:r>
      <w:hyperlink r:id="rId10" w:history="1">
        <w:r w:rsidRPr="00D26AB0">
          <w:rPr>
            <w:rStyle w:val="Hyperlink"/>
            <w:rFonts w:ascii="Times New Roman" w:hAnsi="Times New Roman" w:cs="Times New Roman"/>
            <w:sz w:val="24"/>
            <w:szCs w:val="24"/>
          </w:rPr>
          <w:t>https://www.canadaone.com/ezine/july_aug_2012/overcoming_functional_fixedness_in_innovation.html</w:t>
        </w:r>
      </w:hyperlink>
      <w:r w:rsidRPr="00D26AB0">
        <w:rPr>
          <w:rStyle w:val="Hyperlink"/>
          <w:rFonts w:ascii="Times New Roman" w:hAnsi="Times New Roman" w:cs="Times New Roman"/>
          <w:sz w:val="24"/>
          <w:szCs w:val="24"/>
        </w:rPr>
        <w:t xml:space="preserve"> (Darllenwyd: 20.01.19). </w:t>
      </w:r>
    </w:p>
    <w:p w14:paraId="3F6119F3" w14:textId="77777777" w:rsidR="00400D2A" w:rsidRPr="00D26AB0" w:rsidRDefault="00400D2A" w:rsidP="00400D2A">
      <w:pPr>
        <w:rPr>
          <w:rFonts w:ascii="Times New Roman" w:hAnsi="Times New Roman" w:cs="Times New Roman"/>
          <w:sz w:val="24"/>
          <w:szCs w:val="24"/>
        </w:rPr>
      </w:pPr>
    </w:p>
    <w:p w14:paraId="31A13BC0" w14:textId="2D7BA926"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lastRenderedPageBreak/>
        <w:t xml:space="preserve">Margherita Bacigalupo. M. et al.  (2016) </w:t>
      </w:r>
      <w:r w:rsidRPr="00D26AB0">
        <w:rPr>
          <w:rFonts w:ascii="Times New Roman" w:hAnsi="Times New Roman" w:cs="Times New Roman"/>
          <w:i/>
          <w:sz w:val="24"/>
          <w:szCs w:val="24"/>
        </w:rPr>
        <w:t xml:space="preserve">EntreComp: The Entrepreneurship Competence Framework. </w:t>
      </w:r>
      <w:r w:rsidRPr="00D26AB0">
        <w:rPr>
          <w:rFonts w:ascii="Times New Roman" w:hAnsi="Times New Roman" w:cs="Times New Roman"/>
          <w:sz w:val="24"/>
          <w:szCs w:val="24"/>
        </w:rPr>
        <w:t xml:space="preserve">Ar gael:  </w:t>
      </w:r>
      <w:hyperlink r:id="rId11" w:history="1">
        <w:r w:rsidRPr="00D26AB0">
          <w:rPr>
            <w:rStyle w:val="Hyperlink"/>
            <w:rFonts w:ascii="Times New Roman" w:hAnsi="Times New Roman" w:cs="Times New Roman"/>
            <w:sz w:val="24"/>
            <w:szCs w:val="24"/>
          </w:rPr>
          <w:t>https://moodle.uwtsd.ac.uk/pluginfile.php/184469/mod_resource/content/1/Entrecomp%20Framework.pdf</w:t>
        </w:r>
      </w:hyperlink>
      <w:r w:rsidRPr="00D26AB0">
        <w:rPr>
          <w:rFonts w:ascii="Times New Roman" w:hAnsi="Times New Roman" w:cs="Times New Roman"/>
          <w:sz w:val="24"/>
          <w:szCs w:val="24"/>
        </w:rPr>
        <w:t xml:space="preserve"> (Darllenwyd: 12.01.19).</w:t>
      </w:r>
    </w:p>
    <w:p w14:paraId="7C14E135" w14:textId="77777777" w:rsidR="00400D2A" w:rsidRPr="00D26AB0" w:rsidRDefault="00400D2A" w:rsidP="00400D2A">
      <w:pPr>
        <w:rPr>
          <w:rFonts w:ascii="Times New Roman" w:hAnsi="Times New Roman" w:cs="Times New Roman"/>
          <w:sz w:val="24"/>
          <w:szCs w:val="24"/>
        </w:rPr>
      </w:pPr>
    </w:p>
    <w:p w14:paraId="117E0DB1" w14:textId="77777777" w:rsidR="00400D2A" w:rsidRPr="00D26AB0"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Mathew, KS. (Anhysbys) </w:t>
      </w:r>
      <w:r w:rsidRPr="00D26AB0">
        <w:rPr>
          <w:rFonts w:ascii="Times New Roman" w:hAnsi="Times New Roman" w:cs="Times New Roman"/>
          <w:i/>
          <w:sz w:val="24"/>
          <w:szCs w:val="24"/>
        </w:rPr>
        <w:t xml:space="preserve">Six Thinking Hats. </w:t>
      </w:r>
      <w:r w:rsidRPr="00D26AB0">
        <w:rPr>
          <w:rFonts w:ascii="Times New Roman" w:hAnsi="Times New Roman" w:cs="Times New Roman"/>
          <w:sz w:val="24"/>
          <w:szCs w:val="24"/>
        </w:rPr>
        <w:t xml:space="preserve">Ar gael: </w:t>
      </w:r>
      <w:hyperlink r:id="rId12" w:history="1">
        <w:r w:rsidRPr="00D26AB0">
          <w:rPr>
            <w:rStyle w:val="Hyperlink"/>
            <w:rFonts w:ascii="Times New Roman" w:hAnsi="Times New Roman" w:cs="Times New Roman"/>
            <w:sz w:val="24"/>
            <w:szCs w:val="24"/>
          </w:rPr>
          <w:t>https://www.miun.se/siteassets/fakulteter/nmt/summer-university/bonopdf</w:t>
        </w:r>
      </w:hyperlink>
      <w:r w:rsidRPr="00D26AB0">
        <w:rPr>
          <w:rStyle w:val="Hyperlink"/>
          <w:rFonts w:ascii="Times New Roman" w:hAnsi="Times New Roman" w:cs="Times New Roman"/>
          <w:sz w:val="24"/>
          <w:szCs w:val="24"/>
        </w:rPr>
        <w:t xml:space="preserve"> (Darllenwyd: 11.01.19).</w:t>
      </w:r>
    </w:p>
    <w:p w14:paraId="2BE00A15" w14:textId="6953B687" w:rsidR="00400D2A" w:rsidRDefault="00400D2A" w:rsidP="00400D2A">
      <w:pPr>
        <w:rPr>
          <w:rStyle w:val="Hyperlink"/>
          <w:rFonts w:ascii="Times New Roman" w:hAnsi="Times New Roman" w:cs="Times New Roman"/>
          <w:sz w:val="24"/>
          <w:szCs w:val="24"/>
        </w:rPr>
      </w:pPr>
      <w:r w:rsidRPr="00400D2A">
        <w:rPr>
          <w:rStyle w:val="Hyperlink"/>
          <w:rFonts w:ascii="Times New Roman" w:hAnsi="Times New Roman" w:cs="Times New Roman"/>
          <w:color w:val="auto"/>
          <w:sz w:val="24"/>
          <w:szCs w:val="24"/>
          <w:u w:val="none"/>
        </w:rPr>
        <w:t>Oelze, P. (2018)</w:t>
      </w:r>
      <w:r w:rsidRPr="00400D2A">
        <w:rPr>
          <w:rStyle w:val="Hyperlink"/>
          <w:rFonts w:ascii="Times New Roman" w:hAnsi="Times New Roman" w:cs="Times New Roman"/>
          <w:color w:val="auto"/>
          <w:sz w:val="24"/>
          <w:szCs w:val="24"/>
        </w:rPr>
        <w:t xml:space="preserve"> </w:t>
      </w:r>
      <w:r w:rsidRPr="00D26AB0">
        <w:rPr>
          <w:rFonts w:ascii="Times New Roman" w:hAnsi="Times New Roman" w:cs="Times New Roman"/>
          <w:i/>
          <w:color w:val="444444"/>
          <w:sz w:val="24"/>
          <w:szCs w:val="24"/>
        </w:rPr>
        <w:t xml:space="preserve">Understanding Functional Fixedness </w:t>
      </w:r>
      <w:proofErr w:type="gramStart"/>
      <w:r w:rsidRPr="00D26AB0">
        <w:rPr>
          <w:rFonts w:ascii="Times New Roman" w:hAnsi="Times New Roman" w:cs="Times New Roman"/>
          <w:i/>
          <w:color w:val="444444"/>
          <w:sz w:val="24"/>
          <w:szCs w:val="24"/>
        </w:rPr>
        <w:t>And</w:t>
      </w:r>
      <w:proofErr w:type="gramEnd"/>
      <w:r w:rsidRPr="00D26AB0">
        <w:rPr>
          <w:rFonts w:ascii="Times New Roman" w:hAnsi="Times New Roman" w:cs="Times New Roman"/>
          <w:i/>
          <w:color w:val="444444"/>
          <w:sz w:val="24"/>
          <w:szCs w:val="24"/>
        </w:rPr>
        <w:t xml:space="preserve"> How It Influences Behavior. </w:t>
      </w:r>
      <w:r w:rsidRPr="00D26AB0">
        <w:rPr>
          <w:rFonts w:ascii="Times New Roman" w:hAnsi="Times New Roman" w:cs="Times New Roman"/>
          <w:color w:val="444444"/>
          <w:sz w:val="24"/>
          <w:szCs w:val="24"/>
        </w:rPr>
        <w:t xml:space="preserve">Ar gael: </w:t>
      </w:r>
      <w:hyperlink r:id="rId13" w:history="1">
        <w:r w:rsidRPr="00D26AB0">
          <w:rPr>
            <w:rStyle w:val="Hyperlink"/>
            <w:rFonts w:ascii="Times New Roman" w:hAnsi="Times New Roman" w:cs="Times New Roman"/>
            <w:sz w:val="24"/>
            <w:szCs w:val="24"/>
          </w:rPr>
          <w:t>https://www.betterhelp.com/advice/psychologists/understanding-functional-fixedness-and-how-it-influences-behavior/</w:t>
        </w:r>
      </w:hyperlink>
      <w:r w:rsidRPr="00D26AB0">
        <w:rPr>
          <w:rStyle w:val="Hyperlink"/>
          <w:rFonts w:ascii="Times New Roman" w:hAnsi="Times New Roman" w:cs="Times New Roman"/>
          <w:sz w:val="24"/>
          <w:szCs w:val="24"/>
        </w:rPr>
        <w:t xml:space="preserve"> (Darllenwyd: 19.01.19).</w:t>
      </w:r>
    </w:p>
    <w:p w14:paraId="4B8E4F0E" w14:textId="77777777" w:rsidR="00400D2A" w:rsidRPr="00D26AB0" w:rsidRDefault="00400D2A" w:rsidP="00400D2A">
      <w:pPr>
        <w:rPr>
          <w:rFonts w:ascii="Times New Roman" w:hAnsi="Times New Roman" w:cs="Times New Roman"/>
          <w:sz w:val="24"/>
          <w:szCs w:val="24"/>
        </w:rPr>
      </w:pPr>
    </w:p>
    <w:p w14:paraId="4CEF85BE" w14:textId="632DF541" w:rsidR="00400D2A" w:rsidRDefault="00400D2A" w:rsidP="00400D2A">
      <w:pPr>
        <w:rPr>
          <w:rFonts w:ascii="Times New Roman" w:hAnsi="Times New Roman" w:cs="Times New Roman"/>
          <w:sz w:val="24"/>
          <w:szCs w:val="24"/>
        </w:rPr>
      </w:pPr>
      <w:r w:rsidRPr="00D26AB0">
        <w:rPr>
          <w:rFonts w:ascii="Times New Roman" w:hAnsi="Times New Roman" w:cs="Times New Roman"/>
          <w:sz w:val="24"/>
          <w:szCs w:val="24"/>
        </w:rPr>
        <w:t xml:space="preserve">QAA. (2018) </w:t>
      </w:r>
      <w:r w:rsidRPr="00D26AB0">
        <w:rPr>
          <w:rFonts w:ascii="Times New Roman" w:hAnsi="Times New Roman" w:cs="Times New Roman"/>
          <w:i/>
          <w:sz w:val="24"/>
          <w:szCs w:val="24"/>
        </w:rPr>
        <w:t xml:space="preserve">Enterprise and Entrepreneurship Education: Guidance for UK Higher Education Providers. </w:t>
      </w:r>
      <w:r w:rsidRPr="00D26AB0">
        <w:rPr>
          <w:rFonts w:ascii="Times New Roman" w:hAnsi="Times New Roman" w:cs="Times New Roman"/>
          <w:sz w:val="24"/>
          <w:szCs w:val="24"/>
        </w:rPr>
        <w:t xml:space="preserve">Ar gael: </w:t>
      </w:r>
      <w:hyperlink r:id="rId14" w:history="1">
        <w:r w:rsidRPr="00D26AB0">
          <w:rPr>
            <w:rStyle w:val="Hyperlink"/>
            <w:rFonts w:ascii="Times New Roman" w:hAnsi="Times New Roman" w:cs="Times New Roman"/>
            <w:sz w:val="24"/>
            <w:szCs w:val="24"/>
          </w:rPr>
          <w:t>https://www.qaa.ac.uk/docs/qaas/enhancement-and-development/enterprise-and-entrpreneurship-education-2018.pdf?sfvrsn=15f1f981_8&amp;fbclid=IwAR0i4yYyh3I7G750Vqow1ArG2kag-yf4nA2KiJtHcXWcbY4D6XXRQhoc6lI</w:t>
        </w:r>
      </w:hyperlink>
      <w:r w:rsidRPr="00D26AB0">
        <w:rPr>
          <w:rFonts w:ascii="Times New Roman" w:hAnsi="Times New Roman" w:cs="Times New Roman"/>
          <w:sz w:val="24"/>
          <w:szCs w:val="24"/>
        </w:rPr>
        <w:t xml:space="preserve"> (Darllenwyd: 22.01.19).</w:t>
      </w:r>
    </w:p>
    <w:p w14:paraId="7526B752" w14:textId="77777777" w:rsidR="00400D2A" w:rsidRPr="00D26AB0" w:rsidRDefault="00400D2A" w:rsidP="00400D2A">
      <w:pPr>
        <w:rPr>
          <w:rFonts w:ascii="Times New Roman" w:hAnsi="Times New Roman" w:cs="Times New Roman"/>
          <w:sz w:val="24"/>
          <w:szCs w:val="24"/>
        </w:rPr>
      </w:pPr>
    </w:p>
    <w:p w14:paraId="1BEABA1E" w14:textId="40D412B9" w:rsidR="00400D2A" w:rsidRDefault="00400D2A" w:rsidP="00400D2A">
      <w:pPr>
        <w:rPr>
          <w:rStyle w:val="Hyperlink"/>
          <w:rFonts w:ascii="Times New Roman" w:hAnsi="Times New Roman" w:cs="Times New Roman"/>
          <w:sz w:val="24"/>
          <w:szCs w:val="24"/>
        </w:rPr>
      </w:pPr>
      <w:r>
        <w:rPr>
          <w:rFonts w:ascii="Times New Roman" w:hAnsi="Times New Roman" w:cs="Times New Roman"/>
          <w:sz w:val="24"/>
          <w:szCs w:val="24"/>
        </w:rPr>
        <w:t xml:space="preserve">Robinson, K. (2006) </w:t>
      </w:r>
      <w:r>
        <w:rPr>
          <w:rFonts w:ascii="Times New Roman" w:hAnsi="Times New Roman" w:cs="Times New Roman"/>
          <w:i/>
          <w:sz w:val="24"/>
          <w:szCs w:val="24"/>
        </w:rPr>
        <w:t xml:space="preserve">Do schools kill creativity? </w:t>
      </w:r>
      <w:r>
        <w:rPr>
          <w:rFonts w:ascii="Times New Roman" w:hAnsi="Times New Roman" w:cs="Times New Roman"/>
          <w:sz w:val="24"/>
          <w:szCs w:val="24"/>
        </w:rPr>
        <w:t xml:space="preserve">[fideo]. Ar gael: </w:t>
      </w:r>
      <w:hyperlink r:id="rId15" w:history="1">
        <w:r w:rsidRPr="008E24CA">
          <w:rPr>
            <w:rStyle w:val="Hyperlink"/>
            <w:rFonts w:ascii="Times New Roman" w:hAnsi="Times New Roman" w:cs="Times New Roman"/>
            <w:sz w:val="24"/>
            <w:szCs w:val="24"/>
          </w:rPr>
          <w:t>https://www.ted.com/talks/ken_robinson_says_schools_kill_creativity</w:t>
        </w:r>
      </w:hyperlink>
      <w:r>
        <w:rPr>
          <w:rStyle w:val="Hyperlink"/>
          <w:rFonts w:ascii="Times New Roman" w:hAnsi="Times New Roman" w:cs="Times New Roman"/>
          <w:sz w:val="24"/>
          <w:szCs w:val="24"/>
        </w:rPr>
        <w:t xml:space="preserve"> (Darllenwyd: 22.01.19)</w:t>
      </w:r>
    </w:p>
    <w:p w14:paraId="22DF14CE" w14:textId="77777777" w:rsidR="00400D2A" w:rsidRPr="00D26AB0" w:rsidRDefault="00400D2A" w:rsidP="00400D2A">
      <w:pPr>
        <w:rPr>
          <w:rFonts w:ascii="Times New Roman" w:hAnsi="Times New Roman" w:cs="Times New Roman"/>
          <w:sz w:val="24"/>
          <w:szCs w:val="24"/>
        </w:rPr>
      </w:pPr>
    </w:p>
    <w:p w14:paraId="16F2E08D" w14:textId="32B42D5A" w:rsidR="00400D2A" w:rsidRDefault="00400D2A" w:rsidP="00400D2A">
      <w:pPr>
        <w:rPr>
          <w:rFonts w:ascii="Times New Roman" w:hAnsi="Times New Roman" w:cs="Times New Roman"/>
          <w:sz w:val="24"/>
          <w:szCs w:val="24"/>
        </w:rPr>
      </w:pPr>
      <w:r w:rsidRPr="00D26AB0">
        <w:rPr>
          <w:rFonts w:ascii="Times New Roman" w:hAnsi="Times New Roman" w:cs="Times New Roman"/>
          <w:color w:val="373737"/>
          <w:sz w:val="24"/>
          <w:szCs w:val="24"/>
        </w:rPr>
        <w:t xml:space="preserve">Staffordshire University. (2019) </w:t>
      </w:r>
      <w:r w:rsidRPr="00D26AB0">
        <w:rPr>
          <w:rFonts w:ascii="Times New Roman" w:hAnsi="Times New Roman" w:cs="Times New Roman"/>
          <w:bCs/>
          <w:i/>
          <w:color w:val="000000"/>
          <w:sz w:val="24"/>
          <w:szCs w:val="24"/>
        </w:rPr>
        <w:t xml:space="preserve">Assessing Creativity. </w:t>
      </w:r>
      <w:r w:rsidRPr="00D26AB0">
        <w:rPr>
          <w:rFonts w:ascii="Times New Roman" w:hAnsi="Times New Roman" w:cs="Times New Roman"/>
          <w:bCs/>
          <w:color w:val="000000"/>
          <w:sz w:val="24"/>
          <w:szCs w:val="24"/>
        </w:rPr>
        <w:t xml:space="preserve">Ar gael: </w:t>
      </w:r>
      <w:hyperlink r:id="rId16" w:history="1">
        <w:r w:rsidRPr="00D26AB0">
          <w:rPr>
            <w:rStyle w:val="Hyperlink"/>
            <w:rFonts w:ascii="Times New Roman" w:hAnsi="Times New Roman" w:cs="Times New Roman"/>
            <w:sz w:val="24"/>
            <w:szCs w:val="24"/>
          </w:rPr>
          <w:t>http://blogs.staffs.ac.uk/childrenslab/assessing-creativity/</w:t>
        </w:r>
      </w:hyperlink>
      <w:r w:rsidRPr="00D26AB0">
        <w:rPr>
          <w:rFonts w:ascii="Times New Roman" w:hAnsi="Times New Roman" w:cs="Times New Roman"/>
          <w:sz w:val="24"/>
          <w:szCs w:val="24"/>
        </w:rPr>
        <w:t xml:space="preserve"> (Darllenwyd: 26.01.19).</w:t>
      </w:r>
    </w:p>
    <w:p w14:paraId="453C995B" w14:textId="77777777" w:rsidR="00400D2A" w:rsidRPr="00D26AB0" w:rsidRDefault="00400D2A" w:rsidP="00400D2A">
      <w:pPr>
        <w:rPr>
          <w:rFonts w:ascii="Times New Roman" w:hAnsi="Times New Roman" w:cs="Times New Roman"/>
          <w:sz w:val="24"/>
          <w:szCs w:val="24"/>
        </w:rPr>
      </w:pPr>
    </w:p>
    <w:p w14:paraId="7E9D37EB" w14:textId="670329CA" w:rsidR="00400D2A" w:rsidRDefault="00400D2A" w:rsidP="00400D2A">
      <w:pPr>
        <w:rPr>
          <w:rStyle w:val="Hyperlink"/>
          <w:rFonts w:ascii="Times New Roman" w:hAnsi="Times New Roman" w:cs="Times New Roman"/>
          <w:sz w:val="24"/>
          <w:szCs w:val="24"/>
        </w:rPr>
      </w:pPr>
      <w:r w:rsidRPr="00400D2A">
        <w:rPr>
          <w:rStyle w:val="Hyperlink"/>
          <w:rFonts w:ascii="Times New Roman" w:hAnsi="Times New Roman" w:cs="Times New Roman"/>
          <w:color w:val="auto"/>
          <w:sz w:val="24"/>
          <w:szCs w:val="24"/>
          <w:u w:val="none"/>
        </w:rPr>
        <w:t>Tencer, D. (2017)</w:t>
      </w:r>
      <w:r w:rsidRPr="00400D2A">
        <w:rPr>
          <w:rStyle w:val="Hyperlink"/>
          <w:rFonts w:ascii="Times New Roman" w:hAnsi="Times New Roman" w:cs="Times New Roman"/>
          <w:color w:val="auto"/>
          <w:sz w:val="24"/>
          <w:szCs w:val="24"/>
        </w:rPr>
        <w:t xml:space="preserve"> </w:t>
      </w:r>
      <w:r w:rsidRPr="00D26AB0">
        <w:rPr>
          <w:rFonts w:ascii="Times New Roman" w:hAnsi="Times New Roman" w:cs="Times New Roman"/>
          <w:bCs/>
          <w:i/>
          <w:color w:val="000000"/>
          <w:spacing w:val="8"/>
          <w:sz w:val="24"/>
          <w:szCs w:val="24"/>
        </w:rPr>
        <w:t xml:space="preserve">85% Of Jobs That Will Exist In 2030 Haven’t Been Invented Yet: Dell. </w:t>
      </w:r>
      <w:r w:rsidRPr="00D26AB0">
        <w:rPr>
          <w:rFonts w:ascii="Times New Roman" w:hAnsi="Times New Roman" w:cs="Times New Roman"/>
          <w:bCs/>
          <w:color w:val="000000"/>
          <w:spacing w:val="8"/>
          <w:sz w:val="24"/>
          <w:szCs w:val="24"/>
        </w:rPr>
        <w:t xml:space="preserve">Ar gael: </w:t>
      </w:r>
      <w:hyperlink r:id="rId17" w:history="1">
        <w:r w:rsidRPr="00D26AB0">
          <w:rPr>
            <w:rStyle w:val="Hyperlink"/>
            <w:rFonts w:ascii="Times New Roman" w:hAnsi="Times New Roman" w:cs="Times New Roman"/>
            <w:sz w:val="24"/>
            <w:szCs w:val="24"/>
          </w:rPr>
          <w:t>https://www.huffingtonpost.ca/2017/07/14/85-of-jobs-that-will-exist-in-2030-haven-t-been-invented-yet-d_a_23030098/?guccounter=1&amp;guce_referrer_us=aHR0cHM6Ly93d3cuZ29vZ2xlLmNvLnVrLw&amp;guce_referrer_cs=VfYeWAnx2XbtpfvHOfTZgw</w:t>
        </w:r>
      </w:hyperlink>
      <w:r w:rsidRPr="00D26AB0">
        <w:rPr>
          <w:rStyle w:val="Hyperlink"/>
          <w:rFonts w:ascii="Times New Roman" w:hAnsi="Times New Roman" w:cs="Times New Roman"/>
          <w:sz w:val="24"/>
          <w:szCs w:val="24"/>
        </w:rPr>
        <w:t xml:space="preserve"> (Darllenwyd: 20.01.19).</w:t>
      </w:r>
    </w:p>
    <w:p w14:paraId="7F6722EF" w14:textId="77777777" w:rsidR="00400D2A" w:rsidRPr="00D26AB0" w:rsidRDefault="00400D2A" w:rsidP="00400D2A">
      <w:pPr>
        <w:rPr>
          <w:rStyle w:val="Hyperlink"/>
          <w:rFonts w:ascii="Times New Roman" w:hAnsi="Times New Roman" w:cs="Times New Roman"/>
          <w:sz w:val="24"/>
          <w:szCs w:val="24"/>
        </w:rPr>
      </w:pPr>
    </w:p>
    <w:p w14:paraId="70772323" w14:textId="01C873C4" w:rsidR="00400D2A" w:rsidRDefault="00400D2A" w:rsidP="00400D2A">
      <w:pPr>
        <w:rPr>
          <w:rStyle w:val="Hyperlink"/>
          <w:rFonts w:ascii="Times New Roman" w:hAnsi="Times New Roman" w:cs="Times New Roman"/>
          <w:sz w:val="24"/>
          <w:szCs w:val="24"/>
        </w:rPr>
      </w:pPr>
      <w:r w:rsidRPr="00D26AB0">
        <w:rPr>
          <w:rFonts w:ascii="Times New Roman" w:hAnsi="Times New Roman" w:cs="Times New Roman"/>
          <w:sz w:val="24"/>
          <w:szCs w:val="24"/>
        </w:rPr>
        <w:t xml:space="preserve">The Management Centre. (2015) </w:t>
      </w:r>
      <w:r w:rsidRPr="00D26AB0">
        <w:rPr>
          <w:rFonts w:ascii="Times New Roman" w:hAnsi="Times New Roman" w:cs="Times New Roman"/>
          <w:i/>
          <w:sz w:val="24"/>
          <w:szCs w:val="24"/>
        </w:rPr>
        <w:t xml:space="preserve">Six Thinking Hats: how to work out what’s a good idea. </w:t>
      </w:r>
      <w:r w:rsidRPr="00D26AB0">
        <w:rPr>
          <w:rFonts w:ascii="Times New Roman" w:hAnsi="Times New Roman" w:cs="Times New Roman"/>
          <w:sz w:val="24"/>
          <w:szCs w:val="24"/>
        </w:rPr>
        <w:t>Ar gael:</w:t>
      </w:r>
      <w:r w:rsidRPr="00D26AB0">
        <w:rPr>
          <w:rFonts w:ascii="Times New Roman" w:hAnsi="Times New Roman" w:cs="Times New Roman"/>
          <w:i/>
          <w:sz w:val="24"/>
          <w:szCs w:val="24"/>
        </w:rPr>
        <w:t xml:space="preserve"> </w:t>
      </w:r>
      <w:hyperlink r:id="rId18" w:history="1">
        <w:r w:rsidRPr="00D26AB0">
          <w:rPr>
            <w:rStyle w:val="Hyperlink"/>
            <w:rFonts w:ascii="Times New Roman" w:hAnsi="Times New Roman" w:cs="Times New Roman"/>
            <w:sz w:val="24"/>
            <w:szCs w:val="24"/>
          </w:rPr>
          <w:t>http://www.managementcentre.co.uk/downloads/6TH.pdf</w:t>
        </w:r>
      </w:hyperlink>
      <w:r w:rsidRPr="00D26AB0">
        <w:rPr>
          <w:rStyle w:val="Hyperlink"/>
          <w:rFonts w:ascii="Times New Roman" w:hAnsi="Times New Roman" w:cs="Times New Roman"/>
          <w:sz w:val="24"/>
          <w:szCs w:val="24"/>
        </w:rPr>
        <w:t xml:space="preserve"> (Darllenwyd: 20.01.19).</w:t>
      </w:r>
    </w:p>
    <w:p w14:paraId="020DD077" w14:textId="77777777" w:rsidR="00400D2A" w:rsidRPr="00D26AB0" w:rsidRDefault="00400D2A" w:rsidP="00400D2A">
      <w:pPr>
        <w:rPr>
          <w:rStyle w:val="Hyperlink"/>
          <w:rFonts w:ascii="Times New Roman" w:hAnsi="Times New Roman" w:cs="Times New Roman"/>
          <w:i/>
          <w:color w:val="auto"/>
          <w:sz w:val="24"/>
          <w:szCs w:val="24"/>
          <w:u w:val="none"/>
        </w:rPr>
      </w:pPr>
    </w:p>
    <w:p w14:paraId="258BDDCB" w14:textId="77777777" w:rsidR="00400D2A" w:rsidRPr="00D26AB0" w:rsidRDefault="00400D2A" w:rsidP="00400D2A">
      <w:pPr>
        <w:rPr>
          <w:rStyle w:val="Hyperlink"/>
          <w:rFonts w:ascii="Times New Roman" w:hAnsi="Times New Roman" w:cs="Times New Roman"/>
          <w:sz w:val="24"/>
          <w:szCs w:val="24"/>
        </w:rPr>
      </w:pPr>
      <w:r w:rsidRPr="00D26AB0">
        <w:rPr>
          <w:rFonts w:ascii="Times New Roman" w:hAnsi="Times New Roman" w:cs="Times New Roman"/>
          <w:sz w:val="24"/>
          <w:szCs w:val="24"/>
        </w:rPr>
        <w:t xml:space="preserve">Vint, L. (2005) </w:t>
      </w:r>
      <w:r w:rsidRPr="00D26AB0">
        <w:rPr>
          <w:rFonts w:ascii="Times New Roman" w:hAnsi="Times New Roman" w:cs="Times New Roman"/>
          <w:i/>
          <w:sz w:val="24"/>
          <w:szCs w:val="24"/>
        </w:rPr>
        <w:t>Fresh</w:t>
      </w:r>
      <w:r w:rsidRPr="00D26AB0">
        <w:rPr>
          <w:rFonts w:ascii="Times New Roman" w:hAnsi="Times New Roman" w:cs="Times New Roman"/>
          <w:sz w:val="24"/>
          <w:szCs w:val="24"/>
        </w:rPr>
        <w:t xml:space="preserve"> </w:t>
      </w:r>
      <w:r w:rsidRPr="00D26AB0">
        <w:rPr>
          <w:rFonts w:ascii="Times New Roman" w:hAnsi="Times New Roman" w:cs="Times New Roman"/>
          <w:i/>
          <w:sz w:val="24"/>
          <w:szCs w:val="24"/>
        </w:rPr>
        <w:t xml:space="preserve">Thinking Drives Creativity &amp; Innovation. </w:t>
      </w:r>
      <w:r w:rsidRPr="00D26AB0">
        <w:rPr>
          <w:rFonts w:ascii="Times New Roman" w:hAnsi="Times New Roman" w:cs="Times New Roman"/>
          <w:sz w:val="24"/>
          <w:szCs w:val="24"/>
        </w:rPr>
        <w:t xml:space="preserve">Ar gael: </w:t>
      </w:r>
      <w:hyperlink r:id="rId19" w:history="1">
        <w:r w:rsidRPr="00D26AB0">
          <w:rPr>
            <w:rStyle w:val="Hyperlink"/>
            <w:rFonts w:ascii="Times New Roman" w:hAnsi="Times New Roman" w:cs="Times New Roman"/>
            <w:sz w:val="24"/>
            <w:szCs w:val="24"/>
          </w:rPr>
          <w:t>https://research-repository.griffith.edu.au/bitstream/handle/10072/7880/33187_1.pdf?sequence=1</w:t>
        </w:r>
      </w:hyperlink>
      <w:r w:rsidRPr="00D26AB0">
        <w:rPr>
          <w:rStyle w:val="Hyperlink"/>
          <w:rFonts w:ascii="Times New Roman" w:hAnsi="Times New Roman" w:cs="Times New Roman"/>
          <w:sz w:val="24"/>
          <w:szCs w:val="24"/>
        </w:rPr>
        <w:t xml:space="preserve"> (Darllenwyd: 09.01.19).</w:t>
      </w:r>
    </w:p>
    <w:p w14:paraId="487164E7" w14:textId="77777777" w:rsidR="00400D2A" w:rsidRPr="00367648" w:rsidRDefault="00400D2A" w:rsidP="00B209C1">
      <w:pPr>
        <w:spacing w:line="360" w:lineRule="auto"/>
        <w:rPr>
          <w:rFonts w:ascii="Times New Roman" w:hAnsi="Times New Roman" w:cs="Times New Roman"/>
          <w:sz w:val="24"/>
          <w:szCs w:val="24"/>
          <w:u w:val="single"/>
        </w:rPr>
      </w:pPr>
    </w:p>
    <w:sectPr w:rsidR="00400D2A" w:rsidRPr="0036764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A3B5B" w14:textId="77777777" w:rsidR="002D70C3" w:rsidRDefault="002D70C3" w:rsidP="00B209C1">
      <w:pPr>
        <w:spacing w:after="0" w:line="240" w:lineRule="auto"/>
      </w:pPr>
      <w:r>
        <w:separator/>
      </w:r>
    </w:p>
  </w:endnote>
  <w:endnote w:type="continuationSeparator" w:id="0">
    <w:p w14:paraId="571F78B5" w14:textId="77777777" w:rsidR="002D70C3" w:rsidRDefault="002D70C3" w:rsidP="00B2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38959" w14:textId="77777777" w:rsidR="002D70C3" w:rsidRDefault="002D70C3" w:rsidP="00B209C1">
      <w:pPr>
        <w:spacing w:after="0" w:line="240" w:lineRule="auto"/>
      </w:pPr>
      <w:r>
        <w:separator/>
      </w:r>
    </w:p>
  </w:footnote>
  <w:footnote w:type="continuationSeparator" w:id="0">
    <w:p w14:paraId="4848DCB0" w14:textId="77777777" w:rsidR="002D70C3" w:rsidRDefault="002D70C3" w:rsidP="00B20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B9699" w14:textId="56363E07" w:rsidR="00B209C1" w:rsidRDefault="00B209C1">
    <w:pPr>
      <w:pStyle w:val="Header"/>
    </w:pPr>
    <w:r>
      <w:t>1600054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86039"/>
    <w:multiLevelType w:val="hybridMultilevel"/>
    <w:tmpl w:val="EE9A19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1561929"/>
    <w:multiLevelType w:val="hybridMultilevel"/>
    <w:tmpl w:val="F73A34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1D12C4A"/>
    <w:multiLevelType w:val="hybridMultilevel"/>
    <w:tmpl w:val="4CB080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852099F"/>
    <w:multiLevelType w:val="hybridMultilevel"/>
    <w:tmpl w:val="71C07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2AF"/>
    <w:rsid w:val="00017266"/>
    <w:rsid w:val="00025B07"/>
    <w:rsid w:val="00047226"/>
    <w:rsid w:val="00054DDB"/>
    <w:rsid w:val="00054F63"/>
    <w:rsid w:val="000907B2"/>
    <w:rsid w:val="000A29E8"/>
    <w:rsid w:val="000C119C"/>
    <w:rsid w:val="000D6AAD"/>
    <w:rsid w:val="000D7C7E"/>
    <w:rsid w:val="000E1FDD"/>
    <w:rsid w:val="000F655B"/>
    <w:rsid w:val="001067C6"/>
    <w:rsid w:val="0012605B"/>
    <w:rsid w:val="00145385"/>
    <w:rsid w:val="0015406C"/>
    <w:rsid w:val="00165C55"/>
    <w:rsid w:val="001A77D8"/>
    <w:rsid w:val="001E0622"/>
    <w:rsid w:val="001F7417"/>
    <w:rsid w:val="00241C9D"/>
    <w:rsid w:val="00242099"/>
    <w:rsid w:val="00252FC9"/>
    <w:rsid w:val="0027024C"/>
    <w:rsid w:val="002A0E06"/>
    <w:rsid w:val="002B28F3"/>
    <w:rsid w:val="002C1C22"/>
    <w:rsid w:val="002C3A73"/>
    <w:rsid w:val="002D70C3"/>
    <w:rsid w:val="002E78D5"/>
    <w:rsid w:val="002F696D"/>
    <w:rsid w:val="002F76FC"/>
    <w:rsid w:val="003077A4"/>
    <w:rsid w:val="00315637"/>
    <w:rsid w:val="00331565"/>
    <w:rsid w:val="003453F3"/>
    <w:rsid w:val="00350219"/>
    <w:rsid w:val="00367648"/>
    <w:rsid w:val="00385711"/>
    <w:rsid w:val="00391BA5"/>
    <w:rsid w:val="003D673F"/>
    <w:rsid w:val="00400D2A"/>
    <w:rsid w:val="00421300"/>
    <w:rsid w:val="00437935"/>
    <w:rsid w:val="00463F49"/>
    <w:rsid w:val="00484EE0"/>
    <w:rsid w:val="004A769F"/>
    <w:rsid w:val="004D750F"/>
    <w:rsid w:val="004E08C1"/>
    <w:rsid w:val="004F0723"/>
    <w:rsid w:val="004F49AC"/>
    <w:rsid w:val="00504EED"/>
    <w:rsid w:val="00522501"/>
    <w:rsid w:val="00554096"/>
    <w:rsid w:val="005743B4"/>
    <w:rsid w:val="00584953"/>
    <w:rsid w:val="005C31F6"/>
    <w:rsid w:val="005D0618"/>
    <w:rsid w:val="005E133D"/>
    <w:rsid w:val="005F70A9"/>
    <w:rsid w:val="006013F0"/>
    <w:rsid w:val="00607097"/>
    <w:rsid w:val="00615D62"/>
    <w:rsid w:val="006171B6"/>
    <w:rsid w:val="00622135"/>
    <w:rsid w:val="00623C30"/>
    <w:rsid w:val="00624173"/>
    <w:rsid w:val="006645FD"/>
    <w:rsid w:val="00677144"/>
    <w:rsid w:val="0068175B"/>
    <w:rsid w:val="00691A3E"/>
    <w:rsid w:val="00697978"/>
    <w:rsid w:val="006A37A3"/>
    <w:rsid w:val="006C69E3"/>
    <w:rsid w:val="006C7321"/>
    <w:rsid w:val="006D2ED0"/>
    <w:rsid w:val="006E343E"/>
    <w:rsid w:val="006F47B5"/>
    <w:rsid w:val="007016A9"/>
    <w:rsid w:val="007666AB"/>
    <w:rsid w:val="007B0325"/>
    <w:rsid w:val="007B6524"/>
    <w:rsid w:val="007E3D54"/>
    <w:rsid w:val="007F02B0"/>
    <w:rsid w:val="007F108D"/>
    <w:rsid w:val="007F1518"/>
    <w:rsid w:val="007F3359"/>
    <w:rsid w:val="00800674"/>
    <w:rsid w:val="00810FE4"/>
    <w:rsid w:val="00851DE8"/>
    <w:rsid w:val="00854204"/>
    <w:rsid w:val="00871688"/>
    <w:rsid w:val="008735E7"/>
    <w:rsid w:val="0087392D"/>
    <w:rsid w:val="0088399A"/>
    <w:rsid w:val="00890606"/>
    <w:rsid w:val="008911FC"/>
    <w:rsid w:val="008B3B91"/>
    <w:rsid w:val="008C6DD8"/>
    <w:rsid w:val="008D46FD"/>
    <w:rsid w:val="008E04D8"/>
    <w:rsid w:val="008E2F30"/>
    <w:rsid w:val="008E574A"/>
    <w:rsid w:val="008F42AF"/>
    <w:rsid w:val="009167E5"/>
    <w:rsid w:val="0091773C"/>
    <w:rsid w:val="009244EC"/>
    <w:rsid w:val="00933E10"/>
    <w:rsid w:val="00935F12"/>
    <w:rsid w:val="00936D6B"/>
    <w:rsid w:val="0097411A"/>
    <w:rsid w:val="00991181"/>
    <w:rsid w:val="009A153F"/>
    <w:rsid w:val="009C756C"/>
    <w:rsid w:val="009F1295"/>
    <w:rsid w:val="009F34F9"/>
    <w:rsid w:val="009F41C4"/>
    <w:rsid w:val="00A014FD"/>
    <w:rsid w:val="00A02B34"/>
    <w:rsid w:val="00A32BE8"/>
    <w:rsid w:val="00A357D9"/>
    <w:rsid w:val="00A46CA1"/>
    <w:rsid w:val="00A61E37"/>
    <w:rsid w:val="00A827AA"/>
    <w:rsid w:val="00A8718F"/>
    <w:rsid w:val="00AA64CB"/>
    <w:rsid w:val="00AA67B3"/>
    <w:rsid w:val="00AC4DF4"/>
    <w:rsid w:val="00AF50AA"/>
    <w:rsid w:val="00B071EF"/>
    <w:rsid w:val="00B1336A"/>
    <w:rsid w:val="00B206F6"/>
    <w:rsid w:val="00B209C1"/>
    <w:rsid w:val="00B32CF0"/>
    <w:rsid w:val="00B33CCC"/>
    <w:rsid w:val="00B431A9"/>
    <w:rsid w:val="00B81ADD"/>
    <w:rsid w:val="00BB134F"/>
    <w:rsid w:val="00BD3D91"/>
    <w:rsid w:val="00BF1BEA"/>
    <w:rsid w:val="00C02D63"/>
    <w:rsid w:val="00C052B1"/>
    <w:rsid w:val="00C11382"/>
    <w:rsid w:val="00C411EC"/>
    <w:rsid w:val="00C42F07"/>
    <w:rsid w:val="00C541A4"/>
    <w:rsid w:val="00C97ED4"/>
    <w:rsid w:val="00CA2963"/>
    <w:rsid w:val="00CA3CBC"/>
    <w:rsid w:val="00CC63F5"/>
    <w:rsid w:val="00CD05C9"/>
    <w:rsid w:val="00CF5A46"/>
    <w:rsid w:val="00D41796"/>
    <w:rsid w:val="00D47B46"/>
    <w:rsid w:val="00D51702"/>
    <w:rsid w:val="00D541F2"/>
    <w:rsid w:val="00D716D1"/>
    <w:rsid w:val="00DB28F9"/>
    <w:rsid w:val="00DB49F6"/>
    <w:rsid w:val="00DB7857"/>
    <w:rsid w:val="00DF00B2"/>
    <w:rsid w:val="00DF4830"/>
    <w:rsid w:val="00E11F4C"/>
    <w:rsid w:val="00E12337"/>
    <w:rsid w:val="00E12CC0"/>
    <w:rsid w:val="00E12D5B"/>
    <w:rsid w:val="00E17BB3"/>
    <w:rsid w:val="00E20E95"/>
    <w:rsid w:val="00E239DC"/>
    <w:rsid w:val="00E30BA3"/>
    <w:rsid w:val="00E53ED5"/>
    <w:rsid w:val="00E75A3F"/>
    <w:rsid w:val="00E763E8"/>
    <w:rsid w:val="00E87DC6"/>
    <w:rsid w:val="00EB6B80"/>
    <w:rsid w:val="00EE5014"/>
    <w:rsid w:val="00F02CBA"/>
    <w:rsid w:val="00F1319D"/>
    <w:rsid w:val="00F261CE"/>
    <w:rsid w:val="00F30D62"/>
    <w:rsid w:val="00F43CF1"/>
    <w:rsid w:val="00F56D8A"/>
    <w:rsid w:val="00F6318F"/>
    <w:rsid w:val="00F658F0"/>
    <w:rsid w:val="00F73ACB"/>
    <w:rsid w:val="00FB6E03"/>
    <w:rsid w:val="00FC2FC1"/>
    <w:rsid w:val="00FD2715"/>
    <w:rsid w:val="00FE6617"/>
    <w:rsid w:val="00FF6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EED7"/>
  <w15:chartTrackingRefBased/>
  <w15:docId w15:val="{C7486F6B-DA99-4E6A-944E-32359E921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A46CA1"/>
  </w:style>
  <w:style w:type="paragraph" w:styleId="Header">
    <w:name w:val="header"/>
    <w:basedOn w:val="Normal"/>
    <w:link w:val="HeaderChar"/>
    <w:uiPriority w:val="99"/>
    <w:unhideWhenUsed/>
    <w:rsid w:val="00B20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9C1"/>
  </w:style>
  <w:style w:type="paragraph" w:styleId="Footer">
    <w:name w:val="footer"/>
    <w:basedOn w:val="Normal"/>
    <w:link w:val="FooterChar"/>
    <w:uiPriority w:val="99"/>
    <w:unhideWhenUsed/>
    <w:rsid w:val="00B20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9C1"/>
  </w:style>
  <w:style w:type="paragraph" w:styleId="Title">
    <w:name w:val="Title"/>
    <w:basedOn w:val="Normal"/>
    <w:next w:val="Normal"/>
    <w:link w:val="TitleChar"/>
    <w:uiPriority w:val="10"/>
    <w:qFormat/>
    <w:rsid w:val="0036764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67648"/>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367648"/>
    <w:pPr>
      <w:spacing w:after="200" w:line="276" w:lineRule="auto"/>
      <w:ind w:left="720"/>
      <w:contextualSpacing/>
    </w:pPr>
    <w:rPr>
      <w:szCs w:val="28"/>
    </w:rPr>
  </w:style>
  <w:style w:type="table" w:styleId="TableGrid">
    <w:name w:val="Table Grid"/>
    <w:basedOn w:val="TableNormal"/>
    <w:uiPriority w:val="59"/>
    <w:rsid w:val="0036764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0D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02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educational-leadership/feb13/vol70/num05/Assessing-Creativity.aspx" TargetMode="External"/><Relationship Id="rId13" Type="http://schemas.openxmlformats.org/officeDocument/2006/relationships/hyperlink" Target="https://www.betterhelp.com/advice/psychologists/understanding-functional-fixedness-and-how-it-influences-behavior/" TargetMode="External"/><Relationship Id="rId18" Type="http://schemas.openxmlformats.org/officeDocument/2006/relationships/hyperlink" Target="http://www.managementcentre.co.uk/downloads/6TH.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heacademy.ac.uk/system/files/resources/id477_aligning_teaching_for_constructing_learning.pdf" TargetMode="External"/><Relationship Id="rId12" Type="http://schemas.openxmlformats.org/officeDocument/2006/relationships/hyperlink" Target="https://www.miun.se/siteassets/fakulteter/nmt/summer-university/bonopdf" TargetMode="External"/><Relationship Id="rId17" Type="http://schemas.openxmlformats.org/officeDocument/2006/relationships/hyperlink" Target="https://www.huffingtonpost.ca/2017/07/14/85-of-jobs-that-will-exist-in-2030-haven-t-been-invented-yet-d_a_23030098/?guccounter=1&amp;guce_referrer_us=aHR0cHM6Ly93d3cuZ29vZ2xlLmNvLnVrLw&amp;guce_referrer_cs=VfYeWAnx2XbtpfvHOfTZgw" TargetMode="External"/><Relationship Id="rId2" Type="http://schemas.openxmlformats.org/officeDocument/2006/relationships/styles" Target="styles.xml"/><Relationship Id="rId16" Type="http://schemas.openxmlformats.org/officeDocument/2006/relationships/hyperlink" Target="http://blogs.staffs.ac.uk/childrenslab/assessing-creativit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84469/mod_resource/content/1/Entrecomp%20Framework.pdf" TargetMode="External"/><Relationship Id="rId5" Type="http://schemas.openxmlformats.org/officeDocument/2006/relationships/footnotes" Target="footnotes.xml"/><Relationship Id="rId15" Type="http://schemas.openxmlformats.org/officeDocument/2006/relationships/hyperlink" Target="https://www.ted.com/talks/ken_robinson_says_schools_kill_creativity" TargetMode="External"/><Relationship Id="rId10" Type="http://schemas.openxmlformats.org/officeDocument/2006/relationships/hyperlink" Target="https://www.canadaone.com/ezine/july_aug_2012/overcoming_functional_fixedness_in_innovation.html" TargetMode="External"/><Relationship Id="rId19" Type="http://schemas.openxmlformats.org/officeDocument/2006/relationships/hyperlink" Target="https://research-repository.griffith.edu.au/bitstream/handle/10072/7880/33187_1.pdf?sequence=1" TargetMode="External"/><Relationship Id="rId4" Type="http://schemas.openxmlformats.org/officeDocument/2006/relationships/webSettings" Target="webSettings.xml"/><Relationship Id="rId9" Type="http://schemas.openxmlformats.org/officeDocument/2006/relationships/hyperlink" Target="https://www.hoddereducation.co.uk/getmedia/17883c9c-3cf8-4c1a-9a58-8de37f5ed2a1/CHAPTER-22.aspx" TargetMode="External"/><Relationship Id="rId14" Type="http://schemas.openxmlformats.org/officeDocument/2006/relationships/hyperlink" Target="https://www.qaa.ac.uk/docs/qaas/enhancement-and-development/enterprise-and-entrpreneurship-education-2018.pdf?sfvrsn=15f1f981_8&amp;fbclid=IwAR0i4yYyh3I7G750Vqow1ArG2kag-yf4nA2KiJtHcXWcbY4D6XXRQhoc6lI"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10185</TotalTime>
  <Pages>11</Pages>
  <Words>3949</Words>
  <Characters>22510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Meredith</dc:creator>
  <cp:keywords/>
  <dc:description/>
  <cp:lastModifiedBy>Michael Meredith</cp:lastModifiedBy>
  <cp:revision>132</cp:revision>
  <dcterms:created xsi:type="dcterms:W3CDTF">2019-01-16T17:55:00Z</dcterms:created>
  <dcterms:modified xsi:type="dcterms:W3CDTF">2019-01-28T14:01:00Z</dcterms:modified>
</cp:coreProperties>
</file>