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72040328"/>
        <w:docPartObj>
          <w:docPartGallery w:val="Cover Pages"/>
          <w:docPartUnique/>
        </w:docPartObj>
      </w:sdtPr>
      <w:sdtEndPr/>
      <w:sdtContent>
        <w:p w14:paraId="69BB42E8" w14:textId="47B40414" w:rsidR="0072613C" w:rsidRDefault="0072613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72613C" w14:paraId="13107B35" w14:textId="77777777">
            <w:sdt>
              <w:sdtPr>
                <w:rPr>
                  <w:color w:val="2F5496" w:themeColor="accent1" w:themeShade="BF"/>
                  <w:sz w:val="24"/>
                  <w:szCs w:val="24"/>
                </w:rPr>
                <w:alias w:val="Company"/>
                <w:id w:val="13406915"/>
                <w:placeholder>
                  <w:docPart w:val="DE6593F99EF348088163B2C4CDE642D2"/>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002B617" w14:textId="0E4D182B" w:rsidR="0072613C" w:rsidRDefault="00F06CD7">
                    <w:pPr>
                      <w:pStyle w:val="NoSpacing"/>
                      <w:rPr>
                        <w:color w:val="2F5496" w:themeColor="accent1" w:themeShade="BF"/>
                        <w:sz w:val="24"/>
                      </w:rPr>
                    </w:pPr>
                    <w:r>
                      <w:rPr>
                        <w:color w:val="2F5496" w:themeColor="accent1" w:themeShade="BF"/>
                        <w:sz w:val="24"/>
                        <w:szCs w:val="24"/>
                      </w:rPr>
                      <w:t>Module 5</w:t>
                    </w:r>
                  </w:p>
                </w:tc>
              </w:sdtContent>
            </w:sdt>
          </w:tr>
          <w:tr w:rsidR="0072613C" w14:paraId="69DCBD4F" w14:textId="77777777">
            <w:tc>
              <w:tcPr>
                <w:tcW w:w="7672" w:type="dxa"/>
              </w:tcPr>
              <w:sdt>
                <w:sdtPr>
                  <w:rPr>
                    <w:rFonts w:asciiTheme="majorHAnsi" w:eastAsiaTheme="majorEastAsia" w:hAnsiTheme="majorHAnsi" w:cstheme="majorBidi"/>
                    <w:color w:val="4472C4" w:themeColor="accent1"/>
                    <w:sz w:val="48"/>
                    <w:szCs w:val="88"/>
                  </w:rPr>
                  <w:alias w:val="Title"/>
                  <w:id w:val="13406919"/>
                  <w:placeholder>
                    <w:docPart w:val="77B86F9063FA4DCAA4B1F39BB4261E33"/>
                  </w:placeholder>
                  <w:dataBinding w:prefixMappings="xmlns:ns0='http://schemas.openxmlformats.org/package/2006/metadata/core-properties' xmlns:ns1='http://purl.org/dc/elements/1.1/'" w:xpath="/ns0:coreProperties[1]/ns1:title[1]" w:storeItemID="{6C3C8BC8-F283-45AE-878A-BAB7291924A1}"/>
                  <w:text/>
                </w:sdtPr>
                <w:sdtEndPr/>
                <w:sdtContent>
                  <w:p w14:paraId="7A53547A" w14:textId="61B629FC" w:rsidR="0072613C" w:rsidRPr="00541FBD" w:rsidRDefault="00F06CD7">
                    <w:pPr>
                      <w:pStyle w:val="NoSpacing"/>
                      <w:spacing w:line="216" w:lineRule="auto"/>
                      <w:rPr>
                        <w:rFonts w:asciiTheme="majorHAnsi" w:eastAsiaTheme="majorEastAsia" w:hAnsiTheme="majorHAnsi" w:cstheme="majorBidi"/>
                        <w:color w:val="4472C4" w:themeColor="accent1"/>
                        <w:sz w:val="48"/>
                        <w:szCs w:val="88"/>
                      </w:rPr>
                    </w:pPr>
                    <w:r w:rsidRPr="00541FBD">
                      <w:rPr>
                        <w:rFonts w:asciiTheme="majorHAnsi" w:eastAsiaTheme="majorEastAsia" w:hAnsiTheme="majorHAnsi" w:cstheme="majorBidi"/>
                        <w:color w:val="4472C4" w:themeColor="accent1"/>
                        <w:sz w:val="48"/>
                        <w:szCs w:val="88"/>
                      </w:rPr>
                      <w:t>What is ‘contingency awareness’, how does it develop and what factors inhibit its development</w:t>
                    </w:r>
                    <w:r w:rsidR="00541FBD" w:rsidRPr="00541FBD">
                      <w:rPr>
                        <w:rFonts w:asciiTheme="majorHAnsi" w:eastAsiaTheme="majorEastAsia" w:hAnsiTheme="majorHAnsi" w:cstheme="majorBidi"/>
                        <w:color w:val="4472C4" w:themeColor="accent1"/>
                        <w:sz w:val="48"/>
                        <w:szCs w:val="88"/>
                      </w:rPr>
                      <w:t xml:space="preserve"> in learners with profound and multiple learning difficulties? What can schools do to maximize the potential for learners with PMLD to develop contingency awareness?</w:t>
                    </w:r>
                  </w:p>
                </w:sdtContent>
              </w:sdt>
            </w:tc>
          </w:tr>
          <w:tr w:rsidR="0072613C" w14:paraId="3B541848" w14:textId="77777777">
            <w:tc>
              <w:tcPr>
                <w:tcW w:w="7672" w:type="dxa"/>
                <w:tcMar>
                  <w:top w:w="216" w:type="dxa"/>
                  <w:left w:w="115" w:type="dxa"/>
                  <w:bottom w:w="216" w:type="dxa"/>
                  <w:right w:w="115" w:type="dxa"/>
                </w:tcMar>
              </w:tcPr>
              <w:p w14:paraId="54577C9B" w14:textId="0D80B5D3" w:rsidR="0072613C" w:rsidRDefault="0072613C">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2613C" w14:paraId="58B981FA"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FD9954AF6820413C9D7FE7BCCDDB70B0"/>
                  </w:placeholder>
                  <w:dataBinding w:prefixMappings="xmlns:ns0='http://schemas.openxmlformats.org/package/2006/metadata/core-properties' xmlns:ns1='http://purl.org/dc/elements/1.1/'" w:xpath="/ns0:coreProperties[1]/ns1:creator[1]" w:storeItemID="{6C3C8BC8-F283-45AE-878A-BAB7291924A1}"/>
                  <w:text/>
                </w:sdtPr>
                <w:sdtEndPr/>
                <w:sdtContent>
                  <w:p w14:paraId="2434510F" w14:textId="1C9B17AD" w:rsidR="0072613C" w:rsidRDefault="0072613C">
                    <w:pPr>
                      <w:pStyle w:val="NoSpacing"/>
                      <w:rPr>
                        <w:color w:val="4472C4" w:themeColor="accent1"/>
                        <w:sz w:val="28"/>
                        <w:szCs w:val="28"/>
                      </w:rPr>
                    </w:pPr>
                    <w:r>
                      <w:rPr>
                        <w:color w:val="4472C4" w:themeColor="accent1"/>
                        <w:sz w:val="28"/>
                        <w:szCs w:val="28"/>
                      </w:rPr>
                      <w:t>Frances Reddy (P056654)</w:t>
                    </w:r>
                  </w:p>
                </w:sdtContent>
              </w:sdt>
              <w:p w14:paraId="06166A32" w14:textId="77BF75BD" w:rsidR="0072613C" w:rsidRPr="00D03EAA" w:rsidRDefault="00541FBD" w:rsidP="00D03EAA">
                <w:pPr>
                  <w:pStyle w:val="NoSpacing"/>
                </w:pPr>
                <w:r>
                  <w:t>April 2018</w:t>
                </w:r>
              </w:p>
              <w:p w14:paraId="24F4A70E" w14:textId="77777777" w:rsidR="0072613C" w:rsidRDefault="0072613C">
                <w:pPr>
                  <w:pStyle w:val="NoSpacing"/>
                  <w:rPr>
                    <w:color w:val="4472C4" w:themeColor="accent1"/>
                  </w:rPr>
                </w:pPr>
              </w:p>
            </w:tc>
          </w:tr>
        </w:tbl>
        <w:p w14:paraId="75CE7EF3" w14:textId="2475FACE" w:rsidR="0072613C" w:rsidRDefault="0072613C">
          <w:r>
            <w:br w:type="page"/>
          </w:r>
        </w:p>
      </w:sdtContent>
    </w:sdt>
    <w:p w14:paraId="6476D36A" w14:textId="2DD7152D" w:rsidR="00496F36" w:rsidRPr="00634FE0" w:rsidRDefault="00550C10" w:rsidP="00634FE0">
      <w:pPr>
        <w:spacing w:line="360" w:lineRule="auto"/>
        <w:jc w:val="both"/>
        <w:rPr>
          <w:rFonts w:ascii="Arial" w:hAnsi="Arial" w:cs="Arial"/>
          <w:color w:val="000000" w:themeColor="text1"/>
          <w:sz w:val="24"/>
          <w:szCs w:val="24"/>
        </w:rPr>
      </w:pPr>
      <w:bookmarkStart w:id="0" w:name="_Hlk510368119"/>
      <w:r w:rsidRPr="00634FE0">
        <w:rPr>
          <w:rFonts w:ascii="Arial" w:hAnsi="Arial" w:cs="Arial"/>
          <w:color w:val="000000" w:themeColor="text1"/>
          <w:sz w:val="24"/>
          <w:szCs w:val="24"/>
        </w:rPr>
        <w:lastRenderedPageBreak/>
        <w:t xml:space="preserve">This assignment will focus on ‘contingency awareness’.  First discussing what contingency awareness is </w:t>
      </w:r>
      <w:r w:rsidR="00A62A91" w:rsidRPr="00634FE0">
        <w:rPr>
          <w:rFonts w:ascii="Arial" w:hAnsi="Arial" w:cs="Arial"/>
          <w:color w:val="000000" w:themeColor="text1"/>
          <w:sz w:val="24"/>
          <w:szCs w:val="24"/>
        </w:rPr>
        <w:t xml:space="preserve">and </w:t>
      </w:r>
      <w:r w:rsidRPr="00634FE0">
        <w:rPr>
          <w:rFonts w:ascii="Arial" w:hAnsi="Arial" w:cs="Arial"/>
          <w:color w:val="000000" w:themeColor="text1"/>
          <w:sz w:val="24"/>
          <w:szCs w:val="24"/>
        </w:rPr>
        <w:t xml:space="preserve">how it develops in children with and without disabilities. </w:t>
      </w:r>
      <w:r w:rsidR="00496F36" w:rsidRPr="00634FE0">
        <w:rPr>
          <w:rFonts w:ascii="Arial" w:hAnsi="Arial" w:cs="Arial"/>
          <w:color w:val="000000" w:themeColor="text1"/>
          <w:sz w:val="24"/>
          <w:szCs w:val="24"/>
        </w:rPr>
        <w:t xml:space="preserve"> It </w:t>
      </w:r>
      <w:r w:rsidRPr="00634FE0">
        <w:rPr>
          <w:rFonts w:ascii="Arial" w:hAnsi="Arial" w:cs="Arial"/>
          <w:color w:val="000000" w:themeColor="text1"/>
          <w:sz w:val="24"/>
          <w:szCs w:val="24"/>
        </w:rPr>
        <w:t>will consider the barriers faced by learner</w:t>
      </w:r>
      <w:r w:rsidR="00496F36" w:rsidRPr="00634FE0">
        <w:rPr>
          <w:rFonts w:ascii="Arial" w:hAnsi="Arial" w:cs="Arial"/>
          <w:color w:val="000000" w:themeColor="text1"/>
          <w:sz w:val="24"/>
          <w:szCs w:val="24"/>
        </w:rPr>
        <w:t>s</w:t>
      </w:r>
      <w:r w:rsidRPr="00634FE0">
        <w:rPr>
          <w:rFonts w:ascii="Arial" w:hAnsi="Arial" w:cs="Arial"/>
          <w:color w:val="000000" w:themeColor="text1"/>
          <w:sz w:val="24"/>
          <w:szCs w:val="24"/>
        </w:rPr>
        <w:t xml:space="preserve"> with profound and multiple</w:t>
      </w:r>
      <w:r w:rsidR="00496F36" w:rsidRPr="00634FE0">
        <w:rPr>
          <w:rFonts w:ascii="Arial" w:hAnsi="Arial" w:cs="Arial"/>
          <w:color w:val="000000" w:themeColor="text1"/>
          <w:sz w:val="24"/>
          <w:szCs w:val="24"/>
        </w:rPr>
        <w:t xml:space="preserve"> learning</w:t>
      </w:r>
      <w:r w:rsidRPr="00634FE0">
        <w:rPr>
          <w:rFonts w:ascii="Arial" w:hAnsi="Arial" w:cs="Arial"/>
          <w:color w:val="000000" w:themeColor="text1"/>
          <w:sz w:val="24"/>
          <w:szCs w:val="24"/>
        </w:rPr>
        <w:t xml:space="preserve"> </w:t>
      </w:r>
      <w:r w:rsidR="00496F36" w:rsidRPr="00634FE0">
        <w:rPr>
          <w:rFonts w:ascii="Arial" w:hAnsi="Arial" w:cs="Arial"/>
          <w:color w:val="000000" w:themeColor="text1"/>
          <w:sz w:val="24"/>
          <w:szCs w:val="24"/>
        </w:rPr>
        <w:t>difficulties</w:t>
      </w:r>
      <w:r w:rsidRPr="00634FE0">
        <w:rPr>
          <w:rFonts w:ascii="Arial" w:hAnsi="Arial" w:cs="Arial"/>
          <w:color w:val="000000" w:themeColor="text1"/>
          <w:sz w:val="24"/>
          <w:szCs w:val="24"/>
        </w:rPr>
        <w:t xml:space="preserve"> (PMLD) in developing contingency awareness and why </w:t>
      </w:r>
      <w:r w:rsidR="00496F36" w:rsidRPr="00634FE0">
        <w:rPr>
          <w:rFonts w:ascii="Arial" w:hAnsi="Arial" w:cs="Arial"/>
          <w:color w:val="000000" w:themeColor="text1"/>
          <w:sz w:val="24"/>
          <w:szCs w:val="24"/>
        </w:rPr>
        <w:t>it is an important learning milestone.  Observations and trust group sessions will discuss</w:t>
      </w:r>
      <w:r w:rsidR="002B6375" w:rsidRPr="00634FE0">
        <w:rPr>
          <w:rFonts w:ascii="Arial" w:hAnsi="Arial" w:cs="Arial"/>
          <w:color w:val="000000" w:themeColor="text1"/>
          <w:sz w:val="24"/>
          <w:szCs w:val="24"/>
        </w:rPr>
        <w:t xml:space="preserve"> the </w:t>
      </w:r>
      <w:r w:rsidR="00221A3D">
        <w:rPr>
          <w:rFonts w:ascii="Arial" w:hAnsi="Arial" w:cs="Arial"/>
          <w:color w:val="000000" w:themeColor="text1"/>
          <w:sz w:val="24"/>
          <w:szCs w:val="24"/>
        </w:rPr>
        <w:t xml:space="preserve">progress </w:t>
      </w:r>
      <w:r w:rsidR="002B6375" w:rsidRPr="00634FE0">
        <w:rPr>
          <w:rFonts w:ascii="Arial" w:hAnsi="Arial" w:cs="Arial"/>
          <w:color w:val="000000" w:themeColor="text1"/>
          <w:sz w:val="24"/>
          <w:szCs w:val="24"/>
        </w:rPr>
        <w:t>of pupils in our school and how we can develop their learning. Finally considering h</w:t>
      </w:r>
      <w:r w:rsidR="00496F36" w:rsidRPr="00634FE0">
        <w:rPr>
          <w:rFonts w:ascii="Arial" w:hAnsi="Arial" w:cs="Arial"/>
          <w:color w:val="000000" w:themeColor="text1"/>
          <w:sz w:val="24"/>
          <w:szCs w:val="24"/>
        </w:rPr>
        <w:t xml:space="preserve">ow we support and respond to learners with PMLD in school, focusing on the learning environment, adult support and the use of technology. </w:t>
      </w:r>
    </w:p>
    <w:p w14:paraId="3AC633A5" w14:textId="2A8947C0" w:rsidR="007D0388" w:rsidRPr="00634FE0" w:rsidRDefault="007D0388" w:rsidP="00634FE0">
      <w:pPr>
        <w:spacing w:line="360" w:lineRule="auto"/>
        <w:jc w:val="both"/>
        <w:rPr>
          <w:rFonts w:ascii="Arial" w:hAnsi="Arial" w:cs="Arial"/>
          <w:color w:val="000000" w:themeColor="text1"/>
          <w:sz w:val="24"/>
          <w:szCs w:val="24"/>
        </w:rPr>
      </w:pPr>
    </w:p>
    <w:bookmarkEnd w:id="0"/>
    <w:p w14:paraId="3E1D302C" w14:textId="464FB132" w:rsidR="007C5CB7" w:rsidRPr="00634FE0" w:rsidRDefault="00496F36"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I</w:t>
      </w:r>
      <w:r w:rsidR="006A6A25">
        <w:rPr>
          <w:rFonts w:ascii="Arial" w:hAnsi="Arial" w:cs="Arial"/>
          <w:color w:val="000000" w:themeColor="text1"/>
          <w:sz w:val="24"/>
          <w:szCs w:val="24"/>
        </w:rPr>
        <w:t>n</w:t>
      </w:r>
      <w:r w:rsidRPr="00634FE0">
        <w:rPr>
          <w:rFonts w:ascii="Arial" w:hAnsi="Arial" w:cs="Arial"/>
          <w:color w:val="000000" w:themeColor="text1"/>
          <w:sz w:val="24"/>
          <w:szCs w:val="24"/>
        </w:rPr>
        <w:t xml:space="preserve"> its simplest definition contingency awareness is t</w:t>
      </w:r>
      <w:r w:rsidR="004D4716" w:rsidRPr="00634FE0">
        <w:rPr>
          <w:rFonts w:ascii="Arial" w:hAnsi="Arial" w:cs="Arial"/>
          <w:color w:val="000000" w:themeColor="text1"/>
          <w:sz w:val="24"/>
          <w:szCs w:val="24"/>
        </w:rPr>
        <w:t xml:space="preserve">he </w:t>
      </w:r>
      <w:r w:rsidRPr="00634FE0">
        <w:rPr>
          <w:rFonts w:ascii="Arial" w:hAnsi="Arial" w:cs="Arial"/>
          <w:color w:val="000000" w:themeColor="text1"/>
          <w:sz w:val="24"/>
          <w:szCs w:val="24"/>
        </w:rPr>
        <w:t>‘</w:t>
      </w:r>
      <w:r w:rsidR="004D4716" w:rsidRPr="00634FE0">
        <w:rPr>
          <w:rFonts w:ascii="Arial" w:hAnsi="Arial" w:cs="Arial"/>
          <w:color w:val="000000" w:themeColor="text1"/>
          <w:sz w:val="24"/>
          <w:szCs w:val="24"/>
        </w:rPr>
        <w:t xml:space="preserve">knowledge that you </w:t>
      </w:r>
      <w:proofErr w:type="gramStart"/>
      <w:r w:rsidR="004D4716" w:rsidRPr="00634FE0">
        <w:rPr>
          <w:rFonts w:ascii="Arial" w:hAnsi="Arial" w:cs="Arial"/>
          <w:color w:val="000000" w:themeColor="text1"/>
          <w:sz w:val="24"/>
          <w:szCs w:val="24"/>
        </w:rPr>
        <w:t>are able to</w:t>
      </w:r>
      <w:proofErr w:type="gramEnd"/>
      <w:r w:rsidR="004D4716" w:rsidRPr="00634FE0">
        <w:rPr>
          <w:rFonts w:ascii="Arial" w:hAnsi="Arial" w:cs="Arial"/>
          <w:color w:val="000000" w:themeColor="text1"/>
          <w:sz w:val="24"/>
          <w:szCs w:val="24"/>
        </w:rPr>
        <w:t xml:space="preserve"> have some effect on the environment</w:t>
      </w:r>
      <w:r w:rsidRPr="00634FE0">
        <w:rPr>
          <w:rFonts w:ascii="Arial" w:hAnsi="Arial" w:cs="Arial"/>
          <w:color w:val="000000" w:themeColor="text1"/>
          <w:sz w:val="24"/>
          <w:szCs w:val="24"/>
        </w:rPr>
        <w:t>’</w:t>
      </w:r>
      <w:r w:rsidR="004D4716" w:rsidRPr="00634FE0">
        <w:rPr>
          <w:rFonts w:ascii="Arial" w:hAnsi="Arial" w:cs="Arial"/>
          <w:color w:val="000000" w:themeColor="text1"/>
          <w:sz w:val="24"/>
          <w:szCs w:val="24"/>
        </w:rPr>
        <w:t xml:space="preserve"> </w:t>
      </w:r>
      <w:sdt>
        <w:sdtPr>
          <w:rPr>
            <w:rFonts w:ascii="Arial" w:hAnsi="Arial" w:cs="Arial"/>
            <w:color w:val="000000" w:themeColor="text1"/>
            <w:sz w:val="24"/>
            <w:szCs w:val="24"/>
          </w:rPr>
          <w:id w:val="-2092608487"/>
          <w:citation/>
        </w:sdtPr>
        <w:sdtEndPr/>
        <w:sdtContent>
          <w:r w:rsidR="004D4716" w:rsidRPr="00634FE0">
            <w:rPr>
              <w:rFonts w:ascii="Arial" w:hAnsi="Arial" w:cs="Arial"/>
              <w:color w:val="000000" w:themeColor="text1"/>
              <w:sz w:val="24"/>
              <w:szCs w:val="24"/>
            </w:rPr>
            <w:fldChar w:fldCharType="begin"/>
          </w:r>
          <w:r w:rsidR="004D4716" w:rsidRPr="00634FE0">
            <w:rPr>
              <w:rFonts w:ascii="Arial" w:hAnsi="Arial" w:cs="Arial"/>
              <w:color w:val="000000" w:themeColor="text1"/>
              <w:sz w:val="24"/>
              <w:szCs w:val="24"/>
            </w:rPr>
            <w:instrText xml:space="preserve"> CITATION Hog09 \l 2057 </w:instrText>
          </w:r>
          <w:r w:rsidR="004D4716" w:rsidRPr="00634FE0">
            <w:rPr>
              <w:rFonts w:ascii="Arial" w:hAnsi="Arial" w:cs="Arial"/>
              <w:color w:val="000000" w:themeColor="text1"/>
              <w:sz w:val="24"/>
              <w:szCs w:val="24"/>
            </w:rPr>
            <w:fldChar w:fldCharType="separate"/>
          </w:r>
          <w:r w:rsidR="004D4716" w:rsidRPr="00634FE0">
            <w:rPr>
              <w:rFonts w:ascii="Arial" w:hAnsi="Arial" w:cs="Arial"/>
              <w:noProof/>
              <w:color w:val="000000" w:themeColor="text1"/>
              <w:sz w:val="24"/>
              <w:szCs w:val="24"/>
            </w:rPr>
            <w:t>(Hogg, 2009)</w:t>
          </w:r>
          <w:r w:rsidR="004D4716" w:rsidRPr="00634FE0">
            <w:rPr>
              <w:rFonts w:ascii="Arial" w:hAnsi="Arial" w:cs="Arial"/>
              <w:color w:val="000000" w:themeColor="text1"/>
              <w:sz w:val="24"/>
              <w:szCs w:val="24"/>
            </w:rPr>
            <w:fldChar w:fldCharType="end"/>
          </w:r>
        </w:sdtContent>
      </w:sdt>
      <w:r w:rsidR="00C80EA3"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 xml:space="preserve"> </w:t>
      </w:r>
      <w:r w:rsidR="00105CBA" w:rsidRPr="00634FE0">
        <w:rPr>
          <w:rFonts w:ascii="Arial" w:hAnsi="Arial" w:cs="Arial"/>
          <w:color w:val="000000" w:themeColor="text1"/>
          <w:sz w:val="24"/>
          <w:szCs w:val="24"/>
        </w:rPr>
        <w:t>Contingencies can be social or environmental. Social contingencies usually come first</w:t>
      </w:r>
      <w:r w:rsidR="006A6A25">
        <w:rPr>
          <w:rFonts w:ascii="Arial" w:hAnsi="Arial" w:cs="Arial"/>
          <w:color w:val="000000" w:themeColor="text1"/>
          <w:sz w:val="24"/>
          <w:szCs w:val="24"/>
        </w:rPr>
        <w:t>.</w:t>
      </w:r>
      <w:r w:rsidR="00105CBA" w:rsidRPr="00634FE0">
        <w:rPr>
          <w:rFonts w:ascii="Arial" w:hAnsi="Arial" w:cs="Arial"/>
          <w:color w:val="000000" w:themeColor="text1"/>
          <w:sz w:val="24"/>
          <w:szCs w:val="24"/>
        </w:rPr>
        <w:t xml:space="preserve"> </w:t>
      </w:r>
      <w:r w:rsidR="006A6A25">
        <w:rPr>
          <w:rFonts w:ascii="Arial" w:hAnsi="Arial" w:cs="Arial"/>
          <w:color w:val="000000" w:themeColor="text1"/>
          <w:sz w:val="24"/>
          <w:szCs w:val="24"/>
        </w:rPr>
        <w:t>A</w:t>
      </w:r>
      <w:r w:rsidR="00105CBA" w:rsidRPr="00634FE0">
        <w:rPr>
          <w:rFonts w:ascii="Arial" w:hAnsi="Arial" w:cs="Arial"/>
          <w:color w:val="000000" w:themeColor="text1"/>
          <w:sz w:val="24"/>
          <w:szCs w:val="24"/>
        </w:rPr>
        <w:t>s babies vocalise they are likely to get a quick response from an adult. It is later (at about 3 months) that babies tend to realise that they can get a response/reaction from objects too</w:t>
      </w:r>
      <w:sdt>
        <w:sdtPr>
          <w:rPr>
            <w:rFonts w:ascii="Arial" w:hAnsi="Arial" w:cs="Arial"/>
            <w:color w:val="000000" w:themeColor="text1"/>
            <w:sz w:val="24"/>
            <w:szCs w:val="24"/>
          </w:rPr>
          <w:id w:val="-1251036074"/>
          <w:citation/>
        </w:sdtPr>
        <w:sdtEndPr/>
        <w:sdtContent>
          <w:r w:rsidR="00105CBA" w:rsidRPr="00634FE0">
            <w:rPr>
              <w:rFonts w:ascii="Arial" w:hAnsi="Arial" w:cs="Arial"/>
              <w:color w:val="000000" w:themeColor="text1"/>
              <w:sz w:val="24"/>
              <w:szCs w:val="24"/>
            </w:rPr>
            <w:fldChar w:fldCharType="begin"/>
          </w:r>
          <w:r w:rsidR="00B44607" w:rsidRPr="00634FE0">
            <w:rPr>
              <w:rFonts w:ascii="Arial" w:hAnsi="Arial" w:cs="Arial"/>
              <w:color w:val="000000" w:themeColor="text1"/>
              <w:sz w:val="24"/>
              <w:szCs w:val="24"/>
            </w:rPr>
            <w:instrText xml:space="preserve">CITATION War96 \l 2057 </w:instrText>
          </w:r>
          <w:r w:rsidR="00105CBA" w:rsidRPr="00634FE0">
            <w:rPr>
              <w:rFonts w:ascii="Arial" w:hAnsi="Arial" w:cs="Arial"/>
              <w:color w:val="000000" w:themeColor="text1"/>
              <w:sz w:val="24"/>
              <w:szCs w:val="24"/>
            </w:rPr>
            <w:fldChar w:fldCharType="separate"/>
          </w:r>
          <w:r w:rsidR="00B44607" w:rsidRPr="00634FE0">
            <w:rPr>
              <w:rFonts w:ascii="Arial" w:hAnsi="Arial" w:cs="Arial"/>
              <w:noProof/>
              <w:color w:val="000000" w:themeColor="text1"/>
              <w:sz w:val="24"/>
              <w:szCs w:val="24"/>
            </w:rPr>
            <w:t xml:space="preserve"> (Ware, 2003)</w:t>
          </w:r>
          <w:r w:rsidR="00105CBA" w:rsidRPr="00634FE0">
            <w:rPr>
              <w:rFonts w:ascii="Arial" w:hAnsi="Arial" w:cs="Arial"/>
              <w:color w:val="000000" w:themeColor="text1"/>
              <w:sz w:val="24"/>
              <w:szCs w:val="24"/>
            </w:rPr>
            <w:fldChar w:fldCharType="end"/>
          </w:r>
        </w:sdtContent>
      </w:sdt>
      <w:r w:rsidR="00105CBA" w:rsidRPr="00634FE0">
        <w:rPr>
          <w:rFonts w:ascii="Arial" w:hAnsi="Arial" w:cs="Arial"/>
          <w:color w:val="000000" w:themeColor="text1"/>
          <w:sz w:val="24"/>
          <w:szCs w:val="24"/>
        </w:rPr>
        <w:t xml:space="preserve">. </w:t>
      </w:r>
      <w:r w:rsidR="007C5CB7" w:rsidRPr="00634FE0">
        <w:rPr>
          <w:rFonts w:ascii="Arial" w:hAnsi="Arial" w:cs="Arial"/>
          <w:color w:val="000000" w:themeColor="text1"/>
          <w:sz w:val="24"/>
          <w:szCs w:val="24"/>
        </w:rPr>
        <w:t xml:space="preserve">Contingency </w:t>
      </w:r>
      <w:proofErr w:type="gramStart"/>
      <w:r w:rsidR="007C5CB7" w:rsidRPr="00634FE0">
        <w:rPr>
          <w:rFonts w:ascii="Arial" w:hAnsi="Arial" w:cs="Arial"/>
          <w:color w:val="000000" w:themeColor="text1"/>
          <w:sz w:val="24"/>
          <w:szCs w:val="24"/>
        </w:rPr>
        <w:t>responding</w:t>
      </w:r>
      <w:proofErr w:type="gramEnd"/>
      <w:r w:rsidR="007C5CB7" w:rsidRPr="00634FE0">
        <w:rPr>
          <w:rFonts w:ascii="Arial" w:hAnsi="Arial" w:cs="Arial"/>
          <w:color w:val="000000" w:themeColor="text1"/>
          <w:sz w:val="24"/>
          <w:szCs w:val="24"/>
        </w:rPr>
        <w:t xml:space="preserve"> and contingency awareness are fundamental to early learning. </w:t>
      </w:r>
    </w:p>
    <w:p w14:paraId="286E84F0" w14:textId="0EA91595" w:rsidR="00C80EA3" w:rsidRPr="00634FE0" w:rsidRDefault="00496F36"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Contingency</w:t>
      </w:r>
      <w:r w:rsidR="006A6A25">
        <w:rPr>
          <w:rFonts w:ascii="Arial" w:hAnsi="Arial" w:cs="Arial"/>
          <w:color w:val="000000" w:themeColor="text1"/>
          <w:sz w:val="24"/>
          <w:szCs w:val="24"/>
        </w:rPr>
        <w:t xml:space="preserve"> </w:t>
      </w:r>
      <w:r w:rsidRPr="00634FE0">
        <w:rPr>
          <w:rFonts w:ascii="Arial" w:hAnsi="Arial" w:cs="Arial"/>
          <w:color w:val="000000" w:themeColor="text1"/>
          <w:sz w:val="24"/>
          <w:szCs w:val="24"/>
        </w:rPr>
        <w:t>awareness normally develops during the first year of life and is a crucial part of the sensorimotor period (Piaget, 1952 cited in Pound, 2017 p.37) where babies’ and toddlers’</w:t>
      </w:r>
      <w:r w:rsidR="00831D06" w:rsidRPr="00634FE0">
        <w:rPr>
          <w:rFonts w:ascii="Arial" w:hAnsi="Arial" w:cs="Arial"/>
          <w:color w:val="000000" w:themeColor="text1"/>
          <w:sz w:val="24"/>
          <w:szCs w:val="24"/>
        </w:rPr>
        <w:t xml:space="preserve"> (0-24 months)</w:t>
      </w:r>
      <w:r w:rsidRPr="00634FE0">
        <w:rPr>
          <w:rFonts w:ascii="Arial" w:hAnsi="Arial" w:cs="Arial"/>
          <w:color w:val="000000" w:themeColor="text1"/>
          <w:sz w:val="24"/>
          <w:szCs w:val="24"/>
        </w:rPr>
        <w:t xml:space="preserve"> knowledge and understanding are chiefly drawn from physical action and their senses.  </w:t>
      </w:r>
    </w:p>
    <w:p w14:paraId="35986B0A" w14:textId="405E7641" w:rsidR="00831D06" w:rsidRPr="00634FE0" w:rsidRDefault="00496F36"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Between the ages of 0-8 months children</w:t>
      </w:r>
      <w:r w:rsidR="000A51E3" w:rsidRPr="00634FE0">
        <w:rPr>
          <w:rFonts w:ascii="Arial" w:hAnsi="Arial" w:cs="Arial"/>
          <w:color w:val="000000" w:themeColor="text1"/>
          <w:sz w:val="24"/>
          <w:szCs w:val="24"/>
        </w:rPr>
        <w:t xml:space="preserve"> move</w:t>
      </w:r>
      <w:r w:rsidRPr="00634FE0">
        <w:rPr>
          <w:rFonts w:ascii="Arial" w:hAnsi="Arial" w:cs="Arial"/>
          <w:color w:val="000000" w:themeColor="text1"/>
          <w:sz w:val="24"/>
          <w:szCs w:val="24"/>
        </w:rPr>
        <w:t xml:space="preserve"> through three stages.  From first habits </w:t>
      </w:r>
      <w:r w:rsidR="00234DE6" w:rsidRPr="00634FE0">
        <w:rPr>
          <w:rFonts w:ascii="Arial" w:hAnsi="Arial" w:cs="Arial"/>
          <w:color w:val="000000" w:themeColor="text1"/>
          <w:sz w:val="24"/>
          <w:szCs w:val="24"/>
        </w:rPr>
        <w:t>(</w:t>
      </w:r>
      <w:r w:rsidRPr="00634FE0">
        <w:rPr>
          <w:rFonts w:ascii="Arial" w:hAnsi="Arial" w:cs="Arial"/>
          <w:color w:val="000000" w:themeColor="text1"/>
          <w:sz w:val="24"/>
          <w:szCs w:val="24"/>
        </w:rPr>
        <w:t>0-1 months</w:t>
      </w:r>
      <w:r w:rsidR="00234DE6" w:rsidRPr="00634FE0">
        <w:rPr>
          <w:rFonts w:ascii="Arial" w:hAnsi="Arial" w:cs="Arial"/>
          <w:color w:val="000000" w:themeColor="text1"/>
          <w:sz w:val="24"/>
          <w:szCs w:val="24"/>
        </w:rPr>
        <w:t xml:space="preserve">) where babies are </w:t>
      </w:r>
      <w:r w:rsidRPr="00634FE0">
        <w:rPr>
          <w:rFonts w:ascii="Arial" w:hAnsi="Arial" w:cs="Arial"/>
          <w:color w:val="000000" w:themeColor="text1"/>
          <w:sz w:val="24"/>
          <w:szCs w:val="24"/>
        </w:rPr>
        <w:t xml:space="preserve">engaging mainly in reflex exercise, sucking and rooting. </w:t>
      </w:r>
    </w:p>
    <w:p w14:paraId="0A7C1F28" w14:textId="56C3EE43" w:rsidR="00831D06" w:rsidRPr="00634FE0" w:rsidRDefault="00496F36"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 Primary circular reaction (1-4 months) if babies do something with their own bodies e.g. thumb sucking, that they find pleasurable they will repeat the action.  Research (Watson and Ramey 1972, cited in O'Kane &amp; </w:t>
      </w:r>
      <w:proofErr w:type="spellStart"/>
      <w:r w:rsidRPr="00634FE0">
        <w:rPr>
          <w:rFonts w:ascii="Arial" w:hAnsi="Arial" w:cs="Arial"/>
          <w:color w:val="000000" w:themeColor="text1"/>
          <w:sz w:val="24"/>
          <w:szCs w:val="24"/>
        </w:rPr>
        <w:t>Goldbart</w:t>
      </w:r>
      <w:proofErr w:type="spellEnd"/>
      <w:r w:rsidRPr="00634FE0">
        <w:rPr>
          <w:rFonts w:ascii="Arial" w:hAnsi="Arial" w:cs="Arial"/>
          <w:color w:val="000000" w:themeColor="text1"/>
          <w:sz w:val="24"/>
          <w:szCs w:val="24"/>
        </w:rPr>
        <w:t xml:space="preserve">, 1998) has shown that under experimental conditions babies can learn a connection between their action and a consequence by three months. </w:t>
      </w:r>
    </w:p>
    <w:p w14:paraId="53691A08" w14:textId="1CC1FDBB" w:rsidR="00496F36" w:rsidRPr="00634FE0" w:rsidRDefault="00496F36"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During secondary circular reactions (4-8 months)</w:t>
      </w:r>
      <w:r w:rsidR="006A6A25">
        <w:rPr>
          <w:rFonts w:ascii="Arial" w:hAnsi="Arial" w:cs="Arial"/>
          <w:color w:val="000000" w:themeColor="text1"/>
          <w:sz w:val="24"/>
          <w:szCs w:val="24"/>
        </w:rPr>
        <w:t xml:space="preserve"> when</w:t>
      </w:r>
      <w:r w:rsidRPr="00634FE0">
        <w:rPr>
          <w:rFonts w:ascii="Arial" w:hAnsi="Arial" w:cs="Arial"/>
          <w:color w:val="000000" w:themeColor="text1"/>
          <w:sz w:val="24"/>
          <w:szCs w:val="24"/>
        </w:rPr>
        <w:t xml:space="preserve"> infants do something to themselves that they find pleasurable, they learn to repeat the action. Shaking, banging and other differentiated schemes</w:t>
      </w:r>
      <w:r w:rsidR="00234DE6" w:rsidRPr="00634FE0">
        <w:rPr>
          <w:rFonts w:ascii="Arial" w:hAnsi="Arial" w:cs="Arial"/>
          <w:color w:val="000000" w:themeColor="text1"/>
          <w:sz w:val="24"/>
          <w:szCs w:val="24"/>
        </w:rPr>
        <w:t xml:space="preserve">, it is during this stage that </w:t>
      </w:r>
      <w:r w:rsidRPr="00634FE0">
        <w:rPr>
          <w:rFonts w:ascii="Arial" w:hAnsi="Arial" w:cs="Arial"/>
          <w:color w:val="000000" w:themeColor="text1"/>
          <w:sz w:val="24"/>
          <w:szCs w:val="24"/>
        </w:rPr>
        <w:t xml:space="preserve">cognitive roles </w:t>
      </w:r>
      <w:r w:rsidRPr="00634FE0">
        <w:rPr>
          <w:rFonts w:ascii="Arial" w:hAnsi="Arial" w:cs="Arial"/>
          <w:color w:val="000000" w:themeColor="text1"/>
          <w:sz w:val="24"/>
          <w:szCs w:val="24"/>
        </w:rPr>
        <w:lastRenderedPageBreak/>
        <w:t>are being established. Infants believe themselves to be the cause of all activity</w:t>
      </w:r>
      <w:r w:rsidR="00234DE6" w:rsidRPr="00634FE0">
        <w:rPr>
          <w:rFonts w:ascii="Arial" w:hAnsi="Arial" w:cs="Arial"/>
          <w:color w:val="000000" w:themeColor="text1"/>
          <w:sz w:val="24"/>
          <w:szCs w:val="24"/>
        </w:rPr>
        <w:t xml:space="preserve"> and they start to</w:t>
      </w:r>
      <w:r w:rsidRPr="00634FE0">
        <w:rPr>
          <w:rFonts w:ascii="Arial" w:hAnsi="Arial" w:cs="Arial"/>
          <w:color w:val="000000" w:themeColor="text1"/>
          <w:sz w:val="24"/>
          <w:szCs w:val="24"/>
        </w:rPr>
        <w:t xml:space="preserve"> anticipate positions of moving objects</w:t>
      </w:r>
      <w:r w:rsidR="00234DE6"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(Hogg, 2009)</w:t>
      </w:r>
      <w:r w:rsidR="00C80EA3" w:rsidRPr="00634FE0">
        <w:rPr>
          <w:rFonts w:ascii="Arial" w:hAnsi="Arial" w:cs="Arial"/>
          <w:color w:val="000000" w:themeColor="text1"/>
          <w:sz w:val="24"/>
          <w:szCs w:val="24"/>
        </w:rPr>
        <w:t>.</w:t>
      </w:r>
    </w:p>
    <w:p w14:paraId="4E628361" w14:textId="5F25BCB3" w:rsidR="00831D06" w:rsidRPr="00634FE0" w:rsidRDefault="00831D06"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Through the next stages of the sensorimotor period (8-24 months) ‘</w:t>
      </w:r>
      <w:r w:rsidR="00B03635" w:rsidRPr="00634FE0">
        <w:rPr>
          <w:rFonts w:ascii="Arial" w:hAnsi="Arial" w:cs="Arial"/>
          <w:color w:val="000000" w:themeColor="text1"/>
          <w:sz w:val="24"/>
          <w:szCs w:val="24"/>
        </w:rPr>
        <w:t>c</w:t>
      </w:r>
      <w:r w:rsidRPr="00634FE0">
        <w:rPr>
          <w:rFonts w:ascii="Arial" w:hAnsi="Arial" w:cs="Arial"/>
          <w:color w:val="000000" w:themeColor="text1"/>
          <w:sz w:val="24"/>
          <w:szCs w:val="24"/>
        </w:rPr>
        <w:t>oordination of secondary schemes’, ‘tertiary circular reactions’ and ‘beginnings of thought’ the children build on the progress made</w:t>
      </w:r>
      <w:r w:rsidR="005953A9">
        <w:rPr>
          <w:rFonts w:ascii="Arial" w:hAnsi="Arial" w:cs="Arial"/>
          <w:color w:val="000000" w:themeColor="text1"/>
          <w:sz w:val="24"/>
          <w:szCs w:val="24"/>
        </w:rPr>
        <w:t>,</w:t>
      </w:r>
      <w:r w:rsidRPr="00634FE0">
        <w:rPr>
          <w:rFonts w:ascii="Arial" w:hAnsi="Arial" w:cs="Arial"/>
          <w:color w:val="000000" w:themeColor="text1"/>
          <w:sz w:val="24"/>
          <w:szCs w:val="24"/>
        </w:rPr>
        <w:t xml:space="preserve"> developing cognitively, communicating intentionally through words, predicting cause and effect and developing pretend play </w:t>
      </w:r>
      <w:sdt>
        <w:sdtPr>
          <w:rPr>
            <w:rFonts w:ascii="Arial" w:hAnsi="Arial" w:cs="Arial"/>
            <w:color w:val="000000" w:themeColor="text1"/>
            <w:sz w:val="24"/>
            <w:szCs w:val="24"/>
          </w:rPr>
          <w:id w:val="-213584596"/>
          <w:citation/>
        </w:sdtPr>
        <w:sdtEndPr/>
        <w:sdtContent>
          <w:r w:rsidRPr="00634FE0">
            <w:rPr>
              <w:rFonts w:ascii="Arial" w:hAnsi="Arial" w:cs="Arial"/>
              <w:color w:val="000000" w:themeColor="text1"/>
              <w:sz w:val="24"/>
              <w:szCs w:val="24"/>
            </w:rPr>
            <w:fldChar w:fldCharType="begin"/>
          </w:r>
          <w:r w:rsidRPr="00634FE0">
            <w:rPr>
              <w:rFonts w:ascii="Arial" w:hAnsi="Arial" w:cs="Arial"/>
              <w:color w:val="000000" w:themeColor="text1"/>
              <w:sz w:val="24"/>
              <w:szCs w:val="24"/>
            </w:rPr>
            <w:instrText xml:space="preserve"> CITATION OKa981 \l 2057 </w:instrText>
          </w:r>
          <w:r w:rsidRPr="00634FE0">
            <w:rPr>
              <w:rFonts w:ascii="Arial" w:hAnsi="Arial" w:cs="Arial"/>
              <w:color w:val="000000" w:themeColor="text1"/>
              <w:sz w:val="24"/>
              <w:szCs w:val="24"/>
            </w:rPr>
            <w:fldChar w:fldCharType="separate"/>
          </w:r>
          <w:r w:rsidRPr="00634FE0">
            <w:rPr>
              <w:rFonts w:ascii="Arial" w:hAnsi="Arial" w:cs="Arial"/>
              <w:noProof/>
              <w:color w:val="000000" w:themeColor="text1"/>
              <w:sz w:val="24"/>
              <w:szCs w:val="24"/>
            </w:rPr>
            <w:t>(O'Kane &amp; Goldbart, 1998)</w:t>
          </w:r>
          <w:r w:rsidRPr="00634FE0">
            <w:rPr>
              <w:rFonts w:ascii="Arial" w:hAnsi="Arial" w:cs="Arial"/>
              <w:color w:val="000000" w:themeColor="text1"/>
              <w:sz w:val="24"/>
              <w:szCs w:val="24"/>
            </w:rPr>
            <w:fldChar w:fldCharType="end"/>
          </w:r>
        </w:sdtContent>
      </w:sdt>
      <w:r w:rsidRPr="00634FE0">
        <w:rPr>
          <w:rFonts w:ascii="Arial" w:hAnsi="Arial" w:cs="Arial"/>
          <w:color w:val="000000" w:themeColor="text1"/>
          <w:sz w:val="24"/>
          <w:szCs w:val="24"/>
        </w:rPr>
        <w:t>.</w:t>
      </w:r>
    </w:p>
    <w:p w14:paraId="689AC7CD" w14:textId="3FBD6057" w:rsidR="007C5CB7" w:rsidRPr="00634FE0" w:rsidRDefault="007C5CB7" w:rsidP="00634FE0">
      <w:pPr>
        <w:spacing w:line="360" w:lineRule="auto"/>
        <w:jc w:val="both"/>
        <w:rPr>
          <w:rFonts w:ascii="Arial" w:hAnsi="Arial" w:cs="Arial"/>
          <w:color w:val="000000" w:themeColor="text1"/>
          <w:sz w:val="24"/>
          <w:szCs w:val="24"/>
        </w:rPr>
      </w:pPr>
    </w:p>
    <w:p w14:paraId="3312F139" w14:textId="77777777" w:rsidR="005953A9" w:rsidRDefault="007C5CB7"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Pupils with</w:t>
      </w:r>
      <w:r w:rsidR="00221A3D">
        <w:rPr>
          <w:rFonts w:ascii="Arial" w:hAnsi="Arial" w:cs="Arial"/>
          <w:color w:val="000000" w:themeColor="text1"/>
          <w:sz w:val="24"/>
          <w:szCs w:val="24"/>
        </w:rPr>
        <w:t xml:space="preserve"> profound and multiple learning difficulties</w:t>
      </w:r>
      <w:r w:rsidRPr="00634FE0">
        <w:rPr>
          <w:rFonts w:ascii="Arial" w:hAnsi="Arial" w:cs="Arial"/>
          <w:color w:val="000000" w:themeColor="text1"/>
          <w:sz w:val="24"/>
          <w:szCs w:val="24"/>
        </w:rPr>
        <w:t xml:space="preserve"> </w:t>
      </w:r>
      <w:r w:rsidR="00221A3D">
        <w:rPr>
          <w:rFonts w:ascii="Arial" w:hAnsi="Arial" w:cs="Arial"/>
          <w:color w:val="000000" w:themeColor="text1"/>
          <w:sz w:val="24"/>
          <w:szCs w:val="24"/>
        </w:rPr>
        <w:t>(</w:t>
      </w:r>
      <w:r w:rsidRPr="00634FE0">
        <w:rPr>
          <w:rFonts w:ascii="Arial" w:hAnsi="Arial" w:cs="Arial"/>
          <w:color w:val="000000" w:themeColor="text1"/>
          <w:sz w:val="24"/>
          <w:szCs w:val="24"/>
        </w:rPr>
        <w:t>PMLD</w:t>
      </w:r>
      <w:r w:rsidR="00221A3D">
        <w:rPr>
          <w:rFonts w:ascii="Arial" w:hAnsi="Arial" w:cs="Arial"/>
          <w:color w:val="000000" w:themeColor="text1"/>
          <w:sz w:val="24"/>
          <w:szCs w:val="24"/>
        </w:rPr>
        <w:t>)</w:t>
      </w:r>
      <w:r w:rsidRPr="00634FE0">
        <w:rPr>
          <w:rFonts w:ascii="Arial" w:hAnsi="Arial" w:cs="Arial"/>
          <w:color w:val="000000" w:themeColor="text1"/>
          <w:sz w:val="24"/>
          <w:szCs w:val="24"/>
        </w:rPr>
        <w:t xml:space="preserve"> face barriers to their learning and achieving contingency awareness. Combinations of sensory, cognitive</w:t>
      </w:r>
      <w:r w:rsidR="00BD45B2">
        <w:rPr>
          <w:rFonts w:ascii="Arial" w:hAnsi="Arial" w:cs="Arial"/>
          <w:color w:val="000000" w:themeColor="text1"/>
          <w:sz w:val="24"/>
          <w:szCs w:val="24"/>
        </w:rPr>
        <w:t xml:space="preserve">, </w:t>
      </w:r>
      <w:r w:rsidRPr="00634FE0">
        <w:rPr>
          <w:rFonts w:ascii="Arial" w:hAnsi="Arial" w:cs="Arial"/>
          <w:color w:val="000000" w:themeColor="text1"/>
          <w:sz w:val="24"/>
          <w:szCs w:val="24"/>
        </w:rPr>
        <w:t>physical</w:t>
      </w:r>
      <w:r w:rsidR="00BD45B2">
        <w:rPr>
          <w:rFonts w:ascii="Arial" w:hAnsi="Arial" w:cs="Arial"/>
          <w:color w:val="000000" w:themeColor="text1"/>
          <w:sz w:val="24"/>
          <w:szCs w:val="24"/>
        </w:rPr>
        <w:t xml:space="preserve"> and </w:t>
      </w:r>
      <w:r w:rsidRPr="00634FE0">
        <w:rPr>
          <w:rFonts w:ascii="Arial" w:hAnsi="Arial" w:cs="Arial"/>
          <w:color w:val="000000" w:themeColor="text1"/>
          <w:sz w:val="24"/>
          <w:szCs w:val="24"/>
        </w:rPr>
        <w:t>medical impairments can inhibit this development.</w:t>
      </w:r>
      <w:r w:rsidR="00221BDF" w:rsidRPr="00634FE0">
        <w:rPr>
          <w:rFonts w:ascii="Arial" w:hAnsi="Arial" w:cs="Arial"/>
          <w:color w:val="000000" w:themeColor="text1"/>
          <w:sz w:val="24"/>
          <w:szCs w:val="24"/>
        </w:rPr>
        <w:t xml:space="preserve"> ‘Many learners with PMLD do not progress very far along the developmental route set out by Piaget. Most people with PMLD remain within this stage throughout their lives, depending highly on personal sensory</w:t>
      </w:r>
      <w:r w:rsidR="00221BDF" w:rsidRPr="00634FE0">
        <w:rPr>
          <w:rFonts w:ascii="Cambria Math" w:hAnsi="Cambria Math" w:cs="Cambria Math"/>
          <w:color w:val="000000" w:themeColor="text1"/>
          <w:sz w:val="24"/>
          <w:szCs w:val="24"/>
        </w:rPr>
        <w:t>‐</w:t>
      </w:r>
      <w:r w:rsidR="00221BDF" w:rsidRPr="00634FE0">
        <w:rPr>
          <w:rFonts w:ascii="Arial" w:hAnsi="Arial" w:cs="Arial"/>
          <w:color w:val="000000" w:themeColor="text1"/>
          <w:sz w:val="24"/>
          <w:szCs w:val="24"/>
        </w:rPr>
        <w:t xml:space="preserve">motor experiences which they find hard to generalise’ </w:t>
      </w:r>
      <w:sdt>
        <w:sdtPr>
          <w:rPr>
            <w:rFonts w:ascii="Arial" w:hAnsi="Arial" w:cs="Arial"/>
            <w:color w:val="000000" w:themeColor="text1"/>
            <w:sz w:val="24"/>
            <w:szCs w:val="24"/>
          </w:rPr>
          <w:id w:val="-1548442650"/>
          <w:citation/>
        </w:sdtPr>
        <w:sdtEndPr/>
        <w:sdtContent>
          <w:r w:rsidR="00221BDF" w:rsidRPr="00634FE0">
            <w:rPr>
              <w:rFonts w:ascii="Arial" w:hAnsi="Arial" w:cs="Arial"/>
              <w:color w:val="000000" w:themeColor="text1"/>
              <w:sz w:val="24"/>
              <w:szCs w:val="24"/>
            </w:rPr>
            <w:fldChar w:fldCharType="begin"/>
          </w:r>
          <w:r w:rsidR="00221BDF" w:rsidRPr="00634FE0">
            <w:rPr>
              <w:rFonts w:ascii="Arial" w:hAnsi="Arial" w:cs="Arial"/>
              <w:color w:val="000000" w:themeColor="text1"/>
              <w:sz w:val="24"/>
              <w:szCs w:val="24"/>
            </w:rPr>
            <w:instrText xml:space="preserve"> CITATION Lac15 \l 2057 </w:instrText>
          </w:r>
          <w:r w:rsidR="00221BDF" w:rsidRPr="00634FE0">
            <w:rPr>
              <w:rFonts w:ascii="Arial" w:hAnsi="Arial" w:cs="Arial"/>
              <w:color w:val="000000" w:themeColor="text1"/>
              <w:sz w:val="24"/>
              <w:szCs w:val="24"/>
            </w:rPr>
            <w:fldChar w:fldCharType="separate"/>
          </w:r>
          <w:r w:rsidR="00221BDF" w:rsidRPr="00634FE0">
            <w:rPr>
              <w:rFonts w:ascii="Arial" w:hAnsi="Arial" w:cs="Arial"/>
              <w:noProof/>
              <w:color w:val="000000" w:themeColor="text1"/>
              <w:sz w:val="24"/>
              <w:szCs w:val="24"/>
            </w:rPr>
            <w:t>(Lacey, 2015)</w:t>
          </w:r>
          <w:r w:rsidR="00221BDF" w:rsidRPr="00634FE0">
            <w:rPr>
              <w:rFonts w:ascii="Arial" w:hAnsi="Arial" w:cs="Arial"/>
              <w:color w:val="000000" w:themeColor="text1"/>
              <w:sz w:val="24"/>
              <w:szCs w:val="24"/>
            </w:rPr>
            <w:fldChar w:fldCharType="end"/>
          </w:r>
        </w:sdtContent>
      </w:sdt>
      <w:r w:rsidR="00221BDF" w:rsidRPr="00634FE0">
        <w:rPr>
          <w:rFonts w:ascii="Arial" w:hAnsi="Arial" w:cs="Arial"/>
          <w:color w:val="000000" w:themeColor="text1"/>
          <w:sz w:val="24"/>
          <w:szCs w:val="24"/>
        </w:rPr>
        <w:t>.</w:t>
      </w:r>
      <w:r w:rsidR="007E06B8" w:rsidRPr="00634FE0">
        <w:rPr>
          <w:rFonts w:ascii="Arial" w:hAnsi="Arial" w:cs="Arial"/>
          <w:color w:val="000000" w:themeColor="text1"/>
          <w:sz w:val="24"/>
          <w:szCs w:val="24"/>
        </w:rPr>
        <w:t xml:space="preserve"> </w:t>
      </w:r>
    </w:p>
    <w:p w14:paraId="02800590" w14:textId="77777777" w:rsidR="005953A9" w:rsidRDefault="005953A9" w:rsidP="00634FE0">
      <w:pPr>
        <w:autoSpaceDE w:val="0"/>
        <w:autoSpaceDN w:val="0"/>
        <w:adjustRightInd w:val="0"/>
        <w:spacing w:after="0" w:line="360" w:lineRule="auto"/>
        <w:jc w:val="both"/>
        <w:rPr>
          <w:rFonts w:ascii="Arial" w:hAnsi="Arial" w:cs="Arial"/>
          <w:color w:val="000000" w:themeColor="text1"/>
          <w:sz w:val="24"/>
          <w:szCs w:val="24"/>
        </w:rPr>
      </w:pPr>
    </w:p>
    <w:p w14:paraId="1E1F35D5" w14:textId="77777777" w:rsidR="005953A9" w:rsidRDefault="007E06B8"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Research (cited in Ware, 1996 and Lacey &amp; Ouvry, 2003) suggests that babies with PMLD receive less interaction from caregivers than non-disabled babies. The earliest relationships are between the baby and</w:t>
      </w:r>
      <w:r w:rsidR="005953A9">
        <w:rPr>
          <w:rFonts w:ascii="Arial" w:hAnsi="Arial" w:cs="Arial"/>
          <w:color w:val="000000" w:themeColor="text1"/>
          <w:sz w:val="24"/>
          <w:szCs w:val="24"/>
        </w:rPr>
        <w:t xml:space="preserve"> primary</w:t>
      </w:r>
      <w:r w:rsidRPr="00634FE0">
        <w:rPr>
          <w:rFonts w:ascii="Arial" w:hAnsi="Arial" w:cs="Arial"/>
          <w:color w:val="000000" w:themeColor="text1"/>
          <w:sz w:val="24"/>
          <w:szCs w:val="24"/>
        </w:rPr>
        <w:t xml:space="preserve"> caregiver, these relationship</w:t>
      </w:r>
      <w:r w:rsidR="005953A9">
        <w:rPr>
          <w:rFonts w:ascii="Arial" w:hAnsi="Arial" w:cs="Arial"/>
          <w:color w:val="000000" w:themeColor="text1"/>
          <w:sz w:val="24"/>
          <w:szCs w:val="24"/>
        </w:rPr>
        <w:t>s</w:t>
      </w:r>
      <w:r w:rsidRPr="00634FE0">
        <w:rPr>
          <w:rFonts w:ascii="Arial" w:hAnsi="Arial" w:cs="Arial"/>
          <w:color w:val="000000" w:themeColor="text1"/>
          <w:sz w:val="24"/>
          <w:szCs w:val="24"/>
        </w:rPr>
        <w:t xml:space="preserve"> rely on contingent responses in which the quality, intensity, and timing of the other's signals clearly reflect the signals that we have </w:t>
      </w:r>
      <w:proofErr w:type="gramStart"/>
      <w:r w:rsidRPr="00634FE0">
        <w:rPr>
          <w:rFonts w:ascii="Arial" w:hAnsi="Arial" w:cs="Arial"/>
          <w:color w:val="000000" w:themeColor="text1"/>
          <w:sz w:val="24"/>
          <w:szCs w:val="24"/>
        </w:rPr>
        <w:t>sent .PHIL</w:t>
      </w:r>
      <w:proofErr w:type="gramEnd"/>
      <w:r w:rsidRPr="00634FE0">
        <w:rPr>
          <w:rFonts w:ascii="Arial" w:hAnsi="Arial" w:cs="Arial"/>
          <w:color w:val="000000" w:themeColor="text1"/>
          <w:sz w:val="24"/>
          <w:szCs w:val="24"/>
        </w:rPr>
        <w:t xml:space="preserve"> REFERENCE FROM HANDOUT  </w:t>
      </w:r>
    </w:p>
    <w:p w14:paraId="5932FB4B" w14:textId="77777777" w:rsidR="005953A9" w:rsidRDefault="007E06B8"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When babies experience few or reduced contingent responses from the environment (including caregivers) they may engage poorly. </w:t>
      </w:r>
    </w:p>
    <w:p w14:paraId="796DB631" w14:textId="77777777" w:rsidR="005953A9" w:rsidRDefault="005953A9" w:rsidP="00634FE0">
      <w:pPr>
        <w:autoSpaceDE w:val="0"/>
        <w:autoSpaceDN w:val="0"/>
        <w:adjustRightInd w:val="0"/>
        <w:spacing w:after="0" w:line="360" w:lineRule="auto"/>
        <w:jc w:val="both"/>
        <w:rPr>
          <w:rFonts w:ascii="Arial" w:hAnsi="Arial" w:cs="Arial"/>
          <w:color w:val="000000" w:themeColor="text1"/>
          <w:sz w:val="24"/>
          <w:szCs w:val="24"/>
        </w:rPr>
      </w:pPr>
    </w:p>
    <w:p w14:paraId="3C30A9F9" w14:textId="13DF5287" w:rsidR="007E06B8" w:rsidRPr="00634FE0" w:rsidRDefault="00221A3D" w:rsidP="00634FE0">
      <w:pPr>
        <w:autoSpaceDE w:val="0"/>
        <w:autoSpaceDN w:val="0"/>
        <w:adjustRightInd w:val="0"/>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Children with PMLD often start their lives with a prolonged stay in hospital due to prematurity and/ or medical conditions which can affect the development of baby/mother bond.</w:t>
      </w:r>
      <w:r w:rsidR="007E06B8" w:rsidRPr="00634FE0">
        <w:rPr>
          <w:rFonts w:ascii="Arial" w:hAnsi="Arial" w:cs="Arial"/>
          <w:color w:val="000000" w:themeColor="text1"/>
          <w:sz w:val="24"/>
          <w:szCs w:val="24"/>
        </w:rPr>
        <w:t xml:space="preserve"> The research suggest that parents and other care givers find it more difficult to respond to children with disabilities than non-disabled children. This may be attributed to less vocalisations, less smiles, less eye contact and slow responses (from infants) and the caregiver</w:t>
      </w:r>
      <w:r w:rsidR="00BD45B2">
        <w:rPr>
          <w:rFonts w:ascii="Arial" w:hAnsi="Arial" w:cs="Arial"/>
          <w:color w:val="000000" w:themeColor="text1"/>
          <w:sz w:val="24"/>
          <w:szCs w:val="24"/>
        </w:rPr>
        <w:t>s</w:t>
      </w:r>
      <w:r w:rsidR="007E06B8" w:rsidRPr="00634FE0">
        <w:rPr>
          <w:rFonts w:ascii="Arial" w:hAnsi="Arial" w:cs="Arial"/>
          <w:color w:val="000000" w:themeColor="text1"/>
          <w:sz w:val="24"/>
          <w:szCs w:val="24"/>
        </w:rPr>
        <w:t xml:space="preserve"> may face difficulties engaging the infant, interpreting cues/responses, and receiving positive feedback from interactions (Ware, 1996).</w:t>
      </w:r>
    </w:p>
    <w:p w14:paraId="35578EDE" w14:textId="77777777" w:rsidR="007E06B8" w:rsidRPr="00634FE0" w:rsidRDefault="007E06B8" w:rsidP="00634FE0">
      <w:pPr>
        <w:autoSpaceDE w:val="0"/>
        <w:autoSpaceDN w:val="0"/>
        <w:adjustRightInd w:val="0"/>
        <w:spacing w:after="0" w:line="360" w:lineRule="auto"/>
        <w:jc w:val="both"/>
        <w:rPr>
          <w:rFonts w:ascii="Arial" w:hAnsi="Arial" w:cs="Arial"/>
          <w:color w:val="000000" w:themeColor="text1"/>
          <w:sz w:val="24"/>
          <w:szCs w:val="24"/>
        </w:rPr>
      </w:pPr>
    </w:p>
    <w:p w14:paraId="1EA36AD0" w14:textId="00F37C00" w:rsidR="004F6648" w:rsidRPr="00634FE0" w:rsidRDefault="00221BDF" w:rsidP="00221A3D">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lastRenderedPageBreak/>
        <w:t xml:space="preserve"> </w:t>
      </w:r>
      <w:r w:rsidR="004F6648" w:rsidRPr="00634FE0">
        <w:rPr>
          <w:rFonts w:ascii="Arial" w:hAnsi="Arial" w:cs="Arial"/>
          <w:color w:val="000000" w:themeColor="text1"/>
          <w:sz w:val="24"/>
          <w:szCs w:val="24"/>
        </w:rPr>
        <w:t xml:space="preserve">When discussing learners with profound and multiple difficulties (PMLD) it is important to consider a definition. There is no set definition of PMLD used universally so it is wise to consider a definition from many sources. </w:t>
      </w:r>
      <w:proofErr w:type="spellStart"/>
      <w:r w:rsidR="004F6648" w:rsidRPr="00634FE0">
        <w:rPr>
          <w:rFonts w:ascii="Arial" w:hAnsi="Arial" w:cs="Arial"/>
          <w:color w:val="000000" w:themeColor="text1"/>
          <w:sz w:val="24"/>
          <w:szCs w:val="24"/>
        </w:rPr>
        <w:t>Doukas</w:t>
      </w:r>
      <w:proofErr w:type="spellEnd"/>
      <w:r w:rsidR="004F6648" w:rsidRPr="00634FE0">
        <w:rPr>
          <w:rFonts w:ascii="Arial" w:hAnsi="Arial" w:cs="Arial"/>
          <w:color w:val="000000" w:themeColor="text1"/>
          <w:sz w:val="24"/>
          <w:szCs w:val="24"/>
        </w:rPr>
        <w:t>, et al. (2017 p.12</w:t>
      </w:r>
      <w:r w:rsidR="00BD45B2" w:rsidRPr="00634FE0">
        <w:rPr>
          <w:rFonts w:ascii="Arial" w:hAnsi="Arial" w:cs="Arial"/>
          <w:color w:val="000000" w:themeColor="text1"/>
          <w:sz w:val="24"/>
          <w:szCs w:val="24"/>
        </w:rPr>
        <w:t>) start</w:t>
      </w:r>
      <w:r w:rsidR="004F6648" w:rsidRPr="00634FE0">
        <w:rPr>
          <w:rFonts w:ascii="Arial" w:hAnsi="Arial" w:cs="Arial"/>
          <w:color w:val="000000" w:themeColor="text1"/>
          <w:sz w:val="24"/>
          <w:szCs w:val="24"/>
        </w:rPr>
        <w:t xml:space="preserve"> by stating that ‘PMLD is a description rather than a </w:t>
      </w:r>
      <w:r w:rsidR="00221A3D" w:rsidRPr="00634FE0">
        <w:rPr>
          <w:rFonts w:ascii="Arial" w:hAnsi="Arial" w:cs="Arial"/>
          <w:color w:val="000000" w:themeColor="text1"/>
          <w:sz w:val="24"/>
          <w:szCs w:val="24"/>
        </w:rPr>
        <w:t>clinical diagnosis</w:t>
      </w:r>
      <w:r w:rsidR="004F6648" w:rsidRPr="00634FE0">
        <w:rPr>
          <w:rFonts w:ascii="Arial" w:hAnsi="Arial" w:cs="Arial"/>
          <w:color w:val="000000" w:themeColor="text1"/>
          <w:sz w:val="24"/>
          <w:szCs w:val="24"/>
        </w:rPr>
        <w:t xml:space="preserve">’. </w:t>
      </w:r>
    </w:p>
    <w:p w14:paraId="7E458334" w14:textId="5E46F9AD" w:rsidR="004F6648" w:rsidRPr="00634FE0" w:rsidRDefault="004F6648"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Imray, (2008, p. 10) argues that a definition should not be restricting or definitive but should be in place to give a clear mental picture and should be understood within a common meaning.  Imray, (2008, p. 11) considers definitions and argues th</w:t>
      </w:r>
      <w:r w:rsidR="00BD45B2">
        <w:rPr>
          <w:rFonts w:ascii="Arial" w:hAnsi="Arial" w:cs="Arial"/>
          <w:color w:val="000000" w:themeColor="text1"/>
          <w:sz w:val="24"/>
          <w:szCs w:val="24"/>
        </w:rPr>
        <w:t>at</w:t>
      </w:r>
      <w:r w:rsidRPr="00634FE0">
        <w:rPr>
          <w:rFonts w:ascii="Arial" w:hAnsi="Arial" w:cs="Arial"/>
          <w:color w:val="000000" w:themeColor="text1"/>
          <w:sz w:val="24"/>
          <w:szCs w:val="24"/>
        </w:rPr>
        <w:t xml:space="preserve"> ‘PMLD generally defines any person whose intellectual development is equivalent to a conventionally developing child of under 18months (and usually considerabl</w:t>
      </w:r>
      <w:r w:rsidR="005953A9">
        <w:rPr>
          <w:rFonts w:ascii="Arial" w:hAnsi="Arial" w:cs="Arial"/>
          <w:color w:val="000000" w:themeColor="text1"/>
          <w:sz w:val="24"/>
          <w:szCs w:val="24"/>
        </w:rPr>
        <w:t>y</w:t>
      </w:r>
      <w:r w:rsidRPr="00634FE0">
        <w:rPr>
          <w:rFonts w:ascii="Arial" w:hAnsi="Arial" w:cs="Arial"/>
          <w:color w:val="000000" w:themeColor="text1"/>
          <w:sz w:val="24"/>
          <w:szCs w:val="24"/>
        </w:rPr>
        <w:t xml:space="preserve"> under 18months) irrespective of their chronological age.’  </w:t>
      </w:r>
      <w:r w:rsidR="00221A3D" w:rsidRPr="00634FE0">
        <w:rPr>
          <w:rFonts w:ascii="Arial" w:hAnsi="Arial" w:cs="Arial"/>
          <w:color w:val="000000" w:themeColor="text1"/>
          <w:sz w:val="24"/>
          <w:szCs w:val="24"/>
        </w:rPr>
        <w:t>Furthermore,</w:t>
      </w:r>
      <w:r w:rsidRPr="00634FE0">
        <w:rPr>
          <w:rFonts w:ascii="Arial" w:hAnsi="Arial" w:cs="Arial"/>
          <w:color w:val="000000" w:themeColor="text1"/>
          <w:sz w:val="24"/>
          <w:szCs w:val="24"/>
        </w:rPr>
        <w:t xml:space="preserve"> he adds a list of defining characteristics; </w:t>
      </w:r>
    </w:p>
    <w:p w14:paraId="4BC75355" w14:textId="77777777" w:rsidR="004F6648" w:rsidRPr="00634FE0" w:rsidRDefault="004F6648" w:rsidP="00634FE0">
      <w:pPr>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Be preverbal in terms of intent</w:t>
      </w:r>
    </w:p>
    <w:p w14:paraId="38D4BE05" w14:textId="77777777" w:rsidR="004F6648" w:rsidRPr="00634FE0" w:rsidRDefault="004F6648" w:rsidP="00634FE0">
      <w:pPr>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Have no formal means of communication</w:t>
      </w:r>
    </w:p>
    <w:p w14:paraId="548A8CFF" w14:textId="77777777" w:rsidR="004F6648" w:rsidRPr="00634FE0" w:rsidRDefault="004F6648" w:rsidP="00634FE0">
      <w:pPr>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Be unable to independently imitate</w:t>
      </w:r>
    </w:p>
    <w:p w14:paraId="625001E7" w14:textId="77777777" w:rsidR="004F6648" w:rsidRPr="00634FE0" w:rsidRDefault="004F6648" w:rsidP="00634FE0">
      <w:pPr>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Be totally physically reliant on others</w:t>
      </w:r>
    </w:p>
    <w:p w14:paraId="3265F102" w14:textId="77777777" w:rsidR="004F6648" w:rsidRPr="00634FE0" w:rsidRDefault="004F6648" w:rsidP="00634FE0">
      <w:pPr>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 xml:space="preserve">Have numerous sensory difficulties </w:t>
      </w:r>
    </w:p>
    <w:p w14:paraId="0BDB9765" w14:textId="77777777" w:rsidR="004F6648" w:rsidRPr="00634FE0" w:rsidRDefault="004F6648" w:rsidP="00634FE0">
      <w:pPr>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Be totally unable to conceptualise abstract concepts</w:t>
      </w:r>
    </w:p>
    <w:p w14:paraId="024BC3FA" w14:textId="2E914DF4" w:rsidR="004F6648" w:rsidRPr="00634FE0" w:rsidRDefault="004F6648" w:rsidP="00634FE0">
      <w:pPr>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Have limited contingency awareness and an unrefined sense of cause and effect (Imray, 2008, p11)</w:t>
      </w:r>
      <w:r w:rsidR="00BD45B2">
        <w:rPr>
          <w:rFonts w:ascii="Arial" w:hAnsi="Arial" w:cs="Arial"/>
          <w:color w:val="000000" w:themeColor="text1"/>
          <w:sz w:val="24"/>
          <w:szCs w:val="24"/>
        </w:rPr>
        <w:t>.</w:t>
      </w:r>
    </w:p>
    <w:p w14:paraId="16C384FD" w14:textId="77777777" w:rsidR="00BD45B2" w:rsidRDefault="00BD45B2" w:rsidP="00634FE0">
      <w:pPr>
        <w:spacing w:line="360" w:lineRule="auto"/>
        <w:jc w:val="both"/>
        <w:rPr>
          <w:rFonts w:ascii="Arial" w:hAnsi="Arial" w:cs="Arial"/>
          <w:color w:val="000000" w:themeColor="text1"/>
          <w:sz w:val="24"/>
          <w:szCs w:val="24"/>
        </w:rPr>
      </w:pPr>
    </w:p>
    <w:p w14:paraId="4A550356" w14:textId="63E53FBB" w:rsidR="004F6648" w:rsidRPr="00634FE0" w:rsidRDefault="004F6648" w:rsidP="00634FE0">
      <w:pPr>
        <w:spacing w:line="360" w:lineRule="auto"/>
        <w:jc w:val="both"/>
        <w:rPr>
          <w:rFonts w:ascii="Arial" w:hAnsi="Arial" w:cs="Arial"/>
          <w:color w:val="000000" w:themeColor="text1"/>
          <w:sz w:val="24"/>
          <w:szCs w:val="24"/>
        </w:rPr>
      </w:pPr>
      <w:proofErr w:type="spellStart"/>
      <w:r w:rsidRPr="00634FE0">
        <w:rPr>
          <w:rFonts w:ascii="Arial" w:hAnsi="Arial" w:cs="Arial"/>
          <w:color w:val="000000" w:themeColor="text1"/>
          <w:sz w:val="24"/>
          <w:szCs w:val="24"/>
        </w:rPr>
        <w:t>Doukas</w:t>
      </w:r>
      <w:proofErr w:type="spellEnd"/>
      <w:r w:rsidRPr="00634FE0">
        <w:rPr>
          <w:rFonts w:ascii="Arial" w:hAnsi="Arial" w:cs="Arial"/>
          <w:color w:val="000000" w:themeColor="text1"/>
          <w:sz w:val="24"/>
          <w:szCs w:val="24"/>
        </w:rPr>
        <w:t xml:space="preserve">, et al (2017) </w:t>
      </w:r>
      <w:r w:rsidR="006C2886" w:rsidRPr="00634FE0">
        <w:rPr>
          <w:rFonts w:ascii="Arial" w:hAnsi="Arial" w:cs="Arial"/>
          <w:color w:val="000000" w:themeColor="text1"/>
          <w:sz w:val="24"/>
          <w:szCs w:val="24"/>
        </w:rPr>
        <w:t>state</w:t>
      </w:r>
      <w:r w:rsidR="005953A9">
        <w:rPr>
          <w:rFonts w:ascii="Arial" w:hAnsi="Arial" w:cs="Arial"/>
          <w:color w:val="000000" w:themeColor="text1"/>
          <w:sz w:val="24"/>
          <w:szCs w:val="24"/>
        </w:rPr>
        <w:t>s</w:t>
      </w:r>
      <w:r w:rsidR="006C2886" w:rsidRPr="00634FE0">
        <w:rPr>
          <w:rFonts w:ascii="Arial" w:hAnsi="Arial" w:cs="Arial"/>
          <w:color w:val="000000" w:themeColor="text1"/>
          <w:sz w:val="24"/>
          <w:szCs w:val="24"/>
        </w:rPr>
        <w:t xml:space="preserve"> that although</w:t>
      </w:r>
      <w:r w:rsidRPr="00634FE0">
        <w:rPr>
          <w:rFonts w:ascii="Arial" w:hAnsi="Arial" w:cs="Arial"/>
          <w:color w:val="000000" w:themeColor="text1"/>
          <w:sz w:val="24"/>
          <w:szCs w:val="24"/>
        </w:rPr>
        <w:t xml:space="preserve"> there is no definitive set of characteristics for PMLD</w:t>
      </w:r>
      <w:r w:rsidR="006C2886"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 xml:space="preserve">children and adults with PMLD </w:t>
      </w:r>
      <w:r w:rsidR="00BD45B2" w:rsidRPr="00634FE0">
        <w:rPr>
          <w:rFonts w:ascii="Arial" w:hAnsi="Arial" w:cs="Arial"/>
          <w:color w:val="000000" w:themeColor="text1"/>
          <w:sz w:val="24"/>
          <w:szCs w:val="24"/>
        </w:rPr>
        <w:t>have more</w:t>
      </w:r>
      <w:r w:rsidRPr="00634FE0">
        <w:rPr>
          <w:rFonts w:ascii="Arial" w:hAnsi="Arial" w:cs="Arial"/>
          <w:color w:val="000000" w:themeColor="text1"/>
          <w:sz w:val="24"/>
          <w:szCs w:val="24"/>
        </w:rPr>
        <w:t xml:space="preserve"> than one disability, the most significant of which is a profound intellectual disability. They frequently have other, additional, disabling condition which may include: physical disabilities, sensory impairments, sensory processing difficulties, complex health needs, coping behaviour which may present as challenging and mental health difficulties. </w:t>
      </w:r>
    </w:p>
    <w:p w14:paraId="3A6DE1B8" w14:textId="77777777" w:rsidR="004F6648" w:rsidRPr="00634FE0" w:rsidRDefault="004F6648" w:rsidP="00634FE0">
      <w:pPr>
        <w:spacing w:line="360" w:lineRule="auto"/>
        <w:jc w:val="both"/>
        <w:rPr>
          <w:rFonts w:ascii="Arial" w:hAnsi="Arial" w:cs="Arial"/>
          <w:color w:val="000000" w:themeColor="text1"/>
          <w:sz w:val="24"/>
          <w:szCs w:val="24"/>
        </w:rPr>
      </w:pPr>
    </w:p>
    <w:p w14:paraId="59F02B08" w14:textId="77777777" w:rsidR="00D80CAE" w:rsidRPr="00634FE0" w:rsidRDefault="004F6648"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Imray &amp; Colley, (2017) further define PMLD adding, ‘pupils require </w:t>
      </w:r>
      <w:proofErr w:type="gramStart"/>
      <w:r w:rsidRPr="00634FE0">
        <w:rPr>
          <w:rFonts w:ascii="Arial" w:hAnsi="Arial" w:cs="Arial"/>
          <w:color w:val="000000" w:themeColor="text1"/>
          <w:sz w:val="24"/>
          <w:szCs w:val="24"/>
        </w:rPr>
        <w:t>a high level</w:t>
      </w:r>
      <w:proofErr w:type="gramEnd"/>
      <w:r w:rsidRPr="00634FE0">
        <w:rPr>
          <w:rFonts w:ascii="Arial" w:hAnsi="Arial" w:cs="Arial"/>
          <w:color w:val="000000" w:themeColor="text1"/>
          <w:sz w:val="24"/>
          <w:szCs w:val="24"/>
        </w:rPr>
        <w:t xml:space="preserve"> of adult support, both for their learning and for their personal care. They will be working academically, consistently and over time with P-scale range P1-3, perhaps reaching some elements of P4, throughout their whole school careers to the age of 19 and beyond.’ </w:t>
      </w:r>
    </w:p>
    <w:p w14:paraId="7BAEA491" w14:textId="77777777" w:rsidR="007C2743" w:rsidRPr="00634FE0" w:rsidRDefault="007C2743" w:rsidP="00634FE0">
      <w:pPr>
        <w:spacing w:line="360" w:lineRule="auto"/>
        <w:jc w:val="both"/>
        <w:rPr>
          <w:rFonts w:ascii="Arial" w:hAnsi="Arial" w:cs="Arial"/>
          <w:color w:val="000000" w:themeColor="text1"/>
          <w:sz w:val="24"/>
          <w:szCs w:val="24"/>
        </w:rPr>
      </w:pPr>
    </w:p>
    <w:p w14:paraId="23AC3C35" w14:textId="4948749E" w:rsidR="007C2743" w:rsidRPr="00634FE0" w:rsidRDefault="007C2743"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A definition from Routes for Learning (Welsh Assembly Government, 2006) states that ‘learners with PMLD will have a profound cognitive impairment/learning difficulty, leading in significant delay in reaching developmental milestones. Such learners will be operating at a very early developmental level and will display at least one of more of the follow: </w:t>
      </w:r>
    </w:p>
    <w:p w14:paraId="218E6FC2" w14:textId="77777777" w:rsidR="007C2743" w:rsidRPr="00634FE0" w:rsidRDefault="007C2743"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Significant motor impairment</w:t>
      </w:r>
    </w:p>
    <w:p w14:paraId="70622949" w14:textId="77777777" w:rsidR="007C2743" w:rsidRPr="00634FE0" w:rsidRDefault="007C2743"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Significant sensory impairments</w:t>
      </w:r>
    </w:p>
    <w:p w14:paraId="5313EE03" w14:textId="00D6BE20" w:rsidR="00385671" w:rsidRPr="00634FE0" w:rsidRDefault="007C2743"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t>
      </w:r>
      <w:r w:rsidRPr="00634FE0">
        <w:rPr>
          <w:rFonts w:ascii="Arial" w:hAnsi="Arial" w:cs="Arial"/>
          <w:color w:val="000000" w:themeColor="text1"/>
          <w:sz w:val="24"/>
          <w:szCs w:val="24"/>
        </w:rPr>
        <w:tab/>
        <w:t>Complex health care needs/dependence on technology (p. 51)’.</w:t>
      </w:r>
    </w:p>
    <w:p w14:paraId="74D53CCD" w14:textId="65D18CF7" w:rsidR="003832E5" w:rsidRPr="00634FE0" w:rsidRDefault="00160D59"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Within Wales the assessment guide ‘Routes for Learning’ (Welsh Assembly Government,</w:t>
      </w:r>
      <w:r w:rsidR="00F069FF"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WAG</w:t>
      </w:r>
      <w:r w:rsidR="00F069FF" w:rsidRPr="00634FE0">
        <w:rPr>
          <w:rFonts w:ascii="Arial" w:hAnsi="Arial" w:cs="Arial"/>
          <w:color w:val="000000" w:themeColor="text1"/>
          <w:sz w:val="24"/>
          <w:szCs w:val="24"/>
        </w:rPr>
        <w:t>)</w:t>
      </w:r>
      <w:r w:rsidRPr="00634FE0">
        <w:rPr>
          <w:rFonts w:ascii="Arial" w:hAnsi="Arial" w:cs="Arial"/>
          <w:color w:val="000000" w:themeColor="text1"/>
          <w:sz w:val="24"/>
          <w:szCs w:val="24"/>
        </w:rPr>
        <w:t xml:space="preserve"> 2006) is specifically designed for use with learners with PMLD. It is the main working document used by schools in Wales to assess and plan for learners.  It moves away from </w:t>
      </w:r>
      <w:r w:rsidR="007C2743" w:rsidRPr="00634FE0">
        <w:rPr>
          <w:rFonts w:ascii="Arial" w:hAnsi="Arial" w:cs="Arial"/>
          <w:color w:val="000000" w:themeColor="text1"/>
          <w:sz w:val="24"/>
          <w:szCs w:val="24"/>
        </w:rPr>
        <w:t>subjects</w:t>
      </w:r>
      <w:r w:rsidRPr="00634FE0">
        <w:rPr>
          <w:rFonts w:ascii="Arial" w:hAnsi="Arial" w:cs="Arial"/>
          <w:color w:val="000000" w:themeColor="text1"/>
          <w:sz w:val="24"/>
          <w:szCs w:val="24"/>
        </w:rPr>
        <w:t xml:space="preserve"> and areas of learning and produced a ‘</w:t>
      </w:r>
      <w:proofErr w:type="spellStart"/>
      <w:r w:rsidR="003832E5" w:rsidRPr="00634FE0">
        <w:rPr>
          <w:rFonts w:ascii="Arial" w:hAnsi="Arial" w:cs="Arial"/>
          <w:color w:val="000000" w:themeColor="text1"/>
          <w:sz w:val="24"/>
          <w:szCs w:val="24"/>
        </w:rPr>
        <w:t>Routemap</w:t>
      </w:r>
      <w:proofErr w:type="spellEnd"/>
      <w:r w:rsidRPr="00634FE0">
        <w:rPr>
          <w:rFonts w:ascii="Arial" w:hAnsi="Arial" w:cs="Arial"/>
          <w:color w:val="000000" w:themeColor="text1"/>
          <w:sz w:val="24"/>
          <w:szCs w:val="24"/>
        </w:rPr>
        <w:t>’</w:t>
      </w:r>
      <w:r w:rsidR="003832E5" w:rsidRPr="00634FE0">
        <w:rPr>
          <w:rFonts w:ascii="Arial" w:hAnsi="Arial" w:cs="Arial"/>
          <w:color w:val="000000" w:themeColor="text1"/>
          <w:sz w:val="24"/>
          <w:szCs w:val="24"/>
        </w:rPr>
        <w:t xml:space="preserve"> which set</w:t>
      </w:r>
      <w:r w:rsidRPr="00634FE0">
        <w:rPr>
          <w:rFonts w:ascii="Arial" w:hAnsi="Arial" w:cs="Arial"/>
          <w:color w:val="000000" w:themeColor="text1"/>
          <w:sz w:val="24"/>
          <w:szCs w:val="24"/>
        </w:rPr>
        <w:t>s</w:t>
      </w:r>
      <w:r w:rsidR="003832E5" w:rsidRPr="00634FE0">
        <w:rPr>
          <w:rFonts w:ascii="Arial" w:hAnsi="Arial" w:cs="Arial"/>
          <w:color w:val="000000" w:themeColor="text1"/>
          <w:sz w:val="24"/>
          <w:szCs w:val="24"/>
        </w:rPr>
        <w:t xml:space="preserve"> out </w:t>
      </w:r>
      <w:r w:rsidR="00F069FF" w:rsidRPr="00634FE0">
        <w:rPr>
          <w:rFonts w:ascii="Arial" w:hAnsi="Arial" w:cs="Arial"/>
          <w:color w:val="000000" w:themeColor="text1"/>
          <w:sz w:val="24"/>
          <w:szCs w:val="24"/>
        </w:rPr>
        <w:t>forty-three</w:t>
      </w:r>
      <w:r w:rsidR="003832E5" w:rsidRPr="00634FE0">
        <w:rPr>
          <w:rFonts w:ascii="Arial" w:hAnsi="Arial" w:cs="Arial"/>
          <w:color w:val="000000" w:themeColor="text1"/>
          <w:sz w:val="24"/>
          <w:szCs w:val="24"/>
        </w:rPr>
        <w:t xml:space="preserve"> landmarks which a pupil may encounter.  </w:t>
      </w:r>
      <w:r w:rsidR="009628F6" w:rsidRPr="00634FE0">
        <w:rPr>
          <w:rFonts w:ascii="Arial" w:hAnsi="Arial" w:cs="Arial"/>
          <w:color w:val="000000" w:themeColor="text1"/>
          <w:sz w:val="24"/>
          <w:szCs w:val="24"/>
        </w:rPr>
        <w:t xml:space="preserve">There many be different ‘distances’ between each landmark and the paths taken are highly individual to each pupil. These </w:t>
      </w:r>
      <w:r w:rsidR="00F069FF" w:rsidRPr="00634FE0">
        <w:rPr>
          <w:rFonts w:ascii="Arial" w:hAnsi="Arial" w:cs="Arial"/>
          <w:color w:val="000000" w:themeColor="text1"/>
          <w:sz w:val="24"/>
          <w:szCs w:val="24"/>
        </w:rPr>
        <w:t>routes</w:t>
      </w:r>
      <w:r w:rsidR="009628F6" w:rsidRPr="00634FE0">
        <w:rPr>
          <w:rFonts w:ascii="Arial" w:hAnsi="Arial" w:cs="Arial"/>
          <w:color w:val="000000" w:themeColor="text1"/>
          <w:sz w:val="24"/>
          <w:szCs w:val="24"/>
        </w:rPr>
        <w:t xml:space="preserve"> are highlighted on the route map; main cognition route, alternative route, main communication route and an alternative route.</w:t>
      </w:r>
      <w:r w:rsidR="00F069FF" w:rsidRPr="00634FE0">
        <w:rPr>
          <w:rFonts w:ascii="Arial" w:hAnsi="Arial" w:cs="Arial"/>
          <w:color w:val="000000" w:themeColor="text1"/>
          <w:sz w:val="24"/>
          <w:szCs w:val="24"/>
        </w:rPr>
        <w:t xml:space="preserve"> Throughout the routes there are s</w:t>
      </w:r>
      <w:r w:rsidR="003832E5" w:rsidRPr="00634FE0">
        <w:rPr>
          <w:rFonts w:ascii="Arial" w:hAnsi="Arial" w:cs="Arial"/>
          <w:color w:val="000000" w:themeColor="text1"/>
          <w:sz w:val="24"/>
          <w:szCs w:val="24"/>
        </w:rPr>
        <w:t xml:space="preserve">even areas are highlighted on the </w:t>
      </w:r>
      <w:r w:rsidR="00F069FF" w:rsidRPr="00634FE0">
        <w:rPr>
          <w:rFonts w:ascii="Arial" w:hAnsi="Arial" w:cs="Arial"/>
          <w:color w:val="000000" w:themeColor="text1"/>
          <w:sz w:val="24"/>
          <w:szCs w:val="24"/>
        </w:rPr>
        <w:t>‘</w:t>
      </w:r>
      <w:proofErr w:type="spellStart"/>
      <w:r w:rsidR="003832E5" w:rsidRPr="00634FE0">
        <w:rPr>
          <w:rFonts w:ascii="Arial" w:hAnsi="Arial" w:cs="Arial"/>
          <w:color w:val="000000" w:themeColor="text1"/>
          <w:sz w:val="24"/>
          <w:szCs w:val="24"/>
        </w:rPr>
        <w:t>Routemap</w:t>
      </w:r>
      <w:proofErr w:type="spellEnd"/>
      <w:r w:rsidR="00F069FF" w:rsidRPr="00634FE0">
        <w:rPr>
          <w:rFonts w:ascii="Arial" w:hAnsi="Arial" w:cs="Arial"/>
          <w:color w:val="000000" w:themeColor="text1"/>
          <w:sz w:val="24"/>
          <w:szCs w:val="24"/>
        </w:rPr>
        <w:t>’</w:t>
      </w:r>
      <w:r w:rsidR="003832E5" w:rsidRPr="00634FE0">
        <w:rPr>
          <w:rFonts w:ascii="Arial" w:hAnsi="Arial" w:cs="Arial"/>
          <w:color w:val="000000" w:themeColor="text1"/>
          <w:sz w:val="24"/>
          <w:szCs w:val="24"/>
        </w:rPr>
        <w:t xml:space="preserve"> as areas fundamental to learning. These are;</w:t>
      </w:r>
    </w:p>
    <w:p w14:paraId="24EC2285" w14:textId="5A93AED8" w:rsidR="00581278" w:rsidRPr="00634FE0" w:rsidRDefault="00581278" w:rsidP="00634FE0">
      <w:pPr>
        <w:pStyle w:val="ListParagraph"/>
        <w:numPr>
          <w:ilvl w:val="0"/>
          <w:numId w:val="4"/>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Notices stimuli</w:t>
      </w:r>
    </w:p>
    <w:p w14:paraId="6EA7841C" w14:textId="3FB555ED" w:rsidR="00581278" w:rsidRPr="00634FE0" w:rsidRDefault="00581278" w:rsidP="00634FE0">
      <w:pPr>
        <w:pStyle w:val="ListParagraph"/>
        <w:numPr>
          <w:ilvl w:val="0"/>
          <w:numId w:val="4"/>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Responds consistently to one stimulus</w:t>
      </w:r>
    </w:p>
    <w:p w14:paraId="7E8A4EA5" w14:textId="69D97CAF" w:rsidR="00581278" w:rsidRPr="00634FE0" w:rsidRDefault="00581278" w:rsidP="00634FE0">
      <w:pPr>
        <w:pStyle w:val="ListParagraph"/>
        <w:numPr>
          <w:ilvl w:val="0"/>
          <w:numId w:val="4"/>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Contingency responding</w:t>
      </w:r>
    </w:p>
    <w:p w14:paraId="57912E19" w14:textId="7D46584C" w:rsidR="00581278" w:rsidRPr="00634FE0" w:rsidRDefault="00581278" w:rsidP="00634FE0">
      <w:pPr>
        <w:pStyle w:val="ListParagraph"/>
        <w:numPr>
          <w:ilvl w:val="0"/>
          <w:numId w:val="4"/>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Contingency awareness</w:t>
      </w:r>
    </w:p>
    <w:p w14:paraId="0EB66674" w14:textId="7ED71832" w:rsidR="00581278" w:rsidRPr="00634FE0" w:rsidRDefault="00581278" w:rsidP="00634FE0">
      <w:pPr>
        <w:pStyle w:val="ListParagraph"/>
        <w:numPr>
          <w:ilvl w:val="0"/>
          <w:numId w:val="4"/>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Object permanence</w:t>
      </w:r>
    </w:p>
    <w:p w14:paraId="63FDB920" w14:textId="076DEE41" w:rsidR="00581278" w:rsidRPr="00634FE0" w:rsidRDefault="00581278" w:rsidP="00634FE0">
      <w:pPr>
        <w:pStyle w:val="ListParagraph"/>
        <w:numPr>
          <w:ilvl w:val="0"/>
          <w:numId w:val="4"/>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Select from two or more items</w:t>
      </w:r>
    </w:p>
    <w:p w14:paraId="01EB038F" w14:textId="61ADC171" w:rsidR="00581278" w:rsidRPr="00634FE0" w:rsidRDefault="00581278" w:rsidP="00634FE0">
      <w:pPr>
        <w:pStyle w:val="ListParagraph"/>
        <w:numPr>
          <w:ilvl w:val="0"/>
          <w:numId w:val="4"/>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Initiates actions to achieve desired result</w:t>
      </w:r>
    </w:p>
    <w:p w14:paraId="7FDBDB2A" w14:textId="18BED2DA" w:rsidR="00581278" w:rsidRPr="00634FE0" w:rsidRDefault="003832E5" w:rsidP="00634FE0">
      <w:pPr>
        <w:tabs>
          <w:tab w:val="left" w:pos="1323"/>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ab/>
      </w:r>
    </w:p>
    <w:p w14:paraId="6BABA5AC" w14:textId="716FE014" w:rsidR="003832E5" w:rsidRPr="00634FE0" w:rsidRDefault="003832E5" w:rsidP="00634FE0">
      <w:pPr>
        <w:tabs>
          <w:tab w:val="left" w:pos="1323"/>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With the focus on Contingency awareness the following are the </w:t>
      </w:r>
      <w:r w:rsidR="00221A3D">
        <w:rPr>
          <w:rFonts w:ascii="Arial" w:hAnsi="Arial" w:cs="Arial"/>
          <w:color w:val="000000" w:themeColor="text1"/>
          <w:sz w:val="24"/>
          <w:szCs w:val="24"/>
        </w:rPr>
        <w:t>guidelines</w:t>
      </w:r>
      <w:r w:rsidR="00D52B48">
        <w:rPr>
          <w:rFonts w:ascii="Arial" w:hAnsi="Arial" w:cs="Arial"/>
          <w:color w:val="000000" w:themeColor="text1"/>
          <w:sz w:val="24"/>
          <w:szCs w:val="24"/>
        </w:rPr>
        <w:t xml:space="preserve"> </w:t>
      </w:r>
      <w:r w:rsidRPr="00634FE0">
        <w:rPr>
          <w:rFonts w:ascii="Arial" w:hAnsi="Arial" w:cs="Arial"/>
          <w:color w:val="000000" w:themeColor="text1"/>
          <w:sz w:val="24"/>
          <w:szCs w:val="24"/>
        </w:rPr>
        <w:t>set out in the ‘Additional Guidance’ document</w:t>
      </w:r>
      <w:r w:rsidRPr="00634FE0">
        <w:rPr>
          <w:rFonts w:ascii="Arial" w:hAnsi="Arial" w:cs="Arial"/>
          <w:noProof/>
          <w:color w:val="000000" w:themeColor="text1"/>
          <w:sz w:val="24"/>
          <w:szCs w:val="24"/>
        </w:rPr>
        <w:t xml:space="preserve"> (Welsh Assesmbly Government, 2006 p 19). </w:t>
      </w:r>
    </w:p>
    <w:p w14:paraId="6E3DBF7D" w14:textId="77777777" w:rsidR="003832E5" w:rsidRPr="00634FE0" w:rsidRDefault="003832E5"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 Contingency Responding – the learner realises that performing a </w:t>
      </w:r>
      <w:proofErr w:type="gramStart"/>
      <w:r w:rsidRPr="00634FE0">
        <w:rPr>
          <w:rFonts w:ascii="Arial" w:hAnsi="Arial" w:cs="Arial"/>
          <w:color w:val="000000" w:themeColor="text1"/>
          <w:sz w:val="24"/>
          <w:szCs w:val="24"/>
        </w:rPr>
        <w:t>particular action</w:t>
      </w:r>
      <w:proofErr w:type="gramEnd"/>
    </w:p>
    <w:p w14:paraId="51E81219" w14:textId="77777777" w:rsidR="003832E5" w:rsidRPr="00634FE0" w:rsidRDefault="003832E5"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causes an effect but has not yet made the 1:1 association (i.e. one switch press =</w:t>
      </w:r>
    </w:p>
    <w:p w14:paraId="4F0B344E" w14:textId="77777777" w:rsidR="003832E5" w:rsidRPr="00634FE0" w:rsidRDefault="003832E5"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lastRenderedPageBreak/>
        <w:t>one response).</w:t>
      </w:r>
    </w:p>
    <w:p w14:paraId="7BE26B66" w14:textId="77777777" w:rsidR="003832E5" w:rsidRPr="00634FE0" w:rsidRDefault="003832E5"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Contingency Awareness – the learner knows that one action will cause one</w:t>
      </w:r>
    </w:p>
    <w:p w14:paraId="45B568D0" w14:textId="67F571F1" w:rsidR="00EE1ABA" w:rsidRPr="00634FE0" w:rsidRDefault="003832E5" w:rsidP="00634FE0">
      <w:pPr>
        <w:spacing w:line="360" w:lineRule="auto"/>
        <w:jc w:val="both"/>
        <w:rPr>
          <w:rFonts w:ascii="Arial" w:hAnsi="Arial" w:cs="Arial"/>
          <w:color w:val="000000" w:themeColor="text1"/>
          <w:sz w:val="24"/>
          <w:szCs w:val="24"/>
        </w:rPr>
      </w:pPr>
      <w:proofErr w:type="gramStart"/>
      <w:r w:rsidRPr="00634FE0">
        <w:rPr>
          <w:rFonts w:ascii="Arial" w:hAnsi="Arial" w:cs="Arial"/>
          <w:color w:val="000000" w:themeColor="text1"/>
          <w:sz w:val="24"/>
          <w:szCs w:val="24"/>
        </w:rPr>
        <w:t>particular response</w:t>
      </w:r>
      <w:proofErr w:type="gramEnd"/>
      <w:r w:rsidRPr="00634FE0">
        <w:rPr>
          <w:rFonts w:ascii="Arial" w:hAnsi="Arial" w:cs="Arial"/>
          <w:color w:val="000000" w:themeColor="text1"/>
          <w:sz w:val="24"/>
          <w:szCs w:val="24"/>
        </w:rPr>
        <w:t xml:space="preserve"> to happen.</w:t>
      </w:r>
    </w:p>
    <w:p w14:paraId="4E2123EF" w14:textId="77777777" w:rsidR="003832E5" w:rsidRPr="00634FE0" w:rsidRDefault="003832E5" w:rsidP="00634FE0">
      <w:pPr>
        <w:spacing w:line="360" w:lineRule="auto"/>
        <w:jc w:val="both"/>
        <w:rPr>
          <w:rFonts w:ascii="Arial" w:hAnsi="Arial" w:cs="Arial"/>
          <w:color w:val="000000" w:themeColor="text1"/>
          <w:sz w:val="24"/>
          <w:szCs w:val="24"/>
        </w:rPr>
      </w:pPr>
    </w:p>
    <w:p w14:paraId="37A0C945" w14:textId="3D0BB028" w:rsidR="00C80EA3" w:rsidRPr="00634FE0" w:rsidRDefault="00C80EA3"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Progression </w:t>
      </w:r>
      <w:r w:rsidR="0039079C" w:rsidRPr="00634FE0">
        <w:rPr>
          <w:rFonts w:ascii="Arial" w:hAnsi="Arial" w:cs="Arial"/>
          <w:color w:val="000000" w:themeColor="text1"/>
          <w:sz w:val="24"/>
          <w:szCs w:val="24"/>
        </w:rPr>
        <w:t xml:space="preserve">in learning cause and effect </w:t>
      </w:r>
      <w:r w:rsidRPr="00634FE0">
        <w:rPr>
          <w:rFonts w:ascii="Arial" w:hAnsi="Arial" w:cs="Arial"/>
          <w:color w:val="000000" w:themeColor="text1"/>
          <w:sz w:val="24"/>
          <w:szCs w:val="24"/>
        </w:rPr>
        <w:t>can be</w:t>
      </w:r>
      <w:r w:rsidR="007A29BD" w:rsidRPr="00634FE0">
        <w:rPr>
          <w:rFonts w:ascii="Arial" w:hAnsi="Arial" w:cs="Arial"/>
          <w:color w:val="000000" w:themeColor="text1"/>
          <w:sz w:val="24"/>
          <w:szCs w:val="24"/>
        </w:rPr>
        <w:t xml:space="preserve"> seen (but not limited to)</w:t>
      </w:r>
      <w:r w:rsidRPr="00634FE0">
        <w:rPr>
          <w:rFonts w:ascii="Arial" w:hAnsi="Arial" w:cs="Arial"/>
          <w:color w:val="000000" w:themeColor="text1"/>
          <w:sz w:val="24"/>
          <w:szCs w:val="24"/>
        </w:rPr>
        <w:t xml:space="preserve"> throug</w:t>
      </w:r>
      <w:r w:rsidR="008E5DAB" w:rsidRPr="00634FE0">
        <w:rPr>
          <w:rFonts w:ascii="Arial" w:hAnsi="Arial" w:cs="Arial"/>
          <w:color w:val="000000" w:themeColor="text1"/>
          <w:sz w:val="24"/>
          <w:szCs w:val="24"/>
        </w:rPr>
        <w:t>h</w:t>
      </w:r>
      <w:r w:rsidRPr="00634FE0">
        <w:rPr>
          <w:rFonts w:ascii="Arial" w:hAnsi="Arial" w:cs="Arial"/>
          <w:color w:val="000000" w:themeColor="text1"/>
          <w:sz w:val="24"/>
          <w:szCs w:val="24"/>
        </w:rPr>
        <w:t xml:space="preserve"> the following landmarks</w:t>
      </w:r>
      <w:r w:rsidR="007D0388" w:rsidRPr="00634FE0">
        <w:rPr>
          <w:rFonts w:ascii="Arial" w:hAnsi="Arial" w:cs="Arial"/>
          <w:color w:val="000000" w:themeColor="text1"/>
          <w:sz w:val="24"/>
          <w:szCs w:val="24"/>
        </w:rPr>
        <w:t xml:space="preserve"> on the</w:t>
      </w:r>
      <w:r w:rsidRPr="00634FE0">
        <w:rPr>
          <w:rFonts w:ascii="Arial" w:hAnsi="Arial" w:cs="Arial"/>
          <w:color w:val="000000" w:themeColor="text1"/>
          <w:sz w:val="24"/>
          <w:szCs w:val="24"/>
        </w:rPr>
        <w:t xml:space="preserve"> </w:t>
      </w:r>
      <w:r w:rsidR="00A03228" w:rsidRPr="00634FE0">
        <w:rPr>
          <w:rFonts w:ascii="Arial" w:hAnsi="Arial" w:cs="Arial"/>
          <w:color w:val="000000" w:themeColor="text1"/>
          <w:sz w:val="24"/>
          <w:szCs w:val="24"/>
        </w:rPr>
        <w:t>‘</w:t>
      </w:r>
      <w:r w:rsidR="007D0388" w:rsidRPr="00634FE0">
        <w:rPr>
          <w:rFonts w:ascii="Arial" w:hAnsi="Arial" w:cs="Arial"/>
          <w:color w:val="000000" w:themeColor="text1"/>
          <w:sz w:val="24"/>
          <w:szCs w:val="24"/>
        </w:rPr>
        <w:t xml:space="preserve">Routes for Learning </w:t>
      </w:r>
      <w:proofErr w:type="spellStart"/>
      <w:r w:rsidR="007D0388" w:rsidRPr="00634FE0">
        <w:rPr>
          <w:rFonts w:ascii="Arial" w:hAnsi="Arial" w:cs="Arial"/>
          <w:color w:val="000000" w:themeColor="text1"/>
          <w:sz w:val="24"/>
          <w:szCs w:val="24"/>
        </w:rPr>
        <w:t>Routemap</w:t>
      </w:r>
      <w:proofErr w:type="spellEnd"/>
      <w:r w:rsidR="00A03228" w:rsidRPr="00634FE0">
        <w:rPr>
          <w:rFonts w:ascii="Arial" w:hAnsi="Arial" w:cs="Arial"/>
          <w:color w:val="000000" w:themeColor="text1"/>
          <w:sz w:val="24"/>
          <w:szCs w:val="24"/>
        </w:rPr>
        <w:t xml:space="preserve">’ </w:t>
      </w:r>
      <w:r w:rsidR="007D0388" w:rsidRPr="00634FE0">
        <w:rPr>
          <w:rFonts w:ascii="Arial" w:hAnsi="Arial" w:cs="Arial"/>
          <w:color w:val="000000" w:themeColor="text1"/>
          <w:sz w:val="24"/>
          <w:szCs w:val="24"/>
        </w:rPr>
        <w:t xml:space="preserve">(Welsh </w:t>
      </w:r>
      <w:r w:rsidR="00D52B48" w:rsidRPr="00634FE0">
        <w:rPr>
          <w:rFonts w:ascii="Arial" w:hAnsi="Arial" w:cs="Arial"/>
          <w:color w:val="000000" w:themeColor="text1"/>
          <w:sz w:val="24"/>
          <w:szCs w:val="24"/>
        </w:rPr>
        <w:t>Assembly</w:t>
      </w:r>
      <w:r w:rsidR="007D0388" w:rsidRPr="00634FE0">
        <w:rPr>
          <w:rFonts w:ascii="Arial" w:hAnsi="Arial" w:cs="Arial"/>
          <w:color w:val="000000" w:themeColor="text1"/>
          <w:sz w:val="24"/>
          <w:szCs w:val="24"/>
        </w:rPr>
        <w:t xml:space="preserve"> Government, 2006)</w:t>
      </w:r>
      <w:r w:rsidR="005953A9">
        <w:rPr>
          <w:rFonts w:ascii="Arial" w:hAnsi="Arial" w:cs="Arial"/>
          <w:color w:val="000000" w:themeColor="text1"/>
          <w:sz w:val="24"/>
          <w:szCs w:val="24"/>
        </w:rPr>
        <w:t>.</w:t>
      </w:r>
    </w:p>
    <w:p w14:paraId="2E563036" w14:textId="359412E7" w:rsidR="00C80EA3" w:rsidRPr="00634FE0" w:rsidRDefault="007A29BD" w:rsidP="00634FE0">
      <w:pPr>
        <w:pStyle w:val="ListParagraph"/>
        <w:numPr>
          <w:ilvl w:val="0"/>
          <w:numId w:val="8"/>
        </w:numPr>
        <w:autoSpaceDE w:val="0"/>
        <w:autoSpaceDN w:val="0"/>
        <w:adjustRightInd w:val="0"/>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Random activities cause effect (19)</w:t>
      </w:r>
      <w:r w:rsidR="003832E5" w:rsidRPr="00634FE0">
        <w:rPr>
          <w:rFonts w:ascii="Arial" w:hAnsi="Arial" w:cs="Arial"/>
          <w:color w:val="000000" w:themeColor="text1"/>
          <w:sz w:val="24"/>
          <w:szCs w:val="24"/>
        </w:rPr>
        <w:t>-</w:t>
      </w:r>
      <w:r w:rsidRPr="00634FE0">
        <w:rPr>
          <w:rFonts w:ascii="Arial" w:hAnsi="Arial" w:cs="Arial"/>
          <w:color w:val="000000" w:themeColor="text1"/>
          <w:sz w:val="24"/>
          <w:szCs w:val="24"/>
        </w:rPr>
        <w:t xml:space="preserve"> An accidental action causes an interesting</w:t>
      </w:r>
      <w:r w:rsidR="00634FE0"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outcome</w:t>
      </w:r>
      <w:r w:rsidR="0039079C" w:rsidRPr="00634FE0">
        <w:rPr>
          <w:rFonts w:ascii="Arial" w:hAnsi="Arial" w:cs="Arial"/>
          <w:color w:val="000000" w:themeColor="text1"/>
          <w:sz w:val="24"/>
          <w:szCs w:val="24"/>
        </w:rPr>
        <w:t>.</w:t>
      </w:r>
    </w:p>
    <w:p w14:paraId="3B8460C8" w14:textId="7F3778A5" w:rsidR="00C80EA3" w:rsidRPr="00634FE0" w:rsidRDefault="007A29BD" w:rsidP="00634FE0">
      <w:pPr>
        <w:pStyle w:val="ListParagraph"/>
        <w:numPr>
          <w:ilvl w:val="0"/>
          <w:numId w:val="8"/>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Action on a reactive environment (21)</w:t>
      </w:r>
      <w:r w:rsidR="003832E5" w:rsidRPr="00634FE0">
        <w:rPr>
          <w:rFonts w:ascii="Arial" w:hAnsi="Arial" w:cs="Arial"/>
          <w:color w:val="000000" w:themeColor="text1"/>
          <w:sz w:val="24"/>
          <w:szCs w:val="24"/>
        </w:rPr>
        <w:t>-</w:t>
      </w:r>
      <w:r w:rsidRPr="00634FE0">
        <w:rPr>
          <w:rFonts w:ascii="Arial" w:hAnsi="Arial" w:cs="Arial"/>
          <w:color w:val="000000" w:themeColor="text1"/>
          <w:sz w:val="24"/>
          <w:szCs w:val="24"/>
        </w:rPr>
        <w:t xml:space="preserve"> </w:t>
      </w:r>
      <w:r w:rsidR="00C80EA3" w:rsidRPr="00634FE0">
        <w:rPr>
          <w:rFonts w:ascii="Arial" w:hAnsi="Arial" w:cs="Arial"/>
          <w:color w:val="000000" w:themeColor="text1"/>
          <w:sz w:val="24"/>
          <w:szCs w:val="24"/>
        </w:rPr>
        <w:t>The action is repeated automatically at first</w:t>
      </w:r>
      <w:r w:rsidR="007D0388" w:rsidRPr="00634FE0">
        <w:rPr>
          <w:rFonts w:ascii="Arial" w:hAnsi="Arial" w:cs="Arial"/>
          <w:color w:val="000000" w:themeColor="text1"/>
          <w:sz w:val="24"/>
          <w:szCs w:val="24"/>
        </w:rPr>
        <w:t>.</w:t>
      </w:r>
    </w:p>
    <w:p w14:paraId="6081B857" w14:textId="3E7968B2" w:rsidR="00C80EA3" w:rsidRPr="00634FE0" w:rsidRDefault="00103AE8" w:rsidP="00634FE0">
      <w:pPr>
        <w:pStyle w:val="ListParagraph"/>
        <w:numPr>
          <w:ilvl w:val="0"/>
          <w:numId w:val="8"/>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Contingency</w:t>
      </w:r>
      <w:r w:rsidR="007A29BD" w:rsidRPr="00634FE0">
        <w:rPr>
          <w:rFonts w:ascii="Arial" w:hAnsi="Arial" w:cs="Arial"/>
          <w:color w:val="000000" w:themeColor="text1"/>
          <w:sz w:val="24"/>
          <w:szCs w:val="24"/>
        </w:rPr>
        <w:t xml:space="preserve"> responding (23)</w:t>
      </w:r>
      <w:r w:rsidR="003832E5" w:rsidRPr="00634FE0">
        <w:rPr>
          <w:rFonts w:ascii="Arial" w:hAnsi="Arial" w:cs="Arial"/>
          <w:color w:val="000000" w:themeColor="text1"/>
          <w:sz w:val="24"/>
          <w:szCs w:val="24"/>
        </w:rPr>
        <w:t>-</w:t>
      </w:r>
      <w:r w:rsidR="007A29BD" w:rsidRPr="00634FE0">
        <w:rPr>
          <w:rFonts w:ascii="Arial" w:hAnsi="Arial" w:cs="Arial"/>
          <w:color w:val="000000" w:themeColor="text1"/>
          <w:sz w:val="24"/>
          <w:szCs w:val="24"/>
        </w:rPr>
        <w:t xml:space="preserve"> </w:t>
      </w:r>
      <w:r w:rsidR="00C80EA3" w:rsidRPr="00634FE0">
        <w:rPr>
          <w:rFonts w:ascii="Arial" w:hAnsi="Arial" w:cs="Arial"/>
          <w:color w:val="000000" w:themeColor="text1"/>
          <w:sz w:val="24"/>
          <w:szCs w:val="24"/>
        </w:rPr>
        <w:t>The action continues to be repeated but with growing intention</w:t>
      </w:r>
      <w:r w:rsidR="007D0388" w:rsidRPr="00634FE0">
        <w:rPr>
          <w:rFonts w:ascii="Arial" w:hAnsi="Arial" w:cs="Arial"/>
          <w:color w:val="000000" w:themeColor="text1"/>
          <w:sz w:val="24"/>
          <w:szCs w:val="24"/>
        </w:rPr>
        <w:t>.</w:t>
      </w:r>
    </w:p>
    <w:p w14:paraId="6B89B9B8" w14:textId="0E1C47E2" w:rsidR="00C80EA3" w:rsidRPr="00634FE0" w:rsidRDefault="007A29BD" w:rsidP="00634FE0">
      <w:pPr>
        <w:pStyle w:val="ListParagraph"/>
        <w:numPr>
          <w:ilvl w:val="0"/>
          <w:numId w:val="8"/>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Contingency Awareness (26) </w:t>
      </w:r>
      <w:r w:rsidR="003832E5" w:rsidRPr="00634FE0">
        <w:rPr>
          <w:rFonts w:ascii="Arial" w:hAnsi="Arial" w:cs="Arial"/>
          <w:color w:val="000000" w:themeColor="text1"/>
          <w:sz w:val="24"/>
          <w:szCs w:val="24"/>
        </w:rPr>
        <w:t>-</w:t>
      </w:r>
      <w:r w:rsidR="00C80EA3" w:rsidRPr="00634FE0">
        <w:rPr>
          <w:rFonts w:ascii="Arial" w:hAnsi="Arial" w:cs="Arial"/>
          <w:color w:val="000000" w:themeColor="text1"/>
          <w:sz w:val="24"/>
          <w:szCs w:val="24"/>
        </w:rPr>
        <w:t>There is awareness that a single action will cause the outcome to occur</w:t>
      </w:r>
      <w:r w:rsidR="007D0388" w:rsidRPr="00634FE0">
        <w:rPr>
          <w:rFonts w:ascii="Arial" w:hAnsi="Arial" w:cs="Arial"/>
          <w:color w:val="000000" w:themeColor="text1"/>
          <w:sz w:val="24"/>
          <w:szCs w:val="24"/>
        </w:rPr>
        <w:t>.</w:t>
      </w:r>
    </w:p>
    <w:p w14:paraId="6DFE6737" w14:textId="4AFEBDF6" w:rsidR="003832E5" w:rsidRPr="00634FE0" w:rsidRDefault="003832E5"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These, as assessment materials can identify where a learner is and </w:t>
      </w:r>
      <w:r w:rsidR="00F069FF" w:rsidRPr="00634FE0">
        <w:rPr>
          <w:rFonts w:ascii="Arial" w:hAnsi="Arial" w:cs="Arial"/>
          <w:color w:val="000000" w:themeColor="text1"/>
          <w:sz w:val="24"/>
          <w:szCs w:val="24"/>
        </w:rPr>
        <w:t>identify</w:t>
      </w:r>
      <w:r w:rsidRPr="00634FE0">
        <w:rPr>
          <w:rFonts w:ascii="Arial" w:hAnsi="Arial" w:cs="Arial"/>
          <w:color w:val="000000" w:themeColor="text1"/>
          <w:sz w:val="24"/>
          <w:szCs w:val="24"/>
        </w:rPr>
        <w:t xml:space="preserve"> the next steps. </w:t>
      </w:r>
    </w:p>
    <w:p w14:paraId="3BF536E7" w14:textId="291BF257" w:rsidR="00496F36" w:rsidRPr="00634FE0" w:rsidRDefault="00496F36" w:rsidP="00634FE0">
      <w:pPr>
        <w:spacing w:line="360" w:lineRule="auto"/>
        <w:jc w:val="both"/>
        <w:rPr>
          <w:rFonts w:ascii="Arial" w:hAnsi="Arial" w:cs="Arial"/>
          <w:color w:val="000000" w:themeColor="text1"/>
          <w:sz w:val="24"/>
          <w:szCs w:val="24"/>
        </w:rPr>
      </w:pPr>
    </w:p>
    <w:p w14:paraId="1B995ACF" w14:textId="2B84B1CC" w:rsidR="008E5DAB" w:rsidRPr="00634FE0" w:rsidRDefault="008E5DAB"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Much literature exists on the importance of contingency awareness</w:t>
      </w:r>
      <w:r w:rsidR="008C1AD4">
        <w:rPr>
          <w:rFonts w:ascii="Arial" w:hAnsi="Arial" w:cs="Arial"/>
          <w:color w:val="000000" w:themeColor="text1"/>
          <w:sz w:val="24"/>
          <w:szCs w:val="24"/>
        </w:rPr>
        <w:t>,</w:t>
      </w:r>
      <w:r w:rsidRPr="00634FE0">
        <w:rPr>
          <w:rFonts w:ascii="Arial" w:hAnsi="Arial" w:cs="Arial"/>
          <w:color w:val="000000" w:themeColor="text1"/>
          <w:sz w:val="24"/>
          <w:szCs w:val="24"/>
        </w:rPr>
        <w:t xml:space="preserve"> ‘</w:t>
      </w:r>
      <w:r w:rsidR="00221A3D">
        <w:rPr>
          <w:rFonts w:ascii="Arial" w:hAnsi="Arial" w:cs="Arial"/>
          <w:color w:val="000000" w:themeColor="text1"/>
          <w:sz w:val="24"/>
          <w:szCs w:val="24"/>
        </w:rPr>
        <w:t>c</w:t>
      </w:r>
      <w:r w:rsidRPr="00634FE0">
        <w:rPr>
          <w:rFonts w:ascii="Arial" w:hAnsi="Arial" w:cs="Arial"/>
          <w:color w:val="000000" w:themeColor="text1"/>
          <w:sz w:val="24"/>
          <w:szCs w:val="24"/>
        </w:rPr>
        <w:t>ontingency</w:t>
      </w:r>
      <w:r w:rsidR="008C1AD4">
        <w:rPr>
          <w:rFonts w:ascii="Arial" w:hAnsi="Arial" w:cs="Arial"/>
          <w:color w:val="000000" w:themeColor="text1"/>
          <w:sz w:val="24"/>
          <w:szCs w:val="24"/>
        </w:rPr>
        <w:t xml:space="preserve"> </w:t>
      </w:r>
      <w:r w:rsidRPr="00634FE0">
        <w:rPr>
          <w:rFonts w:ascii="Arial" w:hAnsi="Arial" w:cs="Arial"/>
          <w:color w:val="000000" w:themeColor="text1"/>
          <w:sz w:val="24"/>
          <w:szCs w:val="24"/>
        </w:rPr>
        <w:t>awareness underpins cognitive development, results in greater emotional wellbeing and increases our motivation to engage with the environmen</w:t>
      </w:r>
      <w:r w:rsidR="002B6375" w:rsidRPr="00634FE0">
        <w:rPr>
          <w:rFonts w:ascii="Arial" w:hAnsi="Arial" w:cs="Arial"/>
          <w:color w:val="000000" w:themeColor="text1"/>
          <w:sz w:val="24"/>
          <w:szCs w:val="24"/>
        </w:rPr>
        <w:t>t’</w:t>
      </w:r>
      <w:sdt>
        <w:sdtPr>
          <w:rPr>
            <w:rFonts w:ascii="Arial" w:hAnsi="Arial" w:cs="Arial"/>
            <w:color w:val="000000" w:themeColor="text1"/>
            <w:sz w:val="24"/>
            <w:szCs w:val="24"/>
          </w:rPr>
          <w:id w:val="-1715337954"/>
          <w:citation/>
        </w:sdtPr>
        <w:sdtEndPr/>
        <w:sdtContent>
          <w:r w:rsidRPr="00634FE0">
            <w:rPr>
              <w:rFonts w:ascii="Arial" w:hAnsi="Arial" w:cs="Arial"/>
              <w:color w:val="000000" w:themeColor="text1"/>
              <w:sz w:val="24"/>
              <w:szCs w:val="24"/>
            </w:rPr>
            <w:fldChar w:fldCharType="begin"/>
          </w:r>
          <w:r w:rsidRPr="00634FE0">
            <w:rPr>
              <w:rFonts w:ascii="Arial" w:hAnsi="Arial" w:cs="Arial"/>
              <w:color w:val="000000" w:themeColor="text1"/>
              <w:sz w:val="24"/>
              <w:szCs w:val="24"/>
            </w:rPr>
            <w:instrText xml:space="preserve"> CITATION Hog09 \l 2057 </w:instrText>
          </w:r>
          <w:r w:rsidRPr="00634FE0">
            <w:rPr>
              <w:rFonts w:ascii="Arial" w:hAnsi="Arial" w:cs="Arial"/>
              <w:color w:val="000000" w:themeColor="text1"/>
              <w:sz w:val="24"/>
              <w:szCs w:val="24"/>
            </w:rPr>
            <w:fldChar w:fldCharType="separate"/>
          </w:r>
          <w:r w:rsidRPr="00634FE0">
            <w:rPr>
              <w:rFonts w:ascii="Arial" w:hAnsi="Arial" w:cs="Arial"/>
              <w:noProof/>
              <w:color w:val="000000" w:themeColor="text1"/>
              <w:sz w:val="24"/>
              <w:szCs w:val="24"/>
            </w:rPr>
            <w:t xml:space="preserve"> (Hogg, 2009)</w:t>
          </w:r>
          <w:r w:rsidRPr="00634FE0">
            <w:rPr>
              <w:rFonts w:ascii="Arial" w:hAnsi="Arial" w:cs="Arial"/>
              <w:color w:val="000000" w:themeColor="text1"/>
              <w:sz w:val="24"/>
              <w:szCs w:val="24"/>
            </w:rPr>
            <w:fldChar w:fldCharType="end"/>
          </w:r>
        </w:sdtContent>
      </w:sdt>
      <w:r w:rsidRPr="00634FE0">
        <w:rPr>
          <w:rFonts w:ascii="Arial" w:hAnsi="Arial" w:cs="Arial"/>
          <w:color w:val="000000" w:themeColor="text1"/>
          <w:sz w:val="24"/>
          <w:szCs w:val="24"/>
        </w:rPr>
        <w:t>.</w:t>
      </w:r>
    </w:p>
    <w:p w14:paraId="6E7FF93F" w14:textId="148135F3" w:rsidR="00496F36" w:rsidRPr="00634FE0" w:rsidRDefault="00496F36" w:rsidP="00634FE0">
      <w:pPr>
        <w:spacing w:line="360" w:lineRule="auto"/>
        <w:jc w:val="both"/>
        <w:rPr>
          <w:rFonts w:ascii="Arial" w:hAnsi="Arial" w:cs="Arial"/>
          <w:color w:val="000000" w:themeColor="text1"/>
          <w:sz w:val="24"/>
          <w:szCs w:val="24"/>
        </w:rPr>
      </w:pPr>
    </w:p>
    <w:p w14:paraId="1C16B0A5" w14:textId="277CE51D" w:rsidR="005764A2" w:rsidRPr="00634FE0" w:rsidRDefault="005764A2" w:rsidP="00D303F9">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During trust group discussions it became clear that schools</w:t>
      </w:r>
      <w:r w:rsidR="00C76BF6" w:rsidRPr="00634FE0">
        <w:rPr>
          <w:rFonts w:ascii="Arial" w:hAnsi="Arial" w:cs="Arial"/>
          <w:color w:val="000000" w:themeColor="text1"/>
          <w:sz w:val="24"/>
          <w:szCs w:val="24"/>
        </w:rPr>
        <w:t xml:space="preserve"> in our area</w:t>
      </w:r>
      <w:r w:rsidRPr="00634FE0">
        <w:rPr>
          <w:rFonts w:ascii="Arial" w:hAnsi="Arial" w:cs="Arial"/>
          <w:color w:val="000000" w:themeColor="text1"/>
          <w:sz w:val="24"/>
          <w:szCs w:val="24"/>
        </w:rPr>
        <w:t xml:space="preserve"> had a low percentage of learners </w:t>
      </w:r>
      <w:r w:rsidR="00C76BF6" w:rsidRPr="00634FE0">
        <w:rPr>
          <w:rFonts w:ascii="Arial" w:hAnsi="Arial" w:cs="Arial"/>
          <w:color w:val="000000" w:themeColor="text1"/>
          <w:sz w:val="24"/>
          <w:szCs w:val="24"/>
        </w:rPr>
        <w:t xml:space="preserve">classed as PMLD. Most schools in the region of 10-20%. Because of this most of us had little to no experience of directly </w:t>
      </w:r>
      <w:proofErr w:type="gramStart"/>
      <w:r w:rsidR="00C76BF6" w:rsidRPr="00634FE0">
        <w:rPr>
          <w:rFonts w:ascii="Arial" w:hAnsi="Arial" w:cs="Arial"/>
          <w:color w:val="000000" w:themeColor="text1"/>
          <w:sz w:val="24"/>
          <w:szCs w:val="24"/>
        </w:rPr>
        <w:t>teaching</w:t>
      </w:r>
      <w:proofErr w:type="gramEnd"/>
      <w:r w:rsidR="00C76BF6" w:rsidRPr="00634FE0">
        <w:rPr>
          <w:rFonts w:ascii="Arial" w:hAnsi="Arial" w:cs="Arial"/>
          <w:color w:val="000000" w:themeColor="text1"/>
          <w:sz w:val="24"/>
          <w:szCs w:val="24"/>
        </w:rPr>
        <w:t xml:space="preserve"> children with PMLD although all were familiar with Routes for Learning (</w:t>
      </w:r>
      <w:r w:rsidR="002B6375" w:rsidRPr="00634FE0">
        <w:rPr>
          <w:rFonts w:ascii="Arial" w:hAnsi="Arial" w:cs="Arial"/>
          <w:color w:val="000000" w:themeColor="text1"/>
          <w:sz w:val="24"/>
          <w:szCs w:val="24"/>
        </w:rPr>
        <w:t xml:space="preserve">WAG, </w:t>
      </w:r>
      <w:r w:rsidR="00C76BF6" w:rsidRPr="00634FE0">
        <w:rPr>
          <w:rFonts w:ascii="Arial" w:hAnsi="Arial" w:cs="Arial"/>
          <w:color w:val="000000" w:themeColor="text1"/>
          <w:sz w:val="24"/>
          <w:szCs w:val="24"/>
        </w:rPr>
        <w:t xml:space="preserve">2006). The focus of my observations </w:t>
      </w:r>
      <w:proofErr w:type="gramStart"/>
      <w:r w:rsidR="00415327" w:rsidRPr="00634FE0">
        <w:rPr>
          <w:rFonts w:ascii="Arial" w:hAnsi="Arial" w:cs="Arial"/>
          <w:color w:val="000000" w:themeColor="text1"/>
          <w:sz w:val="24"/>
          <w:szCs w:val="24"/>
        </w:rPr>
        <w:t>were</w:t>
      </w:r>
      <w:proofErr w:type="gramEnd"/>
      <w:r w:rsidR="00C76BF6" w:rsidRPr="00634FE0">
        <w:rPr>
          <w:rFonts w:ascii="Arial" w:hAnsi="Arial" w:cs="Arial"/>
          <w:color w:val="000000" w:themeColor="text1"/>
          <w:sz w:val="24"/>
          <w:szCs w:val="24"/>
        </w:rPr>
        <w:t xml:space="preserve"> to observe a child who was working on contingency responding to progress onto contingency awareness. On each occasion the child was working </w:t>
      </w:r>
      <w:r w:rsidR="008C1AD4">
        <w:rPr>
          <w:rFonts w:ascii="Arial" w:hAnsi="Arial" w:cs="Arial"/>
          <w:color w:val="000000" w:themeColor="text1"/>
          <w:sz w:val="24"/>
          <w:szCs w:val="24"/>
        </w:rPr>
        <w:t>one to one</w:t>
      </w:r>
      <w:r w:rsidR="00C76BF6" w:rsidRPr="00634FE0">
        <w:rPr>
          <w:rFonts w:ascii="Arial" w:hAnsi="Arial" w:cs="Arial"/>
          <w:color w:val="000000" w:themeColor="text1"/>
          <w:sz w:val="24"/>
          <w:szCs w:val="24"/>
        </w:rPr>
        <w:t xml:space="preserve"> with an adult in a small quiet </w:t>
      </w:r>
      <w:r w:rsidR="008C1AD4">
        <w:rPr>
          <w:rFonts w:ascii="Arial" w:hAnsi="Arial" w:cs="Arial"/>
          <w:color w:val="000000" w:themeColor="text1"/>
          <w:sz w:val="24"/>
          <w:szCs w:val="24"/>
        </w:rPr>
        <w:t xml:space="preserve">room </w:t>
      </w:r>
      <w:r w:rsidR="00C76BF6" w:rsidRPr="00634FE0">
        <w:rPr>
          <w:rFonts w:ascii="Arial" w:hAnsi="Arial" w:cs="Arial"/>
          <w:color w:val="000000" w:themeColor="text1"/>
          <w:sz w:val="24"/>
          <w:szCs w:val="24"/>
        </w:rPr>
        <w:t>from the distraction of the main classroom. The child was presented with opportunities to</w:t>
      </w:r>
      <w:r w:rsidR="00137F08" w:rsidRPr="00634FE0">
        <w:rPr>
          <w:rFonts w:ascii="Arial" w:hAnsi="Arial" w:cs="Arial"/>
          <w:color w:val="000000" w:themeColor="text1"/>
          <w:sz w:val="24"/>
          <w:szCs w:val="24"/>
        </w:rPr>
        <w:t xml:space="preserve"> demonstrate intentional behaviour when interacting with objects. </w:t>
      </w:r>
    </w:p>
    <w:p w14:paraId="67FDF06E" w14:textId="0DBF18DF" w:rsidR="00634FE0" w:rsidRPr="00634FE0" w:rsidRDefault="00572E45"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lastRenderedPageBreak/>
        <w:t xml:space="preserve">I observed a child </w:t>
      </w:r>
      <w:r w:rsidR="00174CF3" w:rsidRPr="00634FE0">
        <w:rPr>
          <w:rFonts w:ascii="Arial" w:hAnsi="Arial" w:cs="Arial"/>
          <w:color w:val="000000" w:themeColor="text1"/>
          <w:sz w:val="24"/>
          <w:szCs w:val="24"/>
        </w:rPr>
        <w:t>during</w:t>
      </w:r>
      <w:r w:rsidR="008C1AD4">
        <w:rPr>
          <w:rFonts w:ascii="Arial" w:hAnsi="Arial" w:cs="Arial"/>
          <w:color w:val="000000" w:themeColor="text1"/>
          <w:sz w:val="24"/>
          <w:szCs w:val="24"/>
        </w:rPr>
        <w:t xml:space="preserve"> a</w:t>
      </w:r>
      <w:r w:rsidR="00174CF3" w:rsidRPr="00634FE0">
        <w:rPr>
          <w:rFonts w:ascii="Arial" w:hAnsi="Arial" w:cs="Arial"/>
          <w:color w:val="000000" w:themeColor="text1"/>
          <w:sz w:val="24"/>
          <w:szCs w:val="24"/>
        </w:rPr>
        <w:t xml:space="preserve"> floor session. The child was lying under </w:t>
      </w:r>
      <w:r w:rsidR="0008578C" w:rsidRPr="00634FE0">
        <w:rPr>
          <w:rFonts w:ascii="Arial" w:hAnsi="Arial" w:cs="Arial"/>
          <w:color w:val="000000" w:themeColor="text1"/>
          <w:sz w:val="24"/>
          <w:szCs w:val="24"/>
        </w:rPr>
        <w:t>a set</w:t>
      </w:r>
      <w:r w:rsidR="00174CF3" w:rsidRPr="00634FE0">
        <w:rPr>
          <w:rFonts w:ascii="Arial" w:hAnsi="Arial" w:cs="Arial"/>
          <w:color w:val="000000" w:themeColor="text1"/>
          <w:sz w:val="24"/>
          <w:szCs w:val="24"/>
        </w:rPr>
        <w:t xml:space="preserve"> of bells.</w:t>
      </w:r>
      <w:r w:rsidR="008F25EA" w:rsidRPr="00634FE0">
        <w:rPr>
          <w:rFonts w:ascii="Arial" w:hAnsi="Arial" w:cs="Arial"/>
          <w:color w:val="000000" w:themeColor="text1"/>
          <w:sz w:val="24"/>
          <w:szCs w:val="24"/>
        </w:rPr>
        <w:t xml:space="preserve"> I</w:t>
      </w:r>
    </w:p>
    <w:p w14:paraId="5D6C9B5A" w14:textId="5F1F4898" w:rsidR="00634FE0" w:rsidRPr="00634FE0" w:rsidRDefault="008F25EA"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observed the child for </w:t>
      </w:r>
      <w:r w:rsidR="00221A3D" w:rsidRPr="00634FE0">
        <w:rPr>
          <w:rFonts w:ascii="Arial" w:hAnsi="Arial" w:cs="Arial"/>
          <w:color w:val="000000" w:themeColor="text1"/>
          <w:sz w:val="24"/>
          <w:szCs w:val="24"/>
        </w:rPr>
        <w:t>ten minutes</w:t>
      </w:r>
      <w:r w:rsidRPr="00634FE0">
        <w:rPr>
          <w:rFonts w:ascii="Arial" w:hAnsi="Arial" w:cs="Arial"/>
          <w:color w:val="000000" w:themeColor="text1"/>
          <w:sz w:val="24"/>
          <w:szCs w:val="24"/>
        </w:rPr>
        <w:t>.</w:t>
      </w:r>
      <w:r w:rsidR="001C2FC5" w:rsidRPr="00634FE0">
        <w:rPr>
          <w:rFonts w:ascii="Arial" w:hAnsi="Arial" w:cs="Arial"/>
          <w:color w:val="000000" w:themeColor="text1"/>
          <w:sz w:val="24"/>
          <w:szCs w:val="24"/>
        </w:rPr>
        <w:t xml:space="preserve"> At first the child was still, however the child soon</w:t>
      </w:r>
    </w:p>
    <w:p w14:paraId="42022D17" w14:textId="77777777" w:rsidR="00634FE0" w:rsidRPr="00634FE0" w:rsidRDefault="001C2FC5"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started to reach towards the bells. When the </w:t>
      </w:r>
      <w:r w:rsidR="00582BB4" w:rsidRPr="00634FE0">
        <w:rPr>
          <w:rFonts w:ascii="Arial" w:hAnsi="Arial" w:cs="Arial"/>
          <w:color w:val="000000" w:themeColor="text1"/>
          <w:sz w:val="24"/>
          <w:szCs w:val="24"/>
        </w:rPr>
        <w:t>bell</w:t>
      </w:r>
      <w:r w:rsidR="00634FE0"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 xml:space="preserve">made a </w:t>
      </w:r>
      <w:r w:rsidR="0008578C" w:rsidRPr="00634FE0">
        <w:rPr>
          <w:rFonts w:ascii="Arial" w:hAnsi="Arial" w:cs="Arial"/>
          <w:color w:val="000000" w:themeColor="text1"/>
          <w:sz w:val="24"/>
          <w:szCs w:val="24"/>
        </w:rPr>
        <w:t>sound,</w:t>
      </w:r>
      <w:r w:rsidRPr="00634FE0">
        <w:rPr>
          <w:rFonts w:ascii="Arial" w:hAnsi="Arial" w:cs="Arial"/>
          <w:color w:val="000000" w:themeColor="text1"/>
          <w:sz w:val="24"/>
          <w:szCs w:val="24"/>
        </w:rPr>
        <w:t xml:space="preserve"> the child made ‘happy’</w:t>
      </w:r>
    </w:p>
    <w:p w14:paraId="21F24CEA" w14:textId="77777777" w:rsidR="00634FE0" w:rsidRPr="00634FE0" w:rsidRDefault="001C2FC5"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 vocalisations. The child continued to hit the bells over and over becoming more vocal</w:t>
      </w:r>
    </w:p>
    <w:p w14:paraId="54A85024" w14:textId="77777777" w:rsidR="00634FE0" w:rsidRPr="00634FE0" w:rsidRDefault="001C2FC5"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the more they hit the bells and heard the ringing. This </w:t>
      </w:r>
      <w:r w:rsidR="0008578C" w:rsidRPr="00634FE0">
        <w:rPr>
          <w:rFonts w:ascii="Arial" w:hAnsi="Arial" w:cs="Arial"/>
          <w:color w:val="000000" w:themeColor="text1"/>
          <w:sz w:val="24"/>
          <w:szCs w:val="24"/>
        </w:rPr>
        <w:t>child</w:t>
      </w:r>
      <w:r w:rsidRPr="00634FE0">
        <w:rPr>
          <w:rFonts w:ascii="Arial" w:hAnsi="Arial" w:cs="Arial"/>
          <w:color w:val="000000" w:themeColor="text1"/>
          <w:sz w:val="24"/>
          <w:szCs w:val="24"/>
        </w:rPr>
        <w:t xml:space="preserve"> is showing signs of </w:t>
      </w:r>
    </w:p>
    <w:p w14:paraId="2823A252" w14:textId="77777777" w:rsidR="00634FE0" w:rsidRPr="00634FE0" w:rsidRDefault="001C2FC5"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contingency </w:t>
      </w:r>
      <w:r w:rsidR="0008578C" w:rsidRPr="00634FE0">
        <w:rPr>
          <w:rFonts w:ascii="Arial" w:hAnsi="Arial" w:cs="Arial"/>
          <w:color w:val="000000" w:themeColor="text1"/>
          <w:sz w:val="24"/>
          <w:szCs w:val="24"/>
        </w:rPr>
        <w:t>responding. Th</w:t>
      </w:r>
      <w:r w:rsidR="0031668B" w:rsidRPr="00634FE0">
        <w:rPr>
          <w:rFonts w:ascii="Arial" w:hAnsi="Arial" w:cs="Arial"/>
          <w:color w:val="000000" w:themeColor="text1"/>
          <w:sz w:val="24"/>
          <w:szCs w:val="24"/>
        </w:rPr>
        <w:t>e</w:t>
      </w:r>
      <w:r w:rsidR="0008578C" w:rsidRPr="00634FE0">
        <w:rPr>
          <w:rFonts w:ascii="Arial" w:hAnsi="Arial" w:cs="Arial"/>
          <w:color w:val="000000" w:themeColor="text1"/>
          <w:sz w:val="24"/>
          <w:szCs w:val="24"/>
        </w:rPr>
        <w:t xml:space="preserve"> child responds to auditory stimulation so providing</w:t>
      </w:r>
    </w:p>
    <w:p w14:paraId="624CE196" w14:textId="77777777" w:rsidR="00634FE0" w:rsidRPr="00634FE0" w:rsidRDefault="0008578C"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contingencies which provide audible feedback supports the learner to achieve the best</w:t>
      </w:r>
    </w:p>
    <w:p w14:paraId="7FE74CED" w14:textId="058BE13F" w:rsidR="00582BB4" w:rsidRPr="00634FE0" w:rsidRDefault="0008578C"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outcomes. This child also responds to visual stimulation. </w:t>
      </w:r>
    </w:p>
    <w:p w14:paraId="7F9ED116" w14:textId="77777777" w:rsidR="00415327" w:rsidRPr="00634FE0" w:rsidRDefault="00415327" w:rsidP="00634FE0">
      <w:pPr>
        <w:autoSpaceDE w:val="0"/>
        <w:autoSpaceDN w:val="0"/>
        <w:adjustRightInd w:val="0"/>
        <w:spacing w:line="360" w:lineRule="auto"/>
        <w:ind w:left="360" w:hanging="360"/>
        <w:jc w:val="both"/>
        <w:rPr>
          <w:rFonts w:ascii="Arial" w:hAnsi="Arial" w:cs="Arial"/>
          <w:color w:val="000000" w:themeColor="text1"/>
          <w:sz w:val="24"/>
          <w:szCs w:val="24"/>
        </w:rPr>
      </w:pPr>
    </w:p>
    <w:p w14:paraId="06C96592" w14:textId="77777777" w:rsidR="00634FE0" w:rsidRPr="00634FE0" w:rsidRDefault="0008578C"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During a second observation I observed the child in the classrooms dark room. This</w:t>
      </w:r>
    </w:p>
    <w:p w14:paraId="143E7EFC" w14:textId="56B3632C" w:rsidR="00634FE0" w:rsidRPr="00634FE0" w:rsidRDefault="0008578C"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 </w:t>
      </w:r>
      <w:r w:rsidR="00221A3D" w:rsidRPr="00634FE0">
        <w:rPr>
          <w:rFonts w:ascii="Arial" w:hAnsi="Arial" w:cs="Arial"/>
          <w:color w:val="000000" w:themeColor="text1"/>
          <w:sz w:val="24"/>
          <w:szCs w:val="24"/>
        </w:rPr>
        <w:t>again,</w:t>
      </w:r>
      <w:r w:rsidR="0031668B"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 xml:space="preserve">was a </w:t>
      </w:r>
      <w:r w:rsidR="008C1AD4">
        <w:rPr>
          <w:rFonts w:ascii="Arial" w:hAnsi="Arial" w:cs="Arial"/>
          <w:color w:val="000000" w:themeColor="text1"/>
          <w:sz w:val="24"/>
          <w:szCs w:val="24"/>
        </w:rPr>
        <w:t>one to one</w:t>
      </w:r>
      <w:r w:rsidRPr="00634FE0">
        <w:rPr>
          <w:rFonts w:ascii="Arial" w:hAnsi="Arial" w:cs="Arial"/>
          <w:color w:val="000000" w:themeColor="text1"/>
          <w:sz w:val="24"/>
          <w:szCs w:val="24"/>
        </w:rPr>
        <w:t xml:space="preserve"> session. </w:t>
      </w:r>
      <w:r w:rsidR="00D52B48" w:rsidRPr="00634FE0">
        <w:rPr>
          <w:rFonts w:ascii="Arial" w:hAnsi="Arial" w:cs="Arial"/>
          <w:color w:val="000000" w:themeColor="text1"/>
          <w:sz w:val="24"/>
          <w:szCs w:val="24"/>
        </w:rPr>
        <w:t xml:space="preserve">The </w:t>
      </w:r>
      <w:r w:rsidR="00221A3D" w:rsidRPr="00634FE0">
        <w:rPr>
          <w:rFonts w:ascii="Arial" w:hAnsi="Arial" w:cs="Arial"/>
          <w:color w:val="000000" w:themeColor="text1"/>
          <w:sz w:val="24"/>
          <w:szCs w:val="24"/>
        </w:rPr>
        <w:t>child had</w:t>
      </w:r>
      <w:r w:rsidRPr="00634FE0">
        <w:rPr>
          <w:rFonts w:ascii="Arial" w:hAnsi="Arial" w:cs="Arial"/>
          <w:color w:val="000000" w:themeColor="text1"/>
          <w:sz w:val="24"/>
          <w:szCs w:val="24"/>
        </w:rPr>
        <w:t xml:space="preserve"> access to a switch which controlled the disc</w:t>
      </w:r>
      <w:r w:rsidR="00634FE0" w:rsidRPr="00634FE0">
        <w:rPr>
          <w:rFonts w:ascii="Arial" w:hAnsi="Arial" w:cs="Arial"/>
          <w:color w:val="000000" w:themeColor="text1"/>
          <w:sz w:val="24"/>
          <w:szCs w:val="24"/>
        </w:rPr>
        <w:t>o</w:t>
      </w:r>
    </w:p>
    <w:p w14:paraId="327834A0" w14:textId="77777777" w:rsidR="00634FE0" w:rsidRPr="00634FE0" w:rsidRDefault="0008578C"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light, when activated the disco ball would light up on the</w:t>
      </w:r>
      <w:r w:rsidR="00634FE0"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walls and ceiling and play</w:t>
      </w:r>
    </w:p>
    <w:p w14:paraId="5FDB1968" w14:textId="4AC9957A" w:rsidR="00582BB4" w:rsidRPr="00634FE0" w:rsidRDefault="0008578C"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music for four seconds. When activated the child would laugh. The child responded by </w:t>
      </w:r>
    </w:p>
    <w:p w14:paraId="03456C97" w14:textId="77777777" w:rsidR="00634FE0" w:rsidRPr="00634FE0" w:rsidRDefault="0008578C"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hitting the switch over and over. Again, the child is showing contingency responding.</w:t>
      </w:r>
    </w:p>
    <w:p w14:paraId="01A4ECBB" w14:textId="77777777" w:rsidR="00634FE0" w:rsidRPr="00634FE0" w:rsidRDefault="00582BB4"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noProof/>
          <w:color w:val="000000" w:themeColor="text1"/>
          <w:sz w:val="24"/>
          <w:szCs w:val="24"/>
        </w:rPr>
        <w:t xml:space="preserve">Welsh Assembly Government, (2006) produced an </w:t>
      </w:r>
      <w:r w:rsidRPr="00634FE0">
        <w:rPr>
          <w:rFonts w:ascii="Arial" w:hAnsi="Arial" w:cs="Arial"/>
          <w:color w:val="000000" w:themeColor="text1"/>
          <w:sz w:val="24"/>
          <w:szCs w:val="24"/>
        </w:rPr>
        <w:t>a</w:t>
      </w:r>
      <w:r w:rsidR="009069AB" w:rsidRPr="00634FE0">
        <w:rPr>
          <w:rFonts w:ascii="Arial" w:hAnsi="Arial" w:cs="Arial"/>
          <w:color w:val="000000" w:themeColor="text1"/>
          <w:sz w:val="24"/>
          <w:szCs w:val="24"/>
        </w:rPr>
        <w:t>ssessment</w:t>
      </w:r>
      <w:r w:rsidRPr="00634FE0">
        <w:rPr>
          <w:rFonts w:ascii="Arial" w:hAnsi="Arial" w:cs="Arial"/>
          <w:color w:val="000000" w:themeColor="text1"/>
          <w:sz w:val="24"/>
          <w:szCs w:val="24"/>
        </w:rPr>
        <w:t xml:space="preserve"> booklet outlining</w:t>
      </w:r>
    </w:p>
    <w:p w14:paraId="6E6BA72F" w14:textId="0380A9F9" w:rsidR="00634FE0" w:rsidRPr="00634FE0" w:rsidRDefault="00582BB4" w:rsidP="00634FE0">
      <w:pPr>
        <w:autoSpaceDE w:val="0"/>
        <w:autoSpaceDN w:val="0"/>
        <w:adjustRightInd w:val="0"/>
        <w:spacing w:line="360" w:lineRule="auto"/>
        <w:ind w:left="360" w:hanging="360"/>
        <w:jc w:val="both"/>
        <w:rPr>
          <w:rFonts w:ascii="Arial" w:hAnsi="Arial" w:cs="Arial"/>
          <w:color w:val="000000" w:themeColor="text1"/>
          <w:sz w:val="24"/>
          <w:szCs w:val="24"/>
        </w:rPr>
      </w:pPr>
      <w:r w:rsidRPr="00634FE0">
        <w:rPr>
          <w:rFonts w:ascii="Arial" w:hAnsi="Arial" w:cs="Arial"/>
          <w:color w:val="000000" w:themeColor="text1"/>
          <w:sz w:val="24"/>
          <w:szCs w:val="24"/>
        </w:rPr>
        <w:t xml:space="preserve">things to try and things to look out </w:t>
      </w:r>
      <w:r w:rsidR="00415327" w:rsidRPr="00634FE0">
        <w:rPr>
          <w:rFonts w:ascii="Arial" w:hAnsi="Arial" w:cs="Arial"/>
          <w:color w:val="000000" w:themeColor="text1"/>
          <w:sz w:val="24"/>
          <w:szCs w:val="24"/>
        </w:rPr>
        <w:t xml:space="preserve">for </w:t>
      </w:r>
      <w:r w:rsidR="008C1AD4">
        <w:rPr>
          <w:rFonts w:ascii="Arial" w:hAnsi="Arial" w:cs="Arial"/>
          <w:color w:val="000000" w:themeColor="text1"/>
          <w:sz w:val="24"/>
          <w:szCs w:val="24"/>
        </w:rPr>
        <w:t xml:space="preserve">at </w:t>
      </w:r>
      <w:r w:rsidR="00415327" w:rsidRPr="00634FE0">
        <w:rPr>
          <w:rFonts w:ascii="Arial" w:hAnsi="Arial" w:cs="Arial"/>
          <w:color w:val="000000" w:themeColor="text1"/>
          <w:sz w:val="24"/>
          <w:szCs w:val="24"/>
        </w:rPr>
        <w:t>each</w:t>
      </w:r>
      <w:r w:rsidRPr="00634FE0">
        <w:rPr>
          <w:rFonts w:ascii="Arial" w:hAnsi="Arial" w:cs="Arial"/>
          <w:color w:val="000000" w:themeColor="text1"/>
          <w:sz w:val="24"/>
          <w:szCs w:val="24"/>
        </w:rPr>
        <w:t xml:space="preserve"> landmark on the </w:t>
      </w:r>
      <w:proofErr w:type="spellStart"/>
      <w:r w:rsidRPr="00634FE0">
        <w:rPr>
          <w:rFonts w:ascii="Arial" w:hAnsi="Arial" w:cs="Arial"/>
          <w:color w:val="000000" w:themeColor="text1"/>
          <w:sz w:val="24"/>
          <w:szCs w:val="24"/>
        </w:rPr>
        <w:t>Routemap</w:t>
      </w:r>
      <w:proofErr w:type="spellEnd"/>
      <w:r w:rsidRPr="00634FE0">
        <w:rPr>
          <w:rFonts w:ascii="Arial" w:hAnsi="Arial" w:cs="Arial"/>
          <w:color w:val="000000" w:themeColor="text1"/>
          <w:sz w:val="24"/>
          <w:szCs w:val="24"/>
        </w:rPr>
        <w:t>. When</w:t>
      </w:r>
    </w:p>
    <w:p w14:paraId="71BDB772" w14:textId="4F223582" w:rsidR="009069AB" w:rsidRPr="00634FE0" w:rsidRDefault="00582BB4" w:rsidP="00634FE0">
      <w:pPr>
        <w:autoSpaceDE w:val="0"/>
        <w:autoSpaceDN w:val="0"/>
        <w:adjustRightInd w:val="0"/>
        <w:spacing w:line="360" w:lineRule="auto"/>
        <w:ind w:left="360" w:hanging="360"/>
        <w:jc w:val="both"/>
        <w:rPr>
          <w:rFonts w:ascii="Arial" w:hAnsi="Arial" w:cs="Arial"/>
          <w:noProof/>
          <w:color w:val="000000" w:themeColor="text1"/>
          <w:sz w:val="24"/>
          <w:szCs w:val="24"/>
        </w:rPr>
      </w:pPr>
      <w:r w:rsidRPr="00634FE0">
        <w:rPr>
          <w:rFonts w:ascii="Arial" w:hAnsi="Arial" w:cs="Arial"/>
          <w:color w:val="000000" w:themeColor="text1"/>
          <w:sz w:val="24"/>
          <w:szCs w:val="24"/>
        </w:rPr>
        <w:t xml:space="preserve">assessing this child for contingency responding I used this booklet. </w:t>
      </w:r>
      <w:r w:rsidR="009069AB" w:rsidRPr="00634FE0">
        <w:rPr>
          <w:rFonts w:ascii="Arial" w:hAnsi="Arial" w:cs="Arial"/>
          <w:color w:val="000000" w:themeColor="text1"/>
          <w:sz w:val="24"/>
          <w:szCs w:val="24"/>
        </w:rPr>
        <w:t xml:space="preserve"> </w:t>
      </w:r>
    </w:p>
    <w:p w14:paraId="71FFDF77" w14:textId="3702919E" w:rsidR="0031668B" w:rsidRPr="00634FE0" w:rsidRDefault="00225137"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The following statements are made</w:t>
      </w:r>
      <w:r w:rsidR="0031668B" w:rsidRPr="00634FE0">
        <w:rPr>
          <w:rFonts w:ascii="Arial" w:eastAsia="Times New Roman" w:hAnsi="Arial" w:cs="Arial"/>
          <w:color w:val="000000" w:themeColor="text1"/>
          <w:sz w:val="24"/>
          <w:szCs w:val="24"/>
        </w:rPr>
        <w:t xml:space="preserve"> when assessing a child for contingency </w:t>
      </w:r>
      <w:r w:rsidR="008C1AD4">
        <w:rPr>
          <w:rFonts w:ascii="Arial" w:eastAsia="Times New Roman" w:hAnsi="Arial" w:cs="Arial"/>
          <w:color w:val="000000" w:themeColor="text1"/>
          <w:sz w:val="24"/>
          <w:szCs w:val="24"/>
        </w:rPr>
        <w:t>responding</w:t>
      </w:r>
      <w:r w:rsidR="0031668B" w:rsidRPr="00634FE0">
        <w:rPr>
          <w:rFonts w:ascii="Arial" w:eastAsia="Times New Roman" w:hAnsi="Arial" w:cs="Arial"/>
          <w:color w:val="000000" w:themeColor="text1"/>
          <w:sz w:val="24"/>
          <w:szCs w:val="24"/>
        </w:rPr>
        <w:t>;</w:t>
      </w:r>
    </w:p>
    <w:p w14:paraId="17C84128" w14:textId="2564B51D" w:rsidR="004D0220" w:rsidRPr="00634FE0" w:rsidRDefault="009069AB" w:rsidP="00634FE0">
      <w:pPr>
        <w:pStyle w:val="ListParagraph"/>
        <w:numPr>
          <w:ilvl w:val="0"/>
          <w:numId w:val="7"/>
        </w:numPr>
        <w:autoSpaceDE w:val="0"/>
        <w:autoSpaceDN w:val="0"/>
        <w:adjustRightInd w:val="0"/>
        <w:spacing w:line="360" w:lineRule="auto"/>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the learner making something happen independently</w:t>
      </w:r>
      <w:r w:rsidR="00225137" w:rsidRPr="00634FE0">
        <w:rPr>
          <w:rFonts w:ascii="Arial" w:eastAsia="Times New Roman" w:hAnsi="Arial" w:cs="Arial"/>
          <w:color w:val="000000" w:themeColor="text1"/>
          <w:sz w:val="24"/>
          <w:szCs w:val="24"/>
        </w:rPr>
        <w:t xml:space="preserve">, </w:t>
      </w:r>
    </w:p>
    <w:p w14:paraId="1BC4D61E" w14:textId="76B2BBEC" w:rsidR="004D0220" w:rsidRPr="00634FE0" w:rsidRDefault="009069AB" w:rsidP="00634FE0">
      <w:pPr>
        <w:pStyle w:val="ListParagraph"/>
        <w:numPr>
          <w:ilvl w:val="0"/>
          <w:numId w:val="7"/>
        </w:numPr>
        <w:autoSpaceDE w:val="0"/>
        <w:autoSpaceDN w:val="0"/>
        <w:adjustRightInd w:val="0"/>
        <w:spacing w:line="360" w:lineRule="auto"/>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the rate of action increasing when it has an effect; for example, kicking increases when it causes a mobile to </w:t>
      </w:r>
      <w:r w:rsidR="00861EF7" w:rsidRPr="00634FE0">
        <w:rPr>
          <w:rFonts w:ascii="Arial" w:eastAsia="Times New Roman" w:hAnsi="Arial" w:cs="Arial"/>
          <w:color w:val="000000" w:themeColor="text1"/>
          <w:sz w:val="24"/>
          <w:szCs w:val="24"/>
        </w:rPr>
        <w:t xml:space="preserve">move </w:t>
      </w:r>
    </w:p>
    <w:p w14:paraId="5277133A" w14:textId="6C3EB0C7" w:rsidR="009069AB" w:rsidRPr="00634FE0" w:rsidRDefault="00861EF7" w:rsidP="00634FE0">
      <w:pPr>
        <w:pStyle w:val="ListParagraph"/>
        <w:numPr>
          <w:ilvl w:val="0"/>
          <w:numId w:val="7"/>
        </w:numPr>
        <w:autoSpaceDE w:val="0"/>
        <w:autoSpaceDN w:val="0"/>
        <w:adjustRightInd w:val="0"/>
        <w:spacing w:line="360" w:lineRule="auto"/>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whether</w:t>
      </w:r>
      <w:r w:rsidR="009069AB" w:rsidRPr="00634FE0">
        <w:rPr>
          <w:rFonts w:ascii="Arial" w:eastAsia="Times New Roman" w:hAnsi="Arial" w:cs="Arial"/>
          <w:color w:val="000000" w:themeColor="text1"/>
          <w:sz w:val="24"/>
          <w:szCs w:val="24"/>
        </w:rPr>
        <w:t xml:space="preserve"> the learner waits for a reward before pressing a switch again, etc. Refer to Contingency Awareness (26).</w:t>
      </w:r>
    </w:p>
    <w:p w14:paraId="16933F57" w14:textId="07AF99FA" w:rsidR="004D0220" w:rsidRPr="00634FE0" w:rsidRDefault="004D0220"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Th</w:t>
      </w:r>
      <w:r w:rsidR="008C1AD4">
        <w:rPr>
          <w:rFonts w:ascii="Arial" w:eastAsia="Times New Roman" w:hAnsi="Arial" w:cs="Arial"/>
          <w:color w:val="000000" w:themeColor="text1"/>
          <w:sz w:val="24"/>
          <w:szCs w:val="24"/>
        </w:rPr>
        <w:t>e</w:t>
      </w:r>
      <w:r w:rsidRPr="00634FE0">
        <w:rPr>
          <w:rFonts w:ascii="Arial" w:eastAsia="Times New Roman" w:hAnsi="Arial" w:cs="Arial"/>
          <w:color w:val="000000" w:themeColor="text1"/>
          <w:sz w:val="24"/>
          <w:szCs w:val="24"/>
        </w:rPr>
        <w:t xml:space="preserve"> child is achieving this landmark. </w:t>
      </w:r>
    </w:p>
    <w:p w14:paraId="63D3D6A3" w14:textId="144C43BB" w:rsidR="0031668B" w:rsidRPr="00634FE0" w:rsidRDefault="0031668B"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p>
    <w:p w14:paraId="3E083052" w14:textId="77777777" w:rsidR="00634FE0" w:rsidRDefault="0030073D"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lastRenderedPageBreak/>
        <w:t>The role of technology in these sessions could help to develop contingency</w:t>
      </w:r>
    </w:p>
    <w:p w14:paraId="6C4170F5" w14:textId="63916325" w:rsidR="00634FE0" w:rsidRPr="00634FE0" w:rsidRDefault="0030073D"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awareness. When using a </w:t>
      </w:r>
      <w:r w:rsidR="002B6375" w:rsidRPr="00634FE0">
        <w:rPr>
          <w:rFonts w:ascii="Arial" w:eastAsia="Times New Roman" w:hAnsi="Arial" w:cs="Arial"/>
          <w:color w:val="000000" w:themeColor="text1"/>
          <w:sz w:val="24"/>
          <w:szCs w:val="24"/>
        </w:rPr>
        <w:t>switch</w:t>
      </w:r>
      <w:r w:rsidRPr="00634FE0">
        <w:rPr>
          <w:rFonts w:ascii="Arial" w:eastAsia="Times New Roman" w:hAnsi="Arial" w:cs="Arial"/>
          <w:color w:val="000000" w:themeColor="text1"/>
          <w:sz w:val="24"/>
          <w:szCs w:val="24"/>
        </w:rPr>
        <w:t xml:space="preserve"> to activate the</w:t>
      </w:r>
      <w:r w:rsidR="00D52B48">
        <w:rPr>
          <w:rFonts w:ascii="Arial" w:eastAsia="Times New Roman" w:hAnsi="Arial" w:cs="Arial"/>
          <w:color w:val="000000" w:themeColor="text1"/>
          <w:sz w:val="24"/>
          <w:szCs w:val="24"/>
        </w:rPr>
        <w:t xml:space="preserve"> </w:t>
      </w:r>
      <w:r w:rsidRPr="00634FE0">
        <w:rPr>
          <w:rFonts w:ascii="Arial" w:eastAsia="Times New Roman" w:hAnsi="Arial" w:cs="Arial"/>
          <w:color w:val="000000" w:themeColor="text1"/>
          <w:sz w:val="24"/>
          <w:szCs w:val="24"/>
        </w:rPr>
        <w:t xml:space="preserve">light/music the </w:t>
      </w:r>
      <w:r w:rsidR="008C1AD4">
        <w:rPr>
          <w:rFonts w:ascii="Arial" w:eastAsia="Times New Roman" w:hAnsi="Arial" w:cs="Arial"/>
          <w:color w:val="000000" w:themeColor="text1"/>
          <w:sz w:val="24"/>
          <w:szCs w:val="24"/>
        </w:rPr>
        <w:t>child</w:t>
      </w:r>
      <w:r w:rsidRPr="00634FE0">
        <w:rPr>
          <w:rFonts w:ascii="Arial" w:eastAsia="Times New Roman" w:hAnsi="Arial" w:cs="Arial"/>
          <w:color w:val="000000" w:themeColor="text1"/>
          <w:sz w:val="24"/>
          <w:szCs w:val="24"/>
        </w:rPr>
        <w:t xml:space="preserve"> repeatedly hits </w:t>
      </w:r>
    </w:p>
    <w:p w14:paraId="0B7891E3" w14:textId="790FBFE3" w:rsidR="00EC4B6A" w:rsidRPr="00634FE0" w:rsidRDefault="0030073D"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the switch. A key aspect to contingency awareness is waiting for a reward t</w:t>
      </w:r>
      <w:r w:rsidR="002B6375" w:rsidRPr="00634FE0">
        <w:rPr>
          <w:rFonts w:ascii="Arial" w:eastAsia="Times New Roman" w:hAnsi="Arial" w:cs="Arial"/>
          <w:color w:val="000000" w:themeColor="text1"/>
          <w:sz w:val="24"/>
          <w:szCs w:val="24"/>
        </w:rPr>
        <w:t>o</w:t>
      </w:r>
      <w:r w:rsidRPr="00634FE0">
        <w:rPr>
          <w:rFonts w:ascii="Arial" w:eastAsia="Times New Roman" w:hAnsi="Arial" w:cs="Arial"/>
          <w:color w:val="000000" w:themeColor="text1"/>
          <w:sz w:val="24"/>
          <w:szCs w:val="24"/>
        </w:rPr>
        <w:t xml:space="preserve"> end </w:t>
      </w:r>
    </w:p>
    <w:p w14:paraId="386B5B86" w14:textId="77777777" w:rsidR="00634FE0" w:rsidRPr="00634FE0" w:rsidRDefault="0030073D"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before hitting the switch again. This would make it clear that the child is linking an</w:t>
      </w:r>
    </w:p>
    <w:p w14:paraId="6F5C455F" w14:textId="77777777" w:rsidR="00634FE0" w:rsidRPr="00634FE0" w:rsidRDefault="0030073D"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 action with its consequence. When using switches, it could be useful for the switch to</w:t>
      </w:r>
    </w:p>
    <w:p w14:paraId="5118EA38" w14:textId="77777777" w:rsidR="00634FE0" w:rsidRPr="00634FE0" w:rsidRDefault="0030073D"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turn on music/lights with one press but if pressed again before end the music/light</w:t>
      </w:r>
    </w:p>
    <w:p w14:paraId="1C1DCB25" w14:textId="77777777" w:rsidR="00634FE0" w:rsidRPr="00634FE0" w:rsidRDefault="0030073D"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would stop. Using a short reward </w:t>
      </w:r>
      <w:r w:rsidR="00EC4B6A" w:rsidRPr="00634FE0">
        <w:rPr>
          <w:rFonts w:ascii="Arial" w:eastAsia="Times New Roman" w:hAnsi="Arial" w:cs="Arial"/>
          <w:color w:val="000000" w:themeColor="text1"/>
          <w:sz w:val="24"/>
          <w:szCs w:val="24"/>
        </w:rPr>
        <w:t>here gives them the opportunity to repeat the action</w:t>
      </w:r>
    </w:p>
    <w:p w14:paraId="69514423" w14:textId="1572BAE2" w:rsidR="00634FE0" w:rsidRPr="00634FE0" w:rsidRDefault="00EC4B6A" w:rsidP="00634FE0">
      <w:pPr>
        <w:autoSpaceDE w:val="0"/>
        <w:autoSpaceDN w:val="0"/>
        <w:adjustRightInd w:val="0"/>
        <w:spacing w:line="360" w:lineRule="auto"/>
        <w:ind w:left="360" w:hanging="360"/>
        <w:jc w:val="both"/>
        <w:rPr>
          <w:rFonts w:ascii="Arial" w:eastAsia="Times New Roman" w:hAnsi="Arial" w:cs="Arial"/>
          <w:noProof/>
          <w:color w:val="000000" w:themeColor="text1"/>
          <w:sz w:val="24"/>
          <w:szCs w:val="24"/>
        </w:rPr>
      </w:pPr>
      <w:r w:rsidRPr="00634FE0">
        <w:rPr>
          <w:rFonts w:ascii="Arial" w:eastAsia="Times New Roman" w:hAnsi="Arial" w:cs="Arial"/>
          <w:color w:val="000000" w:themeColor="text1"/>
          <w:sz w:val="24"/>
          <w:szCs w:val="24"/>
        </w:rPr>
        <w:t xml:space="preserve">while they can still remember the </w:t>
      </w:r>
      <w:proofErr w:type="gramStart"/>
      <w:r w:rsidR="007162B2" w:rsidRPr="00634FE0">
        <w:rPr>
          <w:rFonts w:ascii="Arial" w:eastAsia="Times New Roman" w:hAnsi="Arial" w:cs="Arial"/>
          <w:color w:val="000000" w:themeColor="text1"/>
          <w:sz w:val="24"/>
          <w:szCs w:val="24"/>
        </w:rPr>
        <w:t>effec</w:t>
      </w:r>
      <w:r w:rsidR="007162B2">
        <w:rPr>
          <w:rFonts w:ascii="Arial" w:eastAsia="Times New Roman" w:hAnsi="Arial" w:cs="Arial"/>
          <w:color w:val="000000" w:themeColor="text1"/>
          <w:sz w:val="24"/>
          <w:szCs w:val="24"/>
        </w:rPr>
        <w:t>t</w:t>
      </w:r>
      <w:proofErr w:type="gramEnd"/>
      <w:r w:rsidRPr="00634FE0">
        <w:rPr>
          <w:rFonts w:ascii="Arial" w:eastAsia="Times New Roman" w:hAnsi="Arial" w:cs="Arial"/>
          <w:color w:val="000000" w:themeColor="text1"/>
          <w:sz w:val="24"/>
          <w:szCs w:val="24"/>
        </w:rPr>
        <w:t xml:space="preserve"> it had on the previous occasion. As stated by</w:t>
      </w:r>
      <w:r w:rsidRPr="00634FE0">
        <w:rPr>
          <w:rFonts w:ascii="Arial" w:eastAsia="Times New Roman" w:hAnsi="Arial" w:cs="Arial"/>
          <w:noProof/>
          <w:color w:val="000000" w:themeColor="text1"/>
          <w:sz w:val="24"/>
          <w:szCs w:val="24"/>
        </w:rPr>
        <w:t xml:space="preserve"> </w:t>
      </w:r>
    </w:p>
    <w:p w14:paraId="0A7C069D" w14:textId="77777777" w:rsidR="00634FE0" w:rsidRPr="00634FE0" w:rsidRDefault="00EC4B6A"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noProof/>
          <w:color w:val="000000" w:themeColor="text1"/>
          <w:sz w:val="24"/>
          <w:szCs w:val="24"/>
        </w:rPr>
        <w:t xml:space="preserve">WAG, (2006) at this stage the </w:t>
      </w:r>
      <w:r w:rsidR="009942E6" w:rsidRPr="00634FE0">
        <w:rPr>
          <w:rFonts w:ascii="Arial" w:eastAsia="Times New Roman" w:hAnsi="Arial" w:cs="Arial"/>
          <w:color w:val="000000" w:themeColor="text1"/>
          <w:sz w:val="24"/>
          <w:szCs w:val="24"/>
        </w:rPr>
        <w:t>learner’s memory is likely</w:t>
      </w:r>
      <w:r w:rsidR="00634FE0" w:rsidRPr="00634FE0">
        <w:rPr>
          <w:rFonts w:ascii="Arial" w:eastAsia="Times New Roman" w:hAnsi="Arial" w:cs="Arial"/>
          <w:color w:val="000000" w:themeColor="text1"/>
          <w:sz w:val="24"/>
          <w:szCs w:val="24"/>
        </w:rPr>
        <w:t xml:space="preserve"> </w:t>
      </w:r>
      <w:r w:rsidR="009942E6" w:rsidRPr="00634FE0">
        <w:rPr>
          <w:rFonts w:ascii="Arial" w:eastAsia="Times New Roman" w:hAnsi="Arial" w:cs="Arial"/>
          <w:color w:val="000000" w:themeColor="text1"/>
          <w:sz w:val="24"/>
          <w:szCs w:val="24"/>
        </w:rPr>
        <w:t>to be shorter than seven</w:t>
      </w:r>
    </w:p>
    <w:p w14:paraId="4CCF258A" w14:textId="271923B8" w:rsidR="0030073D" w:rsidRPr="00634FE0" w:rsidRDefault="009942E6"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 seconds </w:t>
      </w:r>
      <w:r w:rsidR="00EC4B6A" w:rsidRPr="00634FE0">
        <w:rPr>
          <w:rFonts w:ascii="Arial" w:eastAsia="Times New Roman" w:hAnsi="Arial" w:cs="Arial"/>
          <w:color w:val="000000" w:themeColor="text1"/>
          <w:sz w:val="24"/>
          <w:szCs w:val="24"/>
        </w:rPr>
        <w:t xml:space="preserve">and this should be a key consideration when planning. </w:t>
      </w:r>
    </w:p>
    <w:p w14:paraId="1D605AF9" w14:textId="148EC033" w:rsidR="002B6375" w:rsidRPr="00634FE0" w:rsidRDefault="002B6375"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p>
    <w:p w14:paraId="1F7D46B4" w14:textId="1FFEDB80" w:rsidR="00634FE0" w:rsidRPr="00634FE0" w:rsidRDefault="002B6375"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A third observation took place in the </w:t>
      </w:r>
      <w:r w:rsidR="00221A3D" w:rsidRPr="00634FE0">
        <w:rPr>
          <w:rFonts w:ascii="Arial" w:eastAsia="Times New Roman" w:hAnsi="Arial" w:cs="Arial"/>
          <w:color w:val="000000" w:themeColor="text1"/>
          <w:sz w:val="24"/>
          <w:szCs w:val="24"/>
        </w:rPr>
        <w:t>school</w:t>
      </w:r>
      <w:r w:rsidR="00221A3D">
        <w:rPr>
          <w:rFonts w:ascii="Arial" w:eastAsia="Times New Roman" w:hAnsi="Arial" w:cs="Arial"/>
          <w:color w:val="000000" w:themeColor="text1"/>
          <w:sz w:val="24"/>
          <w:szCs w:val="24"/>
        </w:rPr>
        <w:t>’s</w:t>
      </w:r>
      <w:r w:rsidRPr="00634FE0">
        <w:rPr>
          <w:rFonts w:ascii="Arial" w:eastAsia="Times New Roman" w:hAnsi="Arial" w:cs="Arial"/>
          <w:color w:val="000000" w:themeColor="text1"/>
          <w:sz w:val="24"/>
          <w:szCs w:val="24"/>
        </w:rPr>
        <w:t xml:space="preserve"> immersion room. The child was on t</w:t>
      </w:r>
      <w:r w:rsidR="007162B2">
        <w:rPr>
          <w:rFonts w:ascii="Arial" w:eastAsia="Times New Roman" w:hAnsi="Arial" w:cs="Arial"/>
          <w:color w:val="000000" w:themeColor="text1"/>
          <w:sz w:val="24"/>
          <w:szCs w:val="24"/>
        </w:rPr>
        <w:t>h</w:t>
      </w:r>
      <w:r w:rsidRPr="00634FE0">
        <w:rPr>
          <w:rFonts w:ascii="Arial" w:eastAsia="Times New Roman" w:hAnsi="Arial" w:cs="Arial"/>
          <w:color w:val="000000" w:themeColor="text1"/>
          <w:sz w:val="24"/>
          <w:szCs w:val="24"/>
        </w:rPr>
        <w:t>e</w:t>
      </w:r>
    </w:p>
    <w:p w14:paraId="6B8ECC2A" w14:textId="77777777" w:rsidR="00634FE0" w:rsidRPr="00634FE0" w:rsidRDefault="002B6375"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 floor on a beanbag near to the wall.</w:t>
      </w:r>
      <w:r w:rsidR="00634FE0" w:rsidRPr="00634FE0">
        <w:rPr>
          <w:rFonts w:ascii="Arial" w:eastAsia="Times New Roman" w:hAnsi="Arial" w:cs="Arial"/>
          <w:color w:val="000000" w:themeColor="text1"/>
          <w:sz w:val="24"/>
          <w:szCs w:val="24"/>
        </w:rPr>
        <w:t xml:space="preserve"> </w:t>
      </w:r>
      <w:r w:rsidRPr="00634FE0">
        <w:rPr>
          <w:rFonts w:ascii="Arial" w:eastAsia="Times New Roman" w:hAnsi="Arial" w:cs="Arial"/>
          <w:color w:val="000000" w:themeColor="text1"/>
          <w:sz w:val="24"/>
          <w:szCs w:val="24"/>
        </w:rPr>
        <w:t>The room took on the look of a dark room with</w:t>
      </w:r>
    </w:p>
    <w:p w14:paraId="26AD67BD" w14:textId="77777777" w:rsidR="00634FE0" w:rsidRPr="00634FE0" w:rsidRDefault="00CA0040"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black</w:t>
      </w:r>
      <w:r w:rsidR="002B6375" w:rsidRPr="00634FE0">
        <w:rPr>
          <w:rFonts w:ascii="Arial" w:eastAsia="Times New Roman" w:hAnsi="Arial" w:cs="Arial"/>
          <w:color w:val="000000" w:themeColor="text1"/>
          <w:sz w:val="24"/>
          <w:szCs w:val="24"/>
        </w:rPr>
        <w:t xml:space="preserve"> walls and ceiling. The touch </w:t>
      </w:r>
      <w:r w:rsidRPr="00634FE0">
        <w:rPr>
          <w:rFonts w:ascii="Arial" w:eastAsia="Times New Roman" w:hAnsi="Arial" w:cs="Arial"/>
          <w:color w:val="000000" w:themeColor="text1"/>
          <w:sz w:val="24"/>
          <w:szCs w:val="24"/>
        </w:rPr>
        <w:t>sensitive</w:t>
      </w:r>
      <w:r w:rsidR="002B6375" w:rsidRPr="00634FE0">
        <w:rPr>
          <w:rFonts w:ascii="Arial" w:eastAsia="Times New Roman" w:hAnsi="Arial" w:cs="Arial"/>
          <w:color w:val="000000" w:themeColor="text1"/>
          <w:sz w:val="24"/>
          <w:szCs w:val="24"/>
        </w:rPr>
        <w:t xml:space="preserve"> walls lit up as </w:t>
      </w:r>
      <w:r w:rsidRPr="00634FE0">
        <w:rPr>
          <w:rFonts w:ascii="Arial" w:eastAsia="Times New Roman" w:hAnsi="Arial" w:cs="Arial"/>
          <w:color w:val="000000" w:themeColor="text1"/>
          <w:sz w:val="24"/>
          <w:szCs w:val="24"/>
        </w:rPr>
        <w:t xml:space="preserve">a </w:t>
      </w:r>
      <w:r w:rsidR="002B6375" w:rsidRPr="00634FE0">
        <w:rPr>
          <w:rFonts w:ascii="Arial" w:eastAsia="Times New Roman" w:hAnsi="Arial" w:cs="Arial"/>
          <w:color w:val="000000" w:themeColor="text1"/>
          <w:sz w:val="24"/>
          <w:szCs w:val="24"/>
        </w:rPr>
        <w:t xml:space="preserve">firework, with </w:t>
      </w:r>
    </w:p>
    <w:p w14:paraId="2DABB190" w14:textId="77777777" w:rsidR="00634FE0" w:rsidRPr="00634FE0" w:rsidRDefault="002B6375"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accompanying sounds when the child touched the wall. This lit up the whole wall. Th</w:t>
      </w:r>
      <w:r w:rsidR="00634FE0" w:rsidRPr="00634FE0">
        <w:rPr>
          <w:rFonts w:ascii="Arial" w:eastAsia="Times New Roman" w:hAnsi="Arial" w:cs="Arial"/>
          <w:color w:val="000000" w:themeColor="text1"/>
          <w:sz w:val="24"/>
          <w:szCs w:val="24"/>
        </w:rPr>
        <w:t>e</w:t>
      </w:r>
    </w:p>
    <w:p w14:paraId="0BC860DA" w14:textId="1E53E5C2" w:rsidR="00634FE0" w:rsidRPr="00634FE0" w:rsidRDefault="002B6375"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child was still for </w:t>
      </w:r>
      <w:proofErr w:type="gramStart"/>
      <w:r w:rsidRPr="00634FE0">
        <w:rPr>
          <w:rFonts w:ascii="Arial" w:eastAsia="Times New Roman" w:hAnsi="Arial" w:cs="Arial"/>
          <w:color w:val="000000" w:themeColor="text1"/>
          <w:sz w:val="24"/>
          <w:szCs w:val="24"/>
        </w:rPr>
        <w:t>a short period</w:t>
      </w:r>
      <w:proofErr w:type="gramEnd"/>
      <w:r w:rsidRPr="00634FE0">
        <w:rPr>
          <w:rFonts w:ascii="Arial" w:eastAsia="Times New Roman" w:hAnsi="Arial" w:cs="Arial"/>
          <w:color w:val="000000" w:themeColor="text1"/>
          <w:sz w:val="24"/>
          <w:szCs w:val="24"/>
        </w:rPr>
        <w:t xml:space="preserve"> </w:t>
      </w:r>
      <w:r w:rsidR="00221A3D" w:rsidRPr="00634FE0">
        <w:rPr>
          <w:rFonts w:ascii="Arial" w:eastAsia="Times New Roman" w:hAnsi="Arial" w:cs="Arial"/>
          <w:color w:val="000000" w:themeColor="text1"/>
          <w:sz w:val="24"/>
          <w:szCs w:val="24"/>
        </w:rPr>
        <w:t>of time</w:t>
      </w:r>
      <w:r w:rsidRPr="00634FE0">
        <w:rPr>
          <w:rFonts w:ascii="Arial" w:eastAsia="Times New Roman" w:hAnsi="Arial" w:cs="Arial"/>
          <w:color w:val="000000" w:themeColor="text1"/>
          <w:sz w:val="24"/>
          <w:szCs w:val="24"/>
        </w:rPr>
        <w:t xml:space="preserve"> before a movement set the fireworks off. The</w:t>
      </w:r>
    </w:p>
    <w:p w14:paraId="1B5B98C6" w14:textId="5B958125" w:rsidR="00634FE0" w:rsidRPr="00634FE0" w:rsidRDefault="002B6375"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child responded vocally and physically</w:t>
      </w:r>
      <w:r w:rsidR="00D65AF1" w:rsidRPr="00634FE0">
        <w:rPr>
          <w:rFonts w:ascii="Arial" w:eastAsia="Times New Roman" w:hAnsi="Arial" w:cs="Arial"/>
          <w:color w:val="000000" w:themeColor="text1"/>
          <w:sz w:val="24"/>
          <w:szCs w:val="24"/>
        </w:rPr>
        <w:t>, moving arms and legs in</w:t>
      </w:r>
      <w:r w:rsidR="00634FE0" w:rsidRPr="00634FE0">
        <w:rPr>
          <w:rFonts w:ascii="Arial" w:eastAsia="Times New Roman" w:hAnsi="Arial" w:cs="Arial"/>
          <w:color w:val="000000" w:themeColor="text1"/>
          <w:sz w:val="24"/>
          <w:szCs w:val="24"/>
        </w:rPr>
        <w:t xml:space="preserve"> </w:t>
      </w:r>
      <w:r w:rsidR="00D65AF1" w:rsidRPr="00634FE0">
        <w:rPr>
          <w:rFonts w:ascii="Arial" w:eastAsia="Times New Roman" w:hAnsi="Arial" w:cs="Arial"/>
          <w:color w:val="000000" w:themeColor="text1"/>
          <w:sz w:val="24"/>
          <w:szCs w:val="24"/>
        </w:rPr>
        <w:t>enjoyment. When</w:t>
      </w:r>
    </w:p>
    <w:p w14:paraId="56AA2139" w14:textId="77777777" w:rsidR="008C1AD4" w:rsidRDefault="00D65AF1" w:rsidP="008C1AD4">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the room became dark again there was a delay for 15 seconds before the child moved.</w:t>
      </w:r>
    </w:p>
    <w:p w14:paraId="765C1069" w14:textId="5039DB97" w:rsidR="00634FE0" w:rsidRPr="00634FE0" w:rsidRDefault="00D65AF1" w:rsidP="008C1AD4">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 </w:t>
      </w:r>
      <w:r w:rsidR="00B633F1" w:rsidRPr="00634FE0">
        <w:rPr>
          <w:rFonts w:ascii="Arial" w:eastAsia="Times New Roman" w:hAnsi="Arial" w:cs="Arial"/>
          <w:color w:val="000000" w:themeColor="text1"/>
          <w:sz w:val="24"/>
          <w:szCs w:val="24"/>
        </w:rPr>
        <w:t>Again, this is showing contingency responding. The child is realising somethin</w:t>
      </w:r>
      <w:r w:rsidR="00634FE0" w:rsidRPr="00634FE0">
        <w:rPr>
          <w:rFonts w:ascii="Arial" w:eastAsia="Times New Roman" w:hAnsi="Arial" w:cs="Arial"/>
          <w:color w:val="000000" w:themeColor="text1"/>
          <w:sz w:val="24"/>
          <w:szCs w:val="24"/>
        </w:rPr>
        <w:t>g</w:t>
      </w:r>
    </w:p>
    <w:p w14:paraId="437031C7" w14:textId="44EE7844" w:rsidR="002B6375" w:rsidRPr="00634FE0" w:rsidRDefault="00B633F1"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is setting the fireworks off but isn’t linking the action to the reward consistently. </w:t>
      </w:r>
    </w:p>
    <w:p w14:paraId="49406578" w14:textId="468182D6" w:rsidR="0030073D" w:rsidRPr="00634FE0" w:rsidRDefault="0030073D"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p>
    <w:p w14:paraId="385C3D31" w14:textId="1E05B4AE" w:rsidR="00F52A26" w:rsidRDefault="005B73AB"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As a group we considered the </w:t>
      </w:r>
      <w:r w:rsidR="00F52A26">
        <w:rPr>
          <w:rFonts w:ascii="Arial" w:eastAsia="Times New Roman" w:hAnsi="Arial" w:cs="Arial"/>
          <w:color w:val="000000" w:themeColor="text1"/>
          <w:sz w:val="24"/>
          <w:szCs w:val="24"/>
        </w:rPr>
        <w:t xml:space="preserve">unique </w:t>
      </w:r>
      <w:r w:rsidR="00221A3D">
        <w:rPr>
          <w:rFonts w:ascii="Arial" w:eastAsia="Times New Roman" w:hAnsi="Arial" w:cs="Arial"/>
          <w:color w:val="000000" w:themeColor="text1"/>
          <w:sz w:val="24"/>
          <w:szCs w:val="24"/>
        </w:rPr>
        <w:t>and key</w:t>
      </w:r>
      <w:r w:rsidRPr="00634FE0">
        <w:rPr>
          <w:rFonts w:ascii="Arial" w:eastAsia="Times New Roman" w:hAnsi="Arial" w:cs="Arial"/>
          <w:color w:val="000000" w:themeColor="text1"/>
          <w:sz w:val="24"/>
          <w:szCs w:val="24"/>
        </w:rPr>
        <w:t xml:space="preserve"> aspects to teaching/planning for</w:t>
      </w:r>
    </w:p>
    <w:p w14:paraId="08B3BC1D" w14:textId="77777777" w:rsidR="00F52A26" w:rsidRDefault="005B73AB" w:rsidP="00F52A26">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children with</w:t>
      </w:r>
      <w:r w:rsidR="00F52A26">
        <w:rPr>
          <w:rFonts w:ascii="Arial" w:eastAsia="Times New Roman" w:hAnsi="Arial" w:cs="Arial"/>
          <w:color w:val="000000" w:themeColor="text1"/>
          <w:sz w:val="24"/>
          <w:szCs w:val="24"/>
        </w:rPr>
        <w:t xml:space="preserve"> </w:t>
      </w:r>
      <w:r w:rsidRPr="00634FE0">
        <w:rPr>
          <w:rFonts w:ascii="Arial" w:eastAsia="Times New Roman" w:hAnsi="Arial" w:cs="Arial"/>
          <w:color w:val="000000" w:themeColor="text1"/>
          <w:sz w:val="24"/>
          <w:szCs w:val="24"/>
        </w:rPr>
        <w:t>PMLD. These included care, medical needs</w:t>
      </w:r>
      <w:r w:rsidR="00634FE0" w:rsidRPr="00634FE0">
        <w:rPr>
          <w:rFonts w:ascii="Arial" w:eastAsia="Times New Roman" w:hAnsi="Arial" w:cs="Arial"/>
          <w:color w:val="000000" w:themeColor="text1"/>
          <w:sz w:val="24"/>
          <w:szCs w:val="24"/>
        </w:rPr>
        <w:t xml:space="preserve"> </w:t>
      </w:r>
      <w:r w:rsidRPr="00634FE0">
        <w:rPr>
          <w:rFonts w:ascii="Arial" w:eastAsia="Times New Roman" w:hAnsi="Arial" w:cs="Arial"/>
          <w:color w:val="000000" w:themeColor="text1"/>
          <w:sz w:val="24"/>
          <w:szCs w:val="24"/>
        </w:rPr>
        <w:t xml:space="preserve">and the importance of </w:t>
      </w:r>
    </w:p>
    <w:p w14:paraId="2B5B265C" w14:textId="77777777" w:rsidR="00F52A26" w:rsidRDefault="00B633F1" w:rsidP="00F52A26">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routines, </w:t>
      </w:r>
      <w:r w:rsidR="007162B2">
        <w:rPr>
          <w:rFonts w:ascii="Arial" w:eastAsia="Times New Roman" w:hAnsi="Arial" w:cs="Arial"/>
          <w:color w:val="000000" w:themeColor="text1"/>
          <w:sz w:val="24"/>
          <w:szCs w:val="24"/>
        </w:rPr>
        <w:t>p</w:t>
      </w:r>
      <w:r w:rsidRPr="00634FE0">
        <w:rPr>
          <w:rFonts w:ascii="Arial" w:eastAsia="Times New Roman" w:hAnsi="Arial" w:cs="Arial"/>
          <w:color w:val="000000" w:themeColor="text1"/>
          <w:sz w:val="24"/>
          <w:szCs w:val="24"/>
        </w:rPr>
        <w:t>lanning</w:t>
      </w:r>
      <w:r w:rsidR="00F52A26">
        <w:rPr>
          <w:rFonts w:ascii="Arial" w:eastAsia="Times New Roman" w:hAnsi="Arial" w:cs="Arial"/>
          <w:color w:val="000000" w:themeColor="text1"/>
          <w:sz w:val="24"/>
          <w:szCs w:val="24"/>
        </w:rPr>
        <w:t xml:space="preserve"> </w:t>
      </w:r>
      <w:r w:rsidR="005B73AB" w:rsidRPr="00634FE0">
        <w:rPr>
          <w:rFonts w:ascii="Arial" w:eastAsia="Times New Roman" w:hAnsi="Arial" w:cs="Arial"/>
          <w:color w:val="000000" w:themeColor="text1"/>
          <w:sz w:val="24"/>
          <w:szCs w:val="24"/>
        </w:rPr>
        <w:t>for staff and ensuring consistency</w:t>
      </w:r>
      <w:r w:rsidR="007162B2">
        <w:rPr>
          <w:rFonts w:ascii="Arial" w:eastAsia="Times New Roman" w:hAnsi="Arial" w:cs="Arial"/>
          <w:color w:val="000000" w:themeColor="text1"/>
          <w:sz w:val="24"/>
          <w:szCs w:val="24"/>
        </w:rPr>
        <w:t xml:space="preserve"> so care routines could become</w:t>
      </w:r>
    </w:p>
    <w:p w14:paraId="13F287A5" w14:textId="77777777" w:rsidR="00F52A26" w:rsidRDefault="007162B2" w:rsidP="00F52A26">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learning opportunities instead of ‘wasted’ time. </w:t>
      </w:r>
      <w:r w:rsidR="005B73AB" w:rsidRPr="00634FE0">
        <w:rPr>
          <w:rFonts w:ascii="Arial" w:eastAsia="Times New Roman" w:hAnsi="Arial" w:cs="Arial"/>
          <w:color w:val="000000" w:themeColor="text1"/>
          <w:sz w:val="24"/>
          <w:szCs w:val="24"/>
        </w:rPr>
        <w:t>The use of equipment</w:t>
      </w:r>
      <w:r>
        <w:rPr>
          <w:rFonts w:ascii="Arial" w:eastAsia="Times New Roman" w:hAnsi="Arial" w:cs="Arial"/>
          <w:color w:val="000000" w:themeColor="text1"/>
          <w:sz w:val="24"/>
          <w:szCs w:val="24"/>
        </w:rPr>
        <w:t>;</w:t>
      </w:r>
      <w:r w:rsidR="005B73AB" w:rsidRPr="00634FE0">
        <w:rPr>
          <w:rFonts w:ascii="Arial" w:eastAsia="Times New Roman" w:hAnsi="Arial" w:cs="Arial"/>
          <w:color w:val="000000" w:themeColor="text1"/>
          <w:sz w:val="24"/>
          <w:szCs w:val="24"/>
        </w:rPr>
        <w:t xml:space="preserve"> chairs, standing </w:t>
      </w:r>
    </w:p>
    <w:p w14:paraId="1A2CA5BB" w14:textId="77777777" w:rsidR="00F52A26" w:rsidRDefault="005B73AB" w:rsidP="00F52A26">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frames</w:t>
      </w:r>
      <w:r w:rsidR="00F52A26">
        <w:rPr>
          <w:rFonts w:ascii="Arial" w:eastAsia="Times New Roman" w:hAnsi="Arial" w:cs="Arial"/>
          <w:color w:val="000000" w:themeColor="text1"/>
          <w:sz w:val="24"/>
          <w:szCs w:val="24"/>
        </w:rPr>
        <w:t xml:space="preserve"> </w:t>
      </w:r>
      <w:r w:rsidRPr="00634FE0">
        <w:rPr>
          <w:rFonts w:ascii="Arial" w:eastAsia="Times New Roman" w:hAnsi="Arial" w:cs="Arial"/>
          <w:color w:val="000000" w:themeColor="text1"/>
          <w:sz w:val="24"/>
          <w:szCs w:val="24"/>
        </w:rPr>
        <w:t>et</w:t>
      </w:r>
      <w:r w:rsidR="007162B2">
        <w:rPr>
          <w:rFonts w:ascii="Arial" w:eastAsia="Times New Roman" w:hAnsi="Arial" w:cs="Arial"/>
          <w:color w:val="000000" w:themeColor="text1"/>
          <w:sz w:val="24"/>
          <w:szCs w:val="24"/>
        </w:rPr>
        <w:t>c and individual physio programmes and using the</w:t>
      </w:r>
      <w:r w:rsidRPr="00634FE0">
        <w:rPr>
          <w:rFonts w:ascii="Arial" w:eastAsia="Times New Roman" w:hAnsi="Arial" w:cs="Arial"/>
          <w:color w:val="000000" w:themeColor="text1"/>
          <w:sz w:val="24"/>
          <w:szCs w:val="24"/>
        </w:rPr>
        <w:t xml:space="preserve"> space within the </w:t>
      </w:r>
    </w:p>
    <w:p w14:paraId="08323588" w14:textId="77777777" w:rsidR="00F52A26" w:rsidRDefault="005B73AB" w:rsidP="00F52A26">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lastRenderedPageBreak/>
        <w:t>classroom to create a multisensory learning environmen</w:t>
      </w:r>
      <w:r w:rsidR="009B3EAC">
        <w:rPr>
          <w:rFonts w:ascii="Arial" w:eastAsia="Times New Roman" w:hAnsi="Arial" w:cs="Arial"/>
          <w:color w:val="000000" w:themeColor="text1"/>
          <w:sz w:val="24"/>
          <w:szCs w:val="24"/>
        </w:rPr>
        <w:t>t</w:t>
      </w:r>
      <w:r w:rsidR="007162B2">
        <w:rPr>
          <w:rFonts w:ascii="Arial" w:eastAsia="Times New Roman" w:hAnsi="Arial" w:cs="Arial"/>
          <w:color w:val="000000" w:themeColor="text1"/>
          <w:sz w:val="24"/>
          <w:szCs w:val="24"/>
        </w:rPr>
        <w:t>. Finally, the p</w:t>
      </w:r>
      <w:r w:rsidRPr="00634FE0">
        <w:rPr>
          <w:rFonts w:ascii="Arial" w:eastAsia="Times New Roman" w:hAnsi="Arial" w:cs="Arial"/>
          <w:color w:val="000000" w:themeColor="text1"/>
          <w:sz w:val="24"/>
          <w:szCs w:val="24"/>
        </w:rPr>
        <w:t>lanning of an</w:t>
      </w:r>
    </w:p>
    <w:p w14:paraId="6FE0DC49" w14:textId="77777777" w:rsidR="00F52A26" w:rsidRDefault="005B73AB" w:rsidP="00F52A26">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sidRPr="00634FE0">
        <w:rPr>
          <w:rFonts w:ascii="Arial" w:eastAsia="Times New Roman" w:hAnsi="Arial" w:cs="Arial"/>
          <w:color w:val="000000" w:themeColor="text1"/>
          <w:sz w:val="24"/>
          <w:szCs w:val="24"/>
        </w:rPr>
        <w:t xml:space="preserve"> individualised curriculum</w:t>
      </w:r>
      <w:r w:rsidR="00634FE0" w:rsidRPr="00634FE0">
        <w:rPr>
          <w:rFonts w:ascii="Arial" w:eastAsia="Times New Roman" w:hAnsi="Arial" w:cs="Arial"/>
          <w:color w:val="000000" w:themeColor="text1"/>
          <w:sz w:val="24"/>
          <w:szCs w:val="24"/>
        </w:rPr>
        <w:t xml:space="preserve"> </w:t>
      </w:r>
      <w:r w:rsidRPr="00634FE0">
        <w:rPr>
          <w:rFonts w:ascii="Arial" w:eastAsia="Times New Roman" w:hAnsi="Arial" w:cs="Arial"/>
          <w:color w:val="000000" w:themeColor="text1"/>
          <w:sz w:val="24"/>
          <w:szCs w:val="24"/>
        </w:rPr>
        <w:t>which considered the sensory needs of the</w:t>
      </w:r>
      <w:r w:rsidR="007162B2">
        <w:rPr>
          <w:rFonts w:ascii="Arial" w:eastAsia="Times New Roman" w:hAnsi="Arial" w:cs="Arial"/>
          <w:color w:val="000000" w:themeColor="text1"/>
          <w:sz w:val="24"/>
          <w:szCs w:val="24"/>
        </w:rPr>
        <w:t xml:space="preserve"> </w:t>
      </w:r>
      <w:r w:rsidRPr="00634FE0">
        <w:rPr>
          <w:rFonts w:ascii="Arial" w:eastAsia="Times New Roman" w:hAnsi="Arial" w:cs="Arial"/>
          <w:color w:val="000000" w:themeColor="text1"/>
          <w:sz w:val="24"/>
          <w:szCs w:val="24"/>
        </w:rPr>
        <w:t>child</w:t>
      </w:r>
      <w:r w:rsidR="007162B2">
        <w:rPr>
          <w:rFonts w:ascii="Arial" w:eastAsia="Times New Roman" w:hAnsi="Arial" w:cs="Arial"/>
          <w:color w:val="000000" w:themeColor="text1"/>
          <w:sz w:val="24"/>
          <w:szCs w:val="24"/>
        </w:rPr>
        <w:t xml:space="preserve">, allowing </w:t>
      </w:r>
    </w:p>
    <w:p w14:paraId="7FA76580" w14:textId="7F4DED1F" w:rsidR="005B73AB" w:rsidRPr="00634FE0" w:rsidRDefault="007162B2" w:rsidP="00F52A26">
      <w:pPr>
        <w:autoSpaceDE w:val="0"/>
        <w:autoSpaceDN w:val="0"/>
        <w:adjustRightInd w:val="0"/>
        <w:spacing w:line="360" w:lineRule="auto"/>
        <w:ind w:left="360" w:hanging="360"/>
        <w:jc w:val="both"/>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for maximum engagement and giving opportunities for maximum progress.</w:t>
      </w:r>
    </w:p>
    <w:p w14:paraId="73321C33" w14:textId="77777777" w:rsidR="0031668B" w:rsidRPr="00634FE0" w:rsidRDefault="0031668B" w:rsidP="00634FE0">
      <w:pPr>
        <w:autoSpaceDE w:val="0"/>
        <w:autoSpaceDN w:val="0"/>
        <w:adjustRightInd w:val="0"/>
        <w:spacing w:line="360" w:lineRule="auto"/>
        <w:ind w:left="360" w:hanging="360"/>
        <w:jc w:val="both"/>
        <w:rPr>
          <w:rFonts w:ascii="Arial" w:eastAsia="Times New Roman" w:hAnsi="Arial" w:cs="Arial"/>
          <w:color w:val="000000" w:themeColor="text1"/>
          <w:sz w:val="24"/>
          <w:szCs w:val="24"/>
        </w:rPr>
      </w:pPr>
    </w:p>
    <w:p w14:paraId="24050C1A" w14:textId="5BF127EA" w:rsidR="007C5CB7" w:rsidRPr="00634FE0" w:rsidRDefault="00B42205"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The next part of this assignment will focus on what schools can do to understand and respond to learners with PMLD and in turn overcoming barriers to learning. We will consider meeting the care needs of pupils and how achieving routines can help develop anticipation and </w:t>
      </w:r>
      <w:r w:rsidR="00461E64" w:rsidRPr="00634FE0">
        <w:rPr>
          <w:rFonts w:ascii="Arial" w:hAnsi="Arial" w:cs="Arial"/>
          <w:color w:val="000000" w:themeColor="text1"/>
          <w:sz w:val="24"/>
          <w:szCs w:val="24"/>
        </w:rPr>
        <w:t>communication.</w:t>
      </w:r>
      <w:r w:rsidRPr="00634FE0">
        <w:rPr>
          <w:rFonts w:ascii="Arial" w:hAnsi="Arial" w:cs="Arial"/>
          <w:color w:val="000000" w:themeColor="text1"/>
          <w:sz w:val="24"/>
          <w:szCs w:val="24"/>
        </w:rPr>
        <w:t xml:space="preserve"> The focus will then turn to the role of adults, discussing Vygotsky’s Zone of proximal development, and the difficulty of learned helplessness. Creating a responsive environment </w:t>
      </w:r>
      <w:r w:rsidR="00AC10B8" w:rsidRPr="00634FE0">
        <w:rPr>
          <w:rFonts w:ascii="Arial" w:hAnsi="Arial" w:cs="Arial"/>
          <w:color w:val="000000" w:themeColor="text1"/>
          <w:sz w:val="24"/>
          <w:szCs w:val="24"/>
        </w:rPr>
        <w:t xml:space="preserve">and the use of </w:t>
      </w:r>
      <w:r w:rsidR="00F52A26">
        <w:rPr>
          <w:rFonts w:ascii="Arial" w:hAnsi="Arial" w:cs="Arial"/>
          <w:color w:val="000000" w:themeColor="text1"/>
          <w:sz w:val="24"/>
          <w:szCs w:val="24"/>
        </w:rPr>
        <w:t xml:space="preserve">technology including </w:t>
      </w:r>
      <w:r w:rsidR="00AC10B8" w:rsidRPr="00634FE0">
        <w:rPr>
          <w:rFonts w:ascii="Arial" w:hAnsi="Arial" w:cs="Arial"/>
          <w:color w:val="000000" w:themeColor="text1"/>
          <w:sz w:val="24"/>
          <w:szCs w:val="24"/>
        </w:rPr>
        <w:t>multisensory, light/dark rooms</w:t>
      </w:r>
      <w:r w:rsidR="00F52A26">
        <w:rPr>
          <w:rFonts w:ascii="Arial" w:hAnsi="Arial" w:cs="Arial"/>
          <w:color w:val="000000" w:themeColor="text1"/>
          <w:sz w:val="24"/>
          <w:szCs w:val="24"/>
        </w:rPr>
        <w:t xml:space="preserve"> and how its use can</w:t>
      </w:r>
      <w:r w:rsidR="00AC10B8" w:rsidRPr="00634FE0">
        <w:rPr>
          <w:rFonts w:ascii="Arial" w:hAnsi="Arial" w:cs="Arial"/>
          <w:color w:val="000000" w:themeColor="text1"/>
          <w:sz w:val="24"/>
          <w:szCs w:val="24"/>
        </w:rPr>
        <w:t xml:space="preserve"> magnify a learner</w:t>
      </w:r>
      <w:r w:rsidR="00461E64" w:rsidRPr="00634FE0">
        <w:rPr>
          <w:rFonts w:ascii="Arial" w:hAnsi="Arial" w:cs="Arial"/>
          <w:color w:val="000000" w:themeColor="text1"/>
          <w:sz w:val="24"/>
          <w:szCs w:val="24"/>
        </w:rPr>
        <w:t>’</w:t>
      </w:r>
      <w:r w:rsidR="00AC10B8" w:rsidRPr="00634FE0">
        <w:rPr>
          <w:rFonts w:ascii="Arial" w:hAnsi="Arial" w:cs="Arial"/>
          <w:color w:val="000000" w:themeColor="text1"/>
          <w:sz w:val="24"/>
          <w:szCs w:val="24"/>
        </w:rPr>
        <w:t>s progress.</w:t>
      </w:r>
    </w:p>
    <w:p w14:paraId="00362247" w14:textId="42A58DDE" w:rsidR="00A64D05" w:rsidRPr="00634FE0" w:rsidRDefault="004A3392" w:rsidP="00634FE0">
      <w:pPr>
        <w:pStyle w:val="Default"/>
        <w:spacing w:line="360" w:lineRule="auto"/>
        <w:jc w:val="both"/>
        <w:rPr>
          <w:color w:val="000000" w:themeColor="text1"/>
        </w:rPr>
      </w:pPr>
      <w:r w:rsidRPr="00634FE0">
        <w:rPr>
          <w:color w:val="000000" w:themeColor="text1"/>
        </w:rPr>
        <w:t>Maslow</w:t>
      </w:r>
      <w:r w:rsidR="003E2F6E" w:rsidRPr="00634FE0">
        <w:rPr>
          <w:color w:val="000000" w:themeColor="text1"/>
        </w:rPr>
        <w:t xml:space="preserve"> (1943) describes a hierarchy of needs common to all human beings.  Within the hierarchy</w:t>
      </w:r>
      <w:r w:rsidR="00DF11D1" w:rsidRPr="00634FE0">
        <w:rPr>
          <w:color w:val="000000" w:themeColor="text1"/>
        </w:rPr>
        <w:t>,</w:t>
      </w:r>
      <w:r w:rsidR="003E2F6E" w:rsidRPr="00634FE0">
        <w:rPr>
          <w:color w:val="000000" w:themeColor="text1"/>
        </w:rPr>
        <w:t xml:space="preserve"> each step must be achieved before being able to move on. The first two steps</w:t>
      </w:r>
      <w:r w:rsidR="00DF11D1" w:rsidRPr="00634FE0">
        <w:rPr>
          <w:color w:val="000000" w:themeColor="text1"/>
        </w:rPr>
        <w:t>,</w:t>
      </w:r>
      <w:r w:rsidR="003E2F6E" w:rsidRPr="00634FE0">
        <w:rPr>
          <w:color w:val="000000" w:themeColor="text1"/>
        </w:rPr>
        <w:t xml:space="preserve"> </w:t>
      </w:r>
      <w:r w:rsidR="00E80818" w:rsidRPr="00634FE0">
        <w:rPr>
          <w:color w:val="000000" w:themeColor="text1"/>
        </w:rPr>
        <w:t>p</w:t>
      </w:r>
      <w:r w:rsidR="003E2F6E" w:rsidRPr="00634FE0">
        <w:rPr>
          <w:color w:val="000000" w:themeColor="text1"/>
        </w:rPr>
        <w:t xml:space="preserve">hysiological and safety are perhaps the most important for learners with PMLD. </w:t>
      </w:r>
      <w:r w:rsidR="00950FC8" w:rsidRPr="00634FE0">
        <w:rPr>
          <w:color w:val="000000" w:themeColor="text1"/>
        </w:rPr>
        <w:t xml:space="preserve"> Physiological needs are the most basic needs for survival e.g</w:t>
      </w:r>
      <w:r w:rsidR="00634FE0" w:rsidRPr="00634FE0">
        <w:rPr>
          <w:color w:val="000000" w:themeColor="text1"/>
        </w:rPr>
        <w:t>.</w:t>
      </w:r>
      <w:r w:rsidR="00950FC8" w:rsidRPr="00634FE0">
        <w:rPr>
          <w:color w:val="000000" w:themeColor="text1"/>
        </w:rPr>
        <w:t xml:space="preserve"> water, air, food and sleep. Ensuring these needs are met require a care routine. Routines with </w:t>
      </w:r>
      <w:r w:rsidR="009D34E7" w:rsidRPr="00634FE0">
        <w:rPr>
          <w:color w:val="000000" w:themeColor="text1"/>
        </w:rPr>
        <w:t xml:space="preserve">learners with PMLD </w:t>
      </w:r>
      <w:r w:rsidR="00950FC8" w:rsidRPr="00634FE0">
        <w:rPr>
          <w:color w:val="000000" w:themeColor="text1"/>
        </w:rPr>
        <w:t>provide consistency and repetition to the pupil w</w:t>
      </w:r>
      <w:r w:rsidR="00DF11D1" w:rsidRPr="00634FE0">
        <w:rPr>
          <w:color w:val="000000" w:themeColor="text1"/>
        </w:rPr>
        <w:t>hile</w:t>
      </w:r>
      <w:r w:rsidR="00950FC8" w:rsidRPr="00634FE0">
        <w:rPr>
          <w:color w:val="000000" w:themeColor="text1"/>
        </w:rPr>
        <w:t xml:space="preserve"> fulfilling their</w:t>
      </w:r>
      <w:r w:rsidR="00DF11D1" w:rsidRPr="00634FE0">
        <w:rPr>
          <w:color w:val="000000" w:themeColor="text1"/>
        </w:rPr>
        <w:t xml:space="preserve"> physiological needs.</w:t>
      </w:r>
      <w:r w:rsidR="00950FC8" w:rsidRPr="00634FE0">
        <w:rPr>
          <w:color w:val="000000" w:themeColor="text1"/>
        </w:rPr>
        <w:t xml:space="preserve"> </w:t>
      </w:r>
      <w:r w:rsidR="00DF11D1" w:rsidRPr="00634FE0">
        <w:rPr>
          <w:color w:val="000000" w:themeColor="text1"/>
        </w:rPr>
        <w:t>These routines may involve changing, eating, feeding, moving body position, these care elements need to be of high priority to maximise learning potential.</w:t>
      </w:r>
      <w:r w:rsidR="00A64D05" w:rsidRPr="00634FE0">
        <w:rPr>
          <w:color w:val="000000" w:themeColor="text1"/>
        </w:rPr>
        <w:t xml:space="preserve"> Provided all </w:t>
      </w:r>
      <w:r w:rsidR="00634FE0" w:rsidRPr="00634FE0">
        <w:rPr>
          <w:color w:val="000000" w:themeColor="text1"/>
        </w:rPr>
        <w:t>staff use</w:t>
      </w:r>
      <w:r w:rsidR="00A64D05" w:rsidRPr="00634FE0">
        <w:rPr>
          <w:color w:val="000000" w:themeColor="text1"/>
        </w:rPr>
        <w:t xml:space="preserve"> the same routines ensuring consistency, builds upon previous learning experiences, develops anticipation, and allows opportunities to practise and learn over their life time at school </w:t>
      </w:r>
      <w:r w:rsidR="00A64D05" w:rsidRPr="00634FE0">
        <w:rPr>
          <w:noProof/>
          <w:color w:val="000000" w:themeColor="text1"/>
        </w:rPr>
        <w:t>(Imray &amp; Hinchcliffe, 2014 p.111).  This would give opportunities for ‘doing with’ instead of   ‘doing to’ creating rather than losing learning opportunies. Imray, (2015 p. 8) argues that ‘care should not be treated as a curriculum by</w:t>
      </w:r>
      <w:r w:rsidR="00A64D05" w:rsidRPr="00634FE0">
        <w:rPr>
          <w:rFonts w:ascii="Cambria Math" w:hAnsi="Cambria Math" w:cs="Cambria Math"/>
          <w:noProof/>
          <w:color w:val="000000" w:themeColor="text1"/>
        </w:rPr>
        <w:t>‐</w:t>
      </w:r>
      <w:r w:rsidR="00A64D05" w:rsidRPr="00634FE0">
        <w:rPr>
          <w:noProof/>
          <w:color w:val="000000" w:themeColor="text1"/>
        </w:rPr>
        <w:t>product but as a crucial element of the curriculum</w:t>
      </w:r>
      <w:r w:rsidR="008C1AD4">
        <w:rPr>
          <w:noProof/>
          <w:color w:val="000000" w:themeColor="text1"/>
        </w:rPr>
        <w:t>.</w:t>
      </w:r>
      <w:r w:rsidR="00A64D05" w:rsidRPr="00634FE0">
        <w:rPr>
          <w:noProof/>
          <w:color w:val="000000" w:themeColor="text1"/>
        </w:rPr>
        <w:t xml:space="preserve"> </w:t>
      </w:r>
      <w:r w:rsidR="008C1AD4">
        <w:rPr>
          <w:color w:val="000000" w:themeColor="text1"/>
        </w:rPr>
        <w:t>P</w:t>
      </w:r>
      <w:r w:rsidR="00A64D05" w:rsidRPr="00634FE0">
        <w:rPr>
          <w:color w:val="000000" w:themeColor="text1"/>
        </w:rPr>
        <w:t>oor care practices can a lead to the development of</w:t>
      </w:r>
      <w:r w:rsidR="00A64D05" w:rsidRPr="00634FE0">
        <w:rPr>
          <w:noProof/>
          <w:color w:val="000000" w:themeColor="text1"/>
        </w:rPr>
        <w:t xml:space="preserve"> learned </w:t>
      </w:r>
      <w:r w:rsidR="00A64D05" w:rsidRPr="00634FE0">
        <w:rPr>
          <w:color w:val="000000" w:themeColor="text1"/>
        </w:rPr>
        <w:t xml:space="preserve">helplessness.’  </w:t>
      </w:r>
    </w:p>
    <w:p w14:paraId="36176955" w14:textId="77777777" w:rsidR="003E02A4" w:rsidRPr="00634FE0" w:rsidRDefault="003E02A4" w:rsidP="00634FE0">
      <w:pPr>
        <w:pStyle w:val="Default"/>
        <w:spacing w:line="360" w:lineRule="auto"/>
        <w:jc w:val="both"/>
        <w:rPr>
          <w:color w:val="000000" w:themeColor="text1"/>
        </w:rPr>
      </w:pPr>
    </w:p>
    <w:p w14:paraId="52C023C5" w14:textId="3761F9B0"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Seligman (1965) </w:t>
      </w:r>
      <w:r w:rsidR="00F52A26" w:rsidRPr="00634FE0">
        <w:rPr>
          <w:rFonts w:ascii="Arial" w:hAnsi="Arial" w:cs="Arial"/>
          <w:color w:val="000000" w:themeColor="text1"/>
          <w:sz w:val="24"/>
          <w:szCs w:val="24"/>
        </w:rPr>
        <w:t>used ‘</w:t>
      </w:r>
      <w:r w:rsidRPr="00634FE0">
        <w:rPr>
          <w:rFonts w:ascii="Arial" w:hAnsi="Arial" w:cs="Arial"/>
          <w:color w:val="000000" w:themeColor="text1"/>
          <w:sz w:val="24"/>
          <w:szCs w:val="24"/>
        </w:rPr>
        <w:t>learned helplessness’ to describe the condi</w:t>
      </w:r>
      <w:r w:rsidRPr="00634FE0">
        <w:rPr>
          <w:rFonts w:ascii="Arial" w:eastAsia="Calibri" w:hAnsi="Arial" w:cs="Arial"/>
          <w:color w:val="000000" w:themeColor="text1"/>
          <w:sz w:val="24"/>
          <w:szCs w:val="24"/>
        </w:rPr>
        <w:t>ti</w:t>
      </w:r>
      <w:r w:rsidRPr="00634FE0">
        <w:rPr>
          <w:rFonts w:ascii="Arial" w:hAnsi="Arial" w:cs="Arial"/>
          <w:color w:val="000000" w:themeColor="text1"/>
          <w:sz w:val="24"/>
          <w:szCs w:val="24"/>
        </w:rPr>
        <w:t>on where people actually learned to adopt</w:t>
      </w:r>
      <w:r w:rsidR="00634FE0"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 xml:space="preserve">helplessness when they were denied control over their lives.  ‘This expectation of no control leads to motivational deficits (lowered response initiation and lowered persistence), cognitive deficits (inability to perceive existing opportunities to control outcomes), and, in humans, emotional deficits (sadness and </w:t>
      </w:r>
      <w:r w:rsidRPr="00634FE0">
        <w:rPr>
          <w:rFonts w:ascii="Arial" w:hAnsi="Arial" w:cs="Arial"/>
          <w:color w:val="000000" w:themeColor="text1"/>
          <w:sz w:val="24"/>
          <w:szCs w:val="24"/>
        </w:rPr>
        <w:lastRenderedPageBreak/>
        <w:t xml:space="preserve">lowered self-esteem). These deficits are collectively known as learned helplessness deficits,’ </w:t>
      </w:r>
      <w:sdt>
        <w:sdtPr>
          <w:rPr>
            <w:rFonts w:ascii="Arial" w:hAnsi="Arial" w:cs="Arial"/>
            <w:color w:val="000000" w:themeColor="text1"/>
            <w:sz w:val="24"/>
            <w:szCs w:val="24"/>
          </w:rPr>
          <w:id w:val="2124498974"/>
          <w:citation/>
        </w:sdtPr>
        <w:sdtEndPr/>
        <w:sdtContent>
          <w:r w:rsidRPr="00634FE0">
            <w:rPr>
              <w:rFonts w:ascii="Arial" w:hAnsi="Arial" w:cs="Arial"/>
              <w:color w:val="000000" w:themeColor="text1"/>
              <w:sz w:val="24"/>
              <w:szCs w:val="24"/>
            </w:rPr>
            <w:fldChar w:fldCharType="begin"/>
          </w:r>
          <w:r w:rsidRPr="00634FE0">
            <w:rPr>
              <w:rFonts w:ascii="Arial" w:hAnsi="Arial" w:cs="Arial"/>
              <w:color w:val="000000" w:themeColor="text1"/>
              <w:sz w:val="24"/>
              <w:szCs w:val="24"/>
            </w:rPr>
            <w:instrText xml:space="preserve"> CITATION Nol86 \l 2057 </w:instrText>
          </w:r>
          <w:r w:rsidRPr="00634FE0">
            <w:rPr>
              <w:rFonts w:ascii="Arial" w:hAnsi="Arial" w:cs="Arial"/>
              <w:color w:val="000000" w:themeColor="text1"/>
              <w:sz w:val="24"/>
              <w:szCs w:val="24"/>
            </w:rPr>
            <w:fldChar w:fldCharType="separate"/>
          </w:r>
          <w:r w:rsidRPr="00634FE0">
            <w:rPr>
              <w:rFonts w:ascii="Arial" w:hAnsi="Arial" w:cs="Arial"/>
              <w:noProof/>
              <w:color w:val="000000" w:themeColor="text1"/>
              <w:sz w:val="24"/>
              <w:szCs w:val="24"/>
            </w:rPr>
            <w:t>(Nolen-Hoeksema, et al., 1986)</w:t>
          </w:r>
          <w:r w:rsidRPr="00634FE0">
            <w:rPr>
              <w:rFonts w:ascii="Arial" w:hAnsi="Arial" w:cs="Arial"/>
              <w:color w:val="000000" w:themeColor="text1"/>
              <w:sz w:val="24"/>
              <w:szCs w:val="24"/>
            </w:rPr>
            <w:fldChar w:fldCharType="end"/>
          </w:r>
        </w:sdtContent>
      </w:sdt>
      <w:r w:rsidRPr="00634FE0">
        <w:rPr>
          <w:rFonts w:ascii="Arial" w:hAnsi="Arial" w:cs="Arial"/>
          <w:color w:val="000000" w:themeColor="text1"/>
          <w:sz w:val="24"/>
          <w:szCs w:val="24"/>
        </w:rPr>
        <w:t xml:space="preserve">. </w:t>
      </w:r>
      <w:r w:rsidRPr="00634FE0">
        <w:rPr>
          <w:rFonts w:ascii="Arial" w:hAnsi="Arial" w:cs="Arial"/>
          <w:noProof/>
          <w:color w:val="000000" w:themeColor="text1"/>
          <w:sz w:val="24"/>
          <w:szCs w:val="24"/>
        </w:rPr>
        <w:t>Imray &amp; Hinchcliffe (2014 p.75) identify twelve clear strategies to reduce learned helplessness;</w:t>
      </w:r>
    </w:p>
    <w:p w14:paraId="302916B5"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‘1. building healthy attachments that allow for independent development</w:t>
      </w:r>
    </w:p>
    <w:p w14:paraId="3358E4F0"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2. having </w:t>
      </w:r>
      <w:proofErr w:type="gramStart"/>
      <w:r w:rsidRPr="00634FE0">
        <w:rPr>
          <w:rFonts w:ascii="Arial" w:hAnsi="Arial" w:cs="Arial"/>
          <w:color w:val="000000" w:themeColor="text1"/>
          <w:sz w:val="24"/>
          <w:szCs w:val="24"/>
        </w:rPr>
        <w:t>high expectations</w:t>
      </w:r>
      <w:proofErr w:type="gramEnd"/>
    </w:p>
    <w:p w14:paraId="74539417"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3. recognising the desirability of failure</w:t>
      </w:r>
    </w:p>
    <w:p w14:paraId="45652C71"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4.provding predictable environments</w:t>
      </w:r>
    </w:p>
    <w:p w14:paraId="5566CF14"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5.rewarding independent behaviours</w:t>
      </w:r>
    </w:p>
    <w:p w14:paraId="64231EE9"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6.communicating with learners at their level</w:t>
      </w:r>
    </w:p>
    <w:p w14:paraId="3265B905"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7. recognising, responding to and reinforcing learners’ initiations</w:t>
      </w:r>
    </w:p>
    <w:p w14:paraId="0377CFA2"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8. fading prompting</w:t>
      </w:r>
    </w:p>
    <w:p w14:paraId="26653306"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9. providing real choices</w:t>
      </w:r>
    </w:p>
    <w:p w14:paraId="1363375D"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10. identifying what the learner is interested in and using that as a basis for working</w:t>
      </w:r>
    </w:p>
    <w:p w14:paraId="604F9784" w14:textId="77777777" w:rsidR="003E02A4" w:rsidRPr="00634FE0"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11. taking risks</w:t>
      </w:r>
    </w:p>
    <w:p w14:paraId="68748DA6" w14:textId="44B4A855" w:rsidR="003E02A4" w:rsidRDefault="003E02A4"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12. giving the learner time to succeed.’</w:t>
      </w:r>
    </w:p>
    <w:p w14:paraId="61AAA516" w14:textId="2B814BC7" w:rsidR="00F52A26" w:rsidRPr="00634FE0" w:rsidRDefault="00F52A26" w:rsidP="00634FE0">
      <w:pPr>
        <w:tabs>
          <w:tab w:val="left" w:pos="5725"/>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Considering these twelve areas within the daily</w:t>
      </w:r>
      <w:r w:rsidR="00365A6D">
        <w:rPr>
          <w:rFonts w:ascii="Arial" w:hAnsi="Arial" w:cs="Arial"/>
          <w:color w:val="000000" w:themeColor="text1"/>
          <w:sz w:val="24"/>
          <w:szCs w:val="24"/>
        </w:rPr>
        <w:t xml:space="preserve"> ro</w:t>
      </w:r>
      <w:r w:rsidR="00AE060B">
        <w:rPr>
          <w:rFonts w:ascii="Arial" w:hAnsi="Arial" w:cs="Arial"/>
          <w:color w:val="000000" w:themeColor="text1"/>
          <w:sz w:val="24"/>
          <w:szCs w:val="24"/>
        </w:rPr>
        <w:t>utines</w:t>
      </w:r>
      <w:r>
        <w:rPr>
          <w:rFonts w:ascii="Arial" w:hAnsi="Arial" w:cs="Arial"/>
          <w:color w:val="000000" w:themeColor="text1"/>
          <w:sz w:val="24"/>
          <w:szCs w:val="24"/>
        </w:rPr>
        <w:t xml:space="preserve"> ensures that learners are provided with opportunities to develop their thinking and cognition skills</w:t>
      </w:r>
      <w:r w:rsidR="00AE060B">
        <w:rPr>
          <w:rFonts w:ascii="Arial" w:hAnsi="Arial" w:cs="Arial"/>
          <w:color w:val="000000" w:themeColor="text1"/>
          <w:sz w:val="24"/>
          <w:szCs w:val="24"/>
        </w:rPr>
        <w:t>;</w:t>
      </w:r>
      <w:r>
        <w:rPr>
          <w:rFonts w:ascii="Arial" w:hAnsi="Arial" w:cs="Arial"/>
          <w:color w:val="000000" w:themeColor="text1"/>
          <w:sz w:val="24"/>
          <w:szCs w:val="24"/>
        </w:rPr>
        <w:t xml:space="preserve"> </w:t>
      </w:r>
      <w:proofErr w:type="gramStart"/>
      <w:r>
        <w:rPr>
          <w:rFonts w:ascii="Arial" w:hAnsi="Arial" w:cs="Arial"/>
          <w:color w:val="000000" w:themeColor="text1"/>
          <w:sz w:val="24"/>
          <w:szCs w:val="24"/>
        </w:rPr>
        <w:t>in order to</w:t>
      </w:r>
      <w:proofErr w:type="gramEnd"/>
      <w:r>
        <w:rPr>
          <w:rFonts w:ascii="Arial" w:hAnsi="Arial" w:cs="Arial"/>
          <w:color w:val="000000" w:themeColor="text1"/>
          <w:sz w:val="24"/>
          <w:szCs w:val="24"/>
        </w:rPr>
        <w:t xml:space="preserve"> </w:t>
      </w:r>
      <w:r w:rsidR="004F4639">
        <w:rPr>
          <w:rFonts w:ascii="Arial" w:hAnsi="Arial" w:cs="Arial"/>
          <w:color w:val="000000" w:themeColor="text1"/>
          <w:sz w:val="24"/>
          <w:szCs w:val="24"/>
        </w:rPr>
        <w:t>affect</w:t>
      </w:r>
      <w:r>
        <w:rPr>
          <w:rFonts w:ascii="Arial" w:hAnsi="Arial" w:cs="Arial"/>
          <w:color w:val="000000" w:themeColor="text1"/>
          <w:sz w:val="24"/>
          <w:szCs w:val="24"/>
        </w:rPr>
        <w:t xml:space="preserve"> their environment and communicate effectively with adults who support them. Understanding a learner’s communication attempts can help develop consistency of responses so the learners is receiving social </w:t>
      </w:r>
      <w:r w:rsidR="004F4639">
        <w:rPr>
          <w:rFonts w:ascii="Arial" w:hAnsi="Arial" w:cs="Arial"/>
          <w:color w:val="000000" w:themeColor="text1"/>
          <w:sz w:val="24"/>
          <w:szCs w:val="24"/>
        </w:rPr>
        <w:t>contingencies</w:t>
      </w:r>
      <w:r>
        <w:rPr>
          <w:rFonts w:ascii="Arial" w:hAnsi="Arial" w:cs="Arial"/>
          <w:color w:val="000000" w:themeColor="text1"/>
          <w:sz w:val="24"/>
          <w:szCs w:val="24"/>
        </w:rPr>
        <w:t xml:space="preserve"> throughout the day.</w:t>
      </w:r>
    </w:p>
    <w:p w14:paraId="7E359775" w14:textId="69004E20" w:rsidR="00892847" w:rsidRPr="00634FE0" w:rsidRDefault="00892847" w:rsidP="00634FE0">
      <w:pPr>
        <w:pStyle w:val="Default"/>
        <w:spacing w:line="360" w:lineRule="auto"/>
        <w:jc w:val="both"/>
        <w:rPr>
          <w:color w:val="000000" w:themeColor="text1"/>
        </w:rPr>
      </w:pPr>
    </w:p>
    <w:p w14:paraId="5CAD7AAF" w14:textId="77777777" w:rsidR="00AE060B" w:rsidRDefault="00892847" w:rsidP="00634FE0">
      <w:pPr>
        <w:tabs>
          <w:tab w:val="left" w:pos="5725"/>
        </w:tabs>
        <w:spacing w:line="360" w:lineRule="auto"/>
        <w:jc w:val="both"/>
        <w:rPr>
          <w:rFonts w:ascii="Arial" w:eastAsia="Times New Roman" w:hAnsi="Arial" w:cs="Arial"/>
          <w:color w:val="000000" w:themeColor="text1"/>
          <w:sz w:val="24"/>
          <w:szCs w:val="24"/>
          <w:lang w:eastAsia="en-GB"/>
        </w:rPr>
      </w:pPr>
      <w:r w:rsidRPr="00634FE0">
        <w:rPr>
          <w:rFonts w:ascii="Arial" w:hAnsi="Arial" w:cs="Arial"/>
          <w:color w:val="000000" w:themeColor="text1"/>
          <w:sz w:val="24"/>
          <w:szCs w:val="24"/>
        </w:rPr>
        <w:t>The relations</w:t>
      </w:r>
      <w:r w:rsidR="00A64D05" w:rsidRPr="00634FE0">
        <w:rPr>
          <w:rFonts w:ascii="Arial" w:hAnsi="Arial" w:cs="Arial"/>
          <w:color w:val="000000" w:themeColor="text1"/>
          <w:sz w:val="24"/>
          <w:szCs w:val="24"/>
        </w:rPr>
        <w:t>h</w:t>
      </w:r>
      <w:r w:rsidRPr="00634FE0">
        <w:rPr>
          <w:rFonts w:ascii="Arial" w:hAnsi="Arial" w:cs="Arial"/>
          <w:color w:val="000000" w:themeColor="text1"/>
          <w:sz w:val="24"/>
          <w:szCs w:val="24"/>
        </w:rPr>
        <w:t xml:space="preserve">ip between staff and pupil is integral to cognitive development and communication. </w:t>
      </w:r>
      <w:proofErr w:type="spellStart"/>
      <w:r w:rsidRPr="00634FE0">
        <w:rPr>
          <w:rFonts w:ascii="Arial" w:eastAsia="Times New Roman" w:hAnsi="Arial" w:cs="Arial"/>
          <w:color w:val="000000" w:themeColor="text1"/>
          <w:sz w:val="24"/>
          <w:szCs w:val="24"/>
          <w:lang w:eastAsia="en-GB"/>
        </w:rPr>
        <w:t>Vygostsky’s</w:t>
      </w:r>
      <w:proofErr w:type="spellEnd"/>
      <w:r w:rsidRPr="00634FE0">
        <w:rPr>
          <w:rFonts w:ascii="Arial" w:eastAsia="Times New Roman" w:hAnsi="Arial" w:cs="Arial"/>
          <w:color w:val="000000" w:themeColor="text1"/>
          <w:sz w:val="24"/>
          <w:szCs w:val="24"/>
          <w:lang w:eastAsia="en-GB"/>
        </w:rPr>
        <w:t xml:space="preserve"> (1978 as cited in </w:t>
      </w:r>
      <w:r w:rsidRPr="00634FE0">
        <w:rPr>
          <w:rFonts w:ascii="Arial" w:eastAsia="Times New Roman" w:hAnsi="Arial" w:cs="Arial"/>
          <w:noProof/>
          <w:color w:val="000000" w:themeColor="text1"/>
          <w:sz w:val="24"/>
          <w:szCs w:val="24"/>
          <w:lang w:eastAsia="en-GB"/>
        </w:rPr>
        <w:t>Allen &amp; Gordon, 2011)</w:t>
      </w:r>
      <w:r w:rsidRPr="00634FE0">
        <w:rPr>
          <w:rFonts w:ascii="Arial" w:eastAsia="Times New Roman" w:hAnsi="Arial" w:cs="Arial"/>
          <w:color w:val="000000" w:themeColor="text1"/>
          <w:sz w:val="24"/>
          <w:szCs w:val="24"/>
          <w:lang w:eastAsia="en-GB"/>
        </w:rPr>
        <w:t xml:space="preserve"> theory of the Zone of Proximal Development describes the difference between the child’s actual </w:t>
      </w:r>
      <w:r w:rsidR="00B370A9" w:rsidRPr="00634FE0">
        <w:rPr>
          <w:rFonts w:ascii="Arial" w:eastAsia="Times New Roman" w:hAnsi="Arial" w:cs="Arial"/>
          <w:color w:val="000000" w:themeColor="text1"/>
          <w:sz w:val="24"/>
          <w:szCs w:val="24"/>
          <w:lang w:eastAsia="en-GB"/>
        </w:rPr>
        <w:t>development, what</w:t>
      </w:r>
      <w:r w:rsidRPr="00634FE0">
        <w:rPr>
          <w:rFonts w:ascii="Arial" w:eastAsia="Times New Roman" w:hAnsi="Arial" w:cs="Arial"/>
          <w:color w:val="000000" w:themeColor="text1"/>
          <w:sz w:val="24"/>
          <w:szCs w:val="24"/>
          <w:lang w:eastAsia="en-GB"/>
        </w:rPr>
        <w:t xml:space="preserve"> they can achieve independently, and the potential of development the child could achieve when supported by a more knowledgeable other. It is crucial all adults working with/ planning for learners with PMLD understand the child’s strengths and needs </w:t>
      </w:r>
      <w:r w:rsidR="00BA3C12" w:rsidRPr="00634FE0">
        <w:rPr>
          <w:rFonts w:ascii="Arial" w:eastAsia="Times New Roman" w:hAnsi="Arial" w:cs="Arial"/>
          <w:color w:val="000000" w:themeColor="text1"/>
          <w:sz w:val="24"/>
          <w:szCs w:val="24"/>
          <w:lang w:eastAsia="en-GB"/>
        </w:rPr>
        <w:t>to</w:t>
      </w:r>
      <w:r w:rsidRPr="00634FE0">
        <w:rPr>
          <w:rFonts w:ascii="Arial" w:eastAsia="Times New Roman" w:hAnsi="Arial" w:cs="Arial"/>
          <w:color w:val="000000" w:themeColor="text1"/>
          <w:sz w:val="24"/>
          <w:szCs w:val="24"/>
          <w:lang w:eastAsia="en-GB"/>
        </w:rPr>
        <w:t xml:space="preserve"> stay within the Zone of Proximal Development so children are not insufficiently stretched or extended too far. </w:t>
      </w:r>
      <w:r w:rsidR="000148CB" w:rsidRPr="00634FE0">
        <w:rPr>
          <w:rFonts w:ascii="Arial" w:eastAsia="Times New Roman" w:hAnsi="Arial" w:cs="Arial"/>
          <w:color w:val="000000" w:themeColor="text1"/>
          <w:sz w:val="24"/>
          <w:szCs w:val="24"/>
          <w:lang w:eastAsia="en-GB"/>
        </w:rPr>
        <w:t xml:space="preserve">This allows the use of support to be </w:t>
      </w:r>
      <w:r w:rsidR="000148CB" w:rsidRPr="00634FE0">
        <w:rPr>
          <w:rFonts w:ascii="Arial" w:eastAsia="Times New Roman" w:hAnsi="Arial" w:cs="Arial"/>
          <w:color w:val="000000" w:themeColor="text1"/>
          <w:sz w:val="24"/>
          <w:szCs w:val="24"/>
          <w:lang w:eastAsia="en-GB"/>
        </w:rPr>
        <w:lastRenderedPageBreak/>
        <w:t xml:space="preserve">added or withdrawn at the correct moment. </w:t>
      </w:r>
      <w:r w:rsidR="00422DFC" w:rsidRPr="00634FE0">
        <w:rPr>
          <w:rFonts w:ascii="Arial" w:eastAsia="Times New Roman" w:hAnsi="Arial" w:cs="Arial"/>
          <w:color w:val="000000" w:themeColor="text1"/>
          <w:sz w:val="24"/>
          <w:szCs w:val="24"/>
          <w:lang w:eastAsia="en-GB"/>
        </w:rPr>
        <w:t xml:space="preserve"> </w:t>
      </w:r>
      <w:r w:rsidR="00A64D05" w:rsidRPr="00634FE0">
        <w:rPr>
          <w:rFonts w:ascii="Arial" w:eastAsia="Times New Roman" w:hAnsi="Arial" w:cs="Arial"/>
          <w:color w:val="000000" w:themeColor="text1"/>
          <w:sz w:val="24"/>
          <w:szCs w:val="24"/>
          <w:lang w:eastAsia="en-GB"/>
        </w:rPr>
        <w:t>Adults need to be efficient in assessing the of pupils in that moment and over time in order to plan f</w:t>
      </w:r>
      <w:r w:rsidR="000148CB" w:rsidRPr="00634FE0">
        <w:rPr>
          <w:rFonts w:ascii="Arial" w:eastAsia="Times New Roman" w:hAnsi="Arial" w:cs="Arial"/>
          <w:color w:val="000000" w:themeColor="text1"/>
          <w:sz w:val="24"/>
          <w:szCs w:val="24"/>
          <w:lang w:eastAsia="en-GB"/>
        </w:rPr>
        <w:t>or</w:t>
      </w:r>
      <w:r w:rsidR="00A64D05" w:rsidRPr="00634FE0">
        <w:rPr>
          <w:rFonts w:ascii="Arial" w:eastAsia="Times New Roman" w:hAnsi="Arial" w:cs="Arial"/>
          <w:color w:val="000000" w:themeColor="text1"/>
          <w:sz w:val="24"/>
          <w:szCs w:val="24"/>
          <w:lang w:eastAsia="en-GB"/>
        </w:rPr>
        <w:t xml:space="preserve"> progression</w:t>
      </w:r>
      <w:r w:rsidR="000148CB" w:rsidRPr="00634FE0">
        <w:rPr>
          <w:rFonts w:ascii="Arial" w:eastAsia="Times New Roman" w:hAnsi="Arial" w:cs="Arial"/>
          <w:color w:val="000000" w:themeColor="text1"/>
          <w:sz w:val="24"/>
          <w:szCs w:val="24"/>
          <w:lang w:eastAsia="en-GB"/>
        </w:rPr>
        <w:t xml:space="preserve"> </w:t>
      </w:r>
      <w:r w:rsidR="00422DFC" w:rsidRPr="00634FE0">
        <w:rPr>
          <w:rFonts w:ascii="Arial" w:eastAsia="Times New Roman" w:hAnsi="Arial" w:cs="Arial"/>
          <w:color w:val="000000" w:themeColor="text1"/>
          <w:sz w:val="24"/>
          <w:szCs w:val="24"/>
          <w:lang w:eastAsia="en-GB"/>
        </w:rPr>
        <w:t>‘</w:t>
      </w:r>
      <w:r w:rsidR="000148CB" w:rsidRPr="00634FE0">
        <w:rPr>
          <w:rFonts w:ascii="Arial" w:hAnsi="Arial" w:cs="Arial"/>
          <w:color w:val="000000" w:themeColor="text1"/>
          <w:sz w:val="24"/>
          <w:szCs w:val="24"/>
          <w:lang w:val="en"/>
        </w:rPr>
        <w:t>because acting ‘minute by minute’ or even ‘second by second’ is fundamental to the human interaction which lies at the heart of early learning and teaching of learners with PMLD</w:t>
      </w:r>
      <w:r w:rsidR="00422DFC" w:rsidRPr="00634FE0">
        <w:rPr>
          <w:rFonts w:ascii="Arial" w:hAnsi="Arial" w:cs="Arial"/>
          <w:color w:val="000000" w:themeColor="text1"/>
          <w:sz w:val="24"/>
          <w:szCs w:val="24"/>
          <w:lang w:val="en"/>
        </w:rPr>
        <w:t xml:space="preserve">’ </w:t>
      </w:r>
      <w:sdt>
        <w:sdtPr>
          <w:rPr>
            <w:rFonts w:ascii="Arial" w:hAnsi="Arial" w:cs="Arial"/>
            <w:color w:val="000000" w:themeColor="text1"/>
            <w:sz w:val="24"/>
            <w:szCs w:val="24"/>
            <w:lang w:val="en"/>
          </w:rPr>
          <w:id w:val="-1918080834"/>
          <w:citation/>
        </w:sdtPr>
        <w:sdtEndPr/>
        <w:sdtContent>
          <w:r w:rsidR="00422DFC" w:rsidRPr="00634FE0">
            <w:rPr>
              <w:rFonts w:ascii="Arial" w:hAnsi="Arial" w:cs="Arial"/>
              <w:color w:val="000000" w:themeColor="text1"/>
              <w:sz w:val="24"/>
              <w:szCs w:val="24"/>
              <w:lang w:val="en"/>
            </w:rPr>
            <w:fldChar w:fldCharType="begin"/>
          </w:r>
          <w:r w:rsidR="00422DFC" w:rsidRPr="00634FE0">
            <w:rPr>
              <w:rFonts w:ascii="Arial" w:hAnsi="Arial" w:cs="Arial"/>
              <w:color w:val="000000" w:themeColor="text1"/>
              <w:sz w:val="24"/>
              <w:szCs w:val="24"/>
            </w:rPr>
            <w:instrText xml:space="preserve"> CITATION Mar18 \l 2057 </w:instrText>
          </w:r>
          <w:r w:rsidR="00422DFC" w:rsidRPr="00634FE0">
            <w:rPr>
              <w:rFonts w:ascii="Arial" w:hAnsi="Arial" w:cs="Arial"/>
              <w:color w:val="000000" w:themeColor="text1"/>
              <w:sz w:val="24"/>
              <w:szCs w:val="24"/>
              <w:lang w:val="en"/>
            </w:rPr>
            <w:fldChar w:fldCharType="separate"/>
          </w:r>
          <w:r w:rsidR="00422DFC" w:rsidRPr="00634FE0">
            <w:rPr>
              <w:rFonts w:ascii="Arial" w:hAnsi="Arial" w:cs="Arial"/>
              <w:noProof/>
              <w:color w:val="000000" w:themeColor="text1"/>
              <w:sz w:val="24"/>
              <w:szCs w:val="24"/>
            </w:rPr>
            <w:t>(Martin, n.d.)</w:t>
          </w:r>
          <w:r w:rsidR="00422DFC" w:rsidRPr="00634FE0">
            <w:rPr>
              <w:rFonts w:ascii="Arial" w:hAnsi="Arial" w:cs="Arial"/>
              <w:color w:val="000000" w:themeColor="text1"/>
              <w:sz w:val="24"/>
              <w:szCs w:val="24"/>
              <w:lang w:val="en"/>
            </w:rPr>
            <w:fldChar w:fldCharType="end"/>
          </w:r>
        </w:sdtContent>
      </w:sdt>
      <w:r w:rsidR="000148CB" w:rsidRPr="00634FE0">
        <w:rPr>
          <w:rFonts w:ascii="Arial" w:hAnsi="Arial" w:cs="Arial"/>
          <w:color w:val="000000" w:themeColor="text1"/>
          <w:sz w:val="24"/>
          <w:szCs w:val="24"/>
          <w:lang w:val="en"/>
        </w:rPr>
        <w:t>.</w:t>
      </w:r>
      <w:r w:rsidR="000148CB" w:rsidRPr="00634FE0">
        <w:rPr>
          <w:rFonts w:ascii="Arial" w:hAnsi="Arial" w:cs="Arial"/>
          <w:color w:val="000000" w:themeColor="text1"/>
          <w:sz w:val="24"/>
          <w:szCs w:val="24"/>
        </w:rPr>
        <w:t xml:space="preserve"> ‘</w:t>
      </w:r>
      <w:r w:rsidR="000148CB" w:rsidRPr="00634FE0">
        <w:rPr>
          <w:rFonts w:ascii="Arial" w:eastAsia="Times New Roman" w:hAnsi="Arial" w:cs="Arial"/>
          <w:color w:val="000000" w:themeColor="text1"/>
          <w:sz w:val="24"/>
          <w:szCs w:val="24"/>
          <w:lang w:eastAsia="en-GB"/>
        </w:rPr>
        <w:t>Interpreting the meaning of learner responses requires that we see how they fit relative to some framework which represents progression’.</w:t>
      </w:r>
      <w:r w:rsidR="00A64D05" w:rsidRPr="00634FE0">
        <w:rPr>
          <w:rFonts w:ascii="Arial" w:eastAsia="Times New Roman" w:hAnsi="Arial" w:cs="Arial"/>
          <w:color w:val="000000" w:themeColor="text1"/>
          <w:sz w:val="24"/>
          <w:szCs w:val="24"/>
          <w:lang w:eastAsia="en-GB"/>
        </w:rPr>
        <w:t xml:space="preserve"> </w:t>
      </w:r>
      <w:r w:rsidR="000E385E" w:rsidRPr="00634FE0">
        <w:rPr>
          <w:rFonts w:ascii="Arial" w:eastAsia="Times New Roman" w:hAnsi="Arial" w:cs="Arial"/>
          <w:color w:val="000000" w:themeColor="text1"/>
          <w:sz w:val="24"/>
          <w:szCs w:val="24"/>
          <w:lang w:eastAsia="en-GB"/>
        </w:rPr>
        <w:t xml:space="preserve"> Responding</w:t>
      </w:r>
      <w:r w:rsidR="004F4639">
        <w:rPr>
          <w:rFonts w:ascii="Arial" w:eastAsia="Times New Roman" w:hAnsi="Arial" w:cs="Arial"/>
          <w:color w:val="000000" w:themeColor="text1"/>
          <w:sz w:val="24"/>
          <w:szCs w:val="24"/>
          <w:lang w:eastAsia="en-GB"/>
        </w:rPr>
        <w:t xml:space="preserve"> </w:t>
      </w:r>
      <w:r w:rsidR="00A109BD">
        <w:rPr>
          <w:rFonts w:ascii="Arial" w:eastAsia="Times New Roman" w:hAnsi="Arial" w:cs="Arial"/>
          <w:color w:val="000000" w:themeColor="text1"/>
          <w:sz w:val="24"/>
          <w:szCs w:val="24"/>
          <w:lang w:eastAsia="en-GB"/>
        </w:rPr>
        <w:t>appropriately</w:t>
      </w:r>
      <w:r w:rsidR="004F4639">
        <w:rPr>
          <w:rFonts w:ascii="Arial" w:eastAsia="Times New Roman" w:hAnsi="Arial" w:cs="Arial"/>
          <w:color w:val="000000" w:themeColor="text1"/>
          <w:sz w:val="24"/>
          <w:szCs w:val="24"/>
          <w:lang w:eastAsia="en-GB"/>
        </w:rPr>
        <w:t xml:space="preserve"> and consistently</w:t>
      </w:r>
      <w:r w:rsidR="000E385E" w:rsidRPr="00634FE0">
        <w:rPr>
          <w:rFonts w:ascii="Arial" w:eastAsia="Times New Roman" w:hAnsi="Arial" w:cs="Arial"/>
          <w:color w:val="000000" w:themeColor="text1"/>
          <w:sz w:val="24"/>
          <w:szCs w:val="24"/>
          <w:lang w:eastAsia="en-GB"/>
        </w:rPr>
        <w:t xml:space="preserve"> to children with PMLD creates a ‘responsive environment’</w:t>
      </w:r>
      <w:sdt>
        <w:sdtPr>
          <w:rPr>
            <w:rFonts w:ascii="Arial" w:eastAsia="Times New Roman" w:hAnsi="Arial" w:cs="Arial"/>
            <w:color w:val="000000" w:themeColor="text1"/>
            <w:sz w:val="24"/>
            <w:szCs w:val="24"/>
            <w:lang w:eastAsia="en-GB"/>
          </w:rPr>
          <w:id w:val="-1037435145"/>
          <w:citation/>
        </w:sdtPr>
        <w:sdtEndPr/>
        <w:sdtContent>
          <w:r w:rsidR="000E385E" w:rsidRPr="00634FE0">
            <w:rPr>
              <w:rFonts w:ascii="Arial" w:eastAsia="Times New Roman" w:hAnsi="Arial" w:cs="Arial"/>
              <w:color w:val="000000" w:themeColor="text1"/>
              <w:sz w:val="24"/>
              <w:szCs w:val="24"/>
              <w:lang w:eastAsia="en-GB"/>
            </w:rPr>
            <w:fldChar w:fldCharType="begin"/>
          </w:r>
          <w:r w:rsidR="00B44607" w:rsidRPr="00634FE0">
            <w:rPr>
              <w:rFonts w:ascii="Arial" w:eastAsia="Times New Roman" w:hAnsi="Arial" w:cs="Arial"/>
              <w:color w:val="000000" w:themeColor="text1"/>
              <w:sz w:val="24"/>
              <w:szCs w:val="24"/>
              <w:lang w:eastAsia="en-GB"/>
            </w:rPr>
            <w:instrText xml:space="preserve">CITATION War96 \l 2057 </w:instrText>
          </w:r>
          <w:r w:rsidR="000E385E" w:rsidRPr="00634FE0">
            <w:rPr>
              <w:rFonts w:ascii="Arial" w:eastAsia="Times New Roman" w:hAnsi="Arial" w:cs="Arial"/>
              <w:color w:val="000000" w:themeColor="text1"/>
              <w:sz w:val="24"/>
              <w:szCs w:val="24"/>
              <w:lang w:eastAsia="en-GB"/>
            </w:rPr>
            <w:fldChar w:fldCharType="separate"/>
          </w:r>
          <w:r w:rsidR="00B44607" w:rsidRPr="00634FE0">
            <w:rPr>
              <w:rFonts w:ascii="Arial" w:eastAsia="Times New Roman" w:hAnsi="Arial" w:cs="Arial"/>
              <w:noProof/>
              <w:color w:val="000000" w:themeColor="text1"/>
              <w:sz w:val="24"/>
              <w:szCs w:val="24"/>
              <w:lang w:eastAsia="en-GB"/>
            </w:rPr>
            <w:t xml:space="preserve"> (Ware, 2003)</w:t>
          </w:r>
          <w:r w:rsidR="000E385E" w:rsidRPr="00634FE0">
            <w:rPr>
              <w:rFonts w:ascii="Arial" w:eastAsia="Times New Roman" w:hAnsi="Arial" w:cs="Arial"/>
              <w:color w:val="000000" w:themeColor="text1"/>
              <w:sz w:val="24"/>
              <w:szCs w:val="24"/>
              <w:lang w:eastAsia="en-GB"/>
            </w:rPr>
            <w:fldChar w:fldCharType="end"/>
          </w:r>
        </w:sdtContent>
      </w:sdt>
      <w:r w:rsidR="000E385E" w:rsidRPr="00634FE0">
        <w:rPr>
          <w:rFonts w:ascii="Arial" w:eastAsia="Times New Roman" w:hAnsi="Arial" w:cs="Arial"/>
          <w:color w:val="000000" w:themeColor="text1"/>
          <w:sz w:val="24"/>
          <w:szCs w:val="24"/>
          <w:lang w:eastAsia="en-GB"/>
        </w:rPr>
        <w:t xml:space="preserve">. </w:t>
      </w:r>
    </w:p>
    <w:p w14:paraId="7DD6BAF8" w14:textId="23C61567" w:rsidR="000E385E" w:rsidRDefault="008C792D" w:rsidP="00634FE0">
      <w:pPr>
        <w:tabs>
          <w:tab w:val="left" w:pos="5725"/>
        </w:tabs>
        <w:spacing w:line="360" w:lineRule="auto"/>
        <w:jc w:val="both"/>
        <w:rPr>
          <w:rFonts w:ascii="Arial" w:hAnsi="Arial" w:cs="Arial"/>
          <w:color w:val="000000" w:themeColor="text1"/>
          <w:sz w:val="24"/>
          <w:szCs w:val="24"/>
        </w:rPr>
      </w:pPr>
      <w:r>
        <w:rPr>
          <w:rFonts w:ascii="Arial" w:eastAsia="Times New Roman" w:hAnsi="Arial" w:cs="Arial"/>
          <w:color w:val="000000" w:themeColor="text1"/>
          <w:sz w:val="24"/>
          <w:szCs w:val="24"/>
          <w:lang w:eastAsia="en-GB"/>
        </w:rPr>
        <w:t>Ware, (2003</w:t>
      </w:r>
      <w:r w:rsidR="003E4D2F">
        <w:rPr>
          <w:rFonts w:ascii="Arial" w:eastAsia="Times New Roman" w:hAnsi="Arial" w:cs="Arial"/>
          <w:color w:val="000000" w:themeColor="text1"/>
          <w:sz w:val="24"/>
          <w:szCs w:val="24"/>
          <w:lang w:eastAsia="en-GB"/>
        </w:rPr>
        <w:t xml:space="preserve"> p.1</w:t>
      </w:r>
      <w:r>
        <w:rPr>
          <w:rFonts w:ascii="Arial" w:eastAsia="Times New Roman" w:hAnsi="Arial" w:cs="Arial"/>
          <w:color w:val="000000" w:themeColor="text1"/>
          <w:sz w:val="24"/>
          <w:szCs w:val="24"/>
          <w:lang w:eastAsia="en-GB"/>
        </w:rPr>
        <w:t>) describes a responsive environment</w:t>
      </w:r>
      <w:r w:rsidR="003E4D2F">
        <w:rPr>
          <w:rFonts w:ascii="Arial" w:eastAsia="Times New Roman" w:hAnsi="Arial" w:cs="Arial"/>
          <w:color w:val="000000" w:themeColor="text1"/>
          <w:sz w:val="24"/>
          <w:szCs w:val="24"/>
          <w:lang w:eastAsia="en-GB"/>
        </w:rPr>
        <w:t xml:space="preserve"> as</w:t>
      </w:r>
      <w:r>
        <w:rPr>
          <w:rFonts w:ascii="Arial" w:eastAsia="Times New Roman" w:hAnsi="Arial" w:cs="Arial"/>
          <w:color w:val="000000" w:themeColor="text1"/>
          <w:sz w:val="24"/>
          <w:szCs w:val="24"/>
          <w:lang w:eastAsia="en-GB"/>
        </w:rPr>
        <w:t xml:space="preserve"> </w:t>
      </w:r>
      <w:r w:rsidR="003E4D2F">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an environment in which people get responses to their actions, get the opportunity to give responses to the actions of others and have an opportunity to lead </w:t>
      </w:r>
      <w:r w:rsidR="00AE060B">
        <w:rPr>
          <w:rFonts w:ascii="Arial" w:eastAsia="Times New Roman" w:hAnsi="Arial" w:cs="Arial"/>
          <w:color w:val="000000" w:themeColor="text1"/>
          <w:sz w:val="24"/>
          <w:szCs w:val="24"/>
          <w:lang w:eastAsia="en-GB"/>
        </w:rPr>
        <w:t>a</w:t>
      </w:r>
      <w:r>
        <w:rPr>
          <w:rFonts w:ascii="Arial" w:eastAsia="Times New Roman" w:hAnsi="Arial" w:cs="Arial"/>
          <w:color w:val="000000" w:themeColor="text1"/>
          <w:sz w:val="24"/>
          <w:szCs w:val="24"/>
          <w:lang w:eastAsia="en-GB"/>
        </w:rPr>
        <w:t>n interaction</w:t>
      </w:r>
      <w:r w:rsidR="003E4D2F">
        <w:rPr>
          <w:rFonts w:ascii="Arial" w:eastAsia="Times New Roman" w:hAnsi="Arial" w:cs="Arial"/>
          <w:color w:val="000000" w:themeColor="text1"/>
          <w:sz w:val="24"/>
          <w:szCs w:val="24"/>
          <w:lang w:eastAsia="en-GB"/>
        </w:rPr>
        <w:t>’. A responsive environment links back to the baby and caregiver relationship noted previously in the introduction. A baby</w:t>
      </w:r>
      <w:r w:rsidR="004A71A6">
        <w:rPr>
          <w:rFonts w:ascii="Arial" w:eastAsia="Times New Roman" w:hAnsi="Arial" w:cs="Arial"/>
          <w:color w:val="000000" w:themeColor="text1"/>
          <w:sz w:val="24"/>
          <w:szCs w:val="24"/>
          <w:lang w:eastAsia="en-GB"/>
        </w:rPr>
        <w:t>’</w:t>
      </w:r>
      <w:r w:rsidR="003E4D2F">
        <w:rPr>
          <w:rFonts w:ascii="Arial" w:eastAsia="Times New Roman" w:hAnsi="Arial" w:cs="Arial"/>
          <w:color w:val="000000" w:themeColor="text1"/>
          <w:sz w:val="24"/>
          <w:szCs w:val="24"/>
          <w:lang w:eastAsia="en-GB"/>
        </w:rPr>
        <w:t>s action</w:t>
      </w:r>
      <w:r w:rsidR="004A71A6">
        <w:rPr>
          <w:rFonts w:ascii="Arial" w:eastAsia="Times New Roman" w:hAnsi="Arial" w:cs="Arial"/>
          <w:color w:val="000000" w:themeColor="text1"/>
          <w:sz w:val="24"/>
          <w:szCs w:val="24"/>
          <w:lang w:eastAsia="en-GB"/>
        </w:rPr>
        <w:t>s</w:t>
      </w:r>
      <w:r w:rsidR="003E4D2F">
        <w:rPr>
          <w:rFonts w:ascii="Arial" w:eastAsia="Times New Roman" w:hAnsi="Arial" w:cs="Arial"/>
          <w:color w:val="000000" w:themeColor="text1"/>
          <w:sz w:val="24"/>
          <w:szCs w:val="24"/>
          <w:lang w:eastAsia="en-GB"/>
        </w:rPr>
        <w:t xml:space="preserve"> are taken to have meaning long before intentional communication takes place. It is when we </w:t>
      </w:r>
      <w:r w:rsidR="004A71A6">
        <w:rPr>
          <w:rFonts w:ascii="Arial" w:eastAsia="Times New Roman" w:hAnsi="Arial" w:cs="Arial"/>
          <w:color w:val="000000" w:themeColor="text1"/>
          <w:sz w:val="24"/>
          <w:szCs w:val="24"/>
          <w:lang w:eastAsia="en-GB"/>
        </w:rPr>
        <w:t xml:space="preserve">treat learners with PMLD as if they have something important to say that we can stop and respond with meaning. Becoming in tune with their communication attempts creates an environment where </w:t>
      </w:r>
      <w:r w:rsidR="004F4639">
        <w:rPr>
          <w:rFonts w:ascii="Arial" w:eastAsia="Times New Roman" w:hAnsi="Arial" w:cs="Arial"/>
          <w:color w:val="000000" w:themeColor="text1"/>
          <w:sz w:val="24"/>
          <w:szCs w:val="24"/>
          <w:lang w:eastAsia="en-GB"/>
        </w:rPr>
        <w:t>everyone</w:t>
      </w:r>
      <w:r w:rsidR="004A71A6">
        <w:rPr>
          <w:rFonts w:ascii="Arial" w:eastAsia="Times New Roman" w:hAnsi="Arial" w:cs="Arial"/>
          <w:color w:val="000000" w:themeColor="text1"/>
          <w:sz w:val="24"/>
          <w:szCs w:val="24"/>
          <w:lang w:eastAsia="en-GB"/>
        </w:rPr>
        <w:t xml:space="preserve"> is valued and listened to. </w:t>
      </w:r>
      <w:r w:rsidR="000E385E" w:rsidRPr="00634FE0">
        <w:rPr>
          <w:rFonts w:ascii="Arial" w:hAnsi="Arial" w:cs="Arial"/>
          <w:color w:val="000000" w:themeColor="text1"/>
          <w:sz w:val="24"/>
          <w:szCs w:val="24"/>
        </w:rPr>
        <w:t xml:space="preserve">Creating a responsive environment can develop cognitive and social development however, and maybe more importantly, it can increase happiness and well-being in learners with PMLD. </w:t>
      </w:r>
      <w:r w:rsidR="000E385E" w:rsidRPr="00634FE0">
        <w:rPr>
          <w:rFonts w:ascii="Arial" w:hAnsi="Arial" w:cs="Arial"/>
          <w:noProof/>
          <w:color w:val="000000" w:themeColor="text1"/>
          <w:sz w:val="24"/>
          <w:szCs w:val="24"/>
        </w:rPr>
        <w:t>Ware, (1996 p.13)</w:t>
      </w:r>
      <w:r w:rsidR="000E385E" w:rsidRPr="00634FE0">
        <w:rPr>
          <w:rFonts w:ascii="Arial" w:hAnsi="Arial" w:cs="Arial"/>
          <w:color w:val="000000" w:themeColor="text1"/>
          <w:sz w:val="24"/>
          <w:szCs w:val="24"/>
        </w:rPr>
        <w:t xml:space="preserve"> states that ‘experiencing an interactive, responsive environment teaches us that we are valued and respected.’ </w:t>
      </w:r>
    </w:p>
    <w:p w14:paraId="3B865DA0" w14:textId="77777777" w:rsidR="004A71A6" w:rsidRPr="004A71A6" w:rsidRDefault="004A71A6" w:rsidP="00634FE0">
      <w:pPr>
        <w:tabs>
          <w:tab w:val="left" w:pos="5725"/>
        </w:tabs>
        <w:spacing w:line="360" w:lineRule="auto"/>
        <w:jc w:val="both"/>
        <w:rPr>
          <w:rFonts w:ascii="Arial" w:eastAsia="Times New Roman" w:hAnsi="Arial" w:cs="Arial"/>
          <w:color w:val="000000" w:themeColor="text1"/>
          <w:sz w:val="24"/>
          <w:szCs w:val="24"/>
          <w:lang w:eastAsia="en-GB"/>
        </w:rPr>
      </w:pPr>
    </w:p>
    <w:p w14:paraId="55CA5F37" w14:textId="77777777" w:rsidR="00AE060B" w:rsidRDefault="00535EC3"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Affective Communication Assessment </w:t>
      </w:r>
      <w:sdt>
        <w:sdtPr>
          <w:rPr>
            <w:rFonts w:ascii="Arial" w:hAnsi="Arial" w:cs="Arial"/>
            <w:color w:val="000000" w:themeColor="text1"/>
            <w:sz w:val="24"/>
            <w:szCs w:val="24"/>
          </w:rPr>
          <w:id w:val="1872259078"/>
          <w:citation/>
        </w:sdtPr>
        <w:sdtEndPr/>
        <w:sdtContent>
          <w:r w:rsidR="0089477A" w:rsidRPr="00634FE0">
            <w:rPr>
              <w:rFonts w:ascii="Arial" w:hAnsi="Arial" w:cs="Arial"/>
              <w:color w:val="000000" w:themeColor="text1"/>
              <w:sz w:val="24"/>
              <w:szCs w:val="24"/>
            </w:rPr>
            <w:fldChar w:fldCharType="begin"/>
          </w:r>
          <w:r w:rsidR="0089477A" w:rsidRPr="00634FE0">
            <w:rPr>
              <w:rFonts w:ascii="Arial" w:hAnsi="Arial" w:cs="Arial"/>
              <w:color w:val="000000" w:themeColor="text1"/>
              <w:sz w:val="24"/>
              <w:szCs w:val="24"/>
            </w:rPr>
            <w:instrText xml:space="preserve"> CITATION OKa981 \l 2057 </w:instrText>
          </w:r>
          <w:r w:rsidR="0089477A" w:rsidRPr="00634FE0">
            <w:rPr>
              <w:rFonts w:ascii="Arial" w:hAnsi="Arial" w:cs="Arial"/>
              <w:color w:val="000000" w:themeColor="text1"/>
              <w:sz w:val="24"/>
              <w:szCs w:val="24"/>
            </w:rPr>
            <w:fldChar w:fldCharType="separate"/>
          </w:r>
          <w:r w:rsidR="0089477A" w:rsidRPr="00634FE0">
            <w:rPr>
              <w:rFonts w:ascii="Arial" w:hAnsi="Arial" w:cs="Arial"/>
              <w:noProof/>
              <w:color w:val="000000" w:themeColor="text1"/>
              <w:sz w:val="24"/>
              <w:szCs w:val="24"/>
            </w:rPr>
            <w:t>(O'Kane &amp; Goldbart, 1998)</w:t>
          </w:r>
          <w:r w:rsidR="0089477A" w:rsidRPr="00634FE0">
            <w:rPr>
              <w:rFonts w:ascii="Arial" w:hAnsi="Arial" w:cs="Arial"/>
              <w:color w:val="000000" w:themeColor="text1"/>
              <w:sz w:val="24"/>
              <w:szCs w:val="24"/>
            </w:rPr>
            <w:fldChar w:fldCharType="end"/>
          </w:r>
        </w:sdtContent>
      </w:sdt>
      <w:r w:rsidR="0089477A" w:rsidRPr="00634FE0">
        <w:rPr>
          <w:rFonts w:ascii="Arial" w:hAnsi="Arial" w:cs="Arial"/>
          <w:color w:val="000000" w:themeColor="text1"/>
          <w:sz w:val="24"/>
          <w:szCs w:val="24"/>
        </w:rPr>
        <w:t xml:space="preserve"> </w:t>
      </w:r>
      <w:r w:rsidR="00AE060B">
        <w:rPr>
          <w:rFonts w:ascii="Arial" w:hAnsi="Arial" w:cs="Arial"/>
          <w:color w:val="000000" w:themeColor="text1"/>
          <w:sz w:val="24"/>
          <w:szCs w:val="24"/>
        </w:rPr>
        <w:t xml:space="preserve">provides an </w:t>
      </w:r>
      <w:r w:rsidR="006F5B83" w:rsidRPr="00634FE0">
        <w:rPr>
          <w:rFonts w:ascii="Arial" w:hAnsi="Arial" w:cs="Arial"/>
          <w:color w:val="000000" w:themeColor="text1"/>
          <w:sz w:val="24"/>
          <w:szCs w:val="24"/>
        </w:rPr>
        <w:t>observation sheet</w:t>
      </w:r>
      <w:r w:rsidR="00AE060B">
        <w:rPr>
          <w:rFonts w:ascii="Arial" w:hAnsi="Arial" w:cs="Arial"/>
          <w:color w:val="000000" w:themeColor="text1"/>
          <w:sz w:val="24"/>
          <w:szCs w:val="24"/>
        </w:rPr>
        <w:t>.</w:t>
      </w:r>
      <w:r w:rsidR="006F5B83" w:rsidRPr="00634FE0">
        <w:rPr>
          <w:rFonts w:ascii="Arial" w:hAnsi="Arial" w:cs="Arial"/>
          <w:color w:val="000000" w:themeColor="text1"/>
          <w:sz w:val="24"/>
          <w:szCs w:val="24"/>
        </w:rPr>
        <w:t xml:space="preserve"> </w:t>
      </w:r>
      <w:r w:rsidR="00AE060B">
        <w:rPr>
          <w:rFonts w:ascii="Arial" w:hAnsi="Arial" w:cs="Arial"/>
          <w:color w:val="000000" w:themeColor="text1"/>
          <w:sz w:val="24"/>
          <w:szCs w:val="24"/>
        </w:rPr>
        <w:t xml:space="preserve">This </w:t>
      </w:r>
      <w:r w:rsidR="0089477A" w:rsidRPr="00634FE0">
        <w:rPr>
          <w:rFonts w:ascii="Arial" w:hAnsi="Arial" w:cs="Arial"/>
          <w:color w:val="000000" w:themeColor="text1"/>
          <w:sz w:val="24"/>
          <w:szCs w:val="24"/>
        </w:rPr>
        <w:t>can be a useful tool for recognising responses and allow</w:t>
      </w:r>
      <w:r w:rsidR="00AE060B">
        <w:rPr>
          <w:rFonts w:ascii="Arial" w:hAnsi="Arial" w:cs="Arial"/>
          <w:color w:val="000000" w:themeColor="text1"/>
          <w:sz w:val="24"/>
          <w:szCs w:val="24"/>
        </w:rPr>
        <w:t>s</w:t>
      </w:r>
      <w:r w:rsidR="0089477A" w:rsidRPr="00634FE0">
        <w:rPr>
          <w:rFonts w:ascii="Arial" w:hAnsi="Arial" w:cs="Arial"/>
          <w:color w:val="000000" w:themeColor="text1"/>
          <w:sz w:val="24"/>
          <w:szCs w:val="24"/>
        </w:rPr>
        <w:t xml:space="preserve"> a shared set of communication indicators between staff</w:t>
      </w:r>
      <w:r w:rsidR="00AE060B">
        <w:rPr>
          <w:rFonts w:ascii="Arial" w:hAnsi="Arial" w:cs="Arial"/>
          <w:color w:val="000000" w:themeColor="text1"/>
          <w:sz w:val="24"/>
          <w:szCs w:val="24"/>
        </w:rPr>
        <w:t>,</w:t>
      </w:r>
      <w:r w:rsidR="0089477A" w:rsidRPr="00634FE0">
        <w:rPr>
          <w:rFonts w:ascii="Arial" w:hAnsi="Arial" w:cs="Arial"/>
          <w:color w:val="000000" w:themeColor="text1"/>
          <w:sz w:val="24"/>
          <w:szCs w:val="24"/>
        </w:rPr>
        <w:t xml:space="preserve"> to allow for consistency in interpreting learner </w:t>
      </w:r>
      <w:r w:rsidR="009F33CA" w:rsidRPr="00634FE0">
        <w:rPr>
          <w:rFonts w:ascii="Arial" w:hAnsi="Arial" w:cs="Arial"/>
          <w:color w:val="000000" w:themeColor="text1"/>
          <w:sz w:val="24"/>
          <w:szCs w:val="24"/>
        </w:rPr>
        <w:t>responses</w:t>
      </w:r>
      <w:r w:rsidR="0089477A" w:rsidRPr="00634FE0">
        <w:rPr>
          <w:rFonts w:ascii="Arial" w:hAnsi="Arial" w:cs="Arial"/>
          <w:color w:val="000000" w:themeColor="text1"/>
          <w:sz w:val="24"/>
          <w:szCs w:val="24"/>
        </w:rPr>
        <w:t>.</w:t>
      </w:r>
      <w:r w:rsidR="00A640F7" w:rsidRPr="00634FE0">
        <w:rPr>
          <w:rFonts w:ascii="Arial" w:hAnsi="Arial" w:cs="Arial"/>
          <w:color w:val="000000" w:themeColor="text1"/>
          <w:sz w:val="24"/>
          <w:szCs w:val="24"/>
        </w:rPr>
        <w:t xml:space="preserve"> </w:t>
      </w:r>
    </w:p>
    <w:p w14:paraId="6362A9C2" w14:textId="77777777" w:rsidR="00AE060B" w:rsidRDefault="004B1697" w:rsidP="00634FE0">
      <w:pPr>
        <w:tabs>
          <w:tab w:val="left" w:pos="5725"/>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There are several steps in involved in this process</w:t>
      </w:r>
      <w:r w:rsidR="0092775E">
        <w:rPr>
          <w:rFonts w:ascii="Arial" w:hAnsi="Arial" w:cs="Arial"/>
          <w:color w:val="000000" w:themeColor="text1"/>
          <w:sz w:val="24"/>
          <w:szCs w:val="24"/>
        </w:rPr>
        <w:t>.</w:t>
      </w:r>
      <w:r w:rsidR="00AE060B">
        <w:rPr>
          <w:rFonts w:ascii="Arial" w:hAnsi="Arial" w:cs="Arial"/>
          <w:color w:val="000000" w:themeColor="text1"/>
          <w:sz w:val="24"/>
          <w:szCs w:val="24"/>
        </w:rPr>
        <w:t xml:space="preserve"> </w:t>
      </w:r>
      <w:r w:rsidR="0092775E">
        <w:rPr>
          <w:rFonts w:ascii="Arial" w:hAnsi="Arial" w:cs="Arial"/>
          <w:color w:val="000000" w:themeColor="text1"/>
          <w:sz w:val="24"/>
          <w:szCs w:val="24"/>
        </w:rPr>
        <w:t>F</w:t>
      </w:r>
      <w:r w:rsidR="00077CA4">
        <w:rPr>
          <w:rFonts w:ascii="Arial" w:hAnsi="Arial" w:cs="Arial"/>
          <w:color w:val="000000" w:themeColor="text1"/>
          <w:sz w:val="24"/>
          <w:szCs w:val="24"/>
        </w:rPr>
        <w:t>i</w:t>
      </w:r>
      <w:r w:rsidR="0092775E">
        <w:rPr>
          <w:rFonts w:ascii="Arial" w:hAnsi="Arial" w:cs="Arial"/>
          <w:color w:val="000000" w:themeColor="text1"/>
          <w:sz w:val="24"/>
          <w:szCs w:val="24"/>
        </w:rPr>
        <w:t xml:space="preserve">rst the </w:t>
      </w:r>
      <w:r w:rsidR="00077CA4">
        <w:rPr>
          <w:rFonts w:ascii="Arial" w:hAnsi="Arial" w:cs="Arial"/>
          <w:color w:val="000000" w:themeColor="text1"/>
          <w:sz w:val="24"/>
          <w:szCs w:val="24"/>
        </w:rPr>
        <w:t>l</w:t>
      </w:r>
      <w:r w:rsidR="0092775E">
        <w:rPr>
          <w:rFonts w:ascii="Arial" w:hAnsi="Arial" w:cs="Arial"/>
          <w:color w:val="000000" w:themeColor="text1"/>
          <w:sz w:val="24"/>
          <w:szCs w:val="24"/>
        </w:rPr>
        <w:t xml:space="preserve">earner is presented with a variety of stimuli, stimulating </w:t>
      </w:r>
      <w:r w:rsidR="00077CA4">
        <w:rPr>
          <w:rFonts w:ascii="Arial" w:hAnsi="Arial" w:cs="Arial"/>
          <w:color w:val="000000" w:themeColor="text1"/>
          <w:sz w:val="24"/>
          <w:szCs w:val="24"/>
        </w:rPr>
        <w:t>individual</w:t>
      </w:r>
      <w:r w:rsidR="0092775E">
        <w:rPr>
          <w:rFonts w:ascii="Arial" w:hAnsi="Arial" w:cs="Arial"/>
          <w:color w:val="000000" w:themeColor="text1"/>
          <w:sz w:val="24"/>
          <w:szCs w:val="24"/>
        </w:rPr>
        <w:t xml:space="preserve"> senses or a combination of sense</w:t>
      </w:r>
      <w:r w:rsidR="00AE060B">
        <w:rPr>
          <w:rFonts w:ascii="Arial" w:hAnsi="Arial" w:cs="Arial"/>
          <w:color w:val="000000" w:themeColor="text1"/>
          <w:sz w:val="24"/>
          <w:szCs w:val="24"/>
        </w:rPr>
        <w:t>s</w:t>
      </w:r>
      <w:r w:rsidR="0092775E">
        <w:rPr>
          <w:rFonts w:ascii="Arial" w:hAnsi="Arial" w:cs="Arial"/>
          <w:color w:val="000000" w:themeColor="text1"/>
          <w:sz w:val="24"/>
          <w:szCs w:val="24"/>
        </w:rPr>
        <w:t xml:space="preserve"> and the </w:t>
      </w:r>
      <w:r w:rsidR="00077CA4">
        <w:rPr>
          <w:rFonts w:ascii="Arial" w:hAnsi="Arial" w:cs="Arial"/>
          <w:color w:val="000000" w:themeColor="text1"/>
          <w:sz w:val="24"/>
          <w:szCs w:val="24"/>
        </w:rPr>
        <w:t>learner’s</w:t>
      </w:r>
      <w:r w:rsidR="0092775E">
        <w:rPr>
          <w:rFonts w:ascii="Arial" w:hAnsi="Arial" w:cs="Arial"/>
          <w:color w:val="000000" w:themeColor="text1"/>
          <w:sz w:val="24"/>
          <w:szCs w:val="24"/>
        </w:rPr>
        <w:t xml:space="preserve"> responses are noted. Time is </w:t>
      </w:r>
      <w:r w:rsidR="00C46D0F">
        <w:rPr>
          <w:rFonts w:ascii="Arial" w:hAnsi="Arial" w:cs="Arial"/>
          <w:color w:val="000000" w:themeColor="text1"/>
          <w:sz w:val="24"/>
          <w:szCs w:val="24"/>
        </w:rPr>
        <w:t>a crucial factor</w:t>
      </w:r>
      <w:r w:rsidR="0092775E">
        <w:rPr>
          <w:rFonts w:ascii="Arial" w:hAnsi="Arial" w:cs="Arial"/>
          <w:color w:val="000000" w:themeColor="text1"/>
          <w:sz w:val="24"/>
          <w:szCs w:val="24"/>
        </w:rPr>
        <w:t xml:space="preserve"> at this stage and it is imperative that the learner is given time to respond to each </w:t>
      </w:r>
      <w:r w:rsidR="00077CA4">
        <w:rPr>
          <w:rFonts w:ascii="Arial" w:hAnsi="Arial" w:cs="Arial"/>
          <w:color w:val="000000" w:themeColor="text1"/>
          <w:sz w:val="24"/>
          <w:szCs w:val="24"/>
        </w:rPr>
        <w:t>stimulus</w:t>
      </w:r>
      <w:r w:rsidR="0092775E">
        <w:rPr>
          <w:rFonts w:ascii="Arial" w:hAnsi="Arial" w:cs="Arial"/>
          <w:color w:val="000000" w:themeColor="text1"/>
          <w:sz w:val="24"/>
          <w:szCs w:val="24"/>
        </w:rPr>
        <w:t xml:space="preserve">. </w:t>
      </w:r>
    </w:p>
    <w:p w14:paraId="2A634D68" w14:textId="77777777" w:rsidR="00AE060B" w:rsidRDefault="0092775E" w:rsidP="00634FE0">
      <w:pPr>
        <w:tabs>
          <w:tab w:val="left" w:pos="5725"/>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second step is representing the stimuli in which the most/strongest responses were gained. A consistency check is made with the responses and meaning added t</w:t>
      </w:r>
      <w:r w:rsidR="00077CA4">
        <w:rPr>
          <w:rFonts w:ascii="Arial" w:hAnsi="Arial" w:cs="Arial"/>
          <w:color w:val="000000" w:themeColor="text1"/>
          <w:sz w:val="24"/>
          <w:szCs w:val="24"/>
        </w:rPr>
        <w:t>o</w:t>
      </w:r>
      <w:r>
        <w:rPr>
          <w:rFonts w:ascii="Arial" w:hAnsi="Arial" w:cs="Arial"/>
          <w:color w:val="000000" w:themeColor="text1"/>
          <w:sz w:val="24"/>
          <w:szCs w:val="24"/>
        </w:rPr>
        <w:t xml:space="preserve"> the responses e.g. like/dislike. </w:t>
      </w:r>
    </w:p>
    <w:p w14:paraId="41E90054" w14:textId="71E8447B" w:rsidR="00535EC3" w:rsidRDefault="0092775E" w:rsidP="00634FE0">
      <w:pPr>
        <w:tabs>
          <w:tab w:val="left" w:pos="5725"/>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 </w:t>
      </w:r>
      <w:proofErr w:type="gramStart"/>
      <w:r>
        <w:rPr>
          <w:rFonts w:ascii="Arial" w:hAnsi="Arial" w:cs="Arial"/>
          <w:color w:val="000000" w:themeColor="text1"/>
          <w:sz w:val="24"/>
          <w:szCs w:val="24"/>
        </w:rPr>
        <w:t>final step</w:t>
      </w:r>
      <w:proofErr w:type="gramEnd"/>
      <w:r w:rsidR="00AE060B">
        <w:rPr>
          <w:rFonts w:ascii="Arial" w:hAnsi="Arial" w:cs="Arial"/>
          <w:color w:val="000000" w:themeColor="text1"/>
          <w:sz w:val="24"/>
          <w:szCs w:val="24"/>
        </w:rPr>
        <w:t xml:space="preserve"> is</w:t>
      </w:r>
      <w:r>
        <w:rPr>
          <w:rFonts w:ascii="Arial" w:hAnsi="Arial" w:cs="Arial"/>
          <w:color w:val="000000" w:themeColor="text1"/>
          <w:sz w:val="24"/>
          <w:szCs w:val="24"/>
        </w:rPr>
        <w:t xml:space="preserve"> </w:t>
      </w:r>
      <w:r w:rsidR="001E38C0">
        <w:rPr>
          <w:rFonts w:ascii="Arial" w:hAnsi="Arial" w:cs="Arial"/>
          <w:color w:val="000000" w:themeColor="text1"/>
          <w:sz w:val="24"/>
          <w:szCs w:val="24"/>
        </w:rPr>
        <w:t>teaching the child that their behaviour can</w:t>
      </w:r>
      <w:r w:rsidR="00AE060B">
        <w:rPr>
          <w:rFonts w:ascii="Arial" w:hAnsi="Arial" w:cs="Arial"/>
          <w:color w:val="000000" w:themeColor="text1"/>
          <w:sz w:val="24"/>
          <w:szCs w:val="24"/>
        </w:rPr>
        <w:t xml:space="preserve"> have an</w:t>
      </w:r>
      <w:r w:rsidR="001E38C0">
        <w:rPr>
          <w:rFonts w:ascii="Arial" w:hAnsi="Arial" w:cs="Arial"/>
          <w:color w:val="000000" w:themeColor="text1"/>
          <w:sz w:val="24"/>
          <w:szCs w:val="24"/>
        </w:rPr>
        <w:t xml:space="preserve"> </w:t>
      </w:r>
      <w:r w:rsidR="00A109BD">
        <w:rPr>
          <w:rFonts w:ascii="Arial" w:hAnsi="Arial" w:cs="Arial"/>
          <w:color w:val="000000" w:themeColor="text1"/>
          <w:sz w:val="24"/>
          <w:szCs w:val="24"/>
        </w:rPr>
        <w:t>effect</w:t>
      </w:r>
      <w:r w:rsidR="001E38C0">
        <w:rPr>
          <w:rFonts w:ascii="Arial" w:hAnsi="Arial" w:cs="Arial"/>
          <w:color w:val="000000" w:themeColor="text1"/>
          <w:sz w:val="24"/>
          <w:szCs w:val="24"/>
        </w:rPr>
        <w:t xml:space="preserve"> on the people who are doing these things to him/her  </w:t>
      </w:r>
      <w:sdt>
        <w:sdtPr>
          <w:rPr>
            <w:rFonts w:ascii="Arial" w:hAnsi="Arial" w:cs="Arial"/>
            <w:color w:val="000000" w:themeColor="text1"/>
            <w:sz w:val="24"/>
            <w:szCs w:val="24"/>
          </w:rPr>
          <w:id w:val="-491723157"/>
          <w:citation/>
        </w:sdtPr>
        <w:sdtEndPr/>
        <w:sdtContent>
          <w:r w:rsidR="00C7080F">
            <w:rPr>
              <w:rFonts w:ascii="Arial" w:hAnsi="Arial" w:cs="Arial"/>
              <w:color w:val="000000" w:themeColor="text1"/>
              <w:sz w:val="24"/>
              <w:szCs w:val="24"/>
            </w:rPr>
            <w:fldChar w:fldCharType="begin"/>
          </w:r>
          <w:r w:rsidR="00C7080F">
            <w:rPr>
              <w:rFonts w:ascii="Arial" w:hAnsi="Arial" w:cs="Arial"/>
              <w:color w:val="000000" w:themeColor="text1"/>
              <w:sz w:val="24"/>
              <w:szCs w:val="24"/>
            </w:rPr>
            <w:instrText xml:space="preserve"> CITATION PML17 \l 2057 </w:instrText>
          </w:r>
          <w:r w:rsidR="00C7080F">
            <w:rPr>
              <w:rFonts w:ascii="Arial" w:hAnsi="Arial" w:cs="Arial"/>
              <w:color w:val="000000" w:themeColor="text1"/>
              <w:sz w:val="24"/>
              <w:szCs w:val="24"/>
            </w:rPr>
            <w:fldChar w:fldCharType="separate"/>
          </w:r>
          <w:r w:rsidR="00C7080F" w:rsidRPr="00C7080F">
            <w:rPr>
              <w:rFonts w:ascii="Arial" w:hAnsi="Arial" w:cs="Arial"/>
              <w:noProof/>
              <w:color w:val="000000" w:themeColor="text1"/>
              <w:sz w:val="24"/>
              <w:szCs w:val="24"/>
            </w:rPr>
            <w:t>(PMLD Link, 2017)</w:t>
          </w:r>
          <w:r w:rsidR="00C7080F">
            <w:rPr>
              <w:rFonts w:ascii="Arial" w:hAnsi="Arial" w:cs="Arial"/>
              <w:color w:val="000000" w:themeColor="text1"/>
              <w:sz w:val="24"/>
              <w:szCs w:val="24"/>
            </w:rPr>
            <w:fldChar w:fldCharType="end"/>
          </w:r>
        </w:sdtContent>
      </w:sdt>
      <w:r w:rsidR="00C7080F">
        <w:rPr>
          <w:rFonts w:ascii="Arial" w:hAnsi="Arial" w:cs="Arial"/>
          <w:color w:val="000000" w:themeColor="text1"/>
          <w:sz w:val="24"/>
          <w:szCs w:val="24"/>
        </w:rPr>
        <w:t>.</w:t>
      </w:r>
      <w:r w:rsidR="00077CA4">
        <w:rPr>
          <w:rFonts w:ascii="Arial" w:hAnsi="Arial" w:cs="Arial"/>
          <w:color w:val="000000" w:themeColor="text1"/>
          <w:sz w:val="24"/>
          <w:szCs w:val="24"/>
        </w:rPr>
        <w:t xml:space="preserve"> </w:t>
      </w:r>
      <w:r w:rsidR="00A640F7" w:rsidRPr="00634FE0">
        <w:rPr>
          <w:rFonts w:ascii="Arial" w:hAnsi="Arial" w:cs="Arial"/>
          <w:color w:val="000000" w:themeColor="text1"/>
          <w:sz w:val="24"/>
          <w:szCs w:val="24"/>
        </w:rPr>
        <w:t xml:space="preserve">Therefore, </w:t>
      </w:r>
      <w:r w:rsidR="00A109BD" w:rsidRPr="00634FE0">
        <w:rPr>
          <w:rFonts w:ascii="Arial" w:hAnsi="Arial" w:cs="Arial"/>
          <w:color w:val="000000" w:themeColor="text1"/>
          <w:sz w:val="24"/>
          <w:szCs w:val="24"/>
        </w:rPr>
        <w:t>placing the</w:t>
      </w:r>
      <w:r w:rsidR="00A640F7" w:rsidRPr="00634FE0">
        <w:rPr>
          <w:rFonts w:ascii="Arial" w:hAnsi="Arial" w:cs="Arial"/>
          <w:color w:val="000000" w:themeColor="text1"/>
          <w:sz w:val="24"/>
          <w:szCs w:val="24"/>
        </w:rPr>
        <w:t xml:space="preserve"> </w:t>
      </w:r>
      <w:r w:rsidR="00A109BD" w:rsidRPr="00634FE0">
        <w:rPr>
          <w:rFonts w:ascii="Arial" w:hAnsi="Arial" w:cs="Arial"/>
          <w:color w:val="000000" w:themeColor="text1"/>
          <w:sz w:val="24"/>
          <w:szCs w:val="24"/>
        </w:rPr>
        <w:t>learner in</w:t>
      </w:r>
      <w:r w:rsidR="00A640F7" w:rsidRPr="00634FE0">
        <w:rPr>
          <w:rFonts w:ascii="Arial" w:hAnsi="Arial" w:cs="Arial"/>
          <w:color w:val="000000" w:themeColor="text1"/>
          <w:sz w:val="24"/>
          <w:szCs w:val="24"/>
        </w:rPr>
        <w:t xml:space="preserve"> a position to control or </w:t>
      </w:r>
      <w:r w:rsidR="00C46D0F" w:rsidRPr="00634FE0">
        <w:rPr>
          <w:rFonts w:ascii="Arial" w:hAnsi="Arial" w:cs="Arial"/>
          <w:color w:val="000000" w:themeColor="text1"/>
          <w:sz w:val="24"/>
          <w:szCs w:val="24"/>
        </w:rPr>
        <w:t>influence</w:t>
      </w:r>
      <w:r w:rsidR="00A640F7" w:rsidRPr="00634FE0">
        <w:rPr>
          <w:rFonts w:ascii="Arial" w:hAnsi="Arial" w:cs="Arial"/>
          <w:color w:val="000000" w:themeColor="text1"/>
          <w:sz w:val="24"/>
          <w:szCs w:val="24"/>
        </w:rPr>
        <w:t xml:space="preserve"> the environment. Building communication in this way ‘ensures the learner receives reliable feedback for their own action’</w:t>
      </w:r>
      <w:sdt>
        <w:sdtPr>
          <w:rPr>
            <w:rFonts w:ascii="Arial" w:hAnsi="Arial" w:cs="Arial"/>
            <w:color w:val="000000" w:themeColor="text1"/>
            <w:sz w:val="24"/>
            <w:szCs w:val="24"/>
          </w:rPr>
          <w:id w:val="1679923533"/>
          <w:citation/>
        </w:sdtPr>
        <w:sdtEndPr/>
        <w:sdtContent>
          <w:r w:rsidR="00A640F7" w:rsidRPr="00634FE0">
            <w:rPr>
              <w:rFonts w:ascii="Arial" w:hAnsi="Arial" w:cs="Arial"/>
              <w:color w:val="000000" w:themeColor="text1"/>
              <w:sz w:val="24"/>
              <w:szCs w:val="24"/>
            </w:rPr>
            <w:fldChar w:fldCharType="begin"/>
          </w:r>
          <w:r w:rsidR="00A640F7" w:rsidRPr="00634FE0">
            <w:rPr>
              <w:rFonts w:ascii="Arial" w:hAnsi="Arial" w:cs="Arial"/>
              <w:color w:val="000000" w:themeColor="text1"/>
              <w:sz w:val="24"/>
              <w:szCs w:val="24"/>
            </w:rPr>
            <w:instrText xml:space="preserve">CITATION OKa981 \p 14 \l 2057 </w:instrText>
          </w:r>
          <w:r w:rsidR="00A640F7" w:rsidRPr="00634FE0">
            <w:rPr>
              <w:rFonts w:ascii="Arial" w:hAnsi="Arial" w:cs="Arial"/>
              <w:color w:val="000000" w:themeColor="text1"/>
              <w:sz w:val="24"/>
              <w:szCs w:val="24"/>
            </w:rPr>
            <w:fldChar w:fldCharType="separate"/>
          </w:r>
          <w:r w:rsidR="00A640F7" w:rsidRPr="00634FE0">
            <w:rPr>
              <w:rFonts w:ascii="Arial" w:hAnsi="Arial" w:cs="Arial"/>
              <w:noProof/>
              <w:color w:val="000000" w:themeColor="text1"/>
              <w:sz w:val="24"/>
              <w:szCs w:val="24"/>
            </w:rPr>
            <w:t xml:space="preserve"> (O'Kane &amp; Goldbart, 1998, p. 14)</w:t>
          </w:r>
          <w:r w:rsidR="00A640F7" w:rsidRPr="00634FE0">
            <w:rPr>
              <w:rFonts w:ascii="Arial" w:hAnsi="Arial" w:cs="Arial"/>
              <w:color w:val="000000" w:themeColor="text1"/>
              <w:sz w:val="24"/>
              <w:szCs w:val="24"/>
            </w:rPr>
            <w:fldChar w:fldCharType="end"/>
          </w:r>
        </w:sdtContent>
      </w:sdt>
      <w:r w:rsidR="00A640F7" w:rsidRPr="00634FE0">
        <w:rPr>
          <w:rFonts w:ascii="Arial" w:hAnsi="Arial" w:cs="Arial"/>
          <w:color w:val="000000" w:themeColor="text1"/>
          <w:sz w:val="24"/>
          <w:szCs w:val="24"/>
        </w:rPr>
        <w:t xml:space="preserve">. This will give opportunities to develop contingency awareness. </w:t>
      </w:r>
      <w:r w:rsidR="00FC35AC" w:rsidRPr="00634FE0">
        <w:rPr>
          <w:rFonts w:ascii="Arial" w:hAnsi="Arial" w:cs="Arial"/>
          <w:color w:val="000000" w:themeColor="text1"/>
          <w:sz w:val="24"/>
          <w:szCs w:val="24"/>
        </w:rPr>
        <w:t xml:space="preserve"> </w:t>
      </w:r>
    </w:p>
    <w:p w14:paraId="769808F5" w14:textId="77777777" w:rsidR="00AE060B" w:rsidRPr="00634FE0" w:rsidRDefault="00AE060B" w:rsidP="00634FE0">
      <w:pPr>
        <w:tabs>
          <w:tab w:val="left" w:pos="5725"/>
        </w:tabs>
        <w:spacing w:line="360" w:lineRule="auto"/>
        <w:jc w:val="both"/>
        <w:rPr>
          <w:rFonts w:ascii="Arial" w:hAnsi="Arial" w:cs="Arial"/>
          <w:color w:val="000000" w:themeColor="text1"/>
          <w:sz w:val="24"/>
          <w:szCs w:val="24"/>
        </w:rPr>
      </w:pPr>
    </w:p>
    <w:p w14:paraId="117623CC" w14:textId="77777777" w:rsidR="00AE060B" w:rsidRDefault="005319DE" w:rsidP="00C74B92">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Intensive Interaction can be a way of developing interactions and responses between adults and learners with PMLD. </w:t>
      </w:r>
      <w:r w:rsidR="008A4317" w:rsidRPr="00634FE0">
        <w:rPr>
          <w:rFonts w:ascii="Arial" w:hAnsi="Arial" w:cs="Arial"/>
          <w:noProof/>
          <w:color w:val="000000" w:themeColor="text1"/>
          <w:sz w:val="24"/>
          <w:szCs w:val="24"/>
        </w:rPr>
        <w:t>Hewitt, (2018)</w:t>
      </w:r>
      <w:r w:rsidRPr="00634FE0">
        <w:rPr>
          <w:rFonts w:ascii="Arial" w:hAnsi="Arial" w:cs="Arial"/>
          <w:color w:val="000000" w:themeColor="text1"/>
          <w:sz w:val="24"/>
          <w:szCs w:val="24"/>
        </w:rPr>
        <w:t xml:space="preserve"> </w:t>
      </w:r>
      <w:r w:rsidR="008A4317" w:rsidRPr="00634FE0">
        <w:rPr>
          <w:rFonts w:ascii="Arial" w:hAnsi="Arial" w:cs="Arial"/>
          <w:color w:val="000000" w:themeColor="text1"/>
          <w:sz w:val="24"/>
          <w:szCs w:val="24"/>
        </w:rPr>
        <w:t>describes Intensive Interaction as an approach that teaches and develops the ‘Fundamentals of Communication’</w:t>
      </w:r>
      <w:r w:rsidR="00AE060B">
        <w:rPr>
          <w:rFonts w:ascii="Arial" w:hAnsi="Arial" w:cs="Arial"/>
          <w:color w:val="000000" w:themeColor="text1"/>
          <w:sz w:val="24"/>
          <w:szCs w:val="24"/>
        </w:rPr>
        <w:t xml:space="preserve">; </w:t>
      </w:r>
      <w:r w:rsidR="008A4317" w:rsidRPr="00634FE0">
        <w:rPr>
          <w:rFonts w:ascii="Arial" w:hAnsi="Arial" w:cs="Arial"/>
          <w:color w:val="000000" w:themeColor="text1"/>
          <w:sz w:val="24"/>
          <w:szCs w:val="24"/>
        </w:rPr>
        <w:t>how to enjoy being with other people</w:t>
      </w:r>
      <w:r w:rsidR="00AE060B">
        <w:rPr>
          <w:rFonts w:ascii="Arial" w:hAnsi="Arial" w:cs="Arial"/>
          <w:color w:val="000000" w:themeColor="text1"/>
          <w:sz w:val="24"/>
          <w:szCs w:val="24"/>
        </w:rPr>
        <w:t xml:space="preserve">, </w:t>
      </w:r>
      <w:r w:rsidR="008A4317" w:rsidRPr="00634FE0">
        <w:rPr>
          <w:rFonts w:ascii="Arial" w:hAnsi="Arial" w:cs="Arial"/>
          <w:color w:val="000000" w:themeColor="text1"/>
          <w:sz w:val="24"/>
          <w:szCs w:val="24"/>
        </w:rPr>
        <w:t>to relate, interact, know, understand and practise communication routines.</w:t>
      </w:r>
      <w:r w:rsidR="0084682A" w:rsidRPr="00634FE0">
        <w:rPr>
          <w:rFonts w:ascii="Arial" w:hAnsi="Arial" w:cs="Arial"/>
          <w:color w:val="000000" w:themeColor="text1"/>
          <w:sz w:val="24"/>
          <w:szCs w:val="24"/>
        </w:rPr>
        <w:t xml:space="preserve"> It is a way of initiating communication by </w:t>
      </w:r>
      <w:r w:rsidR="003437CD" w:rsidRPr="00634FE0">
        <w:rPr>
          <w:rFonts w:ascii="Arial" w:hAnsi="Arial" w:cs="Arial"/>
          <w:color w:val="000000" w:themeColor="text1"/>
          <w:sz w:val="24"/>
          <w:szCs w:val="24"/>
        </w:rPr>
        <w:t>imitating</w:t>
      </w:r>
      <w:r w:rsidR="0084682A" w:rsidRPr="00634FE0">
        <w:rPr>
          <w:rFonts w:ascii="Arial" w:hAnsi="Arial" w:cs="Arial"/>
          <w:color w:val="000000" w:themeColor="text1"/>
          <w:sz w:val="24"/>
          <w:szCs w:val="24"/>
        </w:rPr>
        <w:t xml:space="preserve"> the sounds</w:t>
      </w:r>
      <w:r w:rsidR="00AE060B">
        <w:rPr>
          <w:rFonts w:ascii="Arial" w:hAnsi="Arial" w:cs="Arial"/>
          <w:color w:val="000000" w:themeColor="text1"/>
          <w:sz w:val="24"/>
          <w:szCs w:val="24"/>
        </w:rPr>
        <w:t xml:space="preserve"> and </w:t>
      </w:r>
      <w:r w:rsidR="0084682A" w:rsidRPr="00634FE0">
        <w:rPr>
          <w:rFonts w:ascii="Arial" w:hAnsi="Arial" w:cs="Arial"/>
          <w:color w:val="000000" w:themeColor="text1"/>
          <w:sz w:val="24"/>
          <w:szCs w:val="24"/>
        </w:rPr>
        <w:t>movements</w:t>
      </w:r>
      <w:r w:rsidR="003437CD" w:rsidRPr="00634FE0">
        <w:rPr>
          <w:rFonts w:ascii="Arial" w:hAnsi="Arial" w:cs="Arial"/>
          <w:color w:val="000000" w:themeColor="text1"/>
          <w:sz w:val="24"/>
          <w:szCs w:val="24"/>
        </w:rPr>
        <w:t xml:space="preserve"> in a way to gain their attention and engage the learner. </w:t>
      </w:r>
      <w:r w:rsidR="0084682A" w:rsidRPr="00634FE0">
        <w:rPr>
          <w:rFonts w:ascii="Arial" w:hAnsi="Arial" w:cs="Arial"/>
          <w:color w:val="000000" w:themeColor="text1"/>
          <w:sz w:val="24"/>
          <w:szCs w:val="24"/>
        </w:rPr>
        <w:t xml:space="preserve"> </w:t>
      </w:r>
    </w:p>
    <w:p w14:paraId="6BFD2CD1" w14:textId="268E14E1" w:rsidR="00A726B7" w:rsidRPr="00634FE0" w:rsidRDefault="00E4702B" w:rsidP="00C74B92">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Intensive Interac</w:t>
      </w:r>
      <w:r w:rsidRPr="00634FE0">
        <w:rPr>
          <w:rFonts w:ascii="Arial" w:eastAsia="Calibri" w:hAnsi="Arial" w:cs="Arial"/>
          <w:color w:val="000000" w:themeColor="text1"/>
          <w:sz w:val="24"/>
          <w:szCs w:val="24"/>
        </w:rPr>
        <w:t>ti</w:t>
      </w:r>
      <w:r w:rsidRPr="00634FE0">
        <w:rPr>
          <w:rFonts w:ascii="Arial" w:hAnsi="Arial" w:cs="Arial"/>
          <w:color w:val="000000" w:themeColor="text1"/>
          <w:sz w:val="24"/>
          <w:szCs w:val="24"/>
        </w:rPr>
        <w:t>on (</w:t>
      </w:r>
      <w:proofErr w:type="spellStart"/>
      <w:r w:rsidRPr="00634FE0">
        <w:rPr>
          <w:rFonts w:ascii="Arial" w:hAnsi="Arial" w:cs="Arial"/>
          <w:color w:val="000000" w:themeColor="text1"/>
          <w:sz w:val="24"/>
          <w:szCs w:val="24"/>
        </w:rPr>
        <w:t>Nind</w:t>
      </w:r>
      <w:proofErr w:type="spellEnd"/>
      <w:r w:rsidRPr="00634FE0">
        <w:rPr>
          <w:rFonts w:ascii="Arial" w:hAnsi="Arial" w:cs="Arial"/>
          <w:color w:val="000000" w:themeColor="text1"/>
          <w:sz w:val="24"/>
          <w:szCs w:val="24"/>
        </w:rPr>
        <w:t xml:space="preserve"> and Hewe</w:t>
      </w:r>
      <w:r w:rsidR="001467C6" w:rsidRPr="00634FE0">
        <w:rPr>
          <w:rFonts w:ascii="Arial" w:hAnsi="Arial" w:cs="Arial"/>
          <w:color w:val="000000" w:themeColor="text1"/>
          <w:sz w:val="24"/>
          <w:szCs w:val="24"/>
        </w:rPr>
        <w:t>tt</w:t>
      </w:r>
      <w:r w:rsidRPr="00634FE0">
        <w:rPr>
          <w:rFonts w:ascii="Arial" w:hAnsi="Arial" w:cs="Arial"/>
          <w:color w:val="000000" w:themeColor="text1"/>
          <w:sz w:val="24"/>
          <w:szCs w:val="24"/>
        </w:rPr>
        <w:t>, 2005</w:t>
      </w:r>
      <w:r w:rsidR="008A4317" w:rsidRPr="00634FE0">
        <w:rPr>
          <w:rFonts w:ascii="Arial" w:hAnsi="Arial" w:cs="Arial"/>
          <w:color w:val="000000" w:themeColor="text1"/>
          <w:sz w:val="24"/>
          <w:szCs w:val="24"/>
        </w:rPr>
        <w:t xml:space="preserve"> cited in Lacey, 2015</w:t>
      </w:r>
      <w:r w:rsidRPr="00634FE0">
        <w:rPr>
          <w:rFonts w:ascii="Arial" w:hAnsi="Arial" w:cs="Arial"/>
          <w:color w:val="000000" w:themeColor="text1"/>
          <w:sz w:val="24"/>
          <w:szCs w:val="24"/>
        </w:rPr>
        <w:t>) can be extremely useful in teaching con</w:t>
      </w:r>
      <w:r w:rsidRPr="00634FE0">
        <w:rPr>
          <w:rFonts w:ascii="Arial" w:eastAsia="Calibri" w:hAnsi="Arial" w:cs="Arial"/>
          <w:color w:val="000000" w:themeColor="text1"/>
          <w:sz w:val="24"/>
          <w:szCs w:val="24"/>
        </w:rPr>
        <w:t>ti</w:t>
      </w:r>
      <w:r w:rsidRPr="00634FE0">
        <w:rPr>
          <w:rFonts w:ascii="Arial" w:hAnsi="Arial" w:cs="Arial"/>
          <w:color w:val="000000" w:themeColor="text1"/>
          <w:sz w:val="24"/>
          <w:szCs w:val="24"/>
        </w:rPr>
        <w:t>ngency awareness as a</w:t>
      </w:r>
      <w:r w:rsidR="008A4317"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central inten</w:t>
      </w:r>
      <w:r w:rsidRPr="00634FE0">
        <w:rPr>
          <w:rFonts w:ascii="Arial" w:eastAsia="Calibri" w:hAnsi="Arial" w:cs="Arial"/>
          <w:color w:val="000000" w:themeColor="text1"/>
          <w:sz w:val="24"/>
          <w:szCs w:val="24"/>
        </w:rPr>
        <w:t>ti</w:t>
      </w:r>
      <w:r w:rsidRPr="00634FE0">
        <w:rPr>
          <w:rFonts w:ascii="Arial" w:hAnsi="Arial" w:cs="Arial"/>
          <w:color w:val="000000" w:themeColor="text1"/>
          <w:sz w:val="24"/>
          <w:szCs w:val="24"/>
        </w:rPr>
        <w:t>on is to react to the ac</w:t>
      </w:r>
      <w:r w:rsidRPr="00634FE0">
        <w:rPr>
          <w:rFonts w:ascii="Arial" w:eastAsia="Calibri" w:hAnsi="Arial" w:cs="Arial"/>
          <w:color w:val="000000" w:themeColor="text1"/>
          <w:sz w:val="24"/>
          <w:szCs w:val="24"/>
        </w:rPr>
        <w:t>ti</w:t>
      </w:r>
      <w:r w:rsidRPr="00634FE0">
        <w:rPr>
          <w:rFonts w:ascii="Arial" w:hAnsi="Arial" w:cs="Arial"/>
          <w:color w:val="000000" w:themeColor="text1"/>
          <w:sz w:val="24"/>
          <w:szCs w:val="24"/>
        </w:rPr>
        <w:t xml:space="preserve">ons and sounds by echoing these back to the person. </w:t>
      </w:r>
      <w:r w:rsidR="0005370A" w:rsidRPr="00634FE0">
        <w:rPr>
          <w:rFonts w:ascii="Arial" w:hAnsi="Arial" w:cs="Arial"/>
          <w:color w:val="000000" w:themeColor="text1"/>
          <w:sz w:val="24"/>
          <w:szCs w:val="24"/>
        </w:rPr>
        <w:t>The inclusion of Intensive interaction in a respon</w:t>
      </w:r>
      <w:r w:rsidR="00AE060B">
        <w:rPr>
          <w:rFonts w:ascii="Arial" w:hAnsi="Arial" w:cs="Arial"/>
          <w:color w:val="000000" w:themeColor="text1"/>
          <w:sz w:val="24"/>
          <w:szCs w:val="24"/>
        </w:rPr>
        <w:t>sive</w:t>
      </w:r>
      <w:r w:rsidR="0005370A" w:rsidRPr="00634FE0">
        <w:rPr>
          <w:rFonts w:ascii="Arial" w:hAnsi="Arial" w:cs="Arial"/>
          <w:color w:val="000000" w:themeColor="text1"/>
          <w:sz w:val="24"/>
          <w:szCs w:val="24"/>
        </w:rPr>
        <w:t xml:space="preserve"> environment can reduce the likelihood that </w:t>
      </w:r>
      <w:r w:rsidR="005C481A" w:rsidRPr="00634FE0">
        <w:rPr>
          <w:rFonts w:ascii="Arial" w:hAnsi="Arial" w:cs="Arial"/>
          <w:color w:val="000000" w:themeColor="text1"/>
          <w:sz w:val="24"/>
          <w:szCs w:val="24"/>
        </w:rPr>
        <w:t>staff dominate interactions</w:t>
      </w:r>
      <w:r w:rsidR="0005370A" w:rsidRPr="00634FE0">
        <w:rPr>
          <w:rFonts w:ascii="Arial" w:hAnsi="Arial" w:cs="Arial"/>
          <w:color w:val="000000" w:themeColor="text1"/>
          <w:sz w:val="24"/>
          <w:szCs w:val="24"/>
        </w:rPr>
        <w:t>’</w:t>
      </w:r>
      <w:sdt>
        <w:sdtPr>
          <w:rPr>
            <w:rFonts w:ascii="Arial" w:hAnsi="Arial" w:cs="Arial"/>
            <w:color w:val="000000" w:themeColor="text1"/>
            <w:sz w:val="24"/>
            <w:szCs w:val="24"/>
          </w:rPr>
          <w:id w:val="803276919"/>
          <w:citation/>
        </w:sdtPr>
        <w:sdtEndPr/>
        <w:sdtContent>
          <w:r w:rsidR="0005370A" w:rsidRPr="00634FE0">
            <w:rPr>
              <w:rFonts w:ascii="Arial" w:hAnsi="Arial" w:cs="Arial"/>
              <w:color w:val="000000" w:themeColor="text1"/>
              <w:sz w:val="24"/>
              <w:szCs w:val="24"/>
            </w:rPr>
            <w:fldChar w:fldCharType="begin"/>
          </w:r>
          <w:r w:rsidR="0005370A" w:rsidRPr="00634FE0">
            <w:rPr>
              <w:rFonts w:ascii="Arial" w:hAnsi="Arial" w:cs="Arial"/>
              <w:color w:val="000000" w:themeColor="text1"/>
              <w:sz w:val="24"/>
              <w:szCs w:val="24"/>
            </w:rPr>
            <w:instrText xml:space="preserve"> CITATION War96 \l 2057 </w:instrText>
          </w:r>
          <w:r w:rsidR="0005370A" w:rsidRPr="00634FE0">
            <w:rPr>
              <w:rFonts w:ascii="Arial" w:hAnsi="Arial" w:cs="Arial"/>
              <w:color w:val="000000" w:themeColor="text1"/>
              <w:sz w:val="24"/>
              <w:szCs w:val="24"/>
            </w:rPr>
            <w:fldChar w:fldCharType="separate"/>
          </w:r>
          <w:r w:rsidR="0005370A" w:rsidRPr="00634FE0">
            <w:rPr>
              <w:rFonts w:ascii="Arial" w:hAnsi="Arial" w:cs="Arial"/>
              <w:noProof/>
              <w:color w:val="000000" w:themeColor="text1"/>
              <w:sz w:val="24"/>
              <w:szCs w:val="24"/>
            </w:rPr>
            <w:t>(Ware, 2003)</w:t>
          </w:r>
          <w:r w:rsidR="0005370A" w:rsidRPr="00634FE0">
            <w:rPr>
              <w:rFonts w:ascii="Arial" w:hAnsi="Arial" w:cs="Arial"/>
              <w:color w:val="000000" w:themeColor="text1"/>
              <w:sz w:val="24"/>
              <w:szCs w:val="24"/>
            </w:rPr>
            <w:fldChar w:fldCharType="end"/>
          </w:r>
        </w:sdtContent>
      </w:sdt>
      <w:r w:rsidR="005C481A" w:rsidRPr="00634FE0">
        <w:rPr>
          <w:rFonts w:ascii="Arial" w:hAnsi="Arial" w:cs="Arial"/>
          <w:color w:val="000000" w:themeColor="text1"/>
          <w:sz w:val="24"/>
          <w:szCs w:val="24"/>
        </w:rPr>
        <w:t xml:space="preserve">. </w:t>
      </w:r>
      <w:r w:rsidR="0005370A" w:rsidRPr="00634FE0">
        <w:rPr>
          <w:rFonts w:ascii="Arial" w:hAnsi="Arial" w:cs="Arial"/>
          <w:color w:val="000000" w:themeColor="text1"/>
          <w:sz w:val="24"/>
          <w:szCs w:val="24"/>
        </w:rPr>
        <w:t xml:space="preserve"> </w:t>
      </w:r>
      <w:r w:rsidR="00491DFC">
        <w:rPr>
          <w:rFonts w:ascii="Arial" w:hAnsi="Arial" w:cs="Arial"/>
          <w:color w:val="000000" w:themeColor="text1"/>
          <w:sz w:val="24"/>
          <w:szCs w:val="24"/>
        </w:rPr>
        <w:t xml:space="preserve">A key aspect to Intensive Interaction is the learner is in control of the interaction, as written by </w:t>
      </w:r>
      <w:r w:rsidR="00491DFC" w:rsidRPr="00491DFC">
        <w:rPr>
          <w:rFonts w:ascii="Arial" w:hAnsi="Arial" w:cs="Arial"/>
          <w:noProof/>
          <w:color w:val="000000" w:themeColor="text1"/>
          <w:sz w:val="24"/>
          <w:szCs w:val="24"/>
        </w:rPr>
        <w:t xml:space="preserve">Hewett &amp; Nind </w:t>
      </w:r>
      <w:r w:rsidR="00491DFC">
        <w:rPr>
          <w:rFonts w:ascii="Arial" w:hAnsi="Arial" w:cs="Arial"/>
          <w:noProof/>
          <w:color w:val="000000" w:themeColor="text1"/>
          <w:sz w:val="24"/>
          <w:szCs w:val="24"/>
        </w:rPr>
        <w:t>(</w:t>
      </w:r>
      <w:r w:rsidR="00491DFC" w:rsidRPr="00491DFC">
        <w:rPr>
          <w:rFonts w:ascii="Arial" w:hAnsi="Arial" w:cs="Arial"/>
          <w:noProof/>
          <w:color w:val="000000" w:themeColor="text1"/>
          <w:sz w:val="24"/>
          <w:szCs w:val="24"/>
        </w:rPr>
        <w:t>1988</w:t>
      </w:r>
      <w:r w:rsidR="00491DFC">
        <w:rPr>
          <w:rFonts w:ascii="Arial" w:hAnsi="Arial" w:cs="Arial"/>
          <w:noProof/>
          <w:color w:val="000000" w:themeColor="text1"/>
          <w:sz w:val="24"/>
          <w:szCs w:val="24"/>
        </w:rPr>
        <w:t xml:space="preserve">, p. </w:t>
      </w:r>
      <w:r w:rsidR="00A109BD">
        <w:rPr>
          <w:rFonts w:ascii="Arial" w:hAnsi="Arial" w:cs="Arial"/>
          <w:noProof/>
          <w:color w:val="000000" w:themeColor="text1"/>
          <w:sz w:val="24"/>
          <w:szCs w:val="24"/>
        </w:rPr>
        <w:t>2)</w:t>
      </w:r>
      <w:r w:rsidR="003A7014">
        <w:rPr>
          <w:rFonts w:ascii="Arial" w:hAnsi="Arial" w:cs="Arial"/>
          <w:noProof/>
          <w:color w:val="000000" w:themeColor="text1"/>
          <w:sz w:val="24"/>
          <w:szCs w:val="24"/>
        </w:rPr>
        <w:t>, t</w:t>
      </w:r>
      <w:r w:rsidR="00A109BD">
        <w:rPr>
          <w:rFonts w:ascii="Arial" w:hAnsi="Arial" w:cs="Arial"/>
          <w:noProof/>
          <w:color w:val="000000" w:themeColor="text1"/>
          <w:sz w:val="24"/>
          <w:szCs w:val="24"/>
        </w:rPr>
        <w:t>he</w:t>
      </w:r>
      <w:r w:rsidR="00C74B92" w:rsidRPr="00C74B92">
        <w:rPr>
          <w:rFonts w:ascii="Arial" w:hAnsi="Arial" w:cs="Arial"/>
          <w:color w:val="000000" w:themeColor="text1"/>
          <w:sz w:val="24"/>
          <w:szCs w:val="24"/>
        </w:rPr>
        <w:t xml:space="preserve"> </w:t>
      </w:r>
      <w:r w:rsidR="00A109BD">
        <w:rPr>
          <w:rFonts w:ascii="Arial" w:hAnsi="Arial" w:cs="Arial"/>
          <w:color w:val="000000" w:themeColor="text1"/>
          <w:sz w:val="24"/>
          <w:szCs w:val="24"/>
        </w:rPr>
        <w:t>adult’s</w:t>
      </w:r>
      <w:r w:rsidR="00491DFC">
        <w:rPr>
          <w:rFonts w:ascii="Arial" w:hAnsi="Arial" w:cs="Arial"/>
          <w:color w:val="000000" w:themeColor="text1"/>
          <w:sz w:val="24"/>
          <w:szCs w:val="24"/>
        </w:rPr>
        <w:t xml:space="preserve"> role is to </w:t>
      </w:r>
      <w:r w:rsidR="00C74B92" w:rsidRPr="00C74B92">
        <w:rPr>
          <w:rFonts w:ascii="Arial" w:hAnsi="Arial" w:cs="Arial"/>
          <w:color w:val="000000" w:themeColor="text1"/>
          <w:sz w:val="24"/>
          <w:szCs w:val="24"/>
        </w:rPr>
        <w:t>respond contingently to the le</w:t>
      </w:r>
      <w:r w:rsidR="00A109BD">
        <w:rPr>
          <w:rFonts w:ascii="Arial" w:hAnsi="Arial" w:cs="Arial"/>
          <w:color w:val="000000" w:themeColor="text1"/>
          <w:sz w:val="24"/>
          <w:szCs w:val="24"/>
        </w:rPr>
        <w:t>arne</w:t>
      </w:r>
      <w:r w:rsidR="00C74B92" w:rsidRPr="00C74B92">
        <w:rPr>
          <w:rFonts w:ascii="Arial" w:hAnsi="Arial" w:cs="Arial"/>
          <w:color w:val="000000" w:themeColor="text1"/>
          <w:sz w:val="24"/>
          <w:szCs w:val="24"/>
        </w:rPr>
        <w:t>r's behaviour.</w:t>
      </w:r>
      <w:r w:rsidR="00491DFC">
        <w:rPr>
          <w:rFonts w:ascii="Arial" w:hAnsi="Arial" w:cs="Arial"/>
          <w:color w:val="000000" w:themeColor="text1"/>
          <w:sz w:val="24"/>
          <w:szCs w:val="24"/>
        </w:rPr>
        <w:t xml:space="preserve"> </w:t>
      </w:r>
      <w:r w:rsidR="00C74B92" w:rsidRPr="00C74B92">
        <w:rPr>
          <w:rFonts w:ascii="Arial" w:hAnsi="Arial" w:cs="Arial"/>
          <w:color w:val="000000" w:themeColor="text1"/>
          <w:sz w:val="24"/>
          <w:szCs w:val="24"/>
        </w:rPr>
        <w:t>This creates a sense in which the activities are led by the learner who</w:t>
      </w:r>
      <w:r w:rsidR="00491DFC">
        <w:rPr>
          <w:rFonts w:ascii="Arial" w:hAnsi="Arial" w:cs="Arial"/>
          <w:color w:val="000000" w:themeColor="text1"/>
          <w:sz w:val="24"/>
          <w:szCs w:val="24"/>
        </w:rPr>
        <w:t xml:space="preserve"> </w:t>
      </w:r>
      <w:r w:rsidR="00C74B92" w:rsidRPr="00C74B92">
        <w:rPr>
          <w:rFonts w:ascii="Arial" w:hAnsi="Arial" w:cs="Arial"/>
          <w:color w:val="000000" w:themeColor="text1"/>
          <w:sz w:val="24"/>
          <w:szCs w:val="24"/>
        </w:rPr>
        <w:t>is thus given considerable control over their content and duration.</w:t>
      </w:r>
      <w:r w:rsidR="00C4718D">
        <w:rPr>
          <w:rFonts w:ascii="Arial" w:hAnsi="Arial" w:cs="Arial"/>
          <w:color w:val="000000" w:themeColor="text1"/>
          <w:sz w:val="24"/>
          <w:szCs w:val="24"/>
        </w:rPr>
        <w:t xml:space="preserve"> </w:t>
      </w:r>
    </w:p>
    <w:p w14:paraId="60B2D966" w14:textId="7630F69F" w:rsidR="008009E7" w:rsidRPr="00634FE0" w:rsidRDefault="005C481A" w:rsidP="00174880">
      <w:pPr>
        <w:autoSpaceDE w:val="0"/>
        <w:autoSpaceDN w:val="0"/>
        <w:adjustRightInd w:val="0"/>
        <w:spacing w:after="0" w:line="360" w:lineRule="auto"/>
        <w:jc w:val="both"/>
        <w:rPr>
          <w:rFonts w:ascii="Arial" w:hAnsi="Arial" w:cs="Arial"/>
          <w:bCs/>
          <w:color w:val="000000" w:themeColor="text1"/>
          <w:sz w:val="24"/>
          <w:szCs w:val="24"/>
        </w:rPr>
      </w:pPr>
      <w:r w:rsidRPr="00634FE0">
        <w:rPr>
          <w:rFonts w:ascii="Arial" w:hAnsi="Arial" w:cs="Arial"/>
          <w:bCs/>
          <w:color w:val="000000" w:themeColor="text1"/>
          <w:sz w:val="24"/>
          <w:szCs w:val="24"/>
        </w:rPr>
        <w:t xml:space="preserve">As learners with PMLD will need significant adult support throughout their life interactions with adults </w:t>
      </w:r>
      <w:r w:rsidR="008009E7" w:rsidRPr="00634FE0">
        <w:rPr>
          <w:rFonts w:ascii="Arial" w:hAnsi="Arial" w:cs="Arial"/>
          <w:color w:val="000000" w:themeColor="text1"/>
          <w:sz w:val="24"/>
          <w:szCs w:val="24"/>
        </w:rPr>
        <w:t>will always remain the most important</w:t>
      </w:r>
      <w:r w:rsidR="00B23D78" w:rsidRPr="00634FE0">
        <w:rPr>
          <w:rFonts w:ascii="Arial" w:hAnsi="Arial" w:cs="Arial"/>
          <w:color w:val="000000" w:themeColor="text1"/>
          <w:sz w:val="24"/>
          <w:szCs w:val="24"/>
        </w:rPr>
        <w:t xml:space="preserve"> </w:t>
      </w:r>
      <w:r w:rsidR="008009E7" w:rsidRPr="00634FE0">
        <w:rPr>
          <w:rFonts w:ascii="Arial" w:hAnsi="Arial" w:cs="Arial"/>
          <w:color w:val="000000" w:themeColor="text1"/>
          <w:sz w:val="24"/>
          <w:szCs w:val="24"/>
        </w:rPr>
        <w:t>communication aid for people with PMLD.</w:t>
      </w:r>
      <w:r w:rsidR="00A109BD">
        <w:rPr>
          <w:rFonts w:ascii="Arial" w:hAnsi="Arial" w:cs="Arial"/>
          <w:color w:val="000000" w:themeColor="text1"/>
          <w:sz w:val="24"/>
          <w:szCs w:val="24"/>
        </w:rPr>
        <w:t xml:space="preserve"> </w:t>
      </w:r>
      <w:r w:rsidR="00FC35AC" w:rsidRPr="00634FE0">
        <w:rPr>
          <w:rFonts w:ascii="Arial" w:hAnsi="Arial" w:cs="Arial"/>
          <w:color w:val="000000" w:themeColor="text1"/>
          <w:sz w:val="24"/>
          <w:szCs w:val="24"/>
        </w:rPr>
        <w:t>T</w:t>
      </w:r>
      <w:r w:rsidR="008009E7" w:rsidRPr="00634FE0">
        <w:rPr>
          <w:rFonts w:ascii="Arial" w:hAnsi="Arial" w:cs="Arial"/>
          <w:color w:val="000000" w:themeColor="text1"/>
          <w:sz w:val="24"/>
          <w:szCs w:val="24"/>
        </w:rPr>
        <w:t>hey</w:t>
      </w:r>
      <w:r w:rsidR="008009E7" w:rsidRPr="00634FE0">
        <w:rPr>
          <w:rFonts w:ascii="Arial" w:hAnsi="Arial" w:cs="Arial"/>
          <w:bCs/>
          <w:color w:val="000000" w:themeColor="text1"/>
          <w:sz w:val="24"/>
          <w:szCs w:val="24"/>
        </w:rPr>
        <w:t xml:space="preserve"> </w:t>
      </w:r>
      <w:r w:rsidR="008009E7" w:rsidRPr="00634FE0">
        <w:rPr>
          <w:rFonts w:ascii="Arial" w:hAnsi="Arial" w:cs="Arial"/>
          <w:color w:val="000000" w:themeColor="text1"/>
          <w:sz w:val="24"/>
          <w:szCs w:val="24"/>
        </w:rPr>
        <w:t>need communication partners who value all</w:t>
      </w:r>
      <w:r w:rsidR="00B23D78" w:rsidRPr="00634FE0">
        <w:rPr>
          <w:rFonts w:ascii="Arial" w:hAnsi="Arial" w:cs="Arial"/>
          <w:bCs/>
          <w:color w:val="000000" w:themeColor="text1"/>
          <w:sz w:val="24"/>
          <w:szCs w:val="24"/>
        </w:rPr>
        <w:t xml:space="preserve"> </w:t>
      </w:r>
      <w:r w:rsidR="008009E7" w:rsidRPr="00634FE0">
        <w:rPr>
          <w:rFonts w:ascii="Arial" w:hAnsi="Arial" w:cs="Arial"/>
          <w:color w:val="000000" w:themeColor="text1"/>
          <w:sz w:val="24"/>
          <w:szCs w:val="24"/>
        </w:rPr>
        <w:t>communication, whether intentional or not,</w:t>
      </w:r>
      <w:r w:rsidR="009F33CA" w:rsidRPr="00634FE0">
        <w:rPr>
          <w:rFonts w:ascii="Arial" w:hAnsi="Arial" w:cs="Arial"/>
          <w:color w:val="000000" w:themeColor="text1"/>
          <w:sz w:val="24"/>
          <w:szCs w:val="24"/>
        </w:rPr>
        <w:t xml:space="preserve"> </w:t>
      </w:r>
      <w:r w:rsidR="008009E7" w:rsidRPr="00634FE0">
        <w:rPr>
          <w:rFonts w:ascii="Arial" w:hAnsi="Arial" w:cs="Arial"/>
          <w:color w:val="000000" w:themeColor="text1"/>
          <w:sz w:val="24"/>
          <w:szCs w:val="24"/>
        </w:rPr>
        <w:t>who take the time to really listen and respond</w:t>
      </w:r>
      <w:r w:rsidR="00B23D78" w:rsidRPr="00634FE0">
        <w:rPr>
          <w:rFonts w:ascii="Arial" w:hAnsi="Arial" w:cs="Arial"/>
          <w:color w:val="000000" w:themeColor="text1"/>
          <w:sz w:val="24"/>
          <w:szCs w:val="24"/>
        </w:rPr>
        <w:t xml:space="preserve"> </w:t>
      </w:r>
      <w:r w:rsidR="008009E7" w:rsidRPr="00634FE0">
        <w:rPr>
          <w:rFonts w:ascii="Arial" w:hAnsi="Arial" w:cs="Arial"/>
          <w:color w:val="000000" w:themeColor="text1"/>
          <w:sz w:val="24"/>
          <w:szCs w:val="24"/>
        </w:rPr>
        <w:t>who are willing to nurture relationships</w:t>
      </w:r>
      <w:r w:rsidR="009F33CA" w:rsidRPr="00634FE0">
        <w:rPr>
          <w:rFonts w:ascii="Arial" w:hAnsi="Arial" w:cs="Arial"/>
          <w:noProof/>
          <w:color w:val="000000" w:themeColor="text1"/>
          <w:sz w:val="24"/>
          <w:szCs w:val="24"/>
        </w:rPr>
        <w:t xml:space="preserve"> (PMLD Newtwork &amp; Mencap, 2011). Social relationships are important for most people with or without a disability and these relationships shouldn’t be disragarded because a learner has PMLD. </w:t>
      </w:r>
    </w:p>
    <w:p w14:paraId="484B13B1" w14:textId="77777777" w:rsidR="008009E7" w:rsidRPr="00634FE0" w:rsidRDefault="008009E7" w:rsidP="00634FE0">
      <w:pPr>
        <w:autoSpaceDE w:val="0"/>
        <w:autoSpaceDN w:val="0"/>
        <w:adjustRightInd w:val="0"/>
        <w:spacing w:after="0" w:line="360" w:lineRule="auto"/>
        <w:jc w:val="both"/>
        <w:rPr>
          <w:rFonts w:ascii="Arial" w:hAnsi="Arial" w:cs="Arial"/>
          <w:color w:val="000000" w:themeColor="text1"/>
          <w:sz w:val="24"/>
          <w:szCs w:val="24"/>
        </w:rPr>
      </w:pPr>
    </w:p>
    <w:p w14:paraId="1C969D45" w14:textId="64503F03" w:rsidR="002F5B7C" w:rsidRPr="00634FE0" w:rsidRDefault="006D306E" w:rsidP="003A7014">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lastRenderedPageBreak/>
        <w:t xml:space="preserve">When </w:t>
      </w:r>
      <w:r w:rsidR="00E35EA9" w:rsidRPr="00634FE0">
        <w:rPr>
          <w:rFonts w:ascii="Arial" w:hAnsi="Arial" w:cs="Arial"/>
          <w:color w:val="000000" w:themeColor="text1"/>
          <w:sz w:val="24"/>
          <w:szCs w:val="24"/>
        </w:rPr>
        <w:t>all these things are in place and</w:t>
      </w:r>
      <w:r w:rsidR="00C46D0F">
        <w:rPr>
          <w:rFonts w:ascii="Arial" w:hAnsi="Arial" w:cs="Arial"/>
          <w:color w:val="000000" w:themeColor="text1"/>
          <w:sz w:val="24"/>
          <w:szCs w:val="24"/>
        </w:rPr>
        <w:t xml:space="preserve"> when</w:t>
      </w:r>
      <w:r w:rsidR="00E35EA9" w:rsidRPr="00634FE0">
        <w:rPr>
          <w:rFonts w:ascii="Arial" w:hAnsi="Arial" w:cs="Arial"/>
          <w:color w:val="000000" w:themeColor="text1"/>
          <w:sz w:val="24"/>
          <w:szCs w:val="24"/>
        </w:rPr>
        <w:t xml:space="preserve"> we are trying to teach contingency </w:t>
      </w:r>
      <w:r w:rsidR="00C4718D" w:rsidRPr="00634FE0">
        <w:rPr>
          <w:rFonts w:ascii="Arial" w:hAnsi="Arial" w:cs="Arial"/>
          <w:color w:val="000000" w:themeColor="text1"/>
          <w:sz w:val="24"/>
          <w:szCs w:val="24"/>
        </w:rPr>
        <w:t xml:space="preserve">awareness </w:t>
      </w:r>
      <w:r w:rsidR="003A7014">
        <w:rPr>
          <w:rFonts w:ascii="Arial" w:hAnsi="Arial" w:cs="Arial"/>
          <w:color w:val="000000" w:themeColor="text1"/>
          <w:sz w:val="24"/>
          <w:szCs w:val="24"/>
        </w:rPr>
        <w:t>information and communication technology (</w:t>
      </w:r>
      <w:proofErr w:type="gramStart"/>
      <w:r w:rsidR="00C4718D" w:rsidRPr="00634FE0">
        <w:rPr>
          <w:rFonts w:ascii="Arial" w:hAnsi="Arial" w:cs="Arial"/>
          <w:color w:val="000000" w:themeColor="text1"/>
          <w:sz w:val="24"/>
          <w:szCs w:val="24"/>
        </w:rPr>
        <w:t>ICT</w:t>
      </w:r>
      <w:r w:rsidR="003A7014">
        <w:rPr>
          <w:rFonts w:ascii="Arial" w:hAnsi="Arial" w:cs="Arial"/>
          <w:color w:val="000000" w:themeColor="text1"/>
          <w:sz w:val="24"/>
          <w:szCs w:val="24"/>
        </w:rPr>
        <w:t>)</w:t>
      </w:r>
      <w:r w:rsidR="00E35EA9" w:rsidRPr="00634FE0">
        <w:rPr>
          <w:rFonts w:ascii="Arial" w:hAnsi="Arial" w:cs="Arial"/>
          <w:color w:val="000000" w:themeColor="text1"/>
          <w:sz w:val="24"/>
          <w:szCs w:val="24"/>
        </w:rPr>
        <w:t xml:space="preserve"> </w:t>
      </w:r>
      <w:r w:rsidR="004F4639">
        <w:rPr>
          <w:rFonts w:ascii="Arial" w:hAnsi="Arial" w:cs="Arial"/>
          <w:color w:val="000000" w:themeColor="text1"/>
          <w:sz w:val="24"/>
          <w:szCs w:val="24"/>
        </w:rPr>
        <w:t xml:space="preserve"> can</w:t>
      </w:r>
      <w:proofErr w:type="gramEnd"/>
      <w:r w:rsidR="004F4639">
        <w:rPr>
          <w:rFonts w:ascii="Arial" w:hAnsi="Arial" w:cs="Arial"/>
          <w:color w:val="000000" w:themeColor="text1"/>
          <w:sz w:val="24"/>
          <w:szCs w:val="24"/>
        </w:rPr>
        <w:t xml:space="preserve"> </w:t>
      </w:r>
      <w:r w:rsidR="00E35EA9" w:rsidRPr="00634FE0">
        <w:rPr>
          <w:rFonts w:ascii="Arial" w:hAnsi="Arial" w:cs="Arial"/>
          <w:color w:val="000000" w:themeColor="text1"/>
          <w:sz w:val="24"/>
          <w:szCs w:val="24"/>
        </w:rPr>
        <w:t>help</w:t>
      </w:r>
      <w:r w:rsidRPr="00634FE0">
        <w:rPr>
          <w:rFonts w:ascii="Arial" w:hAnsi="Arial" w:cs="Arial"/>
          <w:color w:val="000000" w:themeColor="text1"/>
          <w:sz w:val="24"/>
          <w:szCs w:val="24"/>
        </w:rPr>
        <w:t xml:space="preserve">  us achieve this fundamental learning step.</w:t>
      </w:r>
    </w:p>
    <w:p w14:paraId="38C1881E" w14:textId="6CD9D7B9" w:rsidR="00B44607" w:rsidRPr="00634FE0" w:rsidRDefault="00B44607" w:rsidP="00634FE0">
      <w:pPr>
        <w:spacing w:line="360" w:lineRule="auto"/>
        <w:jc w:val="both"/>
        <w:rPr>
          <w:rFonts w:ascii="Arial" w:hAnsi="Arial" w:cs="Arial"/>
          <w:noProof/>
          <w:color w:val="000000" w:themeColor="text1"/>
          <w:sz w:val="24"/>
          <w:szCs w:val="24"/>
        </w:rPr>
      </w:pPr>
      <w:r w:rsidRPr="00634FE0">
        <w:rPr>
          <w:rFonts w:ascii="Arial" w:hAnsi="Arial" w:cs="Arial"/>
          <w:noProof/>
          <w:color w:val="000000" w:themeColor="text1"/>
          <w:sz w:val="24"/>
          <w:szCs w:val="24"/>
        </w:rPr>
        <w:t>Ware, (2003) highlights three main uses of ICT and how they can enhace responsiveness of the environment with people with PMLD;</w:t>
      </w:r>
    </w:p>
    <w:p w14:paraId="6AA8AEF0" w14:textId="431A9C3E" w:rsidR="00B44607" w:rsidRPr="00634FE0" w:rsidRDefault="00BF18AE" w:rsidP="00634FE0">
      <w:pPr>
        <w:pStyle w:val="ListParagraph"/>
        <w:numPr>
          <w:ilvl w:val="0"/>
          <w:numId w:val="3"/>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a</w:t>
      </w:r>
      <w:r w:rsidR="00B44607" w:rsidRPr="00634FE0">
        <w:rPr>
          <w:rFonts w:ascii="Arial" w:hAnsi="Arial" w:cs="Arial"/>
          <w:color w:val="000000" w:themeColor="text1"/>
          <w:sz w:val="24"/>
          <w:szCs w:val="24"/>
        </w:rPr>
        <w:t xml:space="preserve">s a way of magnifying the communication attempts </w:t>
      </w:r>
    </w:p>
    <w:p w14:paraId="492992B7" w14:textId="73607F09" w:rsidR="00BF18AE" w:rsidRPr="00634FE0" w:rsidRDefault="00BF18AE" w:rsidP="00634FE0">
      <w:pPr>
        <w:pStyle w:val="ListParagraph"/>
        <w:numPr>
          <w:ilvl w:val="0"/>
          <w:numId w:val="3"/>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as a support for the curriculum</w:t>
      </w:r>
    </w:p>
    <w:p w14:paraId="3739337D" w14:textId="70568506" w:rsidR="00912FB9" w:rsidRPr="00634FE0" w:rsidRDefault="00BF18AE" w:rsidP="00634FE0">
      <w:pPr>
        <w:pStyle w:val="ListParagraph"/>
        <w:numPr>
          <w:ilvl w:val="0"/>
          <w:numId w:val="3"/>
        </w:num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as an aid to monitoring performance and assessing progress.</w:t>
      </w:r>
    </w:p>
    <w:p w14:paraId="59923048" w14:textId="77777777" w:rsidR="001A2331" w:rsidRPr="00634FE0" w:rsidRDefault="001A2331" w:rsidP="00634FE0">
      <w:pPr>
        <w:spacing w:line="360" w:lineRule="auto"/>
        <w:jc w:val="both"/>
        <w:rPr>
          <w:rFonts w:ascii="Arial" w:hAnsi="Arial" w:cs="Arial"/>
          <w:color w:val="000000" w:themeColor="text1"/>
          <w:sz w:val="24"/>
          <w:szCs w:val="24"/>
        </w:rPr>
      </w:pPr>
    </w:p>
    <w:p w14:paraId="119D6013" w14:textId="74A9461C" w:rsidR="000E526A" w:rsidRDefault="005D763F"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There have been many develop</w:t>
      </w:r>
      <w:r w:rsidR="00C46D0F">
        <w:rPr>
          <w:rFonts w:ascii="Arial" w:hAnsi="Arial" w:cs="Arial"/>
          <w:color w:val="000000" w:themeColor="text1"/>
          <w:sz w:val="24"/>
          <w:szCs w:val="24"/>
        </w:rPr>
        <w:t>ments</w:t>
      </w:r>
      <w:r w:rsidRPr="00634FE0">
        <w:rPr>
          <w:rFonts w:ascii="Arial" w:hAnsi="Arial" w:cs="Arial"/>
          <w:color w:val="000000" w:themeColor="text1"/>
          <w:sz w:val="24"/>
          <w:szCs w:val="24"/>
        </w:rPr>
        <w:t xml:space="preserve"> in the world of </w:t>
      </w:r>
      <w:r w:rsidR="00D60332" w:rsidRPr="00634FE0">
        <w:rPr>
          <w:rFonts w:ascii="Arial" w:hAnsi="Arial" w:cs="Arial"/>
          <w:color w:val="000000" w:themeColor="text1"/>
          <w:sz w:val="24"/>
          <w:szCs w:val="24"/>
        </w:rPr>
        <w:t>technology</w:t>
      </w:r>
      <w:r w:rsidRPr="00634FE0">
        <w:rPr>
          <w:rFonts w:ascii="Arial" w:hAnsi="Arial" w:cs="Arial"/>
          <w:color w:val="000000" w:themeColor="text1"/>
          <w:sz w:val="24"/>
          <w:szCs w:val="24"/>
        </w:rPr>
        <w:t xml:space="preserve"> and it is now part of everyday life. The use of ICT can provide simulating resources and materials that can attract and hold attention. The range of devices available can offer opportunities for control for those with severe physical </w:t>
      </w:r>
      <w:r w:rsidR="00CD35E8" w:rsidRPr="00634FE0">
        <w:rPr>
          <w:rFonts w:ascii="Arial" w:hAnsi="Arial" w:cs="Arial"/>
          <w:color w:val="000000" w:themeColor="text1"/>
          <w:sz w:val="24"/>
          <w:szCs w:val="24"/>
        </w:rPr>
        <w:t>difficulties</w:t>
      </w:r>
      <w:r w:rsidRPr="00634FE0">
        <w:rPr>
          <w:rFonts w:ascii="Arial" w:hAnsi="Arial" w:cs="Arial"/>
          <w:color w:val="000000" w:themeColor="text1"/>
          <w:sz w:val="24"/>
          <w:szCs w:val="24"/>
        </w:rPr>
        <w:t>. It can allow them to communicate and</w:t>
      </w:r>
      <w:r w:rsidR="00CD35E8"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respond to their environment. It is accessible and inclusive.</w:t>
      </w:r>
      <w:r w:rsidR="002848FC">
        <w:rPr>
          <w:rFonts w:ascii="Arial" w:hAnsi="Arial" w:cs="Arial"/>
          <w:color w:val="000000" w:themeColor="text1"/>
          <w:sz w:val="24"/>
          <w:szCs w:val="24"/>
        </w:rPr>
        <w:t xml:space="preserve"> C</w:t>
      </w:r>
      <w:r w:rsidR="0001141E">
        <w:rPr>
          <w:rFonts w:ascii="Arial" w:hAnsi="Arial" w:cs="Arial"/>
          <w:color w:val="000000" w:themeColor="text1"/>
          <w:sz w:val="24"/>
          <w:szCs w:val="24"/>
        </w:rPr>
        <w:t>ALL Scotland (2018) ha</w:t>
      </w:r>
      <w:r w:rsidR="000E526A">
        <w:rPr>
          <w:rFonts w:ascii="Arial" w:hAnsi="Arial" w:cs="Arial"/>
          <w:color w:val="000000" w:themeColor="text1"/>
          <w:sz w:val="24"/>
          <w:szCs w:val="24"/>
        </w:rPr>
        <w:t xml:space="preserve">ve a range of </w:t>
      </w:r>
      <w:r w:rsidR="0001141E">
        <w:rPr>
          <w:rFonts w:ascii="Arial" w:hAnsi="Arial" w:cs="Arial"/>
          <w:color w:val="000000" w:themeColor="text1"/>
          <w:sz w:val="24"/>
          <w:szCs w:val="24"/>
        </w:rPr>
        <w:t xml:space="preserve">information on the </w:t>
      </w:r>
      <w:proofErr w:type="gramStart"/>
      <w:r w:rsidR="00C46D0F">
        <w:rPr>
          <w:rFonts w:ascii="Arial" w:hAnsi="Arial" w:cs="Arial"/>
          <w:color w:val="000000" w:themeColor="text1"/>
          <w:sz w:val="24"/>
          <w:szCs w:val="24"/>
        </w:rPr>
        <w:t>different types</w:t>
      </w:r>
      <w:proofErr w:type="gramEnd"/>
      <w:r w:rsidR="0001141E">
        <w:rPr>
          <w:rFonts w:ascii="Arial" w:hAnsi="Arial" w:cs="Arial"/>
          <w:color w:val="000000" w:themeColor="text1"/>
          <w:sz w:val="24"/>
          <w:szCs w:val="24"/>
        </w:rPr>
        <w:t xml:space="preserve"> of technology available to support learners with PMLD. </w:t>
      </w:r>
    </w:p>
    <w:p w14:paraId="475A0FF1" w14:textId="48C11B9B" w:rsidR="002848FC" w:rsidRDefault="000E526A" w:rsidP="00634FE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Low tech options include </w:t>
      </w:r>
      <w:r w:rsidR="00C46D0F">
        <w:rPr>
          <w:rFonts w:ascii="Arial" w:hAnsi="Arial" w:cs="Arial"/>
          <w:color w:val="000000" w:themeColor="text1"/>
          <w:sz w:val="24"/>
          <w:szCs w:val="24"/>
        </w:rPr>
        <w:t>o</w:t>
      </w:r>
      <w:r>
        <w:rPr>
          <w:rFonts w:ascii="Arial" w:hAnsi="Arial" w:cs="Arial"/>
          <w:color w:val="000000" w:themeColor="text1"/>
          <w:sz w:val="24"/>
          <w:szCs w:val="24"/>
        </w:rPr>
        <w:t xml:space="preserve">bject cues, multisensory referencing and </w:t>
      </w:r>
      <w:r w:rsidR="006B706F">
        <w:rPr>
          <w:rFonts w:ascii="Arial" w:hAnsi="Arial" w:cs="Arial"/>
          <w:color w:val="000000" w:themeColor="text1"/>
          <w:sz w:val="24"/>
          <w:szCs w:val="24"/>
        </w:rPr>
        <w:t>p</w:t>
      </w:r>
      <w:r>
        <w:rPr>
          <w:rFonts w:ascii="Arial" w:hAnsi="Arial" w:cs="Arial"/>
          <w:color w:val="000000" w:themeColor="text1"/>
          <w:sz w:val="24"/>
          <w:szCs w:val="24"/>
        </w:rPr>
        <w:t xml:space="preserve">ictures and symbols. </w:t>
      </w:r>
    </w:p>
    <w:p w14:paraId="63E54C4E" w14:textId="39AE0ECB" w:rsidR="000E526A" w:rsidRDefault="000E526A" w:rsidP="00634FE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Medium tech options include single message devices and multi- message devices.</w:t>
      </w:r>
    </w:p>
    <w:p w14:paraId="657A475A" w14:textId="1E9EB353" w:rsidR="000E526A" w:rsidRDefault="000E526A" w:rsidP="00634FE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High tech options include large </w:t>
      </w:r>
      <w:r w:rsidR="006B706F">
        <w:rPr>
          <w:rFonts w:ascii="Arial" w:hAnsi="Arial" w:cs="Arial"/>
          <w:color w:val="000000" w:themeColor="text1"/>
          <w:sz w:val="24"/>
          <w:szCs w:val="24"/>
        </w:rPr>
        <w:t>touch</w:t>
      </w:r>
      <w:r>
        <w:rPr>
          <w:rFonts w:ascii="Arial" w:hAnsi="Arial" w:cs="Arial"/>
          <w:color w:val="000000" w:themeColor="text1"/>
          <w:sz w:val="24"/>
          <w:szCs w:val="24"/>
        </w:rPr>
        <w:t xml:space="preserve"> screen, mobile touch screens, switches and switch boxes, switches and Powerlink boxes and eye gaze systems.</w:t>
      </w:r>
    </w:p>
    <w:p w14:paraId="085AD67B" w14:textId="4AD6CE4F" w:rsidR="001A2331" w:rsidRPr="00C46D0F" w:rsidRDefault="00077CA4" w:rsidP="00634FE0">
      <w:pPr>
        <w:spacing w:line="360" w:lineRule="auto"/>
        <w:jc w:val="both"/>
        <w:rPr>
          <w:rFonts w:ascii="Arial" w:hAnsi="Arial" w:cs="Arial"/>
          <w:color w:val="000000" w:themeColor="text1"/>
          <w:sz w:val="24"/>
          <w:szCs w:val="24"/>
        </w:rPr>
      </w:pPr>
      <w:r w:rsidRPr="00C46D0F">
        <w:rPr>
          <w:rFonts w:ascii="Arial" w:hAnsi="Arial" w:cs="Arial"/>
          <w:color w:val="000000" w:themeColor="text1"/>
          <w:sz w:val="24"/>
          <w:szCs w:val="24"/>
        </w:rPr>
        <w:t>However</w:t>
      </w:r>
      <w:r w:rsidR="004233ED" w:rsidRPr="00C46D0F">
        <w:rPr>
          <w:rFonts w:ascii="Arial" w:hAnsi="Arial" w:cs="Arial"/>
          <w:color w:val="000000" w:themeColor="text1"/>
          <w:sz w:val="24"/>
          <w:szCs w:val="24"/>
        </w:rPr>
        <w:t>,</w:t>
      </w:r>
      <w:r w:rsidRPr="00C46D0F">
        <w:rPr>
          <w:rFonts w:ascii="Arial" w:hAnsi="Arial" w:cs="Arial"/>
          <w:color w:val="000000" w:themeColor="text1"/>
          <w:sz w:val="24"/>
          <w:szCs w:val="24"/>
        </w:rPr>
        <w:t xml:space="preserve"> the use of these should be with careful consideration </w:t>
      </w:r>
      <w:r w:rsidRPr="00C46D0F">
        <w:rPr>
          <w:rFonts w:ascii="Arial" w:hAnsi="Arial" w:cs="Arial"/>
          <w:sz w:val="24"/>
          <w:szCs w:val="24"/>
          <w:lang w:val="en"/>
        </w:rPr>
        <w:t xml:space="preserve">so that the use of technology does not become an </w:t>
      </w:r>
      <w:proofErr w:type="gramStart"/>
      <w:r w:rsidRPr="00C46D0F">
        <w:rPr>
          <w:rFonts w:ascii="Arial" w:hAnsi="Arial" w:cs="Arial"/>
          <w:sz w:val="24"/>
          <w:szCs w:val="24"/>
          <w:lang w:val="en"/>
        </w:rPr>
        <w:t>end in itself, but</w:t>
      </w:r>
      <w:proofErr w:type="gramEnd"/>
      <w:r w:rsidRPr="00C46D0F">
        <w:rPr>
          <w:rFonts w:ascii="Arial" w:hAnsi="Arial" w:cs="Arial"/>
          <w:sz w:val="24"/>
          <w:szCs w:val="24"/>
          <w:lang w:val="en"/>
        </w:rPr>
        <w:t xml:space="preserve"> rather a means of learning new skills</w:t>
      </w:r>
      <w:r w:rsidR="0067267D" w:rsidRPr="00C46D0F">
        <w:rPr>
          <w:rFonts w:ascii="Arial" w:hAnsi="Arial" w:cs="Arial"/>
          <w:sz w:val="24"/>
          <w:szCs w:val="24"/>
          <w:lang w:val="en"/>
        </w:rPr>
        <w:t xml:space="preserve"> </w:t>
      </w:r>
      <w:r w:rsidR="004233ED" w:rsidRPr="00C46D0F">
        <w:rPr>
          <w:rFonts w:ascii="Arial" w:hAnsi="Arial" w:cs="Arial"/>
          <w:noProof/>
          <w:sz w:val="24"/>
          <w:szCs w:val="24"/>
        </w:rPr>
        <w:t>(CALL Scotland, 2018)</w:t>
      </w:r>
      <w:r w:rsidR="0067267D" w:rsidRPr="00C46D0F">
        <w:rPr>
          <w:rFonts w:ascii="Arial" w:hAnsi="Arial" w:cs="Arial"/>
          <w:noProof/>
          <w:sz w:val="24"/>
          <w:szCs w:val="24"/>
        </w:rPr>
        <w:t>.</w:t>
      </w:r>
    </w:p>
    <w:p w14:paraId="5FD4FE83" w14:textId="77777777" w:rsidR="001A2331" w:rsidRPr="00634FE0" w:rsidRDefault="001A2331" w:rsidP="00634FE0">
      <w:pPr>
        <w:spacing w:line="360" w:lineRule="auto"/>
        <w:jc w:val="both"/>
        <w:rPr>
          <w:rFonts w:ascii="Arial" w:hAnsi="Arial" w:cs="Arial"/>
          <w:color w:val="000000" w:themeColor="text1"/>
          <w:sz w:val="24"/>
          <w:szCs w:val="24"/>
        </w:rPr>
      </w:pPr>
    </w:p>
    <w:p w14:paraId="53A4B2FD" w14:textId="7F03A85E" w:rsidR="00077CA4" w:rsidRDefault="00C70446"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A comprehens</w:t>
      </w:r>
      <w:r w:rsidR="003A7014">
        <w:rPr>
          <w:rFonts w:ascii="Arial" w:hAnsi="Arial" w:cs="Arial"/>
          <w:color w:val="000000" w:themeColor="text1"/>
          <w:sz w:val="24"/>
          <w:szCs w:val="24"/>
        </w:rPr>
        <w:t>ive</w:t>
      </w:r>
      <w:r w:rsidRPr="00634FE0">
        <w:rPr>
          <w:rFonts w:ascii="Arial" w:hAnsi="Arial" w:cs="Arial"/>
          <w:color w:val="000000" w:themeColor="text1"/>
          <w:sz w:val="24"/>
          <w:szCs w:val="24"/>
        </w:rPr>
        <w:t xml:space="preserve"> expla</w:t>
      </w:r>
      <w:r w:rsidR="00A272A4" w:rsidRPr="00634FE0">
        <w:rPr>
          <w:rFonts w:ascii="Arial" w:hAnsi="Arial" w:cs="Arial"/>
          <w:color w:val="000000" w:themeColor="text1"/>
          <w:sz w:val="24"/>
          <w:szCs w:val="24"/>
        </w:rPr>
        <w:t>na</w:t>
      </w:r>
      <w:r w:rsidRPr="00634FE0">
        <w:rPr>
          <w:rFonts w:ascii="Arial" w:hAnsi="Arial" w:cs="Arial"/>
          <w:color w:val="000000" w:themeColor="text1"/>
          <w:sz w:val="24"/>
          <w:szCs w:val="24"/>
        </w:rPr>
        <w:t xml:space="preserve">tion of a </w:t>
      </w:r>
      <w:r w:rsidR="00A272A4" w:rsidRPr="00634FE0">
        <w:rPr>
          <w:rFonts w:ascii="Arial" w:hAnsi="Arial" w:cs="Arial"/>
          <w:color w:val="000000" w:themeColor="text1"/>
          <w:sz w:val="24"/>
          <w:szCs w:val="24"/>
        </w:rPr>
        <w:t>multisensory</w:t>
      </w:r>
      <w:r w:rsidRPr="00634FE0">
        <w:rPr>
          <w:rFonts w:ascii="Arial" w:hAnsi="Arial" w:cs="Arial"/>
          <w:color w:val="000000" w:themeColor="text1"/>
          <w:sz w:val="24"/>
          <w:szCs w:val="24"/>
        </w:rPr>
        <w:t xml:space="preserve"> </w:t>
      </w:r>
      <w:r w:rsidR="00A272A4" w:rsidRPr="00634FE0">
        <w:rPr>
          <w:rFonts w:ascii="Arial" w:hAnsi="Arial" w:cs="Arial"/>
          <w:color w:val="000000" w:themeColor="text1"/>
          <w:sz w:val="24"/>
          <w:szCs w:val="24"/>
        </w:rPr>
        <w:t>environment</w:t>
      </w:r>
      <w:r w:rsidRPr="00634FE0">
        <w:rPr>
          <w:rFonts w:ascii="Arial" w:hAnsi="Arial" w:cs="Arial"/>
          <w:color w:val="000000" w:themeColor="text1"/>
          <w:sz w:val="24"/>
          <w:szCs w:val="24"/>
        </w:rPr>
        <w:t xml:space="preserve"> is described by </w:t>
      </w:r>
      <w:r w:rsidRPr="00634FE0">
        <w:rPr>
          <w:rFonts w:ascii="Arial" w:hAnsi="Arial" w:cs="Arial"/>
          <w:noProof/>
          <w:color w:val="000000" w:themeColor="text1"/>
          <w:sz w:val="24"/>
          <w:szCs w:val="24"/>
        </w:rPr>
        <w:t>Pagliano, (p93 2001)</w:t>
      </w:r>
      <w:r w:rsidRPr="00634FE0">
        <w:rPr>
          <w:rFonts w:ascii="Arial" w:hAnsi="Arial" w:cs="Arial"/>
          <w:color w:val="000000" w:themeColor="text1"/>
          <w:sz w:val="24"/>
          <w:szCs w:val="24"/>
        </w:rPr>
        <w:t xml:space="preserve"> as ‘a room or space where stimulation can be controlled, manipulated, intensified, reduced, presented in isolation or combination, packaged for active or passion interaction, and time matched to fit the perceived motivation, interests, leisure, relaxation, therapeutic and/or educational needs of the user.’</w:t>
      </w:r>
      <w:r w:rsidR="00DF5B8F" w:rsidRPr="00634FE0">
        <w:rPr>
          <w:rFonts w:ascii="Arial" w:hAnsi="Arial" w:cs="Arial"/>
          <w:color w:val="000000" w:themeColor="text1"/>
          <w:sz w:val="24"/>
          <w:szCs w:val="24"/>
        </w:rPr>
        <w:t xml:space="preserve"> Further adding that ‘t</w:t>
      </w:r>
      <w:r w:rsidR="00F27C45" w:rsidRPr="00634FE0">
        <w:rPr>
          <w:rFonts w:ascii="Arial" w:hAnsi="Arial" w:cs="Arial"/>
          <w:color w:val="000000" w:themeColor="text1"/>
          <w:sz w:val="24"/>
          <w:szCs w:val="24"/>
        </w:rPr>
        <w:t xml:space="preserve">he goal of the multisensory </w:t>
      </w:r>
      <w:r w:rsidR="00DF5B8F" w:rsidRPr="00634FE0">
        <w:rPr>
          <w:rFonts w:ascii="Arial" w:hAnsi="Arial" w:cs="Arial"/>
          <w:color w:val="000000" w:themeColor="text1"/>
          <w:sz w:val="24"/>
          <w:szCs w:val="24"/>
        </w:rPr>
        <w:t>environment</w:t>
      </w:r>
      <w:r w:rsidR="00F27C45" w:rsidRPr="00634FE0">
        <w:rPr>
          <w:rFonts w:ascii="Arial" w:hAnsi="Arial" w:cs="Arial"/>
          <w:color w:val="000000" w:themeColor="text1"/>
          <w:sz w:val="24"/>
          <w:szCs w:val="24"/>
        </w:rPr>
        <w:t xml:space="preserve"> </w:t>
      </w:r>
      <w:r w:rsidR="000C4E51" w:rsidRPr="00634FE0">
        <w:rPr>
          <w:rFonts w:ascii="Arial" w:hAnsi="Arial" w:cs="Arial"/>
          <w:color w:val="000000" w:themeColor="text1"/>
          <w:sz w:val="24"/>
          <w:szCs w:val="24"/>
        </w:rPr>
        <w:t>to provide</w:t>
      </w:r>
      <w:r w:rsidR="00F27C45" w:rsidRPr="00634FE0">
        <w:rPr>
          <w:rFonts w:ascii="Arial" w:hAnsi="Arial" w:cs="Arial"/>
          <w:color w:val="000000" w:themeColor="text1"/>
          <w:sz w:val="24"/>
          <w:szCs w:val="24"/>
        </w:rPr>
        <w:t xml:space="preserve"> opportunities for the child to make </w:t>
      </w:r>
      <w:r w:rsidR="00F27C45" w:rsidRPr="00634FE0">
        <w:rPr>
          <w:rFonts w:ascii="Arial" w:hAnsi="Arial" w:cs="Arial"/>
          <w:color w:val="000000" w:themeColor="text1"/>
          <w:sz w:val="24"/>
          <w:szCs w:val="24"/>
        </w:rPr>
        <w:lastRenderedPageBreak/>
        <w:t>sense the world, by engaging with objects, people and events in meaningful ways</w:t>
      </w:r>
      <w:r w:rsidR="00DF5B8F" w:rsidRPr="00634FE0">
        <w:rPr>
          <w:rFonts w:ascii="Arial" w:hAnsi="Arial" w:cs="Arial"/>
          <w:color w:val="000000" w:themeColor="text1"/>
          <w:sz w:val="24"/>
          <w:szCs w:val="24"/>
        </w:rPr>
        <w:t>’</w:t>
      </w:r>
      <w:r w:rsidR="00DF5B8F" w:rsidRPr="00634FE0">
        <w:rPr>
          <w:rFonts w:ascii="Arial" w:hAnsi="Arial" w:cs="Arial"/>
          <w:noProof/>
          <w:color w:val="000000" w:themeColor="text1"/>
          <w:sz w:val="24"/>
          <w:szCs w:val="24"/>
        </w:rPr>
        <w:t xml:space="preserve"> (Pagliano, 2001, p63)</w:t>
      </w:r>
      <w:r w:rsidR="00F27C45" w:rsidRPr="00634FE0">
        <w:rPr>
          <w:rFonts w:ascii="Arial" w:hAnsi="Arial" w:cs="Arial"/>
          <w:color w:val="000000" w:themeColor="text1"/>
          <w:sz w:val="24"/>
          <w:szCs w:val="24"/>
        </w:rPr>
        <w:t xml:space="preserve">. </w:t>
      </w:r>
    </w:p>
    <w:p w14:paraId="27A3D18F" w14:textId="4A5F1DC0" w:rsidR="0067267D" w:rsidRDefault="00DF5B8F"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Learners with PMLD often have significant sensory impairments.</w:t>
      </w:r>
      <w:r w:rsidR="004D71BD" w:rsidRPr="00634FE0">
        <w:rPr>
          <w:rFonts w:ascii="Arial" w:hAnsi="Arial" w:cs="Arial"/>
          <w:color w:val="000000" w:themeColor="text1"/>
          <w:sz w:val="24"/>
          <w:szCs w:val="24"/>
        </w:rPr>
        <w:t xml:space="preserve"> A brief explanation of each sense given by Sensory Integration Education, </w:t>
      </w:r>
      <w:proofErr w:type="gramStart"/>
      <w:r w:rsidR="004D71BD" w:rsidRPr="00634FE0">
        <w:rPr>
          <w:rFonts w:ascii="Arial" w:hAnsi="Arial" w:cs="Arial"/>
          <w:color w:val="000000" w:themeColor="text1"/>
          <w:sz w:val="24"/>
          <w:szCs w:val="24"/>
        </w:rPr>
        <w:t>( n.d.</w:t>
      </w:r>
      <w:proofErr w:type="gramEnd"/>
      <w:r w:rsidR="004D71BD" w:rsidRPr="00634FE0">
        <w:rPr>
          <w:rFonts w:ascii="Arial" w:hAnsi="Arial" w:cs="Arial"/>
          <w:color w:val="000000" w:themeColor="text1"/>
          <w:sz w:val="24"/>
          <w:szCs w:val="24"/>
        </w:rPr>
        <w:t>)</w:t>
      </w:r>
      <w:r w:rsidR="00BF639B" w:rsidRPr="00634FE0">
        <w:rPr>
          <w:rFonts w:ascii="Arial" w:hAnsi="Arial" w:cs="Arial"/>
          <w:color w:val="000000" w:themeColor="text1"/>
          <w:sz w:val="24"/>
          <w:szCs w:val="24"/>
        </w:rPr>
        <w:t xml:space="preserve"> </w:t>
      </w:r>
      <w:r w:rsidR="003A7014">
        <w:rPr>
          <w:rFonts w:ascii="Arial" w:hAnsi="Arial" w:cs="Arial"/>
          <w:color w:val="000000" w:themeColor="text1"/>
          <w:sz w:val="24"/>
          <w:szCs w:val="24"/>
        </w:rPr>
        <w:t>.</w:t>
      </w:r>
    </w:p>
    <w:p w14:paraId="59957F43" w14:textId="52AB1265" w:rsidR="004D71BD" w:rsidRPr="00634FE0" w:rsidRDefault="004D71BD"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Visual: seeing what is ahead and to the side in our immediate environment</w:t>
      </w:r>
      <w:r w:rsidR="0067267D">
        <w:rPr>
          <w:rFonts w:ascii="Arial" w:hAnsi="Arial" w:cs="Arial"/>
          <w:color w:val="000000" w:themeColor="text1"/>
          <w:sz w:val="24"/>
          <w:szCs w:val="24"/>
        </w:rPr>
        <w:t>.</w:t>
      </w:r>
    </w:p>
    <w:p w14:paraId="509483DB" w14:textId="07ED966B" w:rsidR="004D71BD" w:rsidRPr="00634FE0" w:rsidRDefault="004D71BD"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Auditory</w:t>
      </w:r>
      <w:r w:rsidR="00BF639B"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hearing and locating sounds</w:t>
      </w:r>
      <w:r w:rsidR="0067267D">
        <w:rPr>
          <w:rFonts w:ascii="Arial" w:hAnsi="Arial" w:cs="Arial"/>
          <w:color w:val="000000" w:themeColor="text1"/>
          <w:sz w:val="24"/>
          <w:szCs w:val="24"/>
        </w:rPr>
        <w:t>.</w:t>
      </w:r>
    </w:p>
    <w:p w14:paraId="6C934F82" w14:textId="40B045A9" w:rsidR="004D71BD" w:rsidRPr="00634FE0" w:rsidRDefault="004D71BD"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Tactile</w:t>
      </w:r>
      <w:r w:rsidR="00BF639B"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sense of touch, discriminating physical qualities of external objects, pressure, temperature and pain</w:t>
      </w:r>
      <w:r w:rsidR="0067267D">
        <w:rPr>
          <w:rFonts w:ascii="Arial" w:hAnsi="Arial" w:cs="Arial"/>
          <w:color w:val="000000" w:themeColor="text1"/>
          <w:sz w:val="24"/>
          <w:szCs w:val="24"/>
        </w:rPr>
        <w:t>.</w:t>
      </w:r>
    </w:p>
    <w:p w14:paraId="226836A3" w14:textId="7C9235F4" w:rsidR="00BF639B" w:rsidRPr="00634FE0" w:rsidRDefault="004D71BD"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Olfactory</w:t>
      </w:r>
      <w:r w:rsidR="00BF639B" w:rsidRPr="00634FE0">
        <w:rPr>
          <w:rFonts w:ascii="Arial" w:hAnsi="Arial" w:cs="Arial"/>
          <w:color w:val="000000" w:themeColor="text1"/>
          <w:sz w:val="24"/>
          <w:szCs w:val="24"/>
        </w:rPr>
        <w:t xml:space="preserve">: </w:t>
      </w:r>
      <w:r w:rsidR="0067267D">
        <w:rPr>
          <w:rFonts w:ascii="Arial" w:hAnsi="Arial" w:cs="Arial"/>
          <w:color w:val="000000" w:themeColor="text1"/>
          <w:sz w:val="24"/>
          <w:szCs w:val="24"/>
        </w:rPr>
        <w:t>s</w:t>
      </w:r>
      <w:r w:rsidR="00BF639B" w:rsidRPr="00634FE0">
        <w:rPr>
          <w:rFonts w:ascii="Arial" w:hAnsi="Arial" w:cs="Arial"/>
          <w:color w:val="000000" w:themeColor="text1"/>
          <w:sz w:val="24"/>
          <w:szCs w:val="24"/>
        </w:rPr>
        <w:t>mell</w:t>
      </w:r>
      <w:r w:rsidR="0067267D">
        <w:rPr>
          <w:rFonts w:ascii="Arial" w:hAnsi="Arial" w:cs="Arial"/>
          <w:color w:val="000000" w:themeColor="text1"/>
          <w:sz w:val="24"/>
          <w:szCs w:val="24"/>
        </w:rPr>
        <w:t>.</w:t>
      </w:r>
    </w:p>
    <w:p w14:paraId="2D07D40F" w14:textId="102CC914" w:rsidR="00BF639B" w:rsidRPr="00634FE0" w:rsidRDefault="00BF639B"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G</w:t>
      </w:r>
      <w:r w:rsidR="004D71BD" w:rsidRPr="00634FE0">
        <w:rPr>
          <w:rFonts w:ascii="Arial" w:hAnsi="Arial" w:cs="Arial"/>
          <w:color w:val="000000" w:themeColor="text1"/>
          <w:sz w:val="24"/>
          <w:szCs w:val="24"/>
        </w:rPr>
        <w:t>ustatory</w:t>
      </w:r>
      <w:r w:rsidR="00077CA4">
        <w:rPr>
          <w:rFonts w:ascii="Arial" w:hAnsi="Arial" w:cs="Arial"/>
          <w:color w:val="000000" w:themeColor="text1"/>
          <w:sz w:val="24"/>
          <w:szCs w:val="24"/>
        </w:rPr>
        <w:t>:</w:t>
      </w:r>
      <w:r w:rsidR="004D71BD" w:rsidRPr="00634FE0">
        <w:rPr>
          <w:rFonts w:ascii="Arial" w:hAnsi="Arial" w:cs="Arial"/>
          <w:color w:val="000000" w:themeColor="text1"/>
          <w:sz w:val="24"/>
          <w:szCs w:val="24"/>
        </w:rPr>
        <w:t xml:space="preserve"> taste</w:t>
      </w:r>
      <w:r w:rsidR="0067267D">
        <w:rPr>
          <w:rFonts w:ascii="Arial" w:hAnsi="Arial" w:cs="Arial"/>
          <w:color w:val="000000" w:themeColor="text1"/>
          <w:sz w:val="24"/>
          <w:szCs w:val="24"/>
        </w:rPr>
        <w:t>.</w:t>
      </w:r>
    </w:p>
    <w:p w14:paraId="37B55FE7" w14:textId="212ACC6C" w:rsidR="004D71BD" w:rsidRPr="00634FE0" w:rsidRDefault="004D71BD"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Proprioception</w:t>
      </w:r>
      <w:r w:rsidR="00077CA4">
        <w:rPr>
          <w:rFonts w:ascii="Arial" w:hAnsi="Arial" w:cs="Arial"/>
          <w:color w:val="000000" w:themeColor="text1"/>
          <w:sz w:val="24"/>
          <w:szCs w:val="24"/>
        </w:rPr>
        <w:t xml:space="preserve">: </w:t>
      </w:r>
      <w:r w:rsidRPr="00634FE0">
        <w:rPr>
          <w:rFonts w:ascii="Arial" w:hAnsi="Arial" w:cs="Arial"/>
          <w:color w:val="000000" w:themeColor="text1"/>
          <w:sz w:val="24"/>
          <w:szCs w:val="24"/>
        </w:rPr>
        <w:t>sense of where our body parts are</w:t>
      </w:r>
      <w:r w:rsidR="0067267D">
        <w:rPr>
          <w:rFonts w:ascii="Arial" w:hAnsi="Arial" w:cs="Arial"/>
          <w:color w:val="000000" w:themeColor="text1"/>
          <w:sz w:val="24"/>
          <w:szCs w:val="24"/>
        </w:rPr>
        <w:t>.</w:t>
      </w:r>
    </w:p>
    <w:p w14:paraId="442CEAF2" w14:textId="60BA9E26" w:rsidR="004D71BD" w:rsidRPr="00634FE0" w:rsidRDefault="00C46D0F"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Vestibular:</w:t>
      </w:r>
      <w:r w:rsidR="00077CA4">
        <w:rPr>
          <w:rFonts w:ascii="Arial" w:hAnsi="Arial" w:cs="Arial"/>
          <w:color w:val="000000" w:themeColor="text1"/>
          <w:sz w:val="24"/>
          <w:szCs w:val="24"/>
        </w:rPr>
        <w:t xml:space="preserve"> </w:t>
      </w:r>
      <w:r w:rsidR="004D71BD" w:rsidRPr="00634FE0">
        <w:rPr>
          <w:rFonts w:ascii="Arial" w:hAnsi="Arial" w:cs="Arial"/>
          <w:color w:val="000000" w:themeColor="text1"/>
          <w:sz w:val="24"/>
          <w:szCs w:val="24"/>
        </w:rPr>
        <w:t>sense of movement and balance</w:t>
      </w:r>
      <w:r w:rsidR="0067267D">
        <w:rPr>
          <w:rFonts w:ascii="Arial" w:hAnsi="Arial" w:cs="Arial"/>
          <w:color w:val="000000" w:themeColor="text1"/>
          <w:sz w:val="24"/>
          <w:szCs w:val="24"/>
        </w:rPr>
        <w:t>.</w:t>
      </w:r>
    </w:p>
    <w:p w14:paraId="7E78D1BF" w14:textId="2C816D27" w:rsidR="004D71BD" w:rsidRPr="00634FE0" w:rsidRDefault="004D71BD" w:rsidP="00634FE0">
      <w:pPr>
        <w:tabs>
          <w:tab w:val="left" w:pos="5725"/>
        </w:tabs>
        <w:spacing w:line="360" w:lineRule="auto"/>
        <w:jc w:val="both"/>
        <w:rPr>
          <w:rFonts w:ascii="Arial" w:hAnsi="Arial" w:cs="Arial"/>
          <w:color w:val="000000" w:themeColor="text1"/>
          <w:sz w:val="24"/>
          <w:szCs w:val="24"/>
        </w:rPr>
      </w:pPr>
      <w:proofErr w:type="spellStart"/>
      <w:r w:rsidRPr="00634FE0">
        <w:rPr>
          <w:rFonts w:ascii="Arial" w:hAnsi="Arial" w:cs="Arial"/>
          <w:color w:val="000000" w:themeColor="text1"/>
          <w:sz w:val="24"/>
          <w:szCs w:val="24"/>
        </w:rPr>
        <w:t>Interoception</w:t>
      </w:r>
      <w:proofErr w:type="spellEnd"/>
      <w:r w:rsidR="00077CA4">
        <w:rPr>
          <w:rFonts w:ascii="Arial" w:hAnsi="Arial" w:cs="Arial"/>
          <w:color w:val="000000" w:themeColor="text1"/>
          <w:sz w:val="24"/>
          <w:szCs w:val="24"/>
        </w:rPr>
        <w:t xml:space="preserve">: </w:t>
      </w:r>
      <w:r w:rsidRPr="00634FE0">
        <w:rPr>
          <w:rFonts w:ascii="Arial" w:hAnsi="Arial" w:cs="Arial"/>
          <w:color w:val="000000" w:themeColor="text1"/>
          <w:sz w:val="24"/>
          <w:szCs w:val="24"/>
        </w:rPr>
        <w:t xml:space="preserve"> is how our body tells our brain what is going on inside our body, when we are hungry or feel full, when our heart is beating fast or when we have that sensation of butterflies in the stomach</w:t>
      </w:r>
      <w:r w:rsidR="00BF639B" w:rsidRPr="00634FE0">
        <w:rPr>
          <w:rFonts w:ascii="Arial" w:hAnsi="Arial" w:cs="Arial"/>
          <w:color w:val="000000" w:themeColor="text1"/>
          <w:sz w:val="24"/>
          <w:szCs w:val="24"/>
        </w:rPr>
        <w:t>.</w:t>
      </w:r>
    </w:p>
    <w:p w14:paraId="6177B102" w14:textId="68E16448" w:rsidR="003D548F" w:rsidRPr="00634FE0" w:rsidRDefault="004A57CE" w:rsidP="00634FE0">
      <w:pPr>
        <w:tabs>
          <w:tab w:val="left" w:pos="5725"/>
        </w:tabs>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 </w:t>
      </w:r>
      <w:r w:rsidR="006D306E" w:rsidRPr="00634FE0">
        <w:rPr>
          <w:rFonts w:ascii="Arial" w:hAnsi="Arial" w:cs="Arial"/>
          <w:color w:val="000000" w:themeColor="text1"/>
          <w:sz w:val="24"/>
          <w:szCs w:val="24"/>
        </w:rPr>
        <w:t>When ‘</w:t>
      </w:r>
      <w:r w:rsidRPr="00634FE0">
        <w:rPr>
          <w:rFonts w:ascii="Arial" w:hAnsi="Arial" w:cs="Arial"/>
          <w:color w:val="000000" w:themeColor="text1"/>
          <w:sz w:val="24"/>
          <w:szCs w:val="24"/>
        </w:rPr>
        <w:t>s</w:t>
      </w:r>
      <w:r w:rsidR="00DF5B8F" w:rsidRPr="00634FE0">
        <w:rPr>
          <w:rFonts w:ascii="Arial" w:hAnsi="Arial" w:cs="Arial"/>
          <w:color w:val="000000" w:themeColor="text1"/>
          <w:sz w:val="24"/>
          <w:szCs w:val="24"/>
        </w:rPr>
        <w:t>ensation is the only pathway the human system can use to receive information from the environment’ (Smith and Turner 2014)</w:t>
      </w:r>
      <w:r w:rsidRPr="00634FE0">
        <w:rPr>
          <w:rFonts w:ascii="Arial" w:hAnsi="Arial" w:cs="Arial"/>
          <w:color w:val="000000" w:themeColor="text1"/>
          <w:sz w:val="24"/>
          <w:szCs w:val="24"/>
        </w:rPr>
        <w:t>,</w:t>
      </w:r>
      <w:r w:rsidR="00DF5B8F" w:rsidRPr="00634FE0">
        <w:rPr>
          <w:rFonts w:ascii="Arial" w:hAnsi="Arial" w:cs="Arial"/>
          <w:color w:val="000000" w:themeColor="text1"/>
          <w:sz w:val="24"/>
          <w:szCs w:val="24"/>
        </w:rPr>
        <w:t xml:space="preserve"> </w:t>
      </w:r>
      <w:r w:rsidRPr="00634FE0">
        <w:rPr>
          <w:rFonts w:ascii="Arial" w:hAnsi="Arial" w:cs="Arial"/>
          <w:color w:val="000000" w:themeColor="text1"/>
          <w:sz w:val="24"/>
          <w:szCs w:val="24"/>
        </w:rPr>
        <w:t>t</w:t>
      </w:r>
      <w:r w:rsidR="00DF5B8F" w:rsidRPr="00634FE0">
        <w:rPr>
          <w:rFonts w:ascii="Arial" w:hAnsi="Arial" w:cs="Arial"/>
          <w:color w:val="000000" w:themeColor="text1"/>
          <w:sz w:val="24"/>
          <w:szCs w:val="24"/>
        </w:rPr>
        <w:t xml:space="preserve">he use of multisensory environments tailored to the individual sensory needs of the child can allow them many opportunities for success. The use of multisensory rooms can be traced back to three </w:t>
      </w:r>
      <w:r w:rsidR="000C4E51" w:rsidRPr="00634FE0">
        <w:rPr>
          <w:rFonts w:ascii="Arial" w:hAnsi="Arial" w:cs="Arial"/>
          <w:color w:val="000000" w:themeColor="text1"/>
          <w:sz w:val="24"/>
          <w:szCs w:val="24"/>
        </w:rPr>
        <w:t>technological</w:t>
      </w:r>
      <w:r w:rsidR="00DF5B8F" w:rsidRPr="00634FE0">
        <w:rPr>
          <w:rFonts w:ascii="Arial" w:hAnsi="Arial" w:cs="Arial"/>
          <w:color w:val="000000" w:themeColor="text1"/>
          <w:sz w:val="24"/>
          <w:szCs w:val="24"/>
        </w:rPr>
        <w:t xml:space="preserve"> and </w:t>
      </w:r>
      <w:r w:rsidR="000C4E51" w:rsidRPr="00634FE0">
        <w:rPr>
          <w:rFonts w:ascii="Arial" w:hAnsi="Arial" w:cs="Arial"/>
          <w:color w:val="000000" w:themeColor="text1"/>
          <w:sz w:val="24"/>
          <w:szCs w:val="24"/>
        </w:rPr>
        <w:t>sociological</w:t>
      </w:r>
      <w:r w:rsidR="00DF5B8F" w:rsidRPr="00634FE0">
        <w:rPr>
          <w:rFonts w:ascii="Arial" w:hAnsi="Arial" w:cs="Arial"/>
          <w:color w:val="000000" w:themeColor="text1"/>
          <w:sz w:val="24"/>
          <w:szCs w:val="24"/>
        </w:rPr>
        <w:t xml:space="preserve"> changes in the 1970s</w:t>
      </w:r>
      <w:r w:rsidR="003A7014">
        <w:rPr>
          <w:rFonts w:ascii="Arial" w:hAnsi="Arial" w:cs="Arial"/>
          <w:color w:val="000000" w:themeColor="text1"/>
          <w:sz w:val="24"/>
          <w:szCs w:val="24"/>
        </w:rPr>
        <w:t>.</w:t>
      </w:r>
      <w:r w:rsidR="00DF5B8F" w:rsidRPr="00634FE0">
        <w:rPr>
          <w:rFonts w:ascii="Arial" w:hAnsi="Arial" w:cs="Arial"/>
          <w:color w:val="000000" w:themeColor="text1"/>
          <w:sz w:val="24"/>
          <w:szCs w:val="24"/>
        </w:rPr>
        <w:t xml:space="preserve"> The discotheque, soft play equipment and new series for people with disabilities (Hirstwood and Gray</w:t>
      </w:r>
      <w:r w:rsidR="00C46D0F">
        <w:rPr>
          <w:rFonts w:ascii="Arial" w:hAnsi="Arial" w:cs="Arial"/>
          <w:color w:val="000000" w:themeColor="text1"/>
          <w:sz w:val="24"/>
          <w:szCs w:val="24"/>
        </w:rPr>
        <w:t>,</w:t>
      </w:r>
      <w:r w:rsidR="00DF5B8F" w:rsidRPr="00634FE0">
        <w:rPr>
          <w:rFonts w:ascii="Arial" w:hAnsi="Arial" w:cs="Arial"/>
          <w:color w:val="000000" w:themeColor="text1"/>
          <w:sz w:val="24"/>
          <w:szCs w:val="24"/>
        </w:rPr>
        <w:t xml:space="preserve"> 1995</w:t>
      </w:r>
      <w:r w:rsidR="00C46D0F">
        <w:rPr>
          <w:rFonts w:ascii="Arial" w:hAnsi="Arial" w:cs="Arial"/>
          <w:color w:val="000000" w:themeColor="text1"/>
          <w:sz w:val="24"/>
          <w:szCs w:val="24"/>
        </w:rPr>
        <w:t>,</w:t>
      </w:r>
      <w:r w:rsidR="00DF5B8F" w:rsidRPr="00634FE0">
        <w:rPr>
          <w:rFonts w:ascii="Arial" w:hAnsi="Arial" w:cs="Arial"/>
          <w:color w:val="000000" w:themeColor="text1"/>
          <w:sz w:val="24"/>
          <w:szCs w:val="24"/>
        </w:rPr>
        <w:t xml:space="preserve"> cited</w:t>
      </w:r>
      <w:r w:rsidR="000C4E51" w:rsidRPr="00634FE0">
        <w:rPr>
          <w:rFonts w:ascii="Arial" w:hAnsi="Arial" w:cs="Arial"/>
          <w:color w:val="000000" w:themeColor="text1"/>
          <w:sz w:val="24"/>
          <w:szCs w:val="24"/>
        </w:rPr>
        <w:t xml:space="preserve">     </w:t>
      </w:r>
      <w:r w:rsidR="00DF5B8F" w:rsidRPr="00634FE0">
        <w:rPr>
          <w:rFonts w:ascii="Arial" w:hAnsi="Arial" w:cs="Arial"/>
          <w:color w:val="000000" w:themeColor="text1"/>
          <w:sz w:val="24"/>
          <w:szCs w:val="24"/>
        </w:rPr>
        <w:t xml:space="preserve"> in </w:t>
      </w:r>
      <w:r w:rsidR="00C46D0F" w:rsidRPr="00634FE0">
        <w:rPr>
          <w:rFonts w:ascii="Arial" w:hAnsi="Arial" w:cs="Arial"/>
          <w:noProof/>
          <w:color w:val="000000" w:themeColor="text1"/>
          <w:sz w:val="24"/>
          <w:szCs w:val="24"/>
        </w:rPr>
        <w:t>Pagliano, 2001, p. 1)</w:t>
      </w:r>
      <w:r w:rsidR="000C4E51" w:rsidRPr="00634FE0">
        <w:rPr>
          <w:rFonts w:ascii="Arial" w:hAnsi="Arial" w:cs="Arial"/>
          <w:color w:val="000000" w:themeColor="text1"/>
          <w:sz w:val="24"/>
          <w:szCs w:val="24"/>
        </w:rPr>
        <w:t>.</w:t>
      </w:r>
      <w:r w:rsidRPr="00634FE0">
        <w:rPr>
          <w:rFonts w:ascii="Arial" w:hAnsi="Arial" w:cs="Arial"/>
          <w:color w:val="000000" w:themeColor="text1"/>
          <w:sz w:val="24"/>
          <w:szCs w:val="24"/>
        </w:rPr>
        <w:t xml:space="preserve"> </w:t>
      </w:r>
      <w:r w:rsidR="002C44E9" w:rsidRPr="00634FE0">
        <w:rPr>
          <w:rFonts w:ascii="Arial" w:hAnsi="Arial" w:cs="Arial"/>
          <w:color w:val="000000" w:themeColor="text1"/>
          <w:sz w:val="24"/>
          <w:szCs w:val="24"/>
        </w:rPr>
        <w:t xml:space="preserve">These advances allow learners with PMLD to have time in a constructed </w:t>
      </w:r>
      <w:r w:rsidR="002E64C6" w:rsidRPr="00634FE0">
        <w:rPr>
          <w:rFonts w:ascii="Arial" w:hAnsi="Arial" w:cs="Arial"/>
          <w:color w:val="000000" w:themeColor="text1"/>
          <w:sz w:val="24"/>
          <w:szCs w:val="24"/>
        </w:rPr>
        <w:t>environment</w:t>
      </w:r>
      <w:r w:rsidR="002C44E9" w:rsidRPr="00634FE0">
        <w:rPr>
          <w:rFonts w:ascii="Arial" w:hAnsi="Arial" w:cs="Arial"/>
          <w:color w:val="000000" w:themeColor="text1"/>
          <w:sz w:val="24"/>
          <w:szCs w:val="24"/>
        </w:rPr>
        <w:t xml:space="preserve"> where sensory stimulation can be tailored to individual needs. </w:t>
      </w:r>
      <w:r w:rsidR="002E64C6" w:rsidRPr="00634FE0">
        <w:rPr>
          <w:rFonts w:ascii="Arial" w:hAnsi="Arial" w:cs="Arial"/>
          <w:color w:val="000000" w:themeColor="text1"/>
          <w:sz w:val="24"/>
          <w:szCs w:val="24"/>
        </w:rPr>
        <w:t>In trust group discussion all schools have ‘</w:t>
      </w:r>
      <w:r w:rsidR="00C46D0F" w:rsidRPr="00634FE0">
        <w:rPr>
          <w:rFonts w:ascii="Arial" w:hAnsi="Arial" w:cs="Arial"/>
          <w:color w:val="000000" w:themeColor="text1"/>
          <w:sz w:val="24"/>
          <w:szCs w:val="24"/>
        </w:rPr>
        <w:t>multi-sensory</w:t>
      </w:r>
      <w:r w:rsidR="002E64C6" w:rsidRPr="00634FE0">
        <w:rPr>
          <w:rFonts w:ascii="Arial" w:hAnsi="Arial" w:cs="Arial"/>
          <w:color w:val="000000" w:themeColor="text1"/>
          <w:sz w:val="24"/>
          <w:szCs w:val="24"/>
        </w:rPr>
        <w:t xml:space="preserve"> rooms’ of some description. White rooms</w:t>
      </w:r>
      <w:r w:rsidR="0015044E" w:rsidRPr="00634FE0">
        <w:rPr>
          <w:rFonts w:ascii="Arial" w:hAnsi="Arial" w:cs="Arial"/>
          <w:color w:val="000000" w:themeColor="text1"/>
          <w:sz w:val="24"/>
          <w:szCs w:val="24"/>
        </w:rPr>
        <w:t xml:space="preserve"> are common and are generally used for relaxation. Dark rooms used for visual stimulation. </w:t>
      </w:r>
      <w:r w:rsidR="00B629F6" w:rsidRPr="00634FE0">
        <w:rPr>
          <w:rFonts w:ascii="Arial" w:hAnsi="Arial" w:cs="Arial"/>
          <w:color w:val="000000" w:themeColor="text1"/>
          <w:sz w:val="24"/>
          <w:szCs w:val="24"/>
        </w:rPr>
        <w:t>Planning should ensure that children are e</w:t>
      </w:r>
      <w:r w:rsidR="003D548F" w:rsidRPr="00634FE0">
        <w:rPr>
          <w:rFonts w:ascii="Arial" w:hAnsi="Arial" w:cs="Arial"/>
          <w:color w:val="000000" w:themeColor="text1"/>
          <w:sz w:val="24"/>
          <w:szCs w:val="24"/>
        </w:rPr>
        <w:t>ncouraged to interact with the environment when in light/dark rooms and should be used with a clear purpose</w:t>
      </w:r>
      <w:r w:rsidR="00B629F6" w:rsidRPr="00634FE0">
        <w:rPr>
          <w:rFonts w:ascii="Arial" w:hAnsi="Arial" w:cs="Arial"/>
          <w:color w:val="000000" w:themeColor="text1"/>
          <w:sz w:val="24"/>
          <w:szCs w:val="24"/>
        </w:rPr>
        <w:t>.</w:t>
      </w:r>
    </w:p>
    <w:p w14:paraId="13C6550D" w14:textId="77777777" w:rsidR="003A7014" w:rsidRDefault="003A7014" w:rsidP="00634FE0">
      <w:pPr>
        <w:autoSpaceDE w:val="0"/>
        <w:autoSpaceDN w:val="0"/>
        <w:adjustRightInd w:val="0"/>
        <w:spacing w:after="0" w:line="360" w:lineRule="auto"/>
        <w:jc w:val="both"/>
        <w:rPr>
          <w:rFonts w:ascii="Arial" w:hAnsi="Arial" w:cs="Arial"/>
          <w:color w:val="000000" w:themeColor="text1"/>
          <w:sz w:val="24"/>
          <w:szCs w:val="24"/>
          <w:lang w:val="en"/>
        </w:rPr>
      </w:pPr>
      <w:r>
        <w:rPr>
          <w:rFonts w:ascii="Arial" w:hAnsi="Arial" w:cs="Arial"/>
          <w:color w:val="000000" w:themeColor="text1"/>
          <w:sz w:val="24"/>
          <w:szCs w:val="24"/>
        </w:rPr>
        <w:t>N</w:t>
      </w:r>
      <w:r w:rsidR="00B629F6" w:rsidRPr="00634FE0">
        <w:rPr>
          <w:rFonts w:ascii="Arial" w:hAnsi="Arial" w:cs="Arial"/>
          <w:color w:val="000000" w:themeColor="text1"/>
          <w:sz w:val="24"/>
          <w:szCs w:val="24"/>
        </w:rPr>
        <w:t>ew development</w:t>
      </w:r>
      <w:r w:rsidR="004539DE" w:rsidRPr="00634FE0">
        <w:rPr>
          <w:rFonts w:ascii="Arial" w:hAnsi="Arial" w:cs="Arial"/>
          <w:color w:val="000000" w:themeColor="text1"/>
          <w:sz w:val="24"/>
          <w:szCs w:val="24"/>
        </w:rPr>
        <w:t>s</w:t>
      </w:r>
      <w:r w:rsidR="00B629F6" w:rsidRPr="00634FE0">
        <w:rPr>
          <w:rFonts w:ascii="Arial" w:hAnsi="Arial" w:cs="Arial"/>
          <w:color w:val="000000" w:themeColor="text1"/>
          <w:sz w:val="24"/>
          <w:szCs w:val="24"/>
        </w:rPr>
        <w:t xml:space="preserve"> of fully immersive sensory rooms</w:t>
      </w:r>
      <w:r w:rsidR="00B629F6" w:rsidRPr="00634FE0">
        <w:rPr>
          <w:rFonts w:ascii="Arial" w:hAnsi="Arial" w:cs="Arial"/>
          <w:color w:val="000000" w:themeColor="text1"/>
          <w:sz w:val="24"/>
          <w:szCs w:val="24"/>
          <w:lang w:val="en"/>
        </w:rPr>
        <w:t xml:space="preserve"> combin</w:t>
      </w:r>
      <w:r>
        <w:rPr>
          <w:rFonts w:ascii="Arial" w:hAnsi="Arial" w:cs="Arial"/>
          <w:color w:val="000000" w:themeColor="text1"/>
          <w:sz w:val="24"/>
          <w:szCs w:val="24"/>
          <w:lang w:val="en"/>
        </w:rPr>
        <w:t>e</w:t>
      </w:r>
      <w:r w:rsidR="00B629F6" w:rsidRPr="00634FE0">
        <w:rPr>
          <w:rFonts w:ascii="Arial" w:hAnsi="Arial" w:cs="Arial"/>
          <w:color w:val="000000" w:themeColor="text1"/>
          <w:sz w:val="24"/>
          <w:szCs w:val="24"/>
          <w:lang w:val="en"/>
        </w:rPr>
        <w:t xml:space="preserve"> light, sound, video, vibration, moving air, aromas and even atmospheric conditions into a controllable </w:t>
      </w:r>
      <w:r w:rsidR="00B629F6" w:rsidRPr="00634FE0">
        <w:rPr>
          <w:rFonts w:ascii="Arial" w:hAnsi="Arial" w:cs="Arial"/>
          <w:color w:val="000000" w:themeColor="text1"/>
          <w:sz w:val="24"/>
          <w:szCs w:val="24"/>
          <w:lang w:val="en"/>
        </w:rPr>
        <w:lastRenderedPageBreak/>
        <w:t>immersive experience</w:t>
      </w:r>
      <w:r>
        <w:rPr>
          <w:rFonts w:ascii="Arial" w:hAnsi="Arial" w:cs="Arial"/>
          <w:color w:val="000000" w:themeColor="text1"/>
          <w:sz w:val="24"/>
          <w:szCs w:val="24"/>
          <w:lang w:val="en"/>
        </w:rPr>
        <w:t>,</w:t>
      </w:r>
      <w:r w:rsidR="00B629F6" w:rsidRPr="00634FE0">
        <w:rPr>
          <w:rFonts w:ascii="Arial" w:hAnsi="Arial" w:cs="Arial"/>
          <w:color w:val="000000" w:themeColor="text1"/>
          <w:sz w:val="24"/>
          <w:szCs w:val="24"/>
          <w:lang w:val="en"/>
        </w:rPr>
        <w:t xml:space="preserve"> tailored to the needs of the individual, regardless of age or ability.</w:t>
      </w:r>
      <w:r w:rsidR="00D65026" w:rsidRPr="00634FE0">
        <w:rPr>
          <w:rFonts w:ascii="Arial" w:hAnsi="Arial" w:cs="Arial"/>
          <w:color w:val="000000" w:themeColor="text1"/>
          <w:sz w:val="24"/>
          <w:szCs w:val="24"/>
          <w:lang w:val="en"/>
        </w:rPr>
        <w:t xml:space="preserve"> These rooms allow for an </w:t>
      </w:r>
      <w:r w:rsidR="00E036E5" w:rsidRPr="00634FE0">
        <w:rPr>
          <w:rFonts w:ascii="Arial" w:hAnsi="Arial" w:cs="Arial"/>
          <w:color w:val="000000" w:themeColor="text1"/>
          <w:sz w:val="24"/>
          <w:szCs w:val="24"/>
          <w:lang w:val="en"/>
        </w:rPr>
        <w:t>individualised</w:t>
      </w:r>
      <w:r w:rsidR="00D65026" w:rsidRPr="00634FE0">
        <w:rPr>
          <w:rFonts w:ascii="Arial" w:hAnsi="Arial" w:cs="Arial"/>
          <w:color w:val="000000" w:themeColor="text1"/>
          <w:sz w:val="24"/>
          <w:szCs w:val="24"/>
          <w:lang w:val="en"/>
        </w:rPr>
        <w:t xml:space="preserve"> sensory experience </w:t>
      </w:r>
      <w:r w:rsidR="00E036E5" w:rsidRPr="00634FE0">
        <w:rPr>
          <w:rFonts w:ascii="Arial" w:hAnsi="Arial" w:cs="Arial"/>
          <w:color w:val="000000" w:themeColor="text1"/>
          <w:sz w:val="24"/>
          <w:szCs w:val="24"/>
          <w:lang w:val="en"/>
        </w:rPr>
        <w:t>focusing</w:t>
      </w:r>
      <w:r w:rsidR="00D65026" w:rsidRPr="00634FE0">
        <w:rPr>
          <w:rFonts w:ascii="Arial" w:hAnsi="Arial" w:cs="Arial"/>
          <w:color w:val="000000" w:themeColor="text1"/>
          <w:sz w:val="24"/>
          <w:szCs w:val="24"/>
          <w:lang w:val="en"/>
        </w:rPr>
        <w:t xml:space="preserve"> on one or many senses </w:t>
      </w:r>
      <w:r w:rsidR="00E036E5" w:rsidRPr="00634FE0">
        <w:rPr>
          <w:rFonts w:ascii="Arial" w:hAnsi="Arial" w:cs="Arial"/>
          <w:color w:val="000000" w:themeColor="text1"/>
          <w:sz w:val="24"/>
          <w:szCs w:val="24"/>
          <w:lang w:val="en"/>
        </w:rPr>
        <w:t>throughout</w:t>
      </w:r>
      <w:r w:rsidR="00D65026" w:rsidRPr="00634FE0">
        <w:rPr>
          <w:rFonts w:ascii="Arial" w:hAnsi="Arial" w:cs="Arial"/>
          <w:color w:val="000000" w:themeColor="text1"/>
          <w:sz w:val="24"/>
          <w:szCs w:val="24"/>
          <w:lang w:val="en"/>
        </w:rPr>
        <w:t xml:space="preserve"> the time spent in the room. With the ability to change the wall</w:t>
      </w:r>
      <w:r w:rsidR="00E036E5" w:rsidRPr="00634FE0">
        <w:rPr>
          <w:rFonts w:ascii="Arial" w:hAnsi="Arial" w:cs="Arial"/>
          <w:color w:val="000000" w:themeColor="text1"/>
          <w:sz w:val="24"/>
          <w:szCs w:val="24"/>
          <w:lang w:val="en"/>
        </w:rPr>
        <w:t xml:space="preserve">s to static or moving colours/ images and being fully interactive. The ability to change the temperature, sound and smells makes a truly multisensory experience. </w:t>
      </w:r>
    </w:p>
    <w:p w14:paraId="1A97643A" w14:textId="77777777" w:rsidR="003A7014" w:rsidRDefault="003A7014" w:rsidP="00634FE0">
      <w:pPr>
        <w:autoSpaceDE w:val="0"/>
        <w:autoSpaceDN w:val="0"/>
        <w:adjustRightInd w:val="0"/>
        <w:spacing w:after="0" w:line="360" w:lineRule="auto"/>
        <w:jc w:val="both"/>
        <w:rPr>
          <w:rFonts w:ascii="Arial" w:hAnsi="Arial" w:cs="Arial"/>
          <w:color w:val="000000" w:themeColor="text1"/>
          <w:sz w:val="24"/>
          <w:szCs w:val="24"/>
          <w:lang w:val="en"/>
        </w:rPr>
      </w:pPr>
    </w:p>
    <w:p w14:paraId="22BF1DC7" w14:textId="7B55011D" w:rsidR="00B629F6" w:rsidRDefault="0084164C" w:rsidP="00634FE0">
      <w:pPr>
        <w:autoSpaceDE w:val="0"/>
        <w:autoSpaceDN w:val="0"/>
        <w:adjustRightInd w:val="0"/>
        <w:spacing w:after="0" w:line="360" w:lineRule="auto"/>
        <w:jc w:val="both"/>
        <w:rPr>
          <w:rFonts w:ascii="Arial" w:hAnsi="Arial" w:cs="Arial"/>
          <w:color w:val="000000" w:themeColor="text1"/>
          <w:sz w:val="24"/>
          <w:szCs w:val="24"/>
          <w:lang w:val="en"/>
        </w:rPr>
      </w:pPr>
      <w:r w:rsidRPr="00634FE0">
        <w:rPr>
          <w:rFonts w:ascii="Arial" w:hAnsi="Arial" w:cs="Arial"/>
          <w:color w:val="000000" w:themeColor="text1"/>
          <w:sz w:val="24"/>
          <w:szCs w:val="24"/>
          <w:lang w:val="en"/>
        </w:rPr>
        <w:t>When these devices are switch operated i</w:t>
      </w:r>
      <w:r w:rsidR="003A7014">
        <w:rPr>
          <w:rFonts w:ascii="Arial" w:hAnsi="Arial" w:cs="Arial"/>
          <w:color w:val="000000" w:themeColor="text1"/>
          <w:sz w:val="24"/>
          <w:szCs w:val="24"/>
          <w:lang w:val="en"/>
        </w:rPr>
        <w:t>t</w:t>
      </w:r>
      <w:r w:rsidRPr="00634FE0">
        <w:rPr>
          <w:rFonts w:ascii="Arial" w:hAnsi="Arial" w:cs="Arial"/>
          <w:color w:val="000000" w:themeColor="text1"/>
          <w:sz w:val="24"/>
          <w:szCs w:val="24"/>
          <w:lang w:val="en"/>
        </w:rPr>
        <w:t xml:space="preserve"> allows the learner control over the environment. </w:t>
      </w:r>
      <w:r w:rsidR="00B73CE6" w:rsidRPr="00634FE0">
        <w:rPr>
          <w:rFonts w:ascii="Arial" w:hAnsi="Arial" w:cs="Arial"/>
          <w:color w:val="000000" w:themeColor="text1"/>
          <w:sz w:val="24"/>
          <w:szCs w:val="24"/>
        </w:rPr>
        <w:t xml:space="preserve">The range of possible stimuli to be activated is vast: a switch can be connected to auditory, visual and tactile </w:t>
      </w:r>
      <w:r w:rsidR="008009E7" w:rsidRPr="00634FE0">
        <w:rPr>
          <w:rFonts w:ascii="Arial" w:hAnsi="Arial" w:cs="Arial"/>
          <w:color w:val="000000" w:themeColor="text1"/>
          <w:sz w:val="24"/>
          <w:szCs w:val="24"/>
        </w:rPr>
        <w:t>stimuli.</w:t>
      </w:r>
      <w:r w:rsidR="008009E7" w:rsidRPr="00634FE0">
        <w:rPr>
          <w:rFonts w:ascii="Arial" w:hAnsi="Arial" w:cs="Arial"/>
          <w:color w:val="000000" w:themeColor="text1"/>
          <w:sz w:val="24"/>
          <w:szCs w:val="24"/>
          <w:lang w:val="en"/>
        </w:rPr>
        <w:t xml:space="preserve"> A</w:t>
      </w:r>
      <w:r w:rsidRPr="00634FE0">
        <w:rPr>
          <w:rFonts w:ascii="Arial" w:hAnsi="Arial" w:cs="Arial"/>
          <w:color w:val="000000" w:themeColor="text1"/>
          <w:sz w:val="24"/>
          <w:szCs w:val="24"/>
          <w:lang w:val="en"/>
        </w:rPr>
        <w:t xml:space="preserve"> responsive </w:t>
      </w:r>
      <w:r w:rsidR="004279F1" w:rsidRPr="00634FE0">
        <w:rPr>
          <w:rFonts w:ascii="Arial" w:hAnsi="Arial" w:cs="Arial"/>
          <w:color w:val="000000" w:themeColor="text1"/>
          <w:sz w:val="24"/>
          <w:szCs w:val="24"/>
          <w:lang w:val="en"/>
        </w:rPr>
        <w:t>environment</w:t>
      </w:r>
      <w:r w:rsidRPr="00634FE0">
        <w:rPr>
          <w:rFonts w:ascii="Arial" w:hAnsi="Arial" w:cs="Arial"/>
          <w:color w:val="000000" w:themeColor="text1"/>
          <w:sz w:val="24"/>
          <w:szCs w:val="24"/>
          <w:lang w:val="en"/>
        </w:rPr>
        <w:t xml:space="preserve"> that ha</w:t>
      </w:r>
      <w:r w:rsidR="003A7014">
        <w:rPr>
          <w:rFonts w:ascii="Arial" w:hAnsi="Arial" w:cs="Arial"/>
          <w:color w:val="000000" w:themeColor="text1"/>
          <w:sz w:val="24"/>
          <w:szCs w:val="24"/>
          <w:lang w:val="en"/>
        </w:rPr>
        <w:t xml:space="preserve">s </w:t>
      </w:r>
      <w:r w:rsidRPr="00634FE0">
        <w:rPr>
          <w:rFonts w:ascii="Arial" w:hAnsi="Arial" w:cs="Arial"/>
          <w:color w:val="000000" w:themeColor="text1"/>
          <w:sz w:val="24"/>
          <w:szCs w:val="24"/>
          <w:lang w:val="en"/>
        </w:rPr>
        <w:t xml:space="preserve">clear action/reward </w:t>
      </w:r>
      <w:r w:rsidR="004279F1" w:rsidRPr="00634FE0">
        <w:rPr>
          <w:rFonts w:ascii="Arial" w:hAnsi="Arial" w:cs="Arial"/>
          <w:color w:val="000000" w:themeColor="text1"/>
          <w:sz w:val="24"/>
          <w:szCs w:val="24"/>
          <w:lang w:val="en"/>
        </w:rPr>
        <w:t>attached</w:t>
      </w:r>
      <w:r w:rsidRPr="00634FE0">
        <w:rPr>
          <w:rFonts w:ascii="Arial" w:hAnsi="Arial" w:cs="Arial"/>
          <w:color w:val="000000" w:themeColor="text1"/>
          <w:sz w:val="24"/>
          <w:szCs w:val="24"/>
          <w:lang w:val="en"/>
        </w:rPr>
        <w:t xml:space="preserve"> to them gives </w:t>
      </w:r>
      <w:r w:rsidR="004279F1" w:rsidRPr="00634FE0">
        <w:rPr>
          <w:rFonts w:ascii="Arial" w:hAnsi="Arial" w:cs="Arial"/>
          <w:color w:val="000000" w:themeColor="text1"/>
          <w:sz w:val="24"/>
          <w:szCs w:val="24"/>
          <w:lang w:val="en"/>
        </w:rPr>
        <w:t>opportunities</w:t>
      </w:r>
      <w:r w:rsidRPr="00634FE0">
        <w:rPr>
          <w:rFonts w:ascii="Arial" w:hAnsi="Arial" w:cs="Arial"/>
          <w:color w:val="000000" w:themeColor="text1"/>
          <w:sz w:val="24"/>
          <w:szCs w:val="24"/>
          <w:lang w:val="en"/>
        </w:rPr>
        <w:t xml:space="preserve"> for </w:t>
      </w:r>
      <w:r w:rsidR="004279F1" w:rsidRPr="00634FE0">
        <w:rPr>
          <w:rFonts w:ascii="Arial" w:hAnsi="Arial" w:cs="Arial"/>
          <w:color w:val="000000" w:themeColor="text1"/>
          <w:sz w:val="24"/>
          <w:szCs w:val="24"/>
          <w:lang w:val="en"/>
        </w:rPr>
        <w:t>achieving</w:t>
      </w:r>
      <w:r w:rsidRPr="00634FE0">
        <w:rPr>
          <w:rFonts w:ascii="Arial" w:hAnsi="Arial" w:cs="Arial"/>
          <w:color w:val="000000" w:themeColor="text1"/>
          <w:sz w:val="24"/>
          <w:szCs w:val="24"/>
          <w:lang w:val="en"/>
        </w:rPr>
        <w:t xml:space="preserve"> c</w:t>
      </w:r>
      <w:r w:rsidR="004279F1" w:rsidRPr="00634FE0">
        <w:rPr>
          <w:rFonts w:ascii="Arial" w:hAnsi="Arial" w:cs="Arial"/>
          <w:color w:val="000000" w:themeColor="text1"/>
          <w:sz w:val="24"/>
          <w:szCs w:val="24"/>
          <w:lang w:val="en"/>
        </w:rPr>
        <w:t>o</w:t>
      </w:r>
      <w:r w:rsidRPr="00634FE0">
        <w:rPr>
          <w:rFonts w:ascii="Arial" w:hAnsi="Arial" w:cs="Arial"/>
          <w:color w:val="000000" w:themeColor="text1"/>
          <w:sz w:val="24"/>
          <w:szCs w:val="24"/>
          <w:lang w:val="en"/>
        </w:rPr>
        <w:t>nt</w:t>
      </w:r>
      <w:r w:rsidR="004279F1" w:rsidRPr="00634FE0">
        <w:rPr>
          <w:rFonts w:ascii="Arial" w:hAnsi="Arial" w:cs="Arial"/>
          <w:color w:val="000000" w:themeColor="text1"/>
          <w:sz w:val="24"/>
          <w:szCs w:val="24"/>
          <w:lang w:val="en"/>
        </w:rPr>
        <w:t>in</w:t>
      </w:r>
      <w:r w:rsidRPr="00634FE0">
        <w:rPr>
          <w:rFonts w:ascii="Arial" w:hAnsi="Arial" w:cs="Arial"/>
          <w:color w:val="000000" w:themeColor="text1"/>
          <w:sz w:val="24"/>
          <w:szCs w:val="24"/>
          <w:lang w:val="en"/>
        </w:rPr>
        <w:t xml:space="preserve">gency </w:t>
      </w:r>
      <w:r w:rsidR="003A7014">
        <w:rPr>
          <w:rFonts w:ascii="Arial" w:hAnsi="Arial" w:cs="Arial"/>
          <w:color w:val="000000" w:themeColor="text1"/>
          <w:sz w:val="24"/>
          <w:szCs w:val="24"/>
          <w:lang w:val="en"/>
        </w:rPr>
        <w:t>awareness</w:t>
      </w:r>
      <w:r w:rsidRPr="00634FE0">
        <w:rPr>
          <w:rFonts w:ascii="Arial" w:hAnsi="Arial" w:cs="Arial"/>
          <w:color w:val="000000" w:themeColor="text1"/>
          <w:sz w:val="24"/>
          <w:szCs w:val="24"/>
          <w:lang w:val="en"/>
        </w:rPr>
        <w:t>.</w:t>
      </w:r>
    </w:p>
    <w:p w14:paraId="6181B83E" w14:textId="77777777" w:rsidR="003A7014" w:rsidRPr="00634FE0" w:rsidRDefault="003A7014" w:rsidP="00634FE0">
      <w:pPr>
        <w:autoSpaceDE w:val="0"/>
        <w:autoSpaceDN w:val="0"/>
        <w:adjustRightInd w:val="0"/>
        <w:spacing w:after="0" w:line="360" w:lineRule="auto"/>
        <w:jc w:val="both"/>
        <w:rPr>
          <w:rFonts w:ascii="Arial" w:hAnsi="Arial" w:cs="Arial"/>
          <w:color w:val="000000" w:themeColor="text1"/>
          <w:sz w:val="24"/>
          <w:szCs w:val="24"/>
        </w:rPr>
      </w:pPr>
    </w:p>
    <w:p w14:paraId="46C9E666" w14:textId="4B941143" w:rsidR="002F5B7C" w:rsidRPr="00634FE0" w:rsidRDefault="004279F1" w:rsidP="00634FE0">
      <w:pPr>
        <w:autoSpaceDE w:val="0"/>
        <w:autoSpaceDN w:val="0"/>
        <w:adjustRightInd w:val="0"/>
        <w:spacing w:after="0"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It is impossible to discuss the </w:t>
      </w:r>
      <w:r w:rsidR="00D44560" w:rsidRPr="00634FE0">
        <w:rPr>
          <w:rFonts w:ascii="Arial" w:hAnsi="Arial" w:cs="Arial"/>
          <w:color w:val="000000" w:themeColor="text1"/>
          <w:sz w:val="24"/>
          <w:szCs w:val="24"/>
        </w:rPr>
        <w:t xml:space="preserve">benefits of </w:t>
      </w:r>
      <w:r w:rsidR="007727A0" w:rsidRPr="00634FE0">
        <w:rPr>
          <w:rFonts w:ascii="Arial" w:hAnsi="Arial" w:cs="Arial"/>
          <w:color w:val="000000" w:themeColor="text1"/>
          <w:sz w:val="24"/>
          <w:szCs w:val="24"/>
        </w:rPr>
        <w:t>technology</w:t>
      </w:r>
      <w:r w:rsidR="00D44560" w:rsidRPr="00634FE0">
        <w:rPr>
          <w:rFonts w:ascii="Arial" w:hAnsi="Arial" w:cs="Arial"/>
          <w:color w:val="000000" w:themeColor="text1"/>
          <w:sz w:val="24"/>
          <w:szCs w:val="24"/>
        </w:rPr>
        <w:t xml:space="preserve"> without discussing the downfalls</w:t>
      </w:r>
      <w:r w:rsidRPr="00634FE0">
        <w:rPr>
          <w:rFonts w:ascii="Arial" w:hAnsi="Arial" w:cs="Arial"/>
          <w:color w:val="000000" w:themeColor="text1"/>
          <w:sz w:val="24"/>
          <w:szCs w:val="24"/>
        </w:rPr>
        <w:t xml:space="preserve"> </w:t>
      </w:r>
      <w:r w:rsidR="00D44560" w:rsidRPr="00634FE0">
        <w:rPr>
          <w:rFonts w:ascii="Arial" w:hAnsi="Arial" w:cs="Arial"/>
          <w:color w:val="000000" w:themeColor="text1"/>
          <w:sz w:val="24"/>
          <w:szCs w:val="24"/>
        </w:rPr>
        <w:t>of</w:t>
      </w:r>
      <w:r w:rsidRPr="00634FE0">
        <w:rPr>
          <w:rFonts w:ascii="Arial" w:hAnsi="Arial" w:cs="Arial"/>
          <w:color w:val="000000" w:themeColor="text1"/>
          <w:sz w:val="24"/>
          <w:szCs w:val="24"/>
        </w:rPr>
        <w:t xml:space="preserve"> using </w:t>
      </w:r>
      <w:r w:rsidR="008009E7" w:rsidRPr="00634FE0">
        <w:rPr>
          <w:rFonts w:ascii="Arial" w:hAnsi="Arial" w:cs="Arial"/>
          <w:color w:val="000000" w:themeColor="text1"/>
          <w:sz w:val="24"/>
          <w:szCs w:val="24"/>
        </w:rPr>
        <w:t>technology</w:t>
      </w:r>
      <w:r w:rsidR="007727A0" w:rsidRPr="00634FE0">
        <w:rPr>
          <w:rFonts w:ascii="Arial" w:hAnsi="Arial" w:cs="Arial"/>
          <w:color w:val="000000" w:themeColor="text1"/>
          <w:sz w:val="24"/>
          <w:szCs w:val="24"/>
        </w:rPr>
        <w:t xml:space="preserve">, the planning </w:t>
      </w:r>
      <w:r w:rsidR="008009E7" w:rsidRPr="00634FE0">
        <w:rPr>
          <w:rFonts w:ascii="Arial" w:hAnsi="Arial" w:cs="Arial"/>
          <w:color w:val="000000" w:themeColor="text1"/>
          <w:sz w:val="24"/>
          <w:szCs w:val="24"/>
        </w:rPr>
        <w:t>must</w:t>
      </w:r>
      <w:r w:rsidR="007727A0" w:rsidRPr="00634FE0">
        <w:rPr>
          <w:rFonts w:ascii="Arial" w:hAnsi="Arial" w:cs="Arial"/>
          <w:color w:val="000000" w:themeColor="text1"/>
          <w:sz w:val="24"/>
          <w:szCs w:val="24"/>
        </w:rPr>
        <w:t xml:space="preserve"> be targeted for the </w:t>
      </w:r>
      <w:r w:rsidR="0011042C" w:rsidRPr="00634FE0">
        <w:rPr>
          <w:rFonts w:ascii="Arial" w:hAnsi="Arial" w:cs="Arial"/>
          <w:color w:val="000000" w:themeColor="text1"/>
          <w:sz w:val="24"/>
          <w:szCs w:val="24"/>
        </w:rPr>
        <w:t>individual</w:t>
      </w:r>
      <w:r w:rsidR="007727A0" w:rsidRPr="00634FE0">
        <w:rPr>
          <w:rFonts w:ascii="Arial" w:hAnsi="Arial" w:cs="Arial"/>
          <w:color w:val="000000" w:themeColor="text1"/>
          <w:sz w:val="24"/>
          <w:szCs w:val="24"/>
        </w:rPr>
        <w:t xml:space="preserve"> needs of the learner</w:t>
      </w:r>
      <w:r w:rsidR="0011042C" w:rsidRPr="00634FE0">
        <w:rPr>
          <w:rFonts w:ascii="Arial" w:hAnsi="Arial" w:cs="Arial"/>
          <w:color w:val="000000" w:themeColor="text1"/>
          <w:sz w:val="24"/>
          <w:szCs w:val="24"/>
        </w:rPr>
        <w:t xml:space="preserve"> and</w:t>
      </w:r>
      <w:r w:rsidR="007727A0" w:rsidRPr="00634FE0">
        <w:rPr>
          <w:rFonts w:ascii="Arial" w:hAnsi="Arial" w:cs="Arial"/>
          <w:color w:val="000000" w:themeColor="text1"/>
          <w:sz w:val="24"/>
          <w:szCs w:val="24"/>
        </w:rPr>
        <w:t xml:space="preserve"> the equipment needs to be set in a way that is accessible. It needs to be working and available. </w:t>
      </w:r>
      <w:r w:rsidR="00B73CE6" w:rsidRPr="00634FE0">
        <w:rPr>
          <w:rFonts w:ascii="Arial" w:hAnsi="Arial" w:cs="Arial"/>
          <w:color w:val="000000" w:themeColor="text1"/>
          <w:sz w:val="24"/>
          <w:szCs w:val="24"/>
        </w:rPr>
        <w:t xml:space="preserve">Staff also need the knowledge of how different equipment works and why it is being used. There needs to be a focus and an opportunity for progression, however Hogg, (2009) argues that although there are potential downfalls </w:t>
      </w:r>
      <w:r w:rsidR="003A7014">
        <w:rPr>
          <w:rFonts w:ascii="Arial" w:hAnsi="Arial" w:cs="Arial"/>
          <w:color w:val="000000" w:themeColor="text1"/>
          <w:sz w:val="24"/>
          <w:szCs w:val="24"/>
        </w:rPr>
        <w:t>s</w:t>
      </w:r>
      <w:r w:rsidR="000C705B" w:rsidRPr="00634FE0">
        <w:rPr>
          <w:rFonts w:ascii="Arial" w:hAnsi="Arial" w:cs="Arial"/>
          <w:color w:val="000000" w:themeColor="text1"/>
          <w:sz w:val="24"/>
          <w:szCs w:val="24"/>
        </w:rPr>
        <w:t>witch</w:t>
      </w:r>
      <w:r w:rsidR="003A7014">
        <w:rPr>
          <w:rFonts w:ascii="Arial" w:hAnsi="Arial" w:cs="Arial"/>
          <w:color w:val="000000" w:themeColor="text1"/>
          <w:sz w:val="24"/>
          <w:szCs w:val="24"/>
        </w:rPr>
        <w:t xml:space="preserve"> </w:t>
      </w:r>
      <w:r w:rsidR="000C705B" w:rsidRPr="00634FE0">
        <w:rPr>
          <w:rFonts w:ascii="Arial" w:hAnsi="Arial" w:cs="Arial"/>
          <w:color w:val="000000" w:themeColor="text1"/>
          <w:sz w:val="24"/>
          <w:szCs w:val="24"/>
        </w:rPr>
        <w:t>technology does permit people with PMLD</w:t>
      </w:r>
      <w:r w:rsidR="00B73CE6" w:rsidRPr="00634FE0">
        <w:rPr>
          <w:rFonts w:ascii="Arial" w:hAnsi="Arial" w:cs="Arial"/>
          <w:color w:val="000000" w:themeColor="text1"/>
          <w:sz w:val="24"/>
          <w:szCs w:val="24"/>
        </w:rPr>
        <w:t xml:space="preserve"> </w:t>
      </w:r>
      <w:r w:rsidR="000C705B" w:rsidRPr="00634FE0">
        <w:rPr>
          <w:rFonts w:ascii="Arial" w:hAnsi="Arial" w:cs="Arial"/>
          <w:color w:val="000000" w:themeColor="text1"/>
          <w:sz w:val="24"/>
          <w:szCs w:val="24"/>
        </w:rPr>
        <w:t>a level of interaction with the both the physical and</w:t>
      </w:r>
      <w:r w:rsidR="00B73CE6" w:rsidRPr="00634FE0">
        <w:rPr>
          <w:rFonts w:ascii="Arial" w:hAnsi="Arial" w:cs="Arial"/>
          <w:color w:val="000000" w:themeColor="text1"/>
          <w:sz w:val="24"/>
          <w:szCs w:val="24"/>
        </w:rPr>
        <w:t xml:space="preserve"> social </w:t>
      </w:r>
      <w:r w:rsidR="000C705B" w:rsidRPr="00634FE0">
        <w:rPr>
          <w:rFonts w:ascii="Arial" w:hAnsi="Arial" w:cs="Arial"/>
          <w:color w:val="000000" w:themeColor="text1"/>
          <w:sz w:val="24"/>
          <w:szCs w:val="24"/>
        </w:rPr>
        <w:t>environment that was not previously</w:t>
      </w:r>
      <w:r w:rsidR="00B73CE6" w:rsidRPr="00634FE0">
        <w:rPr>
          <w:rFonts w:ascii="Arial" w:hAnsi="Arial" w:cs="Arial"/>
          <w:color w:val="000000" w:themeColor="text1"/>
          <w:sz w:val="24"/>
          <w:szCs w:val="24"/>
        </w:rPr>
        <w:t xml:space="preserve"> </w:t>
      </w:r>
      <w:r w:rsidR="000C705B" w:rsidRPr="00634FE0">
        <w:rPr>
          <w:rFonts w:ascii="Arial" w:hAnsi="Arial" w:cs="Arial"/>
          <w:color w:val="000000" w:themeColor="text1"/>
          <w:sz w:val="24"/>
          <w:szCs w:val="24"/>
        </w:rPr>
        <w:t xml:space="preserve">possible. </w:t>
      </w:r>
    </w:p>
    <w:p w14:paraId="703DB938" w14:textId="559A641C" w:rsidR="00634FE0" w:rsidRPr="00634FE0" w:rsidRDefault="00634FE0" w:rsidP="00634FE0">
      <w:pPr>
        <w:autoSpaceDE w:val="0"/>
        <w:autoSpaceDN w:val="0"/>
        <w:adjustRightInd w:val="0"/>
        <w:spacing w:after="0" w:line="360" w:lineRule="auto"/>
        <w:jc w:val="both"/>
        <w:rPr>
          <w:rFonts w:ascii="Arial" w:hAnsi="Arial" w:cs="Arial"/>
          <w:color w:val="000000" w:themeColor="text1"/>
          <w:sz w:val="24"/>
          <w:szCs w:val="24"/>
        </w:rPr>
      </w:pPr>
    </w:p>
    <w:p w14:paraId="1EFF5CDE" w14:textId="459A6A31" w:rsidR="00634FE0" w:rsidRPr="00634FE0" w:rsidRDefault="00634FE0" w:rsidP="00634FE0">
      <w:pPr>
        <w:autoSpaceDE w:val="0"/>
        <w:autoSpaceDN w:val="0"/>
        <w:adjustRightInd w:val="0"/>
        <w:spacing w:after="0" w:line="360" w:lineRule="auto"/>
        <w:jc w:val="both"/>
        <w:rPr>
          <w:rFonts w:ascii="Arial" w:hAnsi="Arial" w:cs="Arial"/>
          <w:color w:val="000000" w:themeColor="text1"/>
          <w:sz w:val="24"/>
          <w:szCs w:val="24"/>
        </w:rPr>
      </w:pPr>
    </w:p>
    <w:p w14:paraId="52746BD0" w14:textId="249B2BDE" w:rsidR="00316BC2" w:rsidRDefault="00352836"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Contingency</w:t>
      </w:r>
      <w:r w:rsidR="000C4159" w:rsidRPr="00634FE0">
        <w:rPr>
          <w:rFonts w:ascii="Arial" w:hAnsi="Arial" w:cs="Arial"/>
          <w:color w:val="000000" w:themeColor="text1"/>
          <w:sz w:val="24"/>
          <w:szCs w:val="24"/>
        </w:rPr>
        <w:t xml:space="preserve"> awareness is an </w:t>
      </w:r>
      <w:r w:rsidRPr="00634FE0">
        <w:rPr>
          <w:rFonts w:ascii="Arial" w:hAnsi="Arial" w:cs="Arial"/>
          <w:color w:val="000000" w:themeColor="text1"/>
          <w:sz w:val="24"/>
          <w:szCs w:val="24"/>
        </w:rPr>
        <w:t>understanding</w:t>
      </w:r>
      <w:r w:rsidR="000C4159" w:rsidRPr="00634FE0">
        <w:rPr>
          <w:rFonts w:ascii="Arial" w:hAnsi="Arial" w:cs="Arial"/>
          <w:color w:val="000000" w:themeColor="text1"/>
          <w:sz w:val="24"/>
          <w:szCs w:val="24"/>
        </w:rPr>
        <w:t xml:space="preserve"> of cause and effect, </w:t>
      </w:r>
      <w:r w:rsidRPr="00634FE0">
        <w:rPr>
          <w:rFonts w:ascii="Arial" w:hAnsi="Arial" w:cs="Arial"/>
          <w:color w:val="000000" w:themeColor="text1"/>
          <w:sz w:val="24"/>
          <w:szCs w:val="24"/>
        </w:rPr>
        <w:t>achieving</w:t>
      </w:r>
      <w:r w:rsidR="000C4159" w:rsidRPr="00634FE0">
        <w:rPr>
          <w:rFonts w:ascii="Arial" w:hAnsi="Arial" w:cs="Arial"/>
          <w:color w:val="000000" w:themeColor="text1"/>
          <w:sz w:val="24"/>
          <w:szCs w:val="24"/>
        </w:rPr>
        <w:t xml:space="preserve"> this learning </w:t>
      </w:r>
      <w:r w:rsidR="00F57CBF" w:rsidRPr="00634FE0">
        <w:rPr>
          <w:rFonts w:ascii="Arial" w:hAnsi="Arial" w:cs="Arial"/>
          <w:color w:val="000000" w:themeColor="text1"/>
          <w:sz w:val="24"/>
          <w:szCs w:val="24"/>
        </w:rPr>
        <w:t>milestone allows</w:t>
      </w:r>
      <w:r w:rsidR="002964CF" w:rsidRPr="00634FE0">
        <w:rPr>
          <w:rFonts w:ascii="Arial" w:hAnsi="Arial" w:cs="Arial"/>
          <w:color w:val="000000" w:themeColor="text1"/>
          <w:sz w:val="24"/>
          <w:szCs w:val="24"/>
        </w:rPr>
        <w:t xml:space="preserve"> learners to be active </w:t>
      </w:r>
      <w:r w:rsidR="00060E59" w:rsidRPr="00634FE0">
        <w:rPr>
          <w:rFonts w:ascii="Arial" w:hAnsi="Arial" w:cs="Arial"/>
          <w:color w:val="000000" w:themeColor="text1"/>
          <w:sz w:val="24"/>
          <w:szCs w:val="24"/>
        </w:rPr>
        <w:t>participants</w:t>
      </w:r>
      <w:r w:rsidR="002964CF" w:rsidRPr="00634FE0">
        <w:rPr>
          <w:rFonts w:ascii="Arial" w:hAnsi="Arial" w:cs="Arial"/>
          <w:color w:val="000000" w:themeColor="text1"/>
          <w:sz w:val="24"/>
          <w:szCs w:val="24"/>
        </w:rPr>
        <w:t xml:space="preserve"> in their lives. It helps to set the foundations for developing communication skills. </w:t>
      </w:r>
      <w:r w:rsidR="000A2568" w:rsidRPr="00634FE0">
        <w:rPr>
          <w:rFonts w:ascii="Arial" w:hAnsi="Arial" w:cs="Arial"/>
          <w:color w:val="000000" w:themeColor="text1"/>
          <w:sz w:val="24"/>
          <w:szCs w:val="24"/>
        </w:rPr>
        <w:t xml:space="preserve"> There are many barriers faced by learners with PMLD however schools can help maximise the chances of </w:t>
      </w:r>
      <w:r w:rsidR="003A72A5" w:rsidRPr="00634FE0">
        <w:rPr>
          <w:rFonts w:ascii="Arial" w:hAnsi="Arial" w:cs="Arial"/>
          <w:color w:val="000000" w:themeColor="text1"/>
          <w:sz w:val="24"/>
          <w:szCs w:val="24"/>
        </w:rPr>
        <w:t>achieving</w:t>
      </w:r>
      <w:r w:rsidR="000A2568" w:rsidRPr="00634FE0">
        <w:rPr>
          <w:rFonts w:ascii="Arial" w:hAnsi="Arial" w:cs="Arial"/>
          <w:color w:val="000000" w:themeColor="text1"/>
          <w:sz w:val="24"/>
          <w:szCs w:val="24"/>
        </w:rPr>
        <w:t xml:space="preserve"> it.</w:t>
      </w:r>
      <w:r w:rsidR="00316BC2">
        <w:rPr>
          <w:rFonts w:ascii="Arial" w:hAnsi="Arial" w:cs="Arial"/>
          <w:color w:val="000000" w:themeColor="text1"/>
          <w:sz w:val="24"/>
          <w:szCs w:val="24"/>
        </w:rPr>
        <w:t xml:space="preserve"> The three key areas, environment, people and </w:t>
      </w:r>
      <w:r w:rsidR="00F57CBF">
        <w:rPr>
          <w:rFonts w:ascii="Arial" w:hAnsi="Arial" w:cs="Arial"/>
          <w:color w:val="000000" w:themeColor="text1"/>
          <w:sz w:val="24"/>
          <w:szCs w:val="24"/>
        </w:rPr>
        <w:t>technology</w:t>
      </w:r>
      <w:r w:rsidR="00316BC2">
        <w:rPr>
          <w:rFonts w:ascii="Arial" w:hAnsi="Arial" w:cs="Arial"/>
          <w:color w:val="000000" w:themeColor="text1"/>
          <w:sz w:val="24"/>
          <w:szCs w:val="24"/>
        </w:rPr>
        <w:t xml:space="preserve"> all have crucial and intertwined parts to play in the lives of learners with PMLD. </w:t>
      </w:r>
    </w:p>
    <w:p w14:paraId="0C3B872F" w14:textId="0A67050B" w:rsidR="00316BC2" w:rsidRDefault="000A2568"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The </w:t>
      </w:r>
      <w:r w:rsidR="0012106B" w:rsidRPr="00634FE0">
        <w:rPr>
          <w:rFonts w:ascii="Arial" w:hAnsi="Arial" w:cs="Arial"/>
          <w:color w:val="000000" w:themeColor="text1"/>
          <w:sz w:val="24"/>
          <w:szCs w:val="24"/>
        </w:rPr>
        <w:t>environment</w:t>
      </w:r>
      <w:r w:rsidRPr="00634FE0">
        <w:rPr>
          <w:rFonts w:ascii="Arial" w:hAnsi="Arial" w:cs="Arial"/>
          <w:color w:val="000000" w:themeColor="text1"/>
          <w:sz w:val="24"/>
          <w:szCs w:val="24"/>
        </w:rPr>
        <w:t>,</w:t>
      </w:r>
      <w:r w:rsidR="0067267D">
        <w:rPr>
          <w:rFonts w:ascii="Arial" w:hAnsi="Arial" w:cs="Arial"/>
          <w:color w:val="000000" w:themeColor="text1"/>
          <w:sz w:val="24"/>
          <w:szCs w:val="24"/>
        </w:rPr>
        <w:t xml:space="preserve"> responsive to </w:t>
      </w:r>
      <w:r w:rsidR="00217116">
        <w:rPr>
          <w:rFonts w:ascii="Arial" w:hAnsi="Arial" w:cs="Arial"/>
          <w:color w:val="000000" w:themeColor="text1"/>
          <w:sz w:val="24"/>
          <w:szCs w:val="24"/>
        </w:rPr>
        <w:t>learner’s</w:t>
      </w:r>
      <w:r w:rsidR="0067267D">
        <w:rPr>
          <w:rFonts w:ascii="Arial" w:hAnsi="Arial" w:cs="Arial"/>
          <w:color w:val="000000" w:themeColor="text1"/>
          <w:sz w:val="24"/>
          <w:szCs w:val="24"/>
        </w:rPr>
        <w:t xml:space="preserve"> communication attempts and </w:t>
      </w:r>
      <w:r w:rsidR="00217116">
        <w:rPr>
          <w:rFonts w:ascii="Arial" w:hAnsi="Arial" w:cs="Arial"/>
          <w:color w:val="000000" w:themeColor="text1"/>
          <w:sz w:val="24"/>
          <w:szCs w:val="24"/>
        </w:rPr>
        <w:t xml:space="preserve">sensory input from their surroundings can help learners make sense of the world around them. Teaching children that they can affect their environment and thus achieving contingency awareness is a crucial element to the well being of the learner. </w:t>
      </w:r>
    </w:p>
    <w:p w14:paraId="70C0768F" w14:textId="3ADAF4BF" w:rsidR="00217116" w:rsidRDefault="00AA5C97" w:rsidP="00634FE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 people who support learners with PMLD are perhaps the most </w:t>
      </w:r>
      <w:r w:rsidR="00E61521">
        <w:rPr>
          <w:rFonts w:ascii="Arial" w:hAnsi="Arial" w:cs="Arial"/>
          <w:color w:val="000000" w:themeColor="text1"/>
          <w:sz w:val="24"/>
          <w:szCs w:val="24"/>
        </w:rPr>
        <w:t>valuable resource</w:t>
      </w:r>
      <w:r>
        <w:rPr>
          <w:rFonts w:ascii="Arial" w:hAnsi="Arial" w:cs="Arial"/>
          <w:color w:val="000000" w:themeColor="text1"/>
          <w:sz w:val="24"/>
          <w:szCs w:val="24"/>
        </w:rPr>
        <w:t xml:space="preserve">. Building secure and safe relationship with the learners are key to success. When adults understand the learner and their strengths and weaknesses they </w:t>
      </w:r>
      <w:proofErr w:type="gramStart"/>
      <w:r>
        <w:rPr>
          <w:rFonts w:ascii="Arial" w:hAnsi="Arial" w:cs="Arial"/>
          <w:color w:val="000000" w:themeColor="text1"/>
          <w:sz w:val="24"/>
          <w:szCs w:val="24"/>
        </w:rPr>
        <w:t>are able to</w:t>
      </w:r>
      <w:proofErr w:type="gramEnd"/>
      <w:r>
        <w:rPr>
          <w:rFonts w:ascii="Arial" w:hAnsi="Arial" w:cs="Arial"/>
          <w:color w:val="000000" w:themeColor="text1"/>
          <w:sz w:val="24"/>
          <w:szCs w:val="24"/>
        </w:rPr>
        <w:t xml:space="preserve"> create learning opportunities suited </w:t>
      </w:r>
      <w:r w:rsidR="003856E1">
        <w:rPr>
          <w:rFonts w:ascii="Arial" w:hAnsi="Arial" w:cs="Arial"/>
          <w:color w:val="000000" w:themeColor="text1"/>
          <w:sz w:val="24"/>
          <w:szCs w:val="24"/>
        </w:rPr>
        <w:t xml:space="preserve">to </w:t>
      </w:r>
      <w:r>
        <w:rPr>
          <w:rFonts w:ascii="Arial" w:hAnsi="Arial" w:cs="Arial"/>
          <w:color w:val="000000" w:themeColor="text1"/>
          <w:sz w:val="24"/>
          <w:szCs w:val="24"/>
        </w:rPr>
        <w:t xml:space="preserve">the needs of the individual. Becoming aware of a </w:t>
      </w:r>
      <w:r w:rsidR="00316BC2">
        <w:rPr>
          <w:rFonts w:ascii="Arial" w:hAnsi="Arial" w:cs="Arial"/>
          <w:color w:val="000000" w:themeColor="text1"/>
          <w:sz w:val="24"/>
          <w:szCs w:val="24"/>
        </w:rPr>
        <w:t>learner’s</w:t>
      </w:r>
      <w:r>
        <w:rPr>
          <w:rFonts w:ascii="Arial" w:hAnsi="Arial" w:cs="Arial"/>
          <w:color w:val="000000" w:themeColor="text1"/>
          <w:sz w:val="24"/>
          <w:szCs w:val="24"/>
        </w:rPr>
        <w:t xml:space="preserve"> responses and the meaning to them can help provide them with experiences in which they can control </w:t>
      </w:r>
      <w:r w:rsidR="003A331D">
        <w:rPr>
          <w:rFonts w:ascii="Arial" w:hAnsi="Arial" w:cs="Arial"/>
          <w:color w:val="000000" w:themeColor="text1"/>
          <w:sz w:val="24"/>
          <w:szCs w:val="24"/>
        </w:rPr>
        <w:t xml:space="preserve">the stimulus presented to them. Working on a ‘baby/caregiver’ relationship ensures </w:t>
      </w:r>
      <w:r w:rsidR="00316BC2">
        <w:rPr>
          <w:rFonts w:ascii="Arial" w:hAnsi="Arial" w:cs="Arial"/>
          <w:color w:val="000000" w:themeColor="text1"/>
          <w:sz w:val="24"/>
          <w:szCs w:val="24"/>
        </w:rPr>
        <w:t>s</w:t>
      </w:r>
      <w:r w:rsidR="003A331D">
        <w:rPr>
          <w:rFonts w:ascii="Arial" w:hAnsi="Arial" w:cs="Arial"/>
          <w:color w:val="000000" w:themeColor="text1"/>
          <w:sz w:val="24"/>
          <w:szCs w:val="24"/>
        </w:rPr>
        <w:t xml:space="preserve">ocial </w:t>
      </w:r>
      <w:r w:rsidR="00316BC2">
        <w:rPr>
          <w:rFonts w:ascii="Arial" w:hAnsi="Arial" w:cs="Arial"/>
          <w:color w:val="000000" w:themeColor="text1"/>
          <w:sz w:val="24"/>
          <w:szCs w:val="24"/>
        </w:rPr>
        <w:t>contingencies</w:t>
      </w:r>
      <w:r w:rsidR="003A331D">
        <w:rPr>
          <w:rFonts w:ascii="Arial" w:hAnsi="Arial" w:cs="Arial"/>
          <w:color w:val="000000" w:themeColor="text1"/>
          <w:sz w:val="24"/>
          <w:szCs w:val="24"/>
        </w:rPr>
        <w:t xml:space="preserve"> are </w:t>
      </w:r>
      <w:r w:rsidR="00E61521">
        <w:rPr>
          <w:rFonts w:ascii="Arial" w:hAnsi="Arial" w:cs="Arial"/>
          <w:color w:val="000000" w:themeColor="text1"/>
          <w:sz w:val="24"/>
          <w:szCs w:val="24"/>
        </w:rPr>
        <w:t xml:space="preserve">responsive and </w:t>
      </w:r>
      <w:r w:rsidR="00F57CBF">
        <w:rPr>
          <w:rFonts w:ascii="Arial" w:hAnsi="Arial" w:cs="Arial"/>
          <w:color w:val="000000" w:themeColor="text1"/>
          <w:sz w:val="24"/>
          <w:szCs w:val="24"/>
        </w:rPr>
        <w:t>consistent to</w:t>
      </w:r>
      <w:r w:rsidR="00C4717D">
        <w:rPr>
          <w:rFonts w:ascii="Arial" w:hAnsi="Arial" w:cs="Arial"/>
          <w:color w:val="000000" w:themeColor="text1"/>
          <w:sz w:val="24"/>
          <w:szCs w:val="24"/>
        </w:rPr>
        <w:t xml:space="preserve"> </w:t>
      </w:r>
      <w:r w:rsidR="00316BC2">
        <w:rPr>
          <w:rFonts w:ascii="Arial" w:hAnsi="Arial" w:cs="Arial"/>
          <w:color w:val="000000" w:themeColor="text1"/>
          <w:sz w:val="24"/>
          <w:szCs w:val="24"/>
        </w:rPr>
        <w:t>the</w:t>
      </w:r>
      <w:r w:rsidR="003A331D">
        <w:rPr>
          <w:rFonts w:ascii="Arial" w:hAnsi="Arial" w:cs="Arial"/>
          <w:color w:val="000000" w:themeColor="text1"/>
          <w:sz w:val="24"/>
          <w:szCs w:val="24"/>
        </w:rPr>
        <w:t xml:space="preserve"> needs of the chil</w:t>
      </w:r>
      <w:r w:rsidR="00E61521">
        <w:rPr>
          <w:rFonts w:ascii="Arial" w:hAnsi="Arial" w:cs="Arial"/>
          <w:color w:val="000000" w:themeColor="text1"/>
          <w:sz w:val="24"/>
          <w:szCs w:val="24"/>
        </w:rPr>
        <w:t>d allow</w:t>
      </w:r>
      <w:r w:rsidR="003856E1">
        <w:rPr>
          <w:rFonts w:ascii="Arial" w:hAnsi="Arial" w:cs="Arial"/>
          <w:color w:val="000000" w:themeColor="text1"/>
          <w:sz w:val="24"/>
          <w:szCs w:val="24"/>
        </w:rPr>
        <w:t>s</w:t>
      </w:r>
      <w:r w:rsidR="00E61521">
        <w:rPr>
          <w:rFonts w:ascii="Arial" w:hAnsi="Arial" w:cs="Arial"/>
          <w:color w:val="000000" w:themeColor="text1"/>
          <w:sz w:val="24"/>
          <w:szCs w:val="24"/>
        </w:rPr>
        <w:t xml:space="preserve"> contingency awareness to develop. </w:t>
      </w:r>
    </w:p>
    <w:p w14:paraId="4D36DFC8" w14:textId="0A4583D2" w:rsidR="00316BC2" w:rsidRDefault="000A2568"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t xml:space="preserve"> </w:t>
      </w:r>
      <w:r w:rsidR="0012094A">
        <w:rPr>
          <w:rFonts w:ascii="Arial" w:hAnsi="Arial" w:cs="Arial"/>
          <w:color w:val="000000" w:themeColor="text1"/>
          <w:sz w:val="24"/>
          <w:szCs w:val="24"/>
        </w:rPr>
        <w:t>The role of</w:t>
      </w:r>
      <w:r w:rsidRPr="00634FE0">
        <w:rPr>
          <w:rFonts w:ascii="Arial" w:hAnsi="Arial" w:cs="Arial"/>
          <w:color w:val="000000" w:themeColor="text1"/>
          <w:sz w:val="24"/>
          <w:szCs w:val="24"/>
        </w:rPr>
        <w:t xml:space="preserve"> technology</w:t>
      </w:r>
      <w:r w:rsidR="0012094A">
        <w:rPr>
          <w:rFonts w:ascii="Arial" w:hAnsi="Arial" w:cs="Arial"/>
          <w:color w:val="000000" w:themeColor="text1"/>
          <w:sz w:val="24"/>
          <w:szCs w:val="24"/>
        </w:rPr>
        <w:t xml:space="preserve"> is significant</w:t>
      </w:r>
      <w:r w:rsidR="00316BC2">
        <w:rPr>
          <w:rFonts w:ascii="Arial" w:hAnsi="Arial" w:cs="Arial"/>
          <w:color w:val="000000" w:themeColor="text1"/>
          <w:sz w:val="24"/>
          <w:szCs w:val="24"/>
        </w:rPr>
        <w:t>. The advances in available technology ha</w:t>
      </w:r>
      <w:r w:rsidR="003856E1">
        <w:rPr>
          <w:rFonts w:ascii="Arial" w:hAnsi="Arial" w:cs="Arial"/>
          <w:color w:val="000000" w:themeColor="text1"/>
          <w:sz w:val="24"/>
          <w:szCs w:val="24"/>
        </w:rPr>
        <w:t xml:space="preserve">s </w:t>
      </w:r>
      <w:r w:rsidR="00316BC2">
        <w:rPr>
          <w:rFonts w:ascii="Arial" w:hAnsi="Arial" w:cs="Arial"/>
          <w:color w:val="000000" w:themeColor="text1"/>
          <w:sz w:val="24"/>
          <w:szCs w:val="24"/>
        </w:rPr>
        <w:t xml:space="preserve">allowed learners with PMLD to interact with their environment. Equipment such as switches can be engineered to suit the individual child and their individual motivators. </w:t>
      </w:r>
      <w:r w:rsidR="00C4717D">
        <w:rPr>
          <w:rFonts w:ascii="Arial" w:hAnsi="Arial" w:cs="Arial"/>
          <w:color w:val="000000" w:themeColor="text1"/>
          <w:sz w:val="24"/>
          <w:szCs w:val="24"/>
        </w:rPr>
        <w:t xml:space="preserve">ICT can improve the chances of receiving consistent feedback to their actions therefore developing contingency awareness. </w:t>
      </w:r>
    </w:p>
    <w:p w14:paraId="27DEBBA6" w14:textId="77777777" w:rsidR="003856E1" w:rsidRDefault="003856E1" w:rsidP="00634FE0">
      <w:pPr>
        <w:spacing w:line="360" w:lineRule="auto"/>
        <w:jc w:val="both"/>
        <w:rPr>
          <w:rFonts w:ascii="Arial" w:hAnsi="Arial" w:cs="Arial"/>
          <w:color w:val="000000" w:themeColor="text1"/>
          <w:sz w:val="24"/>
          <w:szCs w:val="24"/>
        </w:rPr>
      </w:pPr>
    </w:p>
    <w:p w14:paraId="5D0D9026" w14:textId="6B970BDD" w:rsidR="008009E7" w:rsidRPr="00634FE0" w:rsidRDefault="000704B5" w:rsidP="00634FE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To conclude</w:t>
      </w:r>
      <w:r w:rsidR="003856E1">
        <w:rPr>
          <w:rFonts w:ascii="Arial" w:hAnsi="Arial" w:cs="Arial"/>
          <w:color w:val="000000" w:themeColor="text1"/>
          <w:sz w:val="24"/>
          <w:szCs w:val="24"/>
        </w:rPr>
        <w:t>,</w:t>
      </w:r>
      <w:r>
        <w:rPr>
          <w:rFonts w:ascii="Arial" w:hAnsi="Arial" w:cs="Arial"/>
          <w:color w:val="000000" w:themeColor="text1"/>
          <w:sz w:val="24"/>
          <w:szCs w:val="24"/>
        </w:rPr>
        <w:t xml:space="preserve"> </w:t>
      </w:r>
      <w:r w:rsidR="00F42472">
        <w:rPr>
          <w:rFonts w:ascii="Arial" w:hAnsi="Arial" w:cs="Arial"/>
          <w:color w:val="000000" w:themeColor="text1"/>
          <w:sz w:val="24"/>
          <w:szCs w:val="24"/>
        </w:rPr>
        <w:t>to maximise the chances of a child reaching the fundamental learning mile</w:t>
      </w:r>
      <w:r w:rsidR="003856E1">
        <w:rPr>
          <w:rFonts w:ascii="Arial" w:hAnsi="Arial" w:cs="Arial"/>
          <w:color w:val="000000" w:themeColor="text1"/>
          <w:sz w:val="24"/>
          <w:szCs w:val="24"/>
        </w:rPr>
        <w:t>s</w:t>
      </w:r>
      <w:r w:rsidR="00F42472">
        <w:rPr>
          <w:rFonts w:ascii="Arial" w:hAnsi="Arial" w:cs="Arial"/>
          <w:color w:val="000000" w:themeColor="text1"/>
          <w:sz w:val="24"/>
          <w:szCs w:val="24"/>
        </w:rPr>
        <w:t xml:space="preserve">tone of contingency awareness, </w:t>
      </w:r>
      <w:r w:rsidR="008009E7" w:rsidRPr="00634FE0">
        <w:rPr>
          <w:rFonts w:ascii="Arial" w:hAnsi="Arial" w:cs="Arial"/>
          <w:color w:val="000000" w:themeColor="text1"/>
          <w:sz w:val="24"/>
          <w:szCs w:val="24"/>
        </w:rPr>
        <w:t xml:space="preserve">the </w:t>
      </w:r>
      <w:r w:rsidR="0012106B" w:rsidRPr="00634FE0">
        <w:rPr>
          <w:rFonts w:ascii="Arial" w:hAnsi="Arial" w:cs="Arial"/>
          <w:color w:val="000000" w:themeColor="text1"/>
          <w:sz w:val="24"/>
          <w:szCs w:val="24"/>
        </w:rPr>
        <w:t>physical and</w:t>
      </w:r>
      <w:r w:rsidR="008009E7" w:rsidRPr="00634FE0">
        <w:rPr>
          <w:rFonts w:ascii="Arial" w:hAnsi="Arial" w:cs="Arial"/>
          <w:color w:val="000000" w:themeColor="text1"/>
          <w:sz w:val="24"/>
          <w:szCs w:val="24"/>
        </w:rPr>
        <w:t xml:space="preserve"> social environment should be structured in a way that build</w:t>
      </w:r>
      <w:r w:rsidR="003856E1">
        <w:rPr>
          <w:rFonts w:ascii="Arial" w:hAnsi="Arial" w:cs="Arial"/>
          <w:color w:val="000000" w:themeColor="text1"/>
          <w:sz w:val="24"/>
          <w:szCs w:val="24"/>
        </w:rPr>
        <w:t>s</w:t>
      </w:r>
      <w:r w:rsidR="008009E7" w:rsidRPr="00634FE0">
        <w:rPr>
          <w:rFonts w:ascii="Arial" w:hAnsi="Arial" w:cs="Arial"/>
          <w:color w:val="000000" w:themeColor="text1"/>
          <w:sz w:val="24"/>
          <w:szCs w:val="24"/>
        </w:rPr>
        <w:t xml:space="preserve"> on previous experiences and promote</w:t>
      </w:r>
      <w:r w:rsidR="003856E1">
        <w:rPr>
          <w:rFonts w:ascii="Arial" w:hAnsi="Arial" w:cs="Arial"/>
          <w:color w:val="000000" w:themeColor="text1"/>
          <w:sz w:val="24"/>
          <w:szCs w:val="24"/>
        </w:rPr>
        <w:t>s</w:t>
      </w:r>
      <w:r w:rsidR="008009E7" w:rsidRPr="00634FE0">
        <w:rPr>
          <w:rFonts w:ascii="Arial" w:hAnsi="Arial" w:cs="Arial"/>
          <w:color w:val="000000" w:themeColor="text1"/>
          <w:sz w:val="24"/>
          <w:szCs w:val="24"/>
        </w:rPr>
        <w:t xml:space="preserve"> an</w:t>
      </w:r>
      <w:r w:rsidR="003856E1">
        <w:rPr>
          <w:rFonts w:ascii="Arial" w:hAnsi="Arial" w:cs="Arial"/>
          <w:color w:val="000000" w:themeColor="text1"/>
          <w:sz w:val="24"/>
          <w:szCs w:val="24"/>
        </w:rPr>
        <w:t xml:space="preserve"> </w:t>
      </w:r>
      <w:r w:rsidR="008009E7" w:rsidRPr="00634FE0">
        <w:rPr>
          <w:rFonts w:ascii="Arial" w:hAnsi="Arial" w:cs="Arial"/>
          <w:color w:val="000000" w:themeColor="text1"/>
          <w:sz w:val="24"/>
          <w:szCs w:val="24"/>
        </w:rPr>
        <w:t>understanding of the world</w:t>
      </w:r>
      <w:r w:rsidR="003856E1">
        <w:rPr>
          <w:rFonts w:ascii="Arial" w:hAnsi="Arial" w:cs="Arial"/>
          <w:color w:val="000000" w:themeColor="text1"/>
          <w:sz w:val="24"/>
          <w:szCs w:val="24"/>
        </w:rPr>
        <w:t xml:space="preserve">; </w:t>
      </w:r>
      <w:r w:rsidR="008009E7" w:rsidRPr="00634FE0">
        <w:rPr>
          <w:rFonts w:ascii="Arial" w:hAnsi="Arial" w:cs="Arial"/>
          <w:color w:val="000000" w:themeColor="text1"/>
          <w:sz w:val="24"/>
          <w:szCs w:val="24"/>
        </w:rPr>
        <w:t>one that is safe, consistent, interactive, fun and responsive to the learner</w:t>
      </w:r>
      <w:r w:rsidR="008009E7" w:rsidRPr="00634FE0">
        <w:rPr>
          <w:rFonts w:ascii="Arial" w:hAnsi="Arial" w:cs="Arial"/>
          <w:noProof/>
          <w:color w:val="000000" w:themeColor="text1"/>
          <w:sz w:val="24"/>
          <w:szCs w:val="24"/>
        </w:rPr>
        <w:t xml:space="preserve"> (Lacey &amp; Ouvry, 2003 p. 38).</w:t>
      </w:r>
      <w:r w:rsidR="00F42472">
        <w:rPr>
          <w:rFonts w:ascii="Arial" w:hAnsi="Arial" w:cs="Arial"/>
          <w:noProof/>
          <w:color w:val="000000" w:themeColor="text1"/>
          <w:sz w:val="24"/>
          <w:szCs w:val="24"/>
        </w:rPr>
        <w:t xml:space="preserve"> </w:t>
      </w:r>
    </w:p>
    <w:p w14:paraId="13315D12" w14:textId="7BB4AAE8" w:rsidR="000C11C5" w:rsidRPr="00634FE0" w:rsidRDefault="000C11C5" w:rsidP="00634FE0">
      <w:pPr>
        <w:spacing w:line="360" w:lineRule="auto"/>
        <w:jc w:val="both"/>
        <w:rPr>
          <w:rFonts w:ascii="Arial" w:hAnsi="Arial" w:cs="Arial"/>
          <w:color w:val="000000" w:themeColor="text1"/>
          <w:sz w:val="24"/>
          <w:szCs w:val="24"/>
        </w:rPr>
      </w:pPr>
    </w:p>
    <w:p w14:paraId="7602AAC0" w14:textId="0669CEEB" w:rsidR="00C80EA3" w:rsidRPr="00634FE0" w:rsidRDefault="00C80EA3" w:rsidP="00634FE0">
      <w:pPr>
        <w:pStyle w:val="Heading1"/>
        <w:spacing w:line="360" w:lineRule="auto"/>
        <w:jc w:val="both"/>
        <w:rPr>
          <w:rFonts w:ascii="Arial" w:hAnsi="Arial" w:cs="Arial"/>
          <w:color w:val="000000" w:themeColor="text1"/>
          <w:sz w:val="24"/>
          <w:szCs w:val="24"/>
        </w:rPr>
      </w:pPr>
    </w:p>
    <w:p w14:paraId="1E5E599F" w14:textId="24A0D8B8" w:rsidR="00C80EA3" w:rsidRPr="00634FE0" w:rsidRDefault="00C80EA3" w:rsidP="00634FE0">
      <w:pPr>
        <w:spacing w:line="360" w:lineRule="auto"/>
        <w:jc w:val="both"/>
        <w:rPr>
          <w:rFonts w:ascii="Arial" w:hAnsi="Arial" w:cs="Arial"/>
          <w:color w:val="000000" w:themeColor="text1"/>
          <w:sz w:val="24"/>
          <w:szCs w:val="24"/>
        </w:rPr>
      </w:pPr>
    </w:p>
    <w:p w14:paraId="49A6C7E9" w14:textId="1E5010E9" w:rsidR="00C80EA3" w:rsidRPr="00634FE0" w:rsidRDefault="00C80EA3" w:rsidP="00634FE0">
      <w:pPr>
        <w:spacing w:line="360" w:lineRule="auto"/>
        <w:jc w:val="both"/>
        <w:rPr>
          <w:rFonts w:ascii="Arial" w:hAnsi="Arial" w:cs="Arial"/>
          <w:color w:val="000000" w:themeColor="text1"/>
          <w:sz w:val="24"/>
          <w:szCs w:val="24"/>
        </w:rPr>
      </w:pPr>
    </w:p>
    <w:p w14:paraId="4BB45CE0" w14:textId="5450DCB8" w:rsidR="00C80EA3" w:rsidRDefault="00C80EA3" w:rsidP="00634FE0">
      <w:pPr>
        <w:spacing w:line="360" w:lineRule="auto"/>
        <w:jc w:val="both"/>
        <w:rPr>
          <w:rFonts w:ascii="Arial" w:hAnsi="Arial" w:cs="Arial"/>
          <w:color w:val="000000" w:themeColor="text1"/>
          <w:sz w:val="24"/>
          <w:szCs w:val="24"/>
        </w:rPr>
      </w:pPr>
      <w:r w:rsidRPr="00634FE0">
        <w:rPr>
          <w:rFonts w:ascii="Arial" w:hAnsi="Arial" w:cs="Arial"/>
          <w:color w:val="000000" w:themeColor="text1"/>
          <w:sz w:val="24"/>
          <w:szCs w:val="24"/>
        </w:rPr>
        <w:br w:type="textWrapping" w:clear="all"/>
      </w:r>
    </w:p>
    <w:p w14:paraId="3D306472" w14:textId="048A4EF2" w:rsidR="00F57CBF" w:rsidRDefault="00F57CBF" w:rsidP="00634FE0">
      <w:pPr>
        <w:spacing w:line="360" w:lineRule="auto"/>
        <w:jc w:val="both"/>
        <w:rPr>
          <w:rFonts w:ascii="Arial" w:hAnsi="Arial" w:cs="Arial"/>
          <w:color w:val="000000" w:themeColor="text1"/>
          <w:sz w:val="24"/>
          <w:szCs w:val="24"/>
        </w:rPr>
      </w:pPr>
    </w:p>
    <w:p w14:paraId="4903521C" w14:textId="1F71DEDB" w:rsidR="00F57CBF" w:rsidRDefault="00F57CBF" w:rsidP="00634FE0">
      <w:pPr>
        <w:spacing w:line="360" w:lineRule="auto"/>
        <w:jc w:val="both"/>
        <w:rPr>
          <w:rFonts w:ascii="Arial" w:hAnsi="Arial" w:cs="Arial"/>
          <w:color w:val="000000" w:themeColor="text1"/>
          <w:sz w:val="24"/>
          <w:szCs w:val="24"/>
        </w:rPr>
      </w:pPr>
    </w:p>
    <w:p w14:paraId="6E7F3380" w14:textId="20E79B54" w:rsidR="00F57CBF" w:rsidRDefault="00F57CBF" w:rsidP="00634FE0">
      <w:pPr>
        <w:spacing w:line="360" w:lineRule="auto"/>
        <w:jc w:val="both"/>
        <w:rPr>
          <w:rFonts w:ascii="Arial" w:hAnsi="Arial" w:cs="Arial"/>
          <w:color w:val="000000" w:themeColor="text1"/>
          <w:sz w:val="24"/>
          <w:szCs w:val="24"/>
        </w:rPr>
      </w:pPr>
    </w:p>
    <w:p w14:paraId="703EB9A8" w14:textId="3165618F" w:rsidR="00F57CBF" w:rsidRDefault="00F57CBF" w:rsidP="00634FE0">
      <w:pPr>
        <w:spacing w:line="360" w:lineRule="auto"/>
        <w:jc w:val="both"/>
        <w:rPr>
          <w:rFonts w:ascii="Arial" w:hAnsi="Arial" w:cs="Arial"/>
          <w:color w:val="000000" w:themeColor="text1"/>
          <w:sz w:val="24"/>
          <w:szCs w:val="24"/>
        </w:rPr>
      </w:pPr>
    </w:p>
    <w:p w14:paraId="78F475F1" w14:textId="77777777" w:rsidR="005445DF" w:rsidRDefault="005445DF" w:rsidP="00634FE0">
      <w:pPr>
        <w:spacing w:line="360" w:lineRule="auto"/>
        <w:jc w:val="both"/>
        <w:rPr>
          <w:rFonts w:ascii="Arial" w:hAnsi="Arial" w:cs="Arial"/>
          <w:color w:val="000000" w:themeColor="text1"/>
          <w:sz w:val="24"/>
          <w:szCs w:val="24"/>
        </w:rPr>
      </w:pPr>
    </w:p>
    <w:p w14:paraId="1611A9DF" w14:textId="69ABA561" w:rsidR="00F57CBF" w:rsidRDefault="005445DF" w:rsidP="00634FE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References</w:t>
      </w:r>
    </w:p>
    <w:p w14:paraId="1F555482" w14:textId="77777777" w:rsidR="00F57CBF" w:rsidRPr="005445DF" w:rsidRDefault="00F57CBF" w:rsidP="00F57CBF">
      <w:pPr>
        <w:pStyle w:val="Bibliography"/>
        <w:rPr>
          <w:rFonts w:ascii="Arial" w:hAnsi="Arial" w:cs="Arial"/>
          <w:noProof/>
          <w:sz w:val="24"/>
          <w:szCs w:val="24"/>
        </w:rPr>
      </w:pPr>
      <w:r w:rsidRPr="005445DF">
        <w:rPr>
          <w:rFonts w:ascii="Arial" w:hAnsi="Arial" w:cs="Arial"/>
          <w:color w:val="000000" w:themeColor="text1"/>
          <w:sz w:val="24"/>
          <w:szCs w:val="24"/>
        </w:rPr>
        <w:fldChar w:fldCharType="begin"/>
      </w:r>
      <w:r w:rsidRPr="005445DF">
        <w:rPr>
          <w:rFonts w:ascii="Arial" w:hAnsi="Arial" w:cs="Arial"/>
          <w:color w:val="000000" w:themeColor="text1"/>
          <w:sz w:val="24"/>
          <w:szCs w:val="24"/>
        </w:rPr>
        <w:instrText xml:space="preserve"> BIBLIOGRAPHY  \l 2057 </w:instrText>
      </w:r>
      <w:r w:rsidRPr="005445DF">
        <w:rPr>
          <w:rFonts w:ascii="Arial" w:hAnsi="Arial" w:cs="Arial"/>
          <w:color w:val="000000" w:themeColor="text1"/>
          <w:sz w:val="24"/>
          <w:szCs w:val="24"/>
        </w:rPr>
        <w:fldChar w:fldCharType="separate"/>
      </w:r>
      <w:r w:rsidRPr="005445DF">
        <w:rPr>
          <w:rFonts w:ascii="Arial" w:hAnsi="Arial" w:cs="Arial"/>
          <w:noProof/>
          <w:sz w:val="24"/>
          <w:szCs w:val="24"/>
        </w:rPr>
        <w:t xml:space="preserve">Allen, S. &amp; Gordon, P., 2011. </w:t>
      </w:r>
      <w:r w:rsidRPr="005445DF">
        <w:rPr>
          <w:rFonts w:ascii="Arial" w:hAnsi="Arial" w:cs="Arial"/>
          <w:i/>
          <w:iCs/>
          <w:noProof/>
          <w:sz w:val="24"/>
          <w:szCs w:val="24"/>
        </w:rPr>
        <w:t xml:space="preserve">How Children Learn 4:Thinking on special educational needs and inclusion. </w:t>
      </w:r>
      <w:r w:rsidRPr="005445DF">
        <w:rPr>
          <w:rFonts w:ascii="Arial" w:hAnsi="Arial" w:cs="Arial"/>
          <w:noProof/>
          <w:sz w:val="24"/>
          <w:szCs w:val="24"/>
        </w:rPr>
        <w:t>London: Practical Pre-School Books.</w:t>
      </w:r>
    </w:p>
    <w:p w14:paraId="2797BBB2"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Ayres, J., 2005. </w:t>
      </w:r>
      <w:r w:rsidRPr="005445DF">
        <w:rPr>
          <w:rFonts w:ascii="Arial" w:hAnsi="Arial" w:cs="Arial"/>
          <w:i/>
          <w:iCs/>
          <w:noProof/>
          <w:sz w:val="24"/>
          <w:szCs w:val="24"/>
        </w:rPr>
        <w:t xml:space="preserve">Sensory Intergration &amp; The Child. </w:t>
      </w:r>
      <w:r w:rsidRPr="005445DF">
        <w:rPr>
          <w:rFonts w:ascii="Arial" w:hAnsi="Arial" w:cs="Arial"/>
          <w:noProof/>
          <w:sz w:val="24"/>
          <w:szCs w:val="24"/>
        </w:rPr>
        <w:t>Los Angeles: Western Psychological Services.</w:t>
      </w:r>
    </w:p>
    <w:p w14:paraId="0308658C"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CALL Scotland, 2018. </w:t>
      </w:r>
      <w:r w:rsidRPr="005445DF">
        <w:rPr>
          <w:rFonts w:ascii="Arial" w:hAnsi="Arial" w:cs="Arial"/>
          <w:i/>
          <w:iCs/>
          <w:noProof/>
          <w:sz w:val="24"/>
          <w:szCs w:val="24"/>
        </w:rPr>
        <w:t xml:space="preserve">Severe and Complex Support Needs. </w:t>
      </w:r>
      <w:r w:rsidRPr="005445DF">
        <w:rPr>
          <w:rFonts w:ascii="Arial" w:hAnsi="Arial" w:cs="Arial"/>
          <w:noProof/>
          <w:sz w:val="24"/>
          <w:szCs w:val="24"/>
        </w:rPr>
        <w:t xml:space="preserve">[Online] </w:t>
      </w:r>
      <w:r w:rsidRPr="005445DF">
        <w:rPr>
          <w:rFonts w:ascii="Arial" w:hAnsi="Arial" w:cs="Arial"/>
          <w:noProof/>
          <w:sz w:val="24"/>
          <w:szCs w:val="24"/>
        </w:rPr>
        <w:br/>
        <w:t xml:space="preserve">Available at: </w:t>
      </w:r>
      <w:r w:rsidRPr="005445DF">
        <w:rPr>
          <w:rFonts w:ascii="Arial" w:hAnsi="Arial" w:cs="Arial"/>
          <w:noProof/>
          <w:sz w:val="24"/>
          <w:szCs w:val="24"/>
          <w:u w:val="single"/>
        </w:rPr>
        <w:t>http://www.callscotland.org.uk/information/severe-and-complex-support-needs/</w:t>
      </w:r>
      <w:r w:rsidRPr="005445DF">
        <w:rPr>
          <w:rFonts w:ascii="Arial" w:hAnsi="Arial" w:cs="Arial"/>
          <w:noProof/>
          <w:sz w:val="24"/>
          <w:szCs w:val="24"/>
        </w:rPr>
        <w:br/>
        <w:t>[Accessed 8 April 2018].</w:t>
      </w:r>
    </w:p>
    <w:p w14:paraId="742C6314"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Doukas, T., Ferguson, A., Fullerton, M. &amp; Grace, J., 2017. </w:t>
      </w:r>
      <w:r w:rsidRPr="005445DF">
        <w:rPr>
          <w:rFonts w:ascii="Arial" w:hAnsi="Arial" w:cs="Arial"/>
          <w:i/>
          <w:iCs/>
          <w:noProof/>
          <w:sz w:val="24"/>
          <w:szCs w:val="24"/>
        </w:rPr>
        <w:t xml:space="preserve">Supporting people with profound and multiple learning disbailities. </w:t>
      </w:r>
      <w:r w:rsidRPr="005445DF">
        <w:rPr>
          <w:rFonts w:ascii="Arial" w:hAnsi="Arial" w:cs="Arial"/>
          <w:noProof/>
          <w:sz w:val="24"/>
          <w:szCs w:val="24"/>
        </w:rPr>
        <w:t>s.l.:Core &amp; Esstential Service Standards.</w:t>
      </w:r>
    </w:p>
    <w:p w14:paraId="65E1F173"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Hewett, D. &amp; Nind, M., 1988. </w:t>
      </w:r>
      <w:r w:rsidRPr="005445DF">
        <w:rPr>
          <w:rFonts w:ascii="Arial" w:hAnsi="Arial" w:cs="Arial"/>
          <w:i/>
          <w:iCs/>
          <w:noProof/>
          <w:sz w:val="24"/>
          <w:szCs w:val="24"/>
        </w:rPr>
        <w:t xml:space="preserve">Inetraction in Action. </w:t>
      </w:r>
      <w:r w:rsidRPr="005445DF">
        <w:rPr>
          <w:rFonts w:ascii="Arial" w:hAnsi="Arial" w:cs="Arial"/>
          <w:noProof/>
          <w:sz w:val="24"/>
          <w:szCs w:val="24"/>
        </w:rPr>
        <w:t>London: David Fulton.</w:t>
      </w:r>
    </w:p>
    <w:p w14:paraId="27F8AB03"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Hewitt, D., 2018. </w:t>
      </w:r>
      <w:r w:rsidRPr="005445DF">
        <w:rPr>
          <w:rFonts w:ascii="Arial" w:hAnsi="Arial" w:cs="Arial"/>
          <w:i/>
          <w:iCs/>
          <w:noProof/>
          <w:sz w:val="24"/>
          <w:szCs w:val="24"/>
        </w:rPr>
        <w:t xml:space="preserve">Welcome to Intensive Interaction. </w:t>
      </w:r>
      <w:r w:rsidRPr="005445DF">
        <w:rPr>
          <w:rFonts w:ascii="Arial" w:hAnsi="Arial" w:cs="Arial"/>
          <w:noProof/>
          <w:sz w:val="24"/>
          <w:szCs w:val="24"/>
        </w:rPr>
        <w:t xml:space="preserve">[Online] </w:t>
      </w:r>
      <w:r w:rsidRPr="005445DF">
        <w:rPr>
          <w:rFonts w:ascii="Arial" w:hAnsi="Arial" w:cs="Arial"/>
          <w:noProof/>
          <w:sz w:val="24"/>
          <w:szCs w:val="24"/>
        </w:rPr>
        <w:br/>
        <w:t xml:space="preserve">Available at: </w:t>
      </w:r>
      <w:r w:rsidRPr="005445DF">
        <w:rPr>
          <w:rFonts w:ascii="Arial" w:hAnsi="Arial" w:cs="Arial"/>
          <w:noProof/>
          <w:sz w:val="24"/>
          <w:szCs w:val="24"/>
          <w:u w:val="single"/>
        </w:rPr>
        <w:t>https://www.intensiveinteraction.org/</w:t>
      </w:r>
      <w:r w:rsidRPr="005445DF">
        <w:rPr>
          <w:rFonts w:ascii="Arial" w:hAnsi="Arial" w:cs="Arial"/>
          <w:noProof/>
          <w:sz w:val="24"/>
          <w:szCs w:val="24"/>
        </w:rPr>
        <w:br/>
        <w:t>[Accessed 6th April 2018].</w:t>
      </w:r>
    </w:p>
    <w:p w14:paraId="09C54A97"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Hogg, R., 2009. Using switch-technology to facilitate the development of contingency-awareness in people with PMLD. </w:t>
      </w:r>
      <w:r w:rsidRPr="005445DF">
        <w:rPr>
          <w:rFonts w:ascii="Arial" w:hAnsi="Arial" w:cs="Arial"/>
          <w:i/>
          <w:iCs/>
          <w:noProof/>
          <w:sz w:val="24"/>
          <w:szCs w:val="24"/>
        </w:rPr>
        <w:t xml:space="preserve">PMLD Link, </w:t>
      </w:r>
      <w:r w:rsidRPr="005445DF">
        <w:rPr>
          <w:rFonts w:ascii="Arial" w:hAnsi="Arial" w:cs="Arial"/>
          <w:noProof/>
          <w:sz w:val="24"/>
          <w:szCs w:val="24"/>
        </w:rPr>
        <w:t>21(63), pp. 20-25.</w:t>
      </w:r>
    </w:p>
    <w:p w14:paraId="70CB34AE"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Howard Jones, P., 2007. </w:t>
      </w:r>
      <w:r w:rsidRPr="005445DF">
        <w:rPr>
          <w:rFonts w:ascii="Arial" w:hAnsi="Arial" w:cs="Arial"/>
          <w:i/>
          <w:iCs/>
          <w:noProof/>
          <w:sz w:val="24"/>
          <w:szCs w:val="24"/>
        </w:rPr>
        <w:t xml:space="preserve">Neuroscience and Education: Issues and Opportunities.. </w:t>
      </w:r>
      <w:r w:rsidRPr="005445DF">
        <w:rPr>
          <w:rFonts w:ascii="Arial" w:hAnsi="Arial" w:cs="Arial"/>
          <w:noProof/>
          <w:sz w:val="24"/>
          <w:szCs w:val="24"/>
        </w:rPr>
        <w:t>s.l.:Teaching and Learning Research Programme.</w:t>
      </w:r>
    </w:p>
    <w:p w14:paraId="3EB0EF65"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Imray, P., 2008. </w:t>
      </w:r>
      <w:r w:rsidRPr="005445DF">
        <w:rPr>
          <w:rFonts w:ascii="Arial" w:hAnsi="Arial" w:cs="Arial"/>
          <w:i/>
          <w:iCs/>
          <w:noProof/>
          <w:sz w:val="24"/>
          <w:szCs w:val="24"/>
        </w:rPr>
        <w:t xml:space="preserve">Turning the Tables on Challenging Behaviour. </w:t>
      </w:r>
      <w:r w:rsidRPr="005445DF">
        <w:rPr>
          <w:rFonts w:ascii="Arial" w:hAnsi="Arial" w:cs="Arial"/>
          <w:noProof/>
          <w:sz w:val="24"/>
          <w:szCs w:val="24"/>
        </w:rPr>
        <w:t>Oxon: Routledge.</w:t>
      </w:r>
    </w:p>
    <w:p w14:paraId="24DCDD05"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Imray, P., 2015. What does Care have to do with Education?. </w:t>
      </w:r>
      <w:r w:rsidRPr="005445DF">
        <w:rPr>
          <w:rFonts w:ascii="Arial" w:hAnsi="Arial" w:cs="Arial"/>
          <w:i/>
          <w:iCs/>
          <w:noProof/>
          <w:sz w:val="24"/>
          <w:szCs w:val="24"/>
        </w:rPr>
        <w:t xml:space="preserve">PMLD Link:Sharing ideas and information, </w:t>
      </w:r>
      <w:r w:rsidRPr="005445DF">
        <w:rPr>
          <w:rFonts w:ascii="Arial" w:hAnsi="Arial" w:cs="Arial"/>
          <w:noProof/>
          <w:sz w:val="24"/>
          <w:szCs w:val="24"/>
        </w:rPr>
        <w:t>27(81), pp. 8-11.</w:t>
      </w:r>
    </w:p>
    <w:p w14:paraId="4817CECD"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Imray, P. &amp; Colley, A., 2017. </w:t>
      </w:r>
      <w:r w:rsidRPr="005445DF">
        <w:rPr>
          <w:rFonts w:ascii="Arial" w:hAnsi="Arial" w:cs="Arial"/>
          <w:i/>
          <w:iCs/>
          <w:noProof/>
          <w:sz w:val="24"/>
          <w:szCs w:val="24"/>
        </w:rPr>
        <w:t xml:space="preserve">Inclusion is Dead. </w:t>
      </w:r>
      <w:r w:rsidRPr="005445DF">
        <w:rPr>
          <w:rFonts w:ascii="Arial" w:hAnsi="Arial" w:cs="Arial"/>
          <w:noProof/>
          <w:sz w:val="24"/>
          <w:szCs w:val="24"/>
        </w:rPr>
        <w:t>London: Routledge.</w:t>
      </w:r>
    </w:p>
    <w:p w14:paraId="54655AF9"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Imray, P. &amp; Hinchcliffe, V., 2014. </w:t>
      </w:r>
      <w:r w:rsidRPr="005445DF">
        <w:rPr>
          <w:rFonts w:ascii="Arial" w:hAnsi="Arial" w:cs="Arial"/>
          <w:i/>
          <w:iCs/>
          <w:noProof/>
          <w:sz w:val="24"/>
          <w:szCs w:val="24"/>
        </w:rPr>
        <w:t xml:space="preserve">Curricula for Teaching Children and Young People with Severe or Profound and Multiple Learning Difficulties. </w:t>
      </w:r>
      <w:r w:rsidRPr="005445DF">
        <w:rPr>
          <w:rFonts w:ascii="Arial" w:hAnsi="Arial" w:cs="Arial"/>
          <w:noProof/>
          <w:sz w:val="24"/>
          <w:szCs w:val="24"/>
        </w:rPr>
        <w:t>Oxon: Routledge.</w:t>
      </w:r>
    </w:p>
    <w:p w14:paraId="4F5FEDC1"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Lacey, P., 2009. Developing Thinking with Learners with PMLD. </w:t>
      </w:r>
      <w:r w:rsidRPr="005445DF">
        <w:rPr>
          <w:rFonts w:ascii="Arial" w:hAnsi="Arial" w:cs="Arial"/>
          <w:i/>
          <w:iCs/>
          <w:noProof/>
          <w:sz w:val="24"/>
          <w:szCs w:val="24"/>
        </w:rPr>
        <w:t xml:space="preserve">PMLD Link, </w:t>
      </w:r>
      <w:r w:rsidRPr="005445DF">
        <w:rPr>
          <w:rFonts w:ascii="Arial" w:hAnsi="Arial" w:cs="Arial"/>
          <w:noProof/>
          <w:sz w:val="24"/>
          <w:szCs w:val="24"/>
        </w:rPr>
        <w:t>21(63), pp. 16-19.</w:t>
      </w:r>
    </w:p>
    <w:p w14:paraId="2E30E326"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Lacey, P., 2015. Developing the Thinking of learners with PMLD. </w:t>
      </w:r>
      <w:r w:rsidRPr="005445DF">
        <w:rPr>
          <w:rFonts w:ascii="Arial" w:hAnsi="Arial" w:cs="Arial"/>
          <w:i/>
          <w:iCs/>
          <w:noProof/>
          <w:sz w:val="24"/>
          <w:szCs w:val="24"/>
        </w:rPr>
        <w:t xml:space="preserve">PMLD Link:Sharing ideas and information, </w:t>
      </w:r>
      <w:r w:rsidRPr="005445DF">
        <w:rPr>
          <w:rFonts w:ascii="Arial" w:hAnsi="Arial" w:cs="Arial"/>
          <w:noProof/>
          <w:sz w:val="24"/>
          <w:szCs w:val="24"/>
        </w:rPr>
        <w:t>27(81), pp. 43-47.</w:t>
      </w:r>
    </w:p>
    <w:p w14:paraId="24870112"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Lacey, P. &amp; Ouvry, C., 2003. </w:t>
      </w:r>
      <w:r w:rsidRPr="005445DF">
        <w:rPr>
          <w:rFonts w:ascii="Arial" w:hAnsi="Arial" w:cs="Arial"/>
          <w:i/>
          <w:iCs/>
          <w:noProof/>
          <w:sz w:val="24"/>
          <w:szCs w:val="24"/>
        </w:rPr>
        <w:t xml:space="preserve">People with Profound and Multiple Learning Disabilities. </w:t>
      </w:r>
      <w:r w:rsidRPr="005445DF">
        <w:rPr>
          <w:rFonts w:ascii="Arial" w:hAnsi="Arial" w:cs="Arial"/>
          <w:noProof/>
          <w:sz w:val="24"/>
          <w:szCs w:val="24"/>
        </w:rPr>
        <w:t>London: David Fulton .</w:t>
      </w:r>
    </w:p>
    <w:p w14:paraId="6A40E854"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Martin, P., n.d. </w:t>
      </w:r>
      <w:r w:rsidRPr="005445DF">
        <w:rPr>
          <w:rFonts w:ascii="Arial" w:hAnsi="Arial" w:cs="Arial"/>
          <w:i/>
          <w:iCs/>
          <w:noProof/>
          <w:sz w:val="24"/>
          <w:szCs w:val="24"/>
        </w:rPr>
        <w:t xml:space="preserve">AfL and PMLD. </w:t>
      </w:r>
      <w:r w:rsidRPr="005445DF">
        <w:rPr>
          <w:rFonts w:ascii="Arial" w:hAnsi="Arial" w:cs="Arial"/>
          <w:noProof/>
          <w:sz w:val="24"/>
          <w:szCs w:val="24"/>
        </w:rPr>
        <w:t xml:space="preserve">[Online] </w:t>
      </w:r>
      <w:r w:rsidRPr="005445DF">
        <w:rPr>
          <w:rFonts w:ascii="Arial" w:hAnsi="Arial" w:cs="Arial"/>
          <w:noProof/>
          <w:sz w:val="24"/>
          <w:szCs w:val="24"/>
        </w:rPr>
        <w:br/>
        <w:t xml:space="preserve">Available at: </w:t>
      </w:r>
      <w:r w:rsidRPr="005445DF">
        <w:rPr>
          <w:rFonts w:ascii="Arial" w:hAnsi="Arial" w:cs="Arial"/>
          <w:noProof/>
          <w:sz w:val="24"/>
          <w:szCs w:val="24"/>
          <w:u w:val="single"/>
        </w:rPr>
        <w:t>https://progression-matters.com/assessment-for-learning-what-is-it/</w:t>
      </w:r>
      <w:r w:rsidRPr="005445DF">
        <w:rPr>
          <w:rFonts w:ascii="Arial" w:hAnsi="Arial" w:cs="Arial"/>
          <w:noProof/>
          <w:sz w:val="24"/>
          <w:szCs w:val="24"/>
        </w:rPr>
        <w:br/>
        <w:t>[Accessed 4th April 2018].</w:t>
      </w:r>
    </w:p>
    <w:p w14:paraId="571DC1B8"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Nolen-Hoeksema, S., Seligman, M. &amp; Girgus, J., 1986. Learned Helplessness in Children:A Longitudinal Study of Depression, Achievement, and Explanatory Style. </w:t>
      </w:r>
      <w:r w:rsidRPr="005445DF">
        <w:rPr>
          <w:rFonts w:ascii="Arial" w:hAnsi="Arial" w:cs="Arial"/>
          <w:i/>
          <w:iCs/>
          <w:noProof/>
          <w:sz w:val="24"/>
          <w:szCs w:val="24"/>
        </w:rPr>
        <w:t xml:space="preserve">Journal of Personality and Social Psychology, </w:t>
      </w:r>
      <w:r w:rsidRPr="005445DF">
        <w:rPr>
          <w:rFonts w:ascii="Arial" w:hAnsi="Arial" w:cs="Arial"/>
          <w:noProof/>
          <w:sz w:val="24"/>
          <w:szCs w:val="24"/>
        </w:rPr>
        <w:t>51(2), pp. 435-442.</w:t>
      </w:r>
    </w:p>
    <w:p w14:paraId="2B9D9C91"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lastRenderedPageBreak/>
        <w:t xml:space="preserve">O'Kane, J. &amp; Goldbart, J., 1998. </w:t>
      </w:r>
      <w:r w:rsidRPr="005445DF">
        <w:rPr>
          <w:rFonts w:ascii="Arial" w:hAnsi="Arial" w:cs="Arial"/>
          <w:i/>
          <w:iCs/>
          <w:noProof/>
          <w:sz w:val="24"/>
          <w:szCs w:val="24"/>
        </w:rPr>
        <w:t xml:space="preserve">Communication Before Speech. </w:t>
      </w:r>
      <w:r w:rsidRPr="005445DF">
        <w:rPr>
          <w:rFonts w:ascii="Arial" w:hAnsi="Arial" w:cs="Arial"/>
          <w:noProof/>
          <w:sz w:val="24"/>
          <w:szCs w:val="24"/>
        </w:rPr>
        <w:t>London: David Fulton.</w:t>
      </w:r>
    </w:p>
    <w:p w14:paraId="588C2FA8"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Pagliano, P., 2001. </w:t>
      </w:r>
      <w:r w:rsidRPr="005445DF">
        <w:rPr>
          <w:rFonts w:ascii="Arial" w:hAnsi="Arial" w:cs="Arial"/>
          <w:i/>
          <w:iCs/>
          <w:noProof/>
          <w:sz w:val="24"/>
          <w:szCs w:val="24"/>
        </w:rPr>
        <w:t xml:space="preserve">Using a Multisensory Environment. </w:t>
      </w:r>
      <w:r w:rsidRPr="005445DF">
        <w:rPr>
          <w:rFonts w:ascii="Arial" w:hAnsi="Arial" w:cs="Arial"/>
          <w:noProof/>
          <w:sz w:val="24"/>
          <w:szCs w:val="24"/>
        </w:rPr>
        <w:t>David Fulton Publishers: London.</w:t>
      </w:r>
    </w:p>
    <w:p w14:paraId="150D16BA"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PMLD Link, 2017. </w:t>
      </w:r>
      <w:r w:rsidRPr="005445DF">
        <w:rPr>
          <w:rFonts w:ascii="Arial" w:hAnsi="Arial" w:cs="Arial"/>
          <w:i/>
          <w:iCs/>
          <w:noProof/>
          <w:sz w:val="24"/>
          <w:szCs w:val="24"/>
        </w:rPr>
        <w:t xml:space="preserve">Communication and Interaction. </w:t>
      </w:r>
      <w:r w:rsidRPr="005445DF">
        <w:rPr>
          <w:rFonts w:ascii="Arial" w:hAnsi="Arial" w:cs="Arial"/>
          <w:noProof/>
          <w:sz w:val="24"/>
          <w:szCs w:val="24"/>
        </w:rPr>
        <w:t xml:space="preserve">[Online] </w:t>
      </w:r>
      <w:r w:rsidRPr="005445DF">
        <w:rPr>
          <w:rFonts w:ascii="Arial" w:hAnsi="Arial" w:cs="Arial"/>
          <w:noProof/>
          <w:sz w:val="24"/>
          <w:szCs w:val="24"/>
        </w:rPr>
        <w:br/>
        <w:t xml:space="preserve">Available at: </w:t>
      </w:r>
      <w:r w:rsidRPr="005445DF">
        <w:rPr>
          <w:rFonts w:ascii="Arial" w:hAnsi="Arial" w:cs="Arial"/>
          <w:noProof/>
          <w:sz w:val="24"/>
          <w:szCs w:val="24"/>
          <w:u w:val="single"/>
        </w:rPr>
        <w:t>http://www.pmldlink.org.uk/wp-content/uploads/2017/10/Communication-and-behaviour-v2.pdf</w:t>
      </w:r>
      <w:r w:rsidRPr="005445DF">
        <w:rPr>
          <w:rFonts w:ascii="Arial" w:hAnsi="Arial" w:cs="Arial"/>
          <w:noProof/>
          <w:sz w:val="24"/>
          <w:szCs w:val="24"/>
        </w:rPr>
        <w:br/>
        <w:t>[Accessed 8 April 2018].</w:t>
      </w:r>
    </w:p>
    <w:p w14:paraId="322D971E"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PMLD Newtwork &amp; Mencap, 2011. </w:t>
      </w:r>
      <w:r w:rsidRPr="005445DF">
        <w:rPr>
          <w:rFonts w:ascii="Arial" w:hAnsi="Arial" w:cs="Arial"/>
          <w:i/>
          <w:iCs/>
          <w:noProof/>
          <w:sz w:val="24"/>
          <w:szCs w:val="24"/>
        </w:rPr>
        <w:t xml:space="preserve">Raising Our Sights:How-to guide 3 Communication for people with profound and multiple learning disabilities. </w:t>
      </w:r>
      <w:r w:rsidRPr="005445DF">
        <w:rPr>
          <w:rFonts w:ascii="Arial" w:hAnsi="Arial" w:cs="Arial"/>
          <w:noProof/>
          <w:sz w:val="24"/>
          <w:szCs w:val="24"/>
        </w:rPr>
        <w:t xml:space="preserve">[Online] </w:t>
      </w:r>
      <w:r w:rsidRPr="005445DF">
        <w:rPr>
          <w:rFonts w:ascii="Arial" w:hAnsi="Arial" w:cs="Arial"/>
          <w:noProof/>
          <w:sz w:val="24"/>
          <w:szCs w:val="24"/>
        </w:rPr>
        <w:br/>
        <w:t xml:space="preserve">Available at: </w:t>
      </w:r>
      <w:r w:rsidRPr="005445DF">
        <w:rPr>
          <w:rFonts w:ascii="Arial" w:hAnsi="Arial" w:cs="Arial"/>
          <w:noProof/>
          <w:sz w:val="24"/>
          <w:szCs w:val="24"/>
          <w:u w:val="single"/>
        </w:rPr>
        <w:t>https://www.mencap.org.uk/sites/default/files/2016-06/2012.340%20Raising%20our%20sights_Guide%20to%20communication_FINAL.pdf</w:t>
      </w:r>
      <w:r w:rsidRPr="005445DF">
        <w:rPr>
          <w:rFonts w:ascii="Arial" w:hAnsi="Arial" w:cs="Arial"/>
          <w:noProof/>
          <w:sz w:val="24"/>
          <w:szCs w:val="24"/>
        </w:rPr>
        <w:br/>
        <w:t>[Accessed 6 April 2018].</w:t>
      </w:r>
    </w:p>
    <w:p w14:paraId="1A0B208F"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Pound, L., 2017. </w:t>
      </w:r>
      <w:r w:rsidRPr="005445DF">
        <w:rPr>
          <w:rFonts w:ascii="Arial" w:hAnsi="Arial" w:cs="Arial"/>
          <w:i/>
          <w:iCs/>
          <w:noProof/>
          <w:sz w:val="24"/>
          <w:szCs w:val="24"/>
        </w:rPr>
        <w:t xml:space="preserve">How Children Learn-Book 1. </w:t>
      </w:r>
      <w:r w:rsidRPr="005445DF">
        <w:rPr>
          <w:rFonts w:ascii="Arial" w:hAnsi="Arial" w:cs="Arial"/>
          <w:noProof/>
          <w:sz w:val="24"/>
          <w:szCs w:val="24"/>
        </w:rPr>
        <w:t>Luton: Andrews UK Ltd.</w:t>
      </w:r>
    </w:p>
    <w:p w14:paraId="37ECCC71"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Sensory Intergration Education, n.d. </w:t>
      </w:r>
      <w:r w:rsidRPr="005445DF">
        <w:rPr>
          <w:rFonts w:ascii="Arial" w:hAnsi="Arial" w:cs="Arial"/>
          <w:i/>
          <w:iCs/>
          <w:noProof/>
          <w:sz w:val="24"/>
          <w:szCs w:val="24"/>
        </w:rPr>
        <w:t xml:space="preserve">What is Sensory Integration?. </w:t>
      </w:r>
      <w:r w:rsidRPr="005445DF">
        <w:rPr>
          <w:rFonts w:ascii="Arial" w:hAnsi="Arial" w:cs="Arial"/>
          <w:noProof/>
          <w:sz w:val="24"/>
          <w:szCs w:val="24"/>
        </w:rPr>
        <w:t xml:space="preserve">[Online] </w:t>
      </w:r>
      <w:r w:rsidRPr="005445DF">
        <w:rPr>
          <w:rFonts w:ascii="Arial" w:hAnsi="Arial" w:cs="Arial"/>
          <w:noProof/>
          <w:sz w:val="24"/>
          <w:szCs w:val="24"/>
        </w:rPr>
        <w:br/>
        <w:t xml:space="preserve">Available at: </w:t>
      </w:r>
      <w:r w:rsidRPr="005445DF">
        <w:rPr>
          <w:rFonts w:ascii="Arial" w:hAnsi="Arial" w:cs="Arial"/>
          <w:noProof/>
          <w:sz w:val="24"/>
          <w:szCs w:val="24"/>
          <w:u w:val="single"/>
        </w:rPr>
        <w:t>https://www.sensoryintegration.org.uk/What-is-SI#senses</w:t>
      </w:r>
      <w:r w:rsidRPr="005445DF">
        <w:rPr>
          <w:rFonts w:ascii="Arial" w:hAnsi="Arial" w:cs="Arial"/>
          <w:noProof/>
          <w:sz w:val="24"/>
          <w:szCs w:val="24"/>
        </w:rPr>
        <w:br/>
        <w:t>[Accessed 6 April 2018].</w:t>
      </w:r>
    </w:p>
    <w:p w14:paraId="126BD143"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Sensory Intergration Newtwork UK and Ireland, 2003. </w:t>
      </w:r>
      <w:r w:rsidRPr="005445DF">
        <w:rPr>
          <w:rFonts w:ascii="Arial" w:hAnsi="Arial" w:cs="Arial"/>
          <w:i/>
          <w:iCs/>
          <w:noProof/>
          <w:sz w:val="24"/>
          <w:szCs w:val="24"/>
        </w:rPr>
        <w:t xml:space="preserve">Sensory Intergration Information Booklet. </w:t>
      </w:r>
      <w:r w:rsidRPr="005445DF">
        <w:rPr>
          <w:rFonts w:ascii="Arial" w:hAnsi="Arial" w:cs="Arial"/>
          <w:noProof/>
          <w:sz w:val="24"/>
          <w:szCs w:val="24"/>
        </w:rPr>
        <w:t>Dublin: The Sensory Intergration Network.</w:t>
      </w:r>
    </w:p>
    <w:p w14:paraId="4D47B262"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Ware, J., 2003. </w:t>
      </w:r>
      <w:r w:rsidRPr="005445DF">
        <w:rPr>
          <w:rFonts w:ascii="Arial" w:hAnsi="Arial" w:cs="Arial"/>
          <w:i/>
          <w:iCs/>
          <w:noProof/>
          <w:sz w:val="24"/>
          <w:szCs w:val="24"/>
        </w:rPr>
        <w:t xml:space="preserve">Creating a Responsive Environment For People with Profound and Multiple Learning Difficulties. </w:t>
      </w:r>
      <w:r w:rsidRPr="005445DF">
        <w:rPr>
          <w:rFonts w:ascii="Arial" w:hAnsi="Arial" w:cs="Arial"/>
          <w:noProof/>
          <w:sz w:val="24"/>
          <w:szCs w:val="24"/>
        </w:rPr>
        <w:t>2nd ed. London: David Fulton Publishers.</w:t>
      </w:r>
    </w:p>
    <w:p w14:paraId="52933889"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Welsh Assembly Government, 2006. </w:t>
      </w:r>
      <w:r w:rsidRPr="005445DF">
        <w:rPr>
          <w:rFonts w:ascii="Arial" w:hAnsi="Arial" w:cs="Arial"/>
          <w:i/>
          <w:iCs/>
          <w:noProof/>
          <w:sz w:val="24"/>
          <w:szCs w:val="24"/>
        </w:rPr>
        <w:t xml:space="preserve">Routes for Learning Assessment Materials. </w:t>
      </w:r>
      <w:r w:rsidRPr="005445DF">
        <w:rPr>
          <w:rFonts w:ascii="Arial" w:hAnsi="Arial" w:cs="Arial"/>
          <w:noProof/>
          <w:sz w:val="24"/>
          <w:szCs w:val="24"/>
        </w:rPr>
        <w:t>Cardiff: s.n.</w:t>
      </w:r>
    </w:p>
    <w:p w14:paraId="74ECBEED" w14:textId="77777777" w:rsidR="00F57CBF" w:rsidRPr="005445DF" w:rsidRDefault="00F57CBF" w:rsidP="00F57CBF">
      <w:pPr>
        <w:pStyle w:val="Bibliography"/>
        <w:rPr>
          <w:rFonts w:ascii="Arial" w:hAnsi="Arial" w:cs="Arial"/>
          <w:noProof/>
          <w:sz w:val="24"/>
          <w:szCs w:val="24"/>
        </w:rPr>
      </w:pPr>
      <w:r w:rsidRPr="005445DF">
        <w:rPr>
          <w:rFonts w:ascii="Arial" w:hAnsi="Arial" w:cs="Arial"/>
          <w:noProof/>
          <w:sz w:val="24"/>
          <w:szCs w:val="24"/>
        </w:rPr>
        <w:t xml:space="preserve">Welsh Assesmbly Government, 2006. </w:t>
      </w:r>
      <w:r w:rsidRPr="005445DF">
        <w:rPr>
          <w:rFonts w:ascii="Arial" w:hAnsi="Arial" w:cs="Arial"/>
          <w:i/>
          <w:iCs/>
          <w:noProof/>
          <w:sz w:val="24"/>
          <w:szCs w:val="24"/>
        </w:rPr>
        <w:t xml:space="preserve">Routes for Learning Additonal Guidance: Assessment materials for learners with profound learning difficulties and additonal disabilities. </w:t>
      </w:r>
      <w:r w:rsidRPr="005445DF">
        <w:rPr>
          <w:rFonts w:ascii="Arial" w:hAnsi="Arial" w:cs="Arial"/>
          <w:noProof/>
          <w:sz w:val="24"/>
          <w:szCs w:val="24"/>
        </w:rPr>
        <w:t>s.l.:s.n.</w:t>
      </w:r>
    </w:p>
    <w:p w14:paraId="4AC453D1" w14:textId="21535D5F" w:rsidR="00F57CBF" w:rsidRPr="005445DF" w:rsidRDefault="00F57CBF" w:rsidP="00F57CBF">
      <w:pPr>
        <w:spacing w:line="360" w:lineRule="auto"/>
        <w:jc w:val="both"/>
        <w:rPr>
          <w:rFonts w:ascii="Arial" w:hAnsi="Arial" w:cs="Arial"/>
          <w:color w:val="000000" w:themeColor="text1"/>
          <w:sz w:val="24"/>
          <w:szCs w:val="24"/>
        </w:rPr>
      </w:pPr>
      <w:r w:rsidRPr="005445DF">
        <w:rPr>
          <w:rFonts w:ascii="Arial" w:hAnsi="Arial" w:cs="Arial"/>
          <w:color w:val="000000" w:themeColor="text1"/>
          <w:sz w:val="24"/>
          <w:szCs w:val="24"/>
        </w:rPr>
        <w:fldChar w:fldCharType="end"/>
      </w:r>
      <w:bookmarkStart w:id="1" w:name="_GoBack"/>
      <w:bookmarkEnd w:id="1"/>
    </w:p>
    <w:sectPr w:rsidR="00F57CBF" w:rsidRPr="005445DF" w:rsidSect="0072613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0AAEDF" w14:textId="77777777" w:rsidR="00BC2273" w:rsidRDefault="00BC2273" w:rsidP="009231CB">
      <w:pPr>
        <w:spacing w:after="0" w:line="240" w:lineRule="auto"/>
      </w:pPr>
      <w:r>
        <w:separator/>
      </w:r>
    </w:p>
  </w:endnote>
  <w:endnote w:type="continuationSeparator" w:id="0">
    <w:p w14:paraId="2DEF00B3" w14:textId="77777777" w:rsidR="00BC2273" w:rsidRDefault="00BC2273" w:rsidP="00923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36213"/>
      <w:docPartObj>
        <w:docPartGallery w:val="Page Numbers (Bottom of Page)"/>
        <w:docPartUnique/>
      </w:docPartObj>
    </w:sdtPr>
    <w:sdtEndPr>
      <w:rPr>
        <w:noProof/>
      </w:rPr>
    </w:sdtEndPr>
    <w:sdtContent>
      <w:p w14:paraId="4A56ED0C" w14:textId="7CB67D01" w:rsidR="004539DE" w:rsidRDefault="004539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88747C" w14:textId="77777777" w:rsidR="004539DE" w:rsidRDefault="00453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EB67C" w14:textId="77777777" w:rsidR="00BC2273" w:rsidRDefault="00BC2273" w:rsidP="009231CB">
      <w:pPr>
        <w:spacing w:after="0" w:line="240" w:lineRule="auto"/>
      </w:pPr>
      <w:r>
        <w:separator/>
      </w:r>
    </w:p>
  </w:footnote>
  <w:footnote w:type="continuationSeparator" w:id="0">
    <w:p w14:paraId="7FC42110" w14:textId="77777777" w:rsidR="00BC2273" w:rsidRDefault="00BC2273" w:rsidP="009231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B05FE"/>
    <w:multiLevelType w:val="hybridMultilevel"/>
    <w:tmpl w:val="901C2C70"/>
    <w:lvl w:ilvl="0" w:tplc="08090001">
      <w:start w:val="1"/>
      <w:numFmt w:val="bullet"/>
      <w:lvlText w:val=""/>
      <w:lvlJc w:val="left"/>
      <w:pPr>
        <w:ind w:left="753" w:hanging="360"/>
      </w:pPr>
      <w:rPr>
        <w:rFonts w:ascii="Symbol" w:hAnsi="Symbol" w:hint="default"/>
      </w:rPr>
    </w:lvl>
    <w:lvl w:ilvl="1" w:tplc="08090003" w:tentative="1">
      <w:start w:val="1"/>
      <w:numFmt w:val="bullet"/>
      <w:lvlText w:val="o"/>
      <w:lvlJc w:val="left"/>
      <w:pPr>
        <w:ind w:left="1473" w:hanging="360"/>
      </w:pPr>
      <w:rPr>
        <w:rFonts w:ascii="Courier New" w:hAnsi="Courier New" w:cs="Courier New" w:hint="default"/>
      </w:rPr>
    </w:lvl>
    <w:lvl w:ilvl="2" w:tplc="08090005" w:tentative="1">
      <w:start w:val="1"/>
      <w:numFmt w:val="bullet"/>
      <w:lvlText w:val=""/>
      <w:lvlJc w:val="left"/>
      <w:pPr>
        <w:ind w:left="2193" w:hanging="360"/>
      </w:pPr>
      <w:rPr>
        <w:rFonts w:ascii="Wingdings" w:hAnsi="Wingdings" w:hint="default"/>
      </w:rPr>
    </w:lvl>
    <w:lvl w:ilvl="3" w:tplc="08090001" w:tentative="1">
      <w:start w:val="1"/>
      <w:numFmt w:val="bullet"/>
      <w:lvlText w:val=""/>
      <w:lvlJc w:val="left"/>
      <w:pPr>
        <w:ind w:left="2913" w:hanging="360"/>
      </w:pPr>
      <w:rPr>
        <w:rFonts w:ascii="Symbol" w:hAnsi="Symbol" w:hint="default"/>
      </w:rPr>
    </w:lvl>
    <w:lvl w:ilvl="4" w:tplc="08090003" w:tentative="1">
      <w:start w:val="1"/>
      <w:numFmt w:val="bullet"/>
      <w:lvlText w:val="o"/>
      <w:lvlJc w:val="left"/>
      <w:pPr>
        <w:ind w:left="3633" w:hanging="360"/>
      </w:pPr>
      <w:rPr>
        <w:rFonts w:ascii="Courier New" w:hAnsi="Courier New" w:cs="Courier New" w:hint="default"/>
      </w:rPr>
    </w:lvl>
    <w:lvl w:ilvl="5" w:tplc="08090005" w:tentative="1">
      <w:start w:val="1"/>
      <w:numFmt w:val="bullet"/>
      <w:lvlText w:val=""/>
      <w:lvlJc w:val="left"/>
      <w:pPr>
        <w:ind w:left="4353" w:hanging="360"/>
      </w:pPr>
      <w:rPr>
        <w:rFonts w:ascii="Wingdings" w:hAnsi="Wingdings" w:hint="default"/>
      </w:rPr>
    </w:lvl>
    <w:lvl w:ilvl="6" w:tplc="08090001" w:tentative="1">
      <w:start w:val="1"/>
      <w:numFmt w:val="bullet"/>
      <w:lvlText w:val=""/>
      <w:lvlJc w:val="left"/>
      <w:pPr>
        <w:ind w:left="5073" w:hanging="360"/>
      </w:pPr>
      <w:rPr>
        <w:rFonts w:ascii="Symbol" w:hAnsi="Symbol" w:hint="default"/>
      </w:rPr>
    </w:lvl>
    <w:lvl w:ilvl="7" w:tplc="08090003" w:tentative="1">
      <w:start w:val="1"/>
      <w:numFmt w:val="bullet"/>
      <w:lvlText w:val="o"/>
      <w:lvlJc w:val="left"/>
      <w:pPr>
        <w:ind w:left="5793" w:hanging="360"/>
      </w:pPr>
      <w:rPr>
        <w:rFonts w:ascii="Courier New" w:hAnsi="Courier New" w:cs="Courier New" w:hint="default"/>
      </w:rPr>
    </w:lvl>
    <w:lvl w:ilvl="8" w:tplc="08090005" w:tentative="1">
      <w:start w:val="1"/>
      <w:numFmt w:val="bullet"/>
      <w:lvlText w:val=""/>
      <w:lvlJc w:val="left"/>
      <w:pPr>
        <w:ind w:left="6513" w:hanging="360"/>
      </w:pPr>
      <w:rPr>
        <w:rFonts w:ascii="Wingdings" w:hAnsi="Wingdings" w:hint="default"/>
      </w:rPr>
    </w:lvl>
  </w:abstractNum>
  <w:abstractNum w:abstractNumId="1" w15:restartNumberingAfterBreak="0">
    <w:nsid w:val="09B81B29"/>
    <w:multiLevelType w:val="hybridMultilevel"/>
    <w:tmpl w:val="F54AD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907FF"/>
    <w:multiLevelType w:val="hybridMultilevel"/>
    <w:tmpl w:val="86920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AE6806"/>
    <w:multiLevelType w:val="hybridMultilevel"/>
    <w:tmpl w:val="DF30D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F5441"/>
    <w:multiLevelType w:val="hybridMultilevel"/>
    <w:tmpl w:val="37D8D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5E12BC"/>
    <w:multiLevelType w:val="hybridMultilevel"/>
    <w:tmpl w:val="D98A0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C50EB"/>
    <w:multiLevelType w:val="hybridMultilevel"/>
    <w:tmpl w:val="31225884"/>
    <w:lvl w:ilvl="0" w:tplc="04090005">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6C2A57B4"/>
    <w:multiLevelType w:val="hybridMultilevel"/>
    <w:tmpl w:val="D4C2CF76"/>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5"/>
  </w:num>
  <w:num w:numId="3">
    <w:abstractNumId w:val="1"/>
  </w:num>
  <w:num w:numId="4">
    <w:abstractNumId w:val="3"/>
  </w:num>
  <w:num w:numId="5">
    <w:abstractNumId w:val="7"/>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21E"/>
    <w:rsid w:val="0001141E"/>
    <w:rsid w:val="000148CB"/>
    <w:rsid w:val="000259BC"/>
    <w:rsid w:val="0004421E"/>
    <w:rsid w:val="0005370A"/>
    <w:rsid w:val="00060E59"/>
    <w:rsid w:val="000704B5"/>
    <w:rsid w:val="00077CA4"/>
    <w:rsid w:val="0008578C"/>
    <w:rsid w:val="000867F8"/>
    <w:rsid w:val="000A2568"/>
    <w:rsid w:val="000A51E3"/>
    <w:rsid w:val="000A5C46"/>
    <w:rsid w:val="000B48B3"/>
    <w:rsid w:val="000B4F66"/>
    <w:rsid w:val="000C11C5"/>
    <w:rsid w:val="000C4159"/>
    <w:rsid w:val="000C47E1"/>
    <w:rsid w:val="000C4E51"/>
    <w:rsid w:val="000C705B"/>
    <w:rsid w:val="000C71AD"/>
    <w:rsid w:val="000E219B"/>
    <w:rsid w:val="000E385E"/>
    <w:rsid w:val="000E526A"/>
    <w:rsid w:val="000F3507"/>
    <w:rsid w:val="00103AE8"/>
    <w:rsid w:val="00105559"/>
    <w:rsid w:val="00105CBA"/>
    <w:rsid w:val="0011042C"/>
    <w:rsid w:val="0011278C"/>
    <w:rsid w:val="00116865"/>
    <w:rsid w:val="00116B54"/>
    <w:rsid w:val="0012094A"/>
    <w:rsid w:val="0012106B"/>
    <w:rsid w:val="00121E8C"/>
    <w:rsid w:val="00137F08"/>
    <w:rsid w:val="00142226"/>
    <w:rsid w:val="001467C6"/>
    <w:rsid w:val="00147736"/>
    <w:rsid w:val="0015044E"/>
    <w:rsid w:val="001600F3"/>
    <w:rsid w:val="00160D59"/>
    <w:rsid w:val="00174880"/>
    <w:rsid w:val="00174CF3"/>
    <w:rsid w:val="00177F13"/>
    <w:rsid w:val="0018142D"/>
    <w:rsid w:val="001920AE"/>
    <w:rsid w:val="001A2331"/>
    <w:rsid w:val="001A2408"/>
    <w:rsid w:val="001A4892"/>
    <w:rsid w:val="001B2A51"/>
    <w:rsid w:val="001B3BC4"/>
    <w:rsid w:val="001C2FC5"/>
    <w:rsid w:val="001E1DDC"/>
    <w:rsid w:val="001E38C0"/>
    <w:rsid w:val="001E64BA"/>
    <w:rsid w:val="001F00DE"/>
    <w:rsid w:val="00204E65"/>
    <w:rsid w:val="00217116"/>
    <w:rsid w:val="00221A3D"/>
    <w:rsid w:val="00221BDF"/>
    <w:rsid w:val="00225137"/>
    <w:rsid w:val="00234DE6"/>
    <w:rsid w:val="002555A8"/>
    <w:rsid w:val="002564DB"/>
    <w:rsid w:val="00266DAD"/>
    <w:rsid w:val="00280D1B"/>
    <w:rsid w:val="002848FC"/>
    <w:rsid w:val="00294F75"/>
    <w:rsid w:val="002964CF"/>
    <w:rsid w:val="002A1013"/>
    <w:rsid w:val="002A1429"/>
    <w:rsid w:val="002A7361"/>
    <w:rsid w:val="002B260A"/>
    <w:rsid w:val="002B6375"/>
    <w:rsid w:val="002B66E8"/>
    <w:rsid w:val="002C44E9"/>
    <w:rsid w:val="002C65FF"/>
    <w:rsid w:val="002D5C23"/>
    <w:rsid w:val="002E64C6"/>
    <w:rsid w:val="002F5B7C"/>
    <w:rsid w:val="0030073D"/>
    <w:rsid w:val="003076B1"/>
    <w:rsid w:val="0031668B"/>
    <w:rsid w:val="00316BC2"/>
    <w:rsid w:val="00322F6B"/>
    <w:rsid w:val="00323ECD"/>
    <w:rsid w:val="003437CD"/>
    <w:rsid w:val="00352836"/>
    <w:rsid w:val="00357E79"/>
    <w:rsid w:val="00365A6D"/>
    <w:rsid w:val="003832E5"/>
    <w:rsid w:val="00385671"/>
    <w:rsid w:val="003856E1"/>
    <w:rsid w:val="0039079C"/>
    <w:rsid w:val="003A331D"/>
    <w:rsid w:val="003A7014"/>
    <w:rsid w:val="003A72A5"/>
    <w:rsid w:val="003B64ED"/>
    <w:rsid w:val="003C2626"/>
    <w:rsid w:val="003C337E"/>
    <w:rsid w:val="003C50DF"/>
    <w:rsid w:val="003D548F"/>
    <w:rsid w:val="003E02A4"/>
    <w:rsid w:val="003E2F6E"/>
    <w:rsid w:val="003E38FA"/>
    <w:rsid w:val="003E4D2F"/>
    <w:rsid w:val="00413B62"/>
    <w:rsid w:val="00415327"/>
    <w:rsid w:val="00417F25"/>
    <w:rsid w:val="00422DFC"/>
    <w:rsid w:val="004233ED"/>
    <w:rsid w:val="004279F1"/>
    <w:rsid w:val="0043265D"/>
    <w:rsid w:val="004358AA"/>
    <w:rsid w:val="004539DE"/>
    <w:rsid w:val="00455D61"/>
    <w:rsid w:val="00461E64"/>
    <w:rsid w:val="004733A1"/>
    <w:rsid w:val="0048176B"/>
    <w:rsid w:val="004826E2"/>
    <w:rsid w:val="00485462"/>
    <w:rsid w:val="00491DFC"/>
    <w:rsid w:val="00496F36"/>
    <w:rsid w:val="004A3392"/>
    <w:rsid w:val="004A57CE"/>
    <w:rsid w:val="004A71A6"/>
    <w:rsid w:val="004B1697"/>
    <w:rsid w:val="004D0220"/>
    <w:rsid w:val="004D24A6"/>
    <w:rsid w:val="004D4716"/>
    <w:rsid w:val="004D71BD"/>
    <w:rsid w:val="004F4639"/>
    <w:rsid w:val="004F6648"/>
    <w:rsid w:val="005319DE"/>
    <w:rsid w:val="00535EC3"/>
    <w:rsid w:val="00541FBD"/>
    <w:rsid w:val="00542014"/>
    <w:rsid w:val="005434AB"/>
    <w:rsid w:val="005445DF"/>
    <w:rsid w:val="00550C10"/>
    <w:rsid w:val="00561FEA"/>
    <w:rsid w:val="005647B2"/>
    <w:rsid w:val="00572DFB"/>
    <w:rsid w:val="00572E45"/>
    <w:rsid w:val="005764A2"/>
    <w:rsid w:val="00581278"/>
    <w:rsid w:val="00582BB4"/>
    <w:rsid w:val="00584815"/>
    <w:rsid w:val="005917D7"/>
    <w:rsid w:val="005953A9"/>
    <w:rsid w:val="005B1E96"/>
    <w:rsid w:val="005B73AB"/>
    <w:rsid w:val="005C481A"/>
    <w:rsid w:val="005D5CBE"/>
    <w:rsid w:val="005D763F"/>
    <w:rsid w:val="005E482D"/>
    <w:rsid w:val="00634FE0"/>
    <w:rsid w:val="00641899"/>
    <w:rsid w:val="0067267D"/>
    <w:rsid w:val="00683204"/>
    <w:rsid w:val="006A3A73"/>
    <w:rsid w:val="006A6A25"/>
    <w:rsid w:val="006A7BBD"/>
    <w:rsid w:val="006B206C"/>
    <w:rsid w:val="006B43F9"/>
    <w:rsid w:val="006B706F"/>
    <w:rsid w:val="006C2886"/>
    <w:rsid w:val="006D306E"/>
    <w:rsid w:val="006D4D55"/>
    <w:rsid w:val="006F5B83"/>
    <w:rsid w:val="007162B2"/>
    <w:rsid w:val="0072613C"/>
    <w:rsid w:val="00726CCA"/>
    <w:rsid w:val="00755A6F"/>
    <w:rsid w:val="00771FE8"/>
    <w:rsid w:val="007727A0"/>
    <w:rsid w:val="0078174D"/>
    <w:rsid w:val="007A29BD"/>
    <w:rsid w:val="007A3650"/>
    <w:rsid w:val="007A45DA"/>
    <w:rsid w:val="007B0976"/>
    <w:rsid w:val="007C2743"/>
    <w:rsid w:val="007C5CB7"/>
    <w:rsid w:val="007D0388"/>
    <w:rsid w:val="007E06B8"/>
    <w:rsid w:val="007F42B1"/>
    <w:rsid w:val="008009E7"/>
    <w:rsid w:val="00831D06"/>
    <w:rsid w:val="00832C64"/>
    <w:rsid w:val="0084164C"/>
    <w:rsid w:val="0084682A"/>
    <w:rsid w:val="00855E66"/>
    <w:rsid w:val="00861EF7"/>
    <w:rsid w:val="00867D72"/>
    <w:rsid w:val="00892847"/>
    <w:rsid w:val="00892966"/>
    <w:rsid w:val="0089477A"/>
    <w:rsid w:val="008976BF"/>
    <w:rsid w:val="008A4317"/>
    <w:rsid w:val="008B605F"/>
    <w:rsid w:val="008B691C"/>
    <w:rsid w:val="008C1AD4"/>
    <w:rsid w:val="008C792D"/>
    <w:rsid w:val="008D324A"/>
    <w:rsid w:val="008E5DAB"/>
    <w:rsid w:val="008F25EA"/>
    <w:rsid w:val="009069AB"/>
    <w:rsid w:val="00912FB9"/>
    <w:rsid w:val="009133F7"/>
    <w:rsid w:val="009231CB"/>
    <w:rsid w:val="0092775E"/>
    <w:rsid w:val="00950FC8"/>
    <w:rsid w:val="009628F6"/>
    <w:rsid w:val="00971C9E"/>
    <w:rsid w:val="009942E6"/>
    <w:rsid w:val="009B18E2"/>
    <w:rsid w:val="009B3EAC"/>
    <w:rsid w:val="009D21EB"/>
    <w:rsid w:val="009D2C73"/>
    <w:rsid w:val="009D34E7"/>
    <w:rsid w:val="009E4D39"/>
    <w:rsid w:val="009F043C"/>
    <w:rsid w:val="009F1BAA"/>
    <w:rsid w:val="009F33CA"/>
    <w:rsid w:val="00A03228"/>
    <w:rsid w:val="00A109BD"/>
    <w:rsid w:val="00A272A4"/>
    <w:rsid w:val="00A62A91"/>
    <w:rsid w:val="00A640F7"/>
    <w:rsid w:val="00A64D05"/>
    <w:rsid w:val="00A726B7"/>
    <w:rsid w:val="00A761F8"/>
    <w:rsid w:val="00AA446E"/>
    <w:rsid w:val="00AA5C97"/>
    <w:rsid w:val="00AA61D5"/>
    <w:rsid w:val="00AB6947"/>
    <w:rsid w:val="00AB6F21"/>
    <w:rsid w:val="00AC10B8"/>
    <w:rsid w:val="00AD1432"/>
    <w:rsid w:val="00AD5130"/>
    <w:rsid w:val="00AE060B"/>
    <w:rsid w:val="00B03635"/>
    <w:rsid w:val="00B23D78"/>
    <w:rsid w:val="00B310E8"/>
    <w:rsid w:val="00B370A9"/>
    <w:rsid w:val="00B42205"/>
    <w:rsid w:val="00B44607"/>
    <w:rsid w:val="00B47177"/>
    <w:rsid w:val="00B47B0E"/>
    <w:rsid w:val="00B6267F"/>
    <w:rsid w:val="00B629F6"/>
    <w:rsid w:val="00B633F1"/>
    <w:rsid w:val="00B6459C"/>
    <w:rsid w:val="00B73CE6"/>
    <w:rsid w:val="00B97317"/>
    <w:rsid w:val="00BA3C12"/>
    <w:rsid w:val="00BA4C4C"/>
    <w:rsid w:val="00BC2273"/>
    <w:rsid w:val="00BC3007"/>
    <w:rsid w:val="00BC3C36"/>
    <w:rsid w:val="00BD006A"/>
    <w:rsid w:val="00BD45B2"/>
    <w:rsid w:val="00BF18AE"/>
    <w:rsid w:val="00BF639B"/>
    <w:rsid w:val="00C0298B"/>
    <w:rsid w:val="00C35447"/>
    <w:rsid w:val="00C46D0F"/>
    <w:rsid w:val="00C4717D"/>
    <w:rsid w:val="00C4718D"/>
    <w:rsid w:val="00C522AC"/>
    <w:rsid w:val="00C70446"/>
    <w:rsid w:val="00C7080F"/>
    <w:rsid w:val="00C74B92"/>
    <w:rsid w:val="00C75517"/>
    <w:rsid w:val="00C76BF6"/>
    <w:rsid w:val="00C80EA3"/>
    <w:rsid w:val="00C87B74"/>
    <w:rsid w:val="00CA0040"/>
    <w:rsid w:val="00CB3986"/>
    <w:rsid w:val="00CB512B"/>
    <w:rsid w:val="00CC01F9"/>
    <w:rsid w:val="00CC383E"/>
    <w:rsid w:val="00CD2C5D"/>
    <w:rsid w:val="00CD35E8"/>
    <w:rsid w:val="00CF3A61"/>
    <w:rsid w:val="00D03EAA"/>
    <w:rsid w:val="00D27EF2"/>
    <w:rsid w:val="00D303F9"/>
    <w:rsid w:val="00D34EDF"/>
    <w:rsid w:val="00D44560"/>
    <w:rsid w:val="00D52B48"/>
    <w:rsid w:val="00D60332"/>
    <w:rsid w:val="00D65026"/>
    <w:rsid w:val="00D65AF1"/>
    <w:rsid w:val="00D80CAE"/>
    <w:rsid w:val="00DA04A7"/>
    <w:rsid w:val="00DB24EB"/>
    <w:rsid w:val="00DB316D"/>
    <w:rsid w:val="00DB4AE4"/>
    <w:rsid w:val="00DD720F"/>
    <w:rsid w:val="00DE64A0"/>
    <w:rsid w:val="00DF0D0C"/>
    <w:rsid w:val="00DF11D1"/>
    <w:rsid w:val="00DF5B8F"/>
    <w:rsid w:val="00E036E5"/>
    <w:rsid w:val="00E136E2"/>
    <w:rsid w:val="00E24F25"/>
    <w:rsid w:val="00E3008C"/>
    <w:rsid w:val="00E34081"/>
    <w:rsid w:val="00E35EA9"/>
    <w:rsid w:val="00E410A1"/>
    <w:rsid w:val="00E41FCF"/>
    <w:rsid w:val="00E4702B"/>
    <w:rsid w:val="00E519D3"/>
    <w:rsid w:val="00E61521"/>
    <w:rsid w:val="00E70E0B"/>
    <w:rsid w:val="00E80818"/>
    <w:rsid w:val="00E82C75"/>
    <w:rsid w:val="00E839DC"/>
    <w:rsid w:val="00E94E4F"/>
    <w:rsid w:val="00EA387A"/>
    <w:rsid w:val="00EC4B6A"/>
    <w:rsid w:val="00ED1EFA"/>
    <w:rsid w:val="00ED5058"/>
    <w:rsid w:val="00EE1ABA"/>
    <w:rsid w:val="00EE37CA"/>
    <w:rsid w:val="00F069FF"/>
    <w:rsid w:val="00F06CD7"/>
    <w:rsid w:val="00F23ADA"/>
    <w:rsid w:val="00F27C3A"/>
    <w:rsid w:val="00F27C45"/>
    <w:rsid w:val="00F30765"/>
    <w:rsid w:val="00F36A60"/>
    <w:rsid w:val="00F42472"/>
    <w:rsid w:val="00F5162E"/>
    <w:rsid w:val="00F52A26"/>
    <w:rsid w:val="00F57CBF"/>
    <w:rsid w:val="00F6280F"/>
    <w:rsid w:val="00FA60E9"/>
    <w:rsid w:val="00FC35AC"/>
    <w:rsid w:val="00FC6CEC"/>
    <w:rsid w:val="00FE5CFE"/>
    <w:rsid w:val="00FF7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BC11E"/>
  <w15:chartTrackingRefBased/>
  <w15:docId w15:val="{516BCE56-D9FF-4509-9C73-8C65F3037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27C3A"/>
  </w:style>
  <w:style w:type="paragraph" w:styleId="Heading1">
    <w:name w:val="heading 1"/>
    <w:basedOn w:val="Normal"/>
    <w:next w:val="Normal"/>
    <w:link w:val="Heading1Char"/>
    <w:uiPriority w:val="9"/>
    <w:qFormat/>
    <w:rsid w:val="00F27C3A"/>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27C3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F27C3A"/>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F27C3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27C3A"/>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F27C3A"/>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F27C3A"/>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F27C3A"/>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F27C3A"/>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7C3A"/>
    <w:pPr>
      <w:spacing w:after="0" w:line="240" w:lineRule="auto"/>
    </w:pPr>
  </w:style>
  <w:style w:type="character" w:customStyle="1" w:styleId="NoSpacingChar">
    <w:name w:val="No Spacing Char"/>
    <w:basedOn w:val="DefaultParagraphFont"/>
    <w:link w:val="NoSpacing"/>
    <w:uiPriority w:val="1"/>
    <w:rsid w:val="0072613C"/>
  </w:style>
  <w:style w:type="character" w:customStyle="1" w:styleId="Heading1Char">
    <w:name w:val="Heading 1 Char"/>
    <w:basedOn w:val="DefaultParagraphFont"/>
    <w:link w:val="Heading1"/>
    <w:uiPriority w:val="9"/>
    <w:rsid w:val="00F27C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7C3A"/>
    <w:pPr>
      <w:outlineLvl w:val="9"/>
    </w:pPr>
  </w:style>
  <w:style w:type="character" w:customStyle="1" w:styleId="Heading2Char">
    <w:name w:val="Heading 2 Char"/>
    <w:basedOn w:val="DefaultParagraphFont"/>
    <w:link w:val="Heading2"/>
    <w:uiPriority w:val="9"/>
    <w:semiHidden/>
    <w:rsid w:val="00F27C3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F27C3A"/>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F27C3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27C3A"/>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F27C3A"/>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F27C3A"/>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F27C3A"/>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F27C3A"/>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F27C3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F27C3A"/>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F27C3A"/>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F27C3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27C3A"/>
    <w:rPr>
      <w:rFonts w:asciiTheme="majorHAnsi" w:eastAsiaTheme="majorEastAsia" w:hAnsiTheme="majorHAnsi" w:cstheme="majorBidi"/>
      <w:sz w:val="24"/>
      <w:szCs w:val="24"/>
    </w:rPr>
  </w:style>
  <w:style w:type="character" w:styleId="Strong">
    <w:name w:val="Strong"/>
    <w:basedOn w:val="DefaultParagraphFont"/>
    <w:uiPriority w:val="22"/>
    <w:qFormat/>
    <w:rsid w:val="00F27C3A"/>
    <w:rPr>
      <w:b/>
      <w:bCs/>
    </w:rPr>
  </w:style>
  <w:style w:type="character" w:styleId="Emphasis">
    <w:name w:val="Emphasis"/>
    <w:basedOn w:val="DefaultParagraphFont"/>
    <w:uiPriority w:val="20"/>
    <w:qFormat/>
    <w:rsid w:val="00F27C3A"/>
    <w:rPr>
      <w:i/>
      <w:iCs/>
    </w:rPr>
  </w:style>
  <w:style w:type="paragraph" w:styleId="Quote">
    <w:name w:val="Quote"/>
    <w:basedOn w:val="Normal"/>
    <w:next w:val="Normal"/>
    <w:link w:val="QuoteChar"/>
    <w:uiPriority w:val="29"/>
    <w:qFormat/>
    <w:rsid w:val="00F27C3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27C3A"/>
    <w:rPr>
      <w:i/>
      <w:iCs/>
      <w:color w:val="404040" w:themeColor="text1" w:themeTint="BF"/>
    </w:rPr>
  </w:style>
  <w:style w:type="paragraph" w:styleId="IntenseQuote">
    <w:name w:val="Intense Quote"/>
    <w:basedOn w:val="Normal"/>
    <w:next w:val="Normal"/>
    <w:link w:val="IntenseQuoteChar"/>
    <w:uiPriority w:val="30"/>
    <w:qFormat/>
    <w:rsid w:val="00F27C3A"/>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F27C3A"/>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F27C3A"/>
    <w:rPr>
      <w:i/>
      <w:iCs/>
      <w:color w:val="404040" w:themeColor="text1" w:themeTint="BF"/>
    </w:rPr>
  </w:style>
  <w:style w:type="character" w:styleId="IntenseEmphasis">
    <w:name w:val="Intense Emphasis"/>
    <w:basedOn w:val="DefaultParagraphFont"/>
    <w:uiPriority w:val="21"/>
    <w:qFormat/>
    <w:rsid w:val="00F27C3A"/>
    <w:rPr>
      <w:b/>
      <w:bCs/>
      <w:i/>
      <w:iCs/>
    </w:rPr>
  </w:style>
  <w:style w:type="character" w:styleId="SubtleReference">
    <w:name w:val="Subtle Reference"/>
    <w:basedOn w:val="DefaultParagraphFont"/>
    <w:uiPriority w:val="31"/>
    <w:qFormat/>
    <w:rsid w:val="00F27C3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27C3A"/>
    <w:rPr>
      <w:b/>
      <w:bCs/>
      <w:smallCaps/>
      <w:spacing w:val="5"/>
      <w:u w:val="single"/>
    </w:rPr>
  </w:style>
  <w:style w:type="character" w:styleId="BookTitle">
    <w:name w:val="Book Title"/>
    <w:basedOn w:val="DefaultParagraphFont"/>
    <w:uiPriority w:val="33"/>
    <w:qFormat/>
    <w:rsid w:val="00F27C3A"/>
    <w:rPr>
      <w:b/>
      <w:bCs/>
      <w:smallCaps/>
    </w:rPr>
  </w:style>
  <w:style w:type="paragraph" w:styleId="Header">
    <w:name w:val="header"/>
    <w:basedOn w:val="Normal"/>
    <w:link w:val="HeaderChar"/>
    <w:uiPriority w:val="99"/>
    <w:unhideWhenUsed/>
    <w:rsid w:val="009231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1CB"/>
  </w:style>
  <w:style w:type="paragraph" w:styleId="Footer">
    <w:name w:val="footer"/>
    <w:basedOn w:val="Normal"/>
    <w:link w:val="FooterChar"/>
    <w:uiPriority w:val="99"/>
    <w:unhideWhenUsed/>
    <w:rsid w:val="009231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1CB"/>
  </w:style>
  <w:style w:type="paragraph" w:styleId="TOC1">
    <w:name w:val="toc 1"/>
    <w:basedOn w:val="Normal"/>
    <w:next w:val="Normal"/>
    <w:autoRedefine/>
    <w:uiPriority w:val="39"/>
    <w:unhideWhenUsed/>
    <w:rsid w:val="006A3A73"/>
    <w:pPr>
      <w:spacing w:after="100"/>
    </w:pPr>
  </w:style>
  <w:style w:type="character" w:styleId="Hyperlink">
    <w:name w:val="Hyperlink"/>
    <w:basedOn w:val="DefaultParagraphFont"/>
    <w:uiPriority w:val="99"/>
    <w:unhideWhenUsed/>
    <w:rsid w:val="006A3A73"/>
    <w:rPr>
      <w:color w:val="0563C1" w:themeColor="hyperlink"/>
      <w:u w:val="single"/>
    </w:rPr>
  </w:style>
  <w:style w:type="paragraph" w:styleId="BalloonText">
    <w:name w:val="Balloon Text"/>
    <w:basedOn w:val="Normal"/>
    <w:link w:val="BalloonTextChar"/>
    <w:uiPriority w:val="99"/>
    <w:semiHidden/>
    <w:unhideWhenUsed/>
    <w:rsid w:val="00E839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39DC"/>
    <w:rPr>
      <w:rFonts w:ascii="Segoe UI" w:hAnsi="Segoe UI" w:cs="Segoe UI"/>
      <w:sz w:val="18"/>
      <w:szCs w:val="18"/>
    </w:rPr>
  </w:style>
  <w:style w:type="paragraph" w:styleId="ListParagraph">
    <w:name w:val="List Paragraph"/>
    <w:basedOn w:val="Normal"/>
    <w:uiPriority w:val="34"/>
    <w:qFormat/>
    <w:rsid w:val="0011278C"/>
    <w:pPr>
      <w:ind w:left="720"/>
      <w:contextualSpacing/>
    </w:pPr>
  </w:style>
  <w:style w:type="paragraph" w:customStyle="1" w:styleId="Default">
    <w:name w:val="Default"/>
    <w:rsid w:val="003E2F6E"/>
    <w:pPr>
      <w:autoSpaceDE w:val="0"/>
      <w:autoSpaceDN w:val="0"/>
      <w:adjustRightInd w:val="0"/>
      <w:spacing w:after="0" w:line="240" w:lineRule="auto"/>
    </w:pPr>
    <w:rPr>
      <w:rFonts w:ascii="Arial" w:hAnsi="Arial" w:cs="Arial"/>
      <w:color w:val="000000"/>
      <w:sz w:val="24"/>
      <w:szCs w:val="24"/>
    </w:rPr>
  </w:style>
  <w:style w:type="paragraph" w:customStyle="1" w:styleId="CM19">
    <w:name w:val="CM19"/>
    <w:basedOn w:val="Default"/>
    <w:next w:val="Default"/>
    <w:uiPriority w:val="99"/>
    <w:rsid w:val="003E2F6E"/>
    <w:rPr>
      <w:color w:val="auto"/>
    </w:rPr>
  </w:style>
  <w:style w:type="paragraph" w:styleId="Bibliography">
    <w:name w:val="Bibliography"/>
    <w:basedOn w:val="Normal"/>
    <w:next w:val="Normal"/>
    <w:uiPriority w:val="37"/>
    <w:unhideWhenUsed/>
    <w:rsid w:val="00F57C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4790">
      <w:bodyDiv w:val="1"/>
      <w:marLeft w:val="0"/>
      <w:marRight w:val="0"/>
      <w:marTop w:val="0"/>
      <w:marBottom w:val="0"/>
      <w:divBdr>
        <w:top w:val="none" w:sz="0" w:space="0" w:color="auto"/>
        <w:left w:val="none" w:sz="0" w:space="0" w:color="auto"/>
        <w:bottom w:val="none" w:sz="0" w:space="0" w:color="auto"/>
        <w:right w:val="none" w:sz="0" w:space="0" w:color="auto"/>
      </w:divBdr>
    </w:div>
    <w:div w:id="74253883">
      <w:bodyDiv w:val="1"/>
      <w:marLeft w:val="0"/>
      <w:marRight w:val="0"/>
      <w:marTop w:val="0"/>
      <w:marBottom w:val="0"/>
      <w:divBdr>
        <w:top w:val="none" w:sz="0" w:space="0" w:color="auto"/>
        <w:left w:val="none" w:sz="0" w:space="0" w:color="auto"/>
        <w:bottom w:val="none" w:sz="0" w:space="0" w:color="auto"/>
        <w:right w:val="none" w:sz="0" w:space="0" w:color="auto"/>
      </w:divBdr>
    </w:div>
    <w:div w:id="75171080">
      <w:bodyDiv w:val="1"/>
      <w:marLeft w:val="0"/>
      <w:marRight w:val="0"/>
      <w:marTop w:val="0"/>
      <w:marBottom w:val="0"/>
      <w:divBdr>
        <w:top w:val="none" w:sz="0" w:space="0" w:color="auto"/>
        <w:left w:val="none" w:sz="0" w:space="0" w:color="auto"/>
        <w:bottom w:val="none" w:sz="0" w:space="0" w:color="auto"/>
        <w:right w:val="none" w:sz="0" w:space="0" w:color="auto"/>
      </w:divBdr>
    </w:div>
    <w:div w:id="90510128">
      <w:bodyDiv w:val="1"/>
      <w:marLeft w:val="0"/>
      <w:marRight w:val="0"/>
      <w:marTop w:val="0"/>
      <w:marBottom w:val="0"/>
      <w:divBdr>
        <w:top w:val="none" w:sz="0" w:space="0" w:color="auto"/>
        <w:left w:val="none" w:sz="0" w:space="0" w:color="auto"/>
        <w:bottom w:val="none" w:sz="0" w:space="0" w:color="auto"/>
        <w:right w:val="none" w:sz="0" w:space="0" w:color="auto"/>
      </w:divBdr>
      <w:divsChild>
        <w:div w:id="1728841046">
          <w:marLeft w:val="547"/>
          <w:marRight w:val="0"/>
          <w:marTop w:val="144"/>
          <w:marBottom w:val="0"/>
          <w:divBdr>
            <w:top w:val="none" w:sz="0" w:space="0" w:color="auto"/>
            <w:left w:val="none" w:sz="0" w:space="0" w:color="auto"/>
            <w:bottom w:val="none" w:sz="0" w:space="0" w:color="auto"/>
            <w:right w:val="none" w:sz="0" w:space="0" w:color="auto"/>
          </w:divBdr>
        </w:div>
        <w:div w:id="927154110">
          <w:marLeft w:val="547"/>
          <w:marRight w:val="0"/>
          <w:marTop w:val="144"/>
          <w:marBottom w:val="0"/>
          <w:divBdr>
            <w:top w:val="none" w:sz="0" w:space="0" w:color="auto"/>
            <w:left w:val="none" w:sz="0" w:space="0" w:color="auto"/>
            <w:bottom w:val="none" w:sz="0" w:space="0" w:color="auto"/>
            <w:right w:val="none" w:sz="0" w:space="0" w:color="auto"/>
          </w:divBdr>
        </w:div>
        <w:div w:id="1465582818">
          <w:marLeft w:val="547"/>
          <w:marRight w:val="0"/>
          <w:marTop w:val="144"/>
          <w:marBottom w:val="0"/>
          <w:divBdr>
            <w:top w:val="none" w:sz="0" w:space="0" w:color="auto"/>
            <w:left w:val="none" w:sz="0" w:space="0" w:color="auto"/>
            <w:bottom w:val="none" w:sz="0" w:space="0" w:color="auto"/>
            <w:right w:val="none" w:sz="0" w:space="0" w:color="auto"/>
          </w:divBdr>
        </w:div>
        <w:div w:id="1412193396">
          <w:marLeft w:val="547"/>
          <w:marRight w:val="0"/>
          <w:marTop w:val="144"/>
          <w:marBottom w:val="0"/>
          <w:divBdr>
            <w:top w:val="none" w:sz="0" w:space="0" w:color="auto"/>
            <w:left w:val="none" w:sz="0" w:space="0" w:color="auto"/>
            <w:bottom w:val="none" w:sz="0" w:space="0" w:color="auto"/>
            <w:right w:val="none" w:sz="0" w:space="0" w:color="auto"/>
          </w:divBdr>
        </w:div>
        <w:div w:id="1555774244">
          <w:marLeft w:val="547"/>
          <w:marRight w:val="0"/>
          <w:marTop w:val="144"/>
          <w:marBottom w:val="0"/>
          <w:divBdr>
            <w:top w:val="none" w:sz="0" w:space="0" w:color="auto"/>
            <w:left w:val="none" w:sz="0" w:space="0" w:color="auto"/>
            <w:bottom w:val="none" w:sz="0" w:space="0" w:color="auto"/>
            <w:right w:val="none" w:sz="0" w:space="0" w:color="auto"/>
          </w:divBdr>
        </w:div>
        <w:div w:id="478960926">
          <w:marLeft w:val="547"/>
          <w:marRight w:val="0"/>
          <w:marTop w:val="144"/>
          <w:marBottom w:val="0"/>
          <w:divBdr>
            <w:top w:val="none" w:sz="0" w:space="0" w:color="auto"/>
            <w:left w:val="none" w:sz="0" w:space="0" w:color="auto"/>
            <w:bottom w:val="none" w:sz="0" w:space="0" w:color="auto"/>
            <w:right w:val="none" w:sz="0" w:space="0" w:color="auto"/>
          </w:divBdr>
        </w:div>
        <w:div w:id="1817919170">
          <w:marLeft w:val="547"/>
          <w:marRight w:val="0"/>
          <w:marTop w:val="144"/>
          <w:marBottom w:val="0"/>
          <w:divBdr>
            <w:top w:val="none" w:sz="0" w:space="0" w:color="auto"/>
            <w:left w:val="none" w:sz="0" w:space="0" w:color="auto"/>
            <w:bottom w:val="none" w:sz="0" w:space="0" w:color="auto"/>
            <w:right w:val="none" w:sz="0" w:space="0" w:color="auto"/>
          </w:divBdr>
        </w:div>
        <w:div w:id="639845870">
          <w:marLeft w:val="547"/>
          <w:marRight w:val="0"/>
          <w:marTop w:val="144"/>
          <w:marBottom w:val="0"/>
          <w:divBdr>
            <w:top w:val="none" w:sz="0" w:space="0" w:color="auto"/>
            <w:left w:val="none" w:sz="0" w:space="0" w:color="auto"/>
            <w:bottom w:val="none" w:sz="0" w:space="0" w:color="auto"/>
            <w:right w:val="none" w:sz="0" w:space="0" w:color="auto"/>
          </w:divBdr>
        </w:div>
        <w:div w:id="1105422260">
          <w:marLeft w:val="547"/>
          <w:marRight w:val="0"/>
          <w:marTop w:val="144"/>
          <w:marBottom w:val="0"/>
          <w:divBdr>
            <w:top w:val="none" w:sz="0" w:space="0" w:color="auto"/>
            <w:left w:val="none" w:sz="0" w:space="0" w:color="auto"/>
            <w:bottom w:val="none" w:sz="0" w:space="0" w:color="auto"/>
            <w:right w:val="none" w:sz="0" w:space="0" w:color="auto"/>
          </w:divBdr>
        </w:div>
      </w:divsChild>
    </w:div>
    <w:div w:id="114063851">
      <w:bodyDiv w:val="1"/>
      <w:marLeft w:val="0"/>
      <w:marRight w:val="0"/>
      <w:marTop w:val="0"/>
      <w:marBottom w:val="0"/>
      <w:divBdr>
        <w:top w:val="none" w:sz="0" w:space="0" w:color="auto"/>
        <w:left w:val="none" w:sz="0" w:space="0" w:color="auto"/>
        <w:bottom w:val="none" w:sz="0" w:space="0" w:color="auto"/>
        <w:right w:val="none" w:sz="0" w:space="0" w:color="auto"/>
      </w:divBdr>
    </w:div>
    <w:div w:id="117335741">
      <w:bodyDiv w:val="1"/>
      <w:marLeft w:val="0"/>
      <w:marRight w:val="0"/>
      <w:marTop w:val="0"/>
      <w:marBottom w:val="0"/>
      <w:divBdr>
        <w:top w:val="none" w:sz="0" w:space="0" w:color="auto"/>
        <w:left w:val="none" w:sz="0" w:space="0" w:color="auto"/>
        <w:bottom w:val="none" w:sz="0" w:space="0" w:color="auto"/>
        <w:right w:val="none" w:sz="0" w:space="0" w:color="auto"/>
      </w:divBdr>
    </w:div>
    <w:div w:id="130949187">
      <w:bodyDiv w:val="1"/>
      <w:marLeft w:val="0"/>
      <w:marRight w:val="0"/>
      <w:marTop w:val="0"/>
      <w:marBottom w:val="0"/>
      <w:divBdr>
        <w:top w:val="none" w:sz="0" w:space="0" w:color="auto"/>
        <w:left w:val="none" w:sz="0" w:space="0" w:color="auto"/>
        <w:bottom w:val="none" w:sz="0" w:space="0" w:color="auto"/>
        <w:right w:val="none" w:sz="0" w:space="0" w:color="auto"/>
      </w:divBdr>
    </w:div>
    <w:div w:id="140344749">
      <w:bodyDiv w:val="1"/>
      <w:marLeft w:val="0"/>
      <w:marRight w:val="0"/>
      <w:marTop w:val="0"/>
      <w:marBottom w:val="0"/>
      <w:divBdr>
        <w:top w:val="none" w:sz="0" w:space="0" w:color="auto"/>
        <w:left w:val="none" w:sz="0" w:space="0" w:color="auto"/>
        <w:bottom w:val="none" w:sz="0" w:space="0" w:color="auto"/>
        <w:right w:val="none" w:sz="0" w:space="0" w:color="auto"/>
      </w:divBdr>
    </w:div>
    <w:div w:id="144980289">
      <w:bodyDiv w:val="1"/>
      <w:marLeft w:val="0"/>
      <w:marRight w:val="0"/>
      <w:marTop w:val="0"/>
      <w:marBottom w:val="0"/>
      <w:divBdr>
        <w:top w:val="none" w:sz="0" w:space="0" w:color="auto"/>
        <w:left w:val="none" w:sz="0" w:space="0" w:color="auto"/>
        <w:bottom w:val="none" w:sz="0" w:space="0" w:color="auto"/>
        <w:right w:val="none" w:sz="0" w:space="0" w:color="auto"/>
      </w:divBdr>
    </w:div>
    <w:div w:id="145325204">
      <w:bodyDiv w:val="1"/>
      <w:marLeft w:val="0"/>
      <w:marRight w:val="0"/>
      <w:marTop w:val="0"/>
      <w:marBottom w:val="0"/>
      <w:divBdr>
        <w:top w:val="none" w:sz="0" w:space="0" w:color="auto"/>
        <w:left w:val="none" w:sz="0" w:space="0" w:color="auto"/>
        <w:bottom w:val="none" w:sz="0" w:space="0" w:color="auto"/>
        <w:right w:val="none" w:sz="0" w:space="0" w:color="auto"/>
      </w:divBdr>
    </w:div>
    <w:div w:id="193856134">
      <w:bodyDiv w:val="1"/>
      <w:marLeft w:val="0"/>
      <w:marRight w:val="0"/>
      <w:marTop w:val="0"/>
      <w:marBottom w:val="0"/>
      <w:divBdr>
        <w:top w:val="none" w:sz="0" w:space="0" w:color="auto"/>
        <w:left w:val="none" w:sz="0" w:space="0" w:color="auto"/>
        <w:bottom w:val="none" w:sz="0" w:space="0" w:color="auto"/>
        <w:right w:val="none" w:sz="0" w:space="0" w:color="auto"/>
      </w:divBdr>
    </w:div>
    <w:div w:id="215120173">
      <w:bodyDiv w:val="1"/>
      <w:marLeft w:val="0"/>
      <w:marRight w:val="0"/>
      <w:marTop w:val="0"/>
      <w:marBottom w:val="0"/>
      <w:divBdr>
        <w:top w:val="none" w:sz="0" w:space="0" w:color="auto"/>
        <w:left w:val="none" w:sz="0" w:space="0" w:color="auto"/>
        <w:bottom w:val="none" w:sz="0" w:space="0" w:color="auto"/>
        <w:right w:val="none" w:sz="0" w:space="0" w:color="auto"/>
      </w:divBdr>
    </w:div>
    <w:div w:id="220139819">
      <w:bodyDiv w:val="1"/>
      <w:marLeft w:val="0"/>
      <w:marRight w:val="0"/>
      <w:marTop w:val="0"/>
      <w:marBottom w:val="0"/>
      <w:divBdr>
        <w:top w:val="none" w:sz="0" w:space="0" w:color="auto"/>
        <w:left w:val="none" w:sz="0" w:space="0" w:color="auto"/>
        <w:bottom w:val="none" w:sz="0" w:space="0" w:color="auto"/>
        <w:right w:val="none" w:sz="0" w:space="0" w:color="auto"/>
      </w:divBdr>
    </w:div>
    <w:div w:id="265962327">
      <w:bodyDiv w:val="1"/>
      <w:marLeft w:val="0"/>
      <w:marRight w:val="0"/>
      <w:marTop w:val="0"/>
      <w:marBottom w:val="0"/>
      <w:divBdr>
        <w:top w:val="none" w:sz="0" w:space="0" w:color="auto"/>
        <w:left w:val="none" w:sz="0" w:space="0" w:color="auto"/>
        <w:bottom w:val="none" w:sz="0" w:space="0" w:color="auto"/>
        <w:right w:val="none" w:sz="0" w:space="0" w:color="auto"/>
      </w:divBdr>
    </w:div>
    <w:div w:id="291788941">
      <w:bodyDiv w:val="1"/>
      <w:marLeft w:val="0"/>
      <w:marRight w:val="0"/>
      <w:marTop w:val="0"/>
      <w:marBottom w:val="0"/>
      <w:divBdr>
        <w:top w:val="none" w:sz="0" w:space="0" w:color="auto"/>
        <w:left w:val="none" w:sz="0" w:space="0" w:color="auto"/>
        <w:bottom w:val="none" w:sz="0" w:space="0" w:color="auto"/>
        <w:right w:val="none" w:sz="0" w:space="0" w:color="auto"/>
      </w:divBdr>
    </w:div>
    <w:div w:id="333656348">
      <w:bodyDiv w:val="1"/>
      <w:marLeft w:val="0"/>
      <w:marRight w:val="0"/>
      <w:marTop w:val="0"/>
      <w:marBottom w:val="0"/>
      <w:divBdr>
        <w:top w:val="none" w:sz="0" w:space="0" w:color="auto"/>
        <w:left w:val="none" w:sz="0" w:space="0" w:color="auto"/>
        <w:bottom w:val="none" w:sz="0" w:space="0" w:color="auto"/>
        <w:right w:val="none" w:sz="0" w:space="0" w:color="auto"/>
      </w:divBdr>
    </w:div>
    <w:div w:id="359282003">
      <w:bodyDiv w:val="1"/>
      <w:marLeft w:val="0"/>
      <w:marRight w:val="0"/>
      <w:marTop w:val="0"/>
      <w:marBottom w:val="0"/>
      <w:divBdr>
        <w:top w:val="none" w:sz="0" w:space="0" w:color="auto"/>
        <w:left w:val="none" w:sz="0" w:space="0" w:color="auto"/>
        <w:bottom w:val="none" w:sz="0" w:space="0" w:color="auto"/>
        <w:right w:val="none" w:sz="0" w:space="0" w:color="auto"/>
      </w:divBdr>
      <w:divsChild>
        <w:div w:id="517499115">
          <w:marLeft w:val="475"/>
          <w:marRight w:val="0"/>
          <w:marTop w:val="67"/>
          <w:marBottom w:val="118"/>
          <w:divBdr>
            <w:top w:val="none" w:sz="0" w:space="0" w:color="auto"/>
            <w:left w:val="none" w:sz="0" w:space="0" w:color="auto"/>
            <w:bottom w:val="none" w:sz="0" w:space="0" w:color="auto"/>
            <w:right w:val="none" w:sz="0" w:space="0" w:color="auto"/>
          </w:divBdr>
        </w:div>
      </w:divsChild>
    </w:div>
    <w:div w:id="370962927">
      <w:bodyDiv w:val="1"/>
      <w:marLeft w:val="0"/>
      <w:marRight w:val="0"/>
      <w:marTop w:val="0"/>
      <w:marBottom w:val="0"/>
      <w:divBdr>
        <w:top w:val="none" w:sz="0" w:space="0" w:color="auto"/>
        <w:left w:val="none" w:sz="0" w:space="0" w:color="auto"/>
        <w:bottom w:val="none" w:sz="0" w:space="0" w:color="auto"/>
        <w:right w:val="none" w:sz="0" w:space="0" w:color="auto"/>
      </w:divBdr>
    </w:div>
    <w:div w:id="372313393">
      <w:bodyDiv w:val="1"/>
      <w:marLeft w:val="0"/>
      <w:marRight w:val="0"/>
      <w:marTop w:val="0"/>
      <w:marBottom w:val="0"/>
      <w:divBdr>
        <w:top w:val="none" w:sz="0" w:space="0" w:color="auto"/>
        <w:left w:val="none" w:sz="0" w:space="0" w:color="auto"/>
        <w:bottom w:val="none" w:sz="0" w:space="0" w:color="auto"/>
        <w:right w:val="none" w:sz="0" w:space="0" w:color="auto"/>
      </w:divBdr>
    </w:div>
    <w:div w:id="417482068">
      <w:bodyDiv w:val="1"/>
      <w:marLeft w:val="0"/>
      <w:marRight w:val="0"/>
      <w:marTop w:val="0"/>
      <w:marBottom w:val="0"/>
      <w:divBdr>
        <w:top w:val="none" w:sz="0" w:space="0" w:color="auto"/>
        <w:left w:val="none" w:sz="0" w:space="0" w:color="auto"/>
        <w:bottom w:val="none" w:sz="0" w:space="0" w:color="auto"/>
        <w:right w:val="none" w:sz="0" w:space="0" w:color="auto"/>
      </w:divBdr>
    </w:div>
    <w:div w:id="447359509">
      <w:bodyDiv w:val="1"/>
      <w:marLeft w:val="0"/>
      <w:marRight w:val="0"/>
      <w:marTop w:val="0"/>
      <w:marBottom w:val="0"/>
      <w:divBdr>
        <w:top w:val="none" w:sz="0" w:space="0" w:color="auto"/>
        <w:left w:val="none" w:sz="0" w:space="0" w:color="auto"/>
        <w:bottom w:val="none" w:sz="0" w:space="0" w:color="auto"/>
        <w:right w:val="none" w:sz="0" w:space="0" w:color="auto"/>
      </w:divBdr>
    </w:div>
    <w:div w:id="460077725">
      <w:bodyDiv w:val="1"/>
      <w:marLeft w:val="0"/>
      <w:marRight w:val="0"/>
      <w:marTop w:val="0"/>
      <w:marBottom w:val="0"/>
      <w:divBdr>
        <w:top w:val="none" w:sz="0" w:space="0" w:color="auto"/>
        <w:left w:val="none" w:sz="0" w:space="0" w:color="auto"/>
        <w:bottom w:val="none" w:sz="0" w:space="0" w:color="auto"/>
        <w:right w:val="none" w:sz="0" w:space="0" w:color="auto"/>
      </w:divBdr>
    </w:div>
    <w:div w:id="484321425">
      <w:bodyDiv w:val="1"/>
      <w:marLeft w:val="0"/>
      <w:marRight w:val="0"/>
      <w:marTop w:val="0"/>
      <w:marBottom w:val="0"/>
      <w:divBdr>
        <w:top w:val="none" w:sz="0" w:space="0" w:color="auto"/>
        <w:left w:val="none" w:sz="0" w:space="0" w:color="auto"/>
        <w:bottom w:val="none" w:sz="0" w:space="0" w:color="auto"/>
        <w:right w:val="none" w:sz="0" w:space="0" w:color="auto"/>
      </w:divBdr>
    </w:div>
    <w:div w:id="528493046">
      <w:bodyDiv w:val="1"/>
      <w:marLeft w:val="0"/>
      <w:marRight w:val="0"/>
      <w:marTop w:val="0"/>
      <w:marBottom w:val="0"/>
      <w:divBdr>
        <w:top w:val="none" w:sz="0" w:space="0" w:color="auto"/>
        <w:left w:val="none" w:sz="0" w:space="0" w:color="auto"/>
        <w:bottom w:val="none" w:sz="0" w:space="0" w:color="auto"/>
        <w:right w:val="none" w:sz="0" w:space="0" w:color="auto"/>
      </w:divBdr>
    </w:div>
    <w:div w:id="563031252">
      <w:bodyDiv w:val="1"/>
      <w:marLeft w:val="0"/>
      <w:marRight w:val="0"/>
      <w:marTop w:val="0"/>
      <w:marBottom w:val="0"/>
      <w:divBdr>
        <w:top w:val="none" w:sz="0" w:space="0" w:color="auto"/>
        <w:left w:val="none" w:sz="0" w:space="0" w:color="auto"/>
        <w:bottom w:val="none" w:sz="0" w:space="0" w:color="auto"/>
        <w:right w:val="none" w:sz="0" w:space="0" w:color="auto"/>
      </w:divBdr>
    </w:div>
    <w:div w:id="580526281">
      <w:bodyDiv w:val="1"/>
      <w:marLeft w:val="0"/>
      <w:marRight w:val="0"/>
      <w:marTop w:val="0"/>
      <w:marBottom w:val="0"/>
      <w:divBdr>
        <w:top w:val="none" w:sz="0" w:space="0" w:color="auto"/>
        <w:left w:val="none" w:sz="0" w:space="0" w:color="auto"/>
        <w:bottom w:val="none" w:sz="0" w:space="0" w:color="auto"/>
        <w:right w:val="none" w:sz="0" w:space="0" w:color="auto"/>
      </w:divBdr>
    </w:div>
    <w:div w:id="584806029">
      <w:bodyDiv w:val="1"/>
      <w:marLeft w:val="0"/>
      <w:marRight w:val="0"/>
      <w:marTop w:val="0"/>
      <w:marBottom w:val="0"/>
      <w:divBdr>
        <w:top w:val="none" w:sz="0" w:space="0" w:color="auto"/>
        <w:left w:val="none" w:sz="0" w:space="0" w:color="auto"/>
        <w:bottom w:val="none" w:sz="0" w:space="0" w:color="auto"/>
        <w:right w:val="none" w:sz="0" w:space="0" w:color="auto"/>
      </w:divBdr>
    </w:div>
    <w:div w:id="586691383">
      <w:bodyDiv w:val="1"/>
      <w:marLeft w:val="0"/>
      <w:marRight w:val="0"/>
      <w:marTop w:val="0"/>
      <w:marBottom w:val="0"/>
      <w:divBdr>
        <w:top w:val="none" w:sz="0" w:space="0" w:color="auto"/>
        <w:left w:val="none" w:sz="0" w:space="0" w:color="auto"/>
        <w:bottom w:val="none" w:sz="0" w:space="0" w:color="auto"/>
        <w:right w:val="none" w:sz="0" w:space="0" w:color="auto"/>
      </w:divBdr>
    </w:div>
    <w:div w:id="650452130">
      <w:bodyDiv w:val="1"/>
      <w:marLeft w:val="0"/>
      <w:marRight w:val="0"/>
      <w:marTop w:val="0"/>
      <w:marBottom w:val="0"/>
      <w:divBdr>
        <w:top w:val="none" w:sz="0" w:space="0" w:color="auto"/>
        <w:left w:val="none" w:sz="0" w:space="0" w:color="auto"/>
        <w:bottom w:val="none" w:sz="0" w:space="0" w:color="auto"/>
        <w:right w:val="none" w:sz="0" w:space="0" w:color="auto"/>
      </w:divBdr>
    </w:div>
    <w:div w:id="658773093">
      <w:bodyDiv w:val="1"/>
      <w:marLeft w:val="0"/>
      <w:marRight w:val="0"/>
      <w:marTop w:val="0"/>
      <w:marBottom w:val="0"/>
      <w:divBdr>
        <w:top w:val="none" w:sz="0" w:space="0" w:color="auto"/>
        <w:left w:val="none" w:sz="0" w:space="0" w:color="auto"/>
        <w:bottom w:val="none" w:sz="0" w:space="0" w:color="auto"/>
        <w:right w:val="none" w:sz="0" w:space="0" w:color="auto"/>
      </w:divBdr>
    </w:div>
    <w:div w:id="687830890">
      <w:bodyDiv w:val="1"/>
      <w:marLeft w:val="0"/>
      <w:marRight w:val="0"/>
      <w:marTop w:val="0"/>
      <w:marBottom w:val="0"/>
      <w:divBdr>
        <w:top w:val="none" w:sz="0" w:space="0" w:color="auto"/>
        <w:left w:val="none" w:sz="0" w:space="0" w:color="auto"/>
        <w:bottom w:val="none" w:sz="0" w:space="0" w:color="auto"/>
        <w:right w:val="none" w:sz="0" w:space="0" w:color="auto"/>
      </w:divBdr>
    </w:div>
    <w:div w:id="688919844">
      <w:bodyDiv w:val="1"/>
      <w:marLeft w:val="0"/>
      <w:marRight w:val="0"/>
      <w:marTop w:val="0"/>
      <w:marBottom w:val="0"/>
      <w:divBdr>
        <w:top w:val="none" w:sz="0" w:space="0" w:color="auto"/>
        <w:left w:val="none" w:sz="0" w:space="0" w:color="auto"/>
        <w:bottom w:val="none" w:sz="0" w:space="0" w:color="auto"/>
        <w:right w:val="none" w:sz="0" w:space="0" w:color="auto"/>
      </w:divBdr>
    </w:div>
    <w:div w:id="758529797">
      <w:bodyDiv w:val="1"/>
      <w:marLeft w:val="0"/>
      <w:marRight w:val="0"/>
      <w:marTop w:val="0"/>
      <w:marBottom w:val="0"/>
      <w:divBdr>
        <w:top w:val="none" w:sz="0" w:space="0" w:color="auto"/>
        <w:left w:val="none" w:sz="0" w:space="0" w:color="auto"/>
        <w:bottom w:val="none" w:sz="0" w:space="0" w:color="auto"/>
        <w:right w:val="none" w:sz="0" w:space="0" w:color="auto"/>
      </w:divBdr>
    </w:div>
    <w:div w:id="769859001">
      <w:bodyDiv w:val="1"/>
      <w:marLeft w:val="0"/>
      <w:marRight w:val="0"/>
      <w:marTop w:val="0"/>
      <w:marBottom w:val="0"/>
      <w:divBdr>
        <w:top w:val="none" w:sz="0" w:space="0" w:color="auto"/>
        <w:left w:val="none" w:sz="0" w:space="0" w:color="auto"/>
        <w:bottom w:val="none" w:sz="0" w:space="0" w:color="auto"/>
        <w:right w:val="none" w:sz="0" w:space="0" w:color="auto"/>
      </w:divBdr>
    </w:div>
    <w:div w:id="837769255">
      <w:bodyDiv w:val="1"/>
      <w:marLeft w:val="0"/>
      <w:marRight w:val="0"/>
      <w:marTop w:val="0"/>
      <w:marBottom w:val="0"/>
      <w:divBdr>
        <w:top w:val="none" w:sz="0" w:space="0" w:color="auto"/>
        <w:left w:val="none" w:sz="0" w:space="0" w:color="auto"/>
        <w:bottom w:val="none" w:sz="0" w:space="0" w:color="auto"/>
        <w:right w:val="none" w:sz="0" w:space="0" w:color="auto"/>
      </w:divBdr>
    </w:div>
    <w:div w:id="902104431">
      <w:bodyDiv w:val="1"/>
      <w:marLeft w:val="0"/>
      <w:marRight w:val="0"/>
      <w:marTop w:val="0"/>
      <w:marBottom w:val="0"/>
      <w:divBdr>
        <w:top w:val="none" w:sz="0" w:space="0" w:color="auto"/>
        <w:left w:val="none" w:sz="0" w:space="0" w:color="auto"/>
        <w:bottom w:val="none" w:sz="0" w:space="0" w:color="auto"/>
        <w:right w:val="none" w:sz="0" w:space="0" w:color="auto"/>
      </w:divBdr>
    </w:div>
    <w:div w:id="947083829">
      <w:bodyDiv w:val="1"/>
      <w:marLeft w:val="0"/>
      <w:marRight w:val="0"/>
      <w:marTop w:val="0"/>
      <w:marBottom w:val="0"/>
      <w:divBdr>
        <w:top w:val="none" w:sz="0" w:space="0" w:color="auto"/>
        <w:left w:val="none" w:sz="0" w:space="0" w:color="auto"/>
        <w:bottom w:val="none" w:sz="0" w:space="0" w:color="auto"/>
        <w:right w:val="none" w:sz="0" w:space="0" w:color="auto"/>
      </w:divBdr>
    </w:div>
    <w:div w:id="976185631">
      <w:bodyDiv w:val="1"/>
      <w:marLeft w:val="0"/>
      <w:marRight w:val="0"/>
      <w:marTop w:val="0"/>
      <w:marBottom w:val="0"/>
      <w:divBdr>
        <w:top w:val="none" w:sz="0" w:space="0" w:color="auto"/>
        <w:left w:val="none" w:sz="0" w:space="0" w:color="auto"/>
        <w:bottom w:val="none" w:sz="0" w:space="0" w:color="auto"/>
        <w:right w:val="none" w:sz="0" w:space="0" w:color="auto"/>
      </w:divBdr>
    </w:div>
    <w:div w:id="1024598164">
      <w:bodyDiv w:val="1"/>
      <w:marLeft w:val="0"/>
      <w:marRight w:val="0"/>
      <w:marTop w:val="0"/>
      <w:marBottom w:val="0"/>
      <w:divBdr>
        <w:top w:val="none" w:sz="0" w:space="0" w:color="auto"/>
        <w:left w:val="none" w:sz="0" w:space="0" w:color="auto"/>
        <w:bottom w:val="none" w:sz="0" w:space="0" w:color="auto"/>
        <w:right w:val="none" w:sz="0" w:space="0" w:color="auto"/>
      </w:divBdr>
    </w:div>
    <w:div w:id="1042286027">
      <w:bodyDiv w:val="1"/>
      <w:marLeft w:val="0"/>
      <w:marRight w:val="0"/>
      <w:marTop w:val="0"/>
      <w:marBottom w:val="0"/>
      <w:divBdr>
        <w:top w:val="none" w:sz="0" w:space="0" w:color="auto"/>
        <w:left w:val="none" w:sz="0" w:space="0" w:color="auto"/>
        <w:bottom w:val="none" w:sz="0" w:space="0" w:color="auto"/>
        <w:right w:val="none" w:sz="0" w:space="0" w:color="auto"/>
      </w:divBdr>
    </w:div>
    <w:div w:id="1053118743">
      <w:bodyDiv w:val="1"/>
      <w:marLeft w:val="0"/>
      <w:marRight w:val="0"/>
      <w:marTop w:val="0"/>
      <w:marBottom w:val="0"/>
      <w:divBdr>
        <w:top w:val="none" w:sz="0" w:space="0" w:color="auto"/>
        <w:left w:val="none" w:sz="0" w:space="0" w:color="auto"/>
        <w:bottom w:val="none" w:sz="0" w:space="0" w:color="auto"/>
        <w:right w:val="none" w:sz="0" w:space="0" w:color="auto"/>
      </w:divBdr>
    </w:div>
    <w:div w:id="1067072223">
      <w:bodyDiv w:val="1"/>
      <w:marLeft w:val="0"/>
      <w:marRight w:val="0"/>
      <w:marTop w:val="0"/>
      <w:marBottom w:val="0"/>
      <w:divBdr>
        <w:top w:val="none" w:sz="0" w:space="0" w:color="auto"/>
        <w:left w:val="none" w:sz="0" w:space="0" w:color="auto"/>
        <w:bottom w:val="none" w:sz="0" w:space="0" w:color="auto"/>
        <w:right w:val="none" w:sz="0" w:space="0" w:color="auto"/>
      </w:divBdr>
    </w:div>
    <w:div w:id="1068848131">
      <w:bodyDiv w:val="1"/>
      <w:marLeft w:val="0"/>
      <w:marRight w:val="0"/>
      <w:marTop w:val="0"/>
      <w:marBottom w:val="0"/>
      <w:divBdr>
        <w:top w:val="none" w:sz="0" w:space="0" w:color="auto"/>
        <w:left w:val="none" w:sz="0" w:space="0" w:color="auto"/>
        <w:bottom w:val="none" w:sz="0" w:space="0" w:color="auto"/>
        <w:right w:val="none" w:sz="0" w:space="0" w:color="auto"/>
      </w:divBdr>
      <w:divsChild>
        <w:div w:id="1985743032">
          <w:marLeft w:val="907"/>
          <w:marRight w:val="0"/>
          <w:marTop w:val="140"/>
          <w:marBottom w:val="0"/>
          <w:divBdr>
            <w:top w:val="none" w:sz="0" w:space="0" w:color="auto"/>
            <w:left w:val="none" w:sz="0" w:space="0" w:color="auto"/>
            <w:bottom w:val="none" w:sz="0" w:space="0" w:color="auto"/>
            <w:right w:val="none" w:sz="0" w:space="0" w:color="auto"/>
          </w:divBdr>
        </w:div>
        <w:div w:id="640500593">
          <w:marLeft w:val="907"/>
          <w:marRight w:val="0"/>
          <w:marTop w:val="140"/>
          <w:marBottom w:val="0"/>
          <w:divBdr>
            <w:top w:val="none" w:sz="0" w:space="0" w:color="auto"/>
            <w:left w:val="none" w:sz="0" w:space="0" w:color="auto"/>
            <w:bottom w:val="none" w:sz="0" w:space="0" w:color="auto"/>
            <w:right w:val="none" w:sz="0" w:space="0" w:color="auto"/>
          </w:divBdr>
        </w:div>
        <w:div w:id="1393963852">
          <w:marLeft w:val="907"/>
          <w:marRight w:val="0"/>
          <w:marTop w:val="140"/>
          <w:marBottom w:val="0"/>
          <w:divBdr>
            <w:top w:val="none" w:sz="0" w:space="0" w:color="auto"/>
            <w:left w:val="none" w:sz="0" w:space="0" w:color="auto"/>
            <w:bottom w:val="none" w:sz="0" w:space="0" w:color="auto"/>
            <w:right w:val="none" w:sz="0" w:space="0" w:color="auto"/>
          </w:divBdr>
        </w:div>
        <w:div w:id="471142569">
          <w:marLeft w:val="907"/>
          <w:marRight w:val="0"/>
          <w:marTop w:val="140"/>
          <w:marBottom w:val="0"/>
          <w:divBdr>
            <w:top w:val="none" w:sz="0" w:space="0" w:color="auto"/>
            <w:left w:val="none" w:sz="0" w:space="0" w:color="auto"/>
            <w:bottom w:val="none" w:sz="0" w:space="0" w:color="auto"/>
            <w:right w:val="none" w:sz="0" w:space="0" w:color="auto"/>
          </w:divBdr>
        </w:div>
      </w:divsChild>
    </w:div>
    <w:div w:id="1093866830">
      <w:bodyDiv w:val="1"/>
      <w:marLeft w:val="0"/>
      <w:marRight w:val="0"/>
      <w:marTop w:val="0"/>
      <w:marBottom w:val="0"/>
      <w:divBdr>
        <w:top w:val="none" w:sz="0" w:space="0" w:color="auto"/>
        <w:left w:val="none" w:sz="0" w:space="0" w:color="auto"/>
        <w:bottom w:val="none" w:sz="0" w:space="0" w:color="auto"/>
        <w:right w:val="none" w:sz="0" w:space="0" w:color="auto"/>
      </w:divBdr>
    </w:div>
    <w:div w:id="1117261672">
      <w:bodyDiv w:val="1"/>
      <w:marLeft w:val="0"/>
      <w:marRight w:val="0"/>
      <w:marTop w:val="0"/>
      <w:marBottom w:val="0"/>
      <w:divBdr>
        <w:top w:val="none" w:sz="0" w:space="0" w:color="auto"/>
        <w:left w:val="none" w:sz="0" w:space="0" w:color="auto"/>
        <w:bottom w:val="none" w:sz="0" w:space="0" w:color="auto"/>
        <w:right w:val="none" w:sz="0" w:space="0" w:color="auto"/>
      </w:divBdr>
    </w:div>
    <w:div w:id="1150558509">
      <w:bodyDiv w:val="1"/>
      <w:marLeft w:val="0"/>
      <w:marRight w:val="0"/>
      <w:marTop w:val="0"/>
      <w:marBottom w:val="0"/>
      <w:divBdr>
        <w:top w:val="none" w:sz="0" w:space="0" w:color="auto"/>
        <w:left w:val="none" w:sz="0" w:space="0" w:color="auto"/>
        <w:bottom w:val="none" w:sz="0" w:space="0" w:color="auto"/>
        <w:right w:val="none" w:sz="0" w:space="0" w:color="auto"/>
      </w:divBdr>
    </w:div>
    <w:div w:id="1160776590">
      <w:bodyDiv w:val="1"/>
      <w:marLeft w:val="0"/>
      <w:marRight w:val="0"/>
      <w:marTop w:val="0"/>
      <w:marBottom w:val="0"/>
      <w:divBdr>
        <w:top w:val="none" w:sz="0" w:space="0" w:color="auto"/>
        <w:left w:val="none" w:sz="0" w:space="0" w:color="auto"/>
        <w:bottom w:val="none" w:sz="0" w:space="0" w:color="auto"/>
        <w:right w:val="none" w:sz="0" w:space="0" w:color="auto"/>
      </w:divBdr>
    </w:div>
    <w:div w:id="1270316531">
      <w:bodyDiv w:val="1"/>
      <w:marLeft w:val="0"/>
      <w:marRight w:val="0"/>
      <w:marTop w:val="0"/>
      <w:marBottom w:val="0"/>
      <w:divBdr>
        <w:top w:val="none" w:sz="0" w:space="0" w:color="auto"/>
        <w:left w:val="none" w:sz="0" w:space="0" w:color="auto"/>
        <w:bottom w:val="none" w:sz="0" w:space="0" w:color="auto"/>
        <w:right w:val="none" w:sz="0" w:space="0" w:color="auto"/>
      </w:divBdr>
    </w:div>
    <w:div w:id="1296640085">
      <w:bodyDiv w:val="1"/>
      <w:marLeft w:val="0"/>
      <w:marRight w:val="0"/>
      <w:marTop w:val="0"/>
      <w:marBottom w:val="0"/>
      <w:divBdr>
        <w:top w:val="none" w:sz="0" w:space="0" w:color="auto"/>
        <w:left w:val="none" w:sz="0" w:space="0" w:color="auto"/>
        <w:bottom w:val="none" w:sz="0" w:space="0" w:color="auto"/>
        <w:right w:val="none" w:sz="0" w:space="0" w:color="auto"/>
      </w:divBdr>
    </w:div>
    <w:div w:id="1319073596">
      <w:bodyDiv w:val="1"/>
      <w:marLeft w:val="0"/>
      <w:marRight w:val="0"/>
      <w:marTop w:val="0"/>
      <w:marBottom w:val="0"/>
      <w:divBdr>
        <w:top w:val="none" w:sz="0" w:space="0" w:color="auto"/>
        <w:left w:val="none" w:sz="0" w:space="0" w:color="auto"/>
        <w:bottom w:val="none" w:sz="0" w:space="0" w:color="auto"/>
        <w:right w:val="none" w:sz="0" w:space="0" w:color="auto"/>
      </w:divBdr>
    </w:div>
    <w:div w:id="1331367840">
      <w:bodyDiv w:val="1"/>
      <w:marLeft w:val="0"/>
      <w:marRight w:val="0"/>
      <w:marTop w:val="0"/>
      <w:marBottom w:val="0"/>
      <w:divBdr>
        <w:top w:val="none" w:sz="0" w:space="0" w:color="auto"/>
        <w:left w:val="none" w:sz="0" w:space="0" w:color="auto"/>
        <w:bottom w:val="none" w:sz="0" w:space="0" w:color="auto"/>
        <w:right w:val="none" w:sz="0" w:space="0" w:color="auto"/>
      </w:divBdr>
    </w:div>
    <w:div w:id="1333601481">
      <w:bodyDiv w:val="1"/>
      <w:marLeft w:val="0"/>
      <w:marRight w:val="0"/>
      <w:marTop w:val="0"/>
      <w:marBottom w:val="0"/>
      <w:divBdr>
        <w:top w:val="none" w:sz="0" w:space="0" w:color="auto"/>
        <w:left w:val="none" w:sz="0" w:space="0" w:color="auto"/>
        <w:bottom w:val="none" w:sz="0" w:space="0" w:color="auto"/>
        <w:right w:val="none" w:sz="0" w:space="0" w:color="auto"/>
      </w:divBdr>
    </w:div>
    <w:div w:id="1334454179">
      <w:bodyDiv w:val="1"/>
      <w:marLeft w:val="0"/>
      <w:marRight w:val="0"/>
      <w:marTop w:val="0"/>
      <w:marBottom w:val="0"/>
      <w:divBdr>
        <w:top w:val="none" w:sz="0" w:space="0" w:color="auto"/>
        <w:left w:val="none" w:sz="0" w:space="0" w:color="auto"/>
        <w:bottom w:val="none" w:sz="0" w:space="0" w:color="auto"/>
        <w:right w:val="none" w:sz="0" w:space="0" w:color="auto"/>
      </w:divBdr>
    </w:div>
    <w:div w:id="1335108354">
      <w:bodyDiv w:val="1"/>
      <w:marLeft w:val="0"/>
      <w:marRight w:val="0"/>
      <w:marTop w:val="0"/>
      <w:marBottom w:val="0"/>
      <w:divBdr>
        <w:top w:val="none" w:sz="0" w:space="0" w:color="auto"/>
        <w:left w:val="none" w:sz="0" w:space="0" w:color="auto"/>
        <w:bottom w:val="none" w:sz="0" w:space="0" w:color="auto"/>
        <w:right w:val="none" w:sz="0" w:space="0" w:color="auto"/>
      </w:divBdr>
    </w:div>
    <w:div w:id="1469469896">
      <w:bodyDiv w:val="1"/>
      <w:marLeft w:val="0"/>
      <w:marRight w:val="0"/>
      <w:marTop w:val="0"/>
      <w:marBottom w:val="0"/>
      <w:divBdr>
        <w:top w:val="none" w:sz="0" w:space="0" w:color="auto"/>
        <w:left w:val="none" w:sz="0" w:space="0" w:color="auto"/>
        <w:bottom w:val="none" w:sz="0" w:space="0" w:color="auto"/>
        <w:right w:val="none" w:sz="0" w:space="0" w:color="auto"/>
      </w:divBdr>
    </w:div>
    <w:div w:id="1478374515">
      <w:bodyDiv w:val="1"/>
      <w:marLeft w:val="0"/>
      <w:marRight w:val="0"/>
      <w:marTop w:val="0"/>
      <w:marBottom w:val="0"/>
      <w:divBdr>
        <w:top w:val="none" w:sz="0" w:space="0" w:color="auto"/>
        <w:left w:val="none" w:sz="0" w:space="0" w:color="auto"/>
        <w:bottom w:val="none" w:sz="0" w:space="0" w:color="auto"/>
        <w:right w:val="none" w:sz="0" w:space="0" w:color="auto"/>
      </w:divBdr>
    </w:div>
    <w:div w:id="1524703686">
      <w:bodyDiv w:val="1"/>
      <w:marLeft w:val="0"/>
      <w:marRight w:val="0"/>
      <w:marTop w:val="0"/>
      <w:marBottom w:val="0"/>
      <w:divBdr>
        <w:top w:val="none" w:sz="0" w:space="0" w:color="auto"/>
        <w:left w:val="none" w:sz="0" w:space="0" w:color="auto"/>
        <w:bottom w:val="none" w:sz="0" w:space="0" w:color="auto"/>
        <w:right w:val="none" w:sz="0" w:space="0" w:color="auto"/>
      </w:divBdr>
    </w:div>
    <w:div w:id="1598903685">
      <w:bodyDiv w:val="1"/>
      <w:marLeft w:val="0"/>
      <w:marRight w:val="0"/>
      <w:marTop w:val="0"/>
      <w:marBottom w:val="0"/>
      <w:divBdr>
        <w:top w:val="none" w:sz="0" w:space="0" w:color="auto"/>
        <w:left w:val="none" w:sz="0" w:space="0" w:color="auto"/>
        <w:bottom w:val="none" w:sz="0" w:space="0" w:color="auto"/>
        <w:right w:val="none" w:sz="0" w:space="0" w:color="auto"/>
      </w:divBdr>
    </w:div>
    <w:div w:id="1611930405">
      <w:bodyDiv w:val="1"/>
      <w:marLeft w:val="0"/>
      <w:marRight w:val="0"/>
      <w:marTop w:val="0"/>
      <w:marBottom w:val="0"/>
      <w:divBdr>
        <w:top w:val="none" w:sz="0" w:space="0" w:color="auto"/>
        <w:left w:val="none" w:sz="0" w:space="0" w:color="auto"/>
        <w:bottom w:val="none" w:sz="0" w:space="0" w:color="auto"/>
        <w:right w:val="none" w:sz="0" w:space="0" w:color="auto"/>
      </w:divBdr>
    </w:div>
    <w:div w:id="1617057750">
      <w:bodyDiv w:val="1"/>
      <w:marLeft w:val="0"/>
      <w:marRight w:val="0"/>
      <w:marTop w:val="0"/>
      <w:marBottom w:val="0"/>
      <w:divBdr>
        <w:top w:val="none" w:sz="0" w:space="0" w:color="auto"/>
        <w:left w:val="none" w:sz="0" w:space="0" w:color="auto"/>
        <w:bottom w:val="none" w:sz="0" w:space="0" w:color="auto"/>
        <w:right w:val="none" w:sz="0" w:space="0" w:color="auto"/>
      </w:divBdr>
    </w:div>
    <w:div w:id="1623267483">
      <w:bodyDiv w:val="1"/>
      <w:marLeft w:val="0"/>
      <w:marRight w:val="0"/>
      <w:marTop w:val="0"/>
      <w:marBottom w:val="0"/>
      <w:divBdr>
        <w:top w:val="none" w:sz="0" w:space="0" w:color="auto"/>
        <w:left w:val="none" w:sz="0" w:space="0" w:color="auto"/>
        <w:bottom w:val="none" w:sz="0" w:space="0" w:color="auto"/>
        <w:right w:val="none" w:sz="0" w:space="0" w:color="auto"/>
      </w:divBdr>
    </w:div>
    <w:div w:id="1638560008">
      <w:bodyDiv w:val="1"/>
      <w:marLeft w:val="0"/>
      <w:marRight w:val="0"/>
      <w:marTop w:val="0"/>
      <w:marBottom w:val="0"/>
      <w:divBdr>
        <w:top w:val="none" w:sz="0" w:space="0" w:color="auto"/>
        <w:left w:val="none" w:sz="0" w:space="0" w:color="auto"/>
        <w:bottom w:val="none" w:sz="0" w:space="0" w:color="auto"/>
        <w:right w:val="none" w:sz="0" w:space="0" w:color="auto"/>
      </w:divBdr>
    </w:div>
    <w:div w:id="1640039575">
      <w:bodyDiv w:val="1"/>
      <w:marLeft w:val="0"/>
      <w:marRight w:val="0"/>
      <w:marTop w:val="0"/>
      <w:marBottom w:val="0"/>
      <w:divBdr>
        <w:top w:val="none" w:sz="0" w:space="0" w:color="auto"/>
        <w:left w:val="none" w:sz="0" w:space="0" w:color="auto"/>
        <w:bottom w:val="none" w:sz="0" w:space="0" w:color="auto"/>
        <w:right w:val="none" w:sz="0" w:space="0" w:color="auto"/>
      </w:divBdr>
    </w:div>
    <w:div w:id="1725517362">
      <w:bodyDiv w:val="1"/>
      <w:marLeft w:val="0"/>
      <w:marRight w:val="0"/>
      <w:marTop w:val="0"/>
      <w:marBottom w:val="0"/>
      <w:divBdr>
        <w:top w:val="none" w:sz="0" w:space="0" w:color="auto"/>
        <w:left w:val="none" w:sz="0" w:space="0" w:color="auto"/>
        <w:bottom w:val="none" w:sz="0" w:space="0" w:color="auto"/>
        <w:right w:val="none" w:sz="0" w:space="0" w:color="auto"/>
      </w:divBdr>
    </w:div>
    <w:div w:id="1786727097">
      <w:bodyDiv w:val="1"/>
      <w:marLeft w:val="0"/>
      <w:marRight w:val="0"/>
      <w:marTop w:val="0"/>
      <w:marBottom w:val="0"/>
      <w:divBdr>
        <w:top w:val="none" w:sz="0" w:space="0" w:color="auto"/>
        <w:left w:val="none" w:sz="0" w:space="0" w:color="auto"/>
        <w:bottom w:val="none" w:sz="0" w:space="0" w:color="auto"/>
        <w:right w:val="none" w:sz="0" w:space="0" w:color="auto"/>
      </w:divBdr>
    </w:div>
    <w:div w:id="1822769266">
      <w:bodyDiv w:val="1"/>
      <w:marLeft w:val="0"/>
      <w:marRight w:val="0"/>
      <w:marTop w:val="0"/>
      <w:marBottom w:val="0"/>
      <w:divBdr>
        <w:top w:val="none" w:sz="0" w:space="0" w:color="auto"/>
        <w:left w:val="none" w:sz="0" w:space="0" w:color="auto"/>
        <w:bottom w:val="none" w:sz="0" w:space="0" w:color="auto"/>
        <w:right w:val="none" w:sz="0" w:space="0" w:color="auto"/>
      </w:divBdr>
    </w:div>
    <w:div w:id="1826625241">
      <w:bodyDiv w:val="1"/>
      <w:marLeft w:val="0"/>
      <w:marRight w:val="0"/>
      <w:marTop w:val="0"/>
      <w:marBottom w:val="0"/>
      <w:divBdr>
        <w:top w:val="none" w:sz="0" w:space="0" w:color="auto"/>
        <w:left w:val="none" w:sz="0" w:space="0" w:color="auto"/>
        <w:bottom w:val="none" w:sz="0" w:space="0" w:color="auto"/>
        <w:right w:val="none" w:sz="0" w:space="0" w:color="auto"/>
      </w:divBdr>
    </w:div>
    <w:div w:id="1876691210">
      <w:bodyDiv w:val="1"/>
      <w:marLeft w:val="0"/>
      <w:marRight w:val="0"/>
      <w:marTop w:val="0"/>
      <w:marBottom w:val="0"/>
      <w:divBdr>
        <w:top w:val="none" w:sz="0" w:space="0" w:color="auto"/>
        <w:left w:val="none" w:sz="0" w:space="0" w:color="auto"/>
        <w:bottom w:val="none" w:sz="0" w:space="0" w:color="auto"/>
        <w:right w:val="none" w:sz="0" w:space="0" w:color="auto"/>
      </w:divBdr>
    </w:div>
    <w:div w:id="1902475645">
      <w:bodyDiv w:val="1"/>
      <w:marLeft w:val="0"/>
      <w:marRight w:val="0"/>
      <w:marTop w:val="0"/>
      <w:marBottom w:val="0"/>
      <w:divBdr>
        <w:top w:val="none" w:sz="0" w:space="0" w:color="auto"/>
        <w:left w:val="none" w:sz="0" w:space="0" w:color="auto"/>
        <w:bottom w:val="none" w:sz="0" w:space="0" w:color="auto"/>
        <w:right w:val="none" w:sz="0" w:space="0" w:color="auto"/>
      </w:divBdr>
    </w:div>
    <w:div w:id="1944414988">
      <w:bodyDiv w:val="1"/>
      <w:marLeft w:val="0"/>
      <w:marRight w:val="0"/>
      <w:marTop w:val="0"/>
      <w:marBottom w:val="0"/>
      <w:divBdr>
        <w:top w:val="none" w:sz="0" w:space="0" w:color="auto"/>
        <w:left w:val="none" w:sz="0" w:space="0" w:color="auto"/>
        <w:bottom w:val="none" w:sz="0" w:space="0" w:color="auto"/>
        <w:right w:val="none" w:sz="0" w:space="0" w:color="auto"/>
      </w:divBdr>
    </w:div>
    <w:div w:id="1968733810">
      <w:bodyDiv w:val="1"/>
      <w:marLeft w:val="0"/>
      <w:marRight w:val="0"/>
      <w:marTop w:val="0"/>
      <w:marBottom w:val="0"/>
      <w:divBdr>
        <w:top w:val="none" w:sz="0" w:space="0" w:color="auto"/>
        <w:left w:val="none" w:sz="0" w:space="0" w:color="auto"/>
        <w:bottom w:val="none" w:sz="0" w:space="0" w:color="auto"/>
        <w:right w:val="none" w:sz="0" w:space="0" w:color="auto"/>
      </w:divBdr>
    </w:div>
    <w:div w:id="1969386294">
      <w:bodyDiv w:val="1"/>
      <w:marLeft w:val="0"/>
      <w:marRight w:val="0"/>
      <w:marTop w:val="0"/>
      <w:marBottom w:val="0"/>
      <w:divBdr>
        <w:top w:val="none" w:sz="0" w:space="0" w:color="auto"/>
        <w:left w:val="none" w:sz="0" w:space="0" w:color="auto"/>
        <w:bottom w:val="none" w:sz="0" w:space="0" w:color="auto"/>
        <w:right w:val="none" w:sz="0" w:space="0" w:color="auto"/>
      </w:divBdr>
    </w:div>
    <w:div w:id="1972010331">
      <w:bodyDiv w:val="1"/>
      <w:marLeft w:val="0"/>
      <w:marRight w:val="0"/>
      <w:marTop w:val="0"/>
      <w:marBottom w:val="0"/>
      <w:divBdr>
        <w:top w:val="none" w:sz="0" w:space="0" w:color="auto"/>
        <w:left w:val="none" w:sz="0" w:space="0" w:color="auto"/>
        <w:bottom w:val="none" w:sz="0" w:space="0" w:color="auto"/>
        <w:right w:val="none" w:sz="0" w:space="0" w:color="auto"/>
      </w:divBdr>
    </w:div>
    <w:div w:id="2038503448">
      <w:bodyDiv w:val="1"/>
      <w:marLeft w:val="0"/>
      <w:marRight w:val="0"/>
      <w:marTop w:val="0"/>
      <w:marBottom w:val="0"/>
      <w:divBdr>
        <w:top w:val="none" w:sz="0" w:space="0" w:color="auto"/>
        <w:left w:val="none" w:sz="0" w:space="0" w:color="auto"/>
        <w:bottom w:val="none" w:sz="0" w:space="0" w:color="auto"/>
        <w:right w:val="none" w:sz="0" w:space="0" w:color="auto"/>
      </w:divBdr>
    </w:div>
    <w:div w:id="2061979864">
      <w:bodyDiv w:val="1"/>
      <w:marLeft w:val="0"/>
      <w:marRight w:val="0"/>
      <w:marTop w:val="0"/>
      <w:marBottom w:val="0"/>
      <w:divBdr>
        <w:top w:val="none" w:sz="0" w:space="0" w:color="auto"/>
        <w:left w:val="none" w:sz="0" w:space="0" w:color="auto"/>
        <w:bottom w:val="none" w:sz="0" w:space="0" w:color="auto"/>
        <w:right w:val="none" w:sz="0" w:space="0" w:color="auto"/>
      </w:divBdr>
    </w:div>
    <w:div w:id="2069377895">
      <w:bodyDiv w:val="1"/>
      <w:marLeft w:val="0"/>
      <w:marRight w:val="0"/>
      <w:marTop w:val="0"/>
      <w:marBottom w:val="0"/>
      <w:divBdr>
        <w:top w:val="none" w:sz="0" w:space="0" w:color="auto"/>
        <w:left w:val="none" w:sz="0" w:space="0" w:color="auto"/>
        <w:bottom w:val="none" w:sz="0" w:space="0" w:color="auto"/>
        <w:right w:val="none" w:sz="0" w:space="0" w:color="auto"/>
      </w:divBdr>
    </w:div>
    <w:div w:id="2103723871">
      <w:bodyDiv w:val="1"/>
      <w:marLeft w:val="0"/>
      <w:marRight w:val="0"/>
      <w:marTop w:val="0"/>
      <w:marBottom w:val="0"/>
      <w:divBdr>
        <w:top w:val="none" w:sz="0" w:space="0" w:color="auto"/>
        <w:left w:val="none" w:sz="0" w:space="0" w:color="auto"/>
        <w:bottom w:val="none" w:sz="0" w:space="0" w:color="auto"/>
        <w:right w:val="none" w:sz="0" w:space="0" w:color="auto"/>
      </w:divBdr>
    </w:div>
    <w:div w:id="2105032902">
      <w:bodyDiv w:val="1"/>
      <w:marLeft w:val="0"/>
      <w:marRight w:val="0"/>
      <w:marTop w:val="0"/>
      <w:marBottom w:val="0"/>
      <w:divBdr>
        <w:top w:val="none" w:sz="0" w:space="0" w:color="auto"/>
        <w:left w:val="none" w:sz="0" w:space="0" w:color="auto"/>
        <w:bottom w:val="none" w:sz="0" w:space="0" w:color="auto"/>
        <w:right w:val="none" w:sz="0" w:space="0" w:color="auto"/>
      </w:divBdr>
    </w:div>
    <w:div w:id="2119521304">
      <w:bodyDiv w:val="1"/>
      <w:marLeft w:val="0"/>
      <w:marRight w:val="0"/>
      <w:marTop w:val="0"/>
      <w:marBottom w:val="0"/>
      <w:divBdr>
        <w:top w:val="none" w:sz="0" w:space="0" w:color="auto"/>
        <w:left w:val="none" w:sz="0" w:space="0" w:color="auto"/>
        <w:bottom w:val="none" w:sz="0" w:space="0" w:color="auto"/>
        <w:right w:val="none" w:sz="0" w:space="0" w:color="auto"/>
      </w:divBdr>
    </w:div>
    <w:div w:id="2138448859">
      <w:bodyDiv w:val="1"/>
      <w:marLeft w:val="0"/>
      <w:marRight w:val="0"/>
      <w:marTop w:val="0"/>
      <w:marBottom w:val="0"/>
      <w:divBdr>
        <w:top w:val="none" w:sz="0" w:space="0" w:color="auto"/>
        <w:left w:val="none" w:sz="0" w:space="0" w:color="auto"/>
        <w:bottom w:val="none" w:sz="0" w:space="0" w:color="auto"/>
        <w:right w:val="none" w:sz="0" w:space="0" w:color="auto"/>
      </w:divBdr>
    </w:div>
    <w:div w:id="2147312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6593F99EF348088163B2C4CDE642D2"/>
        <w:category>
          <w:name w:val="General"/>
          <w:gallery w:val="placeholder"/>
        </w:category>
        <w:types>
          <w:type w:val="bbPlcHdr"/>
        </w:types>
        <w:behaviors>
          <w:behavior w:val="content"/>
        </w:behaviors>
        <w:guid w:val="{C487E37E-72D0-4198-89F0-968A2C54A2A0}"/>
      </w:docPartPr>
      <w:docPartBody>
        <w:p w:rsidR="00AB0212" w:rsidRDefault="0028768E" w:rsidP="0028768E">
          <w:pPr>
            <w:pStyle w:val="DE6593F99EF348088163B2C4CDE642D2"/>
          </w:pPr>
          <w:r>
            <w:rPr>
              <w:color w:val="2F5496" w:themeColor="accent1" w:themeShade="BF"/>
              <w:sz w:val="24"/>
              <w:szCs w:val="24"/>
            </w:rPr>
            <w:t>[Company name]</w:t>
          </w:r>
        </w:p>
      </w:docPartBody>
    </w:docPart>
    <w:docPart>
      <w:docPartPr>
        <w:name w:val="77B86F9063FA4DCAA4B1F39BB4261E33"/>
        <w:category>
          <w:name w:val="General"/>
          <w:gallery w:val="placeholder"/>
        </w:category>
        <w:types>
          <w:type w:val="bbPlcHdr"/>
        </w:types>
        <w:behaviors>
          <w:behavior w:val="content"/>
        </w:behaviors>
        <w:guid w:val="{FD25AA20-ED12-4528-A7DF-27AD79BD5307}"/>
      </w:docPartPr>
      <w:docPartBody>
        <w:p w:rsidR="00AB0212" w:rsidRDefault="0028768E" w:rsidP="0028768E">
          <w:pPr>
            <w:pStyle w:val="77B86F9063FA4DCAA4B1F39BB4261E33"/>
          </w:pPr>
          <w:r>
            <w:rPr>
              <w:rFonts w:asciiTheme="majorHAnsi" w:eastAsiaTheme="majorEastAsia" w:hAnsiTheme="majorHAnsi" w:cstheme="majorBidi"/>
              <w:color w:val="4472C4" w:themeColor="accent1"/>
              <w:sz w:val="88"/>
              <w:szCs w:val="88"/>
            </w:rPr>
            <w:t>[Document title]</w:t>
          </w:r>
        </w:p>
      </w:docPartBody>
    </w:docPart>
    <w:docPart>
      <w:docPartPr>
        <w:name w:val="FD9954AF6820413C9D7FE7BCCDDB70B0"/>
        <w:category>
          <w:name w:val="General"/>
          <w:gallery w:val="placeholder"/>
        </w:category>
        <w:types>
          <w:type w:val="bbPlcHdr"/>
        </w:types>
        <w:behaviors>
          <w:behavior w:val="content"/>
        </w:behaviors>
        <w:guid w:val="{E8F6DDBC-0151-4BB1-83E0-7E460CC51392}"/>
      </w:docPartPr>
      <w:docPartBody>
        <w:p w:rsidR="00AB0212" w:rsidRDefault="0028768E" w:rsidP="0028768E">
          <w:pPr>
            <w:pStyle w:val="FD9954AF6820413C9D7FE7BCCDDB70B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68E"/>
    <w:rsid w:val="00146CDE"/>
    <w:rsid w:val="001C7FBC"/>
    <w:rsid w:val="0028768E"/>
    <w:rsid w:val="002B6D5D"/>
    <w:rsid w:val="002F0645"/>
    <w:rsid w:val="007219DC"/>
    <w:rsid w:val="00AB0212"/>
    <w:rsid w:val="00D76F19"/>
    <w:rsid w:val="00FA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6593F99EF348088163B2C4CDE642D2">
    <w:name w:val="DE6593F99EF348088163B2C4CDE642D2"/>
    <w:rsid w:val="0028768E"/>
  </w:style>
  <w:style w:type="paragraph" w:customStyle="1" w:styleId="77B86F9063FA4DCAA4B1F39BB4261E33">
    <w:name w:val="77B86F9063FA4DCAA4B1F39BB4261E33"/>
    <w:rsid w:val="0028768E"/>
  </w:style>
  <w:style w:type="paragraph" w:customStyle="1" w:styleId="D024D7EE447F457F9F534B7646CC1345">
    <w:name w:val="D024D7EE447F457F9F534B7646CC1345"/>
    <w:rsid w:val="0028768E"/>
  </w:style>
  <w:style w:type="paragraph" w:customStyle="1" w:styleId="FD9954AF6820413C9D7FE7BCCDDB70B0">
    <w:name w:val="FD9954AF6820413C9D7FE7BCCDDB70B0"/>
    <w:rsid w:val="0028768E"/>
  </w:style>
  <w:style w:type="paragraph" w:customStyle="1" w:styleId="8743235B129748F3BA5E9FB73B279F13">
    <w:name w:val="8743235B129748F3BA5E9FB73B279F13"/>
    <w:rsid w:val="0028768E"/>
  </w:style>
  <w:style w:type="paragraph" w:customStyle="1" w:styleId="BCD493EFCAA045839D87699A7ED7270A">
    <w:name w:val="BCD493EFCAA045839D87699A7ED7270A"/>
    <w:rsid w:val="002876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Imr14</b:Tag>
    <b:SourceType>Book</b:SourceType>
    <b:Guid>{59E05833-55ED-4121-832C-F84CD0A2E075}</b:Guid>
    <b:Title>Curricula for Teaching Children and Young People with Severe or Profound and Multiple Learning Difficulties</b:Title>
    <b:Year>2014</b:Year>
    <b:City>Oxon</b:City>
    <b:Author>
      <b:Author>
        <b:NameList>
          <b:Person>
            <b:Last>Imray</b:Last>
            <b:First>P</b:First>
          </b:Person>
          <b:Person>
            <b:Last>Hinchcliffe</b:Last>
            <b:First>V</b:First>
          </b:Person>
        </b:NameList>
      </b:Author>
    </b:Author>
    <b:Publisher>Routledge</b:Publisher>
    <b:RefOrder>9</b:RefOrder>
  </b:Source>
  <b:Source>
    <b:Tag>Pag01</b:Tag>
    <b:SourceType>Book</b:SourceType>
    <b:Guid>{E63BE385-82EF-4D83-A961-1CBC6DD9B338}</b:Guid>
    <b:Title>Using a Multisensory Environment</b:Title>
    <b:Year>2001</b:Year>
    <b:City>David Fulton Publishers</b:City>
    <b:Publisher>London</b:Publisher>
    <b:Author>
      <b:Author>
        <b:NameList>
          <b:Person>
            <b:Last>Pagliano</b:Last>
            <b:First>P</b:First>
          </b:Person>
        </b:NameList>
      </b:Author>
    </b:Author>
    <b:RefOrder>8</b:RefOrder>
  </b:Source>
  <b:Source>
    <b:Tag>Imr08</b:Tag>
    <b:SourceType>Book</b:SourceType>
    <b:Guid>{B421BABC-4362-4AC0-933F-9B9E1EE6292B}</b:Guid>
    <b:Title>Turning the Tables on Challenging Behaviour</b:Title>
    <b:Year>2008</b:Year>
    <b:City>Oxon</b:City>
    <b:Publisher>Routledge</b:Publisher>
    <b:Author>
      <b:Author>
        <b:NameList>
          <b:Person>
            <b:Last>Imray</b:Last>
            <b:First>P</b:First>
          </b:Person>
        </b:NameList>
      </b:Author>
    </b:Author>
    <b:RefOrder>10</b:RefOrder>
  </b:Source>
  <b:Source>
    <b:Tag>Sen03</b:Tag>
    <b:SourceType>Book</b:SourceType>
    <b:Guid>{70CB6F22-FD13-48CD-BD0A-D93D7E6ABC89}</b:Guid>
    <b:Author>
      <b:Author>
        <b:Corporate>Sensory Intergration Newtwork UK and Ireland</b:Corporate>
      </b:Author>
    </b:Author>
    <b:Title>Sensory Intergration Information Booklet </b:Title>
    <b:Year>2003</b:Year>
    <b:City>Dublin</b:City>
    <b:Publisher>The Sensory Intergration Network</b:Publisher>
    <b:RefOrder>11</b:RefOrder>
  </b:Source>
  <b:Source>
    <b:Tag>OKa981</b:Tag>
    <b:SourceType>Book</b:SourceType>
    <b:Guid>{26311B7D-33BD-4620-A274-1C0D5C7919A5}</b:Guid>
    <b:Title>Communication Before Speech</b:Title>
    <b:Year>1998</b:Year>
    <b:City>London</b:City>
    <b:Publisher>David Fulton</b:Publisher>
    <b:Author>
      <b:Author>
        <b:NameList>
          <b:Person>
            <b:Last>O'Kane</b:Last>
            <b:First>J</b:First>
          </b:Person>
          <b:Person>
            <b:Last>Goldbart</b:Last>
            <b:First>J</b:First>
          </b:Person>
        </b:NameList>
      </b:Author>
    </b:Author>
    <b:RefOrder>3</b:RefOrder>
  </b:Source>
  <b:Source>
    <b:Tag>Lac03</b:Tag>
    <b:SourceType>Book</b:SourceType>
    <b:Guid>{F025F5B0-EEE7-446F-A17A-DC660E152B34}</b:Guid>
    <b:Title>People with Profound and Multiple Learning Disabilities</b:Title>
    <b:Year>2003</b:Year>
    <b:City>London</b:City>
    <b:Publisher>David Fulton </b:Publisher>
    <b:Author>
      <b:Author>
        <b:NameList>
          <b:Person>
            <b:Last>Lacey</b:Last>
            <b:First>P</b:First>
          </b:Person>
          <b:Person>
            <b:Last>Ouvry</b:Last>
            <b:First>C</b:First>
          </b:Person>
        </b:NameList>
      </b:Author>
    </b:Author>
    <b:RefOrder>12</b:RefOrder>
  </b:Source>
  <b:Source>
    <b:Tag>Wel061</b:Tag>
    <b:SourceType>Book</b:SourceType>
    <b:Guid>{60835F2A-64E6-45DA-A98E-575D507D11D3}</b:Guid>
    <b:Author>
      <b:Author>
        <b:Corporate>Welsh Assesmbly Government</b:Corporate>
      </b:Author>
    </b:Author>
    <b:Title>Routes for Learning Additonal Guidance: Assessment materials for learners with profound learning difficulties and additonal disabilities</b:Title>
    <b:Year>2006</b:Year>
    <b:RefOrder>13</b:RefOrder>
  </b:Source>
  <b:Source>
    <b:Tag>Dou17</b:Tag>
    <b:SourceType>Book</b:SourceType>
    <b:Guid>{CD15E5B1-0DD8-459E-AFCF-DECCC44B6FD9}</b:Guid>
    <b:Title>Supporting people with profound and multiple learning disbailities</b:Title>
    <b:Year>2017</b:Year>
    <b:Publisher>Core &amp; Esstential Service Standards</b:Publisher>
    <b:Author>
      <b:Author>
        <b:NameList>
          <b:Person>
            <b:Last>Doukas</b:Last>
            <b:First>T</b:First>
          </b:Person>
          <b:Person>
            <b:Last>Ferguson</b:Last>
            <b:First>A</b:First>
          </b:Person>
          <b:Person>
            <b:Last>Fullerton</b:Last>
            <b:First>M</b:First>
          </b:Person>
          <b:Person>
            <b:Last>Grace</b:Last>
            <b:First>J</b:First>
          </b:Person>
        </b:NameList>
      </b:Author>
    </b:Author>
    <b:RefOrder>14</b:RefOrder>
  </b:Source>
  <b:Source>
    <b:Tag>Imr17</b:Tag>
    <b:SourceType>Book</b:SourceType>
    <b:Guid>{378A8024-0548-44F7-B446-2DF539F753D0}</b:Guid>
    <b:Author>
      <b:Author>
        <b:NameList>
          <b:Person>
            <b:Last>Imray</b:Last>
            <b:First>P</b:First>
          </b:Person>
          <b:Person>
            <b:Last>Colley</b:Last>
            <b:First>A</b:First>
          </b:Person>
        </b:NameList>
      </b:Author>
    </b:Author>
    <b:Title>Inclusion is Dead</b:Title>
    <b:Year>2017</b:Year>
    <b:City>London</b:City>
    <b:Publisher>Routledge</b:Publisher>
    <b:RefOrder>15</b:RefOrder>
  </b:Source>
  <b:Source>
    <b:Tag>Pou17</b:Tag>
    <b:SourceType>Book</b:SourceType>
    <b:Guid>{E891D140-CD96-438E-952F-C35ABF3D6D5C}</b:Guid>
    <b:Title>How Children Learn-Book 1</b:Title>
    <b:Year>2017</b:Year>
    <b:City>Luton</b:City>
    <b:Publisher>Andrews UK Ltd</b:Publisher>
    <b:Author>
      <b:Author>
        <b:NameList>
          <b:Person>
            <b:Last>Pound</b:Last>
            <b:First>L</b:First>
          </b:Person>
        </b:NameList>
      </b:Author>
    </b:Author>
    <b:RefOrder>16</b:RefOrder>
  </b:Source>
  <b:Source>
    <b:Tag>Hog09</b:Tag>
    <b:SourceType>JournalArticle</b:SourceType>
    <b:Guid>{D6CD0A29-B08E-42F1-A834-6D8308116B1D}</b:Guid>
    <b:Title>Using switch-technology to facilitate the development of contingency-awareness in people with PMLD</b:Title>
    <b:Year>2009</b:Year>
    <b:JournalName>PMLD Link</b:JournalName>
    <b:Pages>20-25</b:Pages>
    <b:Volume>21</b:Volume>
    <b:Issue>63</b:Issue>
    <b:Author>
      <b:Author>
        <b:NameList>
          <b:Person>
            <b:Last>Hogg</b:Last>
            <b:First>R</b:First>
          </b:Person>
        </b:NameList>
      </b:Author>
    </b:Author>
    <b:RefOrder>1</b:RefOrder>
  </b:Source>
  <b:Source>
    <b:Tag>How07</b:Tag>
    <b:SourceType>Book</b:SourceType>
    <b:Guid>{EA290DC5-E1F2-484C-BF11-9A7A1FE7A530}</b:Guid>
    <b:Title>Neuroscience and Education: Issues and Opportunities.</b:Title>
    <b:Year>2007</b:Year>
    <b:Publisher>Teaching and Learning  Research Programme</b:Publisher>
    <b:Author>
      <b:Author>
        <b:NameList>
          <b:Person>
            <b:Last>Howard Jones</b:Last>
            <b:First>P</b:First>
          </b:Person>
        </b:NameList>
      </b:Author>
    </b:Author>
    <b:RefOrder>17</b:RefOrder>
  </b:Source>
  <b:Source>
    <b:Tag>Lac15</b:Tag>
    <b:SourceType>JournalArticle</b:SourceType>
    <b:Guid>{B6D41B4B-8EEC-4177-A70E-695E69D2FA42}</b:Guid>
    <b:Title>Developing the Thinking of learners with PMLD</b:Title>
    <b:Year>2015</b:Year>
    <b:JournalName>PMLD Link:Sharing ideas and information</b:JournalName>
    <b:Pages>43-47</b:Pages>
    <b:Volume>27</b:Volume>
    <b:Issue>81</b:Issue>
    <b:Author>
      <b:Author>
        <b:NameList>
          <b:Person>
            <b:Last>Lacey</b:Last>
            <b:First>P</b:First>
          </b:Person>
        </b:NameList>
      </b:Author>
    </b:Author>
    <b:RefOrder>4</b:RefOrder>
  </b:Source>
  <b:Source>
    <b:Tag>All11</b:Tag>
    <b:SourceType>Book</b:SourceType>
    <b:Guid>{098875EB-B0A6-4A63-974A-7D3693395BCB}</b:Guid>
    <b:Title>How Children Learn 4:Thinking on special educational needs and inclusion</b:Title>
    <b:Year>2011</b:Year>
    <b:City>London</b:City>
    <b:Publisher>Practical Pre-School Books</b:Publisher>
    <b:Author>
      <b:Author>
        <b:NameList>
          <b:Person>
            <b:Last>Allen</b:Last>
            <b:First>S</b:First>
          </b:Person>
          <b:Person>
            <b:Last>Gordon</b:Last>
            <b:First>P</b:First>
          </b:Person>
        </b:NameList>
      </b:Author>
    </b:Author>
    <b:RefOrder>18</b:RefOrder>
  </b:Source>
  <b:Source>
    <b:Tag>Imr15</b:Tag>
    <b:SourceType>JournalArticle</b:SourceType>
    <b:Guid>{2F924C18-C0AB-4D3A-A5D5-6284006F27B9}</b:Guid>
    <b:Title>What does Care have to do with Education?</b:Title>
    <b:Year>2015</b:Year>
    <b:JournalName>PMLD Link:Sharing ideas and information</b:JournalName>
    <b:Pages>8-11</b:Pages>
    <b:Volume>27</b:Volume>
    <b:Issue>81</b:Issue>
    <b:Author>
      <b:Author>
        <b:NameList>
          <b:Person>
            <b:Last>Imray</b:Last>
            <b:First>P</b:First>
          </b:Person>
        </b:NameList>
      </b:Author>
    </b:Author>
    <b:RefOrder>19</b:RefOrder>
  </b:Source>
  <b:Source>
    <b:Tag>Nol86</b:Tag>
    <b:SourceType>JournalArticle</b:SourceType>
    <b:Guid>{6F9C2286-9DA9-4E3F-BBC1-1F02CA0BB062}</b:Guid>
    <b:Title>Learned Helplessness in Children:A Longitudinal Study of Depression, Achievement, and Explanatory Style</b:Title>
    <b:JournalName>Journal of Personality and Social Psychology</b:JournalName>
    <b:Year>1986</b:Year>
    <b:Pages>435-442</b:Pages>
    <b:Volume>51</b:Volume>
    <b:Issue>2</b:Issue>
    <b:Author>
      <b:Author>
        <b:NameList>
          <b:Person>
            <b:Last>Nolen-Hoeksema</b:Last>
            <b:First>S</b:First>
          </b:Person>
          <b:Person>
            <b:Last>Seligman</b:Last>
            <b:First>M</b:First>
          </b:Person>
          <b:Person>
            <b:Last>Girgus</b:Last>
            <b:First>J</b:First>
          </b:Person>
        </b:NameList>
      </b:Author>
    </b:Author>
    <b:RefOrder>5</b:RefOrder>
  </b:Source>
  <b:Source>
    <b:Tag>Mar18</b:Tag>
    <b:SourceType>DocumentFromInternetSite</b:SourceType>
    <b:Guid>{FBEBFB2B-AB56-4E2F-B900-1CF2F6122D7D}</b:Guid>
    <b:Title>AfL and PMLD</b:Title>
    <b:YearAccessed>2018</b:YearAccessed>
    <b:MonthAccessed>April</b:MonthAccessed>
    <b:DayAccessed>4th </b:DayAccessed>
    <b:URL>https://progression-matters.com/assessment-for-learning-what-is-it/</b:URL>
    <b:Author>
      <b:Author>
        <b:NameList>
          <b:Person>
            <b:Last>Martin</b:Last>
            <b:First>P</b:First>
          </b:Person>
        </b:NameList>
      </b:Author>
    </b:Author>
    <b:RefOrder>6</b:RefOrder>
  </b:Source>
  <b:Source>
    <b:Tag>War96</b:Tag>
    <b:SourceType>Book</b:SourceType>
    <b:Guid>{8A5AFA08-93B5-4476-A1F9-3BC9671C665A}</b:Guid>
    <b:Title>Creating a Responsive Environment For People with Profound and Multiple Learning Difficulties</b:Title>
    <b:Year>2003</b:Year>
    <b:City>London</b:City>
    <b:Publisher>David Fulton Publishers</b:Publisher>
    <b:Author>
      <b:Author>
        <b:NameList>
          <b:Person>
            <b:Last>Ware</b:Last>
            <b:First>J</b:First>
          </b:Person>
        </b:NameList>
      </b:Author>
    </b:Author>
    <b:Edition>2nd</b:Edition>
    <b:RefOrder>2</b:RefOrder>
  </b:Source>
  <b:Source>
    <b:Tag>Wel062</b:Tag>
    <b:SourceType>Book</b:SourceType>
    <b:Guid>{78229E04-2252-42E0-BE31-D5CEBDB76A0F}</b:Guid>
    <b:Author>
      <b:Author>
        <b:Corporate>Welsh Assembly Government</b:Corporate>
      </b:Author>
    </b:Author>
    <b:Title>Routes for Learning Assessment Materials</b:Title>
    <b:Year>2006</b:Year>
    <b:City>Cardiff</b:City>
    <b:RefOrder>20</b:RefOrder>
  </b:Source>
  <b:Source>
    <b:Tag>Lac09</b:Tag>
    <b:SourceType>JournalArticle</b:SourceType>
    <b:Guid>{E0E6E76F-F627-49F0-9221-A003ACC4F9F5}</b:Guid>
    <b:Title>Developing Thinking with Learners with PMLD</b:Title>
    <b:Year>2009</b:Year>
    <b:JournalName>PMLD Link</b:JournalName>
    <b:Pages>16-19</b:Pages>
    <b:Volume>21</b:Volume>
    <b:Issue>63</b:Issue>
    <b:Author>
      <b:Author>
        <b:NameList>
          <b:Person>
            <b:Last>Lacey</b:Last>
            <b:First>P</b:First>
          </b:Person>
        </b:NameList>
      </b:Author>
    </b:Author>
    <b:RefOrder>21</b:RefOrder>
  </b:Source>
  <b:Source>
    <b:Tag>Hew18</b:Tag>
    <b:SourceType>InternetSite</b:SourceType>
    <b:Guid>{5B69A610-D1A1-43AA-BC30-1A55AAAF4011}</b:Guid>
    <b:Title>Welcome to Intensive Interaction</b:Title>
    <b:Year>2018</b:Year>
    <b:YearAccessed>2018</b:YearAccessed>
    <b:MonthAccessed>April</b:MonthAccessed>
    <b:DayAccessed>6th</b:DayAccessed>
    <b:URL>https://www.intensiveinteraction.org/</b:URL>
    <b:Author>
      <b:Author>
        <b:NameList>
          <b:Person>
            <b:Last>Hewitt</b:Last>
            <b:First>D</b:First>
          </b:Person>
        </b:NameList>
      </b:Author>
    </b:Author>
    <b:RefOrder>22</b:RefOrder>
  </b:Source>
  <b:Source>
    <b:Tag>Ayr05</b:Tag>
    <b:SourceType>Book</b:SourceType>
    <b:Guid>{77578C09-74B3-4005-8633-D188FCF5AB44}</b:Guid>
    <b:Title>Sensory Intergration &amp; The Child</b:Title>
    <b:Year>2005</b:Year>
    <b:City>Los Angeles</b:City>
    <b:Publisher>Western Psychological Services</b:Publisher>
    <b:Author>
      <b:Author>
        <b:NameList>
          <b:Person>
            <b:Last>Ayres</b:Last>
            <b:First>J</b:First>
          </b:Person>
        </b:NameList>
      </b:Author>
    </b:Author>
    <b:RefOrder>23</b:RefOrder>
  </b:Source>
  <b:Source>
    <b:Tag>Sen18</b:Tag>
    <b:SourceType>InternetSite</b:SourceType>
    <b:Guid>{4B1C1C5E-A6E3-47A0-AE42-A7445E560A0C}</b:Guid>
    <b:Title>What is Sensory Integration?</b:Title>
    <b:Author>
      <b:Author>
        <b:Corporate>Sensory Intergration Education</b:Corporate>
      </b:Author>
    </b:Author>
    <b:YearAccessed>2018</b:YearAccessed>
    <b:MonthAccessed>April</b:MonthAccessed>
    <b:DayAccessed>6</b:DayAccessed>
    <b:URL>https://www.sensoryintegration.org.uk/What-is-SI#senses</b:URL>
    <b:RefOrder>24</b:RefOrder>
  </b:Source>
  <b:Source>
    <b:Tag>PML11</b:Tag>
    <b:SourceType>DocumentFromInternetSite</b:SourceType>
    <b:Guid>{31FC8F8F-FB67-414E-9313-26B64744E8A5}</b:Guid>
    <b:Title>Raising Our Sights:How-to guide 3 Communication for people with profound and multiple learning disabilities</b:Title>
    <b:Year>2011</b:Year>
    <b:YearAccessed>2018</b:YearAccessed>
    <b:MonthAccessed>April</b:MonthAccessed>
    <b:DayAccessed>6</b:DayAccessed>
    <b:URL>https://www.mencap.org.uk/sites/default/files/2016-06/2012.340%20Raising%20our%20sights_Guide%20to%20communication_FINAL.pdf</b:URL>
    <b:Author>
      <b:Author>
        <b:Corporate>PMLD Newtwork &amp; Mencap</b:Corporate>
      </b:Author>
    </b:Author>
    <b:RefOrder>25</b:RefOrder>
  </b:Source>
  <b:Source>
    <b:Tag>Hew88</b:Tag>
    <b:SourceType>Book</b:SourceType>
    <b:Guid>{2228103D-C1F6-4F4E-AD96-8A26315A2B81}</b:Guid>
    <b:Title>Inetraction in Action</b:Title>
    <b:Year>1988</b:Year>
    <b:City>London</b:City>
    <b:Publisher>David Fulton</b:Publisher>
    <b:Author>
      <b:Author>
        <b:NameList>
          <b:Person>
            <b:Last>Hewett</b:Last>
            <b:First>D</b:First>
          </b:Person>
          <b:Person>
            <b:Last>Nind</b:Last>
            <b:First>M</b:First>
          </b:Person>
        </b:NameList>
      </b:Author>
    </b:Author>
    <b:RefOrder>26</b:RefOrder>
  </b:Source>
  <b:Source>
    <b:Tag>PML17</b:Tag>
    <b:SourceType>DocumentFromInternetSite</b:SourceType>
    <b:Guid>{407BB5AA-74A0-4F21-A732-E2584CF8174C}</b:Guid>
    <b:Author>
      <b:Author>
        <b:Corporate>PMLD Link</b:Corporate>
      </b:Author>
    </b:Author>
    <b:Title>Communication and Interaction</b:Title>
    <b:Year>2017</b:Year>
    <b:Month>October</b:Month>
    <b:Day>19</b:Day>
    <b:YearAccessed>2018</b:YearAccessed>
    <b:MonthAccessed>April</b:MonthAccessed>
    <b:DayAccessed>8</b:DayAccessed>
    <b:URL>http://www.pmldlink.org.uk/wp-content/uploads/2017/10/Communication-and-behaviour-v2.pdf</b:URL>
    <b:RefOrder>7</b:RefOrder>
  </b:Source>
  <b:Source>
    <b:Tag>CAL18</b:Tag>
    <b:SourceType>InternetSite</b:SourceType>
    <b:Guid>{5FF2D089-7191-4CF8-8B37-EFF58D0BF4DA}</b:Guid>
    <b:Title>Severe and Complex Support Needs</b:Title>
    <b:Year>2018</b:Year>
    <b:YearAccessed>2018</b:YearAccessed>
    <b:MonthAccessed>April</b:MonthAccessed>
    <b:DayAccessed>8</b:DayAccessed>
    <b:URL>http://www.callscotland.org.uk/information/severe-and-complex-support-needs/</b:URL>
    <b:Author>
      <b:Author>
        <b:Corporate>CALL Scotland</b:Corporate>
      </b:Author>
    </b:Author>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B1196C-1348-45B9-AD6F-4E892BFD7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2161</TotalTime>
  <Pages>18</Pages>
  <Words>5150</Words>
  <Characters>29359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What is ‘contingency awareness’, how does it develop and what factors inhibit its development in learners with profound and multiple learning difficulties? What can schools do to maximize the potential for learners with PMLD to develop contingency awarene</vt:lpstr>
    </vt:vector>
  </TitlesOfParts>
  <Company>Module 5</Company>
  <LinksUpToDate>false</LinksUpToDate>
  <CharactersWithSpaces>34441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‘contingency awareness’, how does it develop and what factors inhibit its development in learners with profound and multiple learning difficulties? What can schools do to maximize the potential for learners with PMLD to develop contingency awareness?</dc:title>
  <dc:subject/>
  <dc:creator>Frances Reddy (P056654)</dc:creator>
  <cp:keywords/>
  <dc:description/>
  <cp:lastModifiedBy>Frances Reddy (P056654)</cp:lastModifiedBy>
  <cp:revision>225</cp:revision>
  <dcterms:created xsi:type="dcterms:W3CDTF">2018-03-31T14:53:00Z</dcterms:created>
  <dcterms:modified xsi:type="dcterms:W3CDTF">2018-04-13T17:17:00Z</dcterms:modified>
</cp:coreProperties>
</file>