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4B7F98" w14:textId="77777777" w:rsidR="008C5872" w:rsidRPr="00E717B8" w:rsidRDefault="008C5872" w:rsidP="008C5872">
      <w:pPr>
        <w:widowControl w:val="0"/>
        <w:pBdr>
          <w:top w:val="nil"/>
          <w:left w:val="nil"/>
          <w:bottom w:val="nil"/>
          <w:right w:val="nil"/>
          <w:between w:val="nil"/>
        </w:pBdr>
        <w:spacing w:after="0" w:line="276" w:lineRule="auto"/>
        <w:jc w:val="both"/>
        <w:rPr>
          <w:rFonts w:ascii="Arial" w:eastAsia="Times New Roman" w:hAnsi="Arial" w:cs="Arial"/>
          <w:sz w:val="24"/>
          <w:szCs w:val="24"/>
        </w:rPr>
      </w:pPr>
    </w:p>
    <w:p w14:paraId="266AD06C" w14:textId="77777777" w:rsidR="008C5872" w:rsidRPr="00E717B8" w:rsidRDefault="008C5872" w:rsidP="008C5872">
      <w:pPr>
        <w:jc w:val="center"/>
        <w:rPr>
          <w:rFonts w:ascii="Arial" w:eastAsia="Times New Roman" w:hAnsi="Arial" w:cs="Arial"/>
          <w:sz w:val="24"/>
          <w:szCs w:val="24"/>
        </w:rPr>
      </w:pPr>
      <w:r w:rsidRPr="00E717B8">
        <w:rPr>
          <w:rFonts w:ascii="Arial" w:eastAsia="Times New Roman" w:hAnsi="Arial" w:cs="Arial"/>
          <w:noProof/>
          <w:sz w:val="24"/>
          <w:szCs w:val="24"/>
          <w:lang w:val="en-US" w:eastAsia="en-US" w:bidi="ar-SA"/>
        </w:rPr>
        <w:drawing>
          <wp:inline distT="114300" distB="114300" distL="114300" distR="114300" wp14:anchorId="327BFCE9" wp14:editId="59A2464B">
            <wp:extent cx="2990850" cy="1155700"/>
            <wp:effectExtent l="0" t="0" r="0" b="63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991436" cy="1155926"/>
                    </a:xfrm>
                    <a:prstGeom prst="rect">
                      <a:avLst/>
                    </a:prstGeom>
                    <a:ln/>
                  </pic:spPr>
                </pic:pic>
              </a:graphicData>
            </a:graphic>
          </wp:inline>
        </w:drawing>
      </w:r>
    </w:p>
    <w:p w14:paraId="6ACA8FC8" w14:textId="77777777" w:rsidR="008C5872" w:rsidRDefault="008C5872" w:rsidP="008C5872">
      <w:pPr>
        <w:widowControl w:val="0"/>
        <w:spacing w:after="0" w:line="480" w:lineRule="auto"/>
        <w:jc w:val="center"/>
        <w:rPr>
          <w:rFonts w:ascii="Arial" w:eastAsia="Times New Roman" w:hAnsi="Arial" w:cs="Arial"/>
          <w:b/>
          <w:sz w:val="28"/>
          <w:szCs w:val="28"/>
        </w:rPr>
      </w:pPr>
    </w:p>
    <w:p w14:paraId="77FACF9C" w14:textId="185FDEAE" w:rsidR="008C5872" w:rsidRPr="0059313A" w:rsidRDefault="008C5872" w:rsidP="008C5872">
      <w:pPr>
        <w:widowControl w:val="0"/>
        <w:spacing w:after="0" w:line="480" w:lineRule="auto"/>
        <w:jc w:val="center"/>
        <w:rPr>
          <w:rFonts w:ascii="Arial" w:eastAsia="Times New Roman" w:hAnsi="Arial" w:cs="Arial"/>
          <w:b/>
          <w:sz w:val="28"/>
          <w:szCs w:val="28"/>
        </w:rPr>
      </w:pPr>
      <w:r w:rsidRPr="0059313A">
        <w:rPr>
          <w:rFonts w:ascii="Arial" w:eastAsia="Times New Roman" w:hAnsi="Arial" w:cs="Arial"/>
          <w:b/>
          <w:sz w:val="28"/>
          <w:szCs w:val="28"/>
        </w:rPr>
        <w:t xml:space="preserve">Student Name: </w:t>
      </w:r>
      <w:r w:rsidR="00771C6B" w:rsidRPr="00771C6B">
        <w:rPr>
          <w:rFonts w:ascii="Arial" w:eastAsia="Times New Roman" w:hAnsi="Arial" w:cs="Arial"/>
          <w:b/>
          <w:sz w:val="28"/>
          <w:szCs w:val="28"/>
        </w:rPr>
        <w:t>Asaduzzaman Tutul</w:t>
      </w:r>
    </w:p>
    <w:p w14:paraId="6BFB797F" w14:textId="5C025321" w:rsidR="008C5872" w:rsidRPr="0059313A" w:rsidRDefault="008C5872" w:rsidP="008C5872">
      <w:pPr>
        <w:widowControl w:val="0"/>
        <w:spacing w:after="0" w:line="480" w:lineRule="auto"/>
        <w:jc w:val="center"/>
        <w:rPr>
          <w:rFonts w:ascii="Arial" w:eastAsia="Times New Roman" w:hAnsi="Arial" w:cs="Arial"/>
          <w:b/>
          <w:sz w:val="28"/>
          <w:szCs w:val="28"/>
        </w:rPr>
      </w:pPr>
      <w:r w:rsidRPr="0059313A">
        <w:rPr>
          <w:rFonts w:ascii="Arial" w:eastAsia="Times New Roman" w:hAnsi="Arial" w:cs="Arial"/>
          <w:b/>
          <w:sz w:val="28"/>
          <w:szCs w:val="28"/>
        </w:rPr>
        <w:t xml:space="preserve">Student ID: </w:t>
      </w:r>
      <w:r w:rsidR="00DB2A9F" w:rsidRPr="00DB2A9F">
        <w:rPr>
          <w:rFonts w:ascii="Arial" w:eastAsia="Times New Roman" w:hAnsi="Arial" w:cs="Arial"/>
          <w:b/>
          <w:bCs/>
          <w:sz w:val="28"/>
          <w:szCs w:val="28"/>
        </w:rPr>
        <w:t>2435434</w:t>
      </w:r>
    </w:p>
    <w:p w14:paraId="2970F7A5" w14:textId="09429D0C" w:rsidR="008C5872" w:rsidRPr="0059313A" w:rsidRDefault="008C5872" w:rsidP="008C5872">
      <w:pPr>
        <w:widowControl w:val="0"/>
        <w:spacing w:after="0" w:line="480" w:lineRule="auto"/>
        <w:jc w:val="center"/>
        <w:rPr>
          <w:rFonts w:ascii="Arial" w:eastAsia="Times New Roman" w:hAnsi="Arial" w:cs="Arial"/>
          <w:b/>
          <w:sz w:val="28"/>
          <w:szCs w:val="28"/>
        </w:rPr>
      </w:pPr>
      <w:r w:rsidRPr="0059313A">
        <w:rPr>
          <w:rFonts w:ascii="Arial" w:eastAsia="Times New Roman" w:hAnsi="Arial" w:cs="Arial"/>
          <w:b/>
          <w:sz w:val="28"/>
          <w:szCs w:val="28"/>
        </w:rPr>
        <w:t xml:space="preserve">Lecturer: </w:t>
      </w:r>
      <w:r w:rsidR="00FE1031" w:rsidRPr="00FE1031">
        <w:rPr>
          <w:rFonts w:ascii="Arial" w:eastAsia="Times New Roman" w:hAnsi="Arial" w:cs="Arial"/>
          <w:b/>
          <w:sz w:val="28"/>
          <w:szCs w:val="28"/>
        </w:rPr>
        <w:t>Dr Laila Maazouz</w:t>
      </w:r>
    </w:p>
    <w:p w14:paraId="6DD94E2E" w14:textId="77777777" w:rsidR="008C5872" w:rsidRPr="0059313A" w:rsidRDefault="008C5872" w:rsidP="008C5872">
      <w:pPr>
        <w:widowControl w:val="0"/>
        <w:spacing w:after="0" w:line="480" w:lineRule="auto"/>
        <w:jc w:val="center"/>
        <w:rPr>
          <w:rFonts w:ascii="Arial" w:eastAsia="Times New Roman" w:hAnsi="Arial" w:cs="Arial"/>
          <w:b/>
          <w:sz w:val="28"/>
          <w:szCs w:val="28"/>
        </w:rPr>
      </w:pPr>
      <w:r w:rsidRPr="0059313A">
        <w:rPr>
          <w:rFonts w:ascii="Arial" w:eastAsia="Times New Roman" w:hAnsi="Arial" w:cs="Arial"/>
          <w:b/>
          <w:sz w:val="28"/>
          <w:szCs w:val="28"/>
        </w:rPr>
        <w:t>Programme: Master of Business Administration</w:t>
      </w:r>
    </w:p>
    <w:p w14:paraId="4499215D" w14:textId="77777777" w:rsidR="008C5872" w:rsidRPr="0059313A" w:rsidRDefault="008C5872" w:rsidP="008C5872">
      <w:pPr>
        <w:widowControl w:val="0"/>
        <w:spacing w:after="0" w:line="480" w:lineRule="auto"/>
        <w:jc w:val="center"/>
        <w:rPr>
          <w:rFonts w:ascii="Arial" w:eastAsia="Times New Roman" w:hAnsi="Arial" w:cs="Arial"/>
          <w:b/>
          <w:sz w:val="28"/>
          <w:szCs w:val="28"/>
        </w:rPr>
      </w:pPr>
      <w:r w:rsidRPr="0059313A">
        <w:rPr>
          <w:rFonts w:ascii="Arial" w:eastAsia="Times New Roman" w:hAnsi="Arial" w:cs="Arial"/>
          <w:b/>
          <w:sz w:val="28"/>
          <w:szCs w:val="28"/>
        </w:rPr>
        <w:t>Module: Marketing Management</w:t>
      </w:r>
    </w:p>
    <w:p w14:paraId="41A1C0EE" w14:textId="0CEDBD61" w:rsidR="008C5872" w:rsidRPr="0059313A" w:rsidRDefault="009D68C6" w:rsidP="008C5872">
      <w:pPr>
        <w:widowControl w:val="0"/>
        <w:spacing w:after="0" w:line="480" w:lineRule="auto"/>
        <w:jc w:val="center"/>
        <w:rPr>
          <w:rFonts w:ascii="Arial" w:eastAsia="Times New Roman" w:hAnsi="Arial" w:cs="Arial"/>
          <w:b/>
          <w:sz w:val="28"/>
          <w:szCs w:val="28"/>
        </w:rPr>
      </w:pPr>
      <w:r>
        <w:rPr>
          <w:rFonts w:ascii="Arial" w:eastAsia="Times New Roman" w:hAnsi="Arial" w:cs="Arial"/>
          <w:b/>
          <w:sz w:val="28"/>
          <w:szCs w:val="28"/>
        </w:rPr>
        <w:t>Module C</w:t>
      </w:r>
      <w:r w:rsidR="008C5872" w:rsidRPr="0059313A">
        <w:rPr>
          <w:rFonts w:ascii="Arial" w:eastAsia="Times New Roman" w:hAnsi="Arial" w:cs="Arial"/>
          <w:b/>
          <w:sz w:val="28"/>
          <w:szCs w:val="28"/>
        </w:rPr>
        <w:t>ode: LCMB7024</w:t>
      </w:r>
    </w:p>
    <w:p w14:paraId="7573439F" w14:textId="2EEDF83B" w:rsidR="008C5872" w:rsidRDefault="008C5872" w:rsidP="008C5872">
      <w:pPr>
        <w:widowControl w:val="0"/>
        <w:spacing w:after="0" w:line="360" w:lineRule="auto"/>
        <w:jc w:val="center"/>
        <w:rPr>
          <w:rFonts w:ascii="Arial" w:eastAsia="Times New Roman" w:hAnsi="Arial" w:cs="Arial"/>
          <w:b/>
          <w:sz w:val="28"/>
          <w:szCs w:val="28"/>
        </w:rPr>
      </w:pPr>
      <w:r w:rsidRPr="00561AB8">
        <w:rPr>
          <w:rFonts w:ascii="Arial" w:eastAsia="Times New Roman" w:hAnsi="Arial" w:cs="Arial"/>
          <w:b/>
          <w:sz w:val="28"/>
          <w:szCs w:val="28"/>
        </w:rPr>
        <w:t xml:space="preserve">Word: </w:t>
      </w:r>
      <w:r>
        <w:rPr>
          <w:rFonts w:ascii="Arial" w:eastAsia="Times New Roman" w:hAnsi="Arial" w:cs="Arial"/>
          <w:b/>
          <w:sz w:val="28"/>
          <w:szCs w:val="28"/>
        </w:rPr>
        <w:t>2</w:t>
      </w:r>
      <w:r w:rsidR="00C11EFD">
        <w:rPr>
          <w:rFonts w:ascii="Arial" w:eastAsia="Times New Roman" w:hAnsi="Arial" w:cs="Arial"/>
          <w:b/>
          <w:sz w:val="28"/>
          <w:szCs w:val="28"/>
        </w:rPr>
        <w:t>5</w:t>
      </w:r>
      <w:r w:rsidR="009F08CF">
        <w:rPr>
          <w:rFonts w:ascii="Arial" w:eastAsia="Times New Roman" w:hAnsi="Arial" w:cs="Arial"/>
          <w:b/>
          <w:sz w:val="28"/>
          <w:szCs w:val="28"/>
        </w:rPr>
        <w:t>48</w:t>
      </w:r>
    </w:p>
    <w:p w14:paraId="61F630CF" w14:textId="21AB1A84" w:rsidR="008C5872" w:rsidRPr="00561AB8" w:rsidRDefault="008C5872" w:rsidP="008C5872">
      <w:pPr>
        <w:widowControl w:val="0"/>
        <w:spacing w:after="0" w:line="360" w:lineRule="auto"/>
        <w:jc w:val="center"/>
        <w:rPr>
          <w:rFonts w:ascii="Arial" w:eastAsia="Times New Roman" w:hAnsi="Arial" w:cs="Arial"/>
          <w:b/>
          <w:sz w:val="28"/>
          <w:szCs w:val="28"/>
        </w:rPr>
      </w:pPr>
      <w:r>
        <w:rPr>
          <w:rFonts w:ascii="Arial" w:eastAsia="Times New Roman" w:hAnsi="Arial" w:cs="Arial"/>
          <w:b/>
          <w:sz w:val="28"/>
          <w:szCs w:val="28"/>
        </w:rPr>
        <w:t xml:space="preserve">Date of Submission: </w:t>
      </w:r>
      <w:r w:rsidR="00C11EFD" w:rsidRPr="00C11EFD">
        <w:rPr>
          <w:rFonts w:ascii="Arial" w:eastAsia="Times New Roman" w:hAnsi="Arial" w:cs="Arial"/>
          <w:b/>
          <w:sz w:val="28"/>
          <w:szCs w:val="28"/>
        </w:rPr>
        <w:t>17</w:t>
      </w:r>
      <w:r w:rsidR="00C11EFD" w:rsidRPr="00C11EFD">
        <w:rPr>
          <w:rFonts w:ascii="Arial" w:eastAsia="Times New Roman" w:hAnsi="Arial" w:cs="Arial"/>
          <w:b/>
          <w:sz w:val="28"/>
          <w:szCs w:val="28"/>
          <w:vertAlign w:val="superscript"/>
        </w:rPr>
        <w:t>th</w:t>
      </w:r>
      <w:r w:rsidR="00C11EFD">
        <w:rPr>
          <w:rFonts w:ascii="Arial" w:eastAsia="Times New Roman" w:hAnsi="Arial" w:cs="Arial"/>
          <w:b/>
          <w:sz w:val="28"/>
          <w:szCs w:val="28"/>
        </w:rPr>
        <w:t xml:space="preserve"> </w:t>
      </w:r>
      <w:r w:rsidR="00C11EFD" w:rsidRPr="00C11EFD">
        <w:rPr>
          <w:rFonts w:ascii="Arial" w:eastAsia="Times New Roman" w:hAnsi="Arial" w:cs="Arial"/>
          <w:b/>
          <w:sz w:val="28"/>
          <w:szCs w:val="28"/>
        </w:rPr>
        <w:t>December 2025</w:t>
      </w:r>
    </w:p>
    <w:p w14:paraId="3CBB4D64" w14:textId="77777777" w:rsidR="008C5872" w:rsidRPr="00E717B8" w:rsidRDefault="008C5872" w:rsidP="008C5872">
      <w:pPr>
        <w:jc w:val="center"/>
        <w:rPr>
          <w:rFonts w:ascii="Arial" w:eastAsia="Times New Roman" w:hAnsi="Arial" w:cs="Arial"/>
          <w:b/>
          <w:sz w:val="24"/>
          <w:szCs w:val="24"/>
        </w:rPr>
      </w:pPr>
    </w:p>
    <w:p w14:paraId="7894C726" w14:textId="77777777" w:rsidR="008C5872" w:rsidRPr="00E717B8" w:rsidRDefault="008C5872" w:rsidP="008C5872">
      <w:pPr>
        <w:jc w:val="center"/>
        <w:rPr>
          <w:rFonts w:ascii="Arial" w:eastAsia="Times New Roman" w:hAnsi="Arial" w:cs="Arial"/>
          <w:b/>
          <w:sz w:val="24"/>
          <w:szCs w:val="24"/>
        </w:rPr>
      </w:pPr>
    </w:p>
    <w:p w14:paraId="7EA8E421" w14:textId="77777777" w:rsidR="008C5872" w:rsidRPr="00E717B8" w:rsidRDefault="008C5872" w:rsidP="008C5872">
      <w:pPr>
        <w:jc w:val="center"/>
        <w:rPr>
          <w:rFonts w:ascii="Arial" w:eastAsia="Times New Roman" w:hAnsi="Arial" w:cs="Arial"/>
          <w:b/>
          <w:sz w:val="24"/>
          <w:szCs w:val="24"/>
        </w:rPr>
      </w:pPr>
    </w:p>
    <w:p w14:paraId="3044B269" w14:textId="77777777" w:rsidR="008C5872" w:rsidRDefault="008C5872" w:rsidP="008C5872">
      <w:pPr>
        <w:spacing w:line="278" w:lineRule="auto"/>
        <w:rPr>
          <w:rFonts w:ascii="Arial" w:eastAsia="Times New Roman" w:hAnsi="Arial" w:cs="Arial"/>
          <w:b/>
          <w:bCs/>
          <w:sz w:val="28"/>
          <w:szCs w:val="28"/>
        </w:rPr>
      </w:pPr>
      <w:r>
        <w:rPr>
          <w:rFonts w:ascii="Arial" w:eastAsia="Times New Roman" w:hAnsi="Arial" w:cs="Arial"/>
          <w:b/>
          <w:bCs/>
          <w:sz w:val="28"/>
          <w:szCs w:val="28"/>
        </w:rPr>
        <w:br w:type="page"/>
      </w:r>
    </w:p>
    <w:sdt>
      <w:sdtPr>
        <w:rPr>
          <w:rFonts w:ascii="Calibri" w:eastAsia="Calibri" w:hAnsi="Calibri" w:cs="Calibri"/>
          <w:b/>
          <w:color w:val="auto"/>
          <w:sz w:val="22"/>
          <w:szCs w:val="22"/>
        </w:rPr>
        <w:id w:val="-1486922809"/>
        <w:docPartObj>
          <w:docPartGallery w:val="Table of Contents"/>
          <w:docPartUnique/>
        </w:docPartObj>
      </w:sdtPr>
      <w:sdtEndPr>
        <w:rPr>
          <w:rFonts w:cs="Arial"/>
          <w:b w:val="0"/>
          <w:bCs/>
          <w:noProof/>
          <w:sz w:val="24"/>
          <w:szCs w:val="24"/>
        </w:rPr>
      </w:sdtEndPr>
      <w:sdtContent>
        <w:p w14:paraId="567D39B0" w14:textId="77777777" w:rsidR="008C5872" w:rsidRPr="00905265" w:rsidRDefault="008C5872" w:rsidP="008C5872">
          <w:pPr>
            <w:pStyle w:val="TOCHeading"/>
            <w:jc w:val="center"/>
            <w:rPr>
              <w:rFonts w:cs="Arial"/>
              <w:b/>
              <w:bCs/>
            </w:rPr>
          </w:pPr>
          <w:r w:rsidRPr="00905265">
            <w:rPr>
              <w:rFonts w:cs="Arial"/>
              <w:bCs/>
            </w:rPr>
            <w:t>Table of Contents</w:t>
          </w:r>
        </w:p>
        <w:p w14:paraId="0A2F5640" w14:textId="0ADDF435" w:rsidR="006A0FE7" w:rsidRPr="006A0FE7" w:rsidRDefault="008C5872">
          <w:pPr>
            <w:pStyle w:val="TOC1"/>
            <w:tabs>
              <w:tab w:val="right" w:leader="dot" w:pos="9350"/>
            </w:tabs>
            <w:rPr>
              <w:rFonts w:ascii="Arial" w:eastAsiaTheme="minorEastAsia" w:hAnsi="Arial" w:cs="Arial"/>
              <w:noProof/>
              <w:kern w:val="2"/>
              <w:sz w:val="24"/>
              <w:szCs w:val="24"/>
              <w:lang w:val="en-US" w:eastAsia="en-US" w:bidi="ar-SA"/>
              <w14:ligatures w14:val="standardContextual"/>
            </w:rPr>
          </w:pPr>
          <w:r w:rsidRPr="00B811F1">
            <w:rPr>
              <w:rFonts w:ascii="Arial" w:hAnsi="Arial" w:cs="Arial"/>
              <w:sz w:val="24"/>
              <w:szCs w:val="32"/>
            </w:rPr>
            <w:fldChar w:fldCharType="begin"/>
          </w:r>
          <w:r w:rsidRPr="00B811F1">
            <w:rPr>
              <w:rFonts w:ascii="Arial" w:hAnsi="Arial" w:cs="Arial"/>
              <w:sz w:val="24"/>
              <w:szCs w:val="32"/>
            </w:rPr>
            <w:instrText xml:space="preserve"> TOC \o "1-3" \h \z \u </w:instrText>
          </w:r>
          <w:r w:rsidRPr="00B811F1">
            <w:rPr>
              <w:rFonts w:ascii="Arial" w:hAnsi="Arial" w:cs="Arial"/>
              <w:sz w:val="24"/>
              <w:szCs w:val="32"/>
            </w:rPr>
            <w:fldChar w:fldCharType="separate"/>
          </w:r>
          <w:hyperlink w:anchor="_Toc215624392" w:history="1">
            <w:r w:rsidR="006A0FE7" w:rsidRPr="006A0FE7">
              <w:rPr>
                <w:rStyle w:val="Hyperlink"/>
                <w:rFonts w:ascii="Arial" w:eastAsia="Times New Roman" w:hAnsi="Arial" w:cs="Arial"/>
                <w:noProof/>
              </w:rPr>
              <w:t>Introduction</w:t>
            </w:r>
            <w:r w:rsidR="006A0FE7" w:rsidRPr="006A0FE7">
              <w:rPr>
                <w:rFonts w:ascii="Arial" w:hAnsi="Arial" w:cs="Arial"/>
                <w:noProof/>
                <w:webHidden/>
              </w:rPr>
              <w:tab/>
            </w:r>
            <w:r w:rsidR="006A0FE7" w:rsidRPr="006A0FE7">
              <w:rPr>
                <w:rFonts w:ascii="Arial" w:hAnsi="Arial" w:cs="Arial"/>
                <w:noProof/>
                <w:webHidden/>
              </w:rPr>
              <w:fldChar w:fldCharType="begin"/>
            </w:r>
            <w:r w:rsidR="006A0FE7" w:rsidRPr="006A0FE7">
              <w:rPr>
                <w:rFonts w:ascii="Arial" w:hAnsi="Arial" w:cs="Arial"/>
                <w:noProof/>
                <w:webHidden/>
              </w:rPr>
              <w:instrText xml:space="preserve"> PAGEREF _Toc215624392 \h </w:instrText>
            </w:r>
            <w:r w:rsidR="006A0FE7" w:rsidRPr="006A0FE7">
              <w:rPr>
                <w:rFonts w:ascii="Arial" w:hAnsi="Arial" w:cs="Arial"/>
                <w:noProof/>
                <w:webHidden/>
              </w:rPr>
            </w:r>
            <w:r w:rsidR="006A0FE7" w:rsidRPr="006A0FE7">
              <w:rPr>
                <w:rFonts w:ascii="Arial" w:hAnsi="Arial" w:cs="Arial"/>
                <w:noProof/>
                <w:webHidden/>
              </w:rPr>
              <w:fldChar w:fldCharType="separate"/>
            </w:r>
            <w:r w:rsidR="00D93BD2">
              <w:rPr>
                <w:rFonts w:ascii="Arial" w:hAnsi="Arial" w:cs="Arial"/>
                <w:noProof/>
                <w:webHidden/>
              </w:rPr>
              <w:t>1</w:t>
            </w:r>
            <w:r w:rsidR="006A0FE7" w:rsidRPr="006A0FE7">
              <w:rPr>
                <w:rFonts w:ascii="Arial" w:hAnsi="Arial" w:cs="Arial"/>
                <w:noProof/>
                <w:webHidden/>
              </w:rPr>
              <w:fldChar w:fldCharType="end"/>
            </w:r>
          </w:hyperlink>
        </w:p>
        <w:p w14:paraId="550C7EAF" w14:textId="4FCD58BA" w:rsidR="006A0FE7" w:rsidRPr="006A0FE7" w:rsidRDefault="008A4F98">
          <w:pPr>
            <w:pStyle w:val="TOC1"/>
            <w:tabs>
              <w:tab w:val="right" w:leader="dot" w:pos="9350"/>
            </w:tabs>
            <w:rPr>
              <w:rFonts w:ascii="Arial" w:eastAsiaTheme="minorEastAsia" w:hAnsi="Arial" w:cs="Arial"/>
              <w:noProof/>
              <w:kern w:val="2"/>
              <w:sz w:val="24"/>
              <w:szCs w:val="24"/>
              <w:lang w:val="en-US" w:eastAsia="en-US" w:bidi="ar-SA"/>
              <w14:ligatures w14:val="standardContextual"/>
            </w:rPr>
          </w:pPr>
          <w:hyperlink w:anchor="_Toc215624393" w:history="1">
            <w:r w:rsidR="006A0FE7" w:rsidRPr="006A0FE7">
              <w:rPr>
                <w:rStyle w:val="Hyperlink"/>
                <w:rFonts w:ascii="Arial" w:hAnsi="Arial" w:cs="Arial"/>
                <w:noProof/>
              </w:rPr>
              <w:t>Element 1: Segmentation, Targeting, Differentiation, and Positioning (STDP) Analysis for a New Brand Concept of Tesla</w:t>
            </w:r>
            <w:r w:rsidR="006A0FE7" w:rsidRPr="006A0FE7">
              <w:rPr>
                <w:rFonts w:ascii="Arial" w:hAnsi="Arial" w:cs="Arial"/>
                <w:noProof/>
                <w:webHidden/>
              </w:rPr>
              <w:tab/>
            </w:r>
            <w:r w:rsidR="006A0FE7" w:rsidRPr="006A0FE7">
              <w:rPr>
                <w:rFonts w:ascii="Arial" w:hAnsi="Arial" w:cs="Arial"/>
                <w:noProof/>
                <w:webHidden/>
              </w:rPr>
              <w:fldChar w:fldCharType="begin"/>
            </w:r>
            <w:r w:rsidR="006A0FE7" w:rsidRPr="006A0FE7">
              <w:rPr>
                <w:rFonts w:ascii="Arial" w:hAnsi="Arial" w:cs="Arial"/>
                <w:noProof/>
                <w:webHidden/>
              </w:rPr>
              <w:instrText xml:space="preserve"> PAGEREF _Toc215624393 \h </w:instrText>
            </w:r>
            <w:r w:rsidR="006A0FE7" w:rsidRPr="006A0FE7">
              <w:rPr>
                <w:rFonts w:ascii="Arial" w:hAnsi="Arial" w:cs="Arial"/>
                <w:noProof/>
                <w:webHidden/>
              </w:rPr>
            </w:r>
            <w:r w:rsidR="006A0FE7" w:rsidRPr="006A0FE7">
              <w:rPr>
                <w:rFonts w:ascii="Arial" w:hAnsi="Arial" w:cs="Arial"/>
                <w:noProof/>
                <w:webHidden/>
              </w:rPr>
              <w:fldChar w:fldCharType="separate"/>
            </w:r>
            <w:r w:rsidR="00D93BD2">
              <w:rPr>
                <w:rFonts w:ascii="Arial" w:hAnsi="Arial" w:cs="Arial"/>
                <w:noProof/>
                <w:webHidden/>
              </w:rPr>
              <w:t>2</w:t>
            </w:r>
            <w:r w:rsidR="006A0FE7" w:rsidRPr="006A0FE7">
              <w:rPr>
                <w:rFonts w:ascii="Arial" w:hAnsi="Arial" w:cs="Arial"/>
                <w:noProof/>
                <w:webHidden/>
              </w:rPr>
              <w:fldChar w:fldCharType="end"/>
            </w:r>
          </w:hyperlink>
        </w:p>
        <w:p w14:paraId="5B64EA92" w14:textId="4855B38F" w:rsidR="006A0FE7" w:rsidRPr="006A0FE7" w:rsidRDefault="008A4F98">
          <w:pPr>
            <w:pStyle w:val="TOC2"/>
            <w:tabs>
              <w:tab w:val="right" w:leader="dot" w:pos="9350"/>
            </w:tabs>
            <w:rPr>
              <w:rFonts w:ascii="Arial" w:eastAsiaTheme="minorEastAsia" w:hAnsi="Arial" w:cs="Arial"/>
              <w:noProof/>
              <w:kern w:val="2"/>
              <w:sz w:val="24"/>
              <w:szCs w:val="24"/>
              <w:lang w:val="en-US" w:eastAsia="en-US" w:bidi="ar-SA"/>
              <w14:ligatures w14:val="standardContextual"/>
            </w:rPr>
          </w:pPr>
          <w:hyperlink w:anchor="_Toc215624394" w:history="1">
            <w:r w:rsidR="006A0FE7" w:rsidRPr="006A0FE7">
              <w:rPr>
                <w:rStyle w:val="Hyperlink"/>
                <w:rFonts w:ascii="Arial" w:eastAsia="Times New Roman" w:hAnsi="Arial" w:cs="Arial"/>
                <w:noProof/>
                <w:lang w:val="en-US"/>
              </w:rPr>
              <w:t>1.1 Introduction: Company and New Brand Concept</w:t>
            </w:r>
            <w:r w:rsidR="006A0FE7" w:rsidRPr="006A0FE7">
              <w:rPr>
                <w:rFonts w:ascii="Arial" w:hAnsi="Arial" w:cs="Arial"/>
                <w:noProof/>
                <w:webHidden/>
              </w:rPr>
              <w:tab/>
            </w:r>
            <w:r w:rsidR="006A0FE7" w:rsidRPr="006A0FE7">
              <w:rPr>
                <w:rFonts w:ascii="Arial" w:hAnsi="Arial" w:cs="Arial"/>
                <w:noProof/>
                <w:webHidden/>
              </w:rPr>
              <w:fldChar w:fldCharType="begin"/>
            </w:r>
            <w:r w:rsidR="006A0FE7" w:rsidRPr="006A0FE7">
              <w:rPr>
                <w:rFonts w:ascii="Arial" w:hAnsi="Arial" w:cs="Arial"/>
                <w:noProof/>
                <w:webHidden/>
              </w:rPr>
              <w:instrText xml:space="preserve"> PAGEREF _Toc215624394 \h </w:instrText>
            </w:r>
            <w:r w:rsidR="006A0FE7" w:rsidRPr="006A0FE7">
              <w:rPr>
                <w:rFonts w:ascii="Arial" w:hAnsi="Arial" w:cs="Arial"/>
                <w:noProof/>
                <w:webHidden/>
              </w:rPr>
            </w:r>
            <w:r w:rsidR="006A0FE7" w:rsidRPr="006A0FE7">
              <w:rPr>
                <w:rFonts w:ascii="Arial" w:hAnsi="Arial" w:cs="Arial"/>
                <w:noProof/>
                <w:webHidden/>
              </w:rPr>
              <w:fldChar w:fldCharType="separate"/>
            </w:r>
            <w:r w:rsidR="00D93BD2">
              <w:rPr>
                <w:rFonts w:ascii="Arial" w:hAnsi="Arial" w:cs="Arial"/>
                <w:noProof/>
                <w:webHidden/>
              </w:rPr>
              <w:t>2</w:t>
            </w:r>
            <w:r w:rsidR="006A0FE7" w:rsidRPr="006A0FE7">
              <w:rPr>
                <w:rFonts w:ascii="Arial" w:hAnsi="Arial" w:cs="Arial"/>
                <w:noProof/>
                <w:webHidden/>
              </w:rPr>
              <w:fldChar w:fldCharType="end"/>
            </w:r>
          </w:hyperlink>
        </w:p>
        <w:p w14:paraId="4987CB90" w14:textId="31F3964D" w:rsidR="006A0FE7" w:rsidRPr="006A0FE7" w:rsidRDefault="008A4F98">
          <w:pPr>
            <w:pStyle w:val="TOC2"/>
            <w:tabs>
              <w:tab w:val="right" w:leader="dot" w:pos="9350"/>
            </w:tabs>
            <w:rPr>
              <w:rFonts w:ascii="Arial" w:eastAsiaTheme="minorEastAsia" w:hAnsi="Arial" w:cs="Arial"/>
              <w:noProof/>
              <w:kern w:val="2"/>
              <w:sz w:val="24"/>
              <w:szCs w:val="24"/>
              <w:lang w:val="en-US" w:eastAsia="en-US" w:bidi="ar-SA"/>
              <w14:ligatures w14:val="standardContextual"/>
            </w:rPr>
          </w:pPr>
          <w:hyperlink w:anchor="_Toc215624395" w:history="1">
            <w:r w:rsidR="006A0FE7" w:rsidRPr="006A0FE7">
              <w:rPr>
                <w:rStyle w:val="Hyperlink"/>
                <w:rFonts w:ascii="Arial" w:eastAsia="Times New Roman" w:hAnsi="Arial" w:cs="Arial"/>
                <w:noProof/>
                <w:lang w:val="en-US"/>
              </w:rPr>
              <w:t>1.2: Market Attractiveness and Trends</w:t>
            </w:r>
            <w:r w:rsidR="006A0FE7" w:rsidRPr="006A0FE7">
              <w:rPr>
                <w:rFonts w:ascii="Arial" w:hAnsi="Arial" w:cs="Arial"/>
                <w:noProof/>
                <w:webHidden/>
              </w:rPr>
              <w:tab/>
            </w:r>
            <w:r w:rsidR="006A0FE7" w:rsidRPr="006A0FE7">
              <w:rPr>
                <w:rFonts w:ascii="Arial" w:hAnsi="Arial" w:cs="Arial"/>
                <w:noProof/>
                <w:webHidden/>
              </w:rPr>
              <w:fldChar w:fldCharType="begin"/>
            </w:r>
            <w:r w:rsidR="006A0FE7" w:rsidRPr="006A0FE7">
              <w:rPr>
                <w:rFonts w:ascii="Arial" w:hAnsi="Arial" w:cs="Arial"/>
                <w:noProof/>
                <w:webHidden/>
              </w:rPr>
              <w:instrText xml:space="preserve"> PAGEREF _Toc215624395 \h </w:instrText>
            </w:r>
            <w:r w:rsidR="006A0FE7" w:rsidRPr="006A0FE7">
              <w:rPr>
                <w:rFonts w:ascii="Arial" w:hAnsi="Arial" w:cs="Arial"/>
                <w:noProof/>
                <w:webHidden/>
              </w:rPr>
            </w:r>
            <w:r w:rsidR="006A0FE7" w:rsidRPr="006A0FE7">
              <w:rPr>
                <w:rFonts w:ascii="Arial" w:hAnsi="Arial" w:cs="Arial"/>
                <w:noProof/>
                <w:webHidden/>
              </w:rPr>
              <w:fldChar w:fldCharType="separate"/>
            </w:r>
            <w:r w:rsidR="00D93BD2">
              <w:rPr>
                <w:rFonts w:ascii="Arial" w:hAnsi="Arial" w:cs="Arial"/>
                <w:noProof/>
                <w:webHidden/>
              </w:rPr>
              <w:t>2</w:t>
            </w:r>
            <w:r w:rsidR="006A0FE7" w:rsidRPr="006A0FE7">
              <w:rPr>
                <w:rFonts w:ascii="Arial" w:hAnsi="Arial" w:cs="Arial"/>
                <w:noProof/>
                <w:webHidden/>
              </w:rPr>
              <w:fldChar w:fldCharType="end"/>
            </w:r>
          </w:hyperlink>
        </w:p>
        <w:p w14:paraId="79993C0F" w14:textId="20DCE719" w:rsidR="006A0FE7" w:rsidRPr="006A0FE7" w:rsidRDefault="008A4F98">
          <w:pPr>
            <w:pStyle w:val="TOC2"/>
            <w:tabs>
              <w:tab w:val="right" w:leader="dot" w:pos="9350"/>
            </w:tabs>
            <w:rPr>
              <w:rFonts w:ascii="Arial" w:eastAsiaTheme="minorEastAsia" w:hAnsi="Arial" w:cs="Arial"/>
              <w:noProof/>
              <w:kern w:val="2"/>
              <w:sz w:val="24"/>
              <w:szCs w:val="24"/>
              <w:lang w:val="en-US" w:eastAsia="en-US" w:bidi="ar-SA"/>
              <w14:ligatures w14:val="standardContextual"/>
            </w:rPr>
          </w:pPr>
          <w:hyperlink w:anchor="_Toc215624396" w:history="1">
            <w:r w:rsidR="006A0FE7" w:rsidRPr="006A0FE7">
              <w:rPr>
                <w:rStyle w:val="Hyperlink"/>
                <w:rFonts w:ascii="Arial" w:eastAsia="Times New Roman" w:hAnsi="Arial" w:cs="Arial"/>
                <w:noProof/>
                <w:lang w:val="en-US"/>
              </w:rPr>
              <w:t>1.3: STDP Analysis</w:t>
            </w:r>
            <w:r w:rsidR="006A0FE7" w:rsidRPr="006A0FE7">
              <w:rPr>
                <w:rFonts w:ascii="Arial" w:hAnsi="Arial" w:cs="Arial"/>
                <w:noProof/>
                <w:webHidden/>
              </w:rPr>
              <w:tab/>
            </w:r>
            <w:r w:rsidR="006A0FE7" w:rsidRPr="006A0FE7">
              <w:rPr>
                <w:rFonts w:ascii="Arial" w:hAnsi="Arial" w:cs="Arial"/>
                <w:noProof/>
                <w:webHidden/>
              </w:rPr>
              <w:fldChar w:fldCharType="begin"/>
            </w:r>
            <w:r w:rsidR="006A0FE7" w:rsidRPr="006A0FE7">
              <w:rPr>
                <w:rFonts w:ascii="Arial" w:hAnsi="Arial" w:cs="Arial"/>
                <w:noProof/>
                <w:webHidden/>
              </w:rPr>
              <w:instrText xml:space="preserve"> PAGEREF _Toc215624396 \h </w:instrText>
            </w:r>
            <w:r w:rsidR="006A0FE7" w:rsidRPr="006A0FE7">
              <w:rPr>
                <w:rFonts w:ascii="Arial" w:hAnsi="Arial" w:cs="Arial"/>
                <w:noProof/>
                <w:webHidden/>
              </w:rPr>
            </w:r>
            <w:r w:rsidR="006A0FE7" w:rsidRPr="006A0FE7">
              <w:rPr>
                <w:rFonts w:ascii="Arial" w:hAnsi="Arial" w:cs="Arial"/>
                <w:noProof/>
                <w:webHidden/>
              </w:rPr>
              <w:fldChar w:fldCharType="separate"/>
            </w:r>
            <w:r w:rsidR="00D93BD2">
              <w:rPr>
                <w:rFonts w:ascii="Arial" w:hAnsi="Arial" w:cs="Arial"/>
                <w:noProof/>
                <w:webHidden/>
              </w:rPr>
              <w:t>3</w:t>
            </w:r>
            <w:r w:rsidR="006A0FE7" w:rsidRPr="006A0FE7">
              <w:rPr>
                <w:rFonts w:ascii="Arial" w:hAnsi="Arial" w:cs="Arial"/>
                <w:noProof/>
                <w:webHidden/>
              </w:rPr>
              <w:fldChar w:fldCharType="end"/>
            </w:r>
          </w:hyperlink>
        </w:p>
        <w:p w14:paraId="06A2091C" w14:textId="6D3AFE8B" w:rsidR="006A0FE7" w:rsidRPr="006A0FE7" w:rsidRDefault="008A4F98">
          <w:pPr>
            <w:pStyle w:val="TOC1"/>
            <w:tabs>
              <w:tab w:val="right" w:leader="dot" w:pos="9350"/>
            </w:tabs>
            <w:rPr>
              <w:rFonts w:ascii="Arial" w:eastAsiaTheme="minorEastAsia" w:hAnsi="Arial" w:cs="Arial"/>
              <w:noProof/>
              <w:kern w:val="2"/>
              <w:sz w:val="24"/>
              <w:szCs w:val="24"/>
              <w:lang w:val="en-US" w:eastAsia="en-US" w:bidi="ar-SA"/>
              <w14:ligatures w14:val="standardContextual"/>
            </w:rPr>
          </w:pPr>
          <w:hyperlink w:anchor="_Toc215624397" w:history="1">
            <w:r w:rsidR="006A0FE7" w:rsidRPr="006A0FE7">
              <w:rPr>
                <w:rStyle w:val="Hyperlink"/>
                <w:rFonts w:ascii="Arial" w:hAnsi="Arial" w:cs="Arial"/>
                <w:noProof/>
              </w:rPr>
              <w:t>Element 2: Marketing Mix (4Ps) for Haven-X</w:t>
            </w:r>
            <w:r w:rsidR="006A0FE7" w:rsidRPr="006A0FE7">
              <w:rPr>
                <w:rFonts w:ascii="Arial" w:hAnsi="Arial" w:cs="Arial"/>
                <w:noProof/>
                <w:webHidden/>
              </w:rPr>
              <w:tab/>
            </w:r>
            <w:r w:rsidR="006A0FE7" w:rsidRPr="006A0FE7">
              <w:rPr>
                <w:rFonts w:ascii="Arial" w:hAnsi="Arial" w:cs="Arial"/>
                <w:noProof/>
                <w:webHidden/>
              </w:rPr>
              <w:fldChar w:fldCharType="begin"/>
            </w:r>
            <w:r w:rsidR="006A0FE7" w:rsidRPr="006A0FE7">
              <w:rPr>
                <w:rFonts w:ascii="Arial" w:hAnsi="Arial" w:cs="Arial"/>
                <w:noProof/>
                <w:webHidden/>
              </w:rPr>
              <w:instrText xml:space="preserve"> PAGEREF _Toc215624397 \h </w:instrText>
            </w:r>
            <w:r w:rsidR="006A0FE7" w:rsidRPr="006A0FE7">
              <w:rPr>
                <w:rFonts w:ascii="Arial" w:hAnsi="Arial" w:cs="Arial"/>
                <w:noProof/>
                <w:webHidden/>
              </w:rPr>
            </w:r>
            <w:r w:rsidR="006A0FE7" w:rsidRPr="006A0FE7">
              <w:rPr>
                <w:rFonts w:ascii="Arial" w:hAnsi="Arial" w:cs="Arial"/>
                <w:noProof/>
                <w:webHidden/>
              </w:rPr>
              <w:fldChar w:fldCharType="separate"/>
            </w:r>
            <w:r w:rsidR="00D93BD2">
              <w:rPr>
                <w:rFonts w:ascii="Arial" w:hAnsi="Arial" w:cs="Arial"/>
                <w:noProof/>
                <w:webHidden/>
              </w:rPr>
              <w:t>6</w:t>
            </w:r>
            <w:r w:rsidR="006A0FE7" w:rsidRPr="006A0FE7">
              <w:rPr>
                <w:rFonts w:ascii="Arial" w:hAnsi="Arial" w:cs="Arial"/>
                <w:noProof/>
                <w:webHidden/>
              </w:rPr>
              <w:fldChar w:fldCharType="end"/>
            </w:r>
          </w:hyperlink>
        </w:p>
        <w:p w14:paraId="11441BD1" w14:textId="5FE7201C" w:rsidR="006A0FE7" w:rsidRPr="006A0FE7" w:rsidRDefault="008A4F98">
          <w:pPr>
            <w:pStyle w:val="TOC1"/>
            <w:tabs>
              <w:tab w:val="right" w:leader="dot" w:pos="9350"/>
            </w:tabs>
            <w:rPr>
              <w:rFonts w:ascii="Arial" w:eastAsiaTheme="minorEastAsia" w:hAnsi="Arial" w:cs="Arial"/>
              <w:noProof/>
              <w:kern w:val="2"/>
              <w:sz w:val="24"/>
              <w:szCs w:val="24"/>
              <w:lang w:val="en-US" w:eastAsia="en-US" w:bidi="ar-SA"/>
              <w14:ligatures w14:val="standardContextual"/>
            </w:rPr>
          </w:pPr>
          <w:hyperlink w:anchor="_Toc215624398" w:history="1">
            <w:r w:rsidR="006A0FE7" w:rsidRPr="006A0FE7">
              <w:rPr>
                <w:rStyle w:val="Hyperlink"/>
                <w:rFonts w:ascii="Arial" w:hAnsi="Arial" w:cs="Arial"/>
                <w:noProof/>
              </w:rPr>
              <w:t>Element 4: Reflection</w:t>
            </w:r>
            <w:r w:rsidR="006A0FE7" w:rsidRPr="006A0FE7">
              <w:rPr>
                <w:rFonts w:ascii="Arial" w:hAnsi="Arial" w:cs="Arial"/>
                <w:noProof/>
                <w:webHidden/>
              </w:rPr>
              <w:tab/>
            </w:r>
            <w:r w:rsidR="006A0FE7" w:rsidRPr="006A0FE7">
              <w:rPr>
                <w:rFonts w:ascii="Arial" w:hAnsi="Arial" w:cs="Arial"/>
                <w:noProof/>
                <w:webHidden/>
              </w:rPr>
              <w:fldChar w:fldCharType="begin"/>
            </w:r>
            <w:r w:rsidR="006A0FE7" w:rsidRPr="006A0FE7">
              <w:rPr>
                <w:rFonts w:ascii="Arial" w:hAnsi="Arial" w:cs="Arial"/>
                <w:noProof/>
                <w:webHidden/>
              </w:rPr>
              <w:instrText xml:space="preserve"> PAGEREF _Toc215624398 \h </w:instrText>
            </w:r>
            <w:r w:rsidR="006A0FE7" w:rsidRPr="006A0FE7">
              <w:rPr>
                <w:rFonts w:ascii="Arial" w:hAnsi="Arial" w:cs="Arial"/>
                <w:noProof/>
                <w:webHidden/>
              </w:rPr>
            </w:r>
            <w:r w:rsidR="006A0FE7" w:rsidRPr="006A0FE7">
              <w:rPr>
                <w:rFonts w:ascii="Arial" w:hAnsi="Arial" w:cs="Arial"/>
                <w:noProof/>
                <w:webHidden/>
              </w:rPr>
              <w:fldChar w:fldCharType="separate"/>
            </w:r>
            <w:r w:rsidR="00D93BD2">
              <w:rPr>
                <w:rFonts w:ascii="Arial" w:hAnsi="Arial" w:cs="Arial"/>
                <w:noProof/>
                <w:webHidden/>
              </w:rPr>
              <w:t>10</w:t>
            </w:r>
            <w:r w:rsidR="006A0FE7" w:rsidRPr="006A0FE7">
              <w:rPr>
                <w:rFonts w:ascii="Arial" w:hAnsi="Arial" w:cs="Arial"/>
                <w:noProof/>
                <w:webHidden/>
              </w:rPr>
              <w:fldChar w:fldCharType="end"/>
            </w:r>
          </w:hyperlink>
        </w:p>
        <w:p w14:paraId="7CEBCD94" w14:textId="5BD02C78" w:rsidR="006A0FE7" w:rsidRPr="006A0FE7" w:rsidRDefault="008A4F98">
          <w:pPr>
            <w:pStyle w:val="TOC1"/>
            <w:tabs>
              <w:tab w:val="right" w:leader="dot" w:pos="9350"/>
            </w:tabs>
            <w:rPr>
              <w:rFonts w:ascii="Arial" w:eastAsiaTheme="minorEastAsia" w:hAnsi="Arial" w:cs="Arial"/>
              <w:noProof/>
              <w:kern w:val="2"/>
              <w:sz w:val="24"/>
              <w:szCs w:val="24"/>
              <w:lang w:val="en-US" w:eastAsia="en-US" w:bidi="ar-SA"/>
              <w14:ligatures w14:val="standardContextual"/>
            </w:rPr>
          </w:pPr>
          <w:hyperlink w:anchor="_Toc215624399" w:history="1">
            <w:r w:rsidR="006A0FE7" w:rsidRPr="006A0FE7">
              <w:rPr>
                <w:rStyle w:val="Hyperlink"/>
                <w:rFonts w:ascii="Arial" w:hAnsi="Arial" w:cs="Arial"/>
                <w:noProof/>
                <w:lang w:val="en-US"/>
              </w:rPr>
              <w:t>Conclusion</w:t>
            </w:r>
            <w:r w:rsidR="006A0FE7" w:rsidRPr="006A0FE7">
              <w:rPr>
                <w:rFonts w:ascii="Arial" w:hAnsi="Arial" w:cs="Arial"/>
                <w:noProof/>
                <w:webHidden/>
              </w:rPr>
              <w:tab/>
            </w:r>
            <w:r w:rsidR="006A0FE7" w:rsidRPr="006A0FE7">
              <w:rPr>
                <w:rFonts w:ascii="Arial" w:hAnsi="Arial" w:cs="Arial"/>
                <w:noProof/>
                <w:webHidden/>
              </w:rPr>
              <w:fldChar w:fldCharType="begin"/>
            </w:r>
            <w:r w:rsidR="006A0FE7" w:rsidRPr="006A0FE7">
              <w:rPr>
                <w:rFonts w:ascii="Arial" w:hAnsi="Arial" w:cs="Arial"/>
                <w:noProof/>
                <w:webHidden/>
              </w:rPr>
              <w:instrText xml:space="preserve"> PAGEREF _Toc215624399 \h </w:instrText>
            </w:r>
            <w:r w:rsidR="006A0FE7" w:rsidRPr="006A0FE7">
              <w:rPr>
                <w:rFonts w:ascii="Arial" w:hAnsi="Arial" w:cs="Arial"/>
                <w:noProof/>
                <w:webHidden/>
              </w:rPr>
            </w:r>
            <w:r w:rsidR="006A0FE7" w:rsidRPr="006A0FE7">
              <w:rPr>
                <w:rFonts w:ascii="Arial" w:hAnsi="Arial" w:cs="Arial"/>
                <w:noProof/>
                <w:webHidden/>
              </w:rPr>
              <w:fldChar w:fldCharType="separate"/>
            </w:r>
            <w:r w:rsidR="00D93BD2">
              <w:rPr>
                <w:rFonts w:ascii="Arial" w:hAnsi="Arial" w:cs="Arial"/>
                <w:noProof/>
                <w:webHidden/>
              </w:rPr>
              <w:t>12</w:t>
            </w:r>
            <w:r w:rsidR="006A0FE7" w:rsidRPr="006A0FE7">
              <w:rPr>
                <w:rFonts w:ascii="Arial" w:hAnsi="Arial" w:cs="Arial"/>
                <w:noProof/>
                <w:webHidden/>
              </w:rPr>
              <w:fldChar w:fldCharType="end"/>
            </w:r>
          </w:hyperlink>
        </w:p>
        <w:p w14:paraId="7D3AB0DB" w14:textId="116E7EA9" w:rsidR="006A0FE7" w:rsidRPr="006A0FE7" w:rsidRDefault="008A4F98">
          <w:pPr>
            <w:pStyle w:val="TOC1"/>
            <w:tabs>
              <w:tab w:val="right" w:leader="dot" w:pos="9350"/>
            </w:tabs>
            <w:rPr>
              <w:rFonts w:ascii="Arial" w:eastAsiaTheme="minorEastAsia" w:hAnsi="Arial" w:cs="Arial"/>
              <w:noProof/>
              <w:kern w:val="2"/>
              <w:sz w:val="24"/>
              <w:szCs w:val="24"/>
              <w:lang w:val="en-US" w:eastAsia="en-US" w:bidi="ar-SA"/>
              <w14:ligatures w14:val="standardContextual"/>
            </w:rPr>
          </w:pPr>
          <w:hyperlink w:anchor="_Toc215624400" w:history="1">
            <w:r w:rsidR="006A0FE7" w:rsidRPr="006A0FE7">
              <w:rPr>
                <w:rStyle w:val="Hyperlink"/>
                <w:rFonts w:ascii="Arial" w:hAnsi="Arial" w:cs="Arial"/>
                <w:noProof/>
                <w:lang w:val="en-US"/>
              </w:rPr>
              <w:t>References</w:t>
            </w:r>
            <w:r w:rsidR="006A0FE7" w:rsidRPr="006A0FE7">
              <w:rPr>
                <w:rFonts w:ascii="Arial" w:hAnsi="Arial" w:cs="Arial"/>
                <w:noProof/>
                <w:webHidden/>
              </w:rPr>
              <w:tab/>
            </w:r>
            <w:r w:rsidR="006A0FE7" w:rsidRPr="006A0FE7">
              <w:rPr>
                <w:rFonts w:ascii="Arial" w:hAnsi="Arial" w:cs="Arial"/>
                <w:noProof/>
                <w:webHidden/>
              </w:rPr>
              <w:fldChar w:fldCharType="begin"/>
            </w:r>
            <w:r w:rsidR="006A0FE7" w:rsidRPr="006A0FE7">
              <w:rPr>
                <w:rFonts w:ascii="Arial" w:hAnsi="Arial" w:cs="Arial"/>
                <w:noProof/>
                <w:webHidden/>
              </w:rPr>
              <w:instrText xml:space="preserve"> PAGEREF _Toc215624400 \h </w:instrText>
            </w:r>
            <w:r w:rsidR="006A0FE7" w:rsidRPr="006A0FE7">
              <w:rPr>
                <w:rFonts w:ascii="Arial" w:hAnsi="Arial" w:cs="Arial"/>
                <w:noProof/>
                <w:webHidden/>
              </w:rPr>
            </w:r>
            <w:r w:rsidR="006A0FE7" w:rsidRPr="006A0FE7">
              <w:rPr>
                <w:rFonts w:ascii="Arial" w:hAnsi="Arial" w:cs="Arial"/>
                <w:noProof/>
                <w:webHidden/>
              </w:rPr>
              <w:fldChar w:fldCharType="separate"/>
            </w:r>
            <w:r w:rsidR="00D93BD2">
              <w:rPr>
                <w:rFonts w:ascii="Arial" w:hAnsi="Arial" w:cs="Arial"/>
                <w:noProof/>
                <w:webHidden/>
              </w:rPr>
              <w:t>13</w:t>
            </w:r>
            <w:r w:rsidR="006A0FE7" w:rsidRPr="006A0FE7">
              <w:rPr>
                <w:rFonts w:ascii="Arial" w:hAnsi="Arial" w:cs="Arial"/>
                <w:noProof/>
                <w:webHidden/>
              </w:rPr>
              <w:fldChar w:fldCharType="end"/>
            </w:r>
          </w:hyperlink>
        </w:p>
        <w:p w14:paraId="4F9FB8C5" w14:textId="2AB72BE7" w:rsidR="006A0FE7" w:rsidRPr="006A0FE7" w:rsidRDefault="008A4F98">
          <w:pPr>
            <w:pStyle w:val="TOC1"/>
            <w:tabs>
              <w:tab w:val="right" w:leader="dot" w:pos="9350"/>
            </w:tabs>
            <w:rPr>
              <w:rFonts w:ascii="Arial" w:eastAsiaTheme="minorEastAsia" w:hAnsi="Arial" w:cs="Arial"/>
              <w:noProof/>
              <w:kern w:val="2"/>
              <w:sz w:val="24"/>
              <w:szCs w:val="24"/>
              <w:lang w:val="en-US" w:eastAsia="en-US" w:bidi="ar-SA"/>
              <w14:ligatures w14:val="standardContextual"/>
            </w:rPr>
          </w:pPr>
          <w:hyperlink w:anchor="_Toc215624401" w:history="1">
            <w:r w:rsidR="006A0FE7" w:rsidRPr="006A0FE7">
              <w:rPr>
                <w:rStyle w:val="Hyperlink"/>
                <w:rFonts w:ascii="Arial" w:hAnsi="Arial" w:cs="Arial"/>
                <w:noProof/>
              </w:rPr>
              <w:t>Element 3: Appendix</w:t>
            </w:r>
            <w:r w:rsidR="006A0FE7" w:rsidRPr="006A0FE7">
              <w:rPr>
                <w:rFonts w:ascii="Arial" w:hAnsi="Arial" w:cs="Arial"/>
                <w:noProof/>
                <w:webHidden/>
              </w:rPr>
              <w:tab/>
            </w:r>
            <w:r w:rsidR="006A0FE7" w:rsidRPr="006A0FE7">
              <w:rPr>
                <w:rFonts w:ascii="Arial" w:hAnsi="Arial" w:cs="Arial"/>
                <w:noProof/>
                <w:webHidden/>
              </w:rPr>
              <w:fldChar w:fldCharType="begin"/>
            </w:r>
            <w:r w:rsidR="006A0FE7" w:rsidRPr="006A0FE7">
              <w:rPr>
                <w:rFonts w:ascii="Arial" w:hAnsi="Arial" w:cs="Arial"/>
                <w:noProof/>
                <w:webHidden/>
              </w:rPr>
              <w:instrText xml:space="preserve"> PAGEREF _Toc215624401 \h </w:instrText>
            </w:r>
            <w:r w:rsidR="006A0FE7" w:rsidRPr="006A0FE7">
              <w:rPr>
                <w:rFonts w:ascii="Arial" w:hAnsi="Arial" w:cs="Arial"/>
                <w:noProof/>
                <w:webHidden/>
              </w:rPr>
            </w:r>
            <w:r w:rsidR="006A0FE7" w:rsidRPr="006A0FE7">
              <w:rPr>
                <w:rFonts w:ascii="Arial" w:hAnsi="Arial" w:cs="Arial"/>
                <w:noProof/>
                <w:webHidden/>
              </w:rPr>
              <w:fldChar w:fldCharType="separate"/>
            </w:r>
            <w:r w:rsidR="00D93BD2">
              <w:rPr>
                <w:rFonts w:ascii="Arial" w:hAnsi="Arial" w:cs="Arial"/>
                <w:noProof/>
                <w:webHidden/>
              </w:rPr>
              <w:t>15</w:t>
            </w:r>
            <w:r w:rsidR="006A0FE7" w:rsidRPr="006A0FE7">
              <w:rPr>
                <w:rFonts w:ascii="Arial" w:hAnsi="Arial" w:cs="Arial"/>
                <w:noProof/>
                <w:webHidden/>
              </w:rPr>
              <w:fldChar w:fldCharType="end"/>
            </w:r>
          </w:hyperlink>
        </w:p>
        <w:p w14:paraId="05DD7772" w14:textId="3D80371B" w:rsidR="008C5872" w:rsidRPr="00B811F1" w:rsidRDefault="008C5872" w:rsidP="008C5872">
          <w:pPr>
            <w:rPr>
              <w:rFonts w:ascii="Arial" w:hAnsi="Arial" w:cs="Arial"/>
              <w:sz w:val="24"/>
              <w:szCs w:val="24"/>
            </w:rPr>
          </w:pPr>
          <w:r w:rsidRPr="00B811F1">
            <w:rPr>
              <w:rFonts w:ascii="Arial" w:hAnsi="Arial" w:cs="Arial"/>
              <w:b/>
              <w:bCs/>
              <w:noProof/>
              <w:sz w:val="24"/>
              <w:szCs w:val="24"/>
            </w:rPr>
            <w:fldChar w:fldCharType="end"/>
          </w:r>
        </w:p>
      </w:sdtContent>
    </w:sdt>
    <w:p w14:paraId="1C3BF535" w14:textId="05916ADA" w:rsidR="008C5872" w:rsidRPr="00D93BD2" w:rsidRDefault="00D93BD2" w:rsidP="00D93BD2">
      <w:pPr>
        <w:spacing w:line="360" w:lineRule="auto"/>
        <w:jc w:val="center"/>
        <w:rPr>
          <w:rFonts w:ascii="Arial" w:eastAsia="Times New Roman" w:hAnsi="Arial" w:cs="Arial"/>
          <w:b/>
          <w:bCs/>
          <w:sz w:val="24"/>
          <w:szCs w:val="24"/>
          <w:u w:val="single"/>
        </w:rPr>
      </w:pPr>
      <w:r w:rsidRPr="00D93BD2">
        <w:rPr>
          <w:rFonts w:ascii="Arial" w:eastAsia="Times New Roman" w:hAnsi="Arial" w:cs="Arial"/>
          <w:b/>
          <w:bCs/>
          <w:sz w:val="24"/>
          <w:szCs w:val="24"/>
          <w:u w:val="single"/>
        </w:rPr>
        <w:t>Contents of Figures</w:t>
      </w:r>
    </w:p>
    <w:p w14:paraId="2915ECA9" w14:textId="0EA68910" w:rsidR="00D93BD2" w:rsidRPr="00D93BD2" w:rsidRDefault="00D93BD2" w:rsidP="009D68C6">
      <w:pPr>
        <w:pStyle w:val="TableofFigures"/>
        <w:tabs>
          <w:tab w:val="right" w:leader="dot" w:pos="9350"/>
        </w:tabs>
        <w:spacing w:after="240"/>
        <w:rPr>
          <w:rFonts w:ascii="Arial" w:hAnsi="Arial" w:cs="Arial"/>
          <w:noProof/>
        </w:rPr>
      </w:pPr>
      <w:r w:rsidRPr="00D93BD2">
        <w:rPr>
          <w:rFonts w:ascii="Arial" w:eastAsia="Times New Roman" w:hAnsi="Arial" w:cs="Arial"/>
          <w:sz w:val="24"/>
          <w:szCs w:val="24"/>
        </w:rPr>
        <w:fldChar w:fldCharType="begin"/>
      </w:r>
      <w:r w:rsidRPr="00D93BD2">
        <w:rPr>
          <w:rFonts w:ascii="Arial" w:eastAsia="Times New Roman" w:hAnsi="Arial" w:cs="Arial"/>
          <w:sz w:val="24"/>
          <w:szCs w:val="24"/>
        </w:rPr>
        <w:instrText xml:space="preserve"> TOC \h \z \c "Figure" </w:instrText>
      </w:r>
      <w:r w:rsidRPr="00D93BD2">
        <w:rPr>
          <w:rFonts w:ascii="Arial" w:eastAsia="Times New Roman" w:hAnsi="Arial" w:cs="Arial"/>
          <w:sz w:val="24"/>
          <w:szCs w:val="24"/>
        </w:rPr>
        <w:fldChar w:fldCharType="separate"/>
      </w:r>
      <w:hyperlink w:anchor="_Toc216625705" w:history="1">
        <w:r w:rsidRPr="00D93BD2">
          <w:rPr>
            <w:rStyle w:val="Hyperlink"/>
            <w:rFonts w:ascii="Arial" w:hAnsi="Arial" w:cs="Arial"/>
            <w:noProof/>
          </w:rPr>
          <w:t>Figure 1: Market Size Growth (2024-2034)</w:t>
        </w:r>
        <w:r w:rsidRPr="00D93BD2">
          <w:rPr>
            <w:rFonts w:ascii="Arial" w:hAnsi="Arial" w:cs="Arial"/>
            <w:noProof/>
            <w:webHidden/>
          </w:rPr>
          <w:tab/>
        </w:r>
        <w:r w:rsidRPr="00D93BD2">
          <w:rPr>
            <w:rFonts w:ascii="Arial" w:hAnsi="Arial" w:cs="Arial"/>
            <w:noProof/>
            <w:webHidden/>
          </w:rPr>
          <w:fldChar w:fldCharType="begin"/>
        </w:r>
        <w:r w:rsidRPr="00D93BD2">
          <w:rPr>
            <w:rFonts w:ascii="Arial" w:hAnsi="Arial" w:cs="Arial"/>
            <w:noProof/>
            <w:webHidden/>
          </w:rPr>
          <w:instrText xml:space="preserve"> PAGEREF _Toc216625705 \h </w:instrText>
        </w:r>
        <w:r w:rsidRPr="00D93BD2">
          <w:rPr>
            <w:rFonts w:ascii="Arial" w:hAnsi="Arial" w:cs="Arial"/>
            <w:noProof/>
            <w:webHidden/>
          </w:rPr>
        </w:r>
        <w:r w:rsidRPr="00D93BD2">
          <w:rPr>
            <w:rFonts w:ascii="Arial" w:hAnsi="Arial" w:cs="Arial"/>
            <w:noProof/>
            <w:webHidden/>
          </w:rPr>
          <w:fldChar w:fldCharType="separate"/>
        </w:r>
        <w:r w:rsidRPr="00D93BD2">
          <w:rPr>
            <w:rFonts w:ascii="Arial" w:hAnsi="Arial" w:cs="Arial"/>
            <w:noProof/>
            <w:webHidden/>
          </w:rPr>
          <w:t>3</w:t>
        </w:r>
        <w:r w:rsidRPr="00D93BD2">
          <w:rPr>
            <w:rFonts w:ascii="Arial" w:hAnsi="Arial" w:cs="Arial"/>
            <w:noProof/>
            <w:webHidden/>
          </w:rPr>
          <w:fldChar w:fldCharType="end"/>
        </w:r>
      </w:hyperlink>
    </w:p>
    <w:p w14:paraId="4924DD52" w14:textId="584A6D64" w:rsidR="00D93BD2" w:rsidRPr="00D93BD2" w:rsidRDefault="008A4F98" w:rsidP="009D68C6">
      <w:pPr>
        <w:pStyle w:val="TableofFigures"/>
        <w:tabs>
          <w:tab w:val="right" w:leader="dot" w:pos="9350"/>
        </w:tabs>
        <w:spacing w:after="240"/>
        <w:rPr>
          <w:rFonts w:ascii="Arial" w:hAnsi="Arial" w:cs="Arial"/>
          <w:noProof/>
        </w:rPr>
      </w:pPr>
      <w:hyperlink w:anchor="_Toc216625706" w:history="1">
        <w:r w:rsidR="00D93BD2" w:rsidRPr="00D93BD2">
          <w:rPr>
            <w:rStyle w:val="Hyperlink"/>
            <w:rFonts w:ascii="Arial" w:hAnsi="Arial" w:cs="Arial"/>
            <w:noProof/>
          </w:rPr>
          <w:t>Figure 2: Marketing Mix 4Ps</w:t>
        </w:r>
        <w:r w:rsidR="00D93BD2" w:rsidRPr="00D93BD2">
          <w:rPr>
            <w:rFonts w:ascii="Arial" w:hAnsi="Arial" w:cs="Arial"/>
            <w:noProof/>
            <w:webHidden/>
          </w:rPr>
          <w:tab/>
        </w:r>
        <w:r w:rsidR="00D93BD2" w:rsidRPr="00D93BD2">
          <w:rPr>
            <w:rFonts w:ascii="Arial" w:hAnsi="Arial" w:cs="Arial"/>
            <w:noProof/>
            <w:webHidden/>
          </w:rPr>
          <w:fldChar w:fldCharType="begin"/>
        </w:r>
        <w:r w:rsidR="00D93BD2" w:rsidRPr="00D93BD2">
          <w:rPr>
            <w:rFonts w:ascii="Arial" w:hAnsi="Arial" w:cs="Arial"/>
            <w:noProof/>
            <w:webHidden/>
          </w:rPr>
          <w:instrText xml:space="preserve"> PAGEREF _Toc216625706 \h </w:instrText>
        </w:r>
        <w:r w:rsidR="00D93BD2" w:rsidRPr="00D93BD2">
          <w:rPr>
            <w:rFonts w:ascii="Arial" w:hAnsi="Arial" w:cs="Arial"/>
            <w:noProof/>
            <w:webHidden/>
          </w:rPr>
        </w:r>
        <w:r w:rsidR="00D93BD2" w:rsidRPr="00D93BD2">
          <w:rPr>
            <w:rFonts w:ascii="Arial" w:hAnsi="Arial" w:cs="Arial"/>
            <w:noProof/>
            <w:webHidden/>
          </w:rPr>
          <w:fldChar w:fldCharType="separate"/>
        </w:r>
        <w:r w:rsidR="00D93BD2" w:rsidRPr="00D93BD2">
          <w:rPr>
            <w:rFonts w:ascii="Arial" w:hAnsi="Arial" w:cs="Arial"/>
            <w:noProof/>
            <w:webHidden/>
          </w:rPr>
          <w:t>6</w:t>
        </w:r>
        <w:r w:rsidR="00D93BD2" w:rsidRPr="00D93BD2">
          <w:rPr>
            <w:rFonts w:ascii="Arial" w:hAnsi="Arial" w:cs="Arial"/>
            <w:noProof/>
            <w:webHidden/>
          </w:rPr>
          <w:fldChar w:fldCharType="end"/>
        </w:r>
      </w:hyperlink>
    </w:p>
    <w:p w14:paraId="264B6909" w14:textId="2DFC34DF" w:rsidR="00D93BD2" w:rsidRPr="00D93BD2" w:rsidRDefault="008A4F98" w:rsidP="009D68C6">
      <w:pPr>
        <w:pStyle w:val="TableofFigures"/>
        <w:tabs>
          <w:tab w:val="right" w:leader="dot" w:pos="9350"/>
        </w:tabs>
        <w:spacing w:after="240"/>
        <w:rPr>
          <w:rFonts w:ascii="Arial" w:hAnsi="Arial" w:cs="Arial"/>
          <w:noProof/>
        </w:rPr>
      </w:pPr>
      <w:hyperlink w:anchor="_Toc216625707" w:history="1">
        <w:r w:rsidR="00D93BD2" w:rsidRPr="00D93BD2">
          <w:rPr>
            <w:rStyle w:val="Hyperlink"/>
            <w:rFonts w:ascii="Arial" w:hAnsi="Arial" w:cs="Arial"/>
            <w:noProof/>
          </w:rPr>
          <w:t>Figure 3: HAVEN-X Product</w:t>
        </w:r>
        <w:r w:rsidR="00D93BD2" w:rsidRPr="00D93BD2">
          <w:rPr>
            <w:rFonts w:ascii="Arial" w:hAnsi="Arial" w:cs="Arial"/>
            <w:noProof/>
            <w:webHidden/>
          </w:rPr>
          <w:tab/>
        </w:r>
        <w:r w:rsidR="00D93BD2" w:rsidRPr="00D93BD2">
          <w:rPr>
            <w:rFonts w:ascii="Arial" w:hAnsi="Arial" w:cs="Arial"/>
            <w:noProof/>
            <w:webHidden/>
          </w:rPr>
          <w:fldChar w:fldCharType="begin"/>
        </w:r>
        <w:r w:rsidR="00D93BD2" w:rsidRPr="00D93BD2">
          <w:rPr>
            <w:rFonts w:ascii="Arial" w:hAnsi="Arial" w:cs="Arial"/>
            <w:noProof/>
            <w:webHidden/>
          </w:rPr>
          <w:instrText xml:space="preserve"> PAGEREF _Toc216625707 \h </w:instrText>
        </w:r>
        <w:r w:rsidR="00D93BD2" w:rsidRPr="00D93BD2">
          <w:rPr>
            <w:rFonts w:ascii="Arial" w:hAnsi="Arial" w:cs="Arial"/>
            <w:noProof/>
            <w:webHidden/>
          </w:rPr>
        </w:r>
        <w:r w:rsidR="00D93BD2" w:rsidRPr="00D93BD2">
          <w:rPr>
            <w:rFonts w:ascii="Arial" w:hAnsi="Arial" w:cs="Arial"/>
            <w:noProof/>
            <w:webHidden/>
          </w:rPr>
          <w:fldChar w:fldCharType="separate"/>
        </w:r>
        <w:r w:rsidR="00D93BD2" w:rsidRPr="00D93BD2">
          <w:rPr>
            <w:rFonts w:ascii="Arial" w:hAnsi="Arial" w:cs="Arial"/>
            <w:noProof/>
            <w:webHidden/>
          </w:rPr>
          <w:t>7</w:t>
        </w:r>
        <w:r w:rsidR="00D93BD2" w:rsidRPr="00D93BD2">
          <w:rPr>
            <w:rFonts w:ascii="Arial" w:hAnsi="Arial" w:cs="Arial"/>
            <w:noProof/>
            <w:webHidden/>
          </w:rPr>
          <w:fldChar w:fldCharType="end"/>
        </w:r>
      </w:hyperlink>
    </w:p>
    <w:p w14:paraId="07BBEFE2" w14:textId="3609345E" w:rsidR="00D93BD2" w:rsidRPr="00E717B8" w:rsidRDefault="00D93BD2" w:rsidP="009D68C6">
      <w:pPr>
        <w:spacing w:after="240" w:line="360" w:lineRule="auto"/>
        <w:jc w:val="both"/>
        <w:rPr>
          <w:rFonts w:ascii="Arial" w:eastAsia="Times New Roman" w:hAnsi="Arial" w:cs="Arial"/>
          <w:sz w:val="24"/>
          <w:szCs w:val="24"/>
        </w:rPr>
      </w:pPr>
      <w:r w:rsidRPr="00D93BD2">
        <w:rPr>
          <w:rFonts w:ascii="Arial" w:eastAsia="Times New Roman" w:hAnsi="Arial" w:cs="Arial"/>
          <w:sz w:val="24"/>
          <w:szCs w:val="24"/>
        </w:rPr>
        <w:fldChar w:fldCharType="end"/>
      </w:r>
    </w:p>
    <w:p w14:paraId="433AACD9" w14:textId="77777777" w:rsidR="008C5872" w:rsidRPr="00E717B8" w:rsidRDefault="008C5872" w:rsidP="008C5872">
      <w:pPr>
        <w:spacing w:line="360" w:lineRule="auto"/>
        <w:jc w:val="both"/>
        <w:rPr>
          <w:rFonts w:ascii="Arial" w:eastAsia="Times New Roman" w:hAnsi="Arial" w:cs="Arial"/>
          <w:sz w:val="24"/>
          <w:szCs w:val="24"/>
        </w:rPr>
      </w:pPr>
    </w:p>
    <w:p w14:paraId="3D05DC52" w14:textId="77777777" w:rsidR="008C5872" w:rsidRPr="00E717B8" w:rsidRDefault="008C5872" w:rsidP="008C5872">
      <w:pPr>
        <w:spacing w:line="360" w:lineRule="auto"/>
        <w:jc w:val="both"/>
        <w:rPr>
          <w:rFonts w:ascii="Arial" w:eastAsia="Times New Roman" w:hAnsi="Arial" w:cs="Arial"/>
          <w:sz w:val="24"/>
          <w:szCs w:val="24"/>
        </w:rPr>
      </w:pPr>
    </w:p>
    <w:p w14:paraId="24E20750" w14:textId="77777777" w:rsidR="008C5872" w:rsidRPr="00E717B8" w:rsidRDefault="008C5872" w:rsidP="008C5872">
      <w:pPr>
        <w:spacing w:line="360" w:lineRule="auto"/>
        <w:jc w:val="both"/>
        <w:rPr>
          <w:rFonts w:ascii="Arial" w:eastAsia="Times New Roman" w:hAnsi="Arial" w:cs="Arial"/>
          <w:sz w:val="24"/>
          <w:szCs w:val="24"/>
        </w:rPr>
      </w:pPr>
    </w:p>
    <w:p w14:paraId="0E3F5385" w14:textId="77777777" w:rsidR="008C5872" w:rsidRPr="00E717B8" w:rsidRDefault="008C5872" w:rsidP="008C5872">
      <w:pPr>
        <w:spacing w:line="360" w:lineRule="auto"/>
        <w:jc w:val="both"/>
        <w:rPr>
          <w:rFonts w:ascii="Arial" w:eastAsia="Times New Roman" w:hAnsi="Arial" w:cs="Arial"/>
          <w:sz w:val="24"/>
          <w:szCs w:val="24"/>
        </w:rPr>
      </w:pPr>
    </w:p>
    <w:p w14:paraId="2E73C56C" w14:textId="77777777" w:rsidR="008C5872" w:rsidRPr="00E717B8" w:rsidRDefault="008C5872" w:rsidP="008C5872">
      <w:pPr>
        <w:pStyle w:val="Heading1"/>
        <w:spacing w:line="360" w:lineRule="auto"/>
        <w:jc w:val="both"/>
        <w:rPr>
          <w:rFonts w:eastAsia="Times New Roman" w:cs="Arial"/>
          <w:color w:val="auto"/>
        </w:rPr>
        <w:sectPr w:rsidR="008C5872" w:rsidRPr="00E717B8" w:rsidSect="008C5872">
          <w:footerReference w:type="default" r:id="rId8"/>
          <w:pgSz w:w="12240" w:h="15840"/>
          <w:pgMar w:top="1440" w:right="1440" w:bottom="1440" w:left="1440" w:header="720" w:footer="720" w:gutter="0"/>
          <w:pgNumType w:start="1"/>
          <w:cols w:space="720"/>
        </w:sectPr>
      </w:pPr>
    </w:p>
    <w:p w14:paraId="2A698B3D" w14:textId="77777777" w:rsidR="008C5872" w:rsidRPr="00E717B8" w:rsidRDefault="008C5872" w:rsidP="008C5872">
      <w:pPr>
        <w:pStyle w:val="Heading1"/>
        <w:spacing w:line="360" w:lineRule="auto"/>
        <w:jc w:val="both"/>
        <w:rPr>
          <w:rFonts w:eastAsia="Times New Roman" w:cs="Arial"/>
          <w:color w:val="auto"/>
          <w:sz w:val="24"/>
          <w:szCs w:val="24"/>
        </w:rPr>
      </w:pPr>
      <w:bookmarkStart w:id="0" w:name="_Toc215624392"/>
      <w:r w:rsidRPr="00E717B8">
        <w:rPr>
          <w:rFonts w:eastAsia="Times New Roman" w:cs="Arial"/>
          <w:color w:val="auto"/>
        </w:rPr>
        <w:lastRenderedPageBreak/>
        <w:t>Introduction</w:t>
      </w:r>
      <w:bookmarkEnd w:id="0"/>
    </w:p>
    <w:p w14:paraId="2E0F762F" w14:textId="0AE7C88A" w:rsidR="008C5872" w:rsidRPr="0042067A" w:rsidRDefault="009F1C2A" w:rsidP="008C5872">
      <w:pPr>
        <w:spacing w:line="360" w:lineRule="auto"/>
        <w:jc w:val="both"/>
        <w:rPr>
          <w:rFonts w:ascii="Arial" w:eastAsia="Arial" w:hAnsi="Arial" w:cs="Arial"/>
          <w:sz w:val="24"/>
          <w:szCs w:val="24"/>
          <w:lang w:val="en-US"/>
        </w:rPr>
      </w:pPr>
      <w:r w:rsidRPr="009F1C2A">
        <w:rPr>
          <w:rFonts w:ascii="Arial" w:eastAsia="Arial" w:hAnsi="Arial" w:cs="Arial"/>
          <w:sz w:val="24"/>
          <w:szCs w:val="24"/>
          <w:lang w:val="en-US"/>
        </w:rPr>
        <w:t>The entire portfolio serves as a strategic growth and advertising plan for Haven-X, a new brand that Tesla, Inc., plans to create. Haven-X is a new brand that aims at disrupting the housing market worldwide by providing sustainable and AI-driven modular houses. The idea would use Tesla's strengths of vertical integration, factory automation, and the clean energy sphere to provide net-zero energy living spaces at a cost. The primary target market is determined by the Segmentation, Targeting, Differentiation, and Positioning (STDP) analysis as 'Eco-Tech Pragmatists' – middle-income consumers who are interested in both innovations and sustainability. The following 4Ps Marketing Mix describes a Direct-to-Consumer (D2C) model of sales and zero-cost publicity focus, which makes the brand competitively priced and aligned with Tesla's reputation for disruptive, sustainable innovation.</w:t>
      </w:r>
    </w:p>
    <w:p w14:paraId="2235A671" w14:textId="77777777" w:rsidR="008C5872" w:rsidRDefault="008C5872" w:rsidP="008C5872">
      <w:pPr>
        <w:spacing w:line="278" w:lineRule="auto"/>
        <w:rPr>
          <w:rFonts w:ascii="Arial" w:eastAsiaTheme="majorEastAsia" w:hAnsi="Arial" w:cs="Arial"/>
          <w:b/>
          <w:color w:val="000000" w:themeColor="text1"/>
          <w:sz w:val="32"/>
          <w:szCs w:val="40"/>
        </w:rPr>
      </w:pPr>
      <w:r>
        <w:rPr>
          <w:rFonts w:cs="Arial"/>
        </w:rPr>
        <w:br w:type="page"/>
      </w:r>
    </w:p>
    <w:p w14:paraId="7F3F0DD2" w14:textId="660DCD72" w:rsidR="008C5872" w:rsidRPr="00217584" w:rsidRDefault="008C5872" w:rsidP="008C5872">
      <w:pPr>
        <w:pStyle w:val="Heading1"/>
        <w:spacing w:line="360" w:lineRule="auto"/>
        <w:jc w:val="both"/>
        <w:rPr>
          <w:rFonts w:cs="Arial"/>
        </w:rPr>
      </w:pPr>
      <w:bookmarkStart w:id="1" w:name="_Toc215624393"/>
      <w:r w:rsidRPr="00783212">
        <w:rPr>
          <w:rFonts w:cs="Arial"/>
        </w:rPr>
        <w:lastRenderedPageBreak/>
        <w:t>Element 1: Segmentation, Targeting, Differentiation, and Positioning (STDP) Analysis for a New Brand Concept</w:t>
      </w:r>
      <w:r w:rsidRPr="00217584">
        <w:rPr>
          <w:rFonts w:cs="Arial"/>
        </w:rPr>
        <w:t xml:space="preserve"> </w:t>
      </w:r>
      <w:r>
        <w:rPr>
          <w:rFonts w:cs="Arial"/>
        </w:rPr>
        <w:t xml:space="preserve">of </w:t>
      </w:r>
      <w:r w:rsidR="003F49D6" w:rsidRPr="003F49D6">
        <w:rPr>
          <w:rFonts w:cs="Arial"/>
        </w:rPr>
        <w:t>Tesla</w:t>
      </w:r>
      <w:bookmarkEnd w:id="1"/>
    </w:p>
    <w:p w14:paraId="31022A26" w14:textId="595F151E" w:rsidR="008C5872" w:rsidRPr="00585F5C" w:rsidRDefault="003F49D6" w:rsidP="008C5872">
      <w:pPr>
        <w:pStyle w:val="Heading2"/>
        <w:rPr>
          <w:rFonts w:eastAsia="Times New Roman"/>
          <w:lang w:val="en-US"/>
        </w:rPr>
      </w:pPr>
      <w:bookmarkStart w:id="2" w:name="_Toc215624394"/>
      <w:r>
        <w:rPr>
          <w:rFonts w:eastAsia="Times New Roman"/>
          <w:lang w:val="en-US"/>
        </w:rPr>
        <w:t xml:space="preserve">1.1 </w:t>
      </w:r>
      <w:r w:rsidRPr="003F49D6">
        <w:rPr>
          <w:rFonts w:eastAsia="Times New Roman"/>
          <w:lang w:val="en-US"/>
        </w:rPr>
        <w:t>Introduction: Company and New Brand Concept</w:t>
      </w:r>
      <w:bookmarkEnd w:id="2"/>
    </w:p>
    <w:p w14:paraId="13A739D5" w14:textId="77777777" w:rsidR="003F49D6" w:rsidRPr="003F49D6" w:rsidRDefault="003F49D6" w:rsidP="003F49D6">
      <w:pPr>
        <w:spacing w:line="360" w:lineRule="auto"/>
        <w:jc w:val="both"/>
        <w:rPr>
          <w:rFonts w:ascii="Arial" w:eastAsia="Times New Roman" w:hAnsi="Arial" w:cs="Arial"/>
          <w:sz w:val="24"/>
          <w:szCs w:val="24"/>
          <w:lang w:val="en-US"/>
        </w:rPr>
      </w:pPr>
      <w:r w:rsidRPr="003F49D6">
        <w:rPr>
          <w:rFonts w:ascii="Arial" w:eastAsia="Times New Roman" w:hAnsi="Arial" w:cs="Arial"/>
          <w:sz w:val="24"/>
          <w:szCs w:val="24"/>
          <w:lang w:val="en-US"/>
        </w:rPr>
        <w:t>Tesla, Inc. is a well-known company worldwide, not only as a car manufacturer but also as a company specialising in clean energy and technology with the goal of ensuring that the world goes green (Tesla, Inc., 2024). Its main competitive advantage is its vertical integration, advanced battery technology, and its ability to produce in large volumes and automated manufacturing through its Gigafactories, allowing it to substantially lower its costs and product differentiation (The Strategy Institute, 2025).</w:t>
      </w:r>
    </w:p>
    <w:p w14:paraId="11626BAF" w14:textId="77777777" w:rsidR="003F49D6" w:rsidRPr="003F49D6" w:rsidRDefault="003F49D6" w:rsidP="003F49D6">
      <w:pPr>
        <w:spacing w:line="360" w:lineRule="auto"/>
        <w:jc w:val="both"/>
        <w:rPr>
          <w:rFonts w:ascii="Arial" w:eastAsia="Times New Roman" w:hAnsi="Arial" w:cs="Arial"/>
          <w:sz w:val="24"/>
          <w:szCs w:val="24"/>
          <w:lang w:val="en-US"/>
        </w:rPr>
      </w:pPr>
      <w:r w:rsidRPr="003F49D6">
        <w:rPr>
          <w:rFonts w:ascii="Arial" w:eastAsia="Times New Roman" w:hAnsi="Arial" w:cs="Arial"/>
          <w:sz w:val="24"/>
          <w:szCs w:val="24"/>
          <w:lang w:val="en-US"/>
        </w:rPr>
        <w:t>The proposed new brand, Haven-X, offers a modular housing solution that is both sustainable and AI-based. The Haven-X homes are prefabricated self-sustaining housing units with a full Tesla Powerwall and Solar set up, high-order smart-home automation control, and a developed AI energy management system. The idea directs the use of Tesla's well-established energy and automation foundations to provide a technologically advanced and net-zero living room at a level affordable to a broad range of individuals.</w:t>
      </w:r>
    </w:p>
    <w:p w14:paraId="2783396E" w14:textId="22644410" w:rsidR="00EE4677" w:rsidRPr="00172E52" w:rsidRDefault="003F49D6" w:rsidP="00172E52">
      <w:pPr>
        <w:pStyle w:val="Heading2"/>
        <w:rPr>
          <w:rFonts w:eastAsia="Times New Roman"/>
          <w:lang w:val="en-US"/>
        </w:rPr>
      </w:pPr>
      <w:bookmarkStart w:id="3" w:name="_Toc215624395"/>
      <w:r>
        <w:rPr>
          <w:rFonts w:eastAsia="Times New Roman"/>
          <w:lang w:val="en-US"/>
        </w:rPr>
        <w:t xml:space="preserve">1.2: </w:t>
      </w:r>
      <w:r w:rsidRPr="003F49D6">
        <w:rPr>
          <w:rFonts w:eastAsia="Times New Roman"/>
          <w:lang w:val="en-US"/>
        </w:rPr>
        <w:t>Market Attractiveness and Trends</w:t>
      </w:r>
      <w:bookmarkEnd w:id="3"/>
    </w:p>
    <w:p w14:paraId="66CD9C0D" w14:textId="38837DF0" w:rsidR="003F49D6" w:rsidRPr="003F49D6" w:rsidRDefault="003F49D6" w:rsidP="003F49D6">
      <w:pPr>
        <w:spacing w:line="360" w:lineRule="auto"/>
        <w:jc w:val="both"/>
        <w:rPr>
          <w:rFonts w:ascii="Arial" w:eastAsia="Times New Roman" w:hAnsi="Arial" w:cs="Arial"/>
          <w:sz w:val="24"/>
          <w:szCs w:val="24"/>
          <w:lang w:val="en-US"/>
        </w:rPr>
      </w:pPr>
      <w:r w:rsidRPr="003F49D6">
        <w:rPr>
          <w:rFonts w:ascii="Arial" w:eastAsia="Times New Roman" w:hAnsi="Arial" w:cs="Arial"/>
          <w:sz w:val="24"/>
          <w:szCs w:val="24"/>
          <w:lang w:val="en-US"/>
        </w:rPr>
        <w:t>Haven-X is in a strategically placed position to take advantage of three key trends in world markets:</w:t>
      </w:r>
    </w:p>
    <w:p w14:paraId="78E8975B" w14:textId="6A582952" w:rsidR="003F49D6" w:rsidRPr="003F49D6" w:rsidRDefault="003F49D6" w:rsidP="003F49D6">
      <w:pPr>
        <w:pStyle w:val="ListParagraph"/>
        <w:numPr>
          <w:ilvl w:val="0"/>
          <w:numId w:val="10"/>
        </w:numPr>
        <w:spacing w:line="360" w:lineRule="auto"/>
        <w:jc w:val="both"/>
        <w:rPr>
          <w:rFonts w:ascii="Arial" w:eastAsia="Times New Roman" w:hAnsi="Arial" w:cs="Arial"/>
          <w:sz w:val="24"/>
          <w:szCs w:val="24"/>
          <w:lang w:val="en-US"/>
        </w:rPr>
      </w:pPr>
      <w:r w:rsidRPr="003F49D6">
        <w:rPr>
          <w:rFonts w:ascii="Arial" w:eastAsia="Times New Roman" w:hAnsi="Arial" w:cs="Arial"/>
          <w:b/>
          <w:bCs/>
          <w:sz w:val="24"/>
          <w:szCs w:val="24"/>
          <w:lang w:val="en-US"/>
        </w:rPr>
        <w:t>Affordability Crisis &amp; Housing Demand:</w:t>
      </w:r>
      <w:r w:rsidRPr="003F49D6">
        <w:rPr>
          <w:rFonts w:ascii="Arial" w:eastAsia="Times New Roman" w:hAnsi="Arial" w:cs="Arial"/>
          <w:sz w:val="24"/>
          <w:szCs w:val="24"/>
          <w:lang w:val="en-US"/>
        </w:rPr>
        <w:t xml:space="preserve"> The high cost of housing and population density are fuelling the demand for flexible and cost-efficient housing units such as Accessory Dwelling Units (ADUs), and the ADU market in the world is projected to grow at a CAGR of more than 10</w:t>
      </w:r>
      <w:r w:rsidR="006A0FE7">
        <w:rPr>
          <w:rFonts w:ascii="Arial" w:eastAsia="Times New Roman" w:hAnsi="Arial" w:cs="Arial"/>
          <w:sz w:val="24"/>
          <w:szCs w:val="24"/>
          <w:lang w:val="en-US"/>
        </w:rPr>
        <w:t>%</w:t>
      </w:r>
      <w:r w:rsidRPr="003F49D6">
        <w:rPr>
          <w:rFonts w:ascii="Arial" w:eastAsia="Times New Roman" w:hAnsi="Arial" w:cs="Arial"/>
          <w:sz w:val="24"/>
          <w:szCs w:val="24"/>
          <w:lang w:val="en-US"/>
        </w:rPr>
        <w:t xml:space="preserve"> by 2025 (Wise Guy Reports, 2025). Modular construction as used by Haven-X features prefabricated components, which are built in factories, and has a maximum time-saving of 50</w:t>
      </w:r>
      <w:r w:rsidR="006A0FE7">
        <w:rPr>
          <w:rFonts w:ascii="Arial" w:eastAsia="Times New Roman" w:hAnsi="Arial" w:cs="Arial"/>
          <w:sz w:val="24"/>
          <w:szCs w:val="24"/>
          <w:lang w:val="en-US"/>
        </w:rPr>
        <w:t>%</w:t>
      </w:r>
      <w:r w:rsidRPr="003F49D6">
        <w:rPr>
          <w:rFonts w:ascii="Arial" w:eastAsia="Times New Roman" w:hAnsi="Arial" w:cs="Arial"/>
          <w:sz w:val="24"/>
          <w:szCs w:val="24"/>
          <w:lang w:val="en-US"/>
        </w:rPr>
        <w:t xml:space="preserve"> and much reduced and more predictable costs compared to site-built homes.</w:t>
      </w:r>
    </w:p>
    <w:p w14:paraId="0E0368D6" w14:textId="6428901B" w:rsidR="003F49D6" w:rsidRPr="003F49D6" w:rsidRDefault="003F49D6" w:rsidP="003F49D6">
      <w:pPr>
        <w:pStyle w:val="ListParagraph"/>
        <w:numPr>
          <w:ilvl w:val="0"/>
          <w:numId w:val="10"/>
        </w:numPr>
        <w:spacing w:line="360" w:lineRule="auto"/>
        <w:jc w:val="both"/>
        <w:rPr>
          <w:rFonts w:ascii="Arial" w:eastAsia="Times New Roman" w:hAnsi="Arial" w:cs="Arial"/>
          <w:sz w:val="24"/>
          <w:szCs w:val="24"/>
          <w:lang w:val="en-US"/>
        </w:rPr>
      </w:pPr>
      <w:r w:rsidRPr="003F49D6">
        <w:rPr>
          <w:rFonts w:ascii="Arial" w:eastAsia="Times New Roman" w:hAnsi="Arial" w:cs="Arial"/>
          <w:b/>
          <w:bCs/>
          <w:sz w:val="24"/>
          <w:szCs w:val="24"/>
          <w:lang w:val="en-US"/>
        </w:rPr>
        <w:t>Sustainability Requirement:</w:t>
      </w:r>
      <w:r w:rsidRPr="003F49D6">
        <w:rPr>
          <w:rFonts w:ascii="Arial" w:eastAsia="Times New Roman" w:hAnsi="Arial" w:cs="Arial"/>
          <w:sz w:val="24"/>
          <w:szCs w:val="24"/>
          <w:lang w:val="en-US"/>
        </w:rPr>
        <w:t xml:space="preserve"> Customers are making more environmentally friendly decisions. A PwC survey (2024) revealed that more than 80</w:t>
      </w:r>
      <w:r w:rsidR="006A0FE7">
        <w:rPr>
          <w:rFonts w:ascii="Arial" w:eastAsia="Times New Roman" w:hAnsi="Arial" w:cs="Arial"/>
          <w:sz w:val="24"/>
          <w:szCs w:val="24"/>
          <w:lang w:val="en-US"/>
        </w:rPr>
        <w:t>%</w:t>
      </w:r>
      <w:r w:rsidRPr="003F49D6">
        <w:rPr>
          <w:rFonts w:ascii="Arial" w:eastAsia="Times New Roman" w:hAnsi="Arial" w:cs="Arial"/>
          <w:sz w:val="24"/>
          <w:szCs w:val="24"/>
          <w:lang w:val="en-US"/>
        </w:rPr>
        <w:t xml:space="preserve"> of the consumers would be prepared to pay a higher price to obtain goods that are sustainably produced or sourced (PwC, 2024). Haven-X directly focusses on </w:t>
      </w:r>
      <w:r w:rsidRPr="003F49D6">
        <w:rPr>
          <w:rFonts w:ascii="Arial" w:eastAsia="Times New Roman" w:hAnsi="Arial" w:cs="Arial"/>
          <w:sz w:val="24"/>
          <w:szCs w:val="24"/>
          <w:lang w:val="en-US"/>
        </w:rPr>
        <w:lastRenderedPageBreak/>
        <w:t>achieving a net-zero carbon footprint through its home designs, which cater to the increasing demand for energy efficiency and cost-effective construction in housing (Semarak International Journal of Design, Built Environment and Sustainability, 2025).</w:t>
      </w:r>
    </w:p>
    <w:p w14:paraId="33D98713" w14:textId="77777777" w:rsidR="003F49D6" w:rsidRDefault="003F49D6" w:rsidP="003F49D6">
      <w:pPr>
        <w:pStyle w:val="ListParagraph"/>
        <w:numPr>
          <w:ilvl w:val="0"/>
          <w:numId w:val="10"/>
        </w:numPr>
        <w:spacing w:line="360" w:lineRule="auto"/>
        <w:jc w:val="both"/>
        <w:rPr>
          <w:rFonts w:ascii="Arial" w:eastAsia="Times New Roman" w:hAnsi="Arial" w:cs="Arial"/>
          <w:sz w:val="24"/>
          <w:szCs w:val="24"/>
          <w:lang w:val="en-US"/>
        </w:rPr>
      </w:pPr>
      <w:r w:rsidRPr="003F49D6">
        <w:rPr>
          <w:rFonts w:ascii="Arial" w:eastAsia="Times New Roman" w:hAnsi="Arial" w:cs="Arial"/>
          <w:b/>
          <w:bCs/>
          <w:sz w:val="24"/>
          <w:szCs w:val="24"/>
          <w:lang w:val="en-US"/>
        </w:rPr>
        <w:t>Technology-Driven Living:</w:t>
      </w:r>
      <w:r w:rsidRPr="003F49D6">
        <w:rPr>
          <w:rFonts w:ascii="Arial" w:eastAsia="Times New Roman" w:hAnsi="Arial" w:cs="Arial"/>
          <w:sz w:val="24"/>
          <w:szCs w:val="24"/>
          <w:lang w:val="en-US"/>
        </w:rPr>
        <w:t xml:space="preserve"> The need to have smart home technologies is growing, and more than half of the new ADUs of North America have smart features (Wise Guy Reports, 2025). Haven-X is a sleek, centralised AI-controlled home experience that guarantees the highest level of power efficiency, safety, and climate control and will attract a high-tech consumer demographic.</w:t>
      </w:r>
    </w:p>
    <w:p w14:paraId="11820089" w14:textId="77777777" w:rsidR="005D6A61" w:rsidRDefault="00172E52" w:rsidP="005D6A61">
      <w:pPr>
        <w:keepNext/>
        <w:spacing w:line="360" w:lineRule="auto"/>
        <w:jc w:val="center"/>
      </w:pPr>
      <w:r>
        <w:rPr>
          <w:noProof/>
          <w:lang w:val="en-US" w:eastAsia="en-US" w:bidi="ar-SA"/>
          <w14:ligatures w14:val="standardContextual"/>
        </w:rPr>
        <w:drawing>
          <wp:inline distT="0" distB="0" distL="0" distR="0" wp14:anchorId="20505C0A" wp14:editId="537081A8">
            <wp:extent cx="3807661" cy="2749550"/>
            <wp:effectExtent l="0" t="0" r="2540" b="0"/>
            <wp:docPr id="531699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699096" name=""/>
                    <pic:cNvPicPr/>
                  </pic:nvPicPr>
                  <pic:blipFill>
                    <a:blip r:embed="rId9"/>
                    <a:stretch>
                      <a:fillRect/>
                    </a:stretch>
                  </pic:blipFill>
                  <pic:spPr>
                    <a:xfrm>
                      <a:off x="0" y="0"/>
                      <a:ext cx="3824658" cy="2761824"/>
                    </a:xfrm>
                    <a:prstGeom prst="rect">
                      <a:avLst/>
                    </a:prstGeom>
                  </pic:spPr>
                </pic:pic>
              </a:graphicData>
            </a:graphic>
          </wp:inline>
        </w:drawing>
      </w:r>
    </w:p>
    <w:p w14:paraId="74A3EE99" w14:textId="12D517C0" w:rsidR="00172E52" w:rsidRDefault="005D6A61" w:rsidP="005D6A61">
      <w:pPr>
        <w:pStyle w:val="Caption"/>
        <w:jc w:val="center"/>
      </w:pPr>
      <w:bookmarkStart w:id="4" w:name="_Toc216625705"/>
      <w:r>
        <w:t xml:space="preserve">Figure </w:t>
      </w:r>
      <w:r>
        <w:fldChar w:fldCharType="begin"/>
      </w:r>
      <w:r>
        <w:instrText xml:space="preserve"> SEQ Figure \* ARABIC </w:instrText>
      </w:r>
      <w:r>
        <w:fldChar w:fldCharType="separate"/>
      </w:r>
      <w:r w:rsidR="007C514A">
        <w:rPr>
          <w:noProof/>
        </w:rPr>
        <w:t>1</w:t>
      </w:r>
      <w:r>
        <w:fldChar w:fldCharType="end"/>
      </w:r>
      <w:r>
        <w:t xml:space="preserve">: </w:t>
      </w:r>
      <w:r w:rsidRPr="009069D2">
        <w:t>Market Size Growth (2024-2034)</w:t>
      </w:r>
      <w:bookmarkEnd w:id="4"/>
    </w:p>
    <w:p w14:paraId="26AE01AC" w14:textId="4342FAC0" w:rsidR="005D6A61" w:rsidRPr="005D6A61" w:rsidRDefault="005D6A61" w:rsidP="005D6A61">
      <w:pPr>
        <w:jc w:val="center"/>
        <w:rPr>
          <w:rFonts w:ascii="Arial" w:hAnsi="Arial" w:cs="Arial"/>
          <w:lang w:val="en-US"/>
        </w:rPr>
      </w:pPr>
      <w:r w:rsidRPr="005D6A61">
        <w:rPr>
          <w:rFonts w:ascii="Arial" w:hAnsi="Arial" w:cs="Arial"/>
          <w:b/>
          <w:bCs/>
          <w:lang w:val="en-US"/>
        </w:rPr>
        <w:t>Source:</w:t>
      </w:r>
      <w:r w:rsidRPr="005D6A61">
        <w:t xml:space="preserve"> </w:t>
      </w:r>
      <w:hyperlink r:id="rId10" w:history="1">
        <w:r w:rsidRPr="005D6A61">
          <w:rPr>
            <w:rStyle w:val="Hyperlink"/>
            <w:rFonts w:ascii="Arial" w:hAnsi="Arial" w:cs="Arial"/>
            <w:lang w:val="en-US"/>
          </w:rPr>
          <w:t>marketgrowthreports</w:t>
        </w:r>
      </w:hyperlink>
    </w:p>
    <w:p w14:paraId="3B37CB74" w14:textId="77777777" w:rsidR="009D68C6" w:rsidRDefault="009D68C6">
      <w:pPr>
        <w:spacing w:line="278" w:lineRule="auto"/>
        <w:rPr>
          <w:rFonts w:ascii="Arial" w:eastAsia="Times New Roman" w:hAnsi="Arial" w:cstheme="majorBidi"/>
          <w:b/>
          <w:color w:val="000000" w:themeColor="text1"/>
          <w:sz w:val="28"/>
          <w:szCs w:val="32"/>
          <w:lang w:val="en-US"/>
        </w:rPr>
      </w:pPr>
      <w:bookmarkStart w:id="5" w:name="_Toc215624396"/>
      <w:r>
        <w:rPr>
          <w:rFonts w:eastAsia="Times New Roman"/>
          <w:lang w:val="en-US"/>
        </w:rPr>
        <w:br w:type="page"/>
      </w:r>
    </w:p>
    <w:p w14:paraId="7D538E98" w14:textId="6F4B6A3E" w:rsidR="00835F0A" w:rsidRDefault="00835F0A" w:rsidP="00835F0A">
      <w:pPr>
        <w:pStyle w:val="Heading2"/>
        <w:rPr>
          <w:rFonts w:eastAsia="Times New Roman"/>
          <w:lang w:val="en-US"/>
        </w:rPr>
      </w:pPr>
      <w:r>
        <w:rPr>
          <w:rFonts w:eastAsia="Times New Roman"/>
          <w:lang w:val="en-US"/>
        </w:rPr>
        <w:lastRenderedPageBreak/>
        <w:t xml:space="preserve">1.3: </w:t>
      </w:r>
      <w:r w:rsidRPr="00835F0A">
        <w:rPr>
          <w:rFonts w:eastAsia="Times New Roman"/>
          <w:lang w:val="en-US"/>
        </w:rPr>
        <w:t>STDP Analysis</w:t>
      </w:r>
      <w:bookmarkEnd w:id="5"/>
    </w:p>
    <w:p w14:paraId="3B1FB99F" w14:textId="173F9569" w:rsidR="003F49D6" w:rsidRPr="003F49D6" w:rsidRDefault="003F49D6" w:rsidP="003F49D6">
      <w:pPr>
        <w:spacing w:line="360" w:lineRule="auto"/>
        <w:jc w:val="both"/>
        <w:rPr>
          <w:rFonts w:ascii="Arial" w:eastAsia="Times New Roman" w:hAnsi="Arial" w:cs="Arial"/>
          <w:b/>
          <w:bCs/>
          <w:sz w:val="24"/>
          <w:szCs w:val="24"/>
          <w:lang w:val="en-US"/>
        </w:rPr>
      </w:pPr>
      <w:r w:rsidRPr="003F49D6">
        <w:rPr>
          <w:rFonts w:ascii="Arial" w:eastAsia="Times New Roman" w:hAnsi="Arial" w:cs="Arial"/>
          <w:b/>
          <w:bCs/>
          <w:sz w:val="24"/>
          <w:szCs w:val="24"/>
          <w:lang w:val="en-US"/>
        </w:rPr>
        <w:t>Segmentation and Targeting</w:t>
      </w:r>
    </w:p>
    <w:p w14:paraId="4B20DACF" w14:textId="77777777" w:rsidR="003F49D6" w:rsidRPr="003F49D6" w:rsidRDefault="003F49D6" w:rsidP="003F49D6">
      <w:pPr>
        <w:spacing w:line="360" w:lineRule="auto"/>
        <w:jc w:val="both"/>
        <w:rPr>
          <w:rFonts w:ascii="Arial" w:eastAsia="Times New Roman" w:hAnsi="Arial" w:cs="Arial"/>
          <w:b/>
          <w:bCs/>
          <w:sz w:val="24"/>
          <w:szCs w:val="24"/>
          <w:lang w:val="en-US"/>
        </w:rPr>
      </w:pPr>
      <w:r w:rsidRPr="003F49D6">
        <w:rPr>
          <w:rFonts w:ascii="Arial" w:eastAsia="Times New Roman" w:hAnsi="Arial" w:cs="Arial"/>
          <w:b/>
          <w:bCs/>
          <w:sz w:val="24"/>
          <w:szCs w:val="24"/>
          <w:lang w:val="en-US"/>
        </w:rPr>
        <w:t>Segmentation</w:t>
      </w:r>
    </w:p>
    <w:p w14:paraId="46770D11" w14:textId="77777777" w:rsidR="003F49D6" w:rsidRDefault="003F49D6" w:rsidP="003F49D6">
      <w:pPr>
        <w:spacing w:line="360" w:lineRule="auto"/>
        <w:jc w:val="both"/>
        <w:rPr>
          <w:rFonts w:ascii="Arial" w:eastAsia="Times New Roman" w:hAnsi="Arial" w:cs="Arial"/>
          <w:sz w:val="24"/>
          <w:szCs w:val="24"/>
          <w:lang w:val="en-US"/>
        </w:rPr>
      </w:pPr>
      <w:r w:rsidRPr="003F49D6">
        <w:rPr>
          <w:rFonts w:ascii="Arial" w:eastAsia="Times New Roman" w:hAnsi="Arial" w:cs="Arial"/>
          <w:sz w:val="24"/>
          <w:szCs w:val="24"/>
          <w:lang w:val="en-US"/>
        </w:rPr>
        <w:t>Haven-X categorises the market based on the mixture of the following factors, which are in line with the contemporary, value-orientated consumers:</w:t>
      </w:r>
    </w:p>
    <w:tbl>
      <w:tblPr>
        <w:tblStyle w:val="TableGrid"/>
        <w:tblW w:w="0" w:type="dxa"/>
        <w:tblLook w:val="04A0" w:firstRow="1" w:lastRow="0" w:firstColumn="1" w:lastColumn="0" w:noHBand="0" w:noVBand="1"/>
      </w:tblPr>
      <w:tblGrid>
        <w:gridCol w:w="1999"/>
        <w:gridCol w:w="4102"/>
        <w:gridCol w:w="3249"/>
      </w:tblGrid>
      <w:tr w:rsidR="00835F0A" w:rsidRPr="00835F0A" w14:paraId="114ECBC7" w14:textId="77777777" w:rsidTr="00835F0A">
        <w:trPr>
          <w:trHeight w:val="315"/>
        </w:trPr>
        <w:tc>
          <w:tcPr>
            <w:tcW w:w="0" w:type="auto"/>
            <w:hideMark/>
          </w:tcPr>
          <w:p w14:paraId="643EE0F5" w14:textId="77777777" w:rsidR="00835F0A" w:rsidRPr="00835F0A" w:rsidRDefault="00835F0A" w:rsidP="00835F0A">
            <w:pPr>
              <w:spacing w:after="160" w:line="360" w:lineRule="auto"/>
              <w:jc w:val="both"/>
              <w:rPr>
                <w:rFonts w:ascii="Arial" w:eastAsia="Times New Roman" w:hAnsi="Arial" w:cs="Arial"/>
                <w:b/>
                <w:bCs/>
                <w:sz w:val="24"/>
                <w:szCs w:val="24"/>
                <w:lang w:val="en-US"/>
              </w:rPr>
            </w:pPr>
            <w:r w:rsidRPr="00835F0A">
              <w:rPr>
                <w:rFonts w:ascii="Arial" w:eastAsia="Times New Roman" w:hAnsi="Arial" w:cs="Arial"/>
                <w:b/>
                <w:bCs/>
                <w:sz w:val="24"/>
                <w:szCs w:val="24"/>
                <w:lang w:val="en-US"/>
              </w:rPr>
              <w:t>Segment Dimension</w:t>
            </w:r>
          </w:p>
        </w:tc>
        <w:tc>
          <w:tcPr>
            <w:tcW w:w="0" w:type="auto"/>
            <w:hideMark/>
          </w:tcPr>
          <w:p w14:paraId="5B49073F" w14:textId="77777777" w:rsidR="00835F0A" w:rsidRPr="00835F0A" w:rsidRDefault="00835F0A" w:rsidP="00835F0A">
            <w:pPr>
              <w:spacing w:after="160" w:line="360" w:lineRule="auto"/>
              <w:jc w:val="both"/>
              <w:rPr>
                <w:rFonts w:ascii="Arial" w:eastAsia="Times New Roman" w:hAnsi="Arial" w:cs="Arial"/>
                <w:b/>
                <w:bCs/>
                <w:sz w:val="24"/>
                <w:szCs w:val="24"/>
                <w:lang w:val="en-US"/>
              </w:rPr>
            </w:pPr>
            <w:r w:rsidRPr="00835F0A">
              <w:rPr>
                <w:rFonts w:ascii="Arial" w:eastAsia="Times New Roman" w:hAnsi="Arial" w:cs="Arial"/>
                <w:b/>
                <w:bCs/>
                <w:sz w:val="24"/>
                <w:szCs w:val="24"/>
                <w:lang w:val="en-US"/>
              </w:rPr>
              <w:t>Segment Description</w:t>
            </w:r>
          </w:p>
        </w:tc>
        <w:tc>
          <w:tcPr>
            <w:tcW w:w="0" w:type="auto"/>
            <w:hideMark/>
          </w:tcPr>
          <w:p w14:paraId="1BA7D97A" w14:textId="77777777" w:rsidR="00835F0A" w:rsidRPr="00835F0A" w:rsidRDefault="00835F0A" w:rsidP="00835F0A">
            <w:pPr>
              <w:spacing w:after="160" w:line="360" w:lineRule="auto"/>
              <w:jc w:val="both"/>
              <w:rPr>
                <w:rFonts w:ascii="Arial" w:eastAsia="Times New Roman" w:hAnsi="Arial" w:cs="Arial"/>
                <w:b/>
                <w:bCs/>
                <w:sz w:val="24"/>
                <w:szCs w:val="24"/>
                <w:lang w:val="en-US"/>
              </w:rPr>
            </w:pPr>
            <w:r w:rsidRPr="00835F0A">
              <w:rPr>
                <w:rFonts w:ascii="Arial" w:eastAsia="Times New Roman" w:hAnsi="Arial" w:cs="Arial"/>
                <w:b/>
                <w:bCs/>
                <w:sz w:val="24"/>
                <w:szCs w:val="24"/>
                <w:lang w:val="en-US"/>
              </w:rPr>
              <w:t>Relevance to Haven-X</w:t>
            </w:r>
          </w:p>
        </w:tc>
      </w:tr>
      <w:tr w:rsidR="00835F0A" w:rsidRPr="00835F0A" w14:paraId="5B167B85" w14:textId="77777777" w:rsidTr="00835F0A">
        <w:trPr>
          <w:trHeight w:val="315"/>
        </w:trPr>
        <w:tc>
          <w:tcPr>
            <w:tcW w:w="0" w:type="auto"/>
            <w:hideMark/>
          </w:tcPr>
          <w:p w14:paraId="16EC5C73" w14:textId="77777777" w:rsidR="00835F0A" w:rsidRPr="00835F0A" w:rsidRDefault="00835F0A" w:rsidP="00835F0A">
            <w:pPr>
              <w:spacing w:after="160" w:line="360" w:lineRule="auto"/>
              <w:jc w:val="both"/>
              <w:rPr>
                <w:rFonts w:ascii="Arial" w:eastAsia="Times New Roman" w:hAnsi="Arial" w:cs="Arial"/>
                <w:b/>
                <w:bCs/>
                <w:sz w:val="24"/>
                <w:szCs w:val="24"/>
                <w:lang w:val="en-US"/>
              </w:rPr>
            </w:pPr>
            <w:r w:rsidRPr="00835F0A">
              <w:rPr>
                <w:rFonts w:ascii="Arial" w:eastAsia="Times New Roman" w:hAnsi="Arial" w:cs="Arial"/>
                <w:b/>
                <w:bCs/>
                <w:sz w:val="24"/>
                <w:szCs w:val="24"/>
                <w:lang w:val="en-US"/>
              </w:rPr>
              <w:t>Demographic</w:t>
            </w:r>
          </w:p>
        </w:tc>
        <w:tc>
          <w:tcPr>
            <w:tcW w:w="0" w:type="auto"/>
            <w:hideMark/>
          </w:tcPr>
          <w:p w14:paraId="04A36260" w14:textId="77777777" w:rsidR="00835F0A" w:rsidRPr="00835F0A" w:rsidRDefault="00835F0A" w:rsidP="00835F0A">
            <w:pPr>
              <w:spacing w:after="160" w:line="360" w:lineRule="auto"/>
              <w:jc w:val="both"/>
              <w:rPr>
                <w:rFonts w:ascii="Arial" w:eastAsia="Times New Roman" w:hAnsi="Arial" w:cs="Arial"/>
                <w:sz w:val="24"/>
                <w:szCs w:val="24"/>
                <w:lang w:val="en-US"/>
              </w:rPr>
            </w:pPr>
            <w:r w:rsidRPr="00835F0A">
              <w:rPr>
                <w:rFonts w:ascii="Arial" w:eastAsia="Times New Roman" w:hAnsi="Arial" w:cs="Arial"/>
                <w:sz w:val="24"/>
                <w:szCs w:val="24"/>
                <w:lang w:val="en-US"/>
              </w:rPr>
              <w:t xml:space="preserve">Middle-Income Millennials/Gen Z &amp; Early Retirees (50+). University-educated </w:t>
            </w:r>
            <w:bookmarkStart w:id="6" w:name="_GoBack"/>
            <w:bookmarkEnd w:id="6"/>
            <w:r w:rsidRPr="00835F0A">
              <w:rPr>
                <w:rFonts w:ascii="Arial" w:eastAsia="Times New Roman" w:hAnsi="Arial" w:cs="Arial"/>
                <w:sz w:val="24"/>
                <w:szCs w:val="24"/>
                <w:lang w:val="en-US"/>
              </w:rPr>
              <w:t>individuals or families seeking financial flexibility.</w:t>
            </w:r>
          </w:p>
        </w:tc>
        <w:tc>
          <w:tcPr>
            <w:tcW w:w="0" w:type="auto"/>
            <w:hideMark/>
          </w:tcPr>
          <w:p w14:paraId="0B01B201" w14:textId="77777777" w:rsidR="00835F0A" w:rsidRPr="00835F0A" w:rsidRDefault="00835F0A" w:rsidP="00835F0A">
            <w:pPr>
              <w:spacing w:after="160" w:line="360" w:lineRule="auto"/>
              <w:jc w:val="both"/>
              <w:rPr>
                <w:rFonts w:ascii="Arial" w:eastAsia="Times New Roman" w:hAnsi="Arial" w:cs="Arial"/>
                <w:sz w:val="24"/>
                <w:szCs w:val="24"/>
                <w:lang w:val="en-US"/>
              </w:rPr>
            </w:pPr>
            <w:r w:rsidRPr="00835F0A">
              <w:rPr>
                <w:rFonts w:ascii="Arial" w:eastAsia="Times New Roman" w:hAnsi="Arial" w:cs="Arial"/>
                <w:sz w:val="24"/>
                <w:szCs w:val="24"/>
                <w:lang w:val="en-US"/>
              </w:rPr>
              <w:t>Targets those who are debt-averse and value long-term financial freedom over large, traditional mortgages.</w:t>
            </w:r>
          </w:p>
        </w:tc>
      </w:tr>
      <w:tr w:rsidR="00835F0A" w:rsidRPr="00835F0A" w14:paraId="3B641044" w14:textId="77777777" w:rsidTr="00835F0A">
        <w:trPr>
          <w:trHeight w:val="315"/>
        </w:trPr>
        <w:tc>
          <w:tcPr>
            <w:tcW w:w="0" w:type="auto"/>
            <w:hideMark/>
          </w:tcPr>
          <w:p w14:paraId="088D8F23" w14:textId="77777777" w:rsidR="00835F0A" w:rsidRPr="00835F0A" w:rsidRDefault="00835F0A" w:rsidP="00835F0A">
            <w:pPr>
              <w:spacing w:after="160" w:line="360" w:lineRule="auto"/>
              <w:jc w:val="both"/>
              <w:rPr>
                <w:rFonts w:ascii="Arial" w:eastAsia="Times New Roman" w:hAnsi="Arial" w:cs="Arial"/>
                <w:b/>
                <w:bCs/>
                <w:sz w:val="24"/>
                <w:szCs w:val="24"/>
                <w:lang w:val="en-US"/>
              </w:rPr>
            </w:pPr>
            <w:r w:rsidRPr="00835F0A">
              <w:rPr>
                <w:rFonts w:ascii="Arial" w:eastAsia="Times New Roman" w:hAnsi="Arial" w:cs="Arial"/>
                <w:b/>
                <w:bCs/>
                <w:sz w:val="24"/>
                <w:szCs w:val="24"/>
                <w:lang w:val="en-US"/>
              </w:rPr>
              <w:t>Geographic</w:t>
            </w:r>
          </w:p>
        </w:tc>
        <w:tc>
          <w:tcPr>
            <w:tcW w:w="0" w:type="auto"/>
            <w:hideMark/>
          </w:tcPr>
          <w:p w14:paraId="39B8E1D2" w14:textId="77777777" w:rsidR="00835F0A" w:rsidRPr="00835F0A" w:rsidRDefault="00835F0A" w:rsidP="00835F0A">
            <w:pPr>
              <w:spacing w:after="160" w:line="360" w:lineRule="auto"/>
              <w:jc w:val="both"/>
              <w:rPr>
                <w:rFonts w:ascii="Arial" w:eastAsia="Times New Roman" w:hAnsi="Arial" w:cs="Arial"/>
                <w:sz w:val="24"/>
                <w:szCs w:val="24"/>
                <w:lang w:val="en-US"/>
              </w:rPr>
            </w:pPr>
            <w:r w:rsidRPr="00835F0A">
              <w:rPr>
                <w:rFonts w:ascii="Arial" w:eastAsia="Times New Roman" w:hAnsi="Arial" w:cs="Arial"/>
                <w:sz w:val="24"/>
                <w:szCs w:val="24"/>
                <w:lang w:val="en-US"/>
              </w:rPr>
              <w:t>Urban/Secondary Cities with High Costs &amp; Favourable ADU Legislation. North America (e.g., California) and densely populated European regions.</w:t>
            </w:r>
          </w:p>
        </w:tc>
        <w:tc>
          <w:tcPr>
            <w:tcW w:w="0" w:type="auto"/>
            <w:hideMark/>
          </w:tcPr>
          <w:p w14:paraId="04BC004C" w14:textId="77777777" w:rsidR="00835F0A" w:rsidRPr="00835F0A" w:rsidRDefault="00835F0A" w:rsidP="00835F0A">
            <w:pPr>
              <w:spacing w:after="160" w:line="360" w:lineRule="auto"/>
              <w:jc w:val="both"/>
              <w:rPr>
                <w:rFonts w:ascii="Arial" w:eastAsia="Times New Roman" w:hAnsi="Arial" w:cs="Arial"/>
                <w:sz w:val="24"/>
                <w:szCs w:val="24"/>
                <w:lang w:val="en-US"/>
              </w:rPr>
            </w:pPr>
            <w:r w:rsidRPr="00835F0A">
              <w:rPr>
                <w:rFonts w:ascii="Arial" w:eastAsia="Times New Roman" w:hAnsi="Arial" w:cs="Arial"/>
                <w:sz w:val="24"/>
                <w:szCs w:val="24"/>
                <w:lang w:val="en-US"/>
              </w:rPr>
              <w:t>Focuses on markets where land-use policies support smaller, infill housing and where the cost saving is most pronounced (Wise Guy Reports, 2025).</w:t>
            </w:r>
          </w:p>
        </w:tc>
      </w:tr>
      <w:tr w:rsidR="00835F0A" w:rsidRPr="00835F0A" w14:paraId="04E87316" w14:textId="77777777" w:rsidTr="00835F0A">
        <w:trPr>
          <w:trHeight w:val="315"/>
        </w:trPr>
        <w:tc>
          <w:tcPr>
            <w:tcW w:w="0" w:type="auto"/>
            <w:hideMark/>
          </w:tcPr>
          <w:p w14:paraId="08D0E470" w14:textId="77777777" w:rsidR="00835F0A" w:rsidRPr="00835F0A" w:rsidRDefault="00835F0A" w:rsidP="00835F0A">
            <w:pPr>
              <w:spacing w:after="160" w:line="360" w:lineRule="auto"/>
              <w:jc w:val="both"/>
              <w:rPr>
                <w:rFonts w:ascii="Arial" w:eastAsia="Times New Roman" w:hAnsi="Arial" w:cs="Arial"/>
                <w:b/>
                <w:bCs/>
                <w:sz w:val="24"/>
                <w:szCs w:val="24"/>
                <w:lang w:val="en-US"/>
              </w:rPr>
            </w:pPr>
            <w:r w:rsidRPr="00835F0A">
              <w:rPr>
                <w:rFonts w:ascii="Arial" w:eastAsia="Times New Roman" w:hAnsi="Arial" w:cs="Arial"/>
                <w:b/>
                <w:bCs/>
                <w:sz w:val="24"/>
                <w:szCs w:val="24"/>
                <w:lang w:val="en-US"/>
              </w:rPr>
              <w:t>Psychographic</w:t>
            </w:r>
          </w:p>
        </w:tc>
        <w:tc>
          <w:tcPr>
            <w:tcW w:w="0" w:type="auto"/>
            <w:hideMark/>
          </w:tcPr>
          <w:p w14:paraId="50D84719" w14:textId="77777777" w:rsidR="00835F0A" w:rsidRPr="00835F0A" w:rsidRDefault="00835F0A" w:rsidP="00835F0A">
            <w:pPr>
              <w:spacing w:after="160" w:line="360" w:lineRule="auto"/>
              <w:jc w:val="both"/>
              <w:rPr>
                <w:rFonts w:ascii="Arial" w:eastAsia="Times New Roman" w:hAnsi="Arial" w:cs="Arial"/>
                <w:sz w:val="24"/>
                <w:szCs w:val="24"/>
                <w:lang w:val="en-US"/>
              </w:rPr>
            </w:pPr>
            <w:r w:rsidRPr="00835F0A">
              <w:rPr>
                <w:rFonts w:ascii="Arial" w:eastAsia="Times New Roman" w:hAnsi="Arial" w:cs="Arial"/>
                <w:sz w:val="24"/>
                <w:szCs w:val="24"/>
                <w:lang w:val="en-US"/>
              </w:rPr>
              <w:t>Eco-Conscious Minimalists &amp; Tech-Savvy Early Adopters. Value efficiency, innovation, self-sufficiency, and ethical consumption.</w:t>
            </w:r>
          </w:p>
        </w:tc>
        <w:tc>
          <w:tcPr>
            <w:tcW w:w="0" w:type="auto"/>
            <w:hideMark/>
          </w:tcPr>
          <w:p w14:paraId="142C5C95" w14:textId="77777777" w:rsidR="00835F0A" w:rsidRPr="00835F0A" w:rsidRDefault="00835F0A" w:rsidP="00835F0A">
            <w:pPr>
              <w:spacing w:after="160" w:line="360" w:lineRule="auto"/>
              <w:jc w:val="both"/>
              <w:rPr>
                <w:rFonts w:ascii="Arial" w:eastAsia="Times New Roman" w:hAnsi="Arial" w:cs="Arial"/>
                <w:sz w:val="24"/>
                <w:szCs w:val="24"/>
                <w:lang w:val="en-US"/>
              </w:rPr>
            </w:pPr>
            <w:r w:rsidRPr="00835F0A">
              <w:rPr>
                <w:rFonts w:ascii="Arial" w:eastAsia="Times New Roman" w:hAnsi="Arial" w:cs="Arial"/>
                <w:sz w:val="24"/>
                <w:szCs w:val="24"/>
                <w:lang w:val="en-US"/>
              </w:rPr>
              <w:t>Appeals to those who view a home not just as shelter, but as an integrated lifestyle system that aligns with their values (The4 Shopify Theme, 2025).</w:t>
            </w:r>
          </w:p>
        </w:tc>
      </w:tr>
      <w:tr w:rsidR="00835F0A" w:rsidRPr="00835F0A" w14:paraId="431829A8" w14:textId="77777777" w:rsidTr="00835F0A">
        <w:trPr>
          <w:trHeight w:val="315"/>
        </w:trPr>
        <w:tc>
          <w:tcPr>
            <w:tcW w:w="0" w:type="auto"/>
            <w:hideMark/>
          </w:tcPr>
          <w:p w14:paraId="6493B3E2" w14:textId="77777777" w:rsidR="00835F0A" w:rsidRPr="00835F0A" w:rsidRDefault="00835F0A" w:rsidP="00835F0A">
            <w:pPr>
              <w:spacing w:after="160" w:line="360" w:lineRule="auto"/>
              <w:jc w:val="both"/>
              <w:rPr>
                <w:rFonts w:ascii="Arial" w:eastAsia="Times New Roman" w:hAnsi="Arial" w:cs="Arial"/>
                <w:b/>
                <w:bCs/>
                <w:sz w:val="24"/>
                <w:szCs w:val="24"/>
                <w:lang w:val="en-US"/>
              </w:rPr>
            </w:pPr>
            <w:r w:rsidRPr="00835F0A">
              <w:rPr>
                <w:rFonts w:ascii="Arial" w:eastAsia="Times New Roman" w:hAnsi="Arial" w:cs="Arial"/>
                <w:b/>
                <w:bCs/>
                <w:sz w:val="24"/>
                <w:szCs w:val="24"/>
                <w:lang w:val="en-US"/>
              </w:rPr>
              <w:t>Behavioural</w:t>
            </w:r>
          </w:p>
        </w:tc>
        <w:tc>
          <w:tcPr>
            <w:tcW w:w="0" w:type="auto"/>
            <w:hideMark/>
          </w:tcPr>
          <w:p w14:paraId="1168DB57" w14:textId="77777777" w:rsidR="00835F0A" w:rsidRPr="00835F0A" w:rsidRDefault="00835F0A" w:rsidP="00835F0A">
            <w:pPr>
              <w:spacing w:after="160" w:line="360" w:lineRule="auto"/>
              <w:jc w:val="both"/>
              <w:rPr>
                <w:rFonts w:ascii="Arial" w:eastAsia="Times New Roman" w:hAnsi="Arial" w:cs="Arial"/>
                <w:sz w:val="24"/>
                <w:szCs w:val="24"/>
                <w:lang w:val="en-US"/>
              </w:rPr>
            </w:pPr>
            <w:r w:rsidRPr="00835F0A">
              <w:rPr>
                <w:rFonts w:ascii="Arial" w:eastAsia="Times New Roman" w:hAnsi="Arial" w:cs="Arial"/>
                <w:sz w:val="24"/>
                <w:szCs w:val="24"/>
                <w:lang w:val="en-US"/>
              </w:rPr>
              <w:t xml:space="preserve">High Brand Loyalty &amp; Users of Renewable Energy/Smart Systems. Consumers who already own Tesla products (EVs, Powerwalls) or </w:t>
            </w:r>
            <w:r w:rsidRPr="00835F0A">
              <w:rPr>
                <w:rFonts w:ascii="Arial" w:eastAsia="Times New Roman" w:hAnsi="Arial" w:cs="Arial"/>
                <w:sz w:val="24"/>
                <w:szCs w:val="24"/>
                <w:lang w:val="en-US"/>
              </w:rPr>
              <w:lastRenderedPageBreak/>
              <w:t>actively seek out innovative, high-tech, and sustainable brands.</w:t>
            </w:r>
          </w:p>
        </w:tc>
        <w:tc>
          <w:tcPr>
            <w:tcW w:w="0" w:type="auto"/>
            <w:hideMark/>
          </w:tcPr>
          <w:p w14:paraId="7EB36434" w14:textId="77777777" w:rsidR="00835F0A" w:rsidRPr="00835F0A" w:rsidRDefault="00835F0A" w:rsidP="006A0FE7">
            <w:pPr>
              <w:keepNext/>
              <w:spacing w:after="160" w:line="360" w:lineRule="auto"/>
              <w:jc w:val="both"/>
              <w:rPr>
                <w:rFonts w:ascii="Arial" w:eastAsia="Times New Roman" w:hAnsi="Arial" w:cs="Arial"/>
                <w:sz w:val="24"/>
                <w:szCs w:val="24"/>
                <w:lang w:val="en-US"/>
              </w:rPr>
            </w:pPr>
            <w:r w:rsidRPr="00835F0A">
              <w:rPr>
                <w:rFonts w:ascii="Arial" w:eastAsia="Times New Roman" w:hAnsi="Arial" w:cs="Arial"/>
                <w:sz w:val="24"/>
                <w:szCs w:val="24"/>
                <w:lang w:val="en-US"/>
              </w:rPr>
              <w:lastRenderedPageBreak/>
              <w:t xml:space="preserve">Focuses on existing brand advocates and those who seek the holistic integration of Tesla's energy ecosystem </w:t>
            </w:r>
            <w:r w:rsidRPr="00835F0A">
              <w:rPr>
                <w:rFonts w:ascii="Arial" w:eastAsia="Times New Roman" w:hAnsi="Arial" w:cs="Arial"/>
                <w:sz w:val="24"/>
                <w:szCs w:val="24"/>
                <w:lang w:val="en-US"/>
              </w:rPr>
              <w:lastRenderedPageBreak/>
              <w:t>(Wondershare EdrawMind, 2024).</w:t>
            </w:r>
          </w:p>
        </w:tc>
      </w:tr>
    </w:tbl>
    <w:p w14:paraId="03F650F2" w14:textId="674DD1BF" w:rsidR="00835F0A" w:rsidRDefault="006A0FE7" w:rsidP="006A0FE7">
      <w:pPr>
        <w:pStyle w:val="Caption"/>
        <w:rPr>
          <w:rFonts w:ascii="Arial" w:eastAsia="Times New Roman" w:hAnsi="Arial" w:cs="Arial"/>
          <w:sz w:val="24"/>
          <w:szCs w:val="24"/>
          <w:lang w:val="en-US"/>
        </w:rPr>
      </w:pPr>
      <w:r>
        <w:lastRenderedPageBreak/>
        <w:t xml:space="preserve">Table </w:t>
      </w:r>
      <w:r>
        <w:fldChar w:fldCharType="begin"/>
      </w:r>
      <w:r>
        <w:instrText xml:space="preserve"> SEQ Table \* ARABIC </w:instrText>
      </w:r>
      <w:r>
        <w:fldChar w:fldCharType="separate"/>
      </w:r>
      <w:r>
        <w:rPr>
          <w:noProof/>
        </w:rPr>
        <w:t>1</w:t>
      </w:r>
      <w:r>
        <w:fldChar w:fldCharType="end"/>
      </w:r>
      <w:r>
        <w:t xml:space="preserve">: </w:t>
      </w:r>
      <w:r w:rsidRPr="00F86C77">
        <w:t>Segmentation</w:t>
      </w:r>
      <w:r>
        <w:t xml:space="preserve"> Dimension</w:t>
      </w:r>
    </w:p>
    <w:p w14:paraId="603D2528" w14:textId="22CF40D1" w:rsidR="003F49D6" w:rsidRPr="003F49D6" w:rsidRDefault="003F49D6" w:rsidP="003F49D6">
      <w:pPr>
        <w:spacing w:line="360" w:lineRule="auto"/>
        <w:jc w:val="both"/>
        <w:rPr>
          <w:rFonts w:ascii="Arial" w:eastAsia="Times New Roman" w:hAnsi="Arial" w:cs="Arial"/>
          <w:b/>
          <w:bCs/>
          <w:sz w:val="24"/>
          <w:szCs w:val="24"/>
          <w:lang w:val="en-US"/>
        </w:rPr>
      </w:pPr>
      <w:r w:rsidRPr="003F49D6">
        <w:rPr>
          <w:rFonts w:ascii="Arial" w:eastAsia="Times New Roman" w:hAnsi="Arial" w:cs="Arial"/>
          <w:b/>
          <w:bCs/>
          <w:sz w:val="24"/>
          <w:szCs w:val="24"/>
          <w:lang w:val="en-US"/>
        </w:rPr>
        <w:t>Eco-Tech Pragmatist: The Target Audience</w:t>
      </w:r>
    </w:p>
    <w:p w14:paraId="24C76386" w14:textId="77777777" w:rsidR="003F49D6" w:rsidRPr="003F49D6" w:rsidRDefault="003F49D6" w:rsidP="003F49D6">
      <w:pPr>
        <w:spacing w:line="360" w:lineRule="auto"/>
        <w:jc w:val="both"/>
        <w:rPr>
          <w:rFonts w:ascii="Arial" w:eastAsia="Times New Roman" w:hAnsi="Arial" w:cs="Arial"/>
          <w:sz w:val="24"/>
          <w:szCs w:val="24"/>
          <w:lang w:val="en-US"/>
        </w:rPr>
      </w:pPr>
      <w:r w:rsidRPr="003F49D6">
        <w:rPr>
          <w:rFonts w:ascii="Arial" w:eastAsia="Times New Roman" w:hAnsi="Arial" w:cs="Arial"/>
          <w:sz w:val="24"/>
          <w:szCs w:val="24"/>
          <w:lang w:val="en-US"/>
        </w:rPr>
        <w:t>The main target audience will be the Eco-Tech Pragmatist: people in the middle-income bracket, most of whom are Millennials (30-45 years old) or Gen Z, and are highly cost-effective, environmentally friendly, and technologically conscious.</w:t>
      </w:r>
    </w:p>
    <w:p w14:paraId="1041C60D" w14:textId="77777777" w:rsidR="003F49D6" w:rsidRPr="003F49D6" w:rsidRDefault="003F49D6" w:rsidP="003F49D6">
      <w:pPr>
        <w:spacing w:line="360" w:lineRule="auto"/>
        <w:jc w:val="both"/>
        <w:rPr>
          <w:rFonts w:ascii="Arial" w:eastAsia="Times New Roman" w:hAnsi="Arial" w:cs="Arial"/>
          <w:sz w:val="24"/>
          <w:szCs w:val="24"/>
          <w:lang w:val="en-US"/>
        </w:rPr>
      </w:pPr>
      <w:r w:rsidRPr="003F49D6">
        <w:rPr>
          <w:rFonts w:ascii="Arial" w:eastAsia="Times New Roman" w:hAnsi="Arial" w:cs="Arial"/>
          <w:sz w:val="24"/>
          <w:szCs w:val="24"/>
          <w:lang w:val="en-US"/>
        </w:rPr>
        <w:t>This consumer considers the house a source of financial stability and a manifestation of his or her values towards the environment. They do not have to be high-income (Tesla is initially targeting the middle-income mass market), but they are middle-income buyers interested in the maximum value possible, which Haven-X promises with no utility bills and long operating efficiency, overcoming the upfront premium on sustainable construction (PwC, 2024). They have brands that are true to innovation and functional sustainability.</w:t>
      </w:r>
    </w:p>
    <w:p w14:paraId="4657A74E" w14:textId="77777777" w:rsidR="003F49D6" w:rsidRPr="003F49D6" w:rsidRDefault="003F49D6" w:rsidP="003F49D6">
      <w:pPr>
        <w:spacing w:line="360" w:lineRule="auto"/>
        <w:jc w:val="both"/>
        <w:rPr>
          <w:rFonts w:ascii="Arial" w:eastAsia="Times New Roman" w:hAnsi="Arial" w:cs="Arial"/>
          <w:b/>
          <w:bCs/>
          <w:sz w:val="24"/>
          <w:szCs w:val="24"/>
          <w:lang w:val="en-US"/>
        </w:rPr>
      </w:pPr>
      <w:r w:rsidRPr="003F49D6">
        <w:rPr>
          <w:rFonts w:ascii="Arial" w:eastAsia="Times New Roman" w:hAnsi="Arial" w:cs="Arial"/>
          <w:b/>
          <w:bCs/>
          <w:sz w:val="24"/>
          <w:szCs w:val="24"/>
          <w:lang w:val="en-US"/>
        </w:rPr>
        <w:t>Differentiation and Positioning</w:t>
      </w:r>
    </w:p>
    <w:p w14:paraId="2BBA3939" w14:textId="77777777" w:rsidR="003F49D6" w:rsidRPr="003F49D6" w:rsidRDefault="003F49D6" w:rsidP="003F49D6">
      <w:pPr>
        <w:spacing w:line="360" w:lineRule="auto"/>
        <w:jc w:val="both"/>
        <w:rPr>
          <w:rFonts w:ascii="Arial" w:eastAsia="Times New Roman" w:hAnsi="Arial" w:cs="Arial"/>
          <w:b/>
          <w:bCs/>
          <w:sz w:val="24"/>
          <w:szCs w:val="24"/>
          <w:lang w:val="en-US"/>
        </w:rPr>
      </w:pPr>
      <w:r w:rsidRPr="003F49D6">
        <w:rPr>
          <w:rFonts w:ascii="Arial" w:eastAsia="Times New Roman" w:hAnsi="Arial" w:cs="Arial"/>
          <w:b/>
          <w:bCs/>
          <w:sz w:val="24"/>
          <w:szCs w:val="24"/>
          <w:lang w:val="en-US"/>
        </w:rPr>
        <w:t>Differentiation (How is Haven-X different?)</w:t>
      </w:r>
    </w:p>
    <w:p w14:paraId="22320A0A" w14:textId="77777777" w:rsidR="003F49D6" w:rsidRPr="003F49D6" w:rsidRDefault="003F49D6" w:rsidP="003F49D6">
      <w:pPr>
        <w:spacing w:line="360" w:lineRule="auto"/>
        <w:jc w:val="both"/>
        <w:rPr>
          <w:rFonts w:ascii="Arial" w:eastAsia="Times New Roman" w:hAnsi="Arial" w:cs="Arial"/>
          <w:sz w:val="24"/>
          <w:szCs w:val="24"/>
          <w:lang w:val="en-US"/>
        </w:rPr>
      </w:pPr>
      <w:r w:rsidRPr="003F49D6">
        <w:rPr>
          <w:rFonts w:ascii="Arial" w:eastAsia="Times New Roman" w:hAnsi="Arial" w:cs="Arial"/>
          <w:sz w:val="24"/>
          <w:szCs w:val="24"/>
          <w:lang w:val="en-US"/>
        </w:rPr>
        <w:t>Haven-X stands out from the standard construction and other modular competitors on three primary dimensions:</w:t>
      </w:r>
    </w:p>
    <w:p w14:paraId="74B7DC4C" w14:textId="77777777" w:rsidR="003F49D6" w:rsidRPr="00835F0A" w:rsidRDefault="003F49D6" w:rsidP="00835F0A">
      <w:pPr>
        <w:pStyle w:val="ListParagraph"/>
        <w:numPr>
          <w:ilvl w:val="0"/>
          <w:numId w:val="11"/>
        </w:numPr>
        <w:spacing w:line="360" w:lineRule="auto"/>
        <w:jc w:val="both"/>
        <w:rPr>
          <w:rFonts w:ascii="Arial" w:eastAsia="Times New Roman" w:hAnsi="Arial" w:cs="Arial"/>
          <w:sz w:val="24"/>
          <w:szCs w:val="24"/>
          <w:lang w:val="en-US"/>
        </w:rPr>
      </w:pPr>
      <w:r w:rsidRPr="00835F0A">
        <w:rPr>
          <w:rFonts w:ascii="Arial" w:eastAsia="Times New Roman" w:hAnsi="Arial" w:cs="Arial"/>
          <w:b/>
          <w:bCs/>
          <w:sz w:val="24"/>
          <w:szCs w:val="24"/>
          <w:lang w:val="en-US"/>
        </w:rPr>
        <w:t>Full Vertical Integration &amp; Cost-Efficiency:</w:t>
      </w:r>
      <w:r w:rsidRPr="00835F0A">
        <w:rPr>
          <w:rFonts w:ascii="Arial" w:eastAsia="Times New Roman" w:hAnsi="Arial" w:cs="Arial"/>
          <w:sz w:val="24"/>
          <w:szCs w:val="24"/>
          <w:lang w:val="en-US"/>
        </w:rPr>
        <w:t xml:space="preserve"> Compared to competitors who use traditional construction supply chains, Haven-X uses the Tesla Gigafactory manufacturing, based on robots, to create homes on a scale and speed never seen before, while reducing the cost-of-goods-sold (COGS) by almost unachievable competitors (The Strategy Institute, 2025).</w:t>
      </w:r>
    </w:p>
    <w:p w14:paraId="4C8B586E" w14:textId="77777777" w:rsidR="003F49D6" w:rsidRPr="00835F0A" w:rsidRDefault="003F49D6" w:rsidP="00835F0A">
      <w:pPr>
        <w:pStyle w:val="ListParagraph"/>
        <w:numPr>
          <w:ilvl w:val="0"/>
          <w:numId w:val="11"/>
        </w:numPr>
        <w:spacing w:line="360" w:lineRule="auto"/>
        <w:jc w:val="both"/>
        <w:rPr>
          <w:rFonts w:ascii="Arial" w:eastAsia="Times New Roman" w:hAnsi="Arial" w:cs="Arial"/>
          <w:sz w:val="24"/>
          <w:szCs w:val="24"/>
          <w:lang w:val="en-US"/>
        </w:rPr>
      </w:pPr>
      <w:r w:rsidRPr="00835F0A">
        <w:rPr>
          <w:rFonts w:ascii="Arial" w:eastAsia="Times New Roman" w:hAnsi="Arial" w:cs="Arial"/>
          <w:b/>
          <w:bCs/>
          <w:sz w:val="24"/>
          <w:szCs w:val="24"/>
          <w:lang w:val="en-US"/>
        </w:rPr>
        <w:t>Native Clean Energy Ecosystem:</w:t>
      </w:r>
      <w:r w:rsidRPr="00835F0A">
        <w:rPr>
          <w:rFonts w:ascii="Arial" w:eastAsia="Times New Roman" w:hAnsi="Arial" w:cs="Arial"/>
          <w:sz w:val="24"/>
          <w:szCs w:val="24"/>
          <w:lang w:val="en-US"/>
        </w:rPr>
        <w:t xml:space="preserve"> The native compulsory implementation of Tesla Solar and Powerwall into the building construction is differentiated. This guarantees a well-constructed, completely independent, Net-Zero Energy Home right out of the factory, a major point of distinction over modular competitors, with solar commonly being a bolt-on option.</w:t>
      </w:r>
    </w:p>
    <w:p w14:paraId="18CC4184" w14:textId="77777777" w:rsidR="003F49D6" w:rsidRPr="00835F0A" w:rsidRDefault="003F49D6" w:rsidP="00835F0A">
      <w:pPr>
        <w:pStyle w:val="ListParagraph"/>
        <w:numPr>
          <w:ilvl w:val="0"/>
          <w:numId w:val="11"/>
        </w:numPr>
        <w:spacing w:line="360" w:lineRule="auto"/>
        <w:jc w:val="both"/>
        <w:rPr>
          <w:rFonts w:ascii="Arial" w:eastAsia="Times New Roman" w:hAnsi="Arial" w:cs="Arial"/>
          <w:sz w:val="24"/>
          <w:szCs w:val="24"/>
          <w:lang w:val="en-US"/>
        </w:rPr>
      </w:pPr>
      <w:r w:rsidRPr="00835F0A">
        <w:rPr>
          <w:rFonts w:ascii="Arial" w:eastAsia="Times New Roman" w:hAnsi="Arial" w:cs="Arial"/>
          <w:b/>
          <w:bCs/>
          <w:sz w:val="24"/>
          <w:szCs w:val="24"/>
          <w:lang w:val="en-US"/>
        </w:rPr>
        <w:lastRenderedPageBreak/>
        <w:t>AI and Software Focus:</w:t>
      </w:r>
      <w:r w:rsidRPr="00835F0A">
        <w:rPr>
          <w:rFonts w:ascii="Arial" w:eastAsia="Times New Roman" w:hAnsi="Arial" w:cs="Arial"/>
          <w:sz w:val="24"/>
          <w:szCs w:val="24"/>
          <w:lang w:val="en-US"/>
        </w:rPr>
        <w:t xml:space="preserve"> The home is a product on a platform, which is controlled by a combined Tesla AI system to control energy routing, security, and maintenance diagnostics. This can be updated in real-time as a software-controlled solution, which enables over-the-air (OTA) updates and remote diagnostics, transforming the household into a dynamic and efficient device, a fundamental Tesla strategy (The4 Shopify Theme, 2025).</w:t>
      </w:r>
    </w:p>
    <w:p w14:paraId="6EFA185A" w14:textId="2D545DA8" w:rsidR="003F49D6" w:rsidRPr="003F49D6" w:rsidRDefault="003F49D6" w:rsidP="003F49D6">
      <w:pPr>
        <w:spacing w:line="360" w:lineRule="auto"/>
        <w:jc w:val="both"/>
        <w:rPr>
          <w:rFonts w:ascii="Arial" w:eastAsia="Times New Roman" w:hAnsi="Arial" w:cs="Arial"/>
          <w:b/>
          <w:bCs/>
          <w:sz w:val="24"/>
          <w:szCs w:val="24"/>
          <w:lang w:val="en-US"/>
        </w:rPr>
      </w:pPr>
      <w:r w:rsidRPr="003F49D6">
        <w:rPr>
          <w:rFonts w:ascii="Arial" w:eastAsia="Times New Roman" w:hAnsi="Arial" w:cs="Arial"/>
          <w:b/>
          <w:bCs/>
          <w:sz w:val="24"/>
          <w:szCs w:val="24"/>
          <w:lang w:val="en-US"/>
        </w:rPr>
        <w:t>Positioning (What is Haven-X?)</w:t>
      </w:r>
    </w:p>
    <w:p w14:paraId="0B8525C4" w14:textId="6F5DA51D" w:rsidR="003F49D6" w:rsidRPr="003F49D6" w:rsidRDefault="003F49D6" w:rsidP="003F49D6">
      <w:pPr>
        <w:spacing w:line="360" w:lineRule="auto"/>
        <w:jc w:val="both"/>
        <w:rPr>
          <w:rFonts w:ascii="Arial" w:eastAsia="Times New Roman" w:hAnsi="Arial" w:cs="Arial"/>
          <w:sz w:val="24"/>
          <w:szCs w:val="24"/>
          <w:lang w:val="en-US"/>
        </w:rPr>
      </w:pPr>
      <w:r w:rsidRPr="003F49D6">
        <w:rPr>
          <w:rFonts w:ascii="Arial" w:eastAsia="Times New Roman" w:hAnsi="Arial" w:cs="Arial"/>
          <w:sz w:val="24"/>
          <w:szCs w:val="24"/>
          <w:lang w:val="en-US"/>
        </w:rPr>
        <w:t xml:space="preserve">The positioning that Haven-X is desired to be is </w:t>
      </w:r>
      <w:r w:rsidR="00835F0A" w:rsidRPr="003F49D6">
        <w:rPr>
          <w:rFonts w:ascii="Arial" w:eastAsia="Times New Roman" w:hAnsi="Arial" w:cs="Arial"/>
          <w:sz w:val="24"/>
          <w:szCs w:val="24"/>
          <w:lang w:val="en-US"/>
        </w:rPr>
        <w:t>the</w:t>
      </w:r>
      <w:r w:rsidRPr="003F49D6">
        <w:rPr>
          <w:rFonts w:ascii="Arial" w:eastAsia="Times New Roman" w:hAnsi="Arial" w:cs="Arial"/>
          <w:sz w:val="24"/>
          <w:szCs w:val="24"/>
          <w:lang w:val="en-US"/>
        </w:rPr>
        <w:t xml:space="preserve"> fully automated, net-zero home that makes sustainable living affordable.</w:t>
      </w:r>
    </w:p>
    <w:p w14:paraId="0E06876E" w14:textId="77777777" w:rsidR="003F49D6" w:rsidRPr="003F49D6" w:rsidRDefault="003F49D6" w:rsidP="003F49D6">
      <w:pPr>
        <w:spacing w:line="360" w:lineRule="auto"/>
        <w:jc w:val="both"/>
        <w:rPr>
          <w:rFonts w:ascii="Arial" w:eastAsia="Times New Roman" w:hAnsi="Arial" w:cs="Arial"/>
          <w:b/>
          <w:bCs/>
          <w:sz w:val="24"/>
          <w:szCs w:val="24"/>
          <w:lang w:val="en-US"/>
        </w:rPr>
      </w:pPr>
      <w:r w:rsidRPr="003F49D6">
        <w:rPr>
          <w:rFonts w:ascii="Arial" w:eastAsia="Times New Roman" w:hAnsi="Arial" w:cs="Arial"/>
          <w:b/>
          <w:bCs/>
          <w:sz w:val="24"/>
          <w:szCs w:val="24"/>
          <w:lang w:val="en-US"/>
        </w:rPr>
        <w:t>Positioning Statement:</w:t>
      </w:r>
    </w:p>
    <w:p w14:paraId="2B86356B" w14:textId="77777777" w:rsidR="003F49D6" w:rsidRPr="003F49D6" w:rsidRDefault="003F49D6" w:rsidP="00835F0A">
      <w:pPr>
        <w:spacing w:line="360" w:lineRule="auto"/>
        <w:ind w:left="720"/>
        <w:jc w:val="both"/>
        <w:rPr>
          <w:rFonts w:ascii="Arial" w:eastAsia="Times New Roman" w:hAnsi="Arial" w:cs="Arial"/>
          <w:sz w:val="24"/>
          <w:szCs w:val="24"/>
          <w:lang w:val="en-US"/>
        </w:rPr>
      </w:pPr>
      <w:r w:rsidRPr="003F49D6">
        <w:rPr>
          <w:rFonts w:ascii="Arial" w:eastAsia="Times New Roman" w:hAnsi="Arial" w:cs="Arial"/>
          <w:sz w:val="24"/>
          <w:szCs w:val="24"/>
          <w:lang w:val="en-US"/>
        </w:rPr>
        <w:t>The sustainable modular home that will rebrand the meaning of shelter to the middle-income sector, tech-savvy consumers, and early retirees in search of financial and environmental security is Haven-X, a modular home that is Tesla-shaped (and Tesla-enabled) as a way of providing net-zero and self-sufficient living at the price of the mass market.</w:t>
      </w:r>
    </w:p>
    <w:p w14:paraId="3293C635" w14:textId="6E31DDF6" w:rsidR="008C5872" w:rsidRPr="006C5BC1" w:rsidRDefault="003F49D6" w:rsidP="008C5872">
      <w:pPr>
        <w:spacing w:line="360" w:lineRule="auto"/>
        <w:jc w:val="both"/>
        <w:rPr>
          <w:rFonts w:ascii="Arial" w:eastAsia="Times New Roman" w:hAnsi="Arial" w:cs="Arial"/>
          <w:sz w:val="24"/>
          <w:szCs w:val="24"/>
          <w:lang w:val="en-US"/>
        </w:rPr>
      </w:pPr>
      <w:r w:rsidRPr="003F49D6">
        <w:rPr>
          <w:rFonts w:ascii="Arial" w:eastAsia="Times New Roman" w:hAnsi="Arial" w:cs="Arial"/>
          <w:sz w:val="24"/>
          <w:szCs w:val="24"/>
          <w:lang w:val="en-US"/>
        </w:rPr>
        <w:t>This stance is in direct opposition to the traditional housing market, which costs high and contributes to environmental pollution, positioning Haven-X as not only clean energy but also affordable and disruptive innovation to the overall mission and brand equity of Tesla (Tesla, Inc., 2024)</w:t>
      </w:r>
      <w:r w:rsidR="008C5872" w:rsidRPr="00585F5C">
        <w:rPr>
          <w:rFonts w:ascii="Arial" w:eastAsia="Times New Roman" w:hAnsi="Arial" w:cs="Arial"/>
          <w:sz w:val="24"/>
          <w:szCs w:val="24"/>
          <w:lang w:val="en-US"/>
        </w:rPr>
        <w:t>.</w:t>
      </w:r>
      <w:r w:rsidR="008C5872" w:rsidRPr="005E68A7">
        <w:rPr>
          <w:rFonts w:ascii="Arial" w:eastAsia="Times New Roman" w:hAnsi="Arial" w:cs="Arial"/>
          <w:sz w:val="24"/>
          <w:szCs w:val="24"/>
        </w:rPr>
        <w:t xml:space="preserve"> </w:t>
      </w:r>
    </w:p>
    <w:p w14:paraId="6A27B259" w14:textId="36E65F1B" w:rsidR="008C5872" w:rsidRPr="006334BC" w:rsidRDefault="008C5872" w:rsidP="008C5872">
      <w:pPr>
        <w:pStyle w:val="Heading1"/>
        <w:spacing w:line="360" w:lineRule="auto"/>
        <w:rPr>
          <w:rFonts w:cs="Arial"/>
        </w:rPr>
      </w:pPr>
      <w:bookmarkStart w:id="7" w:name="_Toc215624397"/>
      <w:r w:rsidRPr="006C5BC1">
        <w:rPr>
          <w:rFonts w:cs="Arial"/>
        </w:rPr>
        <w:t>Element 2: Marketing Mix (</w:t>
      </w:r>
      <w:r>
        <w:rPr>
          <w:rFonts w:cs="Arial"/>
        </w:rPr>
        <w:t>4</w:t>
      </w:r>
      <w:r w:rsidRPr="006C5BC1">
        <w:rPr>
          <w:rFonts w:cs="Arial"/>
        </w:rPr>
        <w:t>Ps)</w:t>
      </w:r>
      <w:r w:rsidRPr="006334BC">
        <w:rPr>
          <w:rFonts w:cs="Arial"/>
        </w:rPr>
        <w:t xml:space="preserve"> </w:t>
      </w:r>
      <w:r w:rsidR="00835F0A" w:rsidRPr="00835F0A">
        <w:rPr>
          <w:rFonts w:cs="Arial"/>
        </w:rPr>
        <w:t>for Haven-X</w:t>
      </w:r>
      <w:bookmarkEnd w:id="7"/>
    </w:p>
    <w:p w14:paraId="567E48F0" w14:textId="77777777" w:rsidR="004B2822" w:rsidRDefault="004B2822" w:rsidP="004B2822">
      <w:pPr>
        <w:spacing w:line="360" w:lineRule="auto"/>
        <w:jc w:val="both"/>
        <w:rPr>
          <w:rFonts w:ascii="Arial" w:eastAsia="Times New Roman" w:hAnsi="Arial" w:cs="Arial"/>
          <w:sz w:val="24"/>
          <w:szCs w:val="24"/>
          <w:lang w:val="en-US"/>
        </w:rPr>
      </w:pPr>
      <w:r w:rsidRPr="004B2822">
        <w:rPr>
          <w:rFonts w:ascii="Arial" w:eastAsia="Times New Roman" w:hAnsi="Arial" w:cs="Arial"/>
          <w:sz w:val="24"/>
          <w:szCs w:val="24"/>
          <w:lang w:val="en-US"/>
        </w:rPr>
        <w:t>Haven-X Marketing Mix: Tesla's sustainable and automated modular housing brand, Haven-X, is developed on the basis of the company's already existing model of disruption, vertical integration, and digital-first customer interaction. As Haven-X is a product-based product, the 4ps framework (Product, Price, Place, and Promotion) is employed to adjust marketing efforts to the main brand strategy of Affordable, Sustainable, and Automated Living.</w:t>
      </w:r>
    </w:p>
    <w:p w14:paraId="420B90C8" w14:textId="77777777" w:rsidR="007C514A" w:rsidRDefault="007C514A" w:rsidP="007C514A">
      <w:pPr>
        <w:keepNext/>
        <w:spacing w:line="360" w:lineRule="auto"/>
        <w:jc w:val="center"/>
      </w:pPr>
      <w:r>
        <w:rPr>
          <w:noProof/>
          <w:lang w:val="en-US" w:eastAsia="en-US" w:bidi="ar-SA"/>
        </w:rPr>
        <w:lastRenderedPageBreak/>
        <w:drawing>
          <wp:inline distT="0" distB="0" distL="0" distR="0" wp14:anchorId="769BB644" wp14:editId="167E475D">
            <wp:extent cx="3054350" cy="2290763"/>
            <wp:effectExtent l="0" t="0" r="0" b="0"/>
            <wp:docPr id="1431004796" name="Picture 2" descr="What is the 4P Marketing Matrix? | Business.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the 4P Marketing Matrix? | Business.or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58728" cy="2294046"/>
                    </a:xfrm>
                    <a:prstGeom prst="rect">
                      <a:avLst/>
                    </a:prstGeom>
                    <a:noFill/>
                    <a:ln>
                      <a:noFill/>
                    </a:ln>
                  </pic:spPr>
                </pic:pic>
              </a:graphicData>
            </a:graphic>
          </wp:inline>
        </w:drawing>
      </w:r>
    </w:p>
    <w:p w14:paraId="4B10374D" w14:textId="6AC65061" w:rsidR="007C514A" w:rsidRDefault="007C514A" w:rsidP="007C514A">
      <w:pPr>
        <w:pStyle w:val="Caption"/>
        <w:jc w:val="center"/>
      </w:pPr>
      <w:bookmarkStart w:id="8" w:name="_Toc216625706"/>
      <w:r>
        <w:t xml:space="preserve">Figure </w:t>
      </w:r>
      <w:r>
        <w:fldChar w:fldCharType="begin"/>
      </w:r>
      <w:r>
        <w:instrText xml:space="preserve"> SEQ Figure \* ARABIC </w:instrText>
      </w:r>
      <w:r>
        <w:fldChar w:fldCharType="separate"/>
      </w:r>
      <w:r>
        <w:rPr>
          <w:noProof/>
        </w:rPr>
        <w:t>2</w:t>
      </w:r>
      <w:r>
        <w:fldChar w:fldCharType="end"/>
      </w:r>
      <w:r>
        <w:t>: Marketing Mix 4Ps</w:t>
      </w:r>
      <w:bookmarkEnd w:id="8"/>
    </w:p>
    <w:p w14:paraId="0AC27370" w14:textId="1A9934E2" w:rsidR="007C514A" w:rsidRPr="007C514A" w:rsidRDefault="007C514A" w:rsidP="00426303">
      <w:pPr>
        <w:jc w:val="center"/>
      </w:pPr>
      <w:r w:rsidRPr="00426303">
        <w:rPr>
          <w:rFonts w:ascii="Arial" w:hAnsi="Arial" w:cs="Arial"/>
          <w:b/>
          <w:bCs/>
        </w:rPr>
        <w:t>Source:</w:t>
      </w:r>
      <w:r>
        <w:t xml:space="preserve"> </w:t>
      </w:r>
      <w:hyperlink r:id="rId12" w:history="1">
        <w:r w:rsidR="00426303" w:rsidRPr="00426303">
          <w:rPr>
            <w:rStyle w:val="Hyperlink"/>
          </w:rPr>
          <w:t>business</w:t>
        </w:r>
      </w:hyperlink>
    </w:p>
    <w:p w14:paraId="45C1076A" w14:textId="77777777" w:rsidR="004B2822" w:rsidRPr="004B2822" w:rsidRDefault="004B2822" w:rsidP="004B2822">
      <w:pPr>
        <w:spacing w:line="360" w:lineRule="auto"/>
        <w:jc w:val="both"/>
        <w:rPr>
          <w:rFonts w:ascii="Arial" w:eastAsia="Times New Roman" w:hAnsi="Arial" w:cs="Arial"/>
          <w:b/>
          <w:bCs/>
          <w:sz w:val="24"/>
          <w:szCs w:val="24"/>
          <w:lang w:val="en-US"/>
        </w:rPr>
      </w:pPr>
      <w:r w:rsidRPr="004B2822">
        <w:rPr>
          <w:rFonts w:ascii="Arial" w:eastAsia="Times New Roman" w:hAnsi="Arial" w:cs="Arial"/>
          <w:b/>
          <w:bCs/>
          <w:sz w:val="24"/>
          <w:szCs w:val="24"/>
          <w:lang w:val="en-US"/>
        </w:rPr>
        <w:t>1. Product: The Home, Software-Defined Home</w:t>
      </w:r>
    </w:p>
    <w:p w14:paraId="19463A63" w14:textId="77777777" w:rsidR="004B2822" w:rsidRDefault="004B2822" w:rsidP="004B2822">
      <w:pPr>
        <w:spacing w:line="360" w:lineRule="auto"/>
        <w:jc w:val="both"/>
        <w:rPr>
          <w:rFonts w:ascii="Arial" w:eastAsia="Times New Roman" w:hAnsi="Arial" w:cs="Arial"/>
          <w:sz w:val="24"/>
          <w:szCs w:val="24"/>
          <w:lang w:val="en-US"/>
        </w:rPr>
      </w:pPr>
      <w:r w:rsidRPr="004B2822">
        <w:rPr>
          <w:rFonts w:ascii="Arial" w:eastAsia="Times New Roman" w:hAnsi="Arial" w:cs="Arial"/>
          <w:sz w:val="24"/>
          <w:szCs w:val="24"/>
          <w:lang w:val="en-US"/>
        </w:rPr>
        <w:t>The Haven-X product is not just a building; it is a software-defined ecosystem, offering the Tesla energy and AI platform to be expanded to the residential environment.</w:t>
      </w:r>
    </w:p>
    <w:p w14:paraId="2A2F09BD" w14:textId="77777777" w:rsidR="00C11EFD" w:rsidRDefault="00C74C87" w:rsidP="001A3641">
      <w:pPr>
        <w:keepNext/>
        <w:spacing w:line="360" w:lineRule="auto"/>
        <w:jc w:val="center"/>
      </w:pPr>
      <w:r>
        <w:rPr>
          <w:rFonts w:ascii="Arial" w:eastAsia="Times New Roman" w:hAnsi="Arial" w:cs="Arial"/>
          <w:noProof/>
          <w:sz w:val="24"/>
          <w:szCs w:val="24"/>
          <w:lang w:val="en-US" w:eastAsia="en-US" w:bidi="ar-SA"/>
        </w:rPr>
        <w:drawing>
          <wp:inline distT="0" distB="0" distL="0" distR="0" wp14:anchorId="7CC39A31" wp14:editId="61ED6E63">
            <wp:extent cx="3086100" cy="2056029"/>
            <wp:effectExtent l="0" t="0" r="0" b="1905"/>
            <wp:docPr id="1152659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97201" cy="2063425"/>
                    </a:xfrm>
                    <a:prstGeom prst="rect">
                      <a:avLst/>
                    </a:prstGeom>
                    <a:noFill/>
                  </pic:spPr>
                </pic:pic>
              </a:graphicData>
            </a:graphic>
          </wp:inline>
        </w:drawing>
      </w:r>
    </w:p>
    <w:p w14:paraId="438480E2" w14:textId="2E1C0D07" w:rsidR="00C74C87" w:rsidRPr="004B2822" w:rsidRDefault="00C11EFD" w:rsidP="001A3641">
      <w:pPr>
        <w:pStyle w:val="Caption"/>
        <w:jc w:val="center"/>
        <w:rPr>
          <w:rFonts w:ascii="Arial" w:eastAsia="Times New Roman" w:hAnsi="Arial" w:cs="Arial"/>
          <w:sz w:val="24"/>
          <w:szCs w:val="24"/>
          <w:lang w:val="en-US"/>
        </w:rPr>
      </w:pPr>
      <w:bookmarkStart w:id="9" w:name="_Toc216625707"/>
      <w:r>
        <w:t xml:space="preserve">Figure </w:t>
      </w:r>
      <w:r>
        <w:fldChar w:fldCharType="begin"/>
      </w:r>
      <w:r>
        <w:instrText xml:space="preserve"> SEQ Figure \* ARABIC </w:instrText>
      </w:r>
      <w:r>
        <w:fldChar w:fldCharType="separate"/>
      </w:r>
      <w:r w:rsidR="007C514A">
        <w:rPr>
          <w:noProof/>
        </w:rPr>
        <w:t>3</w:t>
      </w:r>
      <w:r>
        <w:fldChar w:fldCharType="end"/>
      </w:r>
      <w:r>
        <w:t>: HAVEN-X Product</w:t>
      </w:r>
      <w:bookmarkEnd w:id="9"/>
    </w:p>
    <w:p w14:paraId="363AA961" w14:textId="77777777" w:rsidR="004B2822" w:rsidRPr="004B2822" w:rsidRDefault="004B2822" w:rsidP="004B2822">
      <w:pPr>
        <w:spacing w:line="360" w:lineRule="auto"/>
        <w:jc w:val="both"/>
        <w:rPr>
          <w:rFonts w:ascii="Arial" w:eastAsia="Times New Roman" w:hAnsi="Arial" w:cs="Arial"/>
          <w:b/>
          <w:bCs/>
          <w:sz w:val="24"/>
          <w:szCs w:val="24"/>
          <w:lang w:val="en-US"/>
        </w:rPr>
      </w:pPr>
      <w:r w:rsidRPr="004B2822">
        <w:rPr>
          <w:rFonts w:ascii="Arial" w:eastAsia="Times New Roman" w:hAnsi="Arial" w:cs="Arial"/>
          <w:b/>
          <w:bCs/>
          <w:sz w:val="24"/>
          <w:szCs w:val="24"/>
          <w:lang w:val="en-US"/>
        </w:rPr>
        <w:t>Product Strategy and Alignment:</w:t>
      </w:r>
    </w:p>
    <w:p w14:paraId="0380B7AC" w14:textId="77777777" w:rsidR="004B2822" w:rsidRPr="004B2822" w:rsidRDefault="004B2822" w:rsidP="004B2822">
      <w:pPr>
        <w:pStyle w:val="ListParagraph"/>
        <w:numPr>
          <w:ilvl w:val="0"/>
          <w:numId w:val="12"/>
        </w:numPr>
        <w:spacing w:line="360" w:lineRule="auto"/>
        <w:jc w:val="both"/>
        <w:rPr>
          <w:rFonts w:ascii="Arial" w:eastAsia="Times New Roman" w:hAnsi="Arial" w:cs="Arial"/>
          <w:sz w:val="24"/>
          <w:szCs w:val="24"/>
          <w:lang w:val="en-US"/>
        </w:rPr>
      </w:pPr>
      <w:r w:rsidRPr="004B2822">
        <w:rPr>
          <w:rFonts w:ascii="Arial" w:eastAsia="Times New Roman" w:hAnsi="Arial" w:cs="Arial"/>
          <w:b/>
          <w:bCs/>
          <w:sz w:val="24"/>
          <w:szCs w:val="24"/>
          <w:lang w:val="en-US"/>
        </w:rPr>
        <w:t>Core Product:</w:t>
      </w:r>
      <w:r w:rsidRPr="004B2822">
        <w:rPr>
          <w:rFonts w:ascii="Arial" w:eastAsia="Times New Roman" w:hAnsi="Arial" w:cs="Arial"/>
          <w:sz w:val="24"/>
          <w:szCs w:val="24"/>
          <w:lang w:val="en-US"/>
        </w:rPr>
        <w:t xml:space="preserve"> Prefabricated, exceptionally strong modular residential houses, including Accessory Unit to larger family units. They are designed to be quick to install and very resistant to the weather, which fits the theme of Tesla, which is safety and a strong emphasis on engineering (Tesla, Inc., 2024).</w:t>
      </w:r>
    </w:p>
    <w:p w14:paraId="7C12F542" w14:textId="77777777" w:rsidR="004B2822" w:rsidRPr="004B2822" w:rsidRDefault="004B2822" w:rsidP="004B2822">
      <w:pPr>
        <w:pStyle w:val="ListParagraph"/>
        <w:numPr>
          <w:ilvl w:val="0"/>
          <w:numId w:val="12"/>
        </w:numPr>
        <w:spacing w:line="360" w:lineRule="auto"/>
        <w:jc w:val="both"/>
        <w:rPr>
          <w:rFonts w:ascii="Arial" w:eastAsia="Times New Roman" w:hAnsi="Arial" w:cs="Arial"/>
          <w:sz w:val="24"/>
          <w:szCs w:val="24"/>
          <w:lang w:val="en-US"/>
        </w:rPr>
      </w:pPr>
      <w:r w:rsidRPr="004B2822">
        <w:rPr>
          <w:rFonts w:ascii="Arial" w:eastAsia="Times New Roman" w:hAnsi="Arial" w:cs="Arial"/>
          <w:b/>
          <w:bCs/>
          <w:sz w:val="24"/>
          <w:szCs w:val="24"/>
          <w:lang w:val="en-US"/>
        </w:rPr>
        <w:lastRenderedPageBreak/>
        <w:t>Native Integration:</w:t>
      </w:r>
      <w:r w:rsidRPr="004B2822">
        <w:rPr>
          <w:rFonts w:ascii="Arial" w:eastAsia="Times New Roman" w:hAnsi="Arial" w:cs="Arial"/>
          <w:sz w:val="24"/>
          <w:szCs w:val="24"/>
          <w:lang w:val="en-US"/>
        </w:rPr>
        <w:t xml:space="preserve"> Tesla Solar and Powerwall energy storage systems are built in every unit to ensure Net-Zero Energy (NZE) functionality (Wise Guy Reports, 2025). This is what distinguishes Haven-X from competitors who sell solar/storage as an optional and expensive add-on.</w:t>
      </w:r>
    </w:p>
    <w:p w14:paraId="7E57D285" w14:textId="77777777" w:rsidR="004B2822" w:rsidRPr="004B2822" w:rsidRDefault="004B2822" w:rsidP="004B2822">
      <w:pPr>
        <w:pStyle w:val="ListParagraph"/>
        <w:numPr>
          <w:ilvl w:val="0"/>
          <w:numId w:val="12"/>
        </w:numPr>
        <w:spacing w:line="360" w:lineRule="auto"/>
        <w:jc w:val="both"/>
        <w:rPr>
          <w:rFonts w:ascii="Arial" w:eastAsia="Times New Roman" w:hAnsi="Arial" w:cs="Arial"/>
          <w:sz w:val="24"/>
          <w:szCs w:val="24"/>
          <w:lang w:val="en-US"/>
        </w:rPr>
      </w:pPr>
      <w:r w:rsidRPr="004B2822">
        <w:rPr>
          <w:rFonts w:ascii="Arial" w:eastAsia="Times New Roman" w:hAnsi="Arial" w:cs="Arial"/>
          <w:b/>
          <w:bCs/>
          <w:sz w:val="24"/>
          <w:szCs w:val="24"/>
          <w:lang w:val="en-US"/>
        </w:rPr>
        <w:t>Automation and AI:</w:t>
      </w:r>
      <w:r w:rsidRPr="004B2822">
        <w:rPr>
          <w:rFonts w:ascii="Arial" w:eastAsia="Times New Roman" w:hAnsi="Arial" w:cs="Arial"/>
          <w:sz w:val="24"/>
          <w:szCs w:val="24"/>
          <w:lang w:val="en-US"/>
        </w:rPr>
        <w:t xml:space="preserve"> Homes have an operating system that is run by a central AI that manages climate, security, routing of energy and diagnostic inspection. This is a software-first solution that enables Over-the-Air (OTA) updates on new features and enhanced efficiency, keeping the value and modernity of the home intact, which is a strategy that is central to Tesla in the automotive department (The4 Shopify Theme, 2025).</w:t>
      </w:r>
    </w:p>
    <w:p w14:paraId="0A3427BD" w14:textId="77777777" w:rsidR="004B2822" w:rsidRPr="004B2822" w:rsidRDefault="004B2822" w:rsidP="004B2822">
      <w:pPr>
        <w:pStyle w:val="ListParagraph"/>
        <w:numPr>
          <w:ilvl w:val="0"/>
          <w:numId w:val="12"/>
        </w:numPr>
        <w:spacing w:line="360" w:lineRule="auto"/>
        <w:jc w:val="both"/>
        <w:rPr>
          <w:rFonts w:ascii="Arial" w:eastAsia="Times New Roman" w:hAnsi="Arial" w:cs="Arial"/>
          <w:sz w:val="24"/>
          <w:szCs w:val="24"/>
          <w:lang w:val="en-US"/>
        </w:rPr>
      </w:pPr>
      <w:r w:rsidRPr="004B2822">
        <w:rPr>
          <w:rFonts w:ascii="Arial" w:eastAsia="Times New Roman" w:hAnsi="Arial" w:cs="Arial"/>
          <w:b/>
          <w:bCs/>
          <w:sz w:val="24"/>
          <w:szCs w:val="24"/>
          <w:lang w:val="en-US"/>
        </w:rPr>
        <w:t>Personalisation:</w:t>
      </w:r>
      <w:r w:rsidRPr="004B2822">
        <w:rPr>
          <w:rFonts w:ascii="Arial" w:eastAsia="Times New Roman" w:hAnsi="Arial" w:cs="Arial"/>
          <w:sz w:val="24"/>
          <w:szCs w:val="24"/>
          <w:lang w:val="en-US"/>
        </w:rPr>
        <w:t xml:space="preserve"> The production is automated, but the product is modularly customised through an online configurator, and the target audience (Eco-Tech Pragmatists) has the opportunity to choose the product layouts and finishes that would match their spare, minimalist, efficient lifestyle.</w:t>
      </w:r>
    </w:p>
    <w:p w14:paraId="0DE53509" w14:textId="5DC1DF90" w:rsidR="004B2822" w:rsidRPr="004B2822" w:rsidRDefault="004B2822" w:rsidP="004B2822">
      <w:pPr>
        <w:spacing w:line="360" w:lineRule="auto"/>
        <w:jc w:val="both"/>
        <w:rPr>
          <w:rFonts w:ascii="Arial" w:eastAsia="Times New Roman" w:hAnsi="Arial" w:cs="Arial"/>
          <w:b/>
          <w:bCs/>
          <w:sz w:val="24"/>
          <w:szCs w:val="24"/>
          <w:lang w:val="en-US"/>
        </w:rPr>
      </w:pPr>
      <w:r w:rsidRPr="004B2822">
        <w:rPr>
          <w:rFonts w:ascii="Arial" w:eastAsia="Times New Roman" w:hAnsi="Arial" w:cs="Arial"/>
          <w:b/>
          <w:bCs/>
          <w:sz w:val="24"/>
          <w:szCs w:val="24"/>
          <w:lang w:val="en-US"/>
        </w:rPr>
        <w:t>2. Price: Mass-Market Affordability Value-Based</w:t>
      </w:r>
    </w:p>
    <w:p w14:paraId="2D3056AA" w14:textId="77777777" w:rsidR="004B2822" w:rsidRPr="004B2822" w:rsidRDefault="004B2822" w:rsidP="004B2822">
      <w:pPr>
        <w:spacing w:line="360" w:lineRule="auto"/>
        <w:jc w:val="both"/>
        <w:rPr>
          <w:rFonts w:ascii="Arial" w:eastAsia="Times New Roman" w:hAnsi="Arial" w:cs="Arial"/>
          <w:sz w:val="24"/>
          <w:szCs w:val="24"/>
          <w:lang w:val="en-US"/>
        </w:rPr>
      </w:pPr>
      <w:r w:rsidRPr="004B2822">
        <w:rPr>
          <w:rFonts w:ascii="Arial" w:eastAsia="Times New Roman" w:hAnsi="Arial" w:cs="Arial"/>
          <w:sz w:val="24"/>
          <w:szCs w:val="24"/>
          <w:lang w:val="en-US"/>
        </w:rPr>
        <w:t>Pricing Haven-X will be aimed at providing a high-tech, premium product at an affordable mass-market price, which Tesla has shifted to affordability after originally serving the high-end market (Model S/X) (Scribd, 2023).</w:t>
      </w:r>
    </w:p>
    <w:p w14:paraId="32797AAC" w14:textId="77777777" w:rsidR="004B2822" w:rsidRPr="004B2822" w:rsidRDefault="004B2822" w:rsidP="004B2822">
      <w:pPr>
        <w:spacing w:line="360" w:lineRule="auto"/>
        <w:jc w:val="both"/>
        <w:rPr>
          <w:rFonts w:ascii="Arial" w:eastAsia="Times New Roman" w:hAnsi="Arial" w:cs="Arial"/>
          <w:b/>
          <w:bCs/>
          <w:sz w:val="24"/>
          <w:szCs w:val="24"/>
          <w:lang w:val="en-US"/>
        </w:rPr>
      </w:pPr>
      <w:r w:rsidRPr="004B2822">
        <w:rPr>
          <w:rFonts w:ascii="Arial" w:eastAsia="Times New Roman" w:hAnsi="Arial" w:cs="Arial"/>
          <w:b/>
          <w:bCs/>
          <w:sz w:val="24"/>
          <w:szCs w:val="24"/>
          <w:lang w:val="en-US"/>
        </w:rPr>
        <w:t>Pricing Strategy and Alignment:</w:t>
      </w:r>
    </w:p>
    <w:p w14:paraId="7963D3D3" w14:textId="1BF411E9" w:rsidR="004B2822" w:rsidRPr="004B2822" w:rsidRDefault="004B2822" w:rsidP="004B2822">
      <w:pPr>
        <w:pStyle w:val="ListParagraph"/>
        <w:numPr>
          <w:ilvl w:val="0"/>
          <w:numId w:val="13"/>
        </w:numPr>
        <w:spacing w:line="360" w:lineRule="auto"/>
        <w:jc w:val="both"/>
        <w:rPr>
          <w:rFonts w:ascii="Arial" w:eastAsia="Times New Roman" w:hAnsi="Arial" w:cs="Arial"/>
          <w:sz w:val="24"/>
          <w:szCs w:val="24"/>
          <w:lang w:val="en-US"/>
        </w:rPr>
      </w:pPr>
      <w:r w:rsidRPr="004B2822">
        <w:rPr>
          <w:rFonts w:ascii="Arial" w:eastAsia="Times New Roman" w:hAnsi="Arial" w:cs="Arial"/>
          <w:b/>
          <w:bCs/>
          <w:sz w:val="24"/>
          <w:szCs w:val="24"/>
          <w:lang w:val="en-US"/>
        </w:rPr>
        <w:t>Price Leadership through Automation:</w:t>
      </w:r>
      <w:r w:rsidRPr="004B2822">
        <w:rPr>
          <w:rFonts w:ascii="Arial" w:eastAsia="Times New Roman" w:hAnsi="Arial" w:cs="Arial"/>
          <w:sz w:val="24"/>
          <w:szCs w:val="24"/>
          <w:lang w:val="en-US"/>
        </w:rPr>
        <w:t xml:space="preserve"> Tesla has vertical integration and an automated factory that directly allows it to provide a price to the mass market. Research of modular construction reveals that automation can save almost 40</w:t>
      </w:r>
      <w:r w:rsidR="006A0FE7">
        <w:rPr>
          <w:rFonts w:ascii="Arial" w:eastAsia="Times New Roman" w:hAnsi="Arial" w:cs="Arial"/>
          <w:sz w:val="24"/>
          <w:szCs w:val="24"/>
          <w:lang w:val="en-US"/>
        </w:rPr>
        <w:t>%</w:t>
      </w:r>
      <w:r w:rsidRPr="004B2822">
        <w:rPr>
          <w:rFonts w:ascii="Arial" w:eastAsia="Times New Roman" w:hAnsi="Arial" w:cs="Arial"/>
          <w:sz w:val="24"/>
          <w:szCs w:val="24"/>
          <w:lang w:val="en-US"/>
        </w:rPr>
        <w:t xml:space="preserve"> of time and more than 69</w:t>
      </w:r>
      <w:r w:rsidR="006A0FE7">
        <w:rPr>
          <w:rFonts w:ascii="Arial" w:eastAsia="Times New Roman" w:hAnsi="Arial" w:cs="Arial"/>
          <w:sz w:val="24"/>
          <w:szCs w:val="24"/>
          <w:lang w:val="en-US"/>
        </w:rPr>
        <w:t>%</w:t>
      </w:r>
      <w:r w:rsidRPr="004B2822">
        <w:rPr>
          <w:rFonts w:ascii="Arial" w:eastAsia="Times New Roman" w:hAnsi="Arial" w:cs="Arial"/>
          <w:sz w:val="24"/>
          <w:szCs w:val="24"/>
          <w:lang w:val="en-US"/>
        </w:rPr>
        <w:t xml:space="preserve"> of labour per unit, leading to massive cost savings which are passed to the consumer (Frontiers, 2025).</w:t>
      </w:r>
    </w:p>
    <w:p w14:paraId="05C24077" w14:textId="77777777" w:rsidR="004B2822" w:rsidRPr="004B2822" w:rsidRDefault="004B2822" w:rsidP="004B2822">
      <w:pPr>
        <w:pStyle w:val="ListParagraph"/>
        <w:numPr>
          <w:ilvl w:val="0"/>
          <w:numId w:val="13"/>
        </w:numPr>
        <w:spacing w:line="360" w:lineRule="auto"/>
        <w:jc w:val="both"/>
        <w:rPr>
          <w:rFonts w:ascii="Arial" w:eastAsia="Times New Roman" w:hAnsi="Arial" w:cs="Arial"/>
          <w:sz w:val="24"/>
          <w:szCs w:val="24"/>
          <w:lang w:val="en-US"/>
        </w:rPr>
      </w:pPr>
      <w:r w:rsidRPr="004B2822">
        <w:rPr>
          <w:rFonts w:ascii="Arial" w:eastAsia="Times New Roman" w:hAnsi="Arial" w:cs="Arial"/>
          <w:b/>
          <w:bCs/>
          <w:sz w:val="24"/>
          <w:szCs w:val="24"/>
          <w:lang w:val="en-US"/>
        </w:rPr>
        <w:t>Value-Based Pricing:</w:t>
      </w:r>
      <w:r w:rsidRPr="004B2822">
        <w:rPr>
          <w:rFonts w:ascii="Arial" w:eastAsia="Times New Roman" w:hAnsi="Arial" w:cs="Arial"/>
          <w:sz w:val="24"/>
          <w:szCs w:val="24"/>
          <w:lang w:val="en-US"/>
        </w:rPr>
        <w:t xml:space="preserve"> The initial cost of purchasing may be a bit more than the normal low-quality building, but the price is set as a long-term investment. Its marketing focus is the total cost of ownership (TCO), which includes the fact that the utility bills are virtually absent, and the cost of maintenance is also very low in </w:t>
      </w:r>
      <w:r w:rsidRPr="004B2822">
        <w:rPr>
          <w:rFonts w:ascii="Arial" w:eastAsia="Times New Roman" w:hAnsi="Arial" w:cs="Arial"/>
          <w:sz w:val="24"/>
          <w:szCs w:val="24"/>
          <w:lang w:val="en-US"/>
        </w:rPr>
        <w:lastRenderedPageBreak/>
        <w:t>terms of a factory-built house that is controlled by the artificial intelligence (NewswireJet, 2025).</w:t>
      </w:r>
    </w:p>
    <w:p w14:paraId="082FBD9F" w14:textId="77777777" w:rsidR="004B2822" w:rsidRPr="004B2822" w:rsidRDefault="004B2822" w:rsidP="004B2822">
      <w:pPr>
        <w:pStyle w:val="ListParagraph"/>
        <w:numPr>
          <w:ilvl w:val="0"/>
          <w:numId w:val="13"/>
        </w:numPr>
        <w:spacing w:line="360" w:lineRule="auto"/>
        <w:jc w:val="both"/>
        <w:rPr>
          <w:rFonts w:ascii="Arial" w:eastAsia="Times New Roman" w:hAnsi="Arial" w:cs="Arial"/>
          <w:sz w:val="24"/>
          <w:szCs w:val="24"/>
          <w:lang w:val="en-US"/>
        </w:rPr>
      </w:pPr>
      <w:r w:rsidRPr="004B2822">
        <w:rPr>
          <w:rFonts w:ascii="Arial" w:eastAsia="Times New Roman" w:hAnsi="Arial" w:cs="Arial"/>
          <w:b/>
          <w:bCs/>
          <w:sz w:val="24"/>
          <w:szCs w:val="24"/>
          <w:lang w:val="en-US"/>
        </w:rPr>
        <w:t>Fixed and Open Pricing:</w:t>
      </w:r>
      <w:r w:rsidRPr="004B2822">
        <w:rPr>
          <w:rFonts w:ascii="Arial" w:eastAsia="Times New Roman" w:hAnsi="Arial" w:cs="Arial"/>
          <w:sz w:val="24"/>
          <w:szCs w:val="24"/>
          <w:lang w:val="en-US"/>
        </w:rPr>
        <w:t xml:space="preserve"> Haven-X will also adopt the no-haggle, fixed pricing through its online platform like that of its vehicle sales. This is transparent and complies with a simplified Tesla customer experience which is streamlined (Investopedia, 2025).</w:t>
      </w:r>
    </w:p>
    <w:p w14:paraId="2A8A2C91" w14:textId="08C72715" w:rsidR="004B2822" w:rsidRPr="004B2822" w:rsidRDefault="004B2822" w:rsidP="004B2822">
      <w:pPr>
        <w:spacing w:line="360" w:lineRule="auto"/>
        <w:jc w:val="both"/>
        <w:rPr>
          <w:rFonts w:ascii="Arial" w:eastAsia="Times New Roman" w:hAnsi="Arial" w:cs="Arial"/>
          <w:b/>
          <w:bCs/>
          <w:sz w:val="24"/>
          <w:szCs w:val="24"/>
          <w:lang w:val="en-US"/>
        </w:rPr>
      </w:pPr>
      <w:r w:rsidRPr="004B2822">
        <w:rPr>
          <w:rFonts w:ascii="Arial" w:eastAsia="Times New Roman" w:hAnsi="Arial" w:cs="Arial"/>
          <w:b/>
          <w:bCs/>
          <w:sz w:val="24"/>
          <w:szCs w:val="24"/>
          <w:lang w:val="en-US"/>
        </w:rPr>
        <w:t>3. Place: Experiential Hubs, Direct-to-Consumer (D2C)</w:t>
      </w:r>
    </w:p>
    <w:p w14:paraId="11DC8C2C" w14:textId="77777777" w:rsidR="004B2822" w:rsidRPr="004B2822" w:rsidRDefault="004B2822" w:rsidP="004B2822">
      <w:pPr>
        <w:spacing w:line="360" w:lineRule="auto"/>
        <w:jc w:val="both"/>
        <w:rPr>
          <w:rFonts w:ascii="Arial" w:eastAsia="Times New Roman" w:hAnsi="Arial" w:cs="Arial"/>
          <w:sz w:val="24"/>
          <w:szCs w:val="24"/>
          <w:lang w:val="en-US"/>
        </w:rPr>
      </w:pPr>
      <w:r w:rsidRPr="004B2822">
        <w:rPr>
          <w:rFonts w:ascii="Arial" w:eastAsia="Times New Roman" w:hAnsi="Arial" w:cs="Arial"/>
          <w:sz w:val="24"/>
          <w:szCs w:val="24"/>
          <w:lang w:val="en-US"/>
        </w:rPr>
        <w:t>The Place strategy embraces the groundbreaking approach of Direct-to-Consumer (D2C) used in Tesla by not utilising the traditional channels of friction and middlemen in the real estate and construction business, staying in control of the sale process, brand experience, and the bottom line (Investopedia, 2025).</w:t>
      </w:r>
    </w:p>
    <w:p w14:paraId="44FEB644" w14:textId="77777777" w:rsidR="001A3641" w:rsidRDefault="001A3641" w:rsidP="004B2822">
      <w:pPr>
        <w:spacing w:line="360" w:lineRule="auto"/>
        <w:jc w:val="both"/>
        <w:rPr>
          <w:rFonts w:ascii="Arial" w:eastAsia="Times New Roman" w:hAnsi="Arial" w:cs="Arial"/>
          <w:b/>
          <w:bCs/>
          <w:sz w:val="24"/>
          <w:szCs w:val="24"/>
          <w:lang w:val="en-US"/>
        </w:rPr>
      </w:pPr>
    </w:p>
    <w:p w14:paraId="54FA3120" w14:textId="77777777" w:rsidR="004B2822" w:rsidRPr="004B2822" w:rsidRDefault="004B2822" w:rsidP="004B2822">
      <w:pPr>
        <w:spacing w:line="360" w:lineRule="auto"/>
        <w:jc w:val="both"/>
        <w:rPr>
          <w:rFonts w:ascii="Arial" w:eastAsia="Times New Roman" w:hAnsi="Arial" w:cs="Arial"/>
          <w:b/>
          <w:bCs/>
          <w:sz w:val="24"/>
          <w:szCs w:val="24"/>
          <w:lang w:val="en-US"/>
        </w:rPr>
      </w:pPr>
      <w:r w:rsidRPr="004B2822">
        <w:rPr>
          <w:rFonts w:ascii="Arial" w:eastAsia="Times New Roman" w:hAnsi="Arial" w:cs="Arial"/>
          <w:b/>
          <w:bCs/>
          <w:sz w:val="24"/>
          <w:szCs w:val="24"/>
          <w:lang w:val="en-US"/>
        </w:rPr>
        <w:t>Place Strategy and Alignment:</w:t>
      </w:r>
    </w:p>
    <w:p w14:paraId="1D3B7ADC" w14:textId="77777777" w:rsidR="004B2822" w:rsidRPr="004B2822" w:rsidRDefault="004B2822" w:rsidP="004B2822">
      <w:pPr>
        <w:pStyle w:val="ListParagraph"/>
        <w:numPr>
          <w:ilvl w:val="0"/>
          <w:numId w:val="14"/>
        </w:numPr>
        <w:spacing w:line="360" w:lineRule="auto"/>
        <w:jc w:val="both"/>
        <w:rPr>
          <w:rFonts w:ascii="Arial" w:eastAsia="Times New Roman" w:hAnsi="Arial" w:cs="Arial"/>
          <w:sz w:val="24"/>
          <w:szCs w:val="24"/>
          <w:lang w:val="en-US"/>
        </w:rPr>
      </w:pPr>
      <w:r w:rsidRPr="004B2822">
        <w:rPr>
          <w:rFonts w:ascii="Arial" w:eastAsia="Times New Roman" w:hAnsi="Arial" w:cs="Arial"/>
          <w:b/>
          <w:bCs/>
          <w:sz w:val="24"/>
          <w:szCs w:val="24"/>
          <w:lang w:val="en-US"/>
        </w:rPr>
        <w:t>Digital Sales Platform:</w:t>
      </w:r>
      <w:r w:rsidRPr="004B2822">
        <w:rPr>
          <w:rFonts w:ascii="Arial" w:eastAsia="Times New Roman" w:hAnsi="Arial" w:cs="Arial"/>
          <w:sz w:val="24"/>
          <w:szCs w:val="24"/>
          <w:lang w:val="en-US"/>
        </w:rPr>
        <w:t xml:space="preserve"> The main sales channel will be the Tesla web/app, where customers design, finance, and order their Haven-X unit all online. This is a digital-first strategy that appeals to the younger generation that is technologically minded.</w:t>
      </w:r>
    </w:p>
    <w:p w14:paraId="0DE5026C" w14:textId="77777777" w:rsidR="004B2822" w:rsidRPr="004B2822" w:rsidRDefault="004B2822" w:rsidP="004B2822">
      <w:pPr>
        <w:pStyle w:val="ListParagraph"/>
        <w:numPr>
          <w:ilvl w:val="0"/>
          <w:numId w:val="14"/>
        </w:numPr>
        <w:spacing w:line="360" w:lineRule="auto"/>
        <w:jc w:val="both"/>
        <w:rPr>
          <w:rFonts w:ascii="Arial" w:eastAsia="Times New Roman" w:hAnsi="Arial" w:cs="Arial"/>
          <w:sz w:val="24"/>
          <w:szCs w:val="24"/>
          <w:lang w:val="en-US"/>
        </w:rPr>
      </w:pPr>
      <w:r w:rsidRPr="004B2822">
        <w:rPr>
          <w:rFonts w:ascii="Arial" w:eastAsia="Times New Roman" w:hAnsi="Arial" w:cs="Arial"/>
          <w:b/>
          <w:bCs/>
          <w:sz w:val="24"/>
          <w:szCs w:val="24"/>
          <w:lang w:val="en-US"/>
        </w:rPr>
        <w:t>Regional Hub Centres:</w:t>
      </w:r>
      <w:r w:rsidRPr="004B2822">
        <w:rPr>
          <w:rFonts w:ascii="Arial" w:eastAsia="Times New Roman" w:hAnsi="Arial" w:cs="Arial"/>
          <w:sz w:val="24"/>
          <w:szCs w:val="24"/>
          <w:lang w:val="en-US"/>
        </w:rPr>
        <w:t xml:space="preserve"> These hubs, situated strategically in high-density urban centres and secondary cities, have three main functions in common with Tesla showrooms:</w:t>
      </w:r>
    </w:p>
    <w:p w14:paraId="259A9B10" w14:textId="77777777" w:rsidR="004B2822" w:rsidRPr="004B2822" w:rsidRDefault="004B2822" w:rsidP="004B2822">
      <w:pPr>
        <w:pStyle w:val="ListParagraph"/>
        <w:numPr>
          <w:ilvl w:val="1"/>
          <w:numId w:val="14"/>
        </w:numPr>
        <w:spacing w:line="360" w:lineRule="auto"/>
        <w:jc w:val="both"/>
        <w:rPr>
          <w:rFonts w:ascii="Arial" w:eastAsia="Times New Roman" w:hAnsi="Arial" w:cs="Arial"/>
          <w:sz w:val="24"/>
          <w:szCs w:val="24"/>
          <w:lang w:val="en-US"/>
        </w:rPr>
      </w:pPr>
      <w:r w:rsidRPr="004B2822">
        <w:rPr>
          <w:rFonts w:ascii="Arial" w:eastAsia="Times New Roman" w:hAnsi="Arial" w:cs="Arial"/>
          <w:b/>
          <w:bCs/>
          <w:sz w:val="24"/>
          <w:szCs w:val="24"/>
          <w:lang w:val="en-US"/>
        </w:rPr>
        <w:t>Experience:</w:t>
      </w:r>
      <w:r w:rsidRPr="004B2822">
        <w:rPr>
          <w:rFonts w:ascii="Arial" w:eastAsia="Times New Roman" w:hAnsi="Arial" w:cs="Arial"/>
          <w:sz w:val="24"/>
          <w:szCs w:val="24"/>
          <w:lang w:val="en-US"/>
        </w:rPr>
        <w:t xml:space="preserve"> Customers can physically tour and experience the environment of a Virtual Reality (VR) centre where they can physically walk through their designed home.</w:t>
      </w:r>
    </w:p>
    <w:p w14:paraId="373B86A3" w14:textId="77777777" w:rsidR="004B2822" w:rsidRPr="004B2822" w:rsidRDefault="004B2822" w:rsidP="004B2822">
      <w:pPr>
        <w:pStyle w:val="ListParagraph"/>
        <w:numPr>
          <w:ilvl w:val="1"/>
          <w:numId w:val="14"/>
        </w:numPr>
        <w:spacing w:line="360" w:lineRule="auto"/>
        <w:jc w:val="both"/>
        <w:rPr>
          <w:rFonts w:ascii="Arial" w:eastAsia="Times New Roman" w:hAnsi="Arial" w:cs="Arial"/>
          <w:sz w:val="24"/>
          <w:szCs w:val="24"/>
          <w:lang w:val="en-US"/>
        </w:rPr>
      </w:pPr>
      <w:r w:rsidRPr="004B2822">
        <w:rPr>
          <w:rFonts w:ascii="Arial" w:eastAsia="Times New Roman" w:hAnsi="Arial" w:cs="Arial"/>
          <w:b/>
          <w:bCs/>
          <w:sz w:val="24"/>
          <w:szCs w:val="24"/>
          <w:lang w:val="en-US"/>
        </w:rPr>
        <w:t>Consultation:</w:t>
      </w:r>
      <w:r w:rsidRPr="004B2822">
        <w:rPr>
          <w:rFonts w:ascii="Arial" w:eastAsia="Times New Roman" w:hAnsi="Arial" w:cs="Arial"/>
          <w:sz w:val="24"/>
          <w:szCs w:val="24"/>
          <w:lang w:val="en-US"/>
        </w:rPr>
        <w:t xml:space="preserve"> Open financing, allowance and solar/energy consultation.</w:t>
      </w:r>
    </w:p>
    <w:p w14:paraId="01A8DC2F" w14:textId="77777777" w:rsidR="004B2822" w:rsidRPr="004B2822" w:rsidRDefault="004B2822" w:rsidP="004B2822">
      <w:pPr>
        <w:pStyle w:val="ListParagraph"/>
        <w:numPr>
          <w:ilvl w:val="1"/>
          <w:numId w:val="14"/>
        </w:numPr>
        <w:spacing w:line="360" w:lineRule="auto"/>
        <w:jc w:val="both"/>
        <w:rPr>
          <w:rFonts w:ascii="Arial" w:eastAsia="Times New Roman" w:hAnsi="Arial" w:cs="Arial"/>
          <w:sz w:val="24"/>
          <w:szCs w:val="24"/>
          <w:lang w:val="en-US"/>
        </w:rPr>
      </w:pPr>
      <w:r w:rsidRPr="004B2822">
        <w:rPr>
          <w:rFonts w:ascii="Arial" w:eastAsia="Times New Roman" w:hAnsi="Arial" w:cs="Arial"/>
          <w:b/>
          <w:bCs/>
          <w:sz w:val="24"/>
          <w:szCs w:val="24"/>
          <w:lang w:val="en-US"/>
        </w:rPr>
        <w:t>Service:</w:t>
      </w:r>
      <w:r w:rsidRPr="004B2822">
        <w:rPr>
          <w:rFonts w:ascii="Arial" w:eastAsia="Times New Roman" w:hAnsi="Arial" w:cs="Arial"/>
          <w:sz w:val="24"/>
          <w:szCs w:val="24"/>
          <w:lang w:val="en-US"/>
        </w:rPr>
        <w:t xml:space="preserve"> The regional centre of the installation coordination and after-sales technical support (Investopedia, 2025).</w:t>
      </w:r>
    </w:p>
    <w:p w14:paraId="461396B2" w14:textId="77777777" w:rsidR="004B2822" w:rsidRPr="004B2822" w:rsidRDefault="004B2822" w:rsidP="004B2822">
      <w:pPr>
        <w:pStyle w:val="ListParagraph"/>
        <w:numPr>
          <w:ilvl w:val="0"/>
          <w:numId w:val="14"/>
        </w:numPr>
        <w:spacing w:line="360" w:lineRule="auto"/>
        <w:jc w:val="both"/>
        <w:rPr>
          <w:rFonts w:ascii="Arial" w:eastAsia="Times New Roman" w:hAnsi="Arial" w:cs="Arial"/>
          <w:sz w:val="24"/>
          <w:szCs w:val="24"/>
          <w:lang w:val="en-US"/>
        </w:rPr>
      </w:pPr>
      <w:r w:rsidRPr="004B2822">
        <w:rPr>
          <w:rFonts w:ascii="Arial" w:eastAsia="Times New Roman" w:hAnsi="Arial" w:cs="Arial"/>
          <w:b/>
          <w:bCs/>
          <w:sz w:val="24"/>
          <w:szCs w:val="24"/>
          <w:lang w:val="en-US"/>
        </w:rPr>
        <w:t>Installation Network:</w:t>
      </w:r>
      <w:r w:rsidRPr="004B2822">
        <w:rPr>
          <w:rFonts w:ascii="Arial" w:eastAsia="Times New Roman" w:hAnsi="Arial" w:cs="Arial"/>
          <w:sz w:val="24"/>
          <w:szCs w:val="24"/>
          <w:lang w:val="en-US"/>
        </w:rPr>
        <w:t xml:space="preserve"> Tesla will create a network of certified logistics and construction partners who would help with the laying of foundations and final-mile assembly of the model, so the high quality defined by the factory should be continued on-site.</w:t>
      </w:r>
    </w:p>
    <w:p w14:paraId="7888F72A" w14:textId="2A3E0200" w:rsidR="004B2822" w:rsidRPr="004B2822" w:rsidRDefault="004B2822" w:rsidP="004B2822">
      <w:pPr>
        <w:spacing w:line="360" w:lineRule="auto"/>
        <w:jc w:val="both"/>
        <w:rPr>
          <w:rFonts w:ascii="Arial" w:eastAsia="Times New Roman" w:hAnsi="Arial" w:cs="Arial"/>
          <w:b/>
          <w:bCs/>
          <w:sz w:val="24"/>
          <w:szCs w:val="24"/>
          <w:lang w:val="en-US"/>
        </w:rPr>
      </w:pPr>
      <w:r w:rsidRPr="004B2822">
        <w:rPr>
          <w:rFonts w:ascii="Arial" w:eastAsia="Times New Roman" w:hAnsi="Arial" w:cs="Arial"/>
          <w:b/>
          <w:bCs/>
          <w:sz w:val="24"/>
          <w:szCs w:val="24"/>
          <w:lang w:val="en-US"/>
        </w:rPr>
        <w:lastRenderedPageBreak/>
        <w:t>4. Promotion: Zero-Cost Publicity and Digital Stories</w:t>
      </w:r>
    </w:p>
    <w:p w14:paraId="397EFD05" w14:textId="77777777" w:rsidR="004B2822" w:rsidRPr="004B2822" w:rsidRDefault="004B2822" w:rsidP="004B2822">
      <w:pPr>
        <w:spacing w:line="360" w:lineRule="auto"/>
        <w:jc w:val="both"/>
        <w:rPr>
          <w:rFonts w:ascii="Arial" w:eastAsia="Times New Roman" w:hAnsi="Arial" w:cs="Arial"/>
          <w:sz w:val="24"/>
          <w:szCs w:val="24"/>
          <w:lang w:val="en-US"/>
        </w:rPr>
      </w:pPr>
      <w:r w:rsidRPr="004B2822">
        <w:rPr>
          <w:rFonts w:ascii="Arial" w:eastAsia="Times New Roman" w:hAnsi="Arial" w:cs="Arial"/>
          <w:sz w:val="24"/>
          <w:szCs w:val="24"/>
          <w:lang w:val="en-US"/>
        </w:rPr>
        <w:t>Expanding upon the tradition of the Tesla brand: a zero-cost publicity scheme based on the excellence of the products, viral marketing, and the internet presence of its founder (Blankboard Studio, 2025), Haven-X will remain.</w:t>
      </w:r>
    </w:p>
    <w:p w14:paraId="57BD7EE8" w14:textId="77777777" w:rsidR="004B2822" w:rsidRPr="004B2822" w:rsidRDefault="004B2822" w:rsidP="004B2822">
      <w:pPr>
        <w:spacing w:line="360" w:lineRule="auto"/>
        <w:jc w:val="both"/>
        <w:rPr>
          <w:rFonts w:ascii="Arial" w:eastAsia="Times New Roman" w:hAnsi="Arial" w:cs="Arial"/>
          <w:b/>
          <w:bCs/>
          <w:sz w:val="24"/>
          <w:szCs w:val="24"/>
          <w:lang w:val="en-US"/>
        </w:rPr>
      </w:pPr>
      <w:r w:rsidRPr="004B2822">
        <w:rPr>
          <w:rFonts w:ascii="Arial" w:eastAsia="Times New Roman" w:hAnsi="Arial" w:cs="Arial"/>
          <w:b/>
          <w:bCs/>
          <w:sz w:val="24"/>
          <w:szCs w:val="24"/>
          <w:lang w:val="en-US"/>
        </w:rPr>
        <w:t>Promotion Strategy and Alignment:</w:t>
      </w:r>
    </w:p>
    <w:p w14:paraId="1BBA7F2C" w14:textId="77777777" w:rsidR="004B2822" w:rsidRPr="004B2822" w:rsidRDefault="004B2822" w:rsidP="004B2822">
      <w:pPr>
        <w:pStyle w:val="ListParagraph"/>
        <w:numPr>
          <w:ilvl w:val="0"/>
          <w:numId w:val="15"/>
        </w:numPr>
        <w:spacing w:line="360" w:lineRule="auto"/>
        <w:jc w:val="both"/>
        <w:rPr>
          <w:rFonts w:ascii="Arial" w:eastAsia="Times New Roman" w:hAnsi="Arial" w:cs="Arial"/>
          <w:sz w:val="24"/>
          <w:szCs w:val="24"/>
          <w:lang w:val="en-US"/>
        </w:rPr>
      </w:pPr>
      <w:r w:rsidRPr="004B2822">
        <w:rPr>
          <w:rFonts w:ascii="Arial" w:eastAsia="Times New Roman" w:hAnsi="Arial" w:cs="Arial"/>
          <w:b/>
          <w:bCs/>
          <w:sz w:val="24"/>
          <w:szCs w:val="24"/>
          <w:lang w:val="en-US"/>
        </w:rPr>
        <w:t>Zero-Cost Publicity:</w:t>
      </w:r>
      <w:r w:rsidRPr="004B2822">
        <w:rPr>
          <w:rFonts w:ascii="Arial" w:eastAsia="Times New Roman" w:hAnsi="Arial" w:cs="Arial"/>
          <w:sz w:val="24"/>
          <w:szCs w:val="24"/>
          <w:lang w:val="en-US"/>
        </w:rPr>
        <w:t xml:space="preserve"> The importance of the promotion is on earned media and word of mouth by:</w:t>
      </w:r>
    </w:p>
    <w:p w14:paraId="5CAD7C3F" w14:textId="77777777" w:rsidR="004B2822" w:rsidRPr="004B2822" w:rsidRDefault="004B2822" w:rsidP="004B2822">
      <w:pPr>
        <w:pStyle w:val="ListParagraph"/>
        <w:numPr>
          <w:ilvl w:val="1"/>
          <w:numId w:val="15"/>
        </w:numPr>
        <w:spacing w:line="360" w:lineRule="auto"/>
        <w:jc w:val="both"/>
        <w:rPr>
          <w:rFonts w:ascii="Arial" w:eastAsia="Times New Roman" w:hAnsi="Arial" w:cs="Arial"/>
          <w:sz w:val="24"/>
          <w:szCs w:val="24"/>
          <w:lang w:val="en-US"/>
        </w:rPr>
      </w:pPr>
      <w:r w:rsidRPr="004B2822">
        <w:rPr>
          <w:rFonts w:ascii="Arial" w:eastAsia="Times New Roman" w:hAnsi="Arial" w:cs="Arial"/>
          <w:b/>
          <w:bCs/>
          <w:sz w:val="24"/>
          <w:szCs w:val="24"/>
          <w:lang w:val="en-US"/>
        </w:rPr>
        <w:t>High-Impact Launch Events:</w:t>
      </w:r>
      <w:r w:rsidRPr="004B2822">
        <w:rPr>
          <w:rFonts w:ascii="Arial" w:eastAsia="Times New Roman" w:hAnsi="Arial" w:cs="Arial"/>
          <w:sz w:val="24"/>
          <w:szCs w:val="24"/>
          <w:lang w:val="en-US"/>
        </w:rPr>
        <w:t xml:space="preserve"> Introducing the first all-in-one, off-grid home, generating the viral news.</w:t>
      </w:r>
    </w:p>
    <w:p w14:paraId="06845EBF" w14:textId="77777777" w:rsidR="004B2822" w:rsidRPr="004B2822" w:rsidRDefault="004B2822" w:rsidP="004B2822">
      <w:pPr>
        <w:pStyle w:val="ListParagraph"/>
        <w:numPr>
          <w:ilvl w:val="1"/>
          <w:numId w:val="15"/>
        </w:numPr>
        <w:spacing w:line="360" w:lineRule="auto"/>
        <w:jc w:val="both"/>
        <w:rPr>
          <w:rFonts w:ascii="Arial" w:eastAsia="Times New Roman" w:hAnsi="Arial" w:cs="Arial"/>
          <w:sz w:val="24"/>
          <w:szCs w:val="24"/>
          <w:lang w:val="en-US"/>
        </w:rPr>
      </w:pPr>
      <w:r w:rsidRPr="004B2822">
        <w:rPr>
          <w:rFonts w:ascii="Arial" w:eastAsia="Times New Roman" w:hAnsi="Arial" w:cs="Arial"/>
          <w:b/>
          <w:bCs/>
          <w:sz w:val="24"/>
          <w:szCs w:val="24"/>
          <w:lang w:val="en-US"/>
        </w:rPr>
        <w:t>Founder Influence:</w:t>
      </w:r>
      <w:r w:rsidRPr="004B2822">
        <w:rPr>
          <w:rFonts w:ascii="Arial" w:eastAsia="Times New Roman" w:hAnsi="Arial" w:cs="Arial"/>
          <w:sz w:val="24"/>
          <w:szCs w:val="24"/>
          <w:lang w:val="en-US"/>
        </w:rPr>
        <w:t xml:space="preserve"> Take advantage of the social media presence of Elon Musk to create mass and free publicity (ResearchGate, 2025).</w:t>
      </w:r>
    </w:p>
    <w:p w14:paraId="1F338168" w14:textId="77777777" w:rsidR="004B2822" w:rsidRPr="004B2822" w:rsidRDefault="004B2822" w:rsidP="004B2822">
      <w:pPr>
        <w:pStyle w:val="ListParagraph"/>
        <w:numPr>
          <w:ilvl w:val="1"/>
          <w:numId w:val="15"/>
        </w:numPr>
        <w:spacing w:line="360" w:lineRule="auto"/>
        <w:jc w:val="both"/>
        <w:rPr>
          <w:rFonts w:ascii="Arial" w:eastAsia="Times New Roman" w:hAnsi="Arial" w:cs="Arial"/>
          <w:sz w:val="24"/>
          <w:szCs w:val="24"/>
          <w:lang w:val="en-US"/>
        </w:rPr>
      </w:pPr>
      <w:r w:rsidRPr="004B2822">
        <w:rPr>
          <w:rFonts w:ascii="Arial" w:eastAsia="Times New Roman" w:hAnsi="Arial" w:cs="Arial"/>
          <w:b/>
          <w:bCs/>
          <w:sz w:val="24"/>
          <w:szCs w:val="24"/>
          <w:lang w:val="en-US"/>
        </w:rPr>
        <w:t>Referral Program:</w:t>
      </w:r>
      <w:r w:rsidRPr="004B2822">
        <w:rPr>
          <w:rFonts w:ascii="Arial" w:eastAsia="Times New Roman" w:hAnsi="Arial" w:cs="Arial"/>
          <w:sz w:val="24"/>
          <w:szCs w:val="24"/>
          <w:lang w:val="en-US"/>
        </w:rPr>
        <w:t xml:space="preserve"> Adoption of a high-value referral program that will reward the early adopters (Behavioural Segment) to become the brand evangelists.</w:t>
      </w:r>
    </w:p>
    <w:p w14:paraId="15F83937" w14:textId="77777777" w:rsidR="004B2822" w:rsidRPr="004B2822" w:rsidRDefault="004B2822" w:rsidP="004B2822">
      <w:pPr>
        <w:pStyle w:val="ListParagraph"/>
        <w:numPr>
          <w:ilvl w:val="0"/>
          <w:numId w:val="15"/>
        </w:numPr>
        <w:spacing w:line="360" w:lineRule="auto"/>
        <w:jc w:val="both"/>
        <w:rPr>
          <w:rFonts w:ascii="Arial" w:eastAsia="Times New Roman" w:hAnsi="Arial" w:cs="Arial"/>
          <w:sz w:val="24"/>
          <w:szCs w:val="24"/>
          <w:lang w:val="en-US"/>
        </w:rPr>
      </w:pPr>
      <w:r w:rsidRPr="004B2822">
        <w:rPr>
          <w:rFonts w:ascii="Arial" w:eastAsia="Times New Roman" w:hAnsi="Arial" w:cs="Arial"/>
          <w:b/>
          <w:bCs/>
          <w:sz w:val="24"/>
          <w:szCs w:val="24"/>
          <w:lang w:val="en-US"/>
        </w:rPr>
        <w:t>Digital Storytelling:</w:t>
      </w:r>
      <w:r w:rsidRPr="004B2822">
        <w:rPr>
          <w:rFonts w:ascii="Arial" w:eastAsia="Times New Roman" w:hAnsi="Arial" w:cs="Arial"/>
          <w:sz w:val="24"/>
          <w:szCs w:val="24"/>
          <w:lang w:val="en-US"/>
        </w:rPr>
        <w:t xml:space="preserve"> Promotion targets informative and interactive digital content, rather than the old-fashioned advertisements:</w:t>
      </w:r>
    </w:p>
    <w:p w14:paraId="6EB7C2ED" w14:textId="77777777" w:rsidR="004B2822" w:rsidRPr="004B2822" w:rsidRDefault="004B2822" w:rsidP="004B2822">
      <w:pPr>
        <w:pStyle w:val="ListParagraph"/>
        <w:numPr>
          <w:ilvl w:val="1"/>
          <w:numId w:val="15"/>
        </w:numPr>
        <w:spacing w:line="360" w:lineRule="auto"/>
        <w:jc w:val="both"/>
        <w:rPr>
          <w:rFonts w:ascii="Arial" w:eastAsia="Times New Roman" w:hAnsi="Arial" w:cs="Arial"/>
          <w:sz w:val="24"/>
          <w:szCs w:val="24"/>
          <w:lang w:val="en-US"/>
        </w:rPr>
      </w:pPr>
      <w:r w:rsidRPr="004B2822">
        <w:rPr>
          <w:rFonts w:ascii="Arial" w:eastAsia="Times New Roman" w:hAnsi="Arial" w:cs="Arial"/>
          <w:b/>
          <w:bCs/>
          <w:sz w:val="24"/>
          <w:szCs w:val="24"/>
          <w:lang w:val="en-US"/>
        </w:rPr>
        <w:t>VR/3D Configurators:</w:t>
      </w:r>
      <w:r w:rsidRPr="004B2822">
        <w:rPr>
          <w:rFonts w:ascii="Arial" w:eastAsia="Times New Roman" w:hAnsi="Arial" w:cs="Arial"/>
          <w:sz w:val="24"/>
          <w:szCs w:val="24"/>
          <w:lang w:val="en-US"/>
        </w:rPr>
        <w:t xml:space="preserve"> This feature will enable the customer to plan and physically locate the home on his or her property through augmented reality (AR).</w:t>
      </w:r>
    </w:p>
    <w:p w14:paraId="1ABDF709" w14:textId="77777777" w:rsidR="004B2822" w:rsidRPr="004B2822" w:rsidRDefault="004B2822" w:rsidP="004B2822">
      <w:pPr>
        <w:pStyle w:val="ListParagraph"/>
        <w:numPr>
          <w:ilvl w:val="1"/>
          <w:numId w:val="15"/>
        </w:numPr>
        <w:spacing w:line="360" w:lineRule="auto"/>
        <w:jc w:val="both"/>
        <w:rPr>
          <w:rFonts w:ascii="Arial" w:eastAsia="Times New Roman" w:hAnsi="Arial" w:cs="Arial"/>
          <w:sz w:val="24"/>
          <w:szCs w:val="24"/>
          <w:lang w:val="en-US"/>
        </w:rPr>
      </w:pPr>
      <w:r w:rsidRPr="004B2822">
        <w:rPr>
          <w:rFonts w:ascii="Arial" w:eastAsia="Times New Roman" w:hAnsi="Arial" w:cs="Arial"/>
          <w:b/>
          <w:bCs/>
          <w:sz w:val="24"/>
          <w:szCs w:val="24"/>
          <w:lang w:val="en-US"/>
        </w:rPr>
        <w:t>Performance Metrics:</w:t>
      </w:r>
      <w:r w:rsidRPr="004B2822">
        <w:rPr>
          <w:rFonts w:ascii="Arial" w:eastAsia="Times New Roman" w:hAnsi="Arial" w:cs="Arial"/>
          <w:sz w:val="24"/>
          <w:szCs w:val="24"/>
          <w:lang w:val="en-US"/>
        </w:rPr>
        <w:t xml:space="preserve"> Providing actual data on energy conservation, NZE performance, and long-term TCO to attract the Pragmatist part of the target consumer.</w:t>
      </w:r>
    </w:p>
    <w:p w14:paraId="04BACE58" w14:textId="77777777" w:rsidR="004B2822" w:rsidRPr="004B2822" w:rsidRDefault="004B2822" w:rsidP="004B2822">
      <w:pPr>
        <w:spacing w:line="360" w:lineRule="auto"/>
        <w:jc w:val="both"/>
        <w:rPr>
          <w:rFonts w:ascii="Arial" w:eastAsia="Times New Roman" w:hAnsi="Arial" w:cs="Arial"/>
          <w:sz w:val="24"/>
          <w:szCs w:val="24"/>
          <w:lang w:val="en-US"/>
        </w:rPr>
      </w:pPr>
      <w:r w:rsidRPr="004B2822">
        <w:rPr>
          <w:rFonts w:ascii="Arial" w:eastAsia="Times New Roman" w:hAnsi="Arial" w:cs="Arial"/>
          <w:sz w:val="24"/>
          <w:szCs w:val="24"/>
          <w:lang w:val="en-US"/>
        </w:rPr>
        <w:t>The Haven-X marketing mix is a strategic combination of the Tesla strengths, which position the brand to take over the high-tech, affordable, sustainable housing industry.</w:t>
      </w:r>
    </w:p>
    <w:p w14:paraId="124A1435" w14:textId="77777777" w:rsidR="009D68C6" w:rsidRDefault="009D68C6">
      <w:pPr>
        <w:spacing w:line="278" w:lineRule="auto"/>
        <w:rPr>
          <w:rFonts w:ascii="Arial" w:eastAsiaTheme="majorEastAsia" w:hAnsi="Arial" w:cs="Arial"/>
          <w:b/>
          <w:color w:val="000000" w:themeColor="text1"/>
          <w:sz w:val="32"/>
          <w:szCs w:val="40"/>
        </w:rPr>
      </w:pPr>
      <w:bookmarkStart w:id="10" w:name="_Toc215624398"/>
      <w:r>
        <w:rPr>
          <w:rFonts w:cs="Arial"/>
        </w:rPr>
        <w:br w:type="page"/>
      </w:r>
    </w:p>
    <w:p w14:paraId="7E6377C5" w14:textId="77777777" w:rsidR="009D68C6" w:rsidRPr="000F64B8" w:rsidRDefault="009D68C6" w:rsidP="009D68C6">
      <w:pPr>
        <w:pStyle w:val="Heading1"/>
        <w:jc w:val="both"/>
        <w:rPr>
          <w:rFonts w:cs="Arial"/>
          <w:bCs/>
          <w:sz w:val="36"/>
          <w:szCs w:val="44"/>
        </w:rPr>
      </w:pPr>
      <w:bookmarkStart w:id="11" w:name="_Toc215624401"/>
      <w:r w:rsidRPr="00D56F54">
        <w:rPr>
          <w:rFonts w:cs="Arial"/>
        </w:rPr>
        <w:lastRenderedPageBreak/>
        <w:t xml:space="preserve">Element </w:t>
      </w:r>
      <w:r>
        <w:rPr>
          <w:rFonts w:cs="Arial"/>
        </w:rPr>
        <w:t>3</w:t>
      </w:r>
      <w:r w:rsidRPr="00D56F54">
        <w:rPr>
          <w:rFonts w:cs="Arial"/>
        </w:rPr>
        <w:t xml:space="preserve">: </w:t>
      </w:r>
      <w:bookmarkEnd w:id="11"/>
      <w:r>
        <w:rPr>
          <w:rFonts w:cs="Arial"/>
        </w:rPr>
        <w:t>Presentation</w:t>
      </w:r>
    </w:p>
    <w:p w14:paraId="3EF5FFCF" w14:textId="7156A733" w:rsidR="009D68C6" w:rsidRPr="009D68C6" w:rsidRDefault="009D68C6" w:rsidP="009D68C6">
      <w:pPr>
        <w:rPr>
          <w:rFonts w:ascii="Arial" w:hAnsi="Arial" w:cs="Arial"/>
          <w:b/>
          <w:bCs/>
          <w:sz w:val="24"/>
          <w:szCs w:val="24"/>
        </w:rPr>
      </w:pPr>
      <w:r>
        <w:rPr>
          <w:noProof/>
          <w:lang w:val="en-US" w:eastAsia="en-US" w:bidi="ar-SA"/>
          <w14:ligatures w14:val="standardContextual"/>
        </w:rPr>
        <w:drawing>
          <wp:inline distT="0" distB="0" distL="0" distR="0" wp14:anchorId="3CBE5DC8" wp14:editId="6E2089E2">
            <wp:extent cx="5591320" cy="7861300"/>
            <wp:effectExtent l="0" t="0" r="9525" b="6350"/>
            <wp:docPr id="301184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184840" name=""/>
                    <pic:cNvPicPr/>
                  </pic:nvPicPr>
                  <pic:blipFill>
                    <a:blip r:embed="rId14"/>
                    <a:stretch>
                      <a:fillRect/>
                    </a:stretch>
                  </pic:blipFill>
                  <pic:spPr>
                    <a:xfrm>
                      <a:off x="0" y="0"/>
                      <a:ext cx="5603142" cy="7877922"/>
                    </a:xfrm>
                    <a:prstGeom prst="rect">
                      <a:avLst/>
                    </a:prstGeom>
                  </pic:spPr>
                </pic:pic>
              </a:graphicData>
            </a:graphic>
          </wp:inline>
        </w:drawing>
      </w:r>
    </w:p>
    <w:p w14:paraId="145CCCFF" w14:textId="6CB5B768" w:rsidR="008C5872" w:rsidRPr="002B14BA" w:rsidRDefault="008C5872" w:rsidP="008C5872">
      <w:pPr>
        <w:pStyle w:val="Heading1"/>
        <w:spacing w:line="360" w:lineRule="auto"/>
        <w:jc w:val="both"/>
        <w:rPr>
          <w:rFonts w:cs="Arial"/>
        </w:rPr>
      </w:pPr>
      <w:r w:rsidRPr="001476EF">
        <w:rPr>
          <w:rFonts w:cs="Arial"/>
        </w:rPr>
        <w:lastRenderedPageBreak/>
        <w:t>Element 4: Reflection</w:t>
      </w:r>
      <w:bookmarkEnd w:id="10"/>
    </w:p>
    <w:p w14:paraId="3EE5A1DC" w14:textId="77777777" w:rsidR="009F1C2A" w:rsidRPr="009F1C2A" w:rsidRDefault="009F1C2A" w:rsidP="009F1C2A">
      <w:pPr>
        <w:spacing w:line="360" w:lineRule="auto"/>
        <w:jc w:val="both"/>
        <w:rPr>
          <w:rFonts w:ascii="Arial" w:eastAsia="Times New Roman" w:hAnsi="Arial" w:cs="Arial"/>
          <w:sz w:val="24"/>
          <w:szCs w:val="24"/>
          <w:lang w:val="en-US"/>
        </w:rPr>
      </w:pPr>
      <w:r w:rsidRPr="009F1C2A">
        <w:rPr>
          <w:rFonts w:ascii="Arial" w:eastAsia="Times New Roman" w:hAnsi="Arial" w:cs="Arial"/>
          <w:sz w:val="24"/>
          <w:szCs w:val="24"/>
          <w:lang w:val="en-US"/>
        </w:rPr>
        <w:t>The entire experience of creating the Haven-X brand concept and the associated marketing mix was priceless in terms of strategic alignment and market disruption. The inherent issue was being able to transfer the high-tech, disruptive Tesla parent company image to the low-innovation, traditional modular houses. The implementation of the 4Ps theory (Product, Price, Place, Promotion) was essential to put order on this new idea. I learnt a major lesson about defining the Product as not timber and steel but as a software-defined and vertically integrated energy ecosystem. This process required that all future Ps – notably the free Promotion and the TCO-driven Price – had to strengthen this technological core, such that they caused a close fit to the wider brand image of affordable, automated and sustainable living.</w:t>
      </w:r>
    </w:p>
    <w:p w14:paraId="0A7F3956" w14:textId="77777777" w:rsidR="009F1C2A" w:rsidRPr="009F1C2A" w:rsidRDefault="009F1C2A" w:rsidP="009F1C2A">
      <w:pPr>
        <w:spacing w:line="360" w:lineRule="auto"/>
        <w:jc w:val="both"/>
        <w:rPr>
          <w:rFonts w:ascii="Arial" w:eastAsia="Times New Roman" w:hAnsi="Arial" w:cs="Arial"/>
          <w:sz w:val="24"/>
          <w:szCs w:val="24"/>
          <w:lang w:val="en-US"/>
        </w:rPr>
      </w:pPr>
      <w:r w:rsidRPr="009F1C2A">
        <w:rPr>
          <w:rFonts w:ascii="Arial" w:eastAsia="Times New Roman" w:hAnsi="Arial" w:cs="Arial"/>
          <w:sz w:val="24"/>
          <w:szCs w:val="24"/>
          <w:lang w:val="en-US"/>
        </w:rPr>
        <w:t>The key element of the marketing pitch that I trained and practiced was strategic synthesis. I was forced to compress the lengthy and convoluted arguments of hundreds of words, such as why the Direct-to-Consumer (Place) model was essential to brand control and price transparency, into succinct and impactful arguments. This assignment also helped hone my prioritising skills in that I must always follow the Brand Mission first and then show how the 4Ps fulfil the mission. The pitch experience particularly emphasised the role of articulation and clarity in explaining why spending on traditional advertising (promotion) is not needed when product innovation and a powerful founder's persona result in all the earned media required.</w:t>
      </w:r>
    </w:p>
    <w:p w14:paraId="5DB6A3B0" w14:textId="2C859656" w:rsidR="008C5872" w:rsidRPr="00F67000" w:rsidRDefault="009F1C2A" w:rsidP="008C5872">
      <w:pPr>
        <w:spacing w:line="360" w:lineRule="auto"/>
        <w:jc w:val="both"/>
        <w:rPr>
          <w:rFonts w:ascii="Arial" w:eastAsia="Times New Roman" w:hAnsi="Arial" w:cs="Arial"/>
          <w:sz w:val="24"/>
          <w:szCs w:val="24"/>
          <w:lang w:val="en-US"/>
        </w:rPr>
      </w:pPr>
      <w:r w:rsidRPr="009F1C2A">
        <w:rPr>
          <w:rFonts w:ascii="Arial" w:eastAsia="Times New Roman" w:hAnsi="Arial" w:cs="Arial"/>
          <w:sz w:val="24"/>
          <w:szCs w:val="24"/>
          <w:lang w:val="en-US"/>
        </w:rPr>
        <w:t>To further improve on my approach in future undertakings, I would have to critically consider two areas. To begin with, the concept of price strategy was sound, but I would include a more elaborate quantitative analysis of costs and a financial model to reinstate the argument of return on investment (ROI) for the customer. My proposal would shift the debate from the conceptual to the financial benefit that is provable. Second, to enhance pitch execution, I should invest more time in anticipating and addressing critical objections, particularly regarding the scalability of the service, installation logistics, and the creation of more engaging visual representations of the AI integration into the physical product. The data-driven proactive approach will not only lead to innovative strategies but also ones that can be defended.</w:t>
      </w:r>
    </w:p>
    <w:p w14:paraId="42B2781F" w14:textId="2088F6A6" w:rsidR="008C5872" w:rsidRPr="00F67000" w:rsidRDefault="008C5872" w:rsidP="008C5872">
      <w:pPr>
        <w:pStyle w:val="Heading1"/>
        <w:rPr>
          <w:rFonts w:cs="Arial"/>
          <w:lang w:val="en-US"/>
        </w:rPr>
      </w:pPr>
      <w:bookmarkStart w:id="12" w:name="_Toc215624399"/>
      <w:r w:rsidRPr="008B2595">
        <w:rPr>
          <w:rFonts w:cs="Arial"/>
          <w:lang w:val="en-US"/>
        </w:rPr>
        <w:lastRenderedPageBreak/>
        <w:t>Conclusion</w:t>
      </w:r>
      <w:bookmarkEnd w:id="12"/>
      <w:r w:rsidR="00C74C87">
        <w:rPr>
          <w:rFonts w:cs="Arial"/>
          <w:lang w:val="en-US"/>
        </w:rPr>
        <w:t>:</w:t>
      </w:r>
      <w:r w:rsidRPr="008B2595">
        <w:rPr>
          <w:rFonts w:cs="Arial"/>
          <w:lang w:val="en-US"/>
        </w:rPr>
        <w:t xml:space="preserve"> </w:t>
      </w:r>
    </w:p>
    <w:p w14:paraId="53B7074A" w14:textId="1B172017" w:rsidR="008C5872" w:rsidRDefault="009F1C2A" w:rsidP="008C5872">
      <w:pPr>
        <w:spacing w:line="360" w:lineRule="auto"/>
        <w:jc w:val="both"/>
        <w:rPr>
          <w:rFonts w:ascii="Arial" w:eastAsia="Times New Roman" w:hAnsi="Arial" w:cs="Arial"/>
          <w:sz w:val="24"/>
          <w:szCs w:val="24"/>
          <w:lang w:val="en-US"/>
        </w:rPr>
      </w:pPr>
      <w:r w:rsidRPr="009F1C2A">
        <w:rPr>
          <w:rFonts w:ascii="Arial" w:eastAsia="Times New Roman" w:hAnsi="Arial" w:cs="Arial"/>
          <w:sz w:val="24"/>
          <w:szCs w:val="24"/>
          <w:lang w:val="en-US"/>
        </w:rPr>
        <w:t>The Haven-X brand is a strategic and timely expansion of Tesla into the market of sustainable modular houses. Haven-X can really be considered a disruptive solution by merging Tesla's experience in factory automation, clean energy, and AI. The brand is well placed to cater to the needs of the Eco-Tech Pragmatist consumer globally and meet their needs in terms of low-cost, net-zero living. The move to diversify Tesla through Haven-X will succeed and revolutionise the residential market, which strengthens the company's mission to hasten sustainable energy implementation.</w:t>
      </w:r>
      <w:r w:rsidR="008C5872" w:rsidRPr="008F04CD">
        <w:rPr>
          <w:rFonts w:ascii="Arial" w:eastAsia="Times New Roman" w:hAnsi="Arial" w:cs="Arial"/>
          <w:sz w:val="24"/>
          <w:szCs w:val="24"/>
          <w:lang w:val="en-US"/>
        </w:rPr>
        <w:t xml:space="preserve"> </w:t>
      </w:r>
    </w:p>
    <w:p w14:paraId="2F9F8D68" w14:textId="77777777" w:rsidR="008C5872" w:rsidRDefault="008C5872" w:rsidP="008C5872">
      <w:pPr>
        <w:spacing w:line="278" w:lineRule="auto"/>
        <w:rPr>
          <w:rFonts w:ascii="Arial" w:eastAsiaTheme="majorEastAsia" w:hAnsi="Arial" w:cs="Arial"/>
          <w:b/>
          <w:sz w:val="32"/>
          <w:szCs w:val="40"/>
          <w:lang w:val="en-US"/>
        </w:rPr>
      </w:pPr>
      <w:r>
        <w:rPr>
          <w:rFonts w:cs="Arial"/>
          <w:lang w:val="en-US"/>
        </w:rPr>
        <w:br w:type="page"/>
      </w:r>
    </w:p>
    <w:p w14:paraId="17009B5C" w14:textId="77777777" w:rsidR="008C5872" w:rsidRPr="0014404B" w:rsidRDefault="008C5872" w:rsidP="008C5872">
      <w:pPr>
        <w:pStyle w:val="Heading1"/>
        <w:rPr>
          <w:rFonts w:cs="Arial"/>
          <w:b w:val="0"/>
          <w:color w:val="auto"/>
          <w:lang w:val="en-US"/>
        </w:rPr>
      </w:pPr>
      <w:bookmarkStart w:id="13" w:name="_Toc215624400"/>
      <w:r w:rsidRPr="0014404B">
        <w:rPr>
          <w:rFonts w:cs="Arial"/>
          <w:color w:val="auto"/>
          <w:lang w:val="en-US"/>
        </w:rPr>
        <w:lastRenderedPageBreak/>
        <w:t>References</w:t>
      </w:r>
      <w:bookmarkEnd w:id="13"/>
      <w:r w:rsidRPr="0014404B">
        <w:rPr>
          <w:rFonts w:cs="Arial"/>
          <w:color w:val="auto"/>
          <w:lang w:val="en-US"/>
        </w:rPr>
        <w:t xml:space="preserve"> </w:t>
      </w:r>
    </w:p>
    <w:p w14:paraId="22B85A55" w14:textId="77777777" w:rsidR="00803A9E" w:rsidRPr="00803A9E" w:rsidRDefault="00803A9E" w:rsidP="00803A9E">
      <w:pPr>
        <w:spacing w:line="360" w:lineRule="auto"/>
        <w:jc w:val="both"/>
        <w:rPr>
          <w:rFonts w:ascii="Arial" w:eastAsia="Times New Roman" w:hAnsi="Arial" w:cs="Arial"/>
          <w:sz w:val="24"/>
          <w:szCs w:val="24"/>
          <w:lang w:val="en-US"/>
        </w:rPr>
      </w:pPr>
      <w:r w:rsidRPr="00803A9E">
        <w:rPr>
          <w:rFonts w:ascii="Arial" w:eastAsia="Times New Roman" w:hAnsi="Arial" w:cs="Arial"/>
          <w:sz w:val="24"/>
          <w:szCs w:val="24"/>
          <w:lang w:val="en-US"/>
        </w:rPr>
        <w:t xml:space="preserve">PwC. (2024) </w:t>
      </w:r>
      <w:r w:rsidRPr="00803A9E">
        <w:rPr>
          <w:rFonts w:ascii="Arial" w:eastAsia="Times New Roman" w:hAnsi="Arial" w:cs="Arial"/>
          <w:i/>
          <w:iCs/>
          <w:sz w:val="24"/>
          <w:szCs w:val="24"/>
          <w:lang w:val="en-US"/>
        </w:rPr>
        <w:t>Consumers willing to pay 9.7% sustainability premium, even as cost-of-living and inflationary concerns weigh: PwC 2024 Voice of the Consumer Survey</w:t>
      </w:r>
      <w:r w:rsidRPr="00803A9E">
        <w:rPr>
          <w:rFonts w:ascii="Arial" w:eastAsia="Times New Roman" w:hAnsi="Arial" w:cs="Arial"/>
          <w:sz w:val="24"/>
          <w:szCs w:val="24"/>
          <w:lang w:val="en-US"/>
        </w:rPr>
        <w:t xml:space="preserve">. [Online]. Available at: </w:t>
      </w:r>
      <w:hyperlink r:id="rId15" w:tgtFrame="_blank" w:history="1">
        <w:r w:rsidRPr="00803A9E">
          <w:rPr>
            <w:rStyle w:val="Hyperlink"/>
            <w:rFonts w:ascii="Arial" w:eastAsia="Times New Roman" w:hAnsi="Arial" w:cs="Arial"/>
            <w:sz w:val="24"/>
            <w:szCs w:val="24"/>
            <w:lang w:val="en-US"/>
          </w:rPr>
          <w:t>https://www.pwc.com/gx/en/news-room/press-releases/2024/pwc-2024-voice-of-consumer-survey.html</w:t>
        </w:r>
      </w:hyperlink>
      <w:r w:rsidRPr="00803A9E">
        <w:rPr>
          <w:rFonts w:ascii="Arial" w:eastAsia="Times New Roman" w:hAnsi="Arial" w:cs="Arial"/>
          <w:sz w:val="24"/>
          <w:szCs w:val="24"/>
          <w:lang w:val="en-US"/>
        </w:rPr>
        <w:t xml:space="preserve"> (Accessed: 3 December 2025).</w:t>
      </w:r>
    </w:p>
    <w:p w14:paraId="156E2AAD" w14:textId="77777777" w:rsidR="00803A9E" w:rsidRPr="00803A9E" w:rsidRDefault="00803A9E" w:rsidP="00803A9E">
      <w:pPr>
        <w:spacing w:line="360" w:lineRule="auto"/>
        <w:jc w:val="both"/>
        <w:rPr>
          <w:rFonts w:ascii="Arial" w:eastAsia="Times New Roman" w:hAnsi="Arial" w:cs="Arial"/>
          <w:sz w:val="24"/>
          <w:szCs w:val="24"/>
          <w:lang w:val="en-US"/>
        </w:rPr>
      </w:pPr>
      <w:r w:rsidRPr="00803A9E">
        <w:rPr>
          <w:rFonts w:ascii="Arial" w:eastAsia="Times New Roman" w:hAnsi="Arial" w:cs="Arial"/>
          <w:sz w:val="24"/>
          <w:szCs w:val="24"/>
          <w:lang w:val="en-US"/>
        </w:rPr>
        <w:t xml:space="preserve">Semarak International Journal of Design, Built Environment and Sustainability. (2025) </w:t>
      </w:r>
      <w:r w:rsidRPr="00803A9E">
        <w:rPr>
          <w:rFonts w:ascii="Arial" w:eastAsia="Times New Roman" w:hAnsi="Arial" w:cs="Arial"/>
          <w:i/>
          <w:iCs/>
          <w:sz w:val="24"/>
          <w:szCs w:val="24"/>
          <w:lang w:val="en-US"/>
        </w:rPr>
        <w:t>Sustainable Affordable Housing: Global Trends, Policy Gaps, and Game Changing Practice</w:t>
      </w:r>
      <w:r w:rsidRPr="00803A9E">
        <w:rPr>
          <w:rFonts w:ascii="Arial" w:eastAsia="Times New Roman" w:hAnsi="Arial" w:cs="Arial"/>
          <w:sz w:val="24"/>
          <w:szCs w:val="24"/>
          <w:lang w:val="en-US"/>
        </w:rPr>
        <w:t xml:space="preserve">. [Online]. Available at: </w:t>
      </w:r>
      <w:hyperlink r:id="rId16" w:tgtFrame="_blank" w:history="1">
        <w:r w:rsidRPr="00803A9E">
          <w:rPr>
            <w:rStyle w:val="Hyperlink"/>
            <w:rFonts w:ascii="Arial" w:eastAsia="Times New Roman" w:hAnsi="Arial" w:cs="Arial"/>
            <w:sz w:val="24"/>
            <w:szCs w:val="24"/>
            <w:lang w:val="en-US"/>
          </w:rPr>
          <w:t>https://www.researchgate.net/publication/390572807_Sustainable_Affordable_Housing_Global_Trends_Policy_Gaps_and_Game_Changing_Practice</w:t>
        </w:r>
      </w:hyperlink>
      <w:r w:rsidRPr="00803A9E">
        <w:rPr>
          <w:rFonts w:ascii="Arial" w:eastAsia="Times New Roman" w:hAnsi="Arial" w:cs="Arial"/>
          <w:sz w:val="24"/>
          <w:szCs w:val="24"/>
          <w:lang w:val="en-US"/>
        </w:rPr>
        <w:t xml:space="preserve"> (Accessed: 3 December 2025).</w:t>
      </w:r>
    </w:p>
    <w:p w14:paraId="32179F30" w14:textId="77777777" w:rsidR="00803A9E" w:rsidRPr="00803A9E" w:rsidRDefault="00803A9E" w:rsidP="00803A9E">
      <w:pPr>
        <w:spacing w:line="360" w:lineRule="auto"/>
        <w:jc w:val="both"/>
        <w:rPr>
          <w:rFonts w:ascii="Arial" w:eastAsia="Times New Roman" w:hAnsi="Arial" w:cs="Arial"/>
          <w:sz w:val="24"/>
          <w:szCs w:val="24"/>
          <w:lang w:val="en-US"/>
        </w:rPr>
      </w:pPr>
      <w:r w:rsidRPr="00803A9E">
        <w:rPr>
          <w:rFonts w:ascii="Arial" w:eastAsia="Times New Roman" w:hAnsi="Arial" w:cs="Arial"/>
          <w:sz w:val="24"/>
          <w:szCs w:val="24"/>
          <w:lang w:val="en-US"/>
        </w:rPr>
        <w:t xml:space="preserve">The4 Shopify Theme. (2025) </w:t>
      </w:r>
      <w:r w:rsidRPr="00803A9E">
        <w:rPr>
          <w:rFonts w:ascii="Arial" w:eastAsia="Times New Roman" w:hAnsi="Arial" w:cs="Arial"/>
          <w:i/>
          <w:iCs/>
          <w:sz w:val="24"/>
          <w:szCs w:val="24"/>
          <w:lang w:val="en-US"/>
        </w:rPr>
        <w:t>Tesla's Marketing Strategy: How They Sell Without Really Selling</w:t>
      </w:r>
      <w:r w:rsidRPr="00803A9E">
        <w:rPr>
          <w:rFonts w:ascii="Arial" w:eastAsia="Times New Roman" w:hAnsi="Arial" w:cs="Arial"/>
          <w:sz w:val="24"/>
          <w:szCs w:val="24"/>
          <w:lang w:val="en-US"/>
        </w:rPr>
        <w:t xml:space="preserve">. [Online]. Available at: </w:t>
      </w:r>
      <w:hyperlink r:id="rId17" w:tgtFrame="_blank" w:history="1">
        <w:r w:rsidRPr="00803A9E">
          <w:rPr>
            <w:rStyle w:val="Hyperlink"/>
            <w:rFonts w:ascii="Arial" w:eastAsia="Times New Roman" w:hAnsi="Arial" w:cs="Arial"/>
            <w:sz w:val="24"/>
            <w:szCs w:val="24"/>
            <w:lang w:val="en-US"/>
          </w:rPr>
          <w:t>https://the4.co/ecommerce/tesla-marketing-strategy/</w:t>
        </w:r>
      </w:hyperlink>
      <w:r w:rsidRPr="00803A9E">
        <w:rPr>
          <w:rFonts w:ascii="Arial" w:eastAsia="Times New Roman" w:hAnsi="Arial" w:cs="Arial"/>
          <w:sz w:val="24"/>
          <w:szCs w:val="24"/>
          <w:lang w:val="en-US"/>
        </w:rPr>
        <w:t xml:space="preserve"> (Accessed: 3 December 2025).</w:t>
      </w:r>
    </w:p>
    <w:p w14:paraId="4F42C5E2" w14:textId="77777777" w:rsidR="00803A9E" w:rsidRPr="00803A9E" w:rsidRDefault="00803A9E" w:rsidP="00803A9E">
      <w:pPr>
        <w:spacing w:line="360" w:lineRule="auto"/>
        <w:jc w:val="both"/>
        <w:rPr>
          <w:rFonts w:ascii="Arial" w:eastAsia="Times New Roman" w:hAnsi="Arial" w:cs="Arial"/>
          <w:sz w:val="24"/>
          <w:szCs w:val="24"/>
          <w:lang w:val="en-US"/>
        </w:rPr>
      </w:pPr>
      <w:r w:rsidRPr="00803A9E">
        <w:rPr>
          <w:rFonts w:ascii="Arial" w:eastAsia="Times New Roman" w:hAnsi="Arial" w:cs="Arial"/>
          <w:sz w:val="24"/>
          <w:szCs w:val="24"/>
          <w:lang w:val="en-US"/>
        </w:rPr>
        <w:t xml:space="preserve">The Strategy Institute. (2025) </w:t>
      </w:r>
      <w:r w:rsidRPr="00803A9E">
        <w:rPr>
          <w:rFonts w:ascii="Arial" w:eastAsia="Times New Roman" w:hAnsi="Arial" w:cs="Arial"/>
          <w:i/>
          <w:iCs/>
          <w:sz w:val="24"/>
          <w:szCs w:val="24"/>
          <w:lang w:val="en-US"/>
        </w:rPr>
        <w:t>Inside Tesla's Blueprint: Strategy, Sustainability, and Competitive Edge</w:t>
      </w:r>
      <w:r w:rsidRPr="00803A9E">
        <w:rPr>
          <w:rFonts w:ascii="Arial" w:eastAsia="Times New Roman" w:hAnsi="Arial" w:cs="Arial"/>
          <w:sz w:val="24"/>
          <w:szCs w:val="24"/>
          <w:lang w:val="en-US"/>
        </w:rPr>
        <w:t xml:space="preserve">. [Online]. Available at: </w:t>
      </w:r>
      <w:hyperlink r:id="rId18" w:tgtFrame="_blank" w:history="1">
        <w:r w:rsidRPr="00803A9E">
          <w:rPr>
            <w:rStyle w:val="Hyperlink"/>
            <w:rFonts w:ascii="Arial" w:eastAsia="Times New Roman" w:hAnsi="Arial" w:cs="Arial"/>
            <w:sz w:val="24"/>
            <w:szCs w:val="24"/>
            <w:lang w:val="en-US"/>
          </w:rPr>
          <w:t>https://www.thestrategyinstitute.org/insights/inside-teslas-blueprint-strategy-sustainability-and-competitive-edge</w:t>
        </w:r>
      </w:hyperlink>
      <w:r w:rsidRPr="00803A9E">
        <w:rPr>
          <w:rFonts w:ascii="Arial" w:eastAsia="Times New Roman" w:hAnsi="Arial" w:cs="Arial"/>
          <w:sz w:val="24"/>
          <w:szCs w:val="24"/>
          <w:lang w:val="en-US"/>
        </w:rPr>
        <w:t xml:space="preserve"> (Accessed: 3 December 2025).</w:t>
      </w:r>
    </w:p>
    <w:p w14:paraId="4FAE59F3" w14:textId="77777777" w:rsidR="00803A9E" w:rsidRPr="00803A9E" w:rsidRDefault="00803A9E" w:rsidP="00803A9E">
      <w:pPr>
        <w:spacing w:line="360" w:lineRule="auto"/>
        <w:jc w:val="both"/>
        <w:rPr>
          <w:rFonts w:ascii="Arial" w:eastAsia="Times New Roman" w:hAnsi="Arial" w:cs="Arial"/>
          <w:sz w:val="24"/>
          <w:szCs w:val="24"/>
          <w:lang w:val="en-US"/>
        </w:rPr>
      </w:pPr>
      <w:r w:rsidRPr="00803A9E">
        <w:rPr>
          <w:rFonts w:ascii="Arial" w:eastAsia="Times New Roman" w:hAnsi="Arial" w:cs="Arial"/>
          <w:sz w:val="24"/>
          <w:szCs w:val="24"/>
          <w:lang w:val="en-US"/>
        </w:rPr>
        <w:t xml:space="preserve">Wise Guy Reports. (2025) </w:t>
      </w:r>
      <w:r w:rsidRPr="00803A9E">
        <w:rPr>
          <w:rFonts w:ascii="Arial" w:eastAsia="Times New Roman" w:hAnsi="Arial" w:cs="Arial"/>
          <w:i/>
          <w:iCs/>
          <w:sz w:val="24"/>
          <w:szCs w:val="24"/>
          <w:lang w:val="en-US"/>
        </w:rPr>
        <w:t>Accessory Dwelling Unit (Adu) Market Research Report 2035</w:t>
      </w:r>
      <w:r w:rsidRPr="00803A9E">
        <w:rPr>
          <w:rFonts w:ascii="Arial" w:eastAsia="Times New Roman" w:hAnsi="Arial" w:cs="Arial"/>
          <w:sz w:val="24"/>
          <w:szCs w:val="24"/>
          <w:lang w:val="en-US"/>
        </w:rPr>
        <w:t xml:space="preserve">. [Online]. Available at: </w:t>
      </w:r>
      <w:hyperlink r:id="rId19" w:tgtFrame="_blank" w:history="1">
        <w:r w:rsidRPr="00803A9E">
          <w:rPr>
            <w:rStyle w:val="Hyperlink"/>
            <w:rFonts w:ascii="Arial" w:eastAsia="Times New Roman" w:hAnsi="Arial" w:cs="Arial"/>
            <w:sz w:val="24"/>
            <w:szCs w:val="24"/>
            <w:lang w:val="en-US"/>
          </w:rPr>
          <w:t>https://www.wiseguyreports.com/reports/accessory-dwelling-unit-adu-market</w:t>
        </w:r>
      </w:hyperlink>
      <w:r w:rsidRPr="00803A9E">
        <w:rPr>
          <w:rFonts w:ascii="Arial" w:eastAsia="Times New Roman" w:hAnsi="Arial" w:cs="Arial"/>
          <w:sz w:val="24"/>
          <w:szCs w:val="24"/>
          <w:lang w:val="en-US"/>
        </w:rPr>
        <w:t xml:space="preserve"> (Accessed: 3 December 2025).</w:t>
      </w:r>
    </w:p>
    <w:p w14:paraId="6EBD99DD" w14:textId="77777777" w:rsidR="00803A9E" w:rsidRPr="00803A9E" w:rsidRDefault="00803A9E" w:rsidP="00803A9E">
      <w:pPr>
        <w:spacing w:line="360" w:lineRule="auto"/>
        <w:jc w:val="both"/>
        <w:rPr>
          <w:rFonts w:ascii="Arial" w:eastAsia="Times New Roman" w:hAnsi="Arial" w:cs="Arial"/>
          <w:sz w:val="24"/>
          <w:szCs w:val="24"/>
          <w:lang w:val="en-US"/>
        </w:rPr>
      </w:pPr>
      <w:r w:rsidRPr="00803A9E">
        <w:rPr>
          <w:rFonts w:ascii="Arial" w:eastAsia="Times New Roman" w:hAnsi="Arial" w:cs="Arial"/>
          <w:sz w:val="24"/>
          <w:szCs w:val="24"/>
          <w:lang w:val="en-US"/>
        </w:rPr>
        <w:t xml:space="preserve">Wondershare EdrawMind. (2024) </w:t>
      </w:r>
      <w:r w:rsidRPr="00803A9E">
        <w:rPr>
          <w:rFonts w:ascii="Arial" w:eastAsia="Times New Roman" w:hAnsi="Arial" w:cs="Arial"/>
          <w:i/>
          <w:iCs/>
          <w:sz w:val="24"/>
          <w:szCs w:val="24"/>
          <w:lang w:val="en-US"/>
        </w:rPr>
        <w:t>Tesla Segmentation, Targeting, and Positioning</w:t>
      </w:r>
      <w:r w:rsidRPr="00803A9E">
        <w:rPr>
          <w:rFonts w:ascii="Arial" w:eastAsia="Times New Roman" w:hAnsi="Arial" w:cs="Arial"/>
          <w:sz w:val="24"/>
          <w:szCs w:val="24"/>
          <w:lang w:val="en-US"/>
        </w:rPr>
        <w:t xml:space="preserve">. [Online]. Available at: </w:t>
      </w:r>
      <w:hyperlink r:id="rId20" w:tgtFrame="_blank" w:history="1">
        <w:r w:rsidRPr="00803A9E">
          <w:rPr>
            <w:rStyle w:val="Hyperlink"/>
            <w:rFonts w:ascii="Arial" w:eastAsia="Times New Roman" w:hAnsi="Arial" w:cs="Arial"/>
            <w:sz w:val="24"/>
            <w:szCs w:val="24"/>
            <w:lang w:val="en-US"/>
          </w:rPr>
          <w:t>https://edrawmind.wondershare.com/strategy-planning/tesla-segmentation-targeting-and-positioning.html</w:t>
        </w:r>
      </w:hyperlink>
      <w:r w:rsidRPr="00803A9E">
        <w:rPr>
          <w:rFonts w:ascii="Arial" w:eastAsia="Times New Roman" w:hAnsi="Arial" w:cs="Arial"/>
          <w:sz w:val="24"/>
          <w:szCs w:val="24"/>
          <w:lang w:val="en-US"/>
        </w:rPr>
        <w:t xml:space="preserve"> (Accessed: 3 December 2025).</w:t>
      </w:r>
    </w:p>
    <w:p w14:paraId="75CC8B37" w14:textId="77777777" w:rsidR="00803A9E" w:rsidRPr="00803A9E" w:rsidRDefault="00803A9E" w:rsidP="00803A9E">
      <w:pPr>
        <w:spacing w:line="360" w:lineRule="auto"/>
        <w:jc w:val="both"/>
        <w:rPr>
          <w:rFonts w:ascii="Arial" w:eastAsia="Times New Roman" w:hAnsi="Arial" w:cs="Arial"/>
          <w:sz w:val="24"/>
          <w:szCs w:val="24"/>
          <w:lang w:val="en-US"/>
        </w:rPr>
      </w:pPr>
      <w:r w:rsidRPr="00803A9E">
        <w:rPr>
          <w:rFonts w:ascii="Arial" w:eastAsia="Times New Roman" w:hAnsi="Arial" w:cs="Arial"/>
          <w:sz w:val="24"/>
          <w:szCs w:val="24"/>
          <w:lang w:val="en-US"/>
        </w:rPr>
        <w:t xml:space="preserve">Blankboard Studio. (2025) </w:t>
      </w:r>
      <w:r w:rsidRPr="00803A9E">
        <w:rPr>
          <w:rFonts w:ascii="Arial" w:eastAsia="Times New Roman" w:hAnsi="Arial" w:cs="Arial"/>
          <w:i/>
          <w:iCs/>
          <w:sz w:val="24"/>
          <w:szCs w:val="24"/>
          <w:lang w:val="en-US"/>
        </w:rPr>
        <w:t>Tesla's Marketing Strategy: How They Built a $1T Brand with $0 Ads</w:t>
      </w:r>
      <w:r w:rsidRPr="00803A9E">
        <w:rPr>
          <w:rFonts w:ascii="Arial" w:eastAsia="Times New Roman" w:hAnsi="Arial" w:cs="Arial"/>
          <w:sz w:val="24"/>
          <w:szCs w:val="24"/>
          <w:lang w:val="en-US"/>
        </w:rPr>
        <w:t xml:space="preserve">. [Online]. Available at: </w:t>
      </w:r>
      <w:hyperlink r:id="rId21" w:tgtFrame="_blank" w:history="1">
        <w:r w:rsidRPr="00803A9E">
          <w:rPr>
            <w:rStyle w:val="Hyperlink"/>
            <w:rFonts w:ascii="Arial" w:eastAsia="Times New Roman" w:hAnsi="Arial" w:cs="Arial"/>
            <w:sz w:val="24"/>
            <w:szCs w:val="24"/>
            <w:lang w:val="en-US"/>
          </w:rPr>
          <w:t>https://www.blankboard.studio/originals/blog/tesla-marketing-strategy-case-study</w:t>
        </w:r>
      </w:hyperlink>
      <w:r w:rsidRPr="00803A9E">
        <w:rPr>
          <w:rFonts w:ascii="Arial" w:eastAsia="Times New Roman" w:hAnsi="Arial" w:cs="Arial"/>
          <w:sz w:val="24"/>
          <w:szCs w:val="24"/>
          <w:lang w:val="en-US"/>
        </w:rPr>
        <w:t xml:space="preserve"> (Accessed: 3 December 2025).</w:t>
      </w:r>
    </w:p>
    <w:p w14:paraId="4305A7D5" w14:textId="77777777" w:rsidR="00803A9E" w:rsidRPr="00803A9E" w:rsidRDefault="00803A9E" w:rsidP="00803A9E">
      <w:pPr>
        <w:spacing w:line="360" w:lineRule="auto"/>
        <w:jc w:val="both"/>
        <w:rPr>
          <w:rFonts w:ascii="Arial" w:eastAsia="Times New Roman" w:hAnsi="Arial" w:cs="Arial"/>
          <w:sz w:val="24"/>
          <w:szCs w:val="24"/>
          <w:lang w:val="en-US"/>
        </w:rPr>
      </w:pPr>
      <w:r w:rsidRPr="00803A9E">
        <w:rPr>
          <w:rFonts w:ascii="Arial" w:eastAsia="Times New Roman" w:hAnsi="Arial" w:cs="Arial"/>
          <w:sz w:val="24"/>
          <w:szCs w:val="24"/>
          <w:lang w:val="en-US"/>
        </w:rPr>
        <w:lastRenderedPageBreak/>
        <w:t xml:space="preserve">Frontiers. (2025) </w:t>
      </w:r>
      <w:r w:rsidRPr="00803A9E">
        <w:rPr>
          <w:rFonts w:ascii="Arial" w:eastAsia="Times New Roman" w:hAnsi="Arial" w:cs="Arial"/>
          <w:i/>
          <w:iCs/>
          <w:sz w:val="24"/>
          <w:szCs w:val="24"/>
          <w:lang w:val="en-US"/>
        </w:rPr>
        <w:t>Cost-Benefit Analysis of Automating Modular Construction Manufacturing for Affordable Housing</w:t>
      </w:r>
      <w:r w:rsidRPr="00803A9E">
        <w:rPr>
          <w:rFonts w:ascii="Arial" w:eastAsia="Times New Roman" w:hAnsi="Arial" w:cs="Arial"/>
          <w:sz w:val="24"/>
          <w:szCs w:val="24"/>
          <w:lang w:val="en-US"/>
        </w:rPr>
        <w:t xml:space="preserve">. [Online]. Available at: </w:t>
      </w:r>
      <w:hyperlink r:id="rId22" w:tgtFrame="_blank" w:history="1">
        <w:r w:rsidRPr="00803A9E">
          <w:rPr>
            <w:rStyle w:val="Hyperlink"/>
            <w:rFonts w:ascii="Arial" w:eastAsia="Times New Roman" w:hAnsi="Arial" w:cs="Arial"/>
            <w:sz w:val="24"/>
            <w:szCs w:val="24"/>
            <w:lang w:val="en-US"/>
          </w:rPr>
          <w:t>https://www.frontiersin.org/journals/built-environment/articles/10.3389/fbuil.2025.1713686/abstract</w:t>
        </w:r>
      </w:hyperlink>
      <w:r w:rsidRPr="00803A9E">
        <w:rPr>
          <w:rFonts w:ascii="Arial" w:eastAsia="Times New Roman" w:hAnsi="Arial" w:cs="Arial"/>
          <w:sz w:val="24"/>
          <w:szCs w:val="24"/>
          <w:lang w:val="en-US"/>
        </w:rPr>
        <w:t xml:space="preserve"> (Accessed: 3 December 2025).</w:t>
      </w:r>
    </w:p>
    <w:p w14:paraId="4B0461AE" w14:textId="77777777" w:rsidR="00803A9E" w:rsidRPr="00803A9E" w:rsidRDefault="00803A9E" w:rsidP="00803A9E">
      <w:pPr>
        <w:spacing w:line="360" w:lineRule="auto"/>
        <w:jc w:val="both"/>
        <w:rPr>
          <w:rFonts w:ascii="Arial" w:eastAsia="Times New Roman" w:hAnsi="Arial" w:cs="Arial"/>
          <w:sz w:val="24"/>
          <w:szCs w:val="24"/>
          <w:lang w:val="en-US"/>
        </w:rPr>
      </w:pPr>
      <w:r w:rsidRPr="00803A9E">
        <w:rPr>
          <w:rFonts w:ascii="Arial" w:eastAsia="Times New Roman" w:hAnsi="Arial" w:cs="Arial"/>
          <w:sz w:val="24"/>
          <w:szCs w:val="24"/>
          <w:lang w:val="en-US"/>
        </w:rPr>
        <w:t xml:space="preserve">Investopedia. (2025) </w:t>
      </w:r>
      <w:r w:rsidRPr="00803A9E">
        <w:rPr>
          <w:rFonts w:ascii="Arial" w:eastAsia="Times New Roman" w:hAnsi="Arial" w:cs="Arial"/>
          <w:i/>
          <w:iCs/>
          <w:sz w:val="24"/>
          <w:szCs w:val="24"/>
          <w:lang w:val="en-US"/>
        </w:rPr>
        <w:t>What Makes Tesla's Business Model Different?</w:t>
      </w:r>
      <w:r w:rsidRPr="00803A9E">
        <w:rPr>
          <w:rFonts w:ascii="Arial" w:eastAsia="Times New Roman" w:hAnsi="Arial" w:cs="Arial"/>
          <w:sz w:val="24"/>
          <w:szCs w:val="24"/>
          <w:lang w:val="en-US"/>
        </w:rPr>
        <w:t xml:space="preserve">. [Online]. Available at: </w:t>
      </w:r>
      <w:hyperlink r:id="rId23" w:tgtFrame="_blank" w:history="1">
        <w:r w:rsidRPr="00803A9E">
          <w:rPr>
            <w:rStyle w:val="Hyperlink"/>
            <w:rFonts w:ascii="Arial" w:eastAsia="Times New Roman" w:hAnsi="Arial" w:cs="Arial"/>
            <w:sz w:val="24"/>
            <w:szCs w:val="24"/>
            <w:lang w:val="en-US"/>
          </w:rPr>
          <w:t>https://www.investopedia.com/articles/active-trading/072115/what-makes-teslas-business-model-different.asp</w:t>
        </w:r>
      </w:hyperlink>
      <w:r w:rsidRPr="00803A9E">
        <w:rPr>
          <w:rFonts w:ascii="Arial" w:eastAsia="Times New Roman" w:hAnsi="Arial" w:cs="Arial"/>
          <w:sz w:val="24"/>
          <w:szCs w:val="24"/>
          <w:lang w:val="en-US"/>
        </w:rPr>
        <w:t xml:space="preserve"> (Accessed: 3 December 2025).</w:t>
      </w:r>
    </w:p>
    <w:p w14:paraId="02243F1C" w14:textId="77777777" w:rsidR="00803A9E" w:rsidRPr="00803A9E" w:rsidRDefault="00803A9E" w:rsidP="00803A9E">
      <w:pPr>
        <w:spacing w:line="360" w:lineRule="auto"/>
        <w:jc w:val="both"/>
        <w:rPr>
          <w:rFonts w:ascii="Arial" w:eastAsia="Times New Roman" w:hAnsi="Arial" w:cs="Arial"/>
          <w:sz w:val="24"/>
          <w:szCs w:val="24"/>
          <w:lang w:val="en-US"/>
        </w:rPr>
      </w:pPr>
      <w:r w:rsidRPr="00803A9E">
        <w:rPr>
          <w:rFonts w:ascii="Arial" w:eastAsia="Times New Roman" w:hAnsi="Arial" w:cs="Arial"/>
          <w:sz w:val="24"/>
          <w:szCs w:val="24"/>
          <w:lang w:val="en-US"/>
        </w:rPr>
        <w:t xml:space="preserve">NewswireJet. (2025) </w:t>
      </w:r>
      <w:r w:rsidRPr="00803A9E">
        <w:rPr>
          <w:rFonts w:ascii="Arial" w:eastAsia="Times New Roman" w:hAnsi="Arial" w:cs="Arial"/>
          <w:i/>
          <w:iCs/>
          <w:sz w:val="24"/>
          <w:szCs w:val="24"/>
          <w:lang w:val="en-US"/>
        </w:rPr>
        <w:t>Tesla Pricing Strategy: How Dynamic Pricing is Reshaping the EV Market</w:t>
      </w:r>
      <w:r w:rsidRPr="00803A9E">
        <w:rPr>
          <w:rFonts w:ascii="Arial" w:eastAsia="Times New Roman" w:hAnsi="Arial" w:cs="Arial"/>
          <w:sz w:val="24"/>
          <w:szCs w:val="24"/>
          <w:lang w:val="en-US"/>
        </w:rPr>
        <w:t xml:space="preserve">. [Online]. Available at: </w:t>
      </w:r>
      <w:hyperlink r:id="rId24" w:tgtFrame="_blank" w:history="1">
        <w:r w:rsidRPr="00803A9E">
          <w:rPr>
            <w:rStyle w:val="Hyperlink"/>
            <w:rFonts w:ascii="Arial" w:eastAsia="Times New Roman" w:hAnsi="Arial" w:cs="Arial"/>
            <w:sz w:val="24"/>
            <w:szCs w:val="24"/>
            <w:lang w:val="en-US"/>
          </w:rPr>
          <w:t>https://newswirejet.com/tesla-pricing-strategy/</w:t>
        </w:r>
      </w:hyperlink>
      <w:r w:rsidRPr="00803A9E">
        <w:rPr>
          <w:rFonts w:ascii="Arial" w:eastAsia="Times New Roman" w:hAnsi="Arial" w:cs="Arial"/>
          <w:sz w:val="24"/>
          <w:szCs w:val="24"/>
          <w:lang w:val="en-US"/>
        </w:rPr>
        <w:t xml:space="preserve"> (Accessed: 3 December 2025).</w:t>
      </w:r>
    </w:p>
    <w:p w14:paraId="4395C20E" w14:textId="77777777" w:rsidR="00803A9E" w:rsidRPr="00803A9E" w:rsidRDefault="00803A9E" w:rsidP="00803A9E">
      <w:pPr>
        <w:spacing w:line="360" w:lineRule="auto"/>
        <w:jc w:val="both"/>
        <w:rPr>
          <w:rFonts w:ascii="Arial" w:eastAsia="Times New Roman" w:hAnsi="Arial" w:cs="Arial"/>
          <w:sz w:val="24"/>
          <w:szCs w:val="24"/>
          <w:lang w:val="en-US"/>
        </w:rPr>
      </w:pPr>
      <w:r w:rsidRPr="00803A9E">
        <w:rPr>
          <w:rFonts w:ascii="Arial" w:eastAsia="Times New Roman" w:hAnsi="Arial" w:cs="Arial"/>
          <w:sz w:val="24"/>
          <w:szCs w:val="24"/>
          <w:lang w:val="en-US"/>
        </w:rPr>
        <w:t xml:space="preserve">ResearchGate. (2025) </w:t>
      </w:r>
      <w:r w:rsidRPr="00803A9E">
        <w:rPr>
          <w:rFonts w:ascii="Arial" w:eastAsia="Times New Roman" w:hAnsi="Arial" w:cs="Arial"/>
          <w:i/>
          <w:iCs/>
          <w:sz w:val="24"/>
          <w:szCs w:val="24"/>
          <w:lang w:val="en-US"/>
        </w:rPr>
        <w:t>A Study of Tesla's International Marketing Strategy Based on the STEPPS Model</w:t>
      </w:r>
      <w:r w:rsidRPr="00803A9E">
        <w:rPr>
          <w:rFonts w:ascii="Arial" w:eastAsia="Times New Roman" w:hAnsi="Arial" w:cs="Arial"/>
          <w:sz w:val="24"/>
          <w:szCs w:val="24"/>
          <w:lang w:val="en-US"/>
        </w:rPr>
        <w:t xml:space="preserve">. [Online]. Available at: </w:t>
      </w:r>
      <w:hyperlink r:id="rId25" w:tgtFrame="_blank" w:history="1">
        <w:r w:rsidRPr="00803A9E">
          <w:rPr>
            <w:rStyle w:val="Hyperlink"/>
            <w:rFonts w:ascii="Arial" w:eastAsia="Times New Roman" w:hAnsi="Arial" w:cs="Arial"/>
            <w:sz w:val="24"/>
            <w:szCs w:val="24"/>
            <w:lang w:val="en-US"/>
          </w:rPr>
          <w:t>https://www.researchgate.net/publication/381563897_A_Study_of_Tesla's_International_Marketing_Strategy_Based_on_the_STEPPS_Model</w:t>
        </w:r>
      </w:hyperlink>
      <w:r w:rsidRPr="00803A9E">
        <w:rPr>
          <w:rFonts w:ascii="Arial" w:eastAsia="Times New Roman" w:hAnsi="Arial" w:cs="Arial"/>
          <w:sz w:val="24"/>
          <w:szCs w:val="24"/>
          <w:lang w:val="en-US"/>
        </w:rPr>
        <w:t xml:space="preserve"> (Accessed: 3 December 2025).</w:t>
      </w:r>
    </w:p>
    <w:p w14:paraId="6342655C" w14:textId="77777777" w:rsidR="00803A9E" w:rsidRPr="00803A9E" w:rsidRDefault="00803A9E" w:rsidP="00803A9E">
      <w:pPr>
        <w:spacing w:line="360" w:lineRule="auto"/>
        <w:jc w:val="both"/>
        <w:rPr>
          <w:rFonts w:ascii="Arial" w:eastAsia="Times New Roman" w:hAnsi="Arial" w:cs="Arial"/>
          <w:sz w:val="24"/>
          <w:szCs w:val="24"/>
          <w:lang w:val="en-US"/>
        </w:rPr>
      </w:pPr>
      <w:r w:rsidRPr="00803A9E">
        <w:rPr>
          <w:rFonts w:ascii="Arial" w:eastAsia="Times New Roman" w:hAnsi="Arial" w:cs="Arial"/>
          <w:sz w:val="24"/>
          <w:szCs w:val="24"/>
          <w:lang w:val="en-US"/>
        </w:rPr>
        <w:t xml:space="preserve">Scribd. (2023) </w:t>
      </w:r>
      <w:r w:rsidRPr="00803A9E">
        <w:rPr>
          <w:rFonts w:ascii="Arial" w:eastAsia="Times New Roman" w:hAnsi="Arial" w:cs="Arial"/>
          <w:i/>
          <w:iCs/>
          <w:sz w:val="24"/>
          <w:szCs w:val="24"/>
          <w:lang w:val="en-US"/>
        </w:rPr>
        <w:t>Strategy.: Tesla's Pricing Strategy</w:t>
      </w:r>
      <w:r w:rsidRPr="00803A9E">
        <w:rPr>
          <w:rFonts w:ascii="Arial" w:eastAsia="Times New Roman" w:hAnsi="Arial" w:cs="Arial"/>
          <w:sz w:val="24"/>
          <w:szCs w:val="24"/>
          <w:lang w:val="en-US"/>
        </w:rPr>
        <w:t xml:space="preserve">. [Online]. Available at: </w:t>
      </w:r>
      <w:hyperlink r:id="rId26" w:tgtFrame="_blank" w:history="1">
        <w:r w:rsidRPr="00803A9E">
          <w:rPr>
            <w:rStyle w:val="Hyperlink"/>
            <w:rFonts w:ascii="Arial" w:eastAsia="Times New Roman" w:hAnsi="Arial" w:cs="Arial"/>
            <w:sz w:val="24"/>
            <w:szCs w:val="24"/>
            <w:lang w:val="en-US"/>
          </w:rPr>
          <w:t>https://www.scribd.com/document/547994108/Pricing</w:t>
        </w:r>
      </w:hyperlink>
      <w:r w:rsidRPr="00803A9E">
        <w:rPr>
          <w:rFonts w:ascii="Arial" w:eastAsia="Times New Roman" w:hAnsi="Arial" w:cs="Arial"/>
          <w:sz w:val="24"/>
          <w:szCs w:val="24"/>
          <w:lang w:val="en-US"/>
        </w:rPr>
        <w:t xml:space="preserve"> (Accessed: 3 December 2025).</w:t>
      </w:r>
    </w:p>
    <w:p w14:paraId="36E4BD4C" w14:textId="77777777" w:rsidR="00803A9E" w:rsidRPr="00803A9E" w:rsidRDefault="00803A9E" w:rsidP="00803A9E">
      <w:pPr>
        <w:spacing w:line="360" w:lineRule="auto"/>
        <w:jc w:val="both"/>
        <w:rPr>
          <w:rFonts w:ascii="Arial" w:eastAsia="Times New Roman" w:hAnsi="Arial" w:cs="Arial"/>
          <w:sz w:val="24"/>
          <w:szCs w:val="24"/>
          <w:lang w:val="en-US"/>
        </w:rPr>
      </w:pPr>
      <w:r w:rsidRPr="00803A9E">
        <w:rPr>
          <w:rFonts w:ascii="Arial" w:eastAsia="Times New Roman" w:hAnsi="Arial" w:cs="Arial"/>
          <w:sz w:val="24"/>
          <w:szCs w:val="24"/>
          <w:lang w:val="en-US"/>
        </w:rPr>
        <w:t xml:space="preserve">Tesla, Inc. (2024) </w:t>
      </w:r>
      <w:r w:rsidRPr="00803A9E">
        <w:rPr>
          <w:rFonts w:ascii="Arial" w:eastAsia="Times New Roman" w:hAnsi="Arial" w:cs="Arial"/>
          <w:i/>
          <w:iCs/>
          <w:sz w:val="24"/>
          <w:szCs w:val="24"/>
          <w:lang w:val="en-US"/>
        </w:rPr>
        <w:t>About</w:t>
      </w:r>
      <w:r w:rsidRPr="00803A9E">
        <w:rPr>
          <w:rFonts w:ascii="Arial" w:eastAsia="Times New Roman" w:hAnsi="Arial" w:cs="Arial"/>
          <w:sz w:val="24"/>
          <w:szCs w:val="24"/>
          <w:lang w:val="en-US"/>
        </w:rPr>
        <w:t xml:space="preserve">. [Online]. Available at: </w:t>
      </w:r>
      <w:hyperlink r:id="rId27" w:tgtFrame="_blank" w:history="1">
        <w:r w:rsidRPr="00803A9E">
          <w:rPr>
            <w:rStyle w:val="Hyperlink"/>
            <w:rFonts w:ascii="Arial" w:eastAsia="Times New Roman" w:hAnsi="Arial" w:cs="Arial"/>
            <w:sz w:val="24"/>
            <w:szCs w:val="24"/>
            <w:lang w:val="en-US"/>
          </w:rPr>
          <w:t>https://www.tesla.com/about</w:t>
        </w:r>
      </w:hyperlink>
      <w:r w:rsidRPr="00803A9E">
        <w:rPr>
          <w:rFonts w:ascii="Arial" w:eastAsia="Times New Roman" w:hAnsi="Arial" w:cs="Arial"/>
          <w:sz w:val="24"/>
          <w:szCs w:val="24"/>
          <w:lang w:val="en-US"/>
        </w:rPr>
        <w:t xml:space="preserve"> (Accessed: 3 December 2025).</w:t>
      </w:r>
    </w:p>
    <w:p w14:paraId="292C942D" w14:textId="621C249E" w:rsidR="008C5872" w:rsidRDefault="008C5872" w:rsidP="00803A9E">
      <w:pPr>
        <w:spacing w:line="360" w:lineRule="auto"/>
        <w:jc w:val="both"/>
        <w:rPr>
          <w:rFonts w:ascii="Arial" w:eastAsiaTheme="majorEastAsia" w:hAnsi="Arial" w:cs="Arial"/>
          <w:b/>
          <w:color w:val="000000" w:themeColor="text1"/>
          <w:sz w:val="32"/>
          <w:szCs w:val="40"/>
        </w:rPr>
      </w:pPr>
    </w:p>
    <w:sectPr w:rsidR="008C5872" w:rsidSect="008C5872">
      <w:headerReference w:type="default" r:id="rId28"/>
      <w:footerReference w:type="default" r:id="rId2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46D3EC" w14:textId="77777777" w:rsidR="008A4F98" w:rsidRDefault="008A4F98">
      <w:pPr>
        <w:spacing w:after="0" w:line="240" w:lineRule="auto"/>
      </w:pPr>
      <w:r>
        <w:separator/>
      </w:r>
    </w:p>
  </w:endnote>
  <w:endnote w:type="continuationSeparator" w:id="0">
    <w:p w14:paraId="77C1894E" w14:textId="77777777" w:rsidR="008A4F98" w:rsidRDefault="008A4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AFFC87" w14:textId="77777777" w:rsidR="008C5872" w:rsidRDefault="008C5872">
    <w:pPr>
      <w:pStyle w:val="Footer"/>
      <w:jc w:val="center"/>
    </w:pPr>
  </w:p>
  <w:p w14:paraId="0B778F5A" w14:textId="77777777" w:rsidR="008C5872" w:rsidRDefault="008C5872">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7915756"/>
      <w:docPartObj>
        <w:docPartGallery w:val="Page Numbers (Bottom of Page)"/>
        <w:docPartUnique/>
      </w:docPartObj>
    </w:sdtPr>
    <w:sdtEndPr>
      <w:rPr>
        <w:noProof/>
      </w:rPr>
    </w:sdtEndPr>
    <w:sdtContent>
      <w:p w14:paraId="4CF4B8DC" w14:textId="77777777" w:rsidR="008C5872" w:rsidRDefault="008C5872">
        <w:pPr>
          <w:pStyle w:val="Footer"/>
          <w:jc w:val="center"/>
        </w:pPr>
        <w:r>
          <w:fldChar w:fldCharType="begin"/>
        </w:r>
        <w:r>
          <w:instrText xml:space="preserve"> PAGE   \* MERGEFORMAT </w:instrText>
        </w:r>
        <w:r>
          <w:fldChar w:fldCharType="separate"/>
        </w:r>
        <w:r w:rsidR="009D68C6">
          <w:rPr>
            <w:noProof/>
          </w:rPr>
          <w:t>15</w:t>
        </w:r>
        <w:r>
          <w:rPr>
            <w:noProof/>
          </w:rPr>
          <w:fldChar w:fldCharType="end"/>
        </w:r>
      </w:p>
    </w:sdtContent>
  </w:sdt>
  <w:p w14:paraId="6364B61F" w14:textId="77777777" w:rsidR="008C5872" w:rsidRDefault="008C5872">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F883B9" w14:textId="77777777" w:rsidR="008A4F98" w:rsidRDefault="008A4F98">
      <w:pPr>
        <w:spacing w:after="0" w:line="240" w:lineRule="auto"/>
      </w:pPr>
      <w:r>
        <w:separator/>
      </w:r>
    </w:p>
  </w:footnote>
  <w:footnote w:type="continuationSeparator" w:id="0">
    <w:p w14:paraId="35CA1C27" w14:textId="77777777" w:rsidR="008A4F98" w:rsidRDefault="008A4F9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C9EDE7" w14:textId="77777777" w:rsidR="008C5872" w:rsidRDefault="008C587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A20B77"/>
    <w:multiLevelType w:val="hybridMultilevel"/>
    <w:tmpl w:val="17D6F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A2287B"/>
    <w:multiLevelType w:val="hybridMultilevel"/>
    <w:tmpl w:val="41720C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AF351C"/>
    <w:multiLevelType w:val="hybridMultilevel"/>
    <w:tmpl w:val="4D2E5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9A07D0"/>
    <w:multiLevelType w:val="multilevel"/>
    <w:tmpl w:val="B082F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5DA0259"/>
    <w:multiLevelType w:val="hybridMultilevel"/>
    <w:tmpl w:val="9D7C25F6"/>
    <w:lvl w:ilvl="0" w:tplc="B93A9A34">
      <w:start w:val="1"/>
      <w:numFmt w:val="bullet"/>
      <w:lvlText w:val="•"/>
      <w:lvlJc w:val="left"/>
      <w:pPr>
        <w:tabs>
          <w:tab w:val="num" w:pos="720"/>
        </w:tabs>
        <w:ind w:left="720" w:hanging="360"/>
      </w:pPr>
      <w:rPr>
        <w:rFonts w:ascii="Arial" w:hAnsi="Arial" w:hint="default"/>
      </w:rPr>
    </w:lvl>
    <w:lvl w:ilvl="1" w:tplc="49C8DC56" w:tentative="1">
      <w:start w:val="1"/>
      <w:numFmt w:val="bullet"/>
      <w:lvlText w:val="•"/>
      <w:lvlJc w:val="left"/>
      <w:pPr>
        <w:tabs>
          <w:tab w:val="num" w:pos="1440"/>
        </w:tabs>
        <w:ind w:left="1440" w:hanging="360"/>
      </w:pPr>
      <w:rPr>
        <w:rFonts w:ascii="Arial" w:hAnsi="Arial" w:hint="default"/>
      </w:rPr>
    </w:lvl>
    <w:lvl w:ilvl="2" w:tplc="6E4A80EA" w:tentative="1">
      <w:start w:val="1"/>
      <w:numFmt w:val="bullet"/>
      <w:lvlText w:val="•"/>
      <w:lvlJc w:val="left"/>
      <w:pPr>
        <w:tabs>
          <w:tab w:val="num" w:pos="2160"/>
        </w:tabs>
        <w:ind w:left="2160" w:hanging="360"/>
      </w:pPr>
      <w:rPr>
        <w:rFonts w:ascii="Arial" w:hAnsi="Arial" w:hint="default"/>
      </w:rPr>
    </w:lvl>
    <w:lvl w:ilvl="3" w:tplc="346A57D4" w:tentative="1">
      <w:start w:val="1"/>
      <w:numFmt w:val="bullet"/>
      <w:lvlText w:val="•"/>
      <w:lvlJc w:val="left"/>
      <w:pPr>
        <w:tabs>
          <w:tab w:val="num" w:pos="2880"/>
        </w:tabs>
        <w:ind w:left="2880" w:hanging="360"/>
      </w:pPr>
      <w:rPr>
        <w:rFonts w:ascii="Arial" w:hAnsi="Arial" w:hint="default"/>
      </w:rPr>
    </w:lvl>
    <w:lvl w:ilvl="4" w:tplc="D25CAC32" w:tentative="1">
      <w:start w:val="1"/>
      <w:numFmt w:val="bullet"/>
      <w:lvlText w:val="•"/>
      <w:lvlJc w:val="left"/>
      <w:pPr>
        <w:tabs>
          <w:tab w:val="num" w:pos="3600"/>
        </w:tabs>
        <w:ind w:left="3600" w:hanging="360"/>
      </w:pPr>
      <w:rPr>
        <w:rFonts w:ascii="Arial" w:hAnsi="Arial" w:hint="default"/>
      </w:rPr>
    </w:lvl>
    <w:lvl w:ilvl="5" w:tplc="AC68948C" w:tentative="1">
      <w:start w:val="1"/>
      <w:numFmt w:val="bullet"/>
      <w:lvlText w:val="•"/>
      <w:lvlJc w:val="left"/>
      <w:pPr>
        <w:tabs>
          <w:tab w:val="num" w:pos="4320"/>
        </w:tabs>
        <w:ind w:left="4320" w:hanging="360"/>
      </w:pPr>
      <w:rPr>
        <w:rFonts w:ascii="Arial" w:hAnsi="Arial" w:hint="default"/>
      </w:rPr>
    </w:lvl>
    <w:lvl w:ilvl="6" w:tplc="3DA8DB90" w:tentative="1">
      <w:start w:val="1"/>
      <w:numFmt w:val="bullet"/>
      <w:lvlText w:val="•"/>
      <w:lvlJc w:val="left"/>
      <w:pPr>
        <w:tabs>
          <w:tab w:val="num" w:pos="5040"/>
        </w:tabs>
        <w:ind w:left="5040" w:hanging="360"/>
      </w:pPr>
      <w:rPr>
        <w:rFonts w:ascii="Arial" w:hAnsi="Arial" w:hint="default"/>
      </w:rPr>
    </w:lvl>
    <w:lvl w:ilvl="7" w:tplc="BE42784A" w:tentative="1">
      <w:start w:val="1"/>
      <w:numFmt w:val="bullet"/>
      <w:lvlText w:val="•"/>
      <w:lvlJc w:val="left"/>
      <w:pPr>
        <w:tabs>
          <w:tab w:val="num" w:pos="5760"/>
        </w:tabs>
        <w:ind w:left="5760" w:hanging="360"/>
      </w:pPr>
      <w:rPr>
        <w:rFonts w:ascii="Arial" w:hAnsi="Arial" w:hint="default"/>
      </w:rPr>
    </w:lvl>
    <w:lvl w:ilvl="8" w:tplc="39DE7BB6" w:tentative="1">
      <w:start w:val="1"/>
      <w:numFmt w:val="bullet"/>
      <w:lvlText w:val="•"/>
      <w:lvlJc w:val="left"/>
      <w:pPr>
        <w:tabs>
          <w:tab w:val="num" w:pos="6480"/>
        </w:tabs>
        <w:ind w:left="6480" w:hanging="360"/>
      </w:pPr>
      <w:rPr>
        <w:rFonts w:ascii="Arial" w:hAnsi="Arial" w:hint="default"/>
      </w:rPr>
    </w:lvl>
  </w:abstractNum>
  <w:abstractNum w:abstractNumId="5">
    <w:nsid w:val="21A4407F"/>
    <w:multiLevelType w:val="hybridMultilevel"/>
    <w:tmpl w:val="F2A41B40"/>
    <w:lvl w:ilvl="0" w:tplc="BC743A3E">
      <w:start w:val="1"/>
      <w:numFmt w:val="bullet"/>
      <w:lvlText w:val="•"/>
      <w:lvlJc w:val="left"/>
      <w:pPr>
        <w:tabs>
          <w:tab w:val="num" w:pos="720"/>
        </w:tabs>
        <w:ind w:left="720" w:hanging="360"/>
      </w:pPr>
      <w:rPr>
        <w:rFonts w:ascii="Arial" w:hAnsi="Arial" w:hint="default"/>
      </w:rPr>
    </w:lvl>
    <w:lvl w:ilvl="1" w:tplc="D1066F22" w:tentative="1">
      <w:start w:val="1"/>
      <w:numFmt w:val="bullet"/>
      <w:lvlText w:val="•"/>
      <w:lvlJc w:val="left"/>
      <w:pPr>
        <w:tabs>
          <w:tab w:val="num" w:pos="1440"/>
        </w:tabs>
        <w:ind w:left="1440" w:hanging="360"/>
      </w:pPr>
      <w:rPr>
        <w:rFonts w:ascii="Arial" w:hAnsi="Arial" w:hint="default"/>
      </w:rPr>
    </w:lvl>
    <w:lvl w:ilvl="2" w:tplc="DE98F4BE" w:tentative="1">
      <w:start w:val="1"/>
      <w:numFmt w:val="bullet"/>
      <w:lvlText w:val="•"/>
      <w:lvlJc w:val="left"/>
      <w:pPr>
        <w:tabs>
          <w:tab w:val="num" w:pos="2160"/>
        </w:tabs>
        <w:ind w:left="2160" w:hanging="360"/>
      </w:pPr>
      <w:rPr>
        <w:rFonts w:ascii="Arial" w:hAnsi="Arial" w:hint="default"/>
      </w:rPr>
    </w:lvl>
    <w:lvl w:ilvl="3" w:tplc="E4400CC0" w:tentative="1">
      <w:start w:val="1"/>
      <w:numFmt w:val="bullet"/>
      <w:lvlText w:val="•"/>
      <w:lvlJc w:val="left"/>
      <w:pPr>
        <w:tabs>
          <w:tab w:val="num" w:pos="2880"/>
        </w:tabs>
        <w:ind w:left="2880" w:hanging="360"/>
      </w:pPr>
      <w:rPr>
        <w:rFonts w:ascii="Arial" w:hAnsi="Arial" w:hint="default"/>
      </w:rPr>
    </w:lvl>
    <w:lvl w:ilvl="4" w:tplc="868076CC" w:tentative="1">
      <w:start w:val="1"/>
      <w:numFmt w:val="bullet"/>
      <w:lvlText w:val="•"/>
      <w:lvlJc w:val="left"/>
      <w:pPr>
        <w:tabs>
          <w:tab w:val="num" w:pos="3600"/>
        </w:tabs>
        <w:ind w:left="3600" w:hanging="360"/>
      </w:pPr>
      <w:rPr>
        <w:rFonts w:ascii="Arial" w:hAnsi="Arial" w:hint="default"/>
      </w:rPr>
    </w:lvl>
    <w:lvl w:ilvl="5" w:tplc="EE62B9A0" w:tentative="1">
      <w:start w:val="1"/>
      <w:numFmt w:val="bullet"/>
      <w:lvlText w:val="•"/>
      <w:lvlJc w:val="left"/>
      <w:pPr>
        <w:tabs>
          <w:tab w:val="num" w:pos="4320"/>
        </w:tabs>
        <w:ind w:left="4320" w:hanging="360"/>
      </w:pPr>
      <w:rPr>
        <w:rFonts w:ascii="Arial" w:hAnsi="Arial" w:hint="default"/>
      </w:rPr>
    </w:lvl>
    <w:lvl w:ilvl="6" w:tplc="B258504E" w:tentative="1">
      <w:start w:val="1"/>
      <w:numFmt w:val="bullet"/>
      <w:lvlText w:val="•"/>
      <w:lvlJc w:val="left"/>
      <w:pPr>
        <w:tabs>
          <w:tab w:val="num" w:pos="5040"/>
        </w:tabs>
        <w:ind w:left="5040" w:hanging="360"/>
      </w:pPr>
      <w:rPr>
        <w:rFonts w:ascii="Arial" w:hAnsi="Arial" w:hint="default"/>
      </w:rPr>
    </w:lvl>
    <w:lvl w:ilvl="7" w:tplc="39084C84" w:tentative="1">
      <w:start w:val="1"/>
      <w:numFmt w:val="bullet"/>
      <w:lvlText w:val="•"/>
      <w:lvlJc w:val="left"/>
      <w:pPr>
        <w:tabs>
          <w:tab w:val="num" w:pos="5760"/>
        </w:tabs>
        <w:ind w:left="5760" w:hanging="360"/>
      </w:pPr>
      <w:rPr>
        <w:rFonts w:ascii="Arial" w:hAnsi="Arial" w:hint="default"/>
      </w:rPr>
    </w:lvl>
    <w:lvl w:ilvl="8" w:tplc="E196E2DA" w:tentative="1">
      <w:start w:val="1"/>
      <w:numFmt w:val="bullet"/>
      <w:lvlText w:val="•"/>
      <w:lvlJc w:val="left"/>
      <w:pPr>
        <w:tabs>
          <w:tab w:val="num" w:pos="6480"/>
        </w:tabs>
        <w:ind w:left="6480" w:hanging="360"/>
      </w:pPr>
      <w:rPr>
        <w:rFonts w:ascii="Arial" w:hAnsi="Arial" w:hint="default"/>
      </w:rPr>
    </w:lvl>
  </w:abstractNum>
  <w:abstractNum w:abstractNumId="6">
    <w:nsid w:val="25D05E45"/>
    <w:multiLevelType w:val="hybridMultilevel"/>
    <w:tmpl w:val="9466928C"/>
    <w:lvl w:ilvl="0" w:tplc="8EA6FC3E">
      <w:start w:val="1"/>
      <w:numFmt w:val="bullet"/>
      <w:lvlText w:val="•"/>
      <w:lvlJc w:val="left"/>
      <w:pPr>
        <w:tabs>
          <w:tab w:val="num" w:pos="720"/>
        </w:tabs>
        <w:ind w:left="720" w:hanging="360"/>
      </w:pPr>
      <w:rPr>
        <w:rFonts w:ascii="Arial" w:hAnsi="Arial" w:hint="default"/>
      </w:rPr>
    </w:lvl>
    <w:lvl w:ilvl="1" w:tplc="A29A6A76" w:tentative="1">
      <w:start w:val="1"/>
      <w:numFmt w:val="bullet"/>
      <w:lvlText w:val="•"/>
      <w:lvlJc w:val="left"/>
      <w:pPr>
        <w:tabs>
          <w:tab w:val="num" w:pos="1440"/>
        </w:tabs>
        <w:ind w:left="1440" w:hanging="360"/>
      </w:pPr>
      <w:rPr>
        <w:rFonts w:ascii="Arial" w:hAnsi="Arial" w:hint="default"/>
      </w:rPr>
    </w:lvl>
    <w:lvl w:ilvl="2" w:tplc="A7F27224" w:tentative="1">
      <w:start w:val="1"/>
      <w:numFmt w:val="bullet"/>
      <w:lvlText w:val="•"/>
      <w:lvlJc w:val="left"/>
      <w:pPr>
        <w:tabs>
          <w:tab w:val="num" w:pos="2160"/>
        </w:tabs>
        <w:ind w:left="2160" w:hanging="360"/>
      </w:pPr>
      <w:rPr>
        <w:rFonts w:ascii="Arial" w:hAnsi="Arial" w:hint="default"/>
      </w:rPr>
    </w:lvl>
    <w:lvl w:ilvl="3" w:tplc="370887BA" w:tentative="1">
      <w:start w:val="1"/>
      <w:numFmt w:val="bullet"/>
      <w:lvlText w:val="•"/>
      <w:lvlJc w:val="left"/>
      <w:pPr>
        <w:tabs>
          <w:tab w:val="num" w:pos="2880"/>
        </w:tabs>
        <w:ind w:left="2880" w:hanging="360"/>
      </w:pPr>
      <w:rPr>
        <w:rFonts w:ascii="Arial" w:hAnsi="Arial" w:hint="default"/>
      </w:rPr>
    </w:lvl>
    <w:lvl w:ilvl="4" w:tplc="62827BC0" w:tentative="1">
      <w:start w:val="1"/>
      <w:numFmt w:val="bullet"/>
      <w:lvlText w:val="•"/>
      <w:lvlJc w:val="left"/>
      <w:pPr>
        <w:tabs>
          <w:tab w:val="num" w:pos="3600"/>
        </w:tabs>
        <w:ind w:left="3600" w:hanging="360"/>
      </w:pPr>
      <w:rPr>
        <w:rFonts w:ascii="Arial" w:hAnsi="Arial" w:hint="default"/>
      </w:rPr>
    </w:lvl>
    <w:lvl w:ilvl="5" w:tplc="F2A688DC" w:tentative="1">
      <w:start w:val="1"/>
      <w:numFmt w:val="bullet"/>
      <w:lvlText w:val="•"/>
      <w:lvlJc w:val="left"/>
      <w:pPr>
        <w:tabs>
          <w:tab w:val="num" w:pos="4320"/>
        </w:tabs>
        <w:ind w:left="4320" w:hanging="360"/>
      </w:pPr>
      <w:rPr>
        <w:rFonts w:ascii="Arial" w:hAnsi="Arial" w:hint="default"/>
      </w:rPr>
    </w:lvl>
    <w:lvl w:ilvl="6" w:tplc="D130B81C" w:tentative="1">
      <w:start w:val="1"/>
      <w:numFmt w:val="bullet"/>
      <w:lvlText w:val="•"/>
      <w:lvlJc w:val="left"/>
      <w:pPr>
        <w:tabs>
          <w:tab w:val="num" w:pos="5040"/>
        </w:tabs>
        <w:ind w:left="5040" w:hanging="360"/>
      </w:pPr>
      <w:rPr>
        <w:rFonts w:ascii="Arial" w:hAnsi="Arial" w:hint="default"/>
      </w:rPr>
    </w:lvl>
    <w:lvl w:ilvl="7" w:tplc="994A3C20" w:tentative="1">
      <w:start w:val="1"/>
      <w:numFmt w:val="bullet"/>
      <w:lvlText w:val="•"/>
      <w:lvlJc w:val="left"/>
      <w:pPr>
        <w:tabs>
          <w:tab w:val="num" w:pos="5760"/>
        </w:tabs>
        <w:ind w:left="5760" w:hanging="360"/>
      </w:pPr>
      <w:rPr>
        <w:rFonts w:ascii="Arial" w:hAnsi="Arial" w:hint="default"/>
      </w:rPr>
    </w:lvl>
    <w:lvl w:ilvl="8" w:tplc="21B0AB36" w:tentative="1">
      <w:start w:val="1"/>
      <w:numFmt w:val="bullet"/>
      <w:lvlText w:val="•"/>
      <w:lvlJc w:val="left"/>
      <w:pPr>
        <w:tabs>
          <w:tab w:val="num" w:pos="6480"/>
        </w:tabs>
        <w:ind w:left="6480" w:hanging="360"/>
      </w:pPr>
      <w:rPr>
        <w:rFonts w:ascii="Arial" w:hAnsi="Arial" w:hint="default"/>
      </w:rPr>
    </w:lvl>
  </w:abstractNum>
  <w:abstractNum w:abstractNumId="7">
    <w:nsid w:val="2C573778"/>
    <w:multiLevelType w:val="hybridMultilevel"/>
    <w:tmpl w:val="5BBC9080"/>
    <w:lvl w:ilvl="0" w:tplc="E266E76A">
      <w:start w:val="1"/>
      <w:numFmt w:val="bullet"/>
      <w:lvlText w:val="•"/>
      <w:lvlJc w:val="left"/>
      <w:pPr>
        <w:tabs>
          <w:tab w:val="num" w:pos="720"/>
        </w:tabs>
        <w:ind w:left="720" w:hanging="360"/>
      </w:pPr>
      <w:rPr>
        <w:rFonts w:ascii="Arial" w:hAnsi="Arial" w:hint="default"/>
      </w:rPr>
    </w:lvl>
    <w:lvl w:ilvl="1" w:tplc="8F0EB98A" w:tentative="1">
      <w:start w:val="1"/>
      <w:numFmt w:val="bullet"/>
      <w:lvlText w:val="•"/>
      <w:lvlJc w:val="left"/>
      <w:pPr>
        <w:tabs>
          <w:tab w:val="num" w:pos="1440"/>
        </w:tabs>
        <w:ind w:left="1440" w:hanging="360"/>
      </w:pPr>
      <w:rPr>
        <w:rFonts w:ascii="Arial" w:hAnsi="Arial" w:hint="default"/>
      </w:rPr>
    </w:lvl>
    <w:lvl w:ilvl="2" w:tplc="70862A40" w:tentative="1">
      <w:start w:val="1"/>
      <w:numFmt w:val="bullet"/>
      <w:lvlText w:val="•"/>
      <w:lvlJc w:val="left"/>
      <w:pPr>
        <w:tabs>
          <w:tab w:val="num" w:pos="2160"/>
        </w:tabs>
        <w:ind w:left="2160" w:hanging="360"/>
      </w:pPr>
      <w:rPr>
        <w:rFonts w:ascii="Arial" w:hAnsi="Arial" w:hint="default"/>
      </w:rPr>
    </w:lvl>
    <w:lvl w:ilvl="3" w:tplc="3F3EBAEA" w:tentative="1">
      <w:start w:val="1"/>
      <w:numFmt w:val="bullet"/>
      <w:lvlText w:val="•"/>
      <w:lvlJc w:val="left"/>
      <w:pPr>
        <w:tabs>
          <w:tab w:val="num" w:pos="2880"/>
        </w:tabs>
        <w:ind w:left="2880" w:hanging="360"/>
      </w:pPr>
      <w:rPr>
        <w:rFonts w:ascii="Arial" w:hAnsi="Arial" w:hint="default"/>
      </w:rPr>
    </w:lvl>
    <w:lvl w:ilvl="4" w:tplc="5972D4B0" w:tentative="1">
      <w:start w:val="1"/>
      <w:numFmt w:val="bullet"/>
      <w:lvlText w:val="•"/>
      <w:lvlJc w:val="left"/>
      <w:pPr>
        <w:tabs>
          <w:tab w:val="num" w:pos="3600"/>
        </w:tabs>
        <w:ind w:left="3600" w:hanging="360"/>
      </w:pPr>
      <w:rPr>
        <w:rFonts w:ascii="Arial" w:hAnsi="Arial" w:hint="default"/>
      </w:rPr>
    </w:lvl>
    <w:lvl w:ilvl="5" w:tplc="17C8CA00" w:tentative="1">
      <w:start w:val="1"/>
      <w:numFmt w:val="bullet"/>
      <w:lvlText w:val="•"/>
      <w:lvlJc w:val="left"/>
      <w:pPr>
        <w:tabs>
          <w:tab w:val="num" w:pos="4320"/>
        </w:tabs>
        <w:ind w:left="4320" w:hanging="360"/>
      </w:pPr>
      <w:rPr>
        <w:rFonts w:ascii="Arial" w:hAnsi="Arial" w:hint="default"/>
      </w:rPr>
    </w:lvl>
    <w:lvl w:ilvl="6" w:tplc="F02A3952" w:tentative="1">
      <w:start w:val="1"/>
      <w:numFmt w:val="bullet"/>
      <w:lvlText w:val="•"/>
      <w:lvlJc w:val="left"/>
      <w:pPr>
        <w:tabs>
          <w:tab w:val="num" w:pos="5040"/>
        </w:tabs>
        <w:ind w:left="5040" w:hanging="360"/>
      </w:pPr>
      <w:rPr>
        <w:rFonts w:ascii="Arial" w:hAnsi="Arial" w:hint="default"/>
      </w:rPr>
    </w:lvl>
    <w:lvl w:ilvl="7" w:tplc="6F347E8E" w:tentative="1">
      <w:start w:val="1"/>
      <w:numFmt w:val="bullet"/>
      <w:lvlText w:val="•"/>
      <w:lvlJc w:val="left"/>
      <w:pPr>
        <w:tabs>
          <w:tab w:val="num" w:pos="5760"/>
        </w:tabs>
        <w:ind w:left="5760" w:hanging="360"/>
      </w:pPr>
      <w:rPr>
        <w:rFonts w:ascii="Arial" w:hAnsi="Arial" w:hint="default"/>
      </w:rPr>
    </w:lvl>
    <w:lvl w:ilvl="8" w:tplc="9640B75E" w:tentative="1">
      <w:start w:val="1"/>
      <w:numFmt w:val="bullet"/>
      <w:lvlText w:val="•"/>
      <w:lvlJc w:val="left"/>
      <w:pPr>
        <w:tabs>
          <w:tab w:val="num" w:pos="6480"/>
        </w:tabs>
        <w:ind w:left="6480" w:hanging="360"/>
      </w:pPr>
      <w:rPr>
        <w:rFonts w:ascii="Arial" w:hAnsi="Arial" w:hint="default"/>
      </w:rPr>
    </w:lvl>
  </w:abstractNum>
  <w:abstractNum w:abstractNumId="8">
    <w:nsid w:val="35286DC1"/>
    <w:multiLevelType w:val="hybridMultilevel"/>
    <w:tmpl w:val="9E603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FD7CA8"/>
    <w:multiLevelType w:val="hybridMultilevel"/>
    <w:tmpl w:val="FA4A81E6"/>
    <w:lvl w:ilvl="0" w:tplc="B8AE5AEE">
      <w:start w:val="1"/>
      <w:numFmt w:val="bullet"/>
      <w:lvlText w:val="•"/>
      <w:lvlJc w:val="left"/>
      <w:pPr>
        <w:tabs>
          <w:tab w:val="num" w:pos="720"/>
        </w:tabs>
        <w:ind w:left="720" w:hanging="360"/>
      </w:pPr>
      <w:rPr>
        <w:rFonts w:ascii="Arial" w:hAnsi="Arial" w:hint="default"/>
      </w:rPr>
    </w:lvl>
    <w:lvl w:ilvl="1" w:tplc="DD9A1FC4" w:tentative="1">
      <w:start w:val="1"/>
      <w:numFmt w:val="bullet"/>
      <w:lvlText w:val="•"/>
      <w:lvlJc w:val="left"/>
      <w:pPr>
        <w:tabs>
          <w:tab w:val="num" w:pos="1440"/>
        </w:tabs>
        <w:ind w:left="1440" w:hanging="360"/>
      </w:pPr>
      <w:rPr>
        <w:rFonts w:ascii="Arial" w:hAnsi="Arial" w:hint="default"/>
      </w:rPr>
    </w:lvl>
    <w:lvl w:ilvl="2" w:tplc="FF9837EE" w:tentative="1">
      <w:start w:val="1"/>
      <w:numFmt w:val="bullet"/>
      <w:lvlText w:val="•"/>
      <w:lvlJc w:val="left"/>
      <w:pPr>
        <w:tabs>
          <w:tab w:val="num" w:pos="2160"/>
        </w:tabs>
        <w:ind w:left="2160" w:hanging="360"/>
      </w:pPr>
      <w:rPr>
        <w:rFonts w:ascii="Arial" w:hAnsi="Arial" w:hint="default"/>
      </w:rPr>
    </w:lvl>
    <w:lvl w:ilvl="3" w:tplc="3576503C" w:tentative="1">
      <w:start w:val="1"/>
      <w:numFmt w:val="bullet"/>
      <w:lvlText w:val="•"/>
      <w:lvlJc w:val="left"/>
      <w:pPr>
        <w:tabs>
          <w:tab w:val="num" w:pos="2880"/>
        </w:tabs>
        <w:ind w:left="2880" w:hanging="360"/>
      </w:pPr>
      <w:rPr>
        <w:rFonts w:ascii="Arial" w:hAnsi="Arial" w:hint="default"/>
      </w:rPr>
    </w:lvl>
    <w:lvl w:ilvl="4" w:tplc="9AE25E26" w:tentative="1">
      <w:start w:val="1"/>
      <w:numFmt w:val="bullet"/>
      <w:lvlText w:val="•"/>
      <w:lvlJc w:val="left"/>
      <w:pPr>
        <w:tabs>
          <w:tab w:val="num" w:pos="3600"/>
        </w:tabs>
        <w:ind w:left="3600" w:hanging="360"/>
      </w:pPr>
      <w:rPr>
        <w:rFonts w:ascii="Arial" w:hAnsi="Arial" w:hint="default"/>
      </w:rPr>
    </w:lvl>
    <w:lvl w:ilvl="5" w:tplc="3FF8830C" w:tentative="1">
      <w:start w:val="1"/>
      <w:numFmt w:val="bullet"/>
      <w:lvlText w:val="•"/>
      <w:lvlJc w:val="left"/>
      <w:pPr>
        <w:tabs>
          <w:tab w:val="num" w:pos="4320"/>
        </w:tabs>
        <w:ind w:left="4320" w:hanging="360"/>
      </w:pPr>
      <w:rPr>
        <w:rFonts w:ascii="Arial" w:hAnsi="Arial" w:hint="default"/>
      </w:rPr>
    </w:lvl>
    <w:lvl w:ilvl="6" w:tplc="E60E2674" w:tentative="1">
      <w:start w:val="1"/>
      <w:numFmt w:val="bullet"/>
      <w:lvlText w:val="•"/>
      <w:lvlJc w:val="left"/>
      <w:pPr>
        <w:tabs>
          <w:tab w:val="num" w:pos="5040"/>
        </w:tabs>
        <w:ind w:left="5040" w:hanging="360"/>
      </w:pPr>
      <w:rPr>
        <w:rFonts w:ascii="Arial" w:hAnsi="Arial" w:hint="default"/>
      </w:rPr>
    </w:lvl>
    <w:lvl w:ilvl="7" w:tplc="B74C5094" w:tentative="1">
      <w:start w:val="1"/>
      <w:numFmt w:val="bullet"/>
      <w:lvlText w:val="•"/>
      <w:lvlJc w:val="left"/>
      <w:pPr>
        <w:tabs>
          <w:tab w:val="num" w:pos="5760"/>
        </w:tabs>
        <w:ind w:left="5760" w:hanging="360"/>
      </w:pPr>
      <w:rPr>
        <w:rFonts w:ascii="Arial" w:hAnsi="Arial" w:hint="default"/>
      </w:rPr>
    </w:lvl>
    <w:lvl w:ilvl="8" w:tplc="9F2E4DEC" w:tentative="1">
      <w:start w:val="1"/>
      <w:numFmt w:val="bullet"/>
      <w:lvlText w:val="•"/>
      <w:lvlJc w:val="left"/>
      <w:pPr>
        <w:tabs>
          <w:tab w:val="num" w:pos="6480"/>
        </w:tabs>
        <w:ind w:left="6480" w:hanging="360"/>
      </w:pPr>
      <w:rPr>
        <w:rFonts w:ascii="Arial" w:hAnsi="Arial" w:hint="default"/>
      </w:rPr>
    </w:lvl>
  </w:abstractNum>
  <w:abstractNum w:abstractNumId="10">
    <w:nsid w:val="3B1B4612"/>
    <w:multiLevelType w:val="hybridMultilevel"/>
    <w:tmpl w:val="B9325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B3D7DCD"/>
    <w:multiLevelType w:val="hybridMultilevel"/>
    <w:tmpl w:val="F0A8F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72537C2"/>
    <w:multiLevelType w:val="hybridMultilevel"/>
    <w:tmpl w:val="92B48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8832C4E"/>
    <w:multiLevelType w:val="hybridMultilevel"/>
    <w:tmpl w:val="DCCC0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DC859BA"/>
    <w:multiLevelType w:val="hybridMultilevel"/>
    <w:tmpl w:val="464E7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4401476"/>
    <w:multiLevelType w:val="hybridMultilevel"/>
    <w:tmpl w:val="32961A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14"/>
  </w:num>
  <w:num w:numId="4">
    <w:abstractNumId w:val="2"/>
  </w:num>
  <w:num w:numId="5">
    <w:abstractNumId w:val="5"/>
  </w:num>
  <w:num w:numId="6">
    <w:abstractNumId w:val="6"/>
  </w:num>
  <w:num w:numId="7">
    <w:abstractNumId w:val="9"/>
  </w:num>
  <w:num w:numId="8">
    <w:abstractNumId w:val="4"/>
  </w:num>
  <w:num w:numId="9">
    <w:abstractNumId w:val="7"/>
  </w:num>
  <w:num w:numId="10">
    <w:abstractNumId w:val="11"/>
  </w:num>
  <w:num w:numId="11">
    <w:abstractNumId w:val="12"/>
  </w:num>
  <w:num w:numId="12">
    <w:abstractNumId w:val="13"/>
  </w:num>
  <w:num w:numId="13">
    <w:abstractNumId w:val="8"/>
  </w:num>
  <w:num w:numId="14">
    <w:abstractNumId w:val="15"/>
  </w:num>
  <w:num w:numId="15">
    <w:abstractNumId w:val="1"/>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37C"/>
    <w:rsid w:val="00172E52"/>
    <w:rsid w:val="001A3641"/>
    <w:rsid w:val="001D5EF2"/>
    <w:rsid w:val="00212ED5"/>
    <w:rsid w:val="0033538F"/>
    <w:rsid w:val="00361E3B"/>
    <w:rsid w:val="003F49D6"/>
    <w:rsid w:val="00426303"/>
    <w:rsid w:val="0047137C"/>
    <w:rsid w:val="004B2822"/>
    <w:rsid w:val="0058096F"/>
    <w:rsid w:val="005D6A61"/>
    <w:rsid w:val="00672D17"/>
    <w:rsid w:val="006A0FE7"/>
    <w:rsid w:val="00771C6B"/>
    <w:rsid w:val="007C514A"/>
    <w:rsid w:val="00803A9E"/>
    <w:rsid w:val="00835F0A"/>
    <w:rsid w:val="008A4F98"/>
    <w:rsid w:val="008C5872"/>
    <w:rsid w:val="00924F38"/>
    <w:rsid w:val="009D68C6"/>
    <w:rsid w:val="009F08CF"/>
    <w:rsid w:val="009F1C2A"/>
    <w:rsid w:val="00A7047A"/>
    <w:rsid w:val="00AC24F6"/>
    <w:rsid w:val="00C11EFD"/>
    <w:rsid w:val="00C74C87"/>
    <w:rsid w:val="00C95F86"/>
    <w:rsid w:val="00D93BD2"/>
    <w:rsid w:val="00DB2A9F"/>
    <w:rsid w:val="00E9427E"/>
    <w:rsid w:val="00E95E72"/>
    <w:rsid w:val="00ED678D"/>
    <w:rsid w:val="00EE4677"/>
    <w:rsid w:val="00FE10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AB076"/>
  <w15:chartTrackingRefBased/>
  <w15:docId w15:val="{BF9B019B-604C-434D-A877-EF4C88E5E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5872"/>
    <w:pPr>
      <w:spacing w:line="259" w:lineRule="auto"/>
    </w:pPr>
    <w:rPr>
      <w:rFonts w:ascii="Calibri" w:eastAsia="Calibri" w:hAnsi="Calibri" w:cs="Calibri"/>
      <w:kern w:val="0"/>
      <w:sz w:val="22"/>
      <w:szCs w:val="22"/>
      <w:lang w:val="en-GB" w:eastAsia="en-GB" w:bidi="bn-BD"/>
      <w14:ligatures w14:val="none"/>
    </w:rPr>
  </w:style>
  <w:style w:type="paragraph" w:styleId="Heading1">
    <w:name w:val="heading 1"/>
    <w:basedOn w:val="Normal"/>
    <w:next w:val="Normal"/>
    <w:link w:val="Heading1Char"/>
    <w:uiPriority w:val="9"/>
    <w:qFormat/>
    <w:rsid w:val="00DB2A9F"/>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DB2A9F"/>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semiHidden/>
    <w:unhideWhenUsed/>
    <w:qFormat/>
    <w:rsid w:val="0047137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7137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7137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713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13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13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13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2A9F"/>
    <w:rPr>
      <w:rFonts w:ascii="Arial" w:eastAsiaTheme="majorEastAsia" w:hAnsi="Arial" w:cstheme="majorBidi"/>
      <w:b/>
      <w:color w:val="000000" w:themeColor="text1"/>
      <w:kern w:val="0"/>
      <w:sz w:val="32"/>
      <w:szCs w:val="40"/>
      <w:lang w:val="en-GB" w:eastAsia="en-GB" w:bidi="bn-BD"/>
      <w14:ligatures w14:val="none"/>
    </w:rPr>
  </w:style>
  <w:style w:type="character" w:customStyle="1" w:styleId="Heading2Char">
    <w:name w:val="Heading 2 Char"/>
    <w:basedOn w:val="DefaultParagraphFont"/>
    <w:link w:val="Heading2"/>
    <w:uiPriority w:val="9"/>
    <w:rsid w:val="00DB2A9F"/>
    <w:rPr>
      <w:rFonts w:ascii="Arial" w:eastAsiaTheme="majorEastAsia" w:hAnsi="Arial" w:cstheme="majorBidi"/>
      <w:b/>
      <w:color w:val="000000" w:themeColor="text1"/>
      <w:kern w:val="0"/>
      <w:sz w:val="28"/>
      <w:szCs w:val="32"/>
      <w:lang w:val="en-GB" w:eastAsia="en-GB" w:bidi="bn-BD"/>
      <w14:ligatures w14:val="none"/>
    </w:rPr>
  </w:style>
  <w:style w:type="character" w:customStyle="1" w:styleId="Heading3Char">
    <w:name w:val="Heading 3 Char"/>
    <w:basedOn w:val="DefaultParagraphFont"/>
    <w:link w:val="Heading3"/>
    <w:uiPriority w:val="9"/>
    <w:semiHidden/>
    <w:rsid w:val="0047137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7137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7137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713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13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13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137C"/>
    <w:rPr>
      <w:rFonts w:eastAsiaTheme="majorEastAsia" w:cstheme="majorBidi"/>
      <w:color w:val="272727" w:themeColor="text1" w:themeTint="D8"/>
    </w:rPr>
  </w:style>
  <w:style w:type="paragraph" w:styleId="Title">
    <w:name w:val="Title"/>
    <w:basedOn w:val="Normal"/>
    <w:next w:val="Normal"/>
    <w:link w:val="TitleChar"/>
    <w:uiPriority w:val="10"/>
    <w:qFormat/>
    <w:rsid w:val="004713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13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13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13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137C"/>
    <w:pPr>
      <w:spacing w:before="160"/>
      <w:jc w:val="center"/>
    </w:pPr>
    <w:rPr>
      <w:i/>
      <w:iCs/>
      <w:color w:val="404040" w:themeColor="text1" w:themeTint="BF"/>
    </w:rPr>
  </w:style>
  <w:style w:type="character" w:customStyle="1" w:styleId="QuoteChar">
    <w:name w:val="Quote Char"/>
    <w:basedOn w:val="DefaultParagraphFont"/>
    <w:link w:val="Quote"/>
    <w:uiPriority w:val="29"/>
    <w:rsid w:val="0047137C"/>
    <w:rPr>
      <w:i/>
      <w:iCs/>
      <w:color w:val="404040" w:themeColor="text1" w:themeTint="BF"/>
    </w:rPr>
  </w:style>
  <w:style w:type="paragraph" w:styleId="ListParagraph">
    <w:name w:val="List Paragraph"/>
    <w:basedOn w:val="Normal"/>
    <w:uiPriority w:val="34"/>
    <w:qFormat/>
    <w:rsid w:val="0047137C"/>
    <w:pPr>
      <w:ind w:left="720"/>
      <w:contextualSpacing/>
    </w:pPr>
  </w:style>
  <w:style w:type="character" w:styleId="IntenseEmphasis">
    <w:name w:val="Intense Emphasis"/>
    <w:basedOn w:val="DefaultParagraphFont"/>
    <w:uiPriority w:val="21"/>
    <w:qFormat/>
    <w:rsid w:val="0047137C"/>
    <w:rPr>
      <w:i/>
      <w:iCs/>
      <w:color w:val="2F5496" w:themeColor="accent1" w:themeShade="BF"/>
    </w:rPr>
  </w:style>
  <w:style w:type="paragraph" w:styleId="IntenseQuote">
    <w:name w:val="Intense Quote"/>
    <w:basedOn w:val="Normal"/>
    <w:next w:val="Normal"/>
    <w:link w:val="IntenseQuoteChar"/>
    <w:uiPriority w:val="30"/>
    <w:qFormat/>
    <w:rsid w:val="004713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7137C"/>
    <w:rPr>
      <w:i/>
      <w:iCs/>
      <w:color w:val="2F5496" w:themeColor="accent1" w:themeShade="BF"/>
    </w:rPr>
  </w:style>
  <w:style w:type="character" w:styleId="IntenseReference">
    <w:name w:val="Intense Reference"/>
    <w:basedOn w:val="DefaultParagraphFont"/>
    <w:uiPriority w:val="32"/>
    <w:qFormat/>
    <w:rsid w:val="0047137C"/>
    <w:rPr>
      <w:b/>
      <w:bCs/>
      <w:smallCaps/>
      <w:color w:val="2F5496" w:themeColor="accent1" w:themeShade="BF"/>
      <w:spacing w:val="5"/>
    </w:rPr>
  </w:style>
  <w:style w:type="paragraph" w:styleId="Footer">
    <w:name w:val="footer"/>
    <w:basedOn w:val="Normal"/>
    <w:link w:val="FooterChar"/>
    <w:uiPriority w:val="99"/>
    <w:unhideWhenUsed/>
    <w:rsid w:val="008C5872"/>
    <w:pPr>
      <w:tabs>
        <w:tab w:val="center" w:pos="4513"/>
        <w:tab w:val="right" w:pos="9026"/>
      </w:tabs>
      <w:spacing w:after="0" w:line="240" w:lineRule="auto"/>
    </w:pPr>
    <w:rPr>
      <w:szCs w:val="28"/>
    </w:rPr>
  </w:style>
  <w:style w:type="character" w:customStyle="1" w:styleId="FooterChar">
    <w:name w:val="Footer Char"/>
    <w:basedOn w:val="DefaultParagraphFont"/>
    <w:link w:val="Footer"/>
    <w:uiPriority w:val="99"/>
    <w:rsid w:val="008C5872"/>
    <w:rPr>
      <w:rFonts w:ascii="Calibri" w:eastAsia="Calibri" w:hAnsi="Calibri" w:cs="Calibri"/>
      <w:kern w:val="0"/>
      <w:sz w:val="22"/>
      <w:szCs w:val="28"/>
      <w:lang w:val="en-GB" w:eastAsia="en-GB" w:bidi="bn-BD"/>
      <w14:ligatures w14:val="none"/>
    </w:rPr>
  </w:style>
  <w:style w:type="paragraph" w:styleId="TOC1">
    <w:name w:val="toc 1"/>
    <w:basedOn w:val="Normal"/>
    <w:next w:val="Normal"/>
    <w:autoRedefine/>
    <w:uiPriority w:val="39"/>
    <w:unhideWhenUsed/>
    <w:rsid w:val="008C5872"/>
    <w:pPr>
      <w:spacing w:after="100"/>
    </w:pPr>
    <w:rPr>
      <w:szCs w:val="28"/>
    </w:rPr>
  </w:style>
  <w:style w:type="character" w:styleId="Hyperlink">
    <w:name w:val="Hyperlink"/>
    <w:basedOn w:val="DefaultParagraphFont"/>
    <w:uiPriority w:val="99"/>
    <w:unhideWhenUsed/>
    <w:rsid w:val="008C5872"/>
    <w:rPr>
      <w:color w:val="0563C1" w:themeColor="hyperlink"/>
      <w:u w:val="single"/>
    </w:rPr>
  </w:style>
  <w:style w:type="paragraph" w:styleId="TOCHeading">
    <w:name w:val="TOC Heading"/>
    <w:basedOn w:val="Heading1"/>
    <w:next w:val="Normal"/>
    <w:uiPriority w:val="39"/>
    <w:unhideWhenUsed/>
    <w:qFormat/>
    <w:rsid w:val="008C5872"/>
    <w:pPr>
      <w:spacing w:before="240" w:after="0"/>
      <w:outlineLvl w:val="9"/>
    </w:pPr>
    <w:rPr>
      <w:b w:val="0"/>
      <w:szCs w:val="32"/>
    </w:rPr>
  </w:style>
  <w:style w:type="paragraph" w:styleId="Header">
    <w:name w:val="header"/>
    <w:basedOn w:val="Normal"/>
    <w:link w:val="HeaderChar"/>
    <w:uiPriority w:val="99"/>
    <w:unhideWhenUsed/>
    <w:rsid w:val="008C5872"/>
    <w:pPr>
      <w:tabs>
        <w:tab w:val="center" w:pos="4680"/>
        <w:tab w:val="right" w:pos="9360"/>
      </w:tabs>
      <w:spacing w:after="0" w:line="240" w:lineRule="auto"/>
    </w:pPr>
    <w:rPr>
      <w:szCs w:val="28"/>
    </w:rPr>
  </w:style>
  <w:style w:type="character" w:customStyle="1" w:styleId="HeaderChar">
    <w:name w:val="Header Char"/>
    <w:basedOn w:val="DefaultParagraphFont"/>
    <w:link w:val="Header"/>
    <w:uiPriority w:val="99"/>
    <w:rsid w:val="008C5872"/>
    <w:rPr>
      <w:rFonts w:ascii="Calibri" w:eastAsia="Calibri" w:hAnsi="Calibri" w:cs="Calibri"/>
      <w:kern w:val="0"/>
      <w:sz w:val="22"/>
      <w:szCs w:val="28"/>
      <w:lang w:val="en-GB" w:eastAsia="en-GB" w:bidi="bn-BD"/>
      <w14:ligatures w14:val="none"/>
    </w:rPr>
  </w:style>
  <w:style w:type="paragraph" w:styleId="TOC2">
    <w:name w:val="toc 2"/>
    <w:basedOn w:val="Normal"/>
    <w:next w:val="Normal"/>
    <w:autoRedefine/>
    <w:uiPriority w:val="39"/>
    <w:unhideWhenUsed/>
    <w:rsid w:val="008C5872"/>
    <w:pPr>
      <w:spacing w:after="100"/>
      <w:ind w:left="220"/>
    </w:pPr>
    <w:rPr>
      <w:szCs w:val="28"/>
    </w:rPr>
  </w:style>
  <w:style w:type="table" w:styleId="TableGrid">
    <w:name w:val="Table Grid"/>
    <w:basedOn w:val="TableNormal"/>
    <w:uiPriority w:val="39"/>
    <w:rsid w:val="00835F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6A0FE7"/>
    <w:pPr>
      <w:spacing w:after="200" w:line="240" w:lineRule="auto"/>
    </w:pPr>
    <w:rPr>
      <w:i/>
      <w:iCs/>
      <w:color w:val="44546A" w:themeColor="text2"/>
      <w:sz w:val="18"/>
    </w:rPr>
  </w:style>
  <w:style w:type="character" w:customStyle="1" w:styleId="UnresolvedMention">
    <w:name w:val="Unresolved Mention"/>
    <w:basedOn w:val="DefaultParagraphFont"/>
    <w:uiPriority w:val="99"/>
    <w:semiHidden/>
    <w:unhideWhenUsed/>
    <w:rsid w:val="00803A9E"/>
    <w:rPr>
      <w:color w:val="605E5C"/>
      <w:shd w:val="clear" w:color="auto" w:fill="E1DFDD"/>
    </w:rPr>
  </w:style>
  <w:style w:type="character" w:styleId="FollowedHyperlink">
    <w:name w:val="FollowedHyperlink"/>
    <w:basedOn w:val="DefaultParagraphFont"/>
    <w:uiPriority w:val="99"/>
    <w:semiHidden/>
    <w:unhideWhenUsed/>
    <w:rsid w:val="00EE4677"/>
    <w:rPr>
      <w:color w:val="954F72" w:themeColor="followedHyperlink"/>
      <w:u w:val="single"/>
    </w:rPr>
  </w:style>
  <w:style w:type="paragraph" w:styleId="TableofFigures">
    <w:name w:val="table of figures"/>
    <w:basedOn w:val="Normal"/>
    <w:next w:val="Normal"/>
    <w:uiPriority w:val="99"/>
    <w:unhideWhenUsed/>
    <w:rsid w:val="00D93BD2"/>
    <w:pPr>
      <w:spacing w:after="0"/>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hyperlink" Target="https://www.thestrategyinstitute.org/insights/inside-teslas-blueprint-strategy-sustainability-and-competitive-edge" TargetMode="External"/><Relationship Id="rId26" Type="http://schemas.openxmlformats.org/officeDocument/2006/relationships/hyperlink" Target="https://www.scribd.com/document/547994108/Pricing" TargetMode="External"/><Relationship Id="rId3" Type="http://schemas.openxmlformats.org/officeDocument/2006/relationships/settings" Target="settings.xml"/><Relationship Id="rId21" Type="http://schemas.openxmlformats.org/officeDocument/2006/relationships/hyperlink" Target="https://www.blankboard.studio/originals/blog/tesla-marketing-strategy-case-study" TargetMode="External"/><Relationship Id="rId7" Type="http://schemas.openxmlformats.org/officeDocument/2006/relationships/image" Target="media/image1.png"/><Relationship Id="rId12" Type="http://schemas.openxmlformats.org/officeDocument/2006/relationships/hyperlink" Target="https://www.business.org/marketing/sales/marketing-101-4p-matrix/" TargetMode="External"/><Relationship Id="rId17" Type="http://schemas.openxmlformats.org/officeDocument/2006/relationships/hyperlink" Target="https://the4.co/ecommerce/tesla-marketing-strategy/" TargetMode="External"/><Relationship Id="rId25" Type="http://schemas.openxmlformats.org/officeDocument/2006/relationships/hyperlink" Target="https://www.researchgate.net/publication/381563897_A_Study_of_Tesla's_International_Marketing_Strategy_Based_on_the_STEPPS_Model" TargetMode="External"/><Relationship Id="rId2" Type="http://schemas.openxmlformats.org/officeDocument/2006/relationships/styles" Target="styles.xml"/><Relationship Id="rId16" Type="http://schemas.openxmlformats.org/officeDocument/2006/relationships/hyperlink" Target="https://www.researchgate.net/publication/390572807_Sustainable_Affordable_Housing_Global_Trends_Policy_Gaps_and_Game_Changing_Practice" TargetMode="External"/><Relationship Id="rId20" Type="http://schemas.openxmlformats.org/officeDocument/2006/relationships/hyperlink" Target="https://edrawmind.wondershare.com/strategy-planning/tesla-segmentation-targeting-and-positioning.html"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s://newswirejet.com/tesla-pricing-strategy/" TargetMode="External"/><Relationship Id="rId5" Type="http://schemas.openxmlformats.org/officeDocument/2006/relationships/footnotes" Target="footnotes.xml"/><Relationship Id="rId15" Type="http://schemas.openxmlformats.org/officeDocument/2006/relationships/hyperlink" Target="https://www.pwc.com/gx/en/news-room/press-releases/2024/pwc-2024-voice-of-consumer-survey.html" TargetMode="External"/><Relationship Id="rId23" Type="http://schemas.openxmlformats.org/officeDocument/2006/relationships/hyperlink" Target="https://www.investopedia.com/articles/active-trading/072115/what-makes-teslas-business-model-different.asp" TargetMode="External"/><Relationship Id="rId28" Type="http://schemas.openxmlformats.org/officeDocument/2006/relationships/header" Target="header1.xml"/><Relationship Id="rId10" Type="http://schemas.openxmlformats.org/officeDocument/2006/relationships/hyperlink" Target="https://www.marketgrowthreports.com/market-reports/modular-homes-market-111810?utm_source=chatgpt.com" TargetMode="External"/><Relationship Id="rId19" Type="http://schemas.openxmlformats.org/officeDocument/2006/relationships/hyperlink" Target="https://www.wiseguyreports.com/reports/accessory-dwelling-unit-adu-market"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s://www.frontiersin.org/journals/built-environment/articles/10.3389/fbuil.2025.1713686/abstract" TargetMode="External"/><Relationship Id="rId27" Type="http://schemas.openxmlformats.org/officeDocument/2006/relationships/hyperlink" Target="https://www.tesla.com/about"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1</Pages>
  <Words>3578</Words>
  <Characters>20397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Asaduzzaman Tutul</dc:creator>
  <cp:keywords/>
  <dc:description/>
  <cp:lastModifiedBy>Microsoft account</cp:lastModifiedBy>
  <cp:revision>32</cp:revision>
  <dcterms:created xsi:type="dcterms:W3CDTF">2025-12-02T20:11:00Z</dcterms:created>
  <dcterms:modified xsi:type="dcterms:W3CDTF">2025-12-15T02:52:00Z</dcterms:modified>
</cp:coreProperties>
</file>