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72F16C9" w:rsidR="7908378C" w:rsidRDefault="7908378C" w:rsidP="33572C6E">
            <w:pPr>
              <w:ind w:right="237"/>
              <w:rPr>
                <w:b/>
                <w:bCs/>
                <w:color w:val="auto"/>
                <w:sz w:val="32"/>
                <w:szCs w:val="32"/>
              </w:rPr>
            </w:pPr>
            <w:r w:rsidRPr="33572C6E">
              <w:rPr>
                <w:b/>
                <w:bCs/>
                <w:color w:val="auto"/>
                <w:sz w:val="32"/>
                <w:szCs w:val="32"/>
              </w:rPr>
              <w:t xml:space="preserve">Learner name: </w:t>
            </w:r>
            <w:r w:rsidR="00755AE5">
              <w:rPr>
                <w:b/>
                <w:bCs/>
                <w:color w:val="auto"/>
                <w:sz w:val="32"/>
                <w:szCs w:val="32"/>
              </w:rPr>
              <w:t>Adam Blackwood</w:t>
            </w:r>
          </w:p>
          <w:p w14:paraId="3A3A802D" w14:textId="77777777" w:rsidR="33572C6E" w:rsidRDefault="33572C6E" w:rsidP="33572C6E">
            <w:pPr>
              <w:ind w:right="237"/>
              <w:rPr>
                <w:b/>
                <w:bCs/>
                <w:color w:val="auto"/>
                <w:sz w:val="32"/>
                <w:szCs w:val="32"/>
              </w:rPr>
            </w:pPr>
          </w:p>
          <w:p w14:paraId="7883A53E" w14:textId="1ED635AB" w:rsidR="7908378C" w:rsidRDefault="7908378C" w:rsidP="33572C6E">
            <w:pPr>
              <w:ind w:right="237"/>
              <w:rPr>
                <w:b/>
                <w:bCs/>
                <w:color w:val="auto"/>
                <w:sz w:val="32"/>
                <w:szCs w:val="32"/>
              </w:rPr>
            </w:pPr>
            <w:r w:rsidRPr="33572C6E">
              <w:rPr>
                <w:b/>
                <w:bCs/>
                <w:color w:val="auto"/>
                <w:sz w:val="32"/>
                <w:szCs w:val="32"/>
              </w:rPr>
              <w:t>Learner’s University Registration Number:</w:t>
            </w:r>
            <w:r w:rsidR="00755AE5">
              <w:rPr>
                <w:b/>
                <w:bCs/>
                <w:color w:val="auto"/>
                <w:sz w:val="32"/>
                <w:szCs w:val="32"/>
              </w:rPr>
              <w:t xml:space="preserve"> 2125252</w:t>
            </w: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E2F9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1AD5ADC6" w:rsidR="5B843AF0" w:rsidRDefault="5B843AF0" w:rsidP="5B843AF0">
      <w:pPr>
        <w:ind w:right="237"/>
        <w:jc w:val="both"/>
        <w:rPr>
          <w:rFonts w:eastAsia="Arial"/>
          <w:color w:val="000000" w:themeColor="text1"/>
          <w:sz w:val="24"/>
          <w:szCs w:val="24"/>
        </w:rPr>
      </w:pPr>
    </w:p>
    <w:p w14:paraId="1EC41ACD" w14:textId="04531916" w:rsidR="00755AE5" w:rsidRDefault="00755AE5" w:rsidP="00755AE5">
      <w:pPr>
        <w:rPr>
          <w:b/>
          <w:bCs/>
          <w:sz w:val="28"/>
          <w:szCs w:val="28"/>
          <w:u w:val="single"/>
        </w:rPr>
      </w:pPr>
      <w:r>
        <w:rPr>
          <w:b/>
          <w:bCs/>
          <w:sz w:val="28"/>
          <w:szCs w:val="28"/>
          <w:u w:val="single"/>
        </w:rPr>
        <w:t>Description of the</w:t>
      </w:r>
      <w:r w:rsidRPr="009D37EF">
        <w:rPr>
          <w:b/>
          <w:bCs/>
          <w:sz w:val="28"/>
          <w:szCs w:val="28"/>
          <w:u w:val="single"/>
        </w:rPr>
        <w:t xml:space="preserve"> incident</w:t>
      </w:r>
    </w:p>
    <w:p w14:paraId="02F60F4D" w14:textId="77777777" w:rsidR="00755AE5" w:rsidRDefault="00755AE5" w:rsidP="00755AE5">
      <w:pPr>
        <w:rPr>
          <w:b/>
          <w:bCs/>
          <w:sz w:val="28"/>
          <w:szCs w:val="28"/>
          <w:u w:val="single"/>
        </w:rPr>
      </w:pPr>
    </w:p>
    <w:p w14:paraId="6444F1CD" w14:textId="34B5BA31" w:rsidR="00755AE5" w:rsidRDefault="00755AE5" w:rsidP="00755AE5">
      <w:pPr>
        <w:rPr>
          <w:sz w:val="24"/>
          <w:szCs w:val="24"/>
        </w:rPr>
      </w:pPr>
      <w:r>
        <w:rPr>
          <w:sz w:val="24"/>
          <w:szCs w:val="24"/>
        </w:rPr>
        <w:t xml:space="preserve">   I will reflect and analyse the following incident using the Gibb’s reflective cycle (The University of Edinburgh, 2020).</w:t>
      </w:r>
    </w:p>
    <w:p w14:paraId="3AB4ACA4" w14:textId="77777777" w:rsidR="00755AE5" w:rsidRPr="00DB61EA" w:rsidRDefault="00755AE5" w:rsidP="00755AE5">
      <w:pPr>
        <w:rPr>
          <w:sz w:val="24"/>
          <w:szCs w:val="24"/>
        </w:rPr>
      </w:pPr>
    </w:p>
    <w:p w14:paraId="43FD42AE" w14:textId="404FDAF5" w:rsidR="00755AE5" w:rsidRDefault="00755AE5" w:rsidP="00755AE5">
      <w:pPr>
        <w:rPr>
          <w:sz w:val="24"/>
          <w:szCs w:val="24"/>
        </w:rPr>
      </w:pPr>
      <w:r>
        <w:rPr>
          <w:sz w:val="24"/>
          <w:szCs w:val="24"/>
        </w:rPr>
        <w:t xml:space="preserve">   Gwent Police received an emergency graded call by a member of the public early hours of the morning saying there was an intoxicated male with no top on walking in the road and they were concerned that they would end up getting hurt. I have responded to this alongside a colleague and have l. As described, he was heavily intoxicated and had no shirt, nor were they wearing any socks or shoes. I could actively smell intoxicants on the breath if the male, so I was confident that his behaviour was due to an intoxicant as I could not see any other obvious injuries and there were no disclosures when asked. It was difficult to understand much of what the male was saying due to the slurring of his speech. Of concern I have immediately noticed that this male looked young. This male refused details. The male also did not have any wallet, phone, or identification with them.</w:t>
      </w:r>
    </w:p>
    <w:p w14:paraId="528FB881" w14:textId="77777777" w:rsidR="00755AE5" w:rsidRDefault="00755AE5" w:rsidP="00755AE5">
      <w:pPr>
        <w:rPr>
          <w:sz w:val="24"/>
          <w:szCs w:val="24"/>
        </w:rPr>
      </w:pPr>
    </w:p>
    <w:p w14:paraId="65F3D4B1" w14:textId="6EA5FBFC" w:rsidR="00755AE5" w:rsidRDefault="00755AE5" w:rsidP="00755AE5">
      <w:pPr>
        <w:rPr>
          <w:sz w:val="24"/>
          <w:szCs w:val="24"/>
        </w:rPr>
      </w:pPr>
      <w:r>
        <w:rPr>
          <w:sz w:val="24"/>
          <w:szCs w:val="24"/>
        </w:rPr>
        <w:t xml:space="preserve">   This male was not co-operating with myself and my colleague. Their body language and verbal communication became aggressive, and I had to stop the male from walking off on multiple occasions. </w:t>
      </w:r>
    </w:p>
    <w:p w14:paraId="70C0EB8E" w14:textId="77777777" w:rsidR="00755AE5" w:rsidRDefault="00755AE5" w:rsidP="00755AE5">
      <w:pPr>
        <w:rPr>
          <w:sz w:val="24"/>
          <w:szCs w:val="24"/>
        </w:rPr>
      </w:pPr>
    </w:p>
    <w:p w14:paraId="56336F14" w14:textId="34198DEA" w:rsidR="00755AE5" w:rsidRDefault="00755AE5" w:rsidP="00755AE5">
      <w:pPr>
        <w:rPr>
          <w:sz w:val="24"/>
          <w:szCs w:val="24"/>
        </w:rPr>
      </w:pPr>
      <w:r>
        <w:rPr>
          <w:sz w:val="24"/>
          <w:szCs w:val="24"/>
        </w:rPr>
        <w:t xml:space="preserve">   Eventually the male started to comply with us and provided his details. The male confirmed his name, date of birth and his home address and we have given them a lift back to their home address. The male confirmed that he was 16 years old which </w:t>
      </w:r>
      <w:r>
        <w:rPr>
          <w:sz w:val="24"/>
          <w:szCs w:val="24"/>
        </w:rPr>
        <w:lastRenderedPageBreak/>
        <w:t xml:space="preserve">was concerning to me. Whilst outside the property, the male then suddenly became suicidal. He has made multiple threats to stab himself in the throat in addition to attempting to get drawstring and run off from myself. </w:t>
      </w:r>
    </w:p>
    <w:p w14:paraId="53661011" w14:textId="77777777" w:rsidR="00755AE5" w:rsidRDefault="00755AE5" w:rsidP="00755AE5">
      <w:pPr>
        <w:rPr>
          <w:sz w:val="24"/>
          <w:szCs w:val="24"/>
        </w:rPr>
      </w:pPr>
    </w:p>
    <w:p w14:paraId="0E3937DF" w14:textId="45C11346" w:rsidR="00755AE5" w:rsidRDefault="00755AE5" w:rsidP="00755AE5">
      <w:pPr>
        <w:rPr>
          <w:b/>
          <w:bCs/>
          <w:sz w:val="28"/>
          <w:szCs w:val="28"/>
          <w:u w:val="single"/>
        </w:rPr>
      </w:pPr>
      <w:r w:rsidRPr="00DB61EA">
        <w:rPr>
          <w:b/>
          <w:bCs/>
          <w:sz w:val="28"/>
          <w:szCs w:val="28"/>
          <w:u w:val="single"/>
        </w:rPr>
        <w:t>Feelings and thoughts of the incident</w:t>
      </w:r>
    </w:p>
    <w:p w14:paraId="1B0D45EA" w14:textId="77777777" w:rsidR="00755AE5" w:rsidRDefault="00755AE5" w:rsidP="00755AE5">
      <w:pPr>
        <w:rPr>
          <w:b/>
          <w:bCs/>
          <w:sz w:val="28"/>
          <w:szCs w:val="28"/>
          <w:u w:val="single"/>
        </w:rPr>
      </w:pPr>
    </w:p>
    <w:p w14:paraId="4421252D" w14:textId="0D832FA6" w:rsidR="00755AE5" w:rsidRDefault="00755AE5" w:rsidP="00755AE5">
      <w:pPr>
        <w:rPr>
          <w:sz w:val="24"/>
          <w:szCs w:val="24"/>
        </w:rPr>
      </w:pPr>
      <w:r>
        <w:rPr>
          <w:sz w:val="28"/>
          <w:szCs w:val="28"/>
        </w:rPr>
        <w:t xml:space="preserve">   </w:t>
      </w:r>
      <w:r>
        <w:rPr>
          <w:sz w:val="24"/>
          <w:szCs w:val="24"/>
        </w:rPr>
        <w:t xml:space="preserve">Responding to this incident I have felt confident. I am approaching a full year in active service and have dealt with a variety of dynamic and challenging incidents. During this time, my ability to deal with situations effectively via verbal communication has increased. This is exactly how I wanted to deal with this, particularly situation especially as per a previous reflection I have been too blunt and stern which has led to an escalation in behaviour. </w:t>
      </w:r>
    </w:p>
    <w:p w14:paraId="7CC7B41D" w14:textId="77777777" w:rsidR="00755AE5" w:rsidRDefault="00755AE5" w:rsidP="00755AE5">
      <w:pPr>
        <w:rPr>
          <w:sz w:val="24"/>
          <w:szCs w:val="24"/>
        </w:rPr>
      </w:pPr>
    </w:p>
    <w:p w14:paraId="469C0DE8" w14:textId="1455C150" w:rsidR="00755AE5" w:rsidRDefault="00755AE5" w:rsidP="00755AE5">
      <w:pPr>
        <w:rPr>
          <w:sz w:val="24"/>
          <w:szCs w:val="24"/>
        </w:rPr>
      </w:pPr>
      <w:r>
        <w:rPr>
          <w:sz w:val="24"/>
          <w:szCs w:val="24"/>
        </w:rPr>
        <w:t xml:space="preserve">   Upon arrival to the scene, when I have noticed how young and intoxicated the male was. Whilst I did not have any major concerns that this male could harm myself or my colleague, due to the fact he was not being compliant and refused details I have ensured he was safely and appropriately managed. This included ensuring his hands were always where I could see them and placing the male in the rear of a marked police vehicle whilst we talked to him.</w:t>
      </w:r>
    </w:p>
    <w:p w14:paraId="38E5C872" w14:textId="77777777" w:rsidR="00755AE5" w:rsidRDefault="00755AE5" w:rsidP="00755AE5">
      <w:pPr>
        <w:rPr>
          <w:sz w:val="24"/>
          <w:szCs w:val="24"/>
        </w:rPr>
      </w:pPr>
    </w:p>
    <w:p w14:paraId="6BCE5FF6" w14:textId="62478199" w:rsidR="00755AE5" w:rsidRDefault="00755AE5" w:rsidP="00755AE5">
      <w:pPr>
        <w:rPr>
          <w:sz w:val="24"/>
          <w:szCs w:val="24"/>
        </w:rPr>
      </w:pPr>
      <w:r>
        <w:rPr>
          <w:sz w:val="24"/>
          <w:szCs w:val="24"/>
        </w:rPr>
        <w:t xml:space="preserve">   I felt at first that my communication was not working I started to consider options to deal with the incident on scene. I had no way of confirming the identity of the male because he was refusing details, no one knew who he was, and he also said he would refuse any medical help for his intoxication. My biggest concern was that this male looked noticeably young, and I was confident he was under the age of eighteen. With the male’s behaviour being to become aggressive towards myself and my colleagues I started to consider options which meant I could take him to a place of safety. I did not know where his home address was, nor did I have any reasonable lines of enquiry to identify such information. I also could not trust this male to stay at the hospital if we were to transport him there for his level of intoxication and I did not want to risk leaving a potentially under 18-year-old in an unfamiliar area with no access to money or phone. I started considering whether his behaviour met the threshold for any offences such as breach of the peace (The National Archives, no date) or drunk and disorderly (The National Archives, no date). This would potentially allow me to arrest the male with the necessity of obtaining his details as he was refusing them. </w:t>
      </w:r>
    </w:p>
    <w:p w14:paraId="6C43AFA8" w14:textId="77777777" w:rsidR="00755AE5" w:rsidRDefault="00755AE5" w:rsidP="00755AE5">
      <w:pPr>
        <w:rPr>
          <w:sz w:val="24"/>
          <w:szCs w:val="24"/>
        </w:rPr>
      </w:pPr>
    </w:p>
    <w:p w14:paraId="674442AC" w14:textId="7BB6C181" w:rsidR="00755AE5" w:rsidRDefault="00755AE5" w:rsidP="00755AE5">
      <w:pPr>
        <w:rPr>
          <w:sz w:val="24"/>
          <w:szCs w:val="24"/>
        </w:rPr>
      </w:pPr>
      <w:r>
        <w:rPr>
          <w:sz w:val="24"/>
          <w:szCs w:val="24"/>
        </w:rPr>
        <w:t xml:space="preserve">   I decided to continue communicating with the male to reason with him. At the time this was the right decision as I believed no offences had been committed and building rapport to obtain his details was the best way of trying to resolve this issue. </w:t>
      </w:r>
    </w:p>
    <w:p w14:paraId="2D2A6D46" w14:textId="77777777" w:rsidR="00755AE5" w:rsidRDefault="00755AE5" w:rsidP="00755AE5">
      <w:pPr>
        <w:rPr>
          <w:sz w:val="24"/>
          <w:szCs w:val="24"/>
        </w:rPr>
      </w:pPr>
    </w:p>
    <w:p w14:paraId="40BEA650" w14:textId="4FAED033" w:rsidR="00755AE5" w:rsidRDefault="00755AE5" w:rsidP="00755AE5">
      <w:pPr>
        <w:rPr>
          <w:sz w:val="24"/>
          <w:szCs w:val="24"/>
        </w:rPr>
      </w:pPr>
      <w:r>
        <w:rPr>
          <w:sz w:val="24"/>
          <w:szCs w:val="24"/>
        </w:rPr>
        <w:t xml:space="preserve">   My persistence paid off and the male provided details to confirm his identity and home address. Whilst he was starting to co-operate with myself and my colleague, I made the decision to transport him straight back to his home address. This was so he could be at a place of safety where family could closely monitor him, but also to try an understand how a 16-year-old ended up in such a position. </w:t>
      </w:r>
    </w:p>
    <w:p w14:paraId="00761018" w14:textId="77777777" w:rsidR="00755AE5" w:rsidRDefault="00755AE5" w:rsidP="00755AE5">
      <w:pPr>
        <w:rPr>
          <w:sz w:val="24"/>
          <w:szCs w:val="24"/>
        </w:rPr>
      </w:pPr>
    </w:p>
    <w:p w14:paraId="6CFF1F21" w14:textId="4C541AD8" w:rsidR="00755AE5" w:rsidRDefault="00755AE5" w:rsidP="00755AE5">
      <w:pPr>
        <w:rPr>
          <w:sz w:val="24"/>
          <w:szCs w:val="24"/>
        </w:rPr>
      </w:pPr>
      <w:r>
        <w:rPr>
          <w:sz w:val="24"/>
          <w:szCs w:val="24"/>
        </w:rPr>
        <w:t xml:space="preserve">   At this point I felt confident I had resolved the situation as I was going to transport the male back to his home address. It was now it was just a case of getting information for social services referrals. However, when we got back to the home </w:t>
      </w:r>
      <w:r>
        <w:rPr>
          <w:sz w:val="24"/>
          <w:szCs w:val="24"/>
        </w:rPr>
        <w:lastRenderedPageBreak/>
        <w:t xml:space="preserve">address, the male became suicidal. This took me by surprise as this was the first disclosure during the entire incident. I started to have concerns that there might be issues within the household leading him to feel or act the way he was, so I kept the male outside and continued to gently probe him for information about his current situation and his relationship with his family. To my surprise the male could not speak highly enough of his family and insisted there were no issues in his family home. </w:t>
      </w:r>
    </w:p>
    <w:p w14:paraId="5196BE2A" w14:textId="77777777" w:rsidR="00755AE5" w:rsidRDefault="00755AE5" w:rsidP="00755AE5">
      <w:pPr>
        <w:rPr>
          <w:sz w:val="24"/>
          <w:szCs w:val="24"/>
        </w:rPr>
      </w:pPr>
    </w:p>
    <w:p w14:paraId="125A2D8D" w14:textId="1F0A3391" w:rsidR="00755AE5" w:rsidRDefault="00755AE5" w:rsidP="00755AE5">
      <w:pPr>
        <w:rPr>
          <w:sz w:val="24"/>
          <w:szCs w:val="24"/>
        </w:rPr>
      </w:pPr>
      <w:r>
        <w:rPr>
          <w:sz w:val="24"/>
          <w:szCs w:val="24"/>
        </w:rPr>
        <w:t xml:space="preserve">   The male continued to make serious threats to harm himself and tried to get drawstring from a hoodie and run off. I kept him detained on scene outside his house due to my concerns around his mental wellbeing and personal safety. </w:t>
      </w:r>
    </w:p>
    <w:p w14:paraId="65690123" w14:textId="77777777" w:rsidR="00755AE5" w:rsidRDefault="00755AE5" w:rsidP="00755AE5">
      <w:pPr>
        <w:rPr>
          <w:sz w:val="24"/>
          <w:szCs w:val="24"/>
        </w:rPr>
      </w:pPr>
    </w:p>
    <w:p w14:paraId="289237BE" w14:textId="085D9627" w:rsidR="00755AE5" w:rsidRDefault="00755AE5" w:rsidP="00755AE5">
      <w:pPr>
        <w:rPr>
          <w:sz w:val="24"/>
          <w:szCs w:val="24"/>
        </w:rPr>
      </w:pPr>
      <w:r>
        <w:rPr>
          <w:sz w:val="24"/>
          <w:szCs w:val="24"/>
        </w:rPr>
        <w:t xml:space="preserve">    The girlfriend of the male arrived on scene, and I have allowed them to interact as I had a realistic belief that this could have a positive impact on the male in terms of his behaviour and his current plans to hurt himself. In fact, in had the opposite affect and I soon learned that the reason the male was under the influence of an intoxicant and actively planning suicide was due to issues his perceived in the relationship with his girlfriend. </w:t>
      </w:r>
    </w:p>
    <w:p w14:paraId="09560201" w14:textId="77777777" w:rsidR="00755AE5" w:rsidRDefault="00755AE5" w:rsidP="00755AE5">
      <w:pPr>
        <w:rPr>
          <w:sz w:val="24"/>
          <w:szCs w:val="24"/>
        </w:rPr>
      </w:pPr>
    </w:p>
    <w:p w14:paraId="0C712C5F" w14:textId="43979DCE" w:rsidR="00755AE5" w:rsidRDefault="00755AE5" w:rsidP="00755AE5">
      <w:pPr>
        <w:rPr>
          <w:sz w:val="24"/>
          <w:szCs w:val="24"/>
        </w:rPr>
      </w:pPr>
      <w:r>
        <w:rPr>
          <w:sz w:val="24"/>
          <w:szCs w:val="24"/>
        </w:rPr>
        <w:t xml:space="preserve">   I now had to consider the options available to me to deal with an active mental health crisis. I considered leaving him with his family, however I did not feel that was a safe choice. He has threatened to stab himself which meant he was a risk to himself and others. He had also shown he is willing to run off. I also considered assessing if a voluntary crisis meeting was suitable. For the reasons mentioned above, I did not consider this a safe and workable option due to the presence risk and harm that the male could present to himself and other. The final and remaining possibility I had open to me was to detain the male under section 136 of the mental health act (The Nation Archives, no date).</w:t>
      </w:r>
    </w:p>
    <w:p w14:paraId="2A8DBF94" w14:textId="77777777" w:rsidR="00755AE5" w:rsidRDefault="00755AE5" w:rsidP="00755AE5">
      <w:pPr>
        <w:rPr>
          <w:sz w:val="24"/>
          <w:szCs w:val="24"/>
        </w:rPr>
      </w:pPr>
    </w:p>
    <w:p w14:paraId="6CC002C3" w14:textId="1AFB5F25" w:rsidR="00755AE5" w:rsidRDefault="00755AE5" w:rsidP="00755AE5">
      <w:pPr>
        <w:rPr>
          <w:sz w:val="24"/>
          <w:szCs w:val="24"/>
        </w:rPr>
      </w:pPr>
      <w:r>
        <w:rPr>
          <w:sz w:val="24"/>
          <w:szCs w:val="24"/>
        </w:rPr>
        <w:t xml:space="preserve">   This male made continuous threats to hurt himself and did not give me any assurance about keeping himself safe. As he was in a public place, I have used this power to remove the male to a place of safety for them to get a mental health assessment. </w:t>
      </w:r>
    </w:p>
    <w:p w14:paraId="387DC1C5" w14:textId="77777777" w:rsidR="00755AE5" w:rsidRDefault="00755AE5" w:rsidP="00755AE5">
      <w:pPr>
        <w:rPr>
          <w:sz w:val="24"/>
          <w:szCs w:val="24"/>
        </w:rPr>
      </w:pPr>
    </w:p>
    <w:p w14:paraId="1D36F345" w14:textId="4B7F664D" w:rsidR="00755AE5" w:rsidRDefault="00755AE5" w:rsidP="00755AE5">
      <w:pPr>
        <w:rPr>
          <w:sz w:val="24"/>
          <w:szCs w:val="24"/>
        </w:rPr>
      </w:pPr>
      <w:r>
        <w:rPr>
          <w:sz w:val="24"/>
          <w:szCs w:val="24"/>
        </w:rPr>
        <w:t xml:space="preserve">   As part of my decision to detain the male under section 136 of the mental health act, I considered the need for myself to complete and send the relevant police referrals to third party support agencies such as mental health teams, drug and alcohol support and social services. I decided that I would not be completing and sending police referrals because the metal health team which assessed and took control of the male would submit their own which would include all information, I have disclosed to them about the incident. </w:t>
      </w:r>
    </w:p>
    <w:p w14:paraId="7184799A" w14:textId="77777777" w:rsidR="00755AE5" w:rsidRDefault="00755AE5" w:rsidP="00755AE5">
      <w:pPr>
        <w:rPr>
          <w:sz w:val="24"/>
          <w:szCs w:val="24"/>
        </w:rPr>
      </w:pPr>
    </w:p>
    <w:p w14:paraId="601F5E6E" w14:textId="0239FCCA" w:rsidR="00755AE5" w:rsidRDefault="00755AE5" w:rsidP="00755AE5">
      <w:pPr>
        <w:rPr>
          <w:b/>
          <w:bCs/>
          <w:sz w:val="24"/>
          <w:szCs w:val="24"/>
          <w:u w:val="single"/>
        </w:rPr>
      </w:pPr>
      <w:r>
        <w:rPr>
          <w:b/>
          <w:bCs/>
          <w:sz w:val="24"/>
          <w:szCs w:val="24"/>
          <w:u w:val="single"/>
        </w:rPr>
        <w:t>Evaluation</w:t>
      </w:r>
    </w:p>
    <w:p w14:paraId="05A37DF8" w14:textId="77777777" w:rsidR="00755AE5" w:rsidRDefault="00755AE5" w:rsidP="00755AE5">
      <w:pPr>
        <w:rPr>
          <w:b/>
          <w:bCs/>
          <w:sz w:val="24"/>
          <w:szCs w:val="24"/>
          <w:u w:val="single"/>
        </w:rPr>
      </w:pPr>
    </w:p>
    <w:p w14:paraId="2E767CED" w14:textId="5783FDAD" w:rsidR="00755AE5" w:rsidRDefault="00755AE5" w:rsidP="00755AE5">
      <w:pPr>
        <w:rPr>
          <w:sz w:val="24"/>
          <w:szCs w:val="24"/>
        </w:rPr>
      </w:pPr>
      <w:r>
        <w:rPr>
          <w:sz w:val="24"/>
          <w:szCs w:val="24"/>
        </w:rPr>
        <w:t xml:space="preserve">   Overall, this situation had the best outcome. A young person did not become criminalised and got the appropriate medical assessment and referrals for ongoing support in a timely manner. Despite the overall best outcome, taking the male back to his home address caused his mental health to rapidly deteriorate and enter a crisis. This is because he perceived there to be significant issues within the relationship with his current girlfriend. Alcohol consumption has clearly caused these </w:t>
      </w:r>
      <w:r>
        <w:rPr>
          <w:sz w:val="24"/>
          <w:szCs w:val="24"/>
        </w:rPr>
        <w:lastRenderedPageBreak/>
        <w:t xml:space="preserve">perceptions to intensify. Unknown to myself at the time, his girlfriend was at his home address. It is easy to understand upon reflection how returning the male back to his location would have caused his mental health to decline so rapidly. Returning the young male to his home address may have not been the most appropriate action with such limited information. </w:t>
      </w:r>
    </w:p>
    <w:p w14:paraId="7DA7BF58" w14:textId="77777777" w:rsidR="00755AE5" w:rsidRDefault="00755AE5" w:rsidP="00755AE5">
      <w:pPr>
        <w:rPr>
          <w:sz w:val="24"/>
          <w:szCs w:val="24"/>
        </w:rPr>
      </w:pPr>
    </w:p>
    <w:p w14:paraId="12A35735" w14:textId="6C24497E" w:rsidR="00755AE5" w:rsidRDefault="00755AE5" w:rsidP="00755AE5">
      <w:pPr>
        <w:rPr>
          <w:b/>
          <w:bCs/>
          <w:sz w:val="24"/>
          <w:szCs w:val="24"/>
          <w:u w:val="single"/>
        </w:rPr>
      </w:pPr>
      <w:r>
        <w:rPr>
          <w:b/>
          <w:bCs/>
          <w:sz w:val="24"/>
          <w:szCs w:val="24"/>
          <w:u w:val="single"/>
        </w:rPr>
        <w:t>Analysis</w:t>
      </w:r>
    </w:p>
    <w:p w14:paraId="472452A9" w14:textId="77777777" w:rsidR="00755AE5" w:rsidRDefault="00755AE5" w:rsidP="00755AE5">
      <w:pPr>
        <w:rPr>
          <w:b/>
          <w:bCs/>
          <w:sz w:val="24"/>
          <w:szCs w:val="24"/>
          <w:u w:val="single"/>
        </w:rPr>
      </w:pPr>
    </w:p>
    <w:p w14:paraId="1F554E31" w14:textId="27648995" w:rsidR="00755AE5" w:rsidRDefault="00755AE5" w:rsidP="00755AE5">
      <w:pPr>
        <w:rPr>
          <w:sz w:val="24"/>
          <w:szCs w:val="24"/>
        </w:rPr>
      </w:pPr>
      <w:r>
        <w:rPr>
          <w:sz w:val="24"/>
          <w:szCs w:val="24"/>
        </w:rPr>
        <w:t xml:space="preserve">   Upon reflection it was clear that I had learned from previous experiences and ensured that I remained empathetic and professional. I remained emotionally aware which I strongly believe made my decision making clearer and more effective. I did not rush into any decision on scene but thought through the pros and cons of each action before implementing a decision.</w:t>
      </w:r>
    </w:p>
    <w:p w14:paraId="56FEE149" w14:textId="77777777" w:rsidR="00755AE5" w:rsidRDefault="00755AE5" w:rsidP="00755AE5">
      <w:pPr>
        <w:rPr>
          <w:sz w:val="24"/>
          <w:szCs w:val="24"/>
        </w:rPr>
      </w:pPr>
    </w:p>
    <w:p w14:paraId="26A581A6" w14:textId="77777777" w:rsidR="00755AE5" w:rsidRDefault="00755AE5" w:rsidP="00755AE5">
      <w:pPr>
        <w:rPr>
          <w:sz w:val="24"/>
          <w:szCs w:val="24"/>
        </w:rPr>
      </w:pPr>
      <w:r>
        <w:rPr>
          <w:sz w:val="24"/>
          <w:szCs w:val="24"/>
        </w:rPr>
        <w:t xml:space="preserve">   However, I made the decision to return the young male to his home address when I obtained his details with haste. Whilst I had a firm belief that I was taking the correct course of action by returning him to the home address where he would be in the safety of family, there was clearly a reason such a young person was wandering around the street in such a manner. Whilst the police cannot predict every outcome, I felt I could have probed the male more on scene when he started to become compliant to gather more information regarding his current situation. If I had done this at scene, I would have had more information to consider and could have taken additional action to safeguard and mitigate risk. </w:t>
      </w:r>
    </w:p>
    <w:p w14:paraId="544B0963" w14:textId="77777777" w:rsidR="00755AE5" w:rsidRDefault="00755AE5" w:rsidP="00755AE5">
      <w:pPr>
        <w:rPr>
          <w:sz w:val="24"/>
          <w:szCs w:val="24"/>
        </w:rPr>
      </w:pPr>
    </w:p>
    <w:p w14:paraId="5DB3F195" w14:textId="77777777" w:rsidR="00755AE5" w:rsidRDefault="00755AE5" w:rsidP="00755AE5">
      <w:pPr>
        <w:rPr>
          <w:sz w:val="24"/>
          <w:szCs w:val="24"/>
        </w:rPr>
      </w:pPr>
    </w:p>
    <w:p w14:paraId="5B47BA11" w14:textId="0B15844A" w:rsidR="00755AE5" w:rsidRDefault="00755AE5" w:rsidP="00755AE5">
      <w:pPr>
        <w:rPr>
          <w:b/>
          <w:bCs/>
          <w:sz w:val="24"/>
          <w:szCs w:val="24"/>
          <w:u w:val="single"/>
        </w:rPr>
      </w:pPr>
      <w:r>
        <w:rPr>
          <w:b/>
          <w:bCs/>
          <w:sz w:val="24"/>
          <w:szCs w:val="24"/>
          <w:u w:val="single"/>
        </w:rPr>
        <w:t>Conclusion</w:t>
      </w:r>
    </w:p>
    <w:p w14:paraId="5380CB65" w14:textId="77777777" w:rsidR="00755AE5" w:rsidRDefault="00755AE5" w:rsidP="00755AE5">
      <w:pPr>
        <w:rPr>
          <w:b/>
          <w:bCs/>
          <w:sz w:val="24"/>
          <w:szCs w:val="24"/>
          <w:u w:val="single"/>
        </w:rPr>
      </w:pPr>
    </w:p>
    <w:p w14:paraId="33D91E03" w14:textId="77777777" w:rsidR="00755AE5" w:rsidRDefault="00755AE5" w:rsidP="00755AE5">
      <w:pPr>
        <w:rPr>
          <w:sz w:val="24"/>
          <w:szCs w:val="24"/>
        </w:rPr>
      </w:pPr>
      <w:r>
        <w:rPr>
          <w:sz w:val="24"/>
          <w:szCs w:val="24"/>
        </w:rPr>
        <w:t xml:space="preserve">   I can conclude my reflection evaluation and analysis of the incident as follows.</w:t>
      </w:r>
    </w:p>
    <w:p w14:paraId="69BA0F51" w14:textId="001B56AF" w:rsidR="00755AE5" w:rsidRDefault="00755AE5" w:rsidP="00755AE5">
      <w:pPr>
        <w:rPr>
          <w:sz w:val="24"/>
          <w:szCs w:val="24"/>
        </w:rPr>
      </w:pPr>
      <w:r>
        <w:rPr>
          <w:sz w:val="24"/>
          <w:szCs w:val="24"/>
        </w:rPr>
        <w:t xml:space="preserve"> </w:t>
      </w:r>
    </w:p>
    <w:p w14:paraId="21EA7AE8" w14:textId="0F07CA98" w:rsidR="00755AE5" w:rsidRDefault="00755AE5" w:rsidP="00755AE5">
      <w:pPr>
        <w:rPr>
          <w:sz w:val="24"/>
          <w:szCs w:val="24"/>
        </w:rPr>
      </w:pPr>
      <w:r>
        <w:rPr>
          <w:sz w:val="24"/>
          <w:szCs w:val="24"/>
        </w:rPr>
        <w:t xml:space="preserve">   I was confident in dealing with this and can see improvement in my emotional awareness and professionalism when dealing with the public. The incident had the best outcome for the situation. I cannot exclusively say the young male would not have gone into a mental crisis if I had not taken him back to the home address, but I can say with confidence that it was a contributing factor. </w:t>
      </w:r>
    </w:p>
    <w:p w14:paraId="38F3E816" w14:textId="77777777" w:rsidR="00755AE5" w:rsidRDefault="00755AE5" w:rsidP="00755AE5">
      <w:pPr>
        <w:rPr>
          <w:sz w:val="24"/>
          <w:szCs w:val="24"/>
        </w:rPr>
      </w:pPr>
    </w:p>
    <w:p w14:paraId="3B79E003" w14:textId="2B6139E6" w:rsidR="00755AE5" w:rsidRDefault="00755AE5" w:rsidP="00755AE5">
      <w:pPr>
        <w:rPr>
          <w:sz w:val="24"/>
          <w:szCs w:val="24"/>
        </w:rPr>
      </w:pPr>
      <w:r>
        <w:rPr>
          <w:sz w:val="24"/>
          <w:szCs w:val="24"/>
        </w:rPr>
        <w:t xml:space="preserve">   I believe that the decision to detain the male under section 136 of the mental health act was the correct course of action for the wellbeing of the male. By using this power and transporting him to a place of safety it meant that the male got instant access medical assistance and support referrals. If I had taken the decision to arrest for an offence, the implementation of this mental health support would have been slower. This would have left the male at risk of future mental health crisis. I conclude that my action of detaining the male under the mental health act helped mitigate the risk of future incidents.</w:t>
      </w:r>
    </w:p>
    <w:p w14:paraId="4BF7087E" w14:textId="77777777" w:rsidR="00755AE5" w:rsidRDefault="00755AE5" w:rsidP="00755AE5">
      <w:pPr>
        <w:rPr>
          <w:sz w:val="24"/>
          <w:szCs w:val="24"/>
        </w:rPr>
      </w:pPr>
    </w:p>
    <w:p w14:paraId="4D93A2BD" w14:textId="2C970940" w:rsidR="00755AE5" w:rsidRDefault="00755AE5" w:rsidP="00755AE5">
      <w:pPr>
        <w:rPr>
          <w:b/>
          <w:bCs/>
          <w:sz w:val="24"/>
          <w:szCs w:val="24"/>
          <w:u w:val="single"/>
        </w:rPr>
      </w:pPr>
      <w:r w:rsidRPr="00374C79">
        <w:rPr>
          <w:b/>
          <w:bCs/>
          <w:sz w:val="24"/>
          <w:szCs w:val="24"/>
          <w:u w:val="single"/>
        </w:rPr>
        <w:t>Action Plan</w:t>
      </w:r>
    </w:p>
    <w:p w14:paraId="394AB87D" w14:textId="77777777" w:rsidR="00755AE5" w:rsidRPr="00374C79" w:rsidRDefault="00755AE5" w:rsidP="00755AE5">
      <w:pPr>
        <w:rPr>
          <w:b/>
          <w:bCs/>
          <w:sz w:val="24"/>
          <w:szCs w:val="24"/>
          <w:u w:val="single"/>
        </w:rPr>
      </w:pPr>
    </w:p>
    <w:p w14:paraId="33D709B9" w14:textId="5F0D9EBE" w:rsidR="00755AE5" w:rsidRDefault="00755AE5" w:rsidP="00755AE5">
      <w:pPr>
        <w:rPr>
          <w:sz w:val="24"/>
          <w:szCs w:val="24"/>
        </w:rPr>
      </w:pPr>
      <w:r>
        <w:rPr>
          <w:sz w:val="24"/>
          <w:szCs w:val="24"/>
        </w:rPr>
        <w:t xml:space="preserve">   From evaluating and analysing this incident I have formulated learning points which I will action when dealing with future incidents.</w:t>
      </w:r>
    </w:p>
    <w:p w14:paraId="288FB81D" w14:textId="77777777" w:rsidR="00755AE5" w:rsidRDefault="00755AE5" w:rsidP="00755AE5">
      <w:pPr>
        <w:rPr>
          <w:sz w:val="24"/>
          <w:szCs w:val="24"/>
        </w:rPr>
      </w:pPr>
    </w:p>
    <w:p w14:paraId="5B9CC89C" w14:textId="77777777" w:rsidR="00755AE5" w:rsidRDefault="00755AE5" w:rsidP="00755AE5">
      <w:pPr>
        <w:rPr>
          <w:sz w:val="24"/>
          <w:szCs w:val="24"/>
        </w:rPr>
      </w:pPr>
      <w:r>
        <w:rPr>
          <w:sz w:val="24"/>
          <w:szCs w:val="24"/>
        </w:rPr>
        <w:lastRenderedPageBreak/>
        <w:t xml:space="preserve">   I will ensure that I get all relevant information from someone if they are being compliant before planning to move them to another location for safety reasons. </w:t>
      </w:r>
    </w:p>
    <w:p w14:paraId="28C8F0AD" w14:textId="02945DE5" w:rsidR="00755AE5" w:rsidRDefault="00755AE5" w:rsidP="00755AE5">
      <w:pPr>
        <w:rPr>
          <w:sz w:val="24"/>
          <w:szCs w:val="24"/>
        </w:rPr>
      </w:pPr>
      <w:r>
        <w:rPr>
          <w:sz w:val="24"/>
          <w:szCs w:val="24"/>
        </w:rPr>
        <w:t xml:space="preserve">   I will also ensure that I continue to take my time on scene. When I was able to get details from the male, I wanted to get him from the street to a place of safety and was keen to do so whilst he was being compliant. There was no need to rush in this situation because I had him safe and under police control. In future I will ensure that I do not rush into any decision regarding moving a person to another location.</w:t>
      </w:r>
    </w:p>
    <w:p w14:paraId="10E2BC70" w14:textId="77777777" w:rsidR="00755AE5" w:rsidRDefault="00755AE5" w:rsidP="00755AE5">
      <w:pPr>
        <w:rPr>
          <w:sz w:val="24"/>
          <w:szCs w:val="24"/>
        </w:rPr>
      </w:pPr>
    </w:p>
    <w:p w14:paraId="3FC5D4D2" w14:textId="77777777" w:rsidR="00755AE5" w:rsidRPr="00374C79" w:rsidRDefault="00755AE5" w:rsidP="00755AE5">
      <w:pPr>
        <w:rPr>
          <w:sz w:val="24"/>
          <w:szCs w:val="24"/>
        </w:rPr>
      </w:pPr>
      <w:r>
        <w:rPr>
          <w:sz w:val="24"/>
          <w:szCs w:val="24"/>
        </w:rPr>
        <w:t xml:space="preserve">   Lastly, I will be running checks on the person and the address provided. This is related to the above where I acted hastily. I never ran checks on the male, or the address before returning. These checks could have provided vital information and could have influenced my decision making on scene.</w:t>
      </w:r>
    </w:p>
    <w:p w14:paraId="5A14BEB8" w14:textId="6563C88A" w:rsidR="5B843AF0" w:rsidRDefault="5B843AF0" w:rsidP="00755AE5">
      <w:pPr>
        <w:ind w:right="237"/>
        <w:rPr>
          <w:b/>
          <w:bCs/>
          <w:sz w:val="24"/>
          <w:szCs w:val="24"/>
          <w:u w:val="single"/>
        </w:rPr>
      </w:pPr>
    </w:p>
    <w:p w14:paraId="40113B49" w14:textId="31ADA083" w:rsidR="00755AE5" w:rsidRPr="00755AE5" w:rsidRDefault="00755AE5" w:rsidP="00755AE5">
      <w:pPr>
        <w:ind w:right="237"/>
        <w:rPr>
          <w:b/>
          <w:bCs/>
          <w:sz w:val="24"/>
          <w:szCs w:val="24"/>
        </w:rPr>
      </w:pPr>
      <w:r>
        <w:rPr>
          <w:b/>
          <w:bCs/>
          <w:sz w:val="24"/>
          <w:szCs w:val="24"/>
        </w:rPr>
        <w:t>Word count = 2038</w:t>
      </w:r>
    </w:p>
    <w:p w14:paraId="0E693FAA" w14:textId="77777777" w:rsidR="00755AE5" w:rsidRDefault="00755AE5" w:rsidP="00755AE5">
      <w:pPr>
        <w:overflowPunct/>
        <w:autoSpaceDE/>
        <w:autoSpaceDN/>
        <w:adjustRightInd/>
        <w:textAlignment w:val="auto"/>
        <w:rPr>
          <w:b/>
          <w:bCs/>
          <w:sz w:val="24"/>
          <w:szCs w:val="24"/>
        </w:rPr>
      </w:pPr>
    </w:p>
    <w:p w14:paraId="2B3A17C4" w14:textId="77777777" w:rsidR="00755AE5" w:rsidRDefault="00755AE5" w:rsidP="00755AE5">
      <w:pPr>
        <w:overflowPunct/>
        <w:autoSpaceDE/>
        <w:autoSpaceDN/>
        <w:adjustRightInd/>
        <w:textAlignment w:val="auto"/>
        <w:rPr>
          <w:b/>
          <w:bCs/>
          <w:sz w:val="24"/>
          <w:szCs w:val="24"/>
        </w:rPr>
      </w:pPr>
    </w:p>
    <w:p w14:paraId="3A837AE5" w14:textId="77777777" w:rsidR="00755AE5" w:rsidRDefault="00755AE5" w:rsidP="00755AE5">
      <w:pPr>
        <w:overflowPunct/>
        <w:autoSpaceDE/>
        <w:autoSpaceDN/>
        <w:adjustRightInd/>
        <w:textAlignment w:val="auto"/>
        <w:rPr>
          <w:b/>
          <w:bCs/>
          <w:sz w:val="24"/>
          <w:szCs w:val="24"/>
        </w:rPr>
      </w:pPr>
    </w:p>
    <w:p w14:paraId="00199909" w14:textId="77777777" w:rsidR="00755AE5" w:rsidRDefault="00755AE5" w:rsidP="00755AE5">
      <w:pPr>
        <w:overflowPunct/>
        <w:autoSpaceDE/>
        <w:autoSpaceDN/>
        <w:adjustRightInd/>
        <w:textAlignment w:val="auto"/>
        <w:rPr>
          <w:b/>
          <w:bCs/>
          <w:sz w:val="24"/>
          <w:szCs w:val="24"/>
        </w:rPr>
      </w:pPr>
    </w:p>
    <w:p w14:paraId="2692A8A1" w14:textId="77777777" w:rsidR="00755AE5" w:rsidRDefault="00755AE5" w:rsidP="00755AE5">
      <w:pPr>
        <w:overflowPunct/>
        <w:autoSpaceDE/>
        <w:autoSpaceDN/>
        <w:adjustRightInd/>
        <w:textAlignment w:val="auto"/>
        <w:rPr>
          <w:b/>
          <w:bCs/>
          <w:sz w:val="24"/>
          <w:szCs w:val="24"/>
        </w:rPr>
      </w:pPr>
    </w:p>
    <w:p w14:paraId="5AE0AD0D" w14:textId="77777777" w:rsidR="00755AE5" w:rsidRDefault="00755AE5" w:rsidP="00755AE5">
      <w:pPr>
        <w:overflowPunct/>
        <w:autoSpaceDE/>
        <w:autoSpaceDN/>
        <w:adjustRightInd/>
        <w:textAlignment w:val="auto"/>
        <w:rPr>
          <w:b/>
          <w:bCs/>
          <w:sz w:val="24"/>
          <w:szCs w:val="24"/>
        </w:rPr>
      </w:pPr>
    </w:p>
    <w:p w14:paraId="6EFC9635" w14:textId="77777777" w:rsidR="00755AE5" w:rsidRDefault="00755AE5" w:rsidP="00755AE5">
      <w:pPr>
        <w:overflowPunct/>
        <w:autoSpaceDE/>
        <w:autoSpaceDN/>
        <w:adjustRightInd/>
        <w:textAlignment w:val="auto"/>
        <w:rPr>
          <w:b/>
          <w:bCs/>
          <w:sz w:val="24"/>
          <w:szCs w:val="24"/>
        </w:rPr>
      </w:pPr>
    </w:p>
    <w:p w14:paraId="12C9D8B5" w14:textId="77777777" w:rsidR="00755AE5" w:rsidRDefault="00755AE5" w:rsidP="00755AE5">
      <w:pPr>
        <w:overflowPunct/>
        <w:autoSpaceDE/>
        <w:autoSpaceDN/>
        <w:adjustRightInd/>
        <w:textAlignment w:val="auto"/>
        <w:rPr>
          <w:b/>
          <w:bCs/>
          <w:sz w:val="24"/>
          <w:szCs w:val="24"/>
        </w:rPr>
      </w:pPr>
    </w:p>
    <w:p w14:paraId="5058D684" w14:textId="77777777" w:rsidR="00755AE5" w:rsidRDefault="00755AE5" w:rsidP="00755AE5">
      <w:pPr>
        <w:overflowPunct/>
        <w:autoSpaceDE/>
        <w:autoSpaceDN/>
        <w:adjustRightInd/>
        <w:textAlignment w:val="auto"/>
        <w:rPr>
          <w:b/>
          <w:bCs/>
          <w:sz w:val="24"/>
          <w:szCs w:val="24"/>
        </w:rPr>
      </w:pPr>
    </w:p>
    <w:p w14:paraId="25D76755" w14:textId="77777777" w:rsidR="00755AE5" w:rsidRDefault="00755AE5" w:rsidP="00755AE5">
      <w:pPr>
        <w:overflowPunct/>
        <w:autoSpaceDE/>
        <w:autoSpaceDN/>
        <w:adjustRightInd/>
        <w:textAlignment w:val="auto"/>
        <w:rPr>
          <w:b/>
          <w:bCs/>
          <w:sz w:val="24"/>
          <w:szCs w:val="24"/>
        </w:rPr>
      </w:pPr>
    </w:p>
    <w:p w14:paraId="50FD79E7" w14:textId="77777777" w:rsidR="00755AE5" w:rsidRDefault="00755AE5" w:rsidP="00755AE5">
      <w:pPr>
        <w:overflowPunct/>
        <w:autoSpaceDE/>
        <w:autoSpaceDN/>
        <w:adjustRightInd/>
        <w:textAlignment w:val="auto"/>
        <w:rPr>
          <w:b/>
          <w:bCs/>
          <w:sz w:val="24"/>
          <w:szCs w:val="24"/>
        </w:rPr>
      </w:pPr>
    </w:p>
    <w:p w14:paraId="06686BCB" w14:textId="77777777" w:rsidR="00755AE5" w:rsidRDefault="00755AE5" w:rsidP="00755AE5">
      <w:pPr>
        <w:overflowPunct/>
        <w:autoSpaceDE/>
        <w:autoSpaceDN/>
        <w:adjustRightInd/>
        <w:textAlignment w:val="auto"/>
        <w:rPr>
          <w:b/>
          <w:bCs/>
          <w:sz w:val="24"/>
          <w:szCs w:val="24"/>
        </w:rPr>
      </w:pPr>
    </w:p>
    <w:p w14:paraId="525AB924" w14:textId="77777777" w:rsidR="00755AE5" w:rsidRDefault="00755AE5" w:rsidP="00755AE5">
      <w:pPr>
        <w:overflowPunct/>
        <w:autoSpaceDE/>
        <w:autoSpaceDN/>
        <w:adjustRightInd/>
        <w:textAlignment w:val="auto"/>
        <w:rPr>
          <w:b/>
          <w:bCs/>
          <w:sz w:val="24"/>
          <w:szCs w:val="24"/>
        </w:rPr>
      </w:pPr>
    </w:p>
    <w:p w14:paraId="503F56C4" w14:textId="77777777" w:rsidR="00755AE5" w:rsidRDefault="00755AE5" w:rsidP="00755AE5">
      <w:pPr>
        <w:overflowPunct/>
        <w:autoSpaceDE/>
        <w:autoSpaceDN/>
        <w:adjustRightInd/>
        <w:textAlignment w:val="auto"/>
        <w:rPr>
          <w:b/>
          <w:bCs/>
          <w:sz w:val="24"/>
          <w:szCs w:val="24"/>
        </w:rPr>
      </w:pPr>
    </w:p>
    <w:p w14:paraId="2F668C64" w14:textId="77777777" w:rsidR="00755AE5" w:rsidRDefault="00755AE5" w:rsidP="00755AE5">
      <w:pPr>
        <w:overflowPunct/>
        <w:autoSpaceDE/>
        <w:autoSpaceDN/>
        <w:adjustRightInd/>
        <w:textAlignment w:val="auto"/>
        <w:rPr>
          <w:b/>
          <w:bCs/>
          <w:sz w:val="24"/>
          <w:szCs w:val="24"/>
        </w:rPr>
      </w:pPr>
    </w:p>
    <w:p w14:paraId="722DE2D5" w14:textId="77777777" w:rsidR="00755AE5" w:rsidRDefault="00755AE5" w:rsidP="00755AE5">
      <w:pPr>
        <w:overflowPunct/>
        <w:autoSpaceDE/>
        <w:autoSpaceDN/>
        <w:adjustRightInd/>
        <w:textAlignment w:val="auto"/>
        <w:rPr>
          <w:b/>
          <w:bCs/>
          <w:sz w:val="24"/>
          <w:szCs w:val="24"/>
        </w:rPr>
      </w:pPr>
    </w:p>
    <w:p w14:paraId="461D9A92" w14:textId="77777777" w:rsidR="00755AE5" w:rsidRDefault="00755AE5" w:rsidP="00755AE5">
      <w:pPr>
        <w:overflowPunct/>
        <w:autoSpaceDE/>
        <w:autoSpaceDN/>
        <w:adjustRightInd/>
        <w:textAlignment w:val="auto"/>
        <w:rPr>
          <w:b/>
          <w:bCs/>
          <w:sz w:val="24"/>
          <w:szCs w:val="24"/>
        </w:rPr>
      </w:pPr>
    </w:p>
    <w:p w14:paraId="6B4CB16F" w14:textId="77777777" w:rsidR="00755AE5" w:rsidRDefault="00755AE5" w:rsidP="00755AE5">
      <w:pPr>
        <w:overflowPunct/>
        <w:autoSpaceDE/>
        <w:autoSpaceDN/>
        <w:adjustRightInd/>
        <w:textAlignment w:val="auto"/>
        <w:rPr>
          <w:b/>
          <w:bCs/>
          <w:sz w:val="24"/>
          <w:szCs w:val="24"/>
        </w:rPr>
      </w:pPr>
    </w:p>
    <w:p w14:paraId="47B82115" w14:textId="77777777" w:rsidR="00755AE5" w:rsidRDefault="00755AE5" w:rsidP="00755AE5">
      <w:pPr>
        <w:overflowPunct/>
        <w:autoSpaceDE/>
        <w:autoSpaceDN/>
        <w:adjustRightInd/>
        <w:textAlignment w:val="auto"/>
        <w:rPr>
          <w:b/>
          <w:bCs/>
          <w:sz w:val="24"/>
          <w:szCs w:val="24"/>
        </w:rPr>
      </w:pPr>
    </w:p>
    <w:p w14:paraId="302188F9" w14:textId="77777777" w:rsidR="00755AE5" w:rsidRDefault="00755AE5" w:rsidP="00755AE5">
      <w:pPr>
        <w:overflowPunct/>
        <w:autoSpaceDE/>
        <w:autoSpaceDN/>
        <w:adjustRightInd/>
        <w:textAlignment w:val="auto"/>
        <w:rPr>
          <w:b/>
          <w:bCs/>
          <w:sz w:val="24"/>
          <w:szCs w:val="24"/>
        </w:rPr>
      </w:pPr>
    </w:p>
    <w:p w14:paraId="6F24637D" w14:textId="77777777" w:rsidR="00755AE5" w:rsidRDefault="00755AE5" w:rsidP="00755AE5">
      <w:pPr>
        <w:overflowPunct/>
        <w:autoSpaceDE/>
        <w:autoSpaceDN/>
        <w:adjustRightInd/>
        <w:textAlignment w:val="auto"/>
        <w:rPr>
          <w:b/>
          <w:bCs/>
          <w:sz w:val="24"/>
          <w:szCs w:val="24"/>
        </w:rPr>
      </w:pPr>
    </w:p>
    <w:p w14:paraId="2977BE63" w14:textId="77777777" w:rsidR="00755AE5" w:rsidRDefault="00755AE5" w:rsidP="00755AE5">
      <w:pPr>
        <w:overflowPunct/>
        <w:autoSpaceDE/>
        <w:autoSpaceDN/>
        <w:adjustRightInd/>
        <w:textAlignment w:val="auto"/>
        <w:rPr>
          <w:b/>
          <w:bCs/>
          <w:sz w:val="24"/>
          <w:szCs w:val="24"/>
        </w:rPr>
      </w:pPr>
    </w:p>
    <w:p w14:paraId="45B87174" w14:textId="77777777" w:rsidR="00755AE5" w:rsidRDefault="00755AE5" w:rsidP="00755AE5">
      <w:pPr>
        <w:overflowPunct/>
        <w:autoSpaceDE/>
        <w:autoSpaceDN/>
        <w:adjustRightInd/>
        <w:textAlignment w:val="auto"/>
        <w:rPr>
          <w:b/>
          <w:bCs/>
          <w:sz w:val="24"/>
          <w:szCs w:val="24"/>
        </w:rPr>
      </w:pPr>
    </w:p>
    <w:p w14:paraId="2770366A" w14:textId="77777777" w:rsidR="00755AE5" w:rsidRDefault="00755AE5" w:rsidP="00755AE5">
      <w:pPr>
        <w:overflowPunct/>
        <w:autoSpaceDE/>
        <w:autoSpaceDN/>
        <w:adjustRightInd/>
        <w:textAlignment w:val="auto"/>
        <w:rPr>
          <w:b/>
          <w:bCs/>
          <w:sz w:val="24"/>
          <w:szCs w:val="24"/>
        </w:rPr>
      </w:pPr>
    </w:p>
    <w:p w14:paraId="4CD04F07" w14:textId="77777777" w:rsidR="00755AE5" w:rsidRDefault="00755AE5" w:rsidP="00755AE5">
      <w:pPr>
        <w:overflowPunct/>
        <w:autoSpaceDE/>
        <w:autoSpaceDN/>
        <w:adjustRightInd/>
        <w:textAlignment w:val="auto"/>
        <w:rPr>
          <w:b/>
          <w:bCs/>
          <w:sz w:val="24"/>
          <w:szCs w:val="24"/>
        </w:rPr>
      </w:pPr>
    </w:p>
    <w:p w14:paraId="0A5B1435" w14:textId="77777777" w:rsidR="00755AE5" w:rsidRDefault="00755AE5" w:rsidP="00755AE5">
      <w:pPr>
        <w:overflowPunct/>
        <w:autoSpaceDE/>
        <w:autoSpaceDN/>
        <w:adjustRightInd/>
        <w:textAlignment w:val="auto"/>
        <w:rPr>
          <w:b/>
          <w:bCs/>
          <w:sz w:val="24"/>
          <w:szCs w:val="24"/>
        </w:rPr>
      </w:pPr>
    </w:p>
    <w:p w14:paraId="4ED98D80" w14:textId="77777777" w:rsidR="00755AE5" w:rsidRDefault="00755AE5" w:rsidP="00755AE5">
      <w:pPr>
        <w:overflowPunct/>
        <w:autoSpaceDE/>
        <w:autoSpaceDN/>
        <w:adjustRightInd/>
        <w:textAlignment w:val="auto"/>
        <w:rPr>
          <w:b/>
          <w:bCs/>
          <w:sz w:val="24"/>
          <w:szCs w:val="24"/>
        </w:rPr>
      </w:pPr>
    </w:p>
    <w:p w14:paraId="6F8ABBA3" w14:textId="77777777" w:rsidR="00755AE5" w:rsidRDefault="00755AE5" w:rsidP="00755AE5">
      <w:pPr>
        <w:overflowPunct/>
        <w:autoSpaceDE/>
        <w:autoSpaceDN/>
        <w:adjustRightInd/>
        <w:textAlignment w:val="auto"/>
        <w:rPr>
          <w:b/>
          <w:bCs/>
          <w:sz w:val="24"/>
          <w:szCs w:val="24"/>
        </w:rPr>
      </w:pPr>
    </w:p>
    <w:p w14:paraId="099D551B" w14:textId="77777777" w:rsidR="00755AE5" w:rsidRDefault="00755AE5" w:rsidP="00755AE5">
      <w:pPr>
        <w:overflowPunct/>
        <w:autoSpaceDE/>
        <w:autoSpaceDN/>
        <w:adjustRightInd/>
        <w:textAlignment w:val="auto"/>
        <w:rPr>
          <w:b/>
          <w:bCs/>
          <w:sz w:val="24"/>
          <w:szCs w:val="24"/>
        </w:rPr>
      </w:pPr>
    </w:p>
    <w:p w14:paraId="0CF7F4E0" w14:textId="77777777" w:rsidR="00755AE5" w:rsidRDefault="00755AE5" w:rsidP="00755AE5">
      <w:pPr>
        <w:overflowPunct/>
        <w:autoSpaceDE/>
        <w:autoSpaceDN/>
        <w:adjustRightInd/>
        <w:textAlignment w:val="auto"/>
        <w:rPr>
          <w:b/>
          <w:bCs/>
          <w:sz w:val="24"/>
          <w:szCs w:val="24"/>
        </w:rPr>
      </w:pPr>
    </w:p>
    <w:p w14:paraId="227989C9" w14:textId="77777777" w:rsidR="00755AE5" w:rsidRDefault="00755AE5" w:rsidP="00755AE5">
      <w:pPr>
        <w:overflowPunct/>
        <w:autoSpaceDE/>
        <w:autoSpaceDN/>
        <w:adjustRightInd/>
        <w:textAlignment w:val="auto"/>
        <w:rPr>
          <w:b/>
          <w:bCs/>
          <w:sz w:val="24"/>
          <w:szCs w:val="24"/>
        </w:rPr>
      </w:pPr>
    </w:p>
    <w:p w14:paraId="57D33027" w14:textId="77777777" w:rsidR="00755AE5" w:rsidRDefault="00755AE5" w:rsidP="00755AE5">
      <w:pPr>
        <w:overflowPunct/>
        <w:autoSpaceDE/>
        <w:autoSpaceDN/>
        <w:adjustRightInd/>
        <w:textAlignment w:val="auto"/>
        <w:rPr>
          <w:b/>
          <w:bCs/>
          <w:sz w:val="24"/>
          <w:szCs w:val="24"/>
        </w:rPr>
      </w:pPr>
    </w:p>
    <w:p w14:paraId="6736B061" w14:textId="77777777" w:rsidR="00755AE5" w:rsidRDefault="00755AE5" w:rsidP="00755AE5">
      <w:pPr>
        <w:overflowPunct/>
        <w:autoSpaceDE/>
        <w:autoSpaceDN/>
        <w:adjustRightInd/>
        <w:textAlignment w:val="auto"/>
        <w:rPr>
          <w:b/>
          <w:bCs/>
          <w:sz w:val="24"/>
          <w:szCs w:val="24"/>
        </w:rPr>
      </w:pPr>
    </w:p>
    <w:p w14:paraId="4077E236" w14:textId="77777777" w:rsidR="00755AE5" w:rsidRDefault="00755AE5" w:rsidP="00755AE5">
      <w:pPr>
        <w:overflowPunct/>
        <w:autoSpaceDE/>
        <w:autoSpaceDN/>
        <w:adjustRightInd/>
        <w:textAlignment w:val="auto"/>
        <w:rPr>
          <w:b/>
          <w:bCs/>
          <w:sz w:val="24"/>
          <w:szCs w:val="24"/>
        </w:rPr>
      </w:pPr>
    </w:p>
    <w:p w14:paraId="4B241D0E" w14:textId="77777777" w:rsidR="00755AE5" w:rsidRDefault="00755AE5" w:rsidP="00755AE5">
      <w:pPr>
        <w:overflowPunct/>
        <w:autoSpaceDE/>
        <w:autoSpaceDN/>
        <w:adjustRightInd/>
        <w:textAlignment w:val="auto"/>
        <w:rPr>
          <w:b/>
          <w:bCs/>
          <w:sz w:val="24"/>
          <w:szCs w:val="24"/>
        </w:rPr>
      </w:pPr>
    </w:p>
    <w:p w14:paraId="748476CD" w14:textId="77777777" w:rsidR="00755AE5" w:rsidRDefault="00755AE5" w:rsidP="00755AE5">
      <w:pPr>
        <w:overflowPunct/>
        <w:autoSpaceDE/>
        <w:autoSpaceDN/>
        <w:adjustRightInd/>
        <w:textAlignment w:val="auto"/>
        <w:rPr>
          <w:b/>
          <w:bCs/>
          <w:sz w:val="24"/>
          <w:szCs w:val="24"/>
        </w:rPr>
      </w:pPr>
    </w:p>
    <w:p w14:paraId="44F0A534" w14:textId="77777777" w:rsidR="00755AE5" w:rsidRDefault="00755AE5" w:rsidP="00755AE5">
      <w:pPr>
        <w:overflowPunct/>
        <w:autoSpaceDE/>
        <w:autoSpaceDN/>
        <w:adjustRightInd/>
        <w:textAlignment w:val="auto"/>
        <w:rPr>
          <w:b/>
          <w:bCs/>
          <w:sz w:val="24"/>
          <w:szCs w:val="24"/>
        </w:rPr>
      </w:pPr>
    </w:p>
    <w:p w14:paraId="6B0989EF" w14:textId="5EFE91E8" w:rsidR="00025650" w:rsidRPr="00755AE5" w:rsidRDefault="5B843AF0" w:rsidP="00755AE5">
      <w:pPr>
        <w:overflowPunct/>
        <w:autoSpaceDE/>
        <w:autoSpaceDN/>
        <w:adjustRightInd/>
        <w:jc w:val="center"/>
        <w:textAlignment w:val="auto"/>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Pr="00755AE5" w:rsidRDefault="5D9B6F62" w:rsidP="5CE196A1">
      <w:pPr>
        <w:pStyle w:val="ListParagraph"/>
        <w:numPr>
          <w:ilvl w:val="1"/>
          <w:numId w:val="1"/>
        </w:numPr>
        <w:ind w:right="237"/>
        <w:jc w:val="both"/>
        <w:rPr>
          <w:rFonts w:eastAsia="Arial"/>
          <w:color w:val="000000" w:themeColor="text1"/>
          <w:sz w:val="24"/>
          <w:szCs w:val="24"/>
        </w:rPr>
      </w:pPr>
      <w:r w:rsidRPr="00755AE5">
        <w:rPr>
          <w:rFonts w:eastAsia="Arial"/>
          <w:color w:val="000000" w:themeColor="text1"/>
          <w:sz w:val="24"/>
          <w:szCs w:val="24"/>
        </w:rPr>
        <w:t>Response Policing.</w:t>
      </w:r>
    </w:p>
    <w:p w14:paraId="026340D3" w14:textId="174F5660" w:rsidR="5D9B6F62" w:rsidRPr="00755AE5" w:rsidRDefault="5D9B6F62" w:rsidP="5CE196A1">
      <w:pPr>
        <w:pStyle w:val="ListParagraph"/>
        <w:numPr>
          <w:ilvl w:val="1"/>
          <w:numId w:val="1"/>
        </w:numPr>
        <w:ind w:right="237"/>
        <w:jc w:val="both"/>
        <w:rPr>
          <w:rFonts w:eastAsia="Arial"/>
          <w:color w:val="000000" w:themeColor="text1"/>
          <w:sz w:val="24"/>
          <w:szCs w:val="24"/>
        </w:rPr>
      </w:pPr>
      <w:r w:rsidRPr="00755AE5">
        <w:rPr>
          <w:rFonts w:eastAsia="Arial"/>
          <w:color w:val="000000" w:themeColor="text1"/>
          <w:sz w:val="24"/>
          <w:szCs w:val="24"/>
        </w:rPr>
        <w:t>Policing Communities.</w:t>
      </w:r>
    </w:p>
    <w:p w14:paraId="27C310FF" w14:textId="4363AFB5" w:rsidR="5D9B6F62" w:rsidRPr="00755AE5" w:rsidRDefault="5D9B6F62" w:rsidP="5CE196A1">
      <w:pPr>
        <w:pStyle w:val="ListParagraph"/>
        <w:numPr>
          <w:ilvl w:val="1"/>
          <w:numId w:val="1"/>
        </w:numPr>
        <w:ind w:right="237"/>
        <w:jc w:val="both"/>
        <w:rPr>
          <w:rFonts w:eastAsia="Arial"/>
          <w:color w:val="000000" w:themeColor="text1"/>
          <w:sz w:val="24"/>
          <w:szCs w:val="24"/>
        </w:rPr>
      </w:pPr>
      <w:r w:rsidRPr="00755AE5">
        <w:rPr>
          <w:rFonts w:eastAsia="Arial"/>
          <w:color w:val="000000" w:themeColor="text1"/>
          <w:sz w:val="24"/>
          <w:szCs w:val="24"/>
        </w:rPr>
        <w:t>Road Policing.</w:t>
      </w:r>
    </w:p>
    <w:p w14:paraId="363038FD" w14:textId="50BF4595" w:rsidR="5D9B6F62" w:rsidRPr="00755AE5" w:rsidRDefault="5D9B6F62" w:rsidP="5CE196A1">
      <w:pPr>
        <w:pStyle w:val="ListParagraph"/>
        <w:numPr>
          <w:ilvl w:val="1"/>
          <w:numId w:val="1"/>
        </w:numPr>
        <w:ind w:right="237"/>
        <w:jc w:val="both"/>
        <w:rPr>
          <w:rFonts w:eastAsia="Arial"/>
          <w:color w:val="000000" w:themeColor="text1"/>
          <w:sz w:val="24"/>
          <w:szCs w:val="24"/>
        </w:rPr>
      </w:pPr>
      <w:r w:rsidRPr="00755AE5">
        <w:rPr>
          <w:rFonts w:eastAsia="Arial"/>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00755AE5">
        <w:rPr>
          <w:rFonts w:eastAsia="Arial"/>
          <w:b/>
          <w:bCs/>
          <w:color w:val="000000" w:themeColor="text1"/>
          <w:sz w:val="24"/>
          <w:szCs w:val="24"/>
          <w:highlight w:val="yellow"/>
        </w:rPr>
        <w:t>Conducting Investigations</w:t>
      </w:r>
      <w:r w:rsidRPr="5CE196A1">
        <w:rPr>
          <w:rFonts w:eastAsia="Arial"/>
          <w:b/>
          <w:bCs/>
          <w:color w:val="000000" w:themeColor="text1"/>
          <w:sz w:val="24"/>
          <w:szCs w:val="24"/>
        </w:rPr>
        <w:t>.</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623335E9" w14:textId="77777777" w:rsidR="00755AE5" w:rsidRDefault="00755AE5" w:rsidP="00755AE5">
      <w:pPr>
        <w:ind w:right="237"/>
        <w:rPr>
          <w:rFonts w:eastAsia="Arial"/>
          <w:b/>
          <w:bCs/>
          <w:color w:val="000000" w:themeColor="text1"/>
          <w:sz w:val="24"/>
          <w:szCs w:val="24"/>
          <w:u w:val="single"/>
        </w:rPr>
      </w:pPr>
    </w:p>
    <w:p w14:paraId="09C40B3C" w14:textId="77777777" w:rsidR="00755AE5" w:rsidRDefault="00755AE5" w:rsidP="00755AE5">
      <w:pPr>
        <w:ind w:right="237"/>
        <w:rPr>
          <w:rFonts w:eastAsia="Arial"/>
          <w:b/>
          <w:bCs/>
          <w:color w:val="000000" w:themeColor="text1"/>
          <w:sz w:val="24"/>
          <w:szCs w:val="24"/>
          <w:u w:val="single"/>
        </w:rPr>
      </w:pPr>
    </w:p>
    <w:p w14:paraId="467DFCC6" w14:textId="77777777" w:rsidR="00755AE5" w:rsidRDefault="00755AE5" w:rsidP="00755AE5">
      <w:pPr>
        <w:ind w:right="237"/>
        <w:rPr>
          <w:rFonts w:eastAsia="Arial"/>
          <w:b/>
          <w:bCs/>
          <w:color w:val="000000" w:themeColor="text1"/>
          <w:sz w:val="24"/>
          <w:szCs w:val="24"/>
          <w:u w:val="single"/>
        </w:rPr>
      </w:pPr>
    </w:p>
    <w:p w14:paraId="29A2009E" w14:textId="77777777" w:rsidR="00755AE5" w:rsidRDefault="00755AE5" w:rsidP="00755AE5">
      <w:pPr>
        <w:ind w:right="237"/>
        <w:rPr>
          <w:rFonts w:eastAsia="Arial"/>
          <w:b/>
          <w:bCs/>
          <w:color w:val="000000" w:themeColor="text1"/>
          <w:sz w:val="24"/>
          <w:szCs w:val="24"/>
          <w:u w:val="single"/>
        </w:rPr>
      </w:pPr>
    </w:p>
    <w:p w14:paraId="2D7A4220" w14:textId="77777777" w:rsidR="00755AE5" w:rsidRDefault="00755AE5" w:rsidP="00755AE5">
      <w:pPr>
        <w:ind w:right="237"/>
        <w:rPr>
          <w:rFonts w:eastAsia="Arial"/>
          <w:b/>
          <w:bCs/>
          <w:color w:val="000000" w:themeColor="text1"/>
          <w:sz w:val="24"/>
          <w:szCs w:val="24"/>
          <w:u w:val="single"/>
        </w:rPr>
      </w:pPr>
    </w:p>
    <w:p w14:paraId="451965C4" w14:textId="77777777" w:rsidR="00755AE5" w:rsidRDefault="00755AE5" w:rsidP="00755AE5">
      <w:pPr>
        <w:ind w:right="237"/>
        <w:rPr>
          <w:rFonts w:eastAsia="Arial"/>
          <w:b/>
          <w:bCs/>
          <w:color w:val="000000" w:themeColor="text1"/>
          <w:sz w:val="24"/>
          <w:szCs w:val="24"/>
          <w:u w:val="single"/>
        </w:rPr>
      </w:pPr>
    </w:p>
    <w:p w14:paraId="58751063" w14:textId="4647A1DD" w:rsidR="13AD8C62" w:rsidRDefault="13AD8C62" w:rsidP="00755AE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037CB4B6" w14:textId="5EAE3C85" w:rsidR="00051DD1" w:rsidRDefault="00051DD1" w:rsidP="00051DD1">
      <w:pPr>
        <w:rPr>
          <w:b/>
          <w:bCs/>
          <w:sz w:val="28"/>
          <w:szCs w:val="28"/>
          <w:u w:val="single"/>
        </w:rPr>
      </w:pPr>
      <w:r w:rsidRPr="00B25DE9">
        <w:rPr>
          <w:b/>
          <w:bCs/>
          <w:sz w:val="28"/>
          <w:szCs w:val="28"/>
          <w:u w:val="single"/>
        </w:rPr>
        <w:t>Descriptio</w:t>
      </w:r>
      <w:r>
        <w:rPr>
          <w:b/>
          <w:bCs/>
          <w:sz w:val="28"/>
          <w:szCs w:val="28"/>
          <w:u w:val="single"/>
        </w:rPr>
        <w:t>n of incident</w:t>
      </w:r>
    </w:p>
    <w:p w14:paraId="5D54AF6E" w14:textId="77777777" w:rsidR="00051DD1" w:rsidRDefault="00051DD1" w:rsidP="00051DD1">
      <w:pPr>
        <w:rPr>
          <w:b/>
          <w:bCs/>
          <w:sz w:val="28"/>
          <w:szCs w:val="28"/>
          <w:u w:val="single"/>
        </w:rPr>
      </w:pPr>
    </w:p>
    <w:p w14:paraId="622D6349" w14:textId="14DAE522" w:rsidR="00051DD1" w:rsidRDefault="00051DD1" w:rsidP="00051DD1">
      <w:pPr>
        <w:rPr>
          <w:sz w:val="24"/>
          <w:szCs w:val="24"/>
        </w:rPr>
      </w:pPr>
      <w:r w:rsidRPr="00B25DE9">
        <w:rPr>
          <w:sz w:val="24"/>
          <w:szCs w:val="24"/>
        </w:rPr>
        <w:t xml:space="preserve">   Gwent police received a call from a bank in the Caerphilly area reporting suspicious circumstances regarding one of their customers. The representative </w:t>
      </w:r>
      <w:r>
        <w:rPr>
          <w:sz w:val="24"/>
          <w:szCs w:val="24"/>
        </w:rPr>
        <w:t>from the bank believed that the customer, who was an elderly and vulnerable person, had become a victim of fraud after a large quantity of money had left his account. I have attended the bank and spoken to the representative who informed me that the victim in this matter had withdrawn £1,000 from a post office, and a cheque to the value of £4,000 has cleared from his account. The victim had informed to the bank that the money was for building work. However, the bank had suspicions as the account which the cheque cleared into was not a business account and the victim could not clearly describe what work that the traders had completed.</w:t>
      </w:r>
    </w:p>
    <w:p w14:paraId="2C94F87C" w14:textId="77777777" w:rsidR="00051DD1" w:rsidRDefault="00051DD1" w:rsidP="00051DD1">
      <w:pPr>
        <w:rPr>
          <w:sz w:val="24"/>
          <w:szCs w:val="24"/>
        </w:rPr>
      </w:pPr>
    </w:p>
    <w:p w14:paraId="0246D811" w14:textId="6A0D6A30" w:rsidR="00051DD1" w:rsidRDefault="00051DD1" w:rsidP="00051DD1">
      <w:pPr>
        <w:rPr>
          <w:sz w:val="24"/>
          <w:szCs w:val="24"/>
        </w:rPr>
      </w:pPr>
      <w:r>
        <w:rPr>
          <w:sz w:val="24"/>
          <w:szCs w:val="24"/>
        </w:rPr>
        <w:t xml:space="preserve">   I have attended the address of the victim. Also, in attendance were his adult children who I will refer to with fake names as Lisa and Trent. Lisa disclosed to me that they had recently obtained power of attorney over the victim due to his rapidly declining health and lack of capacity. A day prior to the bank calling the police, Trent had been setting up online banking with the victim and happened to notice that the bank had taken £1,000 and £4,000 from the victim’s account. When enquired the victim said it was for roofing work but could not provide any exact detail as to what work these traders had completed. Whilst I was on scene, I assessed that the victim was not able to provide any account at all due to their lack of capacity and the fact </w:t>
      </w:r>
      <w:r>
        <w:rPr>
          <w:sz w:val="24"/>
          <w:szCs w:val="24"/>
        </w:rPr>
        <w:lastRenderedPageBreak/>
        <w:t xml:space="preserve">they could not remember the incident happening at all by the time there was a police intervention. Lisa then disclosed that 10 days prior to when the offender had acquired the victim’s money, she was at the victim’s house and witnessed an unknown male try to convince the victim to hire them for building work stating that the roof had to be re-tiled. Lisa intervened as soon as she realised what was happening and prevented this. </w:t>
      </w:r>
    </w:p>
    <w:p w14:paraId="1FAF95AC" w14:textId="77777777" w:rsidR="00051DD1" w:rsidRDefault="00051DD1" w:rsidP="00051DD1">
      <w:pPr>
        <w:rPr>
          <w:sz w:val="24"/>
          <w:szCs w:val="24"/>
        </w:rPr>
      </w:pPr>
    </w:p>
    <w:p w14:paraId="72DBB0E8" w14:textId="2E0D9FFB" w:rsidR="00051DD1" w:rsidRDefault="00051DD1" w:rsidP="00051DD1">
      <w:pPr>
        <w:rPr>
          <w:sz w:val="24"/>
          <w:szCs w:val="24"/>
        </w:rPr>
      </w:pPr>
      <w:r>
        <w:rPr>
          <w:sz w:val="24"/>
          <w:szCs w:val="24"/>
        </w:rPr>
        <w:t xml:space="preserve">   Lisa and Trent attend the victim’s address regularly, and I requested that they view the roof, both inside and out for any noticeable changes. With the opinions of Lisa and Trent, I concluded with a reasonable degree of confidence that the male who acquired the victim’s money had not started or completed any roofing work. With this information I had reasonable grounds to believe that an offence had been committed. </w:t>
      </w:r>
    </w:p>
    <w:p w14:paraId="5BBF385F" w14:textId="77777777" w:rsidR="00051DD1" w:rsidRDefault="00051DD1" w:rsidP="00051DD1">
      <w:pPr>
        <w:rPr>
          <w:sz w:val="24"/>
          <w:szCs w:val="24"/>
        </w:rPr>
      </w:pPr>
    </w:p>
    <w:p w14:paraId="711E9EFB" w14:textId="51E28CB2" w:rsidR="00051DD1" w:rsidRDefault="00051DD1" w:rsidP="00051DD1">
      <w:pPr>
        <w:rPr>
          <w:sz w:val="24"/>
          <w:szCs w:val="24"/>
        </w:rPr>
      </w:pPr>
      <w:r>
        <w:rPr>
          <w:sz w:val="24"/>
          <w:szCs w:val="24"/>
        </w:rPr>
        <w:t xml:space="preserve">   Of note, whilst I was on scene, the victim received a phone call to his home phone. I believed at the time the offender made this call as the person mentioned roofing work. The person on the phone hung up as soon as Trent started speaking to him. Upon inspection, I discovered that this person contacted the victim from an unknown number.</w:t>
      </w:r>
    </w:p>
    <w:p w14:paraId="7B3C6FFD" w14:textId="77777777" w:rsidR="00051DD1" w:rsidRDefault="00051DD1" w:rsidP="00051DD1">
      <w:pPr>
        <w:rPr>
          <w:sz w:val="24"/>
          <w:szCs w:val="24"/>
        </w:rPr>
      </w:pPr>
    </w:p>
    <w:p w14:paraId="3EC5E6EA" w14:textId="58A12941" w:rsidR="00051DD1" w:rsidRDefault="00051DD1" w:rsidP="00051DD1">
      <w:pPr>
        <w:rPr>
          <w:b/>
          <w:bCs/>
          <w:sz w:val="28"/>
          <w:szCs w:val="28"/>
          <w:u w:val="single"/>
        </w:rPr>
      </w:pPr>
      <w:r w:rsidRPr="0093327C">
        <w:rPr>
          <w:b/>
          <w:bCs/>
          <w:sz w:val="28"/>
          <w:szCs w:val="28"/>
          <w:u w:val="single"/>
        </w:rPr>
        <w:t>Investigati</w:t>
      </w:r>
      <w:r>
        <w:rPr>
          <w:b/>
          <w:bCs/>
          <w:sz w:val="28"/>
          <w:szCs w:val="28"/>
          <w:u w:val="single"/>
        </w:rPr>
        <w:t>ve Actions</w:t>
      </w:r>
    </w:p>
    <w:p w14:paraId="39B895A1" w14:textId="77777777" w:rsidR="00051DD1" w:rsidRDefault="00051DD1" w:rsidP="00051DD1">
      <w:pPr>
        <w:rPr>
          <w:b/>
          <w:bCs/>
          <w:sz w:val="28"/>
          <w:szCs w:val="28"/>
          <w:u w:val="single"/>
        </w:rPr>
      </w:pPr>
    </w:p>
    <w:p w14:paraId="49386FDB" w14:textId="77777777" w:rsidR="00051DD1" w:rsidRDefault="00051DD1" w:rsidP="00051DD1">
      <w:pPr>
        <w:rPr>
          <w:sz w:val="24"/>
          <w:szCs w:val="24"/>
        </w:rPr>
      </w:pPr>
      <w:r>
        <w:rPr>
          <w:sz w:val="24"/>
          <w:szCs w:val="24"/>
        </w:rPr>
        <w:t xml:space="preserve">   As I commenced this investigation, I have followed the process of investigation framework as detailed by the diagram below, (College of policing, 2023).</w:t>
      </w:r>
    </w:p>
    <w:p w14:paraId="1527FE07" w14:textId="77777777" w:rsidR="00051DD1" w:rsidRDefault="00051DD1" w:rsidP="00051DD1">
      <w:pPr>
        <w:rPr>
          <w:sz w:val="24"/>
          <w:szCs w:val="24"/>
        </w:rPr>
      </w:pPr>
      <w:r>
        <w:rPr>
          <w:noProof/>
        </w:rPr>
        <w:drawing>
          <wp:inline distT="0" distB="0" distL="0" distR="0" wp14:anchorId="5933D3C5" wp14:editId="7A25EB14">
            <wp:extent cx="5731127" cy="4286707"/>
            <wp:effectExtent l="0" t="0" r="0" b="0"/>
            <wp:docPr id="1" name="Picture 1" descr="Starting from Instigation, the flow chart follows through to Initial investigation, Investigative evaluation, Suspect management, Evidential evaluation to Charge, Case management and finally Cou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rting from Instigation, the flow chart follows through to Initial investigation, Investigative evaluation, Suspect management, Evidential evaluation to Charge, Case management and finally Cour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9527" cy="4292990"/>
                    </a:xfrm>
                    <a:prstGeom prst="rect">
                      <a:avLst/>
                    </a:prstGeom>
                    <a:noFill/>
                    <a:ln>
                      <a:noFill/>
                    </a:ln>
                  </pic:spPr>
                </pic:pic>
              </a:graphicData>
            </a:graphic>
          </wp:inline>
        </w:drawing>
      </w:r>
    </w:p>
    <w:p w14:paraId="3A490160" w14:textId="77777777" w:rsidR="00051DD1" w:rsidRDefault="00051DD1" w:rsidP="00051DD1">
      <w:pPr>
        <w:rPr>
          <w:sz w:val="24"/>
          <w:szCs w:val="24"/>
        </w:rPr>
      </w:pPr>
    </w:p>
    <w:p w14:paraId="1DC68782" w14:textId="1BB868A9" w:rsidR="00051DD1" w:rsidRDefault="00051DD1" w:rsidP="00051DD1">
      <w:pPr>
        <w:rPr>
          <w:bCs/>
          <w:sz w:val="24"/>
          <w:szCs w:val="24"/>
        </w:rPr>
      </w:pPr>
      <w:r>
        <w:rPr>
          <w:sz w:val="24"/>
          <w:szCs w:val="24"/>
        </w:rPr>
        <w:lastRenderedPageBreak/>
        <w:t xml:space="preserve">   After the instigation of the incident, and</w:t>
      </w:r>
      <w:r>
        <w:rPr>
          <w:bCs/>
          <w:sz w:val="24"/>
          <w:szCs w:val="24"/>
        </w:rPr>
        <w:t xml:space="preserve"> I established that an offence had occurred, I have immediately assessed what potential evidence is available as per the golden hour principles (College of policing, 2023). I have done this to ensure I could identify any enquiries which needed to be fast-tracked to prevent any potential loss of evidence. I have identified sources of evidence as follows:</w:t>
      </w:r>
    </w:p>
    <w:p w14:paraId="0C93E1C1" w14:textId="77777777" w:rsidR="00051DD1" w:rsidRPr="00716772" w:rsidRDefault="00051DD1" w:rsidP="00051DD1">
      <w:pPr>
        <w:rPr>
          <w:sz w:val="24"/>
          <w:szCs w:val="24"/>
        </w:rPr>
      </w:pPr>
    </w:p>
    <w:p w14:paraId="64495294" w14:textId="20487218" w:rsidR="00051DD1" w:rsidRDefault="00051DD1" w:rsidP="00051DD1">
      <w:pPr>
        <w:rPr>
          <w:bCs/>
          <w:i/>
          <w:iCs/>
          <w:sz w:val="24"/>
          <w:szCs w:val="24"/>
        </w:rPr>
      </w:pPr>
      <w:r>
        <w:rPr>
          <w:bCs/>
          <w:i/>
          <w:iCs/>
          <w:sz w:val="24"/>
          <w:szCs w:val="24"/>
        </w:rPr>
        <w:t>Witness Statements, (College of Policing, 2023)</w:t>
      </w:r>
    </w:p>
    <w:p w14:paraId="164DD96A" w14:textId="77777777" w:rsidR="00051DD1" w:rsidRDefault="00051DD1" w:rsidP="00051DD1">
      <w:pPr>
        <w:rPr>
          <w:bCs/>
          <w:i/>
          <w:iCs/>
          <w:sz w:val="24"/>
          <w:szCs w:val="24"/>
        </w:rPr>
      </w:pPr>
    </w:p>
    <w:p w14:paraId="6BF1D520" w14:textId="77777777" w:rsidR="00051DD1" w:rsidRDefault="00051DD1" w:rsidP="00051DD1">
      <w:pPr>
        <w:rPr>
          <w:bCs/>
          <w:sz w:val="24"/>
          <w:szCs w:val="24"/>
        </w:rPr>
      </w:pPr>
      <w:r>
        <w:rPr>
          <w:bCs/>
          <w:sz w:val="24"/>
          <w:szCs w:val="24"/>
        </w:rPr>
        <w:t xml:space="preserve">    I needed to obtain a witness statement needed from both Lisa and Trent. However, I decided to fast track the statement from Lisa as she had potentially interacted with the offender and could provide a description, and any delay could result in Lisa forgetting key details about the description. </w:t>
      </w:r>
    </w:p>
    <w:p w14:paraId="378A12E7" w14:textId="77777777" w:rsidR="00051DD1" w:rsidRDefault="00051DD1" w:rsidP="00051DD1">
      <w:pPr>
        <w:rPr>
          <w:bCs/>
          <w:sz w:val="24"/>
          <w:szCs w:val="24"/>
        </w:rPr>
      </w:pPr>
    </w:p>
    <w:p w14:paraId="4703FF82" w14:textId="77777777" w:rsidR="00051DD1" w:rsidRDefault="00051DD1" w:rsidP="00051DD1">
      <w:pPr>
        <w:rPr>
          <w:bCs/>
          <w:sz w:val="24"/>
          <w:szCs w:val="24"/>
        </w:rPr>
      </w:pPr>
    </w:p>
    <w:p w14:paraId="7F6E0506" w14:textId="439A710E" w:rsidR="00051DD1" w:rsidRDefault="00051DD1" w:rsidP="00051DD1">
      <w:pPr>
        <w:rPr>
          <w:bCs/>
          <w:i/>
          <w:iCs/>
          <w:sz w:val="24"/>
          <w:szCs w:val="24"/>
        </w:rPr>
      </w:pPr>
      <w:r>
        <w:rPr>
          <w:bCs/>
          <w:sz w:val="24"/>
          <w:szCs w:val="24"/>
        </w:rPr>
        <w:t xml:space="preserve">   </w:t>
      </w:r>
      <w:r>
        <w:rPr>
          <w:bCs/>
          <w:i/>
          <w:iCs/>
          <w:sz w:val="24"/>
          <w:szCs w:val="24"/>
        </w:rPr>
        <w:t>CCTV, (College of Policing, 2020)</w:t>
      </w:r>
    </w:p>
    <w:p w14:paraId="16EFECBF" w14:textId="77777777" w:rsidR="00051DD1" w:rsidRDefault="00051DD1" w:rsidP="00051DD1">
      <w:pPr>
        <w:rPr>
          <w:bCs/>
          <w:i/>
          <w:iCs/>
          <w:sz w:val="24"/>
          <w:szCs w:val="24"/>
        </w:rPr>
      </w:pPr>
    </w:p>
    <w:p w14:paraId="3AC3BF7A" w14:textId="0D5A19E1" w:rsidR="00051DD1" w:rsidRDefault="00051DD1" w:rsidP="00051DD1">
      <w:pPr>
        <w:rPr>
          <w:bCs/>
          <w:sz w:val="24"/>
          <w:szCs w:val="24"/>
        </w:rPr>
      </w:pPr>
      <w:r>
        <w:rPr>
          <w:bCs/>
          <w:sz w:val="24"/>
          <w:szCs w:val="24"/>
        </w:rPr>
        <w:t xml:space="preserve">   There were CCTV opportunities. I have decided to fast track this line of enquiry as I am fully aware that CCTV is only available for a finite period. Prioritising this enquiry meant I could obtain as much visual evidence as possible before the owners deleted it.</w:t>
      </w:r>
    </w:p>
    <w:p w14:paraId="549F92F2" w14:textId="77777777" w:rsidR="00051DD1" w:rsidRDefault="00051DD1" w:rsidP="00051DD1">
      <w:pPr>
        <w:rPr>
          <w:bCs/>
          <w:sz w:val="24"/>
          <w:szCs w:val="24"/>
        </w:rPr>
      </w:pPr>
    </w:p>
    <w:p w14:paraId="02956E63" w14:textId="08D52F53" w:rsidR="00051DD1" w:rsidRDefault="00051DD1" w:rsidP="00051DD1">
      <w:pPr>
        <w:rPr>
          <w:bCs/>
          <w:i/>
          <w:iCs/>
          <w:sz w:val="24"/>
          <w:szCs w:val="24"/>
        </w:rPr>
      </w:pPr>
      <w:r>
        <w:rPr>
          <w:bCs/>
          <w:sz w:val="24"/>
          <w:szCs w:val="24"/>
        </w:rPr>
        <w:t xml:space="preserve">  </w:t>
      </w:r>
      <w:r>
        <w:rPr>
          <w:bCs/>
          <w:i/>
          <w:iCs/>
          <w:sz w:val="24"/>
          <w:szCs w:val="24"/>
        </w:rPr>
        <w:t>House to house, (College of Policing, 2020)</w:t>
      </w:r>
    </w:p>
    <w:p w14:paraId="75853BB8" w14:textId="77777777" w:rsidR="00051DD1" w:rsidRDefault="00051DD1" w:rsidP="00051DD1">
      <w:pPr>
        <w:rPr>
          <w:bCs/>
          <w:i/>
          <w:iCs/>
          <w:sz w:val="24"/>
          <w:szCs w:val="24"/>
        </w:rPr>
      </w:pPr>
    </w:p>
    <w:p w14:paraId="39B86EE2" w14:textId="27732247" w:rsidR="00051DD1" w:rsidRDefault="00051DD1" w:rsidP="00051DD1">
      <w:pPr>
        <w:rPr>
          <w:bCs/>
          <w:sz w:val="24"/>
          <w:szCs w:val="24"/>
        </w:rPr>
      </w:pPr>
      <w:r>
        <w:rPr>
          <w:bCs/>
          <w:sz w:val="24"/>
          <w:szCs w:val="24"/>
        </w:rPr>
        <w:t xml:space="preserve">   As part of the enquiries, I decided to conduct extensive house to house in the area. I also decided to fast track this enquiry. This was because if any of the neighbours had CCTV or had witnessed the offender, I needed to get a statement before these witnesses either forgot essential details of the incident or deleted the CCTV footage.</w:t>
      </w:r>
    </w:p>
    <w:p w14:paraId="06F6B804" w14:textId="77777777" w:rsidR="00051DD1" w:rsidRDefault="00051DD1" w:rsidP="00051DD1">
      <w:pPr>
        <w:rPr>
          <w:bCs/>
          <w:sz w:val="24"/>
          <w:szCs w:val="24"/>
        </w:rPr>
      </w:pPr>
    </w:p>
    <w:p w14:paraId="7382A04E" w14:textId="1351075E" w:rsidR="00051DD1" w:rsidRDefault="00051DD1" w:rsidP="00051DD1">
      <w:pPr>
        <w:rPr>
          <w:bCs/>
          <w:i/>
          <w:iCs/>
          <w:sz w:val="24"/>
          <w:szCs w:val="24"/>
        </w:rPr>
      </w:pPr>
      <w:r>
        <w:rPr>
          <w:bCs/>
          <w:i/>
          <w:iCs/>
          <w:sz w:val="24"/>
          <w:szCs w:val="24"/>
        </w:rPr>
        <w:t>Financial enquiries, (College of Policing, 2020)</w:t>
      </w:r>
    </w:p>
    <w:p w14:paraId="26946F00" w14:textId="77777777" w:rsidR="00051DD1" w:rsidRDefault="00051DD1" w:rsidP="00051DD1">
      <w:pPr>
        <w:rPr>
          <w:bCs/>
          <w:i/>
          <w:iCs/>
          <w:sz w:val="24"/>
          <w:szCs w:val="24"/>
        </w:rPr>
      </w:pPr>
    </w:p>
    <w:p w14:paraId="754CB6C3" w14:textId="41FE2A19" w:rsidR="00051DD1" w:rsidRDefault="00051DD1" w:rsidP="00051DD1">
      <w:pPr>
        <w:rPr>
          <w:bCs/>
          <w:sz w:val="24"/>
          <w:szCs w:val="24"/>
        </w:rPr>
      </w:pPr>
      <w:r>
        <w:rPr>
          <w:bCs/>
          <w:sz w:val="24"/>
          <w:szCs w:val="24"/>
        </w:rPr>
        <w:t xml:space="preserve">    The victim’s bank confirmed that the cheque he wrote has cleared into a recognised bank account. I decided to run financial enquiries to identify the owner of this bank account. I have also decided that this should be a fast-track enquiry, because identifying the owner of the bank account could lead to the early resolution of the case.</w:t>
      </w:r>
    </w:p>
    <w:p w14:paraId="4EA1E735" w14:textId="77777777" w:rsidR="00051DD1" w:rsidRDefault="00051DD1" w:rsidP="00051DD1">
      <w:pPr>
        <w:rPr>
          <w:bCs/>
          <w:sz w:val="24"/>
          <w:szCs w:val="24"/>
        </w:rPr>
      </w:pPr>
    </w:p>
    <w:p w14:paraId="1B0C3C5F" w14:textId="342FCC33" w:rsidR="00051DD1" w:rsidRDefault="00051DD1" w:rsidP="00051DD1">
      <w:pPr>
        <w:rPr>
          <w:bCs/>
          <w:i/>
          <w:iCs/>
          <w:sz w:val="24"/>
          <w:szCs w:val="24"/>
        </w:rPr>
      </w:pPr>
      <w:r>
        <w:rPr>
          <w:bCs/>
          <w:sz w:val="24"/>
          <w:szCs w:val="24"/>
        </w:rPr>
        <w:t xml:space="preserve"> </w:t>
      </w:r>
      <w:r>
        <w:rPr>
          <w:bCs/>
          <w:i/>
          <w:iCs/>
          <w:sz w:val="24"/>
          <w:szCs w:val="24"/>
        </w:rPr>
        <w:t>Telecommunications, (College of Policing, 2020)</w:t>
      </w:r>
    </w:p>
    <w:p w14:paraId="28B9823E" w14:textId="77777777" w:rsidR="00051DD1" w:rsidRDefault="00051DD1" w:rsidP="00051DD1">
      <w:pPr>
        <w:rPr>
          <w:bCs/>
          <w:i/>
          <w:iCs/>
          <w:sz w:val="24"/>
          <w:szCs w:val="24"/>
        </w:rPr>
      </w:pPr>
    </w:p>
    <w:p w14:paraId="3F74C0C9" w14:textId="6FC64376" w:rsidR="00051DD1" w:rsidRDefault="00051DD1" w:rsidP="00051DD1">
      <w:pPr>
        <w:rPr>
          <w:bCs/>
          <w:sz w:val="24"/>
          <w:szCs w:val="24"/>
        </w:rPr>
      </w:pPr>
      <w:r>
        <w:rPr>
          <w:bCs/>
          <w:sz w:val="24"/>
          <w:szCs w:val="24"/>
        </w:rPr>
        <w:t xml:space="preserve">   As noted above, I believed that the offender has called the home phone of the victim from a withheld number. I decided to run telecommunications enquiries on this data. I have further decided that I did not need to fast this this enquiry. Instead, I would deal with expeditiously.</w:t>
      </w:r>
    </w:p>
    <w:p w14:paraId="2416F5E3" w14:textId="77777777" w:rsidR="00051DD1" w:rsidRDefault="00051DD1" w:rsidP="00051DD1">
      <w:pPr>
        <w:rPr>
          <w:bCs/>
          <w:sz w:val="24"/>
          <w:szCs w:val="24"/>
        </w:rPr>
      </w:pPr>
    </w:p>
    <w:p w14:paraId="7D14A24D" w14:textId="1FE3CE39" w:rsidR="00051DD1" w:rsidRDefault="00051DD1" w:rsidP="00051DD1">
      <w:pPr>
        <w:rPr>
          <w:bCs/>
          <w:sz w:val="24"/>
          <w:szCs w:val="24"/>
        </w:rPr>
      </w:pPr>
      <w:r>
        <w:rPr>
          <w:bCs/>
          <w:sz w:val="24"/>
          <w:szCs w:val="24"/>
        </w:rPr>
        <w:t xml:space="preserve">   Once I had all the evidence from the initial evidence, I have evaluated the information which had provide further lines of enquiry and identified a primary suspect. The key priority was getting the primary suspect in for an interview, whilst I completed additional lines of enquiry which included ANPR data, location data. </w:t>
      </w:r>
    </w:p>
    <w:p w14:paraId="016B2280" w14:textId="77777777" w:rsidR="00051DD1" w:rsidRDefault="00051DD1" w:rsidP="00051DD1">
      <w:pPr>
        <w:rPr>
          <w:bCs/>
          <w:sz w:val="24"/>
          <w:szCs w:val="24"/>
        </w:rPr>
      </w:pPr>
    </w:p>
    <w:p w14:paraId="1BA36886" w14:textId="0617280C" w:rsidR="00051DD1" w:rsidRDefault="00051DD1" w:rsidP="00051DD1">
      <w:pPr>
        <w:rPr>
          <w:bCs/>
          <w:sz w:val="24"/>
          <w:szCs w:val="24"/>
        </w:rPr>
      </w:pPr>
      <w:r>
        <w:rPr>
          <w:bCs/>
          <w:sz w:val="24"/>
          <w:szCs w:val="24"/>
        </w:rPr>
        <w:t xml:space="preserve">    I have interviewed the primary suspect who provided an account regarding their involvement. This account provided further complexity to the investigation because it </w:t>
      </w:r>
      <w:r>
        <w:rPr>
          <w:bCs/>
          <w:sz w:val="24"/>
          <w:szCs w:val="24"/>
        </w:rPr>
        <w:lastRenderedPageBreak/>
        <w:t xml:space="preserve">alluded to the fact that the initial primary suspect was in fact a victim. They alleged in their interview that their partner had controlled them and used their bank account as a vessel to obtain money through fraudulent activity. In addition to this I have established further lines of enquiry which included locating and arresting this partner (who was now the primary suspect) and an identity parade with Lisa, locating the vehicle used by the offender, and assessing if anyone could positively identify the male in CCTV footage. </w:t>
      </w:r>
    </w:p>
    <w:p w14:paraId="416819E5" w14:textId="77777777" w:rsidR="00051DD1" w:rsidRDefault="00051DD1" w:rsidP="00051DD1">
      <w:pPr>
        <w:rPr>
          <w:bCs/>
          <w:sz w:val="24"/>
          <w:szCs w:val="24"/>
        </w:rPr>
      </w:pPr>
    </w:p>
    <w:p w14:paraId="66ED9C97" w14:textId="77777777" w:rsidR="00051DD1" w:rsidRDefault="00051DD1" w:rsidP="00051DD1">
      <w:pPr>
        <w:rPr>
          <w:bCs/>
          <w:sz w:val="24"/>
          <w:szCs w:val="24"/>
        </w:rPr>
      </w:pPr>
      <w:r>
        <w:rPr>
          <w:bCs/>
          <w:sz w:val="24"/>
          <w:szCs w:val="24"/>
        </w:rPr>
        <w:t xml:space="preserve">   Once police officers had arrested and interviewed the new primary suspect, I have re-valuated the evidence. There were no outstanding lines of enquiry, and the case was ready to go to court for a charging decision. The evidence against the new primary suspect is as follows. Lisa was able to positively identify the suspect in a parade as the male who attempted to convince the victim to hire them for roof works. I have positively identified the male in secured CCTV as the new primary suspect and can place him with the victim at the time and location of the offences. In addition, I have linked the new primary suspect to the vehicle used in the offence, and ANPR/location data shows that the suspect mobile phone, and the ANPR data ais identical on the day of the offence against the victim. </w:t>
      </w:r>
    </w:p>
    <w:p w14:paraId="449D4ABC" w14:textId="77777777" w:rsidR="00051DD1" w:rsidRDefault="00051DD1" w:rsidP="00051DD1">
      <w:pPr>
        <w:rPr>
          <w:bCs/>
          <w:sz w:val="24"/>
          <w:szCs w:val="24"/>
        </w:rPr>
      </w:pPr>
    </w:p>
    <w:p w14:paraId="6148EE21" w14:textId="51B63ABE" w:rsidR="00051DD1" w:rsidRDefault="00051DD1" w:rsidP="00051DD1">
      <w:pPr>
        <w:rPr>
          <w:b/>
          <w:sz w:val="32"/>
          <w:szCs w:val="32"/>
          <w:u w:val="single"/>
        </w:rPr>
      </w:pPr>
      <w:r w:rsidRPr="00CF2846">
        <w:rPr>
          <w:b/>
          <w:sz w:val="32"/>
          <w:szCs w:val="32"/>
          <w:u w:val="single"/>
        </w:rPr>
        <w:t>Support offered to Victims, Witnesses and Suspect</w:t>
      </w:r>
    </w:p>
    <w:p w14:paraId="56F86FBA" w14:textId="77777777" w:rsidR="00051DD1" w:rsidRPr="00CF2846" w:rsidRDefault="00051DD1" w:rsidP="00051DD1">
      <w:pPr>
        <w:rPr>
          <w:b/>
          <w:sz w:val="32"/>
          <w:szCs w:val="32"/>
          <w:u w:val="single"/>
        </w:rPr>
      </w:pPr>
    </w:p>
    <w:p w14:paraId="45E44E0A" w14:textId="13E31135" w:rsidR="00051DD1" w:rsidRDefault="00051DD1" w:rsidP="00051DD1">
      <w:pPr>
        <w:rPr>
          <w:bCs/>
          <w:sz w:val="24"/>
          <w:szCs w:val="24"/>
        </w:rPr>
      </w:pPr>
      <w:r>
        <w:rPr>
          <w:bCs/>
          <w:sz w:val="24"/>
          <w:szCs w:val="24"/>
        </w:rPr>
        <w:t xml:space="preserve">   The victim and witnesses in this matter were all related. After speaking to the family, I agreed to send off a police protection referral to adult social services to get additional support in place for the victim, who’s health and ability to look after themselves was rapidly declining. I have also applied for a victim safety pack so that the victim could obtain a ring doorbell and window jammers. I implemented a safety plan and included a safety. This included a measure that the victim never had to open his door to an unknown person, mitigating the risk of rogue traders targeting him again as he did not have the ability to protect himself from future fraud attempts. </w:t>
      </w:r>
    </w:p>
    <w:p w14:paraId="0917E18B" w14:textId="77777777" w:rsidR="00051DD1" w:rsidRDefault="00051DD1" w:rsidP="00051DD1">
      <w:pPr>
        <w:rPr>
          <w:bCs/>
          <w:sz w:val="24"/>
          <w:szCs w:val="24"/>
        </w:rPr>
      </w:pPr>
    </w:p>
    <w:p w14:paraId="6292BE9B" w14:textId="74344951" w:rsidR="00051DD1" w:rsidRDefault="00051DD1" w:rsidP="00051DD1">
      <w:pPr>
        <w:rPr>
          <w:bCs/>
          <w:sz w:val="24"/>
          <w:szCs w:val="24"/>
        </w:rPr>
      </w:pPr>
      <w:r>
        <w:rPr>
          <w:bCs/>
          <w:sz w:val="24"/>
          <w:szCs w:val="24"/>
        </w:rPr>
        <w:t xml:space="preserve">   Also, I would be protecting the victim and witnesses in this matter by placing bail conditions on any suspect after interview. These conditions would prevent the suspect contacting any of the witnesses/victim in this matter and prevent them from attending the victim’s property. </w:t>
      </w:r>
    </w:p>
    <w:p w14:paraId="14ED8EA2" w14:textId="77777777" w:rsidR="00051DD1" w:rsidRDefault="00051DD1" w:rsidP="00051DD1">
      <w:pPr>
        <w:rPr>
          <w:bCs/>
          <w:sz w:val="24"/>
          <w:szCs w:val="24"/>
        </w:rPr>
      </w:pPr>
    </w:p>
    <w:p w14:paraId="32A72C82" w14:textId="78858708" w:rsidR="00051DD1" w:rsidRDefault="00051DD1" w:rsidP="00051DD1">
      <w:pPr>
        <w:rPr>
          <w:bCs/>
          <w:sz w:val="24"/>
          <w:szCs w:val="24"/>
        </w:rPr>
      </w:pPr>
      <w:r>
        <w:rPr>
          <w:bCs/>
          <w:sz w:val="24"/>
          <w:szCs w:val="24"/>
        </w:rPr>
        <w:t xml:space="preserve">   In addition to the bail conditions and safety measures implemented with the victim, I referred this incident to our neighbour policing team who agreed there was a necessity for high visibility patrols in the area for reassurance and as a deterrent.</w:t>
      </w:r>
    </w:p>
    <w:p w14:paraId="359A483A" w14:textId="77777777" w:rsidR="00051DD1" w:rsidRDefault="00051DD1" w:rsidP="00051DD1">
      <w:pPr>
        <w:rPr>
          <w:bCs/>
          <w:sz w:val="24"/>
          <w:szCs w:val="24"/>
        </w:rPr>
      </w:pPr>
    </w:p>
    <w:p w14:paraId="526335CA" w14:textId="7AD19888" w:rsidR="00051DD1" w:rsidRDefault="00051DD1" w:rsidP="00051DD1">
      <w:pPr>
        <w:rPr>
          <w:bCs/>
          <w:sz w:val="24"/>
          <w:szCs w:val="24"/>
        </w:rPr>
      </w:pPr>
      <w:r>
        <w:rPr>
          <w:bCs/>
          <w:sz w:val="24"/>
          <w:szCs w:val="24"/>
        </w:rPr>
        <w:t xml:space="preserve">   As detailed above, the initial primary suspect turned out to be a secondary victim in this matter. The disclosures made to me by this person was concerning and equated to a high-risk domestic relationship. Support was essential to protect this person from future harm; therefore, I have completed a domestic abuse risk assessment, submitted a multi-agency referral, and requested a review from a detective sergeant due to the high-risk nature. </w:t>
      </w:r>
    </w:p>
    <w:p w14:paraId="55D593D7" w14:textId="7D957173" w:rsidR="00051DD1" w:rsidRDefault="00051DD1" w:rsidP="00051DD1">
      <w:pPr>
        <w:rPr>
          <w:bCs/>
          <w:sz w:val="24"/>
          <w:szCs w:val="24"/>
        </w:rPr>
      </w:pPr>
    </w:p>
    <w:p w14:paraId="692E3A84" w14:textId="2D87CFF7" w:rsidR="00051DD1" w:rsidRDefault="00051DD1" w:rsidP="00051DD1">
      <w:pPr>
        <w:rPr>
          <w:bCs/>
          <w:sz w:val="24"/>
          <w:szCs w:val="24"/>
        </w:rPr>
      </w:pPr>
    </w:p>
    <w:p w14:paraId="4E4213CA" w14:textId="77777777" w:rsidR="00051DD1" w:rsidRDefault="00051DD1" w:rsidP="00051DD1">
      <w:pPr>
        <w:rPr>
          <w:bCs/>
          <w:sz w:val="24"/>
          <w:szCs w:val="24"/>
        </w:rPr>
      </w:pPr>
    </w:p>
    <w:p w14:paraId="431379EC" w14:textId="77777777" w:rsidR="00051DD1" w:rsidRDefault="00051DD1" w:rsidP="00051DD1">
      <w:pPr>
        <w:rPr>
          <w:bCs/>
          <w:sz w:val="24"/>
          <w:szCs w:val="24"/>
        </w:rPr>
      </w:pPr>
      <w:r>
        <w:rPr>
          <w:bCs/>
          <w:sz w:val="24"/>
          <w:szCs w:val="24"/>
        </w:rPr>
        <w:t xml:space="preserve">  </w:t>
      </w:r>
    </w:p>
    <w:p w14:paraId="5D393005" w14:textId="57FE1D26" w:rsidR="00051DD1" w:rsidRDefault="00051DD1" w:rsidP="00051DD1">
      <w:pPr>
        <w:rPr>
          <w:b/>
          <w:sz w:val="28"/>
          <w:szCs w:val="28"/>
          <w:u w:val="single"/>
        </w:rPr>
      </w:pPr>
      <w:r w:rsidRPr="00D22DC1">
        <w:rPr>
          <w:b/>
          <w:sz w:val="28"/>
          <w:szCs w:val="28"/>
          <w:u w:val="single"/>
        </w:rPr>
        <w:lastRenderedPageBreak/>
        <w:t>Management of personal feelings</w:t>
      </w:r>
    </w:p>
    <w:p w14:paraId="4AB122CE" w14:textId="77777777" w:rsidR="00051DD1" w:rsidRDefault="00051DD1" w:rsidP="00051DD1">
      <w:pPr>
        <w:rPr>
          <w:b/>
          <w:sz w:val="28"/>
          <w:szCs w:val="28"/>
          <w:u w:val="single"/>
        </w:rPr>
      </w:pPr>
    </w:p>
    <w:p w14:paraId="75F40F1F" w14:textId="0891172D" w:rsidR="00051DD1" w:rsidRDefault="00051DD1" w:rsidP="00051DD1">
      <w:pPr>
        <w:rPr>
          <w:sz w:val="24"/>
          <w:szCs w:val="24"/>
        </w:rPr>
      </w:pPr>
      <w:r>
        <w:rPr>
          <w:sz w:val="28"/>
          <w:szCs w:val="28"/>
        </w:rPr>
        <w:t xml:space="preserve">   </w:t>
      </w:r>
      <w:r>
        <w:rPr>
          <w:sz w:val="24"/>
          <w:szCs w:val="24"/>
        </w:rPr>
        <w:t xml:space="preserve">Management of feelings was vital in this incident to ensure evidential integrity and a successful prosecution. For me, this was a highly emotive case because the offender took advantage of an elderly and vulnerable person. Despite this I knew I had to remain professional and impartial to ensure the investigation was as effective as possible and that I had to manage the expectations of the victim and witnesses. </w:t>
      </w:r>
    </w:p>
    <w:p w14:paraId="4132C0C3" w14:textId="77777777" w:rsidR="00051DD1" w:rsidRDefault="00051DD1" w:rsidP="00051DD1">
      <w:pPr>
        <w:rPr>
          <w:sz w:val="24"/>
          <w:szCs w:val="24"/>
        </w:rPr>
      </w:pPr>
    </w:p>
    <w:p w14:paraId="2EF51A44" w14:textId="5319C125" w:rsidR="00051DD1" w:rsidRDefault="00051DD1" w:rsidP="00051DD1">
      <w:pPr>
        <w:rPr>
          <w:sz w:val="24"/>
          <w:szCs w:val="24"/>
        </w:rPr>
      </w:pPr>
      <w:r>
        <w:rPr>
          <w:sz w:val="24"/>
          <w:szCs w:val="24"/>
        </w:rPr>
        <w:t xml:space="preserve">   What was also of equal importance during this was managing my subconscious bias. The offender in this matter happened to be from the travelling community. I am aware that I have a negative subconscious bias towards those from the travelling community based on my past experiences with such members. I made sure that throughout this investigation I remained aware of this and that every decision and line of enquiry I made was based upon the evidence and facts in front of me and that their background had no influence of my investigation direction and actions. </w:t>
      </w:r>
    </w:p>
    <w:p w14:paraId="1E138D26" w14:textId="77777777" w:rsidR="00051DD1" w:rsidRDefault="00051DD1" w:rsidP="00051DD1">
      <w:pPr>
        <w:rPr>
          <w:sz w:val="24"/>
          <w:szCs w:val="24"/>
        </w:rPr>
      </w:pPr>
    </w:p>
    <w:p w14:paraId="0BFD5BE0" w14:textId="6F1AA313" w:rsidR="00051DD1" w:rsidRDefault="00051DD1" w:rsidP="00051DD1">
      <w:pPr>
        <w:rPr>
          <w:b/>
          <w:bCs/>
          <w:sz w:val="28"/>
          <w:szCs w:val="28"/>
          <w:u w:val="single"/>
        </w:rPr>
      </w:pPr>
      <w:r w:rsidRPr="00F4194E">
        <w:rPr>
          <w:b/>
          <w:bCs/>
          <w:sz w:val="28"/>
          <w:szCs w:val="28"/>
          <w:u w:val="single"/>
        </w:rPr>
        <w:t>Critical Evaluation</w:t>
      </w:r>
    </w:p>
    <w:p w14:paraId="6BEEF98D" w14:textId="77777777" w:rsidR="00051DD1" w:rsidRDefault="00051DD1" w:rsidP="00051DD1">
      <w:pPr>
        <w:rPr>
          <w:b/>
          <w:bCs/>
          <w:sz w:val="28"/>
          <w:szCs w:val="28"/>
          <w:u w:val="single"/>
        </w:rPr>
      </w:pPr>
    </w:p>
    <w:p w14:paraId="11BA6A8F" w14:textId="3C840ABF" w:rsidR="00051DD1" w:rsidRDefault="00051DD1" w:rsidP="00051DD1">
      <w:pPr>
        <w:rPr>
          <w:sz w:val="24"/>
          <w:szCs w:val="24"/>
        </w:rPr>
      </w:pPr>
      <w:r w:rsidRPr="003A2524">
        <w:rPr>
          <w:sz w:val="24"/>
          <w:szCs w:val="24"/>
        </w:rPr>
        <w:t xml:space="preserve">   For the critical evaluation of my performance during this incident, I am going to split my evaluation into three areas. </w:t>
      </w:r>
    </w:p>
    <w:p w14:paraId="309D221F" w14:textId="77777777" w:rsidR="00051DD1" w:rsidRPr="003A2524" w:rsidRDefault="00051DD1" w:rsidP="00051DD1">
      <w:pPr>
        <w:rPr>
          <w:sz w:val="24"/>
          <w:szCs w:val="24"/>
        </w:rPr>
      </w:pPr>
    </w:p>
    <w:p w14:paraId="37969CAF" w14:textId="49E8748F" w:rsidR="00051DD1" w:rsidRDefault="00051DD1" w:rsidP="00051DD1">
      <w:pPr>
        <w:rPr>
          <w:i/>
          <w:iCs/>
          <w:sz w:val="24"/>
          <w:szCs w:val="24"/>
        </w:rPr>
      </w:pPr>
      <w:r w:rsidRPr="003A2524">
        <w:rPr>
          <w:i/>
          <w:iCs/>
          <w:sz w:val="24"/>
          <w:szCs w:val="24"/>
        </w:rPr>
        <w:t>Initial Response</w:t>
      </w:r>
    </w:p>
    <w:p w14:paraId="75CC5FCC" w14:textId="77777777" w:rsidR="00051DD1" w:rsidRPr="003A2524" w:rsidRDefault="00051DD1" w:rsidP="00051DD1">
      <w:pPr>
        <w:rPr>
          <w:i/>
          <w:iCs/>
          <w:sz w:val="24"/>
          <w:szCs w:val="24"/>
        </w:rPr>
      </w:pPr>
    </w:p>
    <w:p w14:paraId="2805A9E9" w14:textId="1732C5D9" w:rsidR="00051DD1" w:rsidRDefault="00051DD1" w:rsidP="00051DD1">
      <w:pPr>
        <w:rPr>
          <w:iCs/>
          <w:sz w:val="24"/>
          <w:szCs w:val="24"/>
        </w:rPr>
      </w:pPr>
      <w:r w:rsidRPr="003A2524">
        <w:rPr>
          <w:iCs/>
          <w:sz w:val="24"/>
          <w:szCs w:val="24"/>
        </w:rPr>
        <w:t xml:space="preserve">   I strongly feel that my actions at the initial response to this incident were appropriate and other than the time it took me to deal with this incident, I felt there was nothing I could have improved on. I ensured I completed all the detailed fast-tracked enquiries as part of the initial response, and the victim/witnesses were adequate safety planned and advised of the next steps of the investigation. When I initially responded to this call, I had only been an independent officer for around one month, so it is reasonable that I would not be as fast as experienced officers regarding the initial response to the incident. However, despite not being as timely, I ensured every enquiry was as detailed as it could be. </w:t>
      </w:r>
    </w:p>
    <w:p w14:paraId="11DCCD5B" w14:textId="77777777" w:rsidR="00051DD1" w:rsidRPr="003A2524" w:rsidRDefault="00051DD1" w:rsidP="00051DD1">
      <w:pPr>
        <w:rPr>
          <w:iCs/>
          <w:sz w:val="24"/>
          <w:szCs w:val="24"/>
        </w:rPr>
      </w:pPr>
    </w:p>
    <w:p w14:paraId="7C541C4B" w14:textId="5EBEE663" w:rsidR="00051DD1" w:rsidRDefault="00051DD1" w:rsidP="00051DD1">
      <w:pPr>
        <w:rPr>
          <w:i/>
          <w:iCs/>
          <w:sz w:val="24"/>
          <w:szCs w:val="24"/>
        </w:rPr>
      </w:pPr>
      <w:r w:rsidRPr="003A2524">
        <w:rPr>
          <w:i/>
          <w:iCs/>
          <w:sz w:val="24"/>
          <w:szCs w:val="24"/>
        </w:rPr>
        <w:t>Continuation of the investigation</w:t>
      </w:r>
    </w:p>
    <w:p w14:paraId="5C9944FF" w14:textId="77777777" w:rsidR="00051DD1" w:rsidRPr="003A2524" w:rsidRDefault="00051DD1" w:rsidP="00051DD1">
      <w:pPr>
        <w:rPr>
          <w:i/>
          <w:iCs/>
          <w:sz w:val="24"/>
          <w:szCs w:val="24"/>
        </w:rPr>
      </w:pPr>
    </w:p>
    <w:p w14:paraId="41CE627B" w14:textId="7EF8CD17" w:rsidR="00051DD1" w:rsidRDefault="00051DD1" w:rsidP="00051DD1">
      <w:pPr>
        <w:rPr>
          <w:iCs/>
          <w:sz w:val="24"/>
          <w:szCs w:val="24"/>
        </w:rPr>
      </w:pPr>
      <w:r w:rsidRPr="003A2524">
        <w:rPr>
          <w:iCs/>
          <w:sz w:val="24"/>
          <w:szCs w:val="24"/>
        </w:rPr>
        <w:t xml:space="preserve">   As detailed above, I established additional lines of enquiries as the investigation was progressed and evaluated. Whilst I dealt with the additional lines of enquiries expeditiously, my handling of certain data was not. In particular, the ANPR and mobile phone location data. When I received this data back, it was an overwhelmingly large excel document and I did not know how to process the data to get any meaningful results from it. This meant that I kept putting of dealing with this data and dealt with other tasks instead. Upon reflection, this caused a delay in the investigation. I should have sought the assistance from our local field intelligence officer as soon as I realised that I did not know how to process the data. </w:t>
      </w:r>
    </w:p>
    <w:p w14:paraId="29E0DF1F" w14:textId="77777777" w:rsidR="00051DD1" w:rsidRPr="003A2524" w:rsidRDefault="00051DD1" w:rsidP="00051DD1">
      <w:pPr>
        <w:rPr>
          <w:iCs/>
          <w:sz w:val="24"/>
          <w:szCs w:val="24"/>
        </w:rPr>
      </w:pPr>
    </w:p>
    <w:p w14:paraId="25A4DEA1" w14:textId="32DC742A" w:rsidR="00051DD1" w:rsidRDefault="00051DD1" w:rsidP="00051DD1">
      <w:pPr>
        <w:rPr>
          <w:i/>
          <w:iCs/>
          <w:sz w:val="24"/>
          <w:szCs w:val="24"/>
        </w:rPr>
      </w:pPr>
      <w:r w:rsidRPr="003A2524">
        <w:rPr>
          <w:i/>
          <w:iCs/>
          <w:sz w:val="24"/>
          <w:szCs w:val="24"/>
        </w:rPr>
        <w:t>Management of my emotions</w:t>
      </w:r>
    </w:p>
    <w:p w14:paraId="4E61492C" w14:textId="77777777" w:rsidR="00051DD1" w:rsidRPr="003A2524" w:rsidRDefault="00051DD1" w:rsidP="00051DD1">
      <w:pPr>
        <w:rPr>
          <w:i/>
          <w:iCs/>
          <w:sz w:val="24"/>
          <w:szCs w:val="24"/>
        </w:rPr>
      </w:pPr>
    </w:p>
    <w:p w14:paraId="40FD8714" w14:textId="77777777" w:rsidR="00051DD1" w:rsidRPr="003A2524" w:rsidRDefault="00051DD1" w:rsidP="00051DD1">
      <w:pPr>
        <w:rPr>
          <w:sz w:val="24"/>
          <w:szCs w:val="24"/>
        </w:rPr>
      </w:pPr>
      <w:r w:rsidRPr="003A2524">
        <w:rPr>
          <w:sz w:val="24"/>
          <w:szCs w:val="24"/>
        </w:rPr>
        <w:t xml:space="preserve">   I had to be aware of how highly emotive this incident was to me. The offender in this matter had targeted an elderly and vulnerable person. However, I think having </w:t>
      </w:r>
      <w:r w:rsidRPr="003A2524">
        <w:rPr>
          <w:sz w:val="24"/>
          <w:szCs w:val="24"/>
        </w:rPr>
        <w:lastRenderedPageBreak/>
        <w:t>those emotions and managing them had a positive impact on my investigation. These strong feelings motivated me explore all lines of enquiry in the upmost detail to identify suspects. In this regard, I fe</w:t>
      </w:r>
      <w:r>
        <w:rPr>
          <w:sz w:val="24"/>
          <w:szCs w:val="24"/>
        </w:rPr>
        <w:t>lt</w:t>
      </w:r>
      <w:r w:rsidRPr="003A2524">
        <w:rPr>
          <w:sz w:val="24"/>
          <w:szCs w:val="24"/>
        </w:rPr>
        <w:t xml:space="preserve"> I was not only able to manage my emotions well, but actively use it to positively impact on my investigation. In addition to this, not only did I feel that I managed my subconscious bias against those in the travelling community well, but this incident has helped change and solidify a positive perspective. When I was dealing with the initial primary suspect who turned out to be victim, I learned vastly from dealing with this person. I learned that the actions of the real offender from the travelling community is not representative of their morals and values. In addition, dealing with this person made me realise that we were both the same, but we just had different back grounds. I strongly believe dealing with this incident has had a positive impact on the subconscious bias I had.</w:t>
      </w: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6E7E190F" w:rsidR="0FF883D4" w:rsidRPr="00051DD1" w:rsidRDefault="00051DD1" w:rsidP="0FF883D4">
      <w:pPr>
        <w:ind w:right="237"/>
        <w:jc w:val="both"/>
        <w:rPr>
          <w:b/>
          <w:bCs/>
          <w:color w:val="000000" w:themeColor="text1"/>
          <w:sz w:val="24"/>
          <w:szCs w:val="24"/>
        </w:rPr>
      </w:pPr>
      <w:r w:rsidRPr="00051DD1">
        <w:rPr>
          <w:b/>
          <w:bCs/>
          <w:color w:val="000000" w:themeColor="text1"/>
          <w:sz w:val="24"/>
          <w:szCs w:val="24"/>
        </w:rPr>
        <w:t>Word Count: 2101</w:t>
      </w: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DA54049" w:rsidR="0FF883D4" w:rsidRDefault="5CE196A1" w:rsidP="5CE196A1">
      <w:r w:rsidRPr="5CE196A1">
        <w:rPr>
          <w:rFonts w:eastAsia="Arial"/>
          <w:b/>
          <w:bCs/>
          <w:color w:val="000000" w:themeColor="text1"/>
          <w:sz w:val="24"/>
          <w:szCs w:val="24"/>
        </w:rPr>
        <w:t xml:space="preserve">Signed: </w:t>
      </w:r>
      <w:proofErr w:type="spellStart"/>
      <w:proofErr w:type="gramStart"/>
      <w:r w:rsidR="00051DD1">
        <w:rPr>
          <w:rFonts w:eastAsia="Arial"/>
          <w:b/>
          <w:bCs/>
          <w:color w:val="000000" w:themeColor="text1"/>
          <w:sz w:val="24"/>
          <w:szCs w:val="24"/>
        </w:rPr>
        <w:t>A.Blackwood</w:t>
      </w:r>
      <w:proofErr w:type="spellEnd"/>
      <w:proofErr w:type="gramEnd"/>
    </w:p>
    <w:p w14:paraId="563192E7" w14:textId="7A83C86F" w:rsidR="0FF883D4" w:rsidRDefault="5CE196A1" w:rsidP="5CE196A1">
      <w:r w:rsidRPr="5CE196A1">
        <w:rPr>
          <w:rFonts w:eastAsia="Arial"/>
          <w:b/>
          <w:bCs/>
          <w:color w:val="000000" w:themeColor="text1"/>
          <w:sz w:val="24"/>
          <w:szCs w:val="24"/>
        </w:rPr>
        <w:t xml:space="preserve"> </w:t>
      </w:r>
    </w:p>
    <w:p w14:paraId="482B2B3A" w14:textId="05092997" w:rsidR="0FF883D4" w:rsidRPr="00051DD1" w:rsidRDefault="5CE196A1" w:rsidP="00051DD1">
      <w:pPr>
        <w:sectPr w:rsidR="0FF883D4" w:rsidRPr="00051DD1"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051DD1">
        <w:t xml:space="preserve"> 15</w:t>
      </w:r>
      <w:r w:rsidR="00051DD1" w:rsidRPr="00051DD1">
        <w:rPr>
          <w:vertAlign w:val="superscript"/>
        </w:rPr>
        <w:t>th</w:t>
      </w:r>
      <w:r w:rsidR="00051DD1">
        <w:t xml:space="preserve"> July 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01AC9BB"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EB9E586" w14:textId="77777777" w:rsidR="00051DD1" w:rsidRDefault="00051DD1" w:rsidP="00EA28F1">
      <w:pPr>
        <w:keepNext/>
        <w:spacing w:before="240" w:after="60"/>
        <w:ind w:right="237"/>
        <w:jc w:val="both"/>
        <w:rPr>
          <w:sz w:val="24"/>
          <w:szCs w:val="24"/>
        </w:rPr>
      </w:pPr>
    </w:p>
    <w:p w14:paraId="134F3135" w14:textId="4D4B1E3B" w:rsidR="00051DD1" w:rsidRDefault="00051DD1" w:rsidP="00051DD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College Of Policing (2020) House to house enquiries</w:t>
      </w:r>
      <w:r>
        <w:rPr>
          <w:rFonts w:ascii="avenir-regular-class" w:hAnsi="avenir-regular-class"/>
          <w:i/>
          <w:iCs/>
          <w:color w:val="333333"/>
          <w:sz w:val="23"/>
          <w:szCs w:val="23"/>
          <w:shd w:val="clear" w:color="auto" w:fill="FBFBFB"/>
        </w:rPr>
        <w:t>.</w:t>
      </w:r>
      <w:r>
        <w:rPr>
          <w:rFonts w:ascii="avenir-regular-class" w:hAnsi="avenir-regular-class"/>
          <w:color w:val="333333"/>
          <w:sz w:val="23"/>
          <w:szCs w:val="23"/>
          <w:shd w:val="clear" w:color="auto" w:fill="FBFBFB"/>
        </w:rPr>
        <w:t> Available at:</w:t>
      </w:r>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https://www.college.police.uk/app/investigation/investigative-strategies/house-house-enquiries (Accessed: 15 JULY 2023).</w:t>
      </w:r>
    </w:p>
    <w:p w14:paraId="601F7E9E" w14:textId="77777777" w:rsidR="00051DD1" w:rsidRDefault="00051DD1" w:rsidP="00051DD1"/>
    <w:p w14:paraId="33494E5D" w14:textId="79ADD5DB" w:rsidR="00051DD1" w:rsidRDefault="00051DD1" w:rsidP="00051DD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College Of Policing (2020) </w:t>
      </w:r>
      <w:r>
        <w:rPr>
          <w:rFonts w:ascii="avenir-regular-class" w:hAnsi="avenir-regular-class"/>
          <w:i/>
          <w:iCs/>
          <w:color w:val="333333"/>
          <w:sz w:val="23"/>
          <w:szCs w:val="23"/>
          <w:shd w:val="clear" w:color="auto" w:fill="FBFBFB"/>
        </w:rPr>
        <w:t>Passive Data Generators.</w:t>
      </w:r>
      <w:r>
        <w:rPr>
          <w:rFonts w:ascii="avenir-regular-class" w:hAnsi="avenir-regular-class"/>
          <w:color w:val="333333"/>
          <w:sz w:val="23"/>
          <w:szCs w:val="23"/>
          <w:shd w:val="clear" w:color="auto" w:fill="FBFBFB"/>
        </w:rPr>
        <w:t> Available at: https://www.college.police.uk/app/investigation/investigative-strategies/passive-data-generators (Accessed: 15 JULY 2023).</w:t>
      </w:r>
    </w:p>
    <w:p w14:paraId="1E500CE5" w14:textId="77777777" w:rsidR="00051DD1" w:rsidRDefault="00051DD1" w:rsidP="00051DD1">
      <w:pPr>
        <w:rPr>
          <w:rFonts w:ascii="avenir-regular-class" w:hAnsi="avenir-regular-class"/>
          <w:color w:val="333333"/>
          <w:sz w:val="23"/>
          <w:szCs w:val="23"/>
          <w:shd w:val="clear" w:color="auto" w:fill="FBFBFB"/>
        </w:rPr>
      </w:pPr>
    </w:p>
    <w:p w14:paraId="000B6F22" w14:textId="77777777" w:rsidR="00051DD1" w:rsidRDefault="00051DD1" w:rsidP="00051DD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College Of Policing (2023) </w:t>
      </w:r>
      <w:r>
        <w:rPr>
          <w:rFonts w:ascii="avenir-regular-class" w:hAnsi="avenir-regular-class"/>
          <w:i/>
          <w:iCs/>
          <w:color w:val="333333"/>
          <w:sz w:val="23"/>
          <w:szCs w:val="23"/>
          <w:shd w:val="clear" w:color="auto" w:fill="FBFBFB"/>
        </w:rPr>
        <w:t>Investigation Process.</w:t>
      </w:r>
      <w:r>
        <w:rPr>
          <w:rFonts w:ascii="avenir-regular-class" w:hAnsi="avenir-regular-class"/>
          <w:color w:val="333333"/>
          <w:sz w:val="23"/>
          <w:szCs w:val="23"/>
          <w:shd w:val="clear" w:color="auto" w:fill="FBFBFB"/>
        </w:rPr>
        <w:t> Available at: https://www.college.police.uk/app/investigation/investigation-process#fast-track-actions (Accessed: 15 JULY 2023).</w:t>
      </w:r>
    </w:p>
    <w:p w14:paraId="51B318D5" w14:textId="77777777" w:rsidR="00051DD1" w:rsidRDefault="00051DD1" w:rsidP="00051DD1">
      <w:pPr>
        <w:rPr>
          <w:rFonts w:ascii="avenir-regular-class" w:hAnsi="avenir-regular-class"/>
          <w:color w:val="333333"/>
          <w:sz w:val="23"/>
          <w:szCs w:val="23"/>
          <w:shd w:val="clear" w:color="auto" w:fill="FBFBFB"/>
        </w:rPr>
      </w:pPr>
    </w:p>
    <w:p w14:paraId="5ECC8709" w14:textId="05086FF2" w:rsidR="00051DD1" w:rsidRDefault="00051DD1" w:rsidP="00051DD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College Of Policing (2023) </w:t>
      </w:r>
      <w:r>
        <w:rPr>
          <w:rFonts w:ascii="avenir-regular-class" w:hAnsi="avenir-regular-class"/>
          <w:i/>
          <w:iCs/>
          <w:color w:val="333333"/>
          <w:sz w:val="23"/>
          <w:szCs w:val="23"/>
          <w:shd w:val="clear" w:color="auto" w:fill="FBFBFB"/>
        </w:rPr>
        <w:t>Working with victims and witnesses.</w:t>
      </w:r>
      <w:r>
        <w:rPr>
          <w:rFonts w:ascii="avenir-regular-class" w:hAnsi="avenir-regular-class"/>
          <w:color w:val="333333"/>
          <w:sz w:val="23"/>
          <w:szCs w:val="23"/>
          <w:shd w:val="clear" w:color="auto" w:fill="FBFBFB"/>
        </w:rPr>
        <w:t> Available at: https://www.college.police.uk/app/investigation/working-victims-and-witnesses#witness-identification-strategy (Accessed: 15 JULY 2023).</w:t>
      </w:r>
    </w:p>
    <w:p w14:paraId="67653BB5" w14:textId="77777777" w:rsidR="00051DD1" w:rsidRDefault="00051DD1" w:rsidP="00051DD1">
      <w:pPr>
        <w:rPr>
          <w:rFonts w:ascii="avenir-regular-class" w:hAnsi="avenir-regular-class"/>
          <w:color w:val="333333"/>
          <w:sz w:val="23"/>
          <w:szCs w:val="23"/>
          <w:shd w:val="clear" w:color="auto" w:fill="FBFBFB"/>
        </w:rPr>
      </w:pPr>
    </w:p>
    <w:p w14:paraId="31B08DFC" w14:textId="2FBB49A4" w:rsidR="00051DD1" w:rsidRDefault="00051DD1" w:rsidP="00051DD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The National Archives (no date) </w:t>
      </w:r>
      <w:r>
        <w:rPr>
          <w:rFonts w:ascii="avenir-regular-class" w:hAnsi="avenir-regular-class"/>
          <w:i/>
          <w:iCs/>
          <w:color w:val="333333"/>
          <w:sz w:val="23"/>
          <w:szCs w:val="23"/>
          <w:shd w:val="clear" w:color="auto" w:fill="FBFBFB"/>
        </w:rPr>
        <w:t>The Criminal Justic</w:t>
      </w:r>
      <w:r>
        <w:rPr>
          <w:rFonts w:ascii="avenir-regular-class" w:hAnsi="avenir-regular-class"/>
          <w:i/>
          <w:iCs/>
          <w:color w:val="333333"/>
          <w:sz w:val="23"/>
          <w:szCs w:val="23"/>
          <w:shd w:val="clear" w:color="auto" w:fill="FBFBFB"/>
        </w:rPr>
        <w:t>e</w:t>
      </w:r>
      <w:r>
        <w:rPr>
          <w:rFonts w:ascii="avenir-regular-class" w:hAnsi="avenir-regular-class"/>
          <w:i/>
          <w:iCs/>
          <w:color w:val="333333"/>
          <w:sz w:val="23"/>
          <w:szCs w:val="23"/>
          <w:shd w:val="clear" w:color="auto" w:fill="FBFBFB"/>
        </w:rPr>
        <w:t xml:space="preserve"> Act 1967</w:t>
      </w:r>
      <w:r>
        <w:rPr>
          <w:rFonts w:ascii="avenir-regular-class" w:hAnsi="avenir-regular-class"/>
          <w:color w:val="333333"/>
          <w:sz w:val="23"/>
          <w:szCs w:val="23"/>
          <w:shd w:val="clear" w:color="auto" w:fill="FBFBFB"/>
        </w:rPr>
        <w:t>. Available at: https://www.legislation.gov.uk/ukpga/1967/80/section/91 (Accessed: 07 JULY 2023).</w:t>
      </w:r>
    </w:p>
    <w:p w14:paraId="5D43C05B" w14:textId="77777777" w:rsidR="00051DD1" w:rsidRDefault="00051DD1" w:rsidP="00051DD1">
      <w:pPr>
        <w:rPr>
          <w:rFonts w:ascii="avenir-regular-class" w:hAnsi="avenir-regular-class"/>
          <w:color w:val="333333"/>
          <w:sz w:val="23"/>
          <w:szCs w:val="23"/>
          <w:shd w:val="clear" w:color="auto" w:fill="FBFBFB"/>
        </w:rPr>
      </w:pPr>
    </w:p>
    <w:p w14:paraId="0B374BA9" w14:textId="77777777" w:rsidR="00051DD1" w:rsidRDefault="00051DD1" w:rsidP="00051DD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The National Archives (no date) </w:t>
      </w:r>
      <w:r>
        <w:rPr>
          <w:rFonts w:ascii="avenir-regular-class" w:hAnsi="avenir-regular-class"/>
          <w:i/>
          <w:iCs/>
          <w:color w:val="333333"/>
          <w:sz w:val="23"/>
          <w:szCs w:val="23"/>
          <w:shd w:val="clear" w:color="auto" w:fill="FBFBFB"/>
        </w:rPr>
        <w:t>The Mental Health Act 1983</w:t>
      </w:r>
      <w:r>
        <w:rPr>
          <w:rFonts w:ascii="avenir-regular-class" w:hAnsi="avenir-regular-class"/>
          <w:color w:val="333333"/>
          <w:sz w:val="23"/>
          <w:szCs w:val="23"/>
          <w:shd w:val="clear" w:color="auto" w:fill="FBFBFB"/>
        </w:rPr>
        <w:t>. Available at: https://www.legislation.gov.uk/ukpga/1983/20/section/136 (Accessed: 07 JULY 2023).</w:t>
      </w:r>
    </w:p>
    <w:p w14:paraId="635E5BBF" w14:textId="77777777" w:rsidR="00051DD1" w:rsidRDefault="00051DD1" w:rsidP="00051DD1">
      <w:pPr>
        <w:rPr>
          <w:rFonts w:ascii="avenir-regular-class" w:hAnsi="avenir-regular-class"/>
          <w:color w:val="333333"/>
          <w:sz w:val="23"/>
          <w:szCs w:val="23"/>
          <w:shd w:val="clear" w:color="auto" w:fill="FBFBFB"/>
        </w:rPr>
      </w:pPr>
    </w:p>
    <w:p w14:paraId="35F2A7EC" w14:textId="24D9A992" w:rsidR="00051DD1" w:rsidRDefault="00051DD1" w:rsidP="00051DD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The National Archives (no date) </w:t>
      </w:r>
      <w:r>
        <w:rPr>
          <w:rFonts w:ascii="avenir-regular-class" w:hAnsi="avenir-regular-class"/>
          <w:i/>
          <w:iCs/>
          <w:color w:val="333333"/>
          <w:sz w:val="23"/>
          <w:szCs w:val="23"/>
          <w:shd w:val="clear" w:color="auto" w:fill="FBFBFB"/>
        </w:rPr>
        <w:t>The Public Order Act 1936</w:t>
      </w:r>
      <w:r>
        <w:rPr>
          <w:rFonts w:ascii="avenir-regular-class" w:hAnsi="avenir-regular-class"/>
          <w:color w:val="333333"/>
          <w:sz w:val="23"/>
          <w:szCs w:val="23"/>
          <w:shd w:val="clear" w:color="auto" w:fill="FBFBFB"/>
        </w:rPr>
        <w:t>. Available at: https://www.legislation.gov.uk/ukpga/Edw8and1Geo6/1/6/section/5/enacted (Accessed: 07 JULY 2023).</w:t>
      </w:r>
    </w:p>
    <w:p w14:paraId="3920D40A" w14:textId="77777777" w:rsidR="00051DD1" w:rsidRDefault="00051DD1" w:rsidP="00051DD1">
      <w:pPr>
        <w:rPr>
          <w:rFonts w:ascii="avenir-regular-class" w:hAnsi="avenir-regular-class"/>
          <w:color w:val="333333"/>
          <w:sz w:val="23"/>
          <w:szCs w:val="23"/>
          <w:shd w:val="clear" w:color="auto" w:fill="FBFBFB"/>
        </w:rPr>
      </w:pPr>
    </w:p>
    <w:p w14:paraId="3B734C2A" w14:textId="77777777" w:rsidR="00051DD1" w:rsidRDefault="00051DD1" w:rsidP="00051DD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The University of Edinburgh (2020) </w:t>
      </w:r>
      <w:r>
        <w:rPr>
          <w:rFonts w:ascii="avenir-regular-class" w:hAnsi="avenir-regular-class"/>
          <w:i/>
          <w:iCs/>
          <w:color w:val="333333"/>
          <w:sz w:val="23"/>
          <w:szCs w:val="23"/>
          <w:shd w:val="clear" w:color="auto" w:fill="FBFBFB"/>
        </w:rPr>
        <w:t>Gibbs' Reflective Cycle</w:t>
      </w:r>
      <w:r>
        <w:rPr>
          <w:rFonts w:ascii="avenir-regular-class" w:hAnsi="avenir-regular-class"/>
          <w:color w:val="333333"/>
          <w:sz w:val="23"/>
          <w:szCs w:val="23"/>
          <w:shd w:val="clear" w:color="auto" w:fill="FBFBFB"/>
        </w:rPr>
        <w:t>. Available at: https://www.ed.ac.uk/reflection/reflectors-toolkit/reflecting-on-experience/gibbs-reflective-cycle (Accessed: 07 JULY 2023).</w:t>
      </w:r>
    </w:p>
    <w:p w14:paraId="65AF5B51" w14:textId="77777777" w:rsidR="00051DD1" w:rsidRDefault="00051DD1" w:rsidP="00EA28F1">
      <w:pPr>
        <w:keepNext/>
        <w:spacing w:before="240" w:after="60"/>
        <w:ind w:right="237"/>
        <w:jc w:val="both"/>
      </w:pPr>
    </w:p>
    <w:sectPr w:rsidR="00051DD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DB7379" w14:textId="77777777" w:rsidR="00051DD1" w:rsidRDefault="00051D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EA78E" w14:textId="77777777" w:rsidR="00051DD1" w:rsidRDefault="00051D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C3D3F" w14:textId="77777777" w:rsidR="00051DD1" w:rsidRDefault="00051D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C70951" w14:textId="77777777" w:rsidR="00051DD1" w:rsidRDefault="00051D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3308D" w14:textId="77777777" w:rsidR="00051DD1" w:rsidRDefault="00051DD1">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2EFA973A"/>
    <w:lvl w:ilvl="0" w:tplc="F5AA0A4C">
      <w:start w:val="1"/>
      <w:numFmt w:val="decimal"/>
      <w:lvlText w:val="%1."/>
      <w:lvlJc w:val="left"/>
      <w:pPr>
        <w:ind w:left="720" w:hanging="360"/>
      </w:pPr>
    </w:lvl>
    <w:lvl w:ilvl="1" w:tplc="5D864644">
      <w:start w:val="1"/>
      <w:numFmt w:val="lowerLetter"/>
      <w:lvlText w:val="%2."/>
      <w:lvlJc w:val="left"/>
      <w:pPr>
        <w:ind w:left="1440" w:hanging="360"/>
      </w:pPr>
    </w:lvl>
    <w:lvl w:ilvl="2" w:tplc="17800140">
      <w:start w:val="1"/>
      <w:numFmt w:val="lowerRoman"/>
      <w:lvlText w:val="%3."/>
      <w:lvlJc w:val="right"/>
      <w:pPr>
        <w:ind w:left="2160" w:hanging="180"/>
      </w:pPr>
    </w:lvl>
    <w:lvl w:ilvl="3" w:tplc="559E0F5E">
      <w:start w:val="1"/>
      <w:numFmt w:val="decimal"/>
      <w:lvlText w:val="%4."/>
      <w:lvlJc w:val="left"/>
      <w:pPr>
        <w:ind w:left="2880" w:hanging="360"/>
      </w:pPr>
    </w:lvl>
    <w:lvl w:ilvl="4" w:tplc="DB5E4980">
      <w:start w:val="1"/>
      <w:numFmt w:val="lowerLetter"/>
      <w:lvlText w:val="%5."/>
      <w:lvlJc w:val="left"/>
      <w:pPr>
        <w:ind w:left="3600" w:hanging="360"/>
      </w:pPr>
    </w:lvl>
    <w:lvl w:ilvl="5" w:tplc="038A0C32">
      <w:start w:val="1"/>
      <w:numFmt w:val="lowerRoman"/>
      <w:lvlText w:val="%6."/>
      <w:lvlJc w:val="right"/>
      <w:pPr>
        <w:ind w:left="4320" w:hanging="180"/>
      </w:pPr>
    </w:lvl>
    <w:lvl w:ilvl="6" w:tplc="44305002">
      <w:start w:val="1"/>
      <w:numFmt w:val="decimal"/>
      <w:lvlText w:val="%7."/>
      <w:lvlJc w:val="left"/>
      <w:pPr>
        <w:ind w:left="5040" w:hanging="360"/>
      </w:pPr>
    </w:lvl>
    <w:lvl w:ilvl="7" w:tplc="E3F25BF8">
      <w:start w:val="1"/>
      <w:numFmt w:val="lowerLetter"/>
      <w:lvlText w:val="%8."/>
      <w:lvlJc w:val="left"/>
      <w:pPr>
        <w:ind w:left="5760" w:hanging="360"/>
      </w:pPr>
    </w:lvl>
    <w:lvl w:ilvl="8" w:tplc="965027A8">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01DE0D6C"/>
    <w:lvl w:ilvl="0" w:tplc="35602734">
      <w:start w:val="1"/>
      <w:numFmt w:val="decimal"/>
      <w:lvlText w:val="%1."/>
      <w:lvlJc w:val="left"/>
      <w:pPr>
        <w:ind w:left="720" w:hanging="360"/>
      </w:pPr>
    </w:lvl>
    <w:lvl w:ilvl="1" w:tplc="7F4030B0">
      <w:start w:val="1"/>
      <w:numFmt w:val="decimal"/>
      <w:lvlText w:val="%2."/>
      <w:lvlJc w:val="left"/>
      <w:pPr>
        <w:ind w:left="1440" w:hanging="360"/>
      </w:pPr>
    </w:lvl>
    <w:lvl w:ilvl="2" w:tplc="5FDE3DAE">
      <w:start w:val="1"/>
      <w:numFmt w:val="lowerRoman"/>
      <w:lvlText w:val="%3."/>
      <w:lvlJc w:val="right"/>
      <w:pPr>
        <w:ind w:left="2160" w:hanging="180"/>
      </w:pPr>
    </w:lvl>
    <w:lvl w:ilvl="3" w:tplc="89C00ECA">
      <w:start w:val="1"/>
      <w:numFmt w:val="decimal"/>
      <w:lvlText w:val="%4."/>
      <w:lvlJc w:val="left"/>
      <w:pPr>
        <w:ind w:left="2880" w:hanging="360"/>
      </w:pPr>
    </w:lvl>
    <w:lvl w:ilvl="4" w:tplc="A48E6A42">
      <w:start w:val="1"/>
      <w:numFmt w:val="lowerLetter"/>
      <w:lvlText w:val="%5."/>
      <w:lvlJc w:val="left"/>
      <w:pPr>
        <w:ind w:left="3600" w:hanging="360"/>
      </w:pPr>
    </w:lvl>
    <w:lvl w:ilvl="5" w:tplc="C966E2D8">
      <w:start w:val="1"/>
      <w:numFmt w:val="lowerRoman"/>
      <w:lvlText w:val="%6."/>
      <w:lvlJc w:val="right"/>
      <w:pPr>
        <w:ind w:left="4320" w:hanging="180"/>
      </w:pPr>
    </w:lvl>
    <w:lvl w:ilvl="6" w:tplc="3D2E5E02">
      <w:start w:val="1"/>
      <w:numFmt w:val="decimal"/>
      <w:lvlText w:val="%7."/>
      <w:lvlJc w:val="left"/>
      <w:pPr>
        <w:ind w:left="5040" w:hanging="360"/>
      </w:pPr>
    </w:lvl>
    <w:lvl w:ilvl="7" w:tplc="0EE83AE6">
      <w:start w:val="1"/>
      <w:numFmt w:val="lowerLetter"/>
      <w:lvlText w:val="%8."/>
      <w:lvlJc w:val="left"/>
      <w:pPr>
        <w:ind w:left="5760" w:hanging="360"/>
      </w:pPr>
    </w:lvl>
    <w:lvl w:ilvl="8" w:tplc="06BEFB96">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20086383">
    <w:abstractNumId w:val="47"/>
  </w:num>
  <w:num w:numId="2" w16cid:durableId="1260673008">
    <w:abstractNumId w:val="10"/>
  </w:num>
  <w:num w:numId="3" w16cid:durableId="1314673820">
    <w:abstractNumId w:val="1"/>
    <w:lvlOverride w:ilvl="0">
      <w:lvl w:ilvl="0">
        <w:start w:val="1"/>
        <w:numFmt w:val="bullet"/>
        <w:lvlText w:val=""/>
        <w:lvlJc w:val="left"/>
        <w:pPr>
          <w:ind w:left="720" w:hanging="360"/>
        </w:pPr>
        <w:rPr>
          <w:rFonts w:ascii="Symbol" w:hAnsi="Symbol" w:hint="default"/>
        </w:rPr>
      </w:lvl>
    </w:lvlOverride>
  </w:num>
  <w:num w:numId="4" w16cid:durableId="1914970065">
    <w:abstractNumId w:val="22"/>
  </w:num>
  <w:num w:numId="5" w16cid:durableId="379942254">
    <w:abstractNumId w:val="44"/>
  </w:num>
  <w:num w:numId="6" w16cid:durableId="604339508">
    <w:abstractNumId w:val="46"/>
  </w:num>
  <w:num w:numId="7" w16cid:durableId="456677537">
    <w:abstractNumId w:val="34"/>
  </w:num>
  <w:num w:numId="8" w16cid:durableId="79838704">
    <w:abstractNumId w:val="32"/>
  </w:num>
  <w:num w:numId="9" w16cid:durableId="1224411640">
    <w:abstractNumId w:val="29"/>
  </w:num>
  <w:num w:numId="10" w16cid:durableId="1774740959">
    <w:abstractNumId w:val="30"/>
  </w:num>
  <w:num w:numId="11" w16cid:durableId="1344015892">
    <w:abstractNumId w:val="9"/>
  </w:num>
  <w:num w:numId="12" w16cid:durableId="1158379781">
    <w:abstractNumId w:val="33"/>
  </w:num>
  <w:num w:numId="13" w16cid:durableId="650528192">
    <w:abstractNumId w:val="17"/>
  </w:num>
  <w:num w:numId="14" w16cid:durableId="745691016">
    <w:abstractNumId w:val="16"/>
  </w:num>
  <w:num w:numId="15" w16cid:durableId="518391146">
    <w:abstractNumId w:val="26"/>
  </w:num>
  <w:num w:numId="16" w16cid:durableId="1647319043">
    <w:abstractNumId w:val="7"/>
  </w:num>
  <w:num w:numId="17" w16cid:durableId="625625681">
    <w:abstractNumId w:val="25"/>
  </w:num>
  <w:num w:numId="18" w16cid:durableId="203711175">
    <w:abstractNumId w:val="15"/>
  </w:num>
  <w:num w:numId="19" w16cid:durableId="753667164">
    <w:abstractNumId w:val="13"/>
  </w:num>
  <w:num w:numId="20" w16cid:durableId="68709659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472407865">
    <w:abstractNumId w:val="23"/>
  </w:num>
  <w:num w:numId="22" w16cid:durableId="607392691">
    <w:abstractNumId w:val="18"/>
  </w:num>
  <w:num w:numId="23" w16cid:durableId="1087118768">
    <w:abstractNumId w:val="14"/>
  </w:num>
  <w:num w:numId="24" w16cid:durableId="1685668584">
    <w:abstractNumId w:val="11"/>
  </w:num>
  <w:num w:numId="25" w16cid:durableId="1560900013">
    <w:abstractNumId w:val="27"/>
  </w:num>
  <w:num w:numId="26" w16cid:durableId="1069572038">
    <w:abstractNumId w:val="19"/>
  </w:num>
  <w:num w:numId="27" w16cid:durableId="785193400">
    <w:abstractNumId w:val="40"/>
  </w:num>
  <w:num w:numId="28" w16cid:durableId="529611818">
    <w:abstractNumId w:val="35"/>
  </w:num>
  <w:num w:numId="29" w16cid:durableId="475295797">
    <w:abstractNumId w:val="39"/>
  </w:num>
  <w:num w:numId="30" w16cid:durableId="1413551217">
    <w:abstractNumId w:val="20"/>
  </w:num>
  <w:num w:numId="31" w16cid:durableId="1222323811">
    <w:abstractNumId w:val="42"/>
  </w:num>
  <w:num w:numId="32" w16cid:durableId="608003613">
    <w:abstractNumId w:val="31"/>
  </w:num>
  <w:num w:numId="33" w16cid:durableId="808136356">
    <w:abstractNumId w:val="12"/>
  </w:num>
  <w:num w:numId="34" w16cid:durableId="1247230110">
    <w:abstractNumId w:val="43"/>
  </w:num>
  <w:num w:numId="35" w16cid:durableId="148255755">
    <w:abstractNumId w:val="38"/>
  </w:num>
  <w:num w:numId="36" w16cid:durableId="519124689">
    <w:abstractNumId w:val="4"/>
  </w:num>
  <w:num w:numId="37" w16cid:durableId="917591711">
    <w:abstractNumId w:val="45"/>
  </w:num>
  <w:num w:numId="38" w16cid:durableId="1603763617">
    <w:abstractNumId w:val="41"/>
  </w:num>
  <w:num w:numId="39" w16cid:durableId="1182621896">
    <w:abstractNumId w:val="36"/>
  </w:num>
  <w:num w:numId="40" w16cid:durableId="364986518">
    <w:abstractNumId w:val="37"/>
  </w:num>
  <w:num w:numId="41" w16cid:durableId="576944567">
    <w:abstractNumId w:val="3"/>
  </w:num>
  <w:num w:numId="42" w16cid:durableId="758671664">
    <w:abstractNumId w:val="5"/>
  </w:num>
  <w:num w:numId="43" w16cid:durableId="195121677">
    <w:abstractNumId w:val="24"/>
  </w:num>
  <w:num w:numId="44" w16cid:durableId="739910143">
    <w:abstractNumId w:val="6"/>
  </w:num>
  <w:num w:numId="45" w16cid:durableId="256865678">
    <w:abstractNumId w:val="2"/>
  </w:num>
  <w:num w:numId="46" w16cid:durableId="462650127">
    <w:abstractNumId w:val="0"/>
  </w:num>
  <w:num w:numId="47" w16cid:durableId="838346095">
    <w:abstractNumId w:val="21"/>
  </w:num>
  <w:num w:numId="48" w16cid:durableId="584920714">
    <w:abstractNumId w:val="28"/>
  </w:num>
  <w:num w:numId="49" w16cid:durableId="12805751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1DD1"/>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2F9D"/>
    <w:rsid w:val="000F1599"/>
    <w:rsid w:val="000F1769"/>
    <w:rsid w:val="000F6196"/>
    <w:rsid w:val="000F7ECD"/>
    <w:rsid w:val="00102E64"/>
    <w:rsid w:val="0010312C"/>
    <w:rsid w:val="00105788"/>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5AE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0E2F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5529</Words>
  <Characters>29293</Characters>
  <Application>Microsoft Office Word</Application>
  <DocSecurity>0</DocSecurity>
  <Lines>244</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Blackwood, Adam</cp:lastModifiedBy>
  <cp:revision>3</cp:revision>
  <cp:lastPrinted>2014-08-26T08:55:00Z</cp:lastPrinted>
  <dcterms:created xsi:type="dcterms:W3CDTF">2023-07-15T20:18:00Z</dcterms:created>
  <dcterms:modified xsi:type="dcterms:W3CDTF">2023-07-15T20:19:00Z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2023-07-07T12:12:12Z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75721187-1e4d-4311-b993-aa860be9847e</vt:lpwstr>
  </property>
  <property fmtid="{D5CDD505-2E9C-101B-9397-08002B2CF9AE}" pid="9" name="MSIP_Label_f2acd28b-79a3-4a0f-b0ff-4b75658b1549_ContentBits">
    <vt:lpwstr>0</vt:lpwstr>
  </property>
</Properties>
</file>