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C6A" w:rsidRPr="008A6B35" w:rsidRDefault="00FA5EE5" w:rsidP="00B70BF6">
      <w:pPr>
        <w:spacing w:line="360" w:lineRule="auto"/>
        <w:rPr>
          <w:b/>
          <w:i/>
          <w:u w:val="single" w:color="FF0000"/>
        </w:rPr>
      </w:pPr>
      <w:r>
        <w:rPr>
          <w:b/>
          <w:i/>
          <w:u w:val="single" w:color="FF0000"/>
        </w:rPr>
        <w:t>C</w:t>
      </w:r>
      <w:r w:rsidRPr="008A6B35">
        <w:rPr>
          <w:b/>
          <w:i/>
          <w:u w:val="single" w:color="FF0000"/>
        </w:rPr>
        <w:t>yflwyniad:</w:t>
      </w:r>
    </w:p>
    <w:p w:rsidR="00BD1E88" w:rsidRDefault="00A558FD" w:rsidP="00B70BF6">
      <w:pPr>
        <w:spacing w:line="360" w:lineRule="auto"/>
        <w:rPr>
          <w:rFonts w:ascii="Calibri" w:hAnsi="Calibri" w:cs="Calibri"/>
        </w:rPr>
      </w:pPr>
      <w:r>
        <w:rPr>
          <w:rFonts w:ascii="Calibri" w:hAnsi="Calibri" w:cs="Calibri"/>
        </w:rPr>
        <w:t>Nodir APADGOS (2008) yn yr adroddiad Addysgeg Dysgu ac Addysgu bod amgylcheddau dysgu sydd o fewn yr ystafell dosbarth a thu allan yr ystafell dosbarth sydd yn ddiogel ac yn llawn cyffro yn ffordd effeithiol o ddatblygu'r disgyblion fel unigolion wrth iddynt arbrofi ac archwilio i brofiadau newydd (</w:t>
      </w:r>
      <w:r w:rsidR="00260B9A">
        <w:rPr>
          <w:rFonts w:ascii="Calibri" w:hAnsi="Calibri" w:cs="Calibri"/>
        </w:rPr>
        <w:t>APADGOS</w:t>
      </w:r>
      <w:r>
        <w:rPr>
          <w:rFonts w:ascii="Calibri" w:hAnsi="Calibri" w:cs="Calibri"/>
        </w:rPr>
        <w:t>, 2008: tt 18). Bwriad y traethawd yma yw datblygu gwybodaeth a dealltwriaeth a phwysigrwydd galluogi amgylcheddau dysgu ar gyfer y disgyblion ysgol gynradd. O fewn y traethawd fyddaf yn archwilio i bwysigrwydd y</w:t>
      </w:r>
      <w:r w:rsidR="00A85280">
        <w:rPr>
          <w:rFonts w:ascii="Calibri" w:hAnsi="Calibri" w:cs="Calibri"/>
        </w:rPr>
        <w:t xml:space="preserve"> tu allan </w:t>
      </w:r>
      <w:r>
        <w:rPr>
          <w:rFonts w:ascii="Calibri" w:hAnsi="Calibri" w:cs="Calibri"/>
        </w:rPr>
        <w:t>a</w:t>
      </w:r>
      <w:r w:rsidR="00A85280">
        <w:rPr>
          <w:rFonts w:ascii="Calibri" w:hAnsi="Calibri" w:cs="Calibri"/>
        </w:rPr>
        <w:t xml:space="preserve">’r </w:t>
      </w:r>
      <w:r>
        <w:rPr>
          <w:rFonts w:ascii="Calibri" w:hAnsi="Calibri" w:cs="Calibri"/>
        </w:rPr>
        <w:t xml:space="preserve">cyfleoedd i ddisgyblion dysgu tu allan i’r ystafell dosbarth. Er mwyn galluogi bod y disgyblion yn cael y cyfleoedd yma fyddaf yn trefnu ymweliad addysgiadol ar gyfer grŵp o ddisgyblion oed cynradd naill a’i i’r traeth neu’r goedwig. Wrth drefnu ymweliad addysgiadol i’r lleoliad dewisol bydd rhaid sicrhau fy mod yn ystyried yr amcanion a gofynion ymweliad addysgiadol. </w:t>
      </w:r>
    </w:p>
    <w:p w:rsidR="008A6B35" w:rsidRDefault="008A6B35" w:rsidP="00B70BF6">
      <w:pPr>
        <w:spacing w:line="360" w:lineRule="auto"/>
        <w:rPr>
          <w:b/>
          <w:i/>
          <w:u w:val="single" w:color="FF0000"/>
        </w:rPr>
      </w:pPr>
      <w:r w:rsidRPr="008A6B35">
        <w:rPr>
          <w:b/>
          <w:i/>
          <w:u w:val="single" w:color="FF0000"/>
        </w:rPr>
        <w:t>Beth a’i olygir wrth Amgylchedd Dysgu?</w:t>
      </w:r>
      <w:r>
        <w:rPr>
          <w:b/>
          <w:i/>
          <w:u w:val="single" w:color="FF0000"/>
        </w:rPr>
        <w:t xml:space="preserve"> :</w:t>
      </w:r>
    </w:p>
    <w:p w:rsidR="00B23DE3" w:rsidRDefault="00A558FD" w:rsidP="00B70BF6">
      <w:pPr>
        <w:spacing w:line="360" w:lineRule="auto"/>
      </w:pPr>
      <w:r>
        <w:rPr>
          <w:rFonts w:ascii="Calibri" w:hAnsi="Calibri" w:cs="Calibri"/>
        </w:rPr>
        <w:t xml:space="preserve">Dwedir </w:t>
      </w:r>
      <w:r w:rsidR="000E5F2D">
        <w:rPr>
          <w:rFonts w:ascii="Calibri" w:hAnsi="Calibri" w:cs="Calibri"/>
        </w:rPr>
        <w:t>Siencyn</w:t>
      </w:r>
      <w:r>
        <w:rPr>
          <w:rFonts w:ascii="Calibri" w:hAnsi="Calibri" w:cs="Calibri"/>
        </w:rPr>
        <w:t xml:space="preserve"> (2010) un o’r ffactorau mwyaf sydd yn dylanwadu ar ddisgyblion oed cynradd yw’r amgylcheddau dysgu gwahanol sydd o fewn a thu allan yr ystafell dosbarth (</w:t>
      </w:r>
      <w:r w:rsidR="000E5F2D">
        <w:rPr>
          <w:rFonts w:ascii="Calibri" w:hAnsi="Calibri" w:cs="Calibri"/>
        </w:rPr>
        <w:t>Siencyn</w:t>
      </w:r>
      <w:r>
        <w:rPr>
          <w:rFonts w:ascii="Calibri" w:hAnsi="Calibri" w:cs="Calibri"/>
        </w:rPr>
        <w:t xml:space="preserve">, 2010: tt 45). Mae amgylcheddau dysgu yn cael eu hystyried yn gyfuniadau o nodweddion ffisegol a chymdeithasol sydd yn darparu profiadau dysgu newydd i’r disgyblion. Dangosir hyn fod yn bwysigrwydd a phwrpas i bob amgylchedd dysgu boed yn amgylchedd </w:t>
      </w:r>
      <w:r w:rsidR="00EF1F22">
        <w:rPr>
          <w:rFonts w:ascii="Calibri" w:hAnsi="Calibri" w:cs="Calibri"/>
        </w:rPr>
        <w:t>tu fewn n</w:t>
      </w:r>
      <w:r>
        <w:rPr>
          <w:rFonts w:ascii="Calibri" w:hAnsi="Calibri" w:cs="Calibri"/>
        </w:rPr>
        <w:t>eu yn yr awyr agored.  Wrth gynllunio amgylchedd dysgu mae’n bwysig ystyried y sgiliau y mae’r disgyblion yn eu datblygu trwy weithgareddau gwahanol o fewn yr amgylchedd dysgu. Un ffactor pwysig o’r amgylchedd dysgu yw’r profiadau y mae’r disgyblion yn derbyn o’r amgylchedd dysgu sydd yn datblygu'r disgyblion fel unigolyn. Felly mae’n dangos bod yr amgylchedd dysgu yn medru effeithiol ar sut y mae disgyblion yn datblygu ond gall yr amgylchedd dysgu cael effaith positif neu negyddol ar y disgyblion.</w:t>
      </w:r>
    </w:p>
    <w:p w:rsidR="006E1D15" w:rsidRDefault="00A558FD" w:rsidP="00B70BF6">
      <w:pPr>
        <w:spacing w:line="360" w:lineRule="auto"/>
      </w:pPr>
      <w:r>
        <w:rPr>
          <w:rFonts w:ascii="Calibri" w:hAnsi="Calibri" w:cs="Calibri"/>
        </w:rPr>
        <w:t xml:space="preserve">Felly beth sydd yn gwneud amgylchedd dysgu effeithiol? Mae pwysig ystyried ffactorau amgylcheddau dysgu sef bod yr amgylchedd yn lliwgar, groesawgar, apelgar ac sydd ar naws cartrefol. Wrth ystyried y ffactorau yma mae hyn yn denu ac yn ysgogi'r disgyblion i ddysgu. Nodir Froebel (1852) dylai amgylcheddau dysgu fod yn rhywle ddiogel, heriol ac annog chwilfrydedd er mwyn cyflwyno amryw o brofiadau i ddisgyblion (Froebel, 1852). Mae ymchwil yn dangos dylai amgylcheddau dysgu sydd o fewn neu tu allan yr ystafell dosbarth adlewyrchu diddordebau disgyblion. Cytunwyd Stobbs (2006) gyda hyn gan ddweud bod disgyblion yn gwneud eu gorau pan fydd lais y disgybl yn cael eu llesio a'u bod yn cyfrannu at eu hamgylchedd dysgu nhw (Stobbs, 2006: tt 12). Awgrymir Harriman (2006) bod amgylcheddau dysgu yn rhoi cyfleoedd i ddisgyblion dysgu yn annibynnol, mewn grwpiau neu gydag oedolyn (Harriman, 2006). </w:t>
      </w:r>
      <w:r w:rsidR="00EF1F22">
        <w:rPr>
          <w:rFonts w:ascii="Calibri" w:hAnsi="Calibri" w:cs="Calibri"/>
        </w:rPr>
        <w:t>Sonnir</w:t>
      </w:r>
      <w:r>
        <w:rPr>
          <w:rFonts w:ascii="Calibri" w:hAnsi="Calibri" w:cs="Calibri"/>
        </w:rPr>
        <w:t xml:space="preserve"> yr Athro Donaldson (2015) bod disgyblion yn ymroi i’r dysgu mae angen bod yr amgylchedd dysgu yn rhoi cyfle i’r disgyblion </w:t>
      </w:r>
      <w:r>
        <w:rPr>
          <w:rFonts w:ascii="Calibri" w:hAnsi="Calibri" w:cs="Calibri"/>
        </w:rPr>
        <w:lastRenderedPageBreak/>
        <w:t>archwilio a bod diben i’r hyn y maent yn eu gwneud (Donaldson, 2015: tt 66).  Cyfeirir Malaguzzi (1993) at yr amgylchedd dysgu fel ‘drydydd athro’ y disgyblion (Malaguzzi, 1993: tt 79).</w:t>
      </w:r>
    </w:p>
    <w:p w:rsidR="008B4EF2" w:rsidRDefault="00A558FD" w:rsidP="00B70BF6">
      <w:pPr>
        <w:spacing w:line="360" w:lineRule="auto"/>
      </w:pPr>
      <w:r>
        <w:rPr>
          <w:rFonts w:ascii="Calibri" w:hAnsi="Calibri" w:cs="Calibri"/>
        </w:rPr>
        <w:t xml:space="preserve">Ymchwilydd </w:t>
      </w:r>
      <w:r w:rsidR="00CA1252">
        <w:rPr>
          <w:rFonts w:ascii="Calibri" w:hAnsi="Calibri" w:cs="Calibri"/>
        </w:rPr>
        <w:t xml:space="preserve">a oedd yn dweud bod </w:t>
      </w:r>
      <w:r>
        <w:rPr>
          <w:rFonts w:ascii="Calibri" w:hAnsi="Calibri" w:cs="Calibri"/>
        </w:rPr>
        <w:t>amgylchedd</w:t>
      </w:r>
      <w:r w:rsidR="00CA1252">
        <w:rPr>
          <w:rFonts w:ascii="Calibri" w:hAnsi="Calibri" w:cs="Calibri"/>
        </w:rPr>
        <w:t>au</w:t>
      </w:r>
      <w:r>
        <w:rPr>
          <w:rFonts w:ascii="Calibri" w:hAnsi="Calibri" w:cs="Calibri"/>
        </w:rPr>
        <w:t xml:space="preserve"> yn effeithio ar ddatblygiad y disgyblion oedd Bronfenbrenner (1917-2005). Eu cyfraniad mwyaf oedd cyfleu'r damcaniaeth system ecolegol. Mae gan y system ecolegol pedwar haen sydd yn edrych ar bethau megis ‘system feicro’ sef  yr hyn sydd yn dylanwadu ar y disgybl fel unigolyn. Y ‘system feso’ sef y cyswllt rhwng y cartref a’r ysgol. Y ‘system exo’ sef yr effaith yr ardal a’r gymdeithas ar yr unigolyn ac yn olaf y ‘system facro’ sef penderfyniadau'r wlad a’r gwerthoedd diwylliannol sydd yn effeithio ar y disgybl.</w:t>
      </w:r>
    </w:p>
    <w:p w:rsidR="00F54F4D" w:rsidRDefault="00A558FD" w:rsidP="00B70BF6">
      <w:pPr>
        <w:spacing w:line="360" w:lineRule="auto"/>
      </w:pPr>
      <w:r>
        <w:rPr>
          <w:rFonts w:ascii="Calibri" w:hAnsi="Calibri" w:cs="Calibri"/>
        </w:rPr>
        <w:t>Wrth greu amgylchedd dysgu tu fewn neu tu allan yr ystafell ddosbarth mae pwysig ystyried cyflwr pob disgybl. Dwedir Brock (2009) bod angen ystyried heriau corfforol, emosiynol ac yn gymdeithasol sydd gan ddisgyblion wrth greu amgylchedd dysgu (Brock, 2009: tt 212). Wrth ystyried y rhwystrau yma bydd hyn yn sicrhau bod pob disgybl yn cael yr un cyfle i ddysgu a’i chysylltu gydag amodau dysgu'r disgybl. Nodir Moyles (</w:t>
      </w:r>
      <w:r w:rsidR="00EA56A3">
        <w:rPr>
          <w:rFonts w:ascii="Calibri" w:hAnsi="Calibri" w:cs="Calibri"/>
        </w:rPr>
        <w:t>2007</w:t>
      </w:r>
      <w:r>
        <w:rPr>
          <w:rFonts w:ascii="Calibri" w:hAnsi="Calibri" w:cs="Calibri"/>
        </w:rPr>
        <w:t xml:space="preserve">) os nad yw amgylchedd dysgu yn addas ar gyfer pob disgybl bydd hyn yn effeithio yn arwyddocaol ar ymddygiad a chysyniad y disgybl (Moyles, </w:t>
      </w:r>
      <w:r w:rsidR="00EA56A3">
        <w:rPr>
          <w:rFonts w:ascii="Calibri" w:hAnsi="Calibri" w:cs="Calibri"/>
        </w:rPr>
        <w:t>2007</w:t>
      </w:r>
      <w:r>
        <w:rPr>
          <w:rFonts w:ascii="Calibri" w:hAnsi="Calibri" w:cs="Calibri"/>
        </w:rPr>
        <w:t>: tt 33).</w:t>
      </w:r>
    </w:p>
    <w:p w:rsidR="00FA5EE5" w:rsidRDefault="00FA5EE5" w:rsidP="00B70BF6">
      <w:pPr>
        <w:spacing w:line="360" w:lineRule="auto"/>
        <w:rPr>
          <w:b/>
          <w:i/>
          <w:u w:val="single" w:color="FF0000"/>
        </w:rPr>
      </w:pPr>
      <w:r w:rsidRPr="00FA5EE5">
        <w:rPr>
          <w:b/>
          <w:i/>
          <w:u w:val="single" w:color="FF0000"/>
        </w:rPr>
        <w:t>Amcan</w:t>
      </w:r>
      <w:r w:rsidR="00CA1252">
        <w:rPr>
          <w:b/>
          <w:i/>
          <w:u w:val="single" w:color="FF0000"/>
        </w:rPr>
        <w:t xml:space="preserve"> </w:t>
      </w:r>
      <w:r w:rsidRPr="00FA5EE5">
        <w:rPr>
          <w:b/>
          <w:i/>
          <w:u w:val="single" w:color="FF0000"/>
        </w:rPr>
        <w:t>Ymweliadau Addysgol:</w:t>
      </w:r>
    </w:p>
    <w:p w:rsidR="00843E31" w:rsidRDefault="00A558FD" w:rsidP="00B70BF6">
      <w:pPr>
        <w:spacing w:line="360" w:lineRule="auto"/>
      </w:pPr>
      <w:r>
        <w:rPr>
          <w:rFonts w:ascii="Calibri" w:hAnsi="Calibri" w:cs="Calibri"/>
        </w:rPr>
        <w:t>Mae ymweliadau addysgol yn golygu llawer mwy nag diwrnod i ffwrdd o dir yr ysgol. Mae ymweliadau addysgol yn rhoi cyfleodd newydd i ddisgyblion, datblygu sgiliau a gwybodaeth disgyblion, dysgu mwy dwys o fewn pynciau neu thema a hefyd yn cyflwyno amgylchedd dysgu newydd iddynt. Dwedir Linden (2006) bod ymweliadau addysgol yn rhan hanfodol o ddysgu tu allan i’r ystafell ddosbarth a dylai ysgolion cynllunio fwy o ymweliadau addysgol ar gyfer y disgyblion (Linden, 2006).</w:t>
      </w:r>
      <w:r w:rsidR="00134848">
        <w:t xml:space="preserve"> </w:t>
      </w:r>
      <w:r>
        <w:rPr>
          <w:rFonts w:ascii="Calibri" w:hAnsi="Calibri" w:cs="Calibri"/>
        </w:rPr>
        <w:t xml:space="preserve">Felly beth yw prif amcanion ymweliadau addysgol? Wrth fynd ar ymweliad addysgol mae disgyblion yn cael y cyfle i ehangu a datblygu eu dealltwriaeth </w:t>
      </w:r>
      <w:r w:rsidR="00852348">
        <w:rPr>
          <w:rFonts w:ascii="Calibri" w:hAnsi="Calibri" w:cs="Calibri"/>
        </w:rPr>
        <w:t>nhw o’r</w:t>
      </w:r>
      <w:r>
        <w:rPr>
          <w:rFonts w:ascii="Calibri" w:hAnsi="Calibri" w:cs="Calibri"/>
        </w:rPr>
        <w:t xml:space="preserve"> byd o’i chwmpas. Mae mynd ar ymweliadau addysgol yn dod a’r holl waith a’r wybodaeth y mae’r disgyblion wedi cael cyn y daith yn weledol. Teimlaf hefyd bod mynd a’r ymweliadau addysgol yn creu amgylchedd dysgu newydd i ddisgyblion lle y maent yn cael y cyfle i ddatblygu eu hun fel unigolion.</w:t>
      </w:r>
    </w:p>
    <w:p w:rsidR="00FA5EE5" w:rsidRDefault="00FA5EE5" w:rsidP="00B70BF6">
      <w:pPr>
        <w:spacing w:line="360" w:lineRule="auto"/>
        <w:rPr>
          <w:b/>
          <w:i/>
          <w:u w:val="single" w:color="FF0000"/>
        </w:rPr>
      </w:pPr>
      <w:r>
        <w:rPr>
          <w:b/>
          <w:i/>
          <w:u w:val="single" w:color="FF0000"/>
        </w:rPr>
        <w:t>Dewis o leoliad:</w:t>
      </w:r>
    </w:p>
    <w:p w:rsidR="00FA5EE5" w:rsidRDefault="00A558FD" w:rsidP="00B70BF6">
      <w:pPr>
        <w:spacing w:line="360" w:lineRule="auto"/>
      </w:pPr>
      <w:r>
        <w:rPr>
          <w:rFonts w:ascii="Calibri" w:hAnsi="Calibri" w:cs="Calibri"/>
        </w:rPr>
        <w:t>Thema’r dosbarth ar hyn o bryd yw’r ‘Byd o’n Cwmpas’ felly ar ôl pwyso a mesur penderfynais fynd a’r disgyblion ar ymweliad addysgol i’r Goedwig’. Wrth chwilio am y goedwig berffaith penderfynais taw’r disgyblion oedd yn cael dewis y lleoliad trwy bleidleisio am eu hoff leoliad. Roedd hyn yn dod ar ddisgyblion yn rhan o’r penderfyniadau. Dwedir Smith (2018) bod llais y disgybl yn ffordd effeithiol o sicrhau bod y disgyblion yn chwarae rôl flaengar yn y dewisiadau a phenderfyniadau o fewn yr ysgol (Smith, 2018). Ar ôl cyfri'r pleidleisiau y lleoliad ar gyfer yr ymweliad addysgol oedd Parc Gwledig Pen-bre. Wrth edrych ar yr hyn a oedd gan y lleoliad cynnig i ymwelwyr gwelwyd bod yna draeth yna hefyd felly penderfynais fy mod hefyd yn mynd i gynllunio rhai gweithgareddau a fyddai yn addas ar gyfer y traeth. Teimlaf fod Parc Gwledig Pen-bre yn addas ar gyfer ymweliad addysgol oherwydd bod gan y lleoliad digon o ofod er mwyn cynnal gweithgareddau gwahanol. Bydd mynd ar yr ymweliad addysgiadol o fudd i’r disgyblion oherwydd bydd y dysgu blaenorol cyn yr ymweliad yn dod yn fyw i’r disgyblion yn ystod yr ymweliad addysgiadol.</w:t>
      </w:r>
    </w:p>
    <w:p w:rsidR="00E01475" w:rsidRDefault="00A558FD" w:rsidP="00B70BF6">
      <w:pPr>
        <w:spacing w:line="360" w:lineRule="auto"/>
      </w:pPr>
      <w:r>
        <w:rPr>
          <w:rFonts w:ascii="Calibri" w:hAnsi="Calibri" w:cs="Calibri"/>
        </w:rPr>
        <w:t>Bwriad yr ymweliad addysgol i Barc Gwledig Pen-bre yw bod y disgyblion yn cael y cyfle i archwilio i’r byd natur sydd o’i chwmpas. Dwedir Gill (2007) bod disgyblion yn gweld hi yn anodd cysylltu gyda byd o’i amgylch a byd natur os nad yw’r disgyblion yn cael y profiad o fod tu allan yn yr awyr agored (Gill, 2007). Wrth fynd i’r parc bydd y disgyblion yn cael y profiad aml synhwyrau trwy wneud gweithgareddau yn yr awyr agored yn y parc bydd y disgyblion yn cael cyfle i glywed y synau naturiol sydd o’i amgylch er enghraifft synau adar ond hefyd yn cael y cyfle i ddysgu trwy gyffwrdd er enghraifft goed a cherrig. Bydd mynd ar ddosbarth ar ymweliad addysgol yn dod ag datblygiad o ofod i ddisgyblion trwy ddatblygu sgiliau corfforol megis cydbwysedd.</w:t>
      </w:r>
    </w:p>
    <w:p w:rsidR="00CF2702" w:rsidRDefault="00A558FD" w:rsidP="00B70BF6">
      <w:pPr>
        <w:spacing w:line="360" w:lineRule="auto"/>
      </w:pPr>
      <w:r>
        <w:rPr>
          <w:rFonts w:ascii="Calibri" w:hAnsi="Calibri" w:cs="Calibri"/>
        </w:rPr>
        <w:t>Wrth ddefnyddio'r awyr agored fel amgylchedd dysgu mae’r disgyblion yn cael y cyfle i ddysgu trwy brofiadau newydd ond yn ogystal yn cael y cyfle i ddatrys problemau. Wrth ryngweithio gyda’r awyr agored bydd y plant yn dod i barchu a gofalu am yr amgylchedd sydd yn gwneud y disgyblion yn ddinasyddion da sydd yn cyd-fynd gydag un o bedwar diben yr Athro Donaldson (Donaldson, 2015: tt 31).</w:t>
      </w:r>
    </w:p>
    <w:p w:rsidR="0082482E" w:rsidRPr="00134848" w:rsidRDefault="00A558FD" w:rsidP="00B70BF6">
      <w:pPr>
        <w:spacing w:line="360" w:lineRule="auto"/>
        <w:rPr>
          <w:u w:color="FF0000"/>
        </w:rPr>
      </w:pPr>
      <w:r w:rsidRPr="00134848">
        <w:rPr>
          <w:rFonts w:ascii="Calibri" w:hAnsi="Calibri" w:cs="Calibri"/>
          <w:b/>
          <w:bCs/>
          <w:i/>
          <w:iCs/>
          <w:u w:val="single" w:color="FF0000"/>
        </w:rPr>
        <w:t>Y Cwricwlwm a Phrotocolau Statudol:</w:t>
      </w:r>
    </w:p>
    <w:p w:rsidR="004A40F9" w:rsidRDefault="00BE0FB2" w:rsidP="00B70BF6">
      <w:pPr>
        <w:spacing w:line="360" w:lineRule="auto"/>
      </w:pPr>
      <w:r>
        <w:rPr>
          <w:rFonts w:ascii="Calibri" w:hAnsi="Calibri" w:cs="Calibri"/>
        </w:rPr>
        <w:t>Wrth feddwl am wahanol weithgareddau yw gwneud cyn yr ymweliad addysgol ac wedi’r ymweliad addysgol i Barc Gwledig Pen-bre roedd rhaid ymgorffori gyda gofynion y cwricwlwm cenedlaethol. Byddaf yn paratoi amrywiaeth o weithgareddau ar gyfer y disgyblion a fydd yn datblygu llawer o sgiliau</w:t>
      </w:r>
      <w:r w:rsidR="00852348">
        <w:rPr>
          <w:rFonts w:ascii="Calibri" w:hAnsi="Calibri" w:cs="Calibri"/>
        </w:rPr>
        <w:t>’</w:t>
      </w:r>
      <w:r>
        <w:rPr>
          <w:rFonts w:ascii="Calibri" w:hAnsi="Calibri" w:cs="Calibri"/>
        </w:rPr>
        <w:t xml:space="preserve">r cwricwlwm. Bydd y gweithgareddau rwyf wedi paratoi ar gyfer y disgyblion yn cyffwrdd ag amrywiaeth o bynciau o’r cwricwlwm. Byddaf hefyd yn </w:t>
      </w:r>
      <w:r w:rsidR="00852348">
        <w:rPr>
          <w:rFonts w:ascii="Calibri" w:hAnsi="Calibri" w:cs="Calibri"/>
        </w:rPr>
        <w:t xml:space="preserve">ystyried </w:t>
      </w:r>
      <w:r>
        <w:rPr>
          <w:rFonts w:ascii="Calibri" w:hAnsi="Calibri" w:cs="Calibri"/>
        </w:rPr>
        <w:t>bod y gweithgareddau yn ffocysu ar wahanol elfennau o’r Fframwaith Llythrennedd a Rhifedd.</w:t>
      </w:r>
    </w:p>
    <w:p w:rsidR="00A56383" w:rsidRDefault="00A558FD" w:rsidP="00B70BF6">
      <w:pPr>
        <w:spacing w:line="360" w:lineRule="auto"/>
      </w:pPr>
      <w:r>
        <w:rPr>
          <w:rFonts w:ascii="Calibri" w:hAnsi="Calibri" w:cs="Calibri"/>
        </w:rPr>
        <w:t>Yn ystod yr ymweliad i Barc Gwledig Pen-bre bydd y disgyblion yn datblygu amrywiaeth o sgiliau o’r cwricwlwm. Bydd y disgyblion yn datblygu sgiliau megis creadigrwydd, datrys problemau, gwybodaeth a dealltwriaeth a sgiliau corfforol. Bydd pynciau megis Daearyddiaeth, Mathemateg, Addysg Gorfforol a Chelf a Dylunio yn rhan o’r gweithgareddau rwyf yn cynllunio ar gyfer yr ymweliad addysgol.</w:t>
      </w:r>
    </w:p>
    <w:p w:rsidR="00975EF2" w:rsidRDefault="00A558FD" w:rsidP="00B70BF6">
      <w:pPr>
        <w:spacing w:line="360" w:lineRule="auto"/>
      </w:pPr>
      <w:r>
        <w:rPr>
          <w:rFonts w:ascii="Calibri" w:hAnsi="Calibri" w:cs="Calibri"/>
        </w:rPr>
        <w:t xml:space="preserve">Wrth fynd ati i gynllunio ymweliad addysgol mae angen bod protocolau statudol yn cael eu gwneud. Mae protocolau statudol yn </w:t>
      </w:r>
      <w:r w:rsidR="006413AC">
        <w:rPr>
          <w:rFonts w:ascii="Calibri" w:hAnsi="Calibri" w:cs="Calibri"/>
        </w:rPr>
        <w:t>darn p</w:t>
      </w:r>
      <w:r>
        <w:rPr>
          <w:rFonts w:ascii="Calibri" w:hAnsi="Calibri" w:cs="Calibri"/>
        </w:rPr>
        <w:t>wysig iawn o gynllunio ymweliadau addysgol. Protocolau statudol yw’r dogfennau pwysig megis asesiad risg, llythyr ar gyfer y rhieni a chofrestr ar gyfer yr ymweliad addysgol. Rwyf wedi creu protocolau statudol fy hun ar gyfer yr ymweliad addysgol i Barc Gwledig Pen-bre (</w:t>
      </w:r>
      <w:r>
        <w:rPr>
          <w:rFonts w:ascii="Calibri" w:hAnsi="Calibri" w:cs="Calibri"/>
          <w:i/>
          <w:iCs/>
        </w:rPr>
        <w:t>gweler yr atodiad</w:t>
      </w:r>
      <w:r w:rsidR="00E469A9">
        <w:rPr>
          <w:rFonts w:ascii="Calibri" w:hAnsi="Calibri" w:cs="Calibri"/>
          <w:i/>
          <w:iCs/>
        </w:rPr>
        <w:t>au</w:t>
      </w:r>
      <w:r>
        <w:rPr>
          <w:rFonts w:ascii="Calibri" w:hAnsi="Calibri" w:cs="Calibri"/>
        </w:rPr>
        <w:t>).</w:t>
      </w:r>
    </w:p>
    <w:p w:rsidR="003951D9" w:rsidRDefault="00A558FD" w:rsidP="00B70BF6">
      <w:pPr>
        <w:spacing w:line="360" w:lineRule="auto"/>
      </w:pPr>
      <w:r>
        <w:rPr>
          <w:rFonts w:ascii="Calibri" w:hAnsi="Calibri" w:cs="Calibri"/>
        </w:rPr>
        <w:t>Mae asesiad risg yn un o’r dogfennau pwysig sydd yn rhaid gwneud cyn mynd a disgyblion ar ymweliad addysgol. Bwriad gwneud asesiad risg yw edrych ar y gwahanol fathau o risgiau a all digwydd yn ystod ymweliad addysgol. Wrth wneud asesiad risg mae ysgolion yn medru gweld a yw’r lleoliad ar gyfer yr ymweliad addysgol yn addas ar gyfer y disgyblion er mwyn osgoi rhoi disgyblion mewn peryg. Mae asesiad risg hefyd yn ffordd hefyd o feddwl am strategaeth er mwyn rheoli'r risg a all digwydd yn ystod yr ymweliad addysgol.</w:t>
      </w:r>
    </w:p>
    <w:p w:rsidR="00FA5EE5" w:rsidRPr="00134848" w:rsidRDefault="00A558FD" w:rsidP="00B70BF6">
      <w:pPr>
        <w:spacing w:line="360" w:lineRule="auto"/>
        <w:rPr>
          <w:b/>
          <w:i/>
          <w:u w:val="single" w:color="FF0000"/>
        </w:rPr>
      </w:pPr>
      <w:r w:rsidRPr="00134848">
        <w:rPr>
          <w:rFonts w:ascii="Calibri" w:hAnsi="Calibri" w:cs="Calibri"/>
          <w:b/>
          <w:bCs/>
          <w:i/>
          <w:iCs/>
          <w:u w:val="single" w:color="FF0000"/>
        </w:rPr>
        <w:t>Oed y Plant a Chyd-destun y Dosbarth:</w:t>
      </w:r>
    </w:p>
    <w:p w:rsidR="00303369" w:rsidRDefault="00A558FD" w:rsidP="00B70BF6">
      <w:pPr>
        <w:spacing w:line="360" w:lineRule="auto"/>
      </w:pPr>
      <w:r>
        <w:rPr>
          <w:rFonts w:ascii="Calibri" w:hAnsi="Calibri" w:cs="Calibri"/>
        </w:rPr>
        <w:t xml:space="preserve">Rwyf wedi penderfynu cynllunio'r ymweliad addysgiadol yma ar gyfer dosbarth disgyblion blwyddyn pump sef disgyblion naw i ddeg oed. Mae blwyddyn pump yng Nghyfnod Allweddol 2. Penderfynais ddewis cynllunio ymweliad addysgiadol ar gyfer y oedran yma oherwydd bod y gweithgareddau rwyf wedi cynllunio ar gyfer yr ymweliad addysgol yn fwy addas ar gyfer grŵp oedran hyn gan fod y disgyblion yn datblygu sgiliau ar lefel mwy heriol. Teimlaf fod y goedwig yn lle perffaith ar gyfer y dosbarth oherwydd bod y goedwig yn fwy na lleoliad chwarae i ddisgyblion mae lleoliad lle mae’r disgyblion yn medru dysgu ac archwilio yn annibynnol neu mewn grwpiau. Mae’r gweithgareddau rwyf wedi </w:t>
      </w:r>
      <w:r w:rsidR="0091125B">
        <w:rPr>
          <w:rFonts w:ascii="Calibri" w:hAnsi="Calibri" w:cs="Calibri"/>
        </w:rPr>
        <w:t>paratoi</w:t>
      </w:r>
      <w:r>
        <w:rPr>
          <w:rFonts w:ascii="Calibri" w:hAnsi="Calibri" w:cs="Calibri"/>
        </w:rPr>
        <w:t xml:space="preserve"> ar gyfer y dosbarth yn addas iawn ar gyfer y disgyblion oherwydd maent yn medru datblygu amrywiaeth o sgiliau megis gweithio fel tîm, cyfathrebu a sgiliau archwilio.</w:t>
      </w:r>
    </w:p>
    <w:p w:rsidR="00174E3E" w:rsidRDefault="00A558FD" w:rsidP="00B70BF6">
      <w:pPr>
        <w:spacing w:line="360" w:lineRule="auto"/>
      </w:pPr>
      <w:r>
        <w:rPr>
          <w:rFonts w:ascii="Calibri" w:hAnsi="Calibri" w:cs="Calibri"/>
        </w:rPr>
        <w:t>Thema'r dosbarth yw’r ‘Byd o’n Cwmpas’ felly wrth feddwl am gyd-destun y dosbarth roeddwn am greu ardaloedd oedd ymwneud efo’r thema. Mewn rhai dosbarthiadau Cyfnod Allweddol 2 nid oes llawer o ardaloedd yn y dosbarth ac mae’r disgyblion yn dysgu mwy wrth eu byrddau. Awgrymir yr Athro Donaldson (2015) bod angen i ddisgyblion cael mwy o gyfleodd i ddysgu, archwilio a datrys problemau yn hytrach nag eistedd wrth y byrddau o flaen yr athro neu athrawes (Donaldson, 2015: tt 71). Wrth gadw hyn mewn cof penderfynais greu ardaloedd gwahanol le fydd y disgyblion yn cael y cyfle i ddatblygu'r sgiliau hyn. Rwyf wedi creu ardaloedd megis bwrdd ymchwilio, ardal garddio, ardal TGCH ac ardal thema. Wrth gyflwyno tasgau gwahanol o fewn y thema i ddisgyblion yn y dosbarth byddaf yn rhoi'r dewis i ddisgyblion dewis ardal lle y maen nhw am ddysgu sydd yn rhoi annibyniaeth i’r disgyblion.</w:t>
      </w:r>
    </w:p>
    <w:p w:rsidR="00122675" w:rsidRDefault="00122675" w:rsidP="00B70BF6">
      <w:pPr>
        <w:spacing w:line="360" w:lineRule="auto"/>
        <w:rPr>
          <w:rFonts w:ascii="Calibri" w:hAnsi="Calibri" w:cs="Calibri"/>
          <w:b/>
          <w:bCs/>
          <w:i/>
          <w:iCs/>
          <w:u w:val="single" w:color="FF0000"/>
        </w:rPr>
      </w:pPr>
    </w:p>
    <w:p w:rsidR="00FA5EE5" w:rsidRPr="00134848" w:rsidRDefault="00A558FD" w:rsidP="00B70BF6">
      <w:pPr>
        <w:spacing w:line="360" w:lineRule="auto"/>
        <w:rPr>
          <w:b/>
          <w:i/>
          <w:u w:val="single" w:color="FF0000"/>
        </w:rPr>
      </w:pPr>
      <w:r w:rsidRPr="00134848">
        <w:rPr>
          <w:rFonts w:ascii="Calibri" w:hAnsi="Calibri" w:cs="Calibri"/>
          <w:b/>
          <w:bCs/>
          <w:i/>
          <w:iCs/>
          <w:u w:val="single" w:color="FF0000"/>
        </w:rPr>
        <w:t>Cyd-destun thematig:</w:t>
      </w:r>
    </w:p>
    <w:p w:rsidR="005D35E9" w:rsidRDefault="00A558FD" w:rsidP="00B70BF6">
      <w:pPr>
        <w:spacing w:line="360" w:lineRule="auto"/>
      </w:pPr>
      <w:r>
        <w:rPr>
          <w:rFonts w:ascii="Calibri" w:hAnsi="Calibri" w:cs="Calibri"/>
        </w:rPr>
        <w:t>Dwedir Estyn (201</w:t>
      </w:r>
      <w:r w:rsidR="00105400">
        <w:rPr>
          <w:rFonts w:ascii="Calibri" w:hAnsi="Calibri" w:cs="Calibri"/>
        </w:rPr>
        <w:t>7</w:t>
      </w:r>
      <w:r>
        <w:rPr>
          <w:rFonts w:ascii="Calibri" w:hAnsi="Calibri" w:cs="Calibri"/>
        </w:rPr>
        <w:t>) bod dysgu mewn cyd-destun thematig yn rhoi cyfleoedd i ddisgyblion defnyddio eu gwybodaeth a dealltwriaeth o’r thema o fewn pynciau eraill (Estyn, 201</w:t>
      </w:r>
      <w:r w:rsidR="00105400">
        <w:rPr>
          <w:rFonts w:ascii="Calibri" w:hAnsi="Calibri" w:cs="Calibri"/>
        </w:rPr>
        <w:t>7</w:t>
      </w:r>
      <w:r>
        <w:rPr>
          <w:rFonts w:ascii="Calibri" w:hAnsi="Calibri" w:cs="Calibri"/>
        </w:rPr>
        <w:t>). Golygir hyn bod gwahanol bynciau o fewn y cwricwlwm yn medru plethu gyda’i gilydd o dan yr un thema. Mae dysgu mewn cyd-destun thematig yn medru cael eu adnabod fel dysgu drawsgwricwlaidd. Awgrymir yr Athro Donaldson (2015) taw dysgu yn drawsgwricwlaidd o fewn y meysydd dysgu a phrofiad yw’r ffordd ymlaen (Donaldson, 2015: tt 35). Teimlaf fod dysgu yn drawsgwricwlaidd yn ffordd effeithiol o gysylltu'r dysgu blaenorol gyda phrofiadau newydd. Nodir Barnes (2015) bod dysgu yn drawsgwricwlaidd yn datblygu datrysiad moesegol ac yn magu hyder disgyblion (Barnes, 2015: tt 82).</w:t>
      </w:r>
    </w:p>
    <w:p w:rsidR="00FE7F02" w:rsidRDefault="00A558FD" w:rsidP="00B70BF6">
      <w:pPr>
        <w:spacing w:line="360" w:lineRule="auto"/>
      </w:pPr>
      <w:r>
        <w:rPr>
          <w:rFonts w:ascii="Calibri" w:hAnsi="Calibri" w:cs="Calibri"/>
        </w:rPr>
        <w:t xml:space="preserve">Mae thema'r dosbarth sef ‘Y Byd o’n Cwmpas’ yn thema agored iawn sydd yn rhoi cyfle i blethu amrywiaeth o bynciau gyda’i gilydd. O fewn y thema bydd y disgyblion yn edrych ar yr amgylchedd naturiol er enghraifft planhigion ac anifeiliaid a hefyd yn edrych ar amgylchedd dynol er enghraifft adeiladau. Mae’r thema yn rhoi cyfle i ddisgyblion ddefnyddio eu gwybodaeth flaenorol a newydd o’r thema ar draws y gwahanol bynciau. Mae’r gweithgareddau rwyf wedi cynllunio ar gyfer yr ymweliad addysgol yn cynnwys amrywiaeth o bynciau a fydd yn plethu gyda’i gilydd. </w:t>
      </w:r>
    </w:p>
    <w:p w:rsidR="001D0F6E" w:rsidRDefault="00FA5EE5" w:rsidP="00B70BF6">
      <w:pPr>
        <w:spacing w:line="360" w:lineRule="auto"/>
        <w:rPr>
          <w:b/>
          <w:i/>
          <w:u w:val="single" w:color="FF0000"/>
        </w:rPr>
      </w:pPr>
      <w:r>
        <w:rPr>
          <w:b/>
          <w:i/>
          <w:u w:val="single" w:color="FF0000"/>
        </w:rPr>
        <w:t>Sgiliau i’w datblygu:</w:t>
      </w:r>
    </w:p>
    <w:p w:rsidR="00451074" w:rsidRDefault="00A558FD" w:rsidP="00B70BF6">
      <w:pPr>
        <w:spacing w:line="360" w:lineRule="auto"/>
      </w:pPr>
      <w:r>
        <w:rPr>
          <w:rFonts w:ascii="Calibri" w:hAnsi="Calibri" w:cs="Calibri"/>
        </w:rPr>
        <w:t>Yn ystod yr holl weithgareddau rwyf wedi cynllunio ar gyfer y disgyblion o dan y thema ‘Y Byd o’n Cwmpas’ bydd y disgyblion yn datblygu amrywiaeth o sgiliau gwahanol o’r cwricwlwm. Rwyf wedi sicrhau bod disgyblion yn datblygu sgiliau trwy gydol yr holl weithgareddau rwyf wedi cynllunio ar gyfer y disgyblion. Bydd rhai sgiliau yn fwy dwys na'i gilydd oherwydd y fath o weithgareddau rwyf wedi cynllunio. Ar gyfer dangos yr amrywiaeth o sgiliau bydd y disgyblion yn eu datblygu cyn yr ymweliad, yn ystod yr ymweliad ac wedi’r ymweliad rwyf wedi creu tabl sgiliau (</w:t>
      </w:r>
      <w:r>
        <w:rPr>
          <w:rFonts w:ascii="Calibri" w:hAnsi="Calibri" w:cs="Calibri"/>
          <w:i/>
          <w:iCs/>
        </w:rPr>
        <w:t>gweler yr atodiad</w:t>
      </w:r>
      <w:r>
        <w:rPr>
          <w:rFonts w:ascii="Calibri" w:hAnsi="Calibri" w:cs="Calibri"/>
        </w:rPr>
        <w:t>).</w:t>
      </w:r>
    </w:p>
    <w:p w:rsidR="00842181" w:rsidRPr="00451074" w:rsidRDefault="00A558FD" w:rsidP="00B70BF6">
      <w:pPr>
        <w:spacing w:line="360" w:lineRule="auto"/>
      </w:pPr>
      <w:r>
        <w:rPr>
          <w:rFonts w:ascii="Calibri" w:hAnsi="Calibri" w:cs="Calibri"/>
        </w:rPr>
        <w:t>Trwy gydol yr holl weithgareddau rwyf wedi cynllunio ar gyfer y disgyblion bydd elfennau o lythrennedd, rhifedd a chymhwysedd digidol yn y gweithgareddau. Nodir yr Athro Donaldson (2015) bod dysgu llythrennedd, rhifedd a chymhwysedd digidol ar draws y cwricwlwm yn ffordd effeithiol i ddisgyblion datblygu, ymestyn a chymhwyso eu sgiliau (Donaldson, 2015: tt 40).  Yn ogystal â datblygu sgiliau o’r cwricwlwm bydd y disgyblion hefyd yn datblygu sgiliau ADCDF a sgiliau o’r Cwricwlwm Cymreig.</w:t>
      </w:r>
    </w:p>
    <w:p w:rsidR="00134848" w:rsidRDefault="00134848" w:rsidP="00B70BF6">
      <w:pPr>
        <w:spacing w:line="360" w:lineRule="auto"/>
        <w:rPr>
          <w:b/>
          <w:i/>
          <w:u w:val="single" w:color="FF0000"/>
        </w:rPr>
      </w:pPr>
    </w:p>
    <w:p w:rsidR="00122675" w:rsidRDefault="00122675" w:rsidP="00B70BF6">
      <w:pPr>
        <w:spacing w:line="360" w:lineRule="auto"/>
        <w:rPr>
          <w:b/>
          <w:i/>
          <w:u w:val="single" w:color="FF0000"/>
        </w:rPr>
      </w:pPr>
    </w:p>
    <w:p w:rsidR="00D9023C" w:rsidRDefault="00D9023C" w:rsidP="00B70BF6">
      <w:pPr>
        <w:spacing w:line="360" w:lineRule="auto"/>
        <w:rPr>
          <w:b/>
          <w:i/>
          <w:u w:val="single" w:color="FF0000"/>
        </w:rPr>
      </w:pPr>
    </w:p>
    <w:p w:rsidR="00FA5EE5" w:rsidRDefault="00FA5EE5" w:rsidP="00B70BF6">
      <w:pPr>
        <w:spacing w:line="360" w:lineRule="auto"/>
        <w:rPr>
          <w:b/>
          <w:i/>
          <w:u w:val="single" w:color="FF0000"/>
        </w:rPr>
      </w:pPr>
      <w:r>
        <w:rPr>
          <w:b/>
          <w:i/>
          <w:u w:val="single" w:color="FF0000"/>
        </w:rPr>
        <w:t>Cyn yr ymweliad:</w:t>
      </w:r>
    </w:p>
    <w:p w:rsidR="00B47886" w:rsidRDefault="00A558FD" w:rsidP="00B70BF6">
      <w:pPr>
        <w:spacing w:line="360" w:lineRule="auto"/>
      </w:pPr>
      <w:r>
        <w:rPr>
          <w:rFonts w:ascii="Calibri" w:hAnsi="Calibri" w:cs="Calibri"/>
        </w:rPr>
        <w:t>Cyn mynd ar yr ymweliad addysgol i Barc Gwledig Pen-bre byddaf yn cyflwyno'r thema ‘Y Byd o’n Cwmpas’ i’r disgyblion. Yn hytrach fy mod i yn penderfynu ar beth fyddwn yn edrych o fewn y thema penderfynais taw’r disgyblion dylai gael dewis yr hyn a oeddent am astudio o fewn y thema. Felly penderfynais greu sesiwn syniadau lle'r oedd y disgyblion yn ysgrifennu'r hyn roeddent am eu hastudio ar ddarn papur mawr. Byddaf wedyn yn mynd ati i edrych ar y darn papur ac yn dewis syniadau ac yn cynllunio ar gyfer y disgyblion. Penderfynais roi'r darn papur mawr ar y wâl er mwyn bod y disgyblion yn medru mynd nôl i edrych ar yr hyn rydym wneud neu ychwanegu mwy o syniadau.</w:t>
      </w:r>
    </w:p>
    <w:p w:rsidR="00B309AA" w:rsidRDefault="00A558FD" w:rsidP="00B70BF6">
      <w:pPr>
        <w:spacing w:line="360" w:lineRule="auto"/>
      </w:pPr>
      <w:r>
        <w:rPr>
          <w:rFonts w:ascii="Calibri" w:hAnsi="Calibri" w:cs="Calibri"/>
        </w:rPr>
        <w:t>Un o’r gweithgareddau rwyf wedi cynllunio cyn yr ymweliad yw adnabod gwahanol blanhigion ac anifeiliaid sydd yn byw yn y goedwig. Yn lle fy mod i yn cyflwyno'r gwahanol blanhigion ac anifeiliaid i’r disgyblion penderfynais fod y disgyblion yn cael amser ymchwilio yn annibynnol gan ddefnyddio'r gliniaduron neu I-Pad’s. Bydd y disgyblion yn cael y cyfle i ddewis ardaloedd gwahanol o fewn neu tu allan y dosbarth er mwyn ymchwilio. Wedi i’r disgyblion casglu'r wybodaeth mewn grwpiau bydd y disgyblion yn mynd ati i greu pŵerbwynt yn crynhoi'r holl wybodaeth a gasglwyd gan y disgyblion. Wrth edrych ar y FfCD gan Lywodraeth Cymru (2008) bydd y disgyblion yn datblygu'r sgil cydweithio ar broject ar-lein gan roi cyfrifoldebau gwahanol i ddisgyblion o fewn y grŵp (Llywodraeth Cymru, 2008). Ar ôl gorffen casglu'r holl wybodaeth at ei gilydd yn eu grwpiau bydd y disgyblion yn eu grwpiau yn mynd ati i gyflwyno eu pŵerbwynt i’r dosbarth cyfan. Wrth wneud y gweithgaredd yma bydd y disgyblion yn cael cyfle i ddatblygu eu sgiliau llafar.</w:t>
      </w:r>
    </w:p>
    <w:p w:rsidR="00F9616C" w:rsidRDefault="00A558FD" w:rsidP="00B70BF6">
      <w:pPr>
        <w:spacing w:line="360" w:lineRule="auto"/>
      </w:pPr>
      <w:r>
        <w:rPr>
          <w:rFonts w:ascii="Calibri" w:hAnsi="Calibri" w:cs="Calibri"/>
        </w:rPr>
        <w:t>Gweithgaredd arall rwyf wedi cynllunio cyn yr ymweliad yw gwers Dylunio a Thechnoleg. Rhai wythnosau nôl roedd y disgyblion wedi treulio diwrnod yn ardd y dosbarth. Aeth y disgyblion ati i blannu ffrwythau a llysiau. Bydd y disgyblion yn treulio amser allan eto yn yr ardd yn tynnu ac ail plannu ffrwythau a llysiau. Dwedir Butcher (2017) bod mynd a disgyblion allan i’r ardd yn ffordd effeithiol o ddatblygu sgiliau megis corfforol (Butcher, 2017). Wedi i’r disgyblion casglu'r ffrwythau a llysiau byddwn yn mynd nôl i’r dosbarth ac yn mynd ati i goginio gan ddefnyddio'r ffrwythau a llysiau o ardd y dosbarth. Yn ôl cwricwlwm Dylunio a Thechnoleg CA2 gan Lywodraeth Cymru (2008) mae angen bod disgyblion yn medru cynllunio a choginio mewn modd diogel (Llywodraeth Cymru, 2008: tt 13).</w:t>
      </w:r>
    </w:p>
    <w:p w:rsidR="00003733" w:rsidRPr="00B47886" w:rsidRDefault="00A558FD" w:rsidP="00B70BF6">
      <w:pPr>
        <w:spacing w:line="360" w:lineRule="auto"/>
      </w:pPr>
      <w:r>
        <w:rPr>
          <w:rFonts w:ascii="Calibri" w:hAnsi="Calibri" w:cs="Calibri"/>
        </w:rPr>
        <w:t>Cyn mynd ar ymweliad addysgol i Barc Gwledig Pen-bre byddaf yn atgoffa'r disgyblion am reolau a diogelwch ymweliadau addysgol yr ysgol er mwyn bod y disgyblion yn ymwybodol. Byddaf hefyd yn atgoffa’r disgyblion bod angen dod ag pecyn bwyd a dod ag dillad addas ar gyfer yr ymweliad addysgol. Byddaf hefyd yn rhannu amserlen y dydd er mwyn bod y disgyblion yn ymwybodol o’r hyn sydd yn digwydd yn ystod yr ymweliad.</w:t>
      </w:r>
    </w:p>
    <w:p w:rsidR="00FA5EE5" w:rsidRDefault="00FA5EE5" w:rsidP="00B70BF6">
      <w:pPr>
        <w:spacing w:line="360" w:lineRule="auto"/>
        <w:rPr>
          <w:b/>
          <w:i/>
          <w:u w:val="single" w:color="FF0000"/>
        </w:rPr>
      </w:pPr>
      <w:r>
        <w:rPr>
          <w:b/>
          <w:i/>
          <w:u w:val="single" w:color="FF0000"/>
        </w:rPr>
        <w:t>Yn ystod yr ymweliad:</w:t>
      </w:r>
    </w:p>
    <w:p w:rsidR="002D0CCB" w:rsidRDefault="00A558FD" w:rsidP="00B70BF6">
      <w:pPr>
        <w:spacing w:line="360" w:lineRule="auto"/>
      </w:pPr>
      <w:r>
        <w:rPr>
          <w:rFonts w:ascii="Calibri" w:hAnsi="Calibri" w:cs="Calibri"/>
        </w:rPr>
        <w:t>Bydd y disgyblion yn gwneud amrywiaeth o weithgareddau yn yr awyr agored yn ystod yr ymweliad. Byddaf wedi rhannu'r disgyblion i fyny yn nôl eu grwpiau gallu ar gyfer y gweithgareddau. Bydd y disgyblion yn cael y cyfle i weithio yn annibynnol ac o fewn grwpiau yn ystod y gweithgareddau. Mae gan y lleoliad llawer o hanes sydd yn ddyddiol nôl i’r Rhyfel Byd Cyntaf. Felly bydd y disgyblion yn cael y cyfle i fynd ar daith o amgylch yn edrych ar y gwahanol hanes sydd o fewn y parc. Bydd y disgyblion yn cofnodi'r hyn y maent wedi darganfod ac yn tynnu lluniau gan ddefnyddio'r I-Pads.</w:t>
      </w:r>
    </w:p>
    <w:p w:rsidR="0080511B" w:rsidRDefault="00A558FD" w:rsidP="00B70BF6">
      <w:pPr>
        <w:spacing w:line="360" w:lineRule="auto"/>
      </w:pPr>
      <w:r>
        <w:rPr>
          <w:rFonts w:ascii="Calibri" w:hAnsi="Calibri" w:cs="Calibri"/>
        </w:rPr>
        <w:t>Un gweithgaredd bydd y disgyblion yn gwneud bydd y daith byd natur o fewn y goedwig. Bydd y daith yn cael eu harwain gan aelod o staff y parc. O fewn y gweithgaredd bydd y disgyblion yn edrych ar wahanol blanhigion ac yn edrych ar drychfilod ac anifeiliaid sydd yn byw yn y goedwig. Bydd disgyblion yn cwblhau amrywiaeth o dasgau megis helfa bwystfilod a mesur ac adnabod planhigion.</w:t>
      </w:r>
    </w:p>
    <w:p w:rsidR="00DC6928" w:rsidRDefault="00A558FD" w:rsidP="00B70BF6">
      <w:pPr>
        <w:spacing w:line="360" w:lineRule="auto"/>
      </w:pPr>
      <w:r>
        <w:rPr>
          <w:rFonts w:ascii="Calibri" w:hAnsi="Calibri" w:cs="Calibri"/>
        </w:rPr>
        <w:t>Bydd y disgyblion hefyd yn cymryd rhan mewn gweithgareddau adeiladu tîm. Bydd rhaid i’r disgyblion gweithio fel grŵp i gwblhau'r tasgau. Bydd gweithgareddau megis creu lloches gan ddefnyddio adnoddau naturiol, cyflenwad dŵr, tîm sgïo, gors wenwynig a chyfeiriannu. Dwedir Bunker a Thorpe (1982) bod dysgu gemau ar gyfer deall yn ffordd effeithiol iawn datblygu ystod o sgiliau er enghraifft siarad dactegol (Bunker a Thorpe, 1982).</w:t>
      </w:r>
    </w:p>
    <w:p w:rsidR="00134848" w:rsidRDefault="00A558FD" w:rsidP="00B70BF6">
      <w:pPr>
        <w:spacing w:line="360" w:lineRule="auto"/>
      </w:pPr>
      <w:r>
        <w:rPr>
          <w:rFonts w:ascii="Calibri" w:hAnsi="Calibri" w:cs="Calibri"/>
        </w:rPr>
        <w:t>Gweithgareddau arall bydd y disgyblion yn gwneud bydd bagiau casglu</w:t>
      </w:r>
      <w:r w:rsidR="00AB2B57">
        <w:rPr>
          <w:rFonts w:ascii="Calibri" w:hAnsi="Calibri" w:cs="Calibri"/>
        </w:rPr>
        <w:t xml:space="preserve"> ar y traeth a’r goedwig</w:t>
      </w:r>
      <w:r>
        <w:rPr>
          <w:rFonts w:ascii="Calibri" w:hAnsi="Calibri" w:cs="Calibri"/>
        </w:rPr>
        <w:t>. Bydd y disgyblion yn derbyn bag lle mae rhaid iddynt gasglu eitemau penodol er mwyn rhoi yn y bag. Bydd y disgyblion yn medru gwneud y gweithgaredd yma yn annibynnol neu mewn grŵp. Bydd y bagiau casglu yn datblygu sgiliau rhifedd a llythrennedd y disgyblion gan fod rhaid nifer o eitemau a darllen y cyfarwyddiadau yn ofalus.</w:t>
      </w:r>
    </w:p>
    <w:p w:rsidR="00A558FD" w:rsidRPr="00134848" w:rsidRDefault="00FA5EE5" w:rsidP="00B70BF6">
      <w:pPr>
        <w:spacing w:line="360" w:lineRule="auto"/>
      </w:pPr>
      <w:r>
        <w:rPr>
          <w:b/>
          <w:i/>
          <w:u w:val="single" w:color="FF0000"/>
        </w:rPr>
        <w:t>Wedi’r ymweliad:</w:t>
      </w:r>
    </w:p>
    <w:p w:rsidR="00BD1E88" w:rsidRPr="009574F2" w:rsidRDefault="00BE0FB2" w:rsidP="00B70BF6">
      <w:pPr>
        <w:spacing w:line="360" w:lineRule="auto"/>
      </w:pPr>
      <w:r>
        <w:rPr>
          <w:rFonts w:ascii="Calibri" w:hAnsi="Calibri" w:cs="Calibri"/>
        </w:rPr>
        <w:t>Wedi’r ymweliad bydd y disgyblion yn mynd ati i greu fideo diolch ar gyfer y lleoliad i ddiolch am gynnal amrywiaeth o weithgareddau gyda’r disgyblion. Bydd y fideo yn datblygu cymhwysedd digidol y disgyblion. O fewn y fideo diolch bydd y disgyblion yn defnyddio'r lluniau a thynnwyd ganddynt yn y fideo. Gan ddefnyddio'r eitemau a chasglwyd gan y disgyblion yn y bagiau casglu bydd y disgyblion yn creu eitemau celf gan ddilyn yr artist Angela Maddock. Wrth wneud y gweithgaredd yma bydd y disgyblion yn datblygu sgiliau dychymyg a chreadigrwydd. Er mwyn dathlu gwaith y disgyblion byddwn yn creu arddangosfa yn yr ardal greadigol o holl waith celf y disgyblion.  Er mwyn helpu'r gymuned leol bydd y disgyblion yn mynd ati i gasglu sbwriel o amgylch y pentref a’r parc lleol. Bydd y disgyblion hefyd yn creu posteri ac yn dosbarthu'r posteri o amgylch y pentref er mwyn atgoffa'r disgyblion i ofal am yr amgylchedd.</w:t>
      </w:r>
    </w:p>
    <w:p w:rsidR="003361BF" w:rsidRDefault="00FA5EE5" w:rsidP="00B70BF6">
      <w:pPr>
        <w:spacing w:line="360" w:lineRule="auto"/>
        <w:rPr>
          <w:b/>
          <w:i/>
          <w:u w:val="single" w:color="FF0000"/>
        </w:rPr>
      </w:pPr>
      <w:r>
        <w:rPr>
          <w:b/>
          <w:i/>
          <w:u w:val="single" w:color="FF0000"/>
        </w:rPr>
        <w:t>Clo:</w:t>
      </w:r>
    </w:p>
    <w:p w:rsidR="003361BF" w:rsidRDefault="00BE0FB2" w:rsidP="00B70BF6">
      <w:pPr>
        <w:spacing w:line="360" w:lineRule="auto"/>
        <w:rPr>
          <w:rFonts w:ascii="Calibri" w:hAnsi="Calibri" w:cs="Calibri"/>
        </w:rPr>
      </w:pPr>
      <w:r>
        <w:rPr>
          <w:rFonts w:ascii="Calibri" w:hAnsi="Calibri" w:cs="Calibri"/>
        </w:rPr>
        <w:t xml:space="preserve">Wrth edrych nôl ar y traethawd yma gallaf weld bod amgylcheddau dysgu yn chwarae rhan allweddol o ddatblygiad y disgyblion. Mae pwysig bod ni fel darpar-athrawon yn sicrhau ein bod ni yn creu amgylcheddau dysgu sydd yn rhoi llawer o gyfleoedd i ddisgyblion i archwilio, arbrofi, cymryd risg, chwarae a pwysicach fyth mwynhau. Teimlaf hefyd bod amgylcheddau dysgu yn yr awyr agored yr un mor bwysig. </w:t>
      </w:r>
      <w:r w:rsidR="00C135E3">
        <w:rPr>
          <w:rFonts w:ascii="Calibri" w:hAnsi="Calibri" w:cs="Calibri"/>
        </w:rPr>
        <w:t xml:space="preserve">Mae rhai pobl yn dadlau ei bod yn bwysicach. </w:t>
      </w:r>
      <w:r>
        <w:rPr>
          <w:rFonts w:ascii="Calibri" w:hAnsi="Calibri" w:cs="Calibri"/>
        </w:rPr>
        <w:t>Fel dwedir McMillian (1925) ‘The best classroom and the richest classroom is roofed only by the sky’ (McMillan, 1925: tt 19</w:t>
      </w:r>
      <w:r w:rsidR="00260B9A">
        <w:rPr>
          <w:rFonts w:ascii="Calibri" w:hAnsi="Calibri" w:cs="Calibri"/>
        </w:rPr>
        <w:t xml:space="preserve"> yn Bilton</w:t>
      </w:r>
      <w:r>
        <w:rPr>
          <w:rFonts w:ascii="Calibri" w:hAnsi="Calibri" w:cs="Calibri"/>
        </w:rPr>
        <w:t>).</w:t>
      </w:r>
    </w:p>
    <w:p w:rsidR="00C135E3" w:rsidRPr="00C135E3" w:rsidRDefault="00C135E3" w:rsidP="00B70BF6">
      <w:pPr>
        <w:spacing w:line="360" w:lineRule="auto"/>
        <w:rPr>
          <w:i/>
        </w:rPr>
      </w:pPr>
      <w:r w:rsidRPr="00C135E3">
        <w:rPr>
          <w:rFonts w:ascii="Calibri" w:hAnsi="Calibri" w:cs="Calibri"/>
          <w:i/>
        </w:rPr>
        <w:t>32</w:t>
      </w:r>
      <w:r w:rsidR="00D9023C">
        <w:rPr>
          <w:rFonts w:ascii="Calibri" w:hAnsi="Calibri" w:cs="Calibri"/>
          <w:i/>
        </w:rPr>
        <w:t>85</w:t>
      </w:r>
      <w:r w:rsidRPr="00C135E3">
        <w:rPr>
          <w:rFonts w:ascii="Calibri" w:hAnsi="Calibri" w:cs="Calibri"/>
          <w:i/>
        </w:rPr>
        <w:t xml:space="preserve"> o eiriau.</w:t>
      </w:r>
      <w:bookmarkStart w:id="0" w:name="_GoBack"/>
      <w:bookmarkEnd w:id="0"/>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341A48" w:rsidRDefault="00341A48" w:rsidP="00B70BF6">
      <w:pPr>
        <w:spacing w:line="360" w:lineRule="auto"/>
      </w:pPr>
    </w:p>
    <w:p w:rsidR="00E67ECB" w:rsidRPr="00E67ECB" w:rsidRDefault="00E67ECB" w:rsidP="00B70BF6">
      <w:pPr>
        <w:spacing w:line="360" w:lineRule="auto"/>
      </w:pPr>
    </w:p>
    <w:p w:rsidR="008A492F" w:rsidRDefault="008A492F" w:rsidP="00B70BF6">
      <w:pPr>
        <w:spacing w:line="360" w:lineRule="auto"/>
      </w:pPr>
    </w:p>
    <w:p w:rsidR="00821B7E" w:rsidRDefault="00821B7E" w:rsidP="00B70BF6">
      <w:pPr>
        <w:spacing w:line="360" w:lineRule="auto"/>
      </w:pPr>
    </w:p>
    <w:p w:rsidR="00821B7E" w:rsidRDefault="00821B7E" w:rsidP="00B70BF6">
      <w:pPr>
        <w:spacing w:line="360" w:lineRule="auto"/>
      </w:pPr>
    </w:p>
    <w:p w:rsidR="00821B7E" w:rsidRDefault="00821B7E" w:rsidP="00B70BF6">
      <w:pPr>
        <w:spacing w:line="360" w:lineRule="auto"/>
      </w:pPr>
    </w:p>
    <w:p w:rsidR="00821B7E" w:rsidRDefault="00821B7E" w:rsidP="00B70BF6">
      <w:pPr>
        <w:spacing w:line="360" w:lineRule="auto"/>
      </w:pPr>
    </w:p>
    <w:p w:rsidR="00821B7E" w:rsidRDefault="00821B7E" w:rsidP="00B70BF6">
      <w:pPr>
        <w:spacing w:line="360" w:lineRule="auto"/>
      </w:pPr>
    </w:p>
    <w:p w:rsidR="00821B7E" w:rsidRDefault="00821B7E" w:rsidP="00B70BF6">
      <w:pPr>
        <w:spacing w:line="360" w:lineRule="auto"/>
      </w:pPr>
    </w:p>
    <w:p w:rsidR="000E5F2D" w:rsidRDefault="000E5F2D" w:rsidP="00B70BF6">
      <w:pPr>
        <w:spacing w:line="360" w:lineRule="auto"/>
      </w:pPr>
    </w:p>
    <w:p w:rsidR="00821B7E" w:rsidRDefault="0077146E" w:rsidP="00B70BF6">
      <w:pPr>
        <w:spacing w:line="360" w:lineRule="auto"/>
        <w:rPr>
          <w:b/>
          <w:i/>
          <w:u w:val="single" w:color="FF0000"/>
        </w:rPr>
      </w:pPr>
      <w:r w:rsidRPr="0077146E">
        <w:rPr>
          <w:b/>
          <w:i/>
          <w:u w:val="single" w:color="FF0000"/>
        </w:rPr>
        <w:t>Rhestr Cyfeirnodi:</w:t>
      </w:r>
    </w:p>
    <w:p w:rsidR="005674F0" w:rsidRPr="005674F0" w:rsidRDefault="005674F0" w:rsidP="0001665B">
      <w:pPr>
        <w:spacing w:line="276" w:lineRule="auto"/>
        <w:rPr>
          <w:sz w:val="20"/>
        </w:rPr>
      </w:pPr>
      <w:r w:rsidRPr="005674F0">
        <w:rPr>
          <w:sz w:val="20"/>
        </w:rPr>
        <w:t xml:space="preserve">APADGOS. (2008) </w:t>
      </w:r>
      <w:r w:rsidRPr="005674F0">
        <w:rPr>
          <w:i/>
          <w:sz w:val="20"/>
        </w:rPr>
        <w:t xml:space="preserve">Addysgeg Dysgu ac Addysgu. </w:t>
      </w:r>
      <w:r w:rsidRPr="005674F0">
        <w:rPr>
          <w:sz w:val="20"/>
        </w:rPr>
        <w:t xml:space="preserve">Caerdydd. Llywodraeth Cymru. Ar gael: </w:t>
      </w:r>
      <w:hyperlink r:id="rId6" w:history="1">
        <w:r w:rsidRPr="005674F0">
          <w:rPr>
            <w:rStyle w:val="Hyperddolen"/>
            <w:sz w:val="20"/>
          </w:rPr>
          <w:t>https://learning.gov.wales/docs/learningwales/publications/130212ltpedagogycy.pdf</w:t>
        </w:r>
      </w:hyperlink>
    </w:p>
    <w:p w:rsidR="005674F0" w:rsidRPr="005674F0" w:rsidRDefault="005674F0" w:rsidP="0001665B">
      <w:pPr>
        <w:spacing w:line="276" w:lineRule="auto"/>
        <w:rPr>
          <w:sz w:val="20"/>
        </w:rPr>
      </w:pPr>
      <w:r w:rsidRPr="005674F0">
        <w:rPr>
          <w:sz w:val="20"/>
        </w:rPr>
        <w:t xml:space="preserve">Barnes, J. (2011) </w:t>
      </w:r>
      <w:r w:rsidRPr="005674F0">
        <w:rPr>
          <w:i/>
          <w:sz w:val="20"/>
        </w:rPr>
        <w:t>Cross-Curricular Learning 3-14.</w:t>
      </w:r>
      <w:r w:rsidRPr="005674F0">
        <w:rPr>
          <w:sz w:val="20"/>
        </w:rPr>
        <w:t xml:space="preserve"> Llundain: Sage Publications. </w:t>
      </w:r>
    </w:p>
    <w:p w:rsidR="005674F0" w:rsidRPr="005674F0" w:rsidRDefault="005674F0" w:rsidP="0001665B">
      <w:pPr>
        <w:spacing w:line="276" w:lineRule="auto"/>
        <w:rPr>
          <w:sz w:val="20"/>
        </w:rPr>
      </w:pPr>
      <w:r w:rsidRPr="005674F0">
        <w:rPr>
          <w:sz w:val="20"/>
        </w:rPr>
        <w:t xml:space="preserve">Bilton, H. (2005) </w:t>
      </w:r>
      <w:r w:rsidRPr="005674F0">
        <w:rPr>
          <w:i/>
          <w:sz w:val="20"/>
        </w:rPr>
        <w:t>Learning Outdoors – Improving The Quality of Young Children’s Play Outdoors</w:t>
      </w:r>
      <w:r w:rsidRPr="005674F0">
        <w:rPr>
          <w:sz w:val="20"/>
        </w:rPr>
        <w:t xml:space="preserve">. Deyrnas Unedig: David Fulton Publishers. </w:t>
      </w:r>
    </w:p>
    <w:p w:rsidR="005674F0" w:rsidRPr="005674F0" w:rsidRDefault="005674F0" w:rsidP="0001665B">
      <w:pPr>
        <w:spacing w:line="276" w:lineRule="auto"/>
        <w:rPr>
          <w:sz w:val="20"/>
        </w:rPr>
      </w:pPr>
      <w:r w:rsidRPr="005674F0">
        <w:rPr>
          <w:sz w:val="20"/>
        </w:rPr>
        <w:t xml:space="preserve">Brock, A. (2009) </w:t>
      </w:r>
      <w:r w:rsidRPr="005674F0">
        <w:rPr>
          <w:i/>
          <w:sz w:val="20"/>
        </w:rPr>
        <w:t>Perspectives on Play: Learning for Life.</w:t>
      </w:r>
      <w:r w:rsidRPr="005674F0">
        <w:rPr>
          <w:sz w:val="20"/>
        </w:rPr>
        <w:t xml:space="preserve"> Llundain: Pearson Education.</w:t>
      </w:r>
    </w:p>
    <w:p w:rsidR="005674F0" w:rsidRPr="005674F0" w:rsidRDefault="005674F0" w:rsidP="0001665B">
      <w:pPr>
        <w:spacing w:line="276" w:lineRule="auto"/>
        <w:rPr>
          <w:sz w:val="20"/>
        </w:rPr>
      </w:pPr>
      <w:r w:rsidRPr="005674F0">
        <w:rPr>
          <w:sz w:val="20"/>
        </w:rPr>
        <w:t>Bronfenbrenner, U. (1992) Ecological System Theory. Llundain: Jessica Kingseley Publishers.</w:t>
      </w:r>
    </w:p>
    <w:p w:rsidR="005674F0" w:rsidRPr="005674F0" w:rsidRDefault="005674F0" w:rsidP="0001665B">
      <w:pPr>
        <w:spacing w:line="276" w:lineRule="auto"/>
        <w:rPr>
          <w:sz w:val="20"/>
        </w:rPr>
      </w:pPr>
      <w:r w:rsidRPr="005674F0">
        <w:rPr>
          <w:sz w:val="20"/>
        </w:rPr>
        <w:t xml:space="preserve">Buncker a Thorpe. (1982) </w:t>
      </w:r>
      <w:r w:rsidRPr="005674F0">
        <w:rPr>
          <w:i/>
          <w:sz w:val="20"/>
        </w:rPr>
        <w:t>Teaching Games for Understanding and Situated Learning: Rethinking the Bunker-Thorpe Model.</w:t>
      </w:r>
      <w:r w:rsidRPr="005674F0">
        <w:rPr>
          <w:sz w:val="20"/>
        </w:rPr>
        <w:t xml:space="preserve"> Human Kinetics Publisher. Ar gael: </w:t>
      </w:r>
      <w:hyperlink r:id="rId7" w:history="1">
        <w:r w:rsidRPr="005674F0">
          <w:rPr>
            <w:rStyle w:val="Hyperddolen"/>
            <w:sz w:val="20"/>
          </w:rPr>
          <w:t>https://pdfs.semanticscholar.org/6b11/8957d81a658b809a1b47e375dbd4e471d5e5.pdf</w:t>
        </w:r>
      </w:hyperlink>
    </w:p>
    <w:p w:rsidR="005674F0" w:rsidRPr="005674F0" w:rsidRDefault="005674F0" w:rsidP="0001665B">
      <w:pPr>
        <w:spacing w:line="276" w:lineRule="auto"/>
        <w:rPr>
          <w:sz w:val="20"/>
        </w:rPr>
      </w:pPr>
      <w:r w:rsidRPr="005674F0">
        <w:rPr>
          <w:sz w:val="20"/>
        </w:rPr>
        <w:t xml:space="preserve">Butcher, K. (2017) </w:t>
      </w:r>
      <w:r w:rsidRPr="005674F0">
        <w:rPr>
          <w:i/>
          <w:sz w:val="20"/>
        </w:rPr>
        <w:t>Gardening with Young Children Helps their Development. Michigan State University Extension</w:t>
      </w:r>
      <w:r w:rsidRPr="005674F0">
        <w:rPr>
          <w:sz w:val="20"/>
        </w:rPr>
        <w:t xml:space="preserve">. Ar gael: </w:t>
      </w:r>
      <w:hyperlink r:id="rId8" w:history="1">
        <w:r w:rsidRPr="005674F0">
          <w:rPr>
            <w:rStyle w:val="Hyperddolen"/>
            <w:sz w:val="20"/>
          </w:rPr>
          <w:t>https://www.canr.msu.edu/news/gardening_with_young_children_helps_their_development</w:t>
        </w:r>
      </w:hyperlink>
    </w:p>
    <w:p w:rsidR="005674F0" w:rsidRPr="005674F0" w:rsidRDefault="005674F0" w:rsidP="0001665B">
      <w:pPr>
        <w:spacing w:line="276" w:lineRule="auto"/>
        <w:rPr>
          <w:sz w:val="20"/>
        </w:rPr>
      </w:pPr>
      <w:r w:rsidRPr="005674F0">
        <w:rPr>
          <w:sz w:val="20"/>
        </w:rPr>
        <w:t xml:space="preserve">Donaldson, G. (2015) </w:t>
      </w:r>
      <w:r w:rsidRPr="005674F0">
        <w:rPr>
          <w:i/>
          <w:sz w:val="20"/>
        </w:rPr>
        <w:t>Dyfodol Llwyddiannus</w:t>
      </w:r>
      <w:r w:rsidRPr="005674F0">
        <w:rPr>
          <w:sz w:val="20"/>
        </w:rPr>
        <w:t xml:space="preserve">. Caerdydd: Llywodraeth Cymru. Ar gael: </w:t>
      </w:r>
      <w:hyperlink r:id="rId9" w:history="1">
        <w:r w:rsidRPr="005674F0">
          <w:rPr>
            <w:rStyle w:val="Hyperddolen"/>
            <w:sz w:val="20"/>
          </w:rPr>
          <w:t>https://gweddill.gov.wales/docs/dcells/publications/150225-successful-futures-cy.pdf</w:t>
        </w:r>
      </w:hyperlink>
    </w:p>
    <w:p w:rsidR="005674F0" w:rsidRPr="005674F0" w:rsidRDefault="005674F0" w:rsidP="0001665B">
      <w:pPr>
        <w:spacing w:line="276" w:lineRule="auto"/>
        <w:rPr>
          <w:sz w:val="20"/>
        </w:rPr>
      </w:pPr>
      <w:r w:rsidRPr="005674F0">
        <w:rPr>
          <w:sz w:val="20"/>
        </w:rPr>
        <w:t>Edwards, C. (1993) Hudred Languages of Children – Malaguzzi. Llundain: Ablex Publishing Coroporation.</w:t>
      </w:r>
    </w:p>
    <w:p w:rsidR="005674F0" w:rsidRPr="005674F0" w:rsidRDefault="005674F0" w:rsidP="0001665B">
      <w:pPr>
        <w:spacing w:line="276" w:lineRule="auto"/>
        <w:rPr>
          <w:sz w:val="20"/>
        </w:rPr>
      </w:pPr>
      <w:r w:rsidRPr="005674F0">
        <w:rPr>
          <w:sz w:val="20"/>
        </w:rPr>
        <w:t>Estyn. (2017) Dysgu gweithredol a thrwy brofiad. Caerdydd: Estyn</w:t>
      </w:r>
    </w:p>
    <w:p w:rsidR="005674F0" w:rsidRPr="005674F0" w:rsidRDefault="005674F0" w:rsidP="0001665B">
      <w:pPr>
        <w:spacing w:line="276" w:lineRule="auto"/>
        <w:rPr>
          <w:sz w:val="20"/>
        </w:rPr>
      </w:pPr>
      <w:r w:rsidRPr="005674F0">
        <w:rPr>
          <w:sz w:val="20"/>
        </w:rPr>
        <w:t xml:space="preserve">Gill, T. (2007) </w:t>
      </w:r>
      <w:r w:rsidRPr="005674F0">
        <w:rPr>
          <w:i/>
          <w:sz w:val="20"/>
        </w:rPr>
        <w:t>No Fear. Growing Up in a Risk Averse Society</w:t>
      </w:r>
      <w:r w:rsidRPr="005674F0">
        <w:rPr>
          <w:sz w:val="20"/>
        </w:rPr>
        <w:t>. Llundain: Calouste Gulbenkian Foundation.</w:t>
      </w:r>
    </w:p>
    <w:p w:rsidR="005674F0" w:rsidRPr="005674F0" w:rsidRDefault="005674F0" w:rsidP="0001665B">
      <w:pPr>
        <w:spacing w:line="276" w:lineRule="auto"/>
        <w:rPr>
          <w:sz w:val="20"/>
        </w:rPr>
      </w:pPr>
      <w:r w:rsidRPr="005674F0">
        <w:rPr>
          <w:sz w:val="20"/>
        </w:rPr>
        <w:t xml:space="preserve">Harriman, H. (2006) </w:t>
      </w:r>
      <w:r w:rsidRPr="005674F0">
        <w:rPr>
          <w:i/>
          <w:sz w:val="20"/>
        </w:rPr>
        <w:t>The Outdoor Classroom – A Place to Learn</w:t>
      </w:r>
      <w:r w:rsidRPr="005674F0">
        <w:rPr>
          <w:sz w:val="20"/>
        </w:rPr>
        <w:t>. Deyrnas Unedig: Corner to Learn LTD.</w:t>
      </w:r>
    </w:p>
    <w:p w:rsidR="005674F0" w:rsidRPr="005674F0" w:rsidRDefault="005674F0" w:rsidP="0001665B">
      <w:pPr>
        <w:spacing w:line="276" w:lineRule="auto"/>
        <w:rPr>
          <w:sz w:val="20"/>
        </w:rPr>
      </w:pPr>
      <w:r w:rsidRPr="005674F0">
        <w:rPr>
          <w:sz w:val="20"/>
        </w:rPr>
        <w:t xml:space="preserve">Infed. (1997) Friedrich Froebel (Fröbel). Ar gael: </w:t>
      </w:r>
      <w:hyperlink r:id="rId10" w:history="1">
        <w:r w:rsidRPr="005674F0">
          <w:rPr>
            <w:rStyle w:val="Hyperddolen"/>
            <w:sz w:val="20"/>
          </w:rPr>
          <w:t>http://infed.org/mobi/fredrich-froebel-frobel/</w:t>
        </w:r>
      </w:hyperlink>
      <w:r w:rsidRPr="005674F0">
        <w:rPr>
          <w:sz w:val="20"/>
        </w:rPr>
        <w:t xml:space="preserve"> (Mynediad: 19eg o Fai 2019).</w:t>
      </w:r>
    </w:p>
    <w:p w:rsidR="005674F0" w:rsidRPr="005674F0" w:rsidRDefault="005674F0" w:rsidP="0001665B">
      <w:pPr>
        <w:spacing w:line="276" w:lineRule="auto"/>
        <w:rPr>
          <w:sz w:val="20"/>
        </w:rPr>
      </w:pPr>
      <w:r w:rsidRPr="005674F0">
        <w:rPr>
          <w:sz w:val="20"/>
        </w:rPr>
        <w:t xml:space="preserve">Linden, M. (2006) School Trips: Can Change Children's Lives. Independent. Ar gael: </w:t>
      </w:r>
      <w:hyperlink r:id="rId11" w:history="1">
        <w:r w:rsidRPr="005674F0">
          <w:rPr>
            <w:rStyle w:val="Hyperddolen"/>
            <w:sz w:val="20"/>
          </w:rPr>
          <w:t>https://www.independent.co.uk/news/education/education-news/school-trips-can-change-childrens-lives-426185.html</w:t>
        </w:r>
      </w:hyperlink>
      <w:r w:rsidRPr="005674F0">
        <w:rPr>
          <w:sz w:val="20"/>
        </w:rPr>
        <w:t xml:space="preserve"> (Mynediad 20fed o Fai 2019).</w:t>
      </w:r>
    </w:p>
    <w:p w:rsidR="005674F0" w:rsidRPr="005674F0" w:rsidRDefault="005674F0" w:rsidP="0001665B">
      <w:pPr>
        <w:spacing w:line="276" w:lineRule="auto"/>
        <w:rPr>
          <w:sz w:val="20"/>
        </w:rPr>
      </w:pPr>
      <w:r w:rsidRPr="005674F0">
        <w:rPr>
          <w:sz w:val="20"/>
        </w:rPr>
        <w:t xml:space="preserve">Llywodraeth Cymru (2008) </w:t>
      </w:r>
      <w:r w:rsidRPr="005674F0">
        <w:rPr>
          <w:i/>
          <w:sz w:val="20"/>
        </w:rPr>
        <w:t>Dylunio a thechnoleg yng Nghwricwlwm Cenedlaethol Cymru</w:t>
      </w:r>
      <w:r w:rsidRPr="005674F0">
        <w:rPr>
          <w:sz w:val="20"/>
        </w:rPr>
        <w:t xml:space="preserve">. Caerdydd: Llywodraeth Cymru. Ar gael: </w:t>
      </w:r>
      <w:hyperlink r:id="rId12" w:history="1">
        <w:r w:rsidRPr="005674F0">
          <w:rPr>
            <w:rStyle w:val="Hyperddolen"/>
            <w:sz w:val="20"/>
          </w:rPr>
          <w:t>http://learning.gov.wales/docs/learningwales/publications/130424-design-and-technology-in-the-national-curriculum-cy-v2.pdf</w:t>
        </w:r>
      </w:hyperlink>
    </w:p>
    <w:p w:rsidR="005674F0" w:rsidRPr="005674F0" w:rsidRDefault="005674F0" w:rsidP="0001665B">
      <w:pPr>
        <w:spacing w:line="276" w:lineRule="auto"/>
        <w:rPr>
          <w:sz w:val="20"/>
        </w:rPr>
      </w:pPr>
      <w:r w:rsidRPr="005674F0">
        <w:rPr>
          <w:sz w:val="20"/>
        </w:rPr>
        <w:t xml:space="preserve">Llywodraeth Cymru. (2008)  Fframwaith Cymhwysedd Digidol. Caerdydd: Llywodraeth Cymru. Ar gael: </w:t>
      </w:r>
      <w:hyperlink r:id="rId13" w:history="1">
        <w:r w:rsidRPr="005674F0">
          <w:rPr>
            <w:rStyle w:val="Hyperddolen"/>
            <w:sz w:val="20"/>
          </w:rPr>
          <w:t>https://hwb.gov.wales/cwricwlwm-cymru-2008/fframwaith-cymhwysedd-digidol/fframwaith/</w:t>
        </w:r>
      </w:hyperlink>
    </w:p>
    <w:p w:rsidR="005674F0" w:rsidRPr="005674F0" w:rsidRDefault="005674F0" w:rsidP="0001665B">
      <w:pPr>
        <w:spacing w:line="276" w:lineRule="auto"/>
        <w:rPr>
          <w:sz w:val="20"/>
        </w:rPr>
      </w:pPr>
      <w:r w:rsidRPr="005674F0">
        <w:rPr>
          <w:sz w:val="20"/>
        </w:rPr>
        <w:t xml:space="preserve">Moyles, J. (gol) (2007) </w:t>
      </w:r>
      <w:r w:rsidRPr="005674F0">
        <w:rPr>
          <w:i/>
          <w:sz w:val="20"/>
        </w:rPr>
        <w:t>The Exellence of Play</w:t>
      </w:r>
      <w:r w:rsidRPr="005674F0">
        <w:rPr>
          <w:sz w:val="20"/>
        </w:rPr>
        <w:t xml:space="preserve"> (2il arg). Maidenhead: Open University Press.</w:t>
      </w:r>
    </w:p>
    <w:p w:rsidR="005674F0" w:rsidRPr="005674F0" w:rsidRDefault="005674F0" w:rsidP="0001665B">
      <w:pPr>
        <w:spacing w:line="276" w:lineRule="auto"/>
        <w:rPr>
          <w:sz w:val="20"/>
        </w:rPr>
      </w:pPr>
      <w:r w:rsidRPr="005674F0">
        <w:rPr>
          <w:sz w:val="20"/>
        </w:rPr>
        <w:t xml:space="preserve">Siencyn, S. (2010) </w:t>
      </w:r>
      <w:r w:rsidRPr="005674F0">
        <w:rPr>
          <w:i/>
          <w:sz w:val="20"/>
        </w:rPr>
        <w:t>Y Cyfnod Sylfaen 3-7 oed: Athroniaeth, Ymchwil ac Ymarfer</w:t>
      </w:r>
      <w:r w:rsidRPr="005674F0">
        <w:rPr>
          <w:sz w:val="20"/>
        </w:rPr>
        <w:t>. Caerfyrddin. Drindod Dewi Sant.</w:t>
      </w:r>
    </w:p>
    <w:p w:rsidR="005674F0" w:rsidRPr="005674F0" w:rsidRDefault="005674F0" w:rsidP="0001665B">
      <w:pPr>
        <w:spacing w:line="276" w:lineRule="auto"/>
        <w:rPr>
          <w:sz w:val="20"/>
        </w:rPr>
      </w:pPr>
      <w:r w:rsidRPr="005674F0">
        <w:rPr>
          <w:sz w:val="20"/>
        </w:rPr>
        <w:t xml:space="preserve">Smith, K. (2018) </w:t>
      </w:r>
      <w:r w:rsidRPr="005674F0">
        <w:rPr>
          <w:i/>
          <w:sz w:val="20"/>
        </w:rPr>
        <w:t>What do young people in Wales think about their school environments?</w:t>
      </w:r>
      <w:r w:rsidRPr="005674F0">
        <w:rPr>
          <w:sz w:val="20"/>
        </w:rPr>
        <w:t xml:space="preserve"> Wales Institute of Social &amp; Economic Research, Data &amp; Methods. Ar gael: </w:t>
      </w:r>
      <w:hyperlink r:id="rId14" w:history="1">
        <w:r w:rsidRPr="005674F0">
          <w:rPr>
            <w:rStyle w:val="Hyperddolen"/>
            <w:sz w:val="20"/>
          </w:rPr>
          <w:t>https://wiserd.ac.uk/news/what-do-young-people-wales-think-about-their-school-environments</w:t>
        </w:r>
      </w:hyperlink>
    </w:p>
    <w:p w:rsidR="009B41C3" w:rsidRPr="00152B34" w:rsidRDefault="005674F0" w:rsidP="00637F58">
      <w:pPr>
        <w:spacing w:line="276" w:lineRule="auto"/>
        <w:rPr>
          <w:sz w:val="20"/>
        </w:rPr>
      </w:pPr>
      <w:r w:rsidRPr="005674F0">
        <w:rPr>
          <w:sz w:val="20"/>
        </w:rPr>
        <w:t xml:space="preserve">Stobbs, N. (2006) </w:t>
      </w:r>
      <w:r w:rsidRPr="005674F0">
        <w:rPr>
          <w:i/>
          <w:sz w:val="20"/>
        </w:rPr>
        <w:t>Creating a Stimulating Learning Environment: Practical Pre School</w:t>
      </w:r>
      <w:r w:rsidRPr="005674F0">
        <w:rPr>
          <w:sz w:val="20"/>
        </w:rPr>
        <w:t>. University of Worcester.</w:t>
      </w:r>
    </w:p>
    <w:p w:rsidR="00B13B73" w:rsidRDefault="00B13B73" w:rsidP="00637F58">
      <w:pPr>
        <w:spacing w:line="276" w:lineRule="auto"/>
      </w:pPr>
    </w:p>
    <w:p w:rsidR="0094071F" w:rsidRDefault="0094071F" w:rsidP="00637F58">
      <w:pPr>
        <w:spacing w:line="276" w:lineRule="auto"/>
      </w:pPr>
    </w:p>
    <w:p w:rsidR="0094071F" w:rsidRDefault="0094071F" w:rsidP="00637F58">
      <w:pPr>
        <w:spacing w:line="276" w:lineRule="auto"/>
      </w:pPr>
    </w:p>
    <w:p w:rsidR="009F3882" w:rsidRDefault="009F3882" w:rsidP="00B70BF6">
      <w:pPr>
        <w:spacing w:line="360" w:lineRule="auto"/>
      </w:pPr>
    </w:p>
    <w:sectPr w:rsidR="009F3882" w:rsidSect="008959C2">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2E70" w:rsidRDefault="00702E70" w:rsidP="00955650">
      <w:pPr>
        <w:spacing w:after="0" w:line="240" w:lineRule="auto"/>
      </w:pPr>
      <w:r>
        <w:separator/>
      </w:r>
    </w:p>
  </w:endnote>
  <w:endnote w:type="continuationSeparator" w:id="0">
    <w:p w:rsidR="00702E70" w:rsidRDefault="00702E70" w:rsidP="00955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2E70" w:rsidRDefault="00702E70" w:rsidP="00955650">
      <w:pPr>
        <w:spacing w:after="0" w:line="240" w:lineRule="auto"/>
      </w:pPr>
      <w:r>
        <w:separator/>
      </w:r>
    </w:p>
  </w:footnote>
  <w:footnote w:type="continuationSeparator" w:id="0">
    <w:p w:rsidR="00702E70" w:rsidRDefault="00702E70" w:rsidP="009556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5650" w:rsidRPr="00955650" w:rsidRDefault="00955650" w:rsidP="00955650">
    <w:pPr>
      <w:pStyle w:val="Pennyn"/>
      <w:rPr>
        <w:rFonts w:ascii="Calibri" w:hAnsi="Calibri" w:cs="Calibri"/>
      </w:rPr>
    </w:pPr>
    <w:r w:rsidRPr="00955650">
      <w:rPr>
        <w:rFonts w:ascii="Calibri" w:hAnsi="Calibri" w:cs="Calibri"/>
      </w:rPr>
      <w:t>Llŷr Owen Griffiths – 1606446                                                                                               ECAD4005/C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650"/>
    <w:rsid w:val="00003733"/>
    <w:rsid w:val="00005CD7"/>
    <w:rsid w:val="00010EA8"/>
    <w:rsid w:val="0001665B"/>
    <w:rsid w:val="00021F1D"/>
    <w:rsid w:val="00031DDC"/>
    <w:rsid w:val="000344A6"/>
    <w:rsid w:val="000635DB"/>
    <w:rsid w:val="00067F2E"/>
    <w:rsid w:val="00070415"/>
    <w:rsid w:val="00071F0D"/>
    <w:rsid w:val="000A42E9"/>
    <w:rsid w:val="000E5F2D"/>
    <w:rsid w:val="000E7E35"/>
    <w:rsid w:val="000E7F95"/>
    <w:rsid w:val="0010436C"/>
    <w:rsid w:val="00105400"/>
    <w:rsid w:val="0011497A"/>
    <w:rsid w:val="00121963"/>
    <w:rsid w:val="00122675"/>
    <w:rsid w:val="00134848"/>
    <w:rsid w:val="00152B34"/>
    <w:rsid w:val="001746E6"/>
    <w:rsid w:val="00174E3E"/>
    <w:rsid w:val="00175FC3"/>
    <w:rsid w:val="00182EED"/>
    <w:rsid w:val="001A328E"/>
    <w:rsid w:val="001C2AA7"/>
    <w:rsid w:val="001D0F6E"/>
    <w:rsid w:val="001E236D"/>
    <w:rsid w:val="001E4B9D"/>
    <w:rsid w:val="001F65F4"/>
    <w:rsid w:val="00213F0B"/>
    <w:rsid w:val="00217F0E"/>
    <w:rsid w:val="00254437"/>
    <w:rsid w:val="00260B9A"/>
    <w:rsid w:val="002645AB"/>
    <w:rsid w:val="002711AB"/>
    <w:rsid w:val="002942B5"/>
    <w:rsid w:val="002B79FE"/>
    <w:rsid w:val="002D0CCB"/>
    <w:rsid w:val="002D757D"/>
    <w:rsid w:val="002E67E7"/>
    <w:rsid w:val="002F7E77"/>
    <w:rsid w:val="00303369"/>
    <w:rsid w:val="0033541D"/>
    <w:rsid w:val="003361BF"/>
    <w:rsid w:val="003409B3"/>
    <w:rsid w:val="00341A48"/>
    <w:rsid w:val="00353DD1"/>
    <w:rsid w:val="003771AC"/>
    <w:rsid w:val="003855EA"/>
    <w:rsid w:val="00386069"/>
    <w:rsid w:val="003951D9"/>
    <w:rsid w:val="003A5887"/>
    <w:rsid w:val="003A5EAF"/>
    <w:rsid w:val="003B3B06"/>
    <w:rsid w:val="003C1E7D"/>
    <w:rsid w:val="003D12DE"/>
    <w:rsid w:val="003D4F01"/>
    <w:rsid w:val="003F3063"/>
    <w:rsid w:val="004008D4"/>
    <w:rsid w:val="004063D4"/>
    <w:rsid w:val="00413CF5"/>
    <w:rsid w:val="00423747"/>
    <w:rsid w:val="004504DC"/>
    <w:rsid w:val="00451074"/>
    <w:rsid w:val="00456320"/>
    <w:rsid w:val="00462882"/>
    <w:rsid w:val="00481D08"/>
    <w:rsid w:val="00482050"/>
    <w:rsid w:val="00484233"/>
    <w:rsid w:val="004963A3"/>
    <w:rsid w:val="004A170C"/>
    <w:rsid w:val="004A40F9"/>
    <w:rsid w:val="004D6DD1"/>
    <w:rsid w:val="004E7987"/>
    <w:rsid w:val="004F2D59"/>
    <w:rsid w:val="0050267F"/>
    <w:rsid w:val="0055258A"/>
    <w:rsid w:val="00564609"/>
    <w:rsid w:val="005674F0"/>
    <w:rsid w:val="005A0C0F"/>
    <w:rsid w:val="005D0BA8"/>
    <w:rsid w:val="005D35E9"/>
    <w:rsid w:val="005F3053"/>
    <w:rsid w:val="00604236"/>
    <w:rsid w:val="0062504F"/>
    <w:rsid w:val="00637F58"/>
    <w:rsid w:val="006413AC"/>
    <w:rsid w:val="00665238"/>
    <w:rsid w:val="00671DD7"/>
    <w:rsid w:val="00676F49"/>
    <w:rsid w:val="00686A15"/>
    <w:rsid w:val="00693859"/>
    <w:rsid w:val="00697894"/>
    <w:rsid w:val="006C2CB2"/>
    <w:rsid w:val="006D34B8"/>
    <w:rsid w:val="006E1D15"/>
    <w:rsid w:val="006F1557"/>
    <w:rsid w:val="00702E70"/>
    <w:rsid w:val="007102DD"/>
    <w:rsid w:val="0071787A"/>
    <w:rsid w:val="007360BE"/>
    <w:rsid w:val="0074610D"/>
    <w:rsid w:val="00747CFB"/>
    <w:rsid w:val="0077146E"/>
    <w:rsid w:val="00780414"/>
    <w:rsid w:val="007925A6"/>
    <w:rsid w:val="007B3AFE"/>
    <w:rsid w:val="007B3F8B"/>
    <w:rsid w:val="007B68E3"/>
    <w:rsid w:val="007C4734"/>
    <w:rsid w:val="007D080E"/>
    <w:rsid w:val="007D5B5C"/>
    <w:rsid w:val="007F154D"/>
    <w:rsid w:val="007F5897"/>
    <w:rsid w:val="00800806"/>
    <w:rsid w:val="0080511B"/>
    <w:rsid w:val="00815377"/>
    <w:rsid w:val="00821B7E"/>
    <w:rsid w:val="008222C8"/>
    <w:rsid w:val="0082482E"/>
    <w:rsid w:val="00826EDA"/>
    <w:rsid w:val="0083704B"/>
    <w:rsid w:val="00842181"/>
    <w:rsid w:val="00843E31"/>
    <w:rsid w:val="00852348"/>
    <w:rsid w:val="008959C2"/>
    <w:rsid w:val="00896F9C"/>
    <w:rsid w:val="008A492F"/>
    <w:rsid w:val="008A6B35"/>
    <w:rsid w:val="008B4EF2"/>
    <w:rsid w:val="008D35F8"/>
    <w:rsid w:val="008F0E9C"/>
    <w:rsid w:val="0091125B"/>
    <w:rsid w:val="0091487B"/>
    <w:rsid w:val="009276DF"/>
    <w:rsid w:val="0093140F"/>
    <w:rsid w:val="0094071F"/>
    <w:rsid w:val="00955650"/>
    <w:rsid w:val="009574F2"/>
    <w:rsid w:val="00970040"/>
    <w:rsid w:val="00975206"/>
    <w:rsid w:val="00975EF2"/>
    <w:rsid w:val="00994961"/>
    <w:rsid w:val="009A1CB6"/>
    <w:rsid w:val="009B41C3"/>
    <w:rsid w:val="009B42FD"/>
    <w:rsid w:val="009C064D"/>
    <w:rsid w:val="009C28C0"/>
    <w:rsid w:val="009D312E"/>
    <w:rsid w:val="009D7653"/>
    <w:rsid w:val="009E5971"/>
    <w:rsid w:val="009F1257"/>
    <w:rsid w:val="009F2ECC"/>
    <w:rsid w:val="009F3882"/>
    <w:rsid w:val="00A31DAD"/>
    <w:rsid w:val="00A422D1"/>
    <w:rsid w:val="00A558FD"/>
    <w:rsid w:val="00A56383"/>
    <w:rsid w:val="00A62C6A"/>
    <w:rsid w:val="00A64CBF"/>
    <w:rsid w:val="00A745BB"/>
    <w:rsid w:val="00A77A8A"/>
    <w:rsid w:val="00A800AD"/>
    <w:rsid w:val="00A825B5"/>
    <w:rsid w:val="00A85280"/>
    <w:rsid w:val="00A91155"/>
    <w:rsid w:val="00AA3CEC"/>
    <w:rsid w:val="00AA67FD"/>
    <w:rsid w:val="00AB2B57"/>
    <w:rsid w:val="00B0214E"/>
    <w:rsid w:val="00B055C9"/>
    <w:rsid w:val="00B13B73"/>
    <w:rsid w:val="00B23DE3"/>
    <w:rsid w:val="00B246AC"/>
    <w:rsid w:val="00B309AA"/>
    <w:rsid w:val="00B459EB"/>
    <w:rsid w:val="00B47886"/>
    <w:rsid w:val="00B57FEE"/>
    <w:rsid w:val="00B6347F"/>
    <w:rsid w:val="00B70BF6"/>
    <w:rsid w:val="00B90CBD"/>
    <w:rsid w:val="00B91781"/>
    <w:rsid w:val="00BA7D41"/>
    <w:rsid w:val="00BB74DF"/>
    <w:rsid w:val="00BB7F10"/>
    <w:rsid w:val="00BD1E88"/>
    <w:rsid w:val="00BD2874"/>
    <w:rsid w:val="00BE0FB2"/>
    <w:rsid w:val="00BE2008"/>
    <w:rsid w:val="00BF527B"/>
    <w:rsid w:val="00C10B82"/>
    <w:rsid w:val="00C135E3"/>
    <w:rsid w:val="00C52F81"/>
    <w:rsid w:val="00C61516"/>
    <w:rsid w:val="00C671A4"/>
    <w:rsid w:val="00C76B52"/>
    <w:rsid w:val="00C96D37"/>
    <w:rsid w:val="00CA114D"/>
    <w:rsid w:val="00CA1252"/>
    <w:rsid w:val="00CB38F9"/>
    <w:rsid w:val="00CF1458"/>
    <w:rsid w:val="00CF2702"/>
    <w:rsid w:val="00D12885"/>
    <w:rsid w:val="00D257E6"/>
    <w:rsid w:val="00D42F5D"/>
    <w:rsid w:val="00D67CD5"/>
    <w:rsid w:val="00D723D9"/>
    <w:rsid w:val="00D84F03"/>
    <w:rsid w:val="00D9023C"/>
    <w:rsid w:val="00DA0EDB"/>
    <w:rsid w:val="00DB548B"/>
    <w:rsid w:val="00DB55BE"/>
    <w:rsid w:val="00DC5094"/>
    <w:rsid w:val="00DC6928"/>
    <w:rsid w:val="00DD04C2"/>
    <w:rsid w:val="00DE1B22"/>
    <w:rsid w:val="00E01475"/>
    <w:rsid w:val="00E1521F"/>
    <w:rsid w:val="00E26B3A"/>
    <w:rsid w:val="00E40370"/>
    <w:rsid w:val="00E469A9"/>
    <w:rsid w:val="00E528B1"/>
    <w:rsid w:val="00E55E0E"/>
    <w:rsid w:val="00E657C8"/>
    <w:rsid w:val="00E67ECB"/>
    <w:rsid w:val="00E72F10"/>
    <w:rsid w:val="00E847BC"/>
    <w:rsid w:val="00E96BBD"/>
    <w:rsid w:val="00EA56A3"/>
    <w:rsid w:val="00EB3871"/>
    <w:rsid w:val="00EB58B8"/>
    <w:rsid w:val="00EB75FF"/>
    <w:rsid w:val="00EC6D2D"/>
    <w:rsid w:val="00EF1F22"/>
    <w:rsid w:val="00EF3A48"/>
    <w:rsid w:val="00F0057F"/>
    <w:rsid w:val="00F10BBB"/>
    <w:rsid w:val="00F20CC8"/>
    <w:rsid w:val="00F228D6"/>
    <w:rsid w:val="00F31487"/>
    <w:rsid w:val="00F458F6"/>
    <w:rsid w:val="00F54F4D"/>
    <w:rsid w:val="00F57563"/>
    <w:rsid w:val="00F71BE3"/>
    <w:rsid w:val="00F722EE"/>
    <w:rsid w:val="00F833D2"/>
    <w:rsid w:val="00F9616C"/>
    <w:rsid w:val="00FA5EE5"/>
    <w:rsid w:val="00FB74D5"/>
    <w:rsid w:val="00FB7ABE"/>
    <w:rsid w:val="00FC0B6F"/>
    <w:rsid w:val="00FC1041"/>
    <w:rsid w:val="00FC3280"/>
    <w:rsid w:val="00FC6F5A"/>
    <w:rsid w:val="00FE7F02"/>
    <w:rsid w:val="00FF3B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6B36C"/>
  <w15:chartTrackingRefBased/>
  <w15:docId w15:val="{1D05C924-9BEC-41D3-A43F-CDA749EA2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link w:val="PennynNod"/>
    <w:uiPriority w:val="99"/>
    <w:unhideWhenUsed/>
    <w:rsid w:val="00955650"/>
    <w:pPr>
      <w:tabs>
        <w:tab w:val="center" w:pos="4513"/>
        <w:tab w:val="right" w:pos="9026"/>
      </w:tabs>
      <w:spacing w:after="0" w:line="240" w:lineRule="auto"/>
    </w:pPr>
  </w:style>
  <w:style w:type="character" w:customStyle="1" w:styleId="PennynNod">
    <w:name w:val="Pennyn Nod"/>
    <w:basedOn w:val="FfontParagraffDdiofyn"/>
    <w:link w:val="Pennyn"/>
    <w:uiPriority w:val="99"/>
    <w:rsid w:val="00955650"/>
  </w:style>
  <w:style w:type="paragraph" w:styleId="Troedyn">
    <w:name w:val="footer"/>
    <w:basedOn w:val="Normal"/>
    <w:link w:val="TroedynNod"/>
    <w:uiPriority w:val="99"/>
    <w:unhideWhenUsed/>
    <w:rsid w:val="00955650"/>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955650"/>
  </w:style>
  <w:style w:type="character" w:styleId="Hyperddolen">
    <w:name w:val="Hyperlink"/>
    <w:basedOn w:val="FfontParagraffDdiofyn"/>
    <w:uiPriority w:val="99"/>
    <w:unhideWhenUsed/>
    <w:rsid w:val="00637F58"/>
    <w:rPr>
      <w:color w:val="0563C1" w:themeColor="hyperlink"/>
      <w:u w:val="single"/>
    </w:rPr>
  </w:style>
  <w:style w:type="character" w:styleId="SnhebeiDdatrys">
    <w:name w:val="Unresolved Mention"/>
    <w:basedOn w:val="FfontParagraffDdiofyn"/>
    <w:uiPriority w:val="99"/>
    <w:semiHidden/>
    <w:unhideWhenUsed/>
    <w:rsid w:val="00637F58"/>
    <w:rPr>
      <w:color w:val="605E5C"/>
      <w:shd w:val="clear" w:color="auto" w:fill="E1DFDD"/>
    </w:rPr>
  </w:style>
  <w:style w:type="character" w:styleId="HyperddolenWediiDilyn">
    <w:name w:val="FollowedHyperlink"/>
    <w:basedOn w:val="FfontParagraffDdiofyn"/>
    <w:uiPriority w:val="99"/>
    <w:semiHidden/>
    <w:unhideWhenUsed/>
    <w:rsid w:val="00B917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r.msu.edu/news/gardening_with_young_children_helps_their_development" TargetMode="External"/><Relationship Id="rId13" Type="http://schemas.openxmlformats.org/officeDocument/2006/relationships/hyperlink" Target="https://hwb.gov.wales/cwricwlwm-cymru-2008/fframwaith-cymhwysedd-digidol/fframwaith/" TargetMode="External"/><Relationship Id="rId3" Type="http://schemas.openxmlformats.org/officeDocument/2006/relationships/webSettings" Target="webSettings.xml"/><Relationship Id="rId7" Type="http://schemas.openxmlformats.org/officeDocument/2006/relationships/hyperlink" Target="https://pdfs.semanticscholar.org/6b11/8957d81a658b809a1b47e375dbd4e471d5e5.pdf" TargetMode="External"/><Relationship Id="rId12" Type="http://schemas.openxmlformats.org/officeDocument/2006/relationships/hyperlink" Target="http://learning.gov.wales/docs/learningwales/publications/130424-design-and-technology-in-the-national-curriculum-cy-v2.pdf"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earning.gov.wales/docs/learningwales/publications/130212ltpedagogycy.pdf" TargetMode="External"/><Relationship Id="rId11" Type="http://schemas.openxmlformats.org/officeDocument/2006/relationships/hyperlink" Target="https://www.independent.co.uk/news/education/education-news/school-trips-can-change-childrens-lives-426185.html"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infed.org/mobi/fredrich-froebel-frobel/" TargetMode="External"/><Relationship Id="rId4" Type="http://schemas.openxmlformats.org/officeDocument/2006/relationships/footnotes" Target="footnotes.xml"/><Relationship Id="rId9" Type="http://schemas.openxmlformats.org/officeDocument/2006/relationships/hyperlink" Target="https://gweddill.gov.wales/docs/dcells/publications/150225-successful-futures-cy.pdf" TargetMode="External"/><Relationship Id="rId14" Type="http://schemas.openxmlformats.org/officeDocument/2006/relationships/hyperlink" Target="https://wiserd.ac.uk/news/what-do-young-people-wales-think-about-their-school-environ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3544</Words>
  <Characters>20205</Characters>
  <Application>Microsoft Office Word</Application>
  <DocSecurity>0</DocSecurity>
  <Lines>168</Lines>
  <Paragraphs>47</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23702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LLyr Griffiths</dc:creator>
  <cp:keywords/>
  <dc:description/>
  <cp:lastModifiedBy>LLyr Griffiths</cp:lastModifiedBy>
  <cp:revision>628</cp:revision>
  <dcterms:created xsi:type="dcterms:W3CDTF">2019-05-15T10:32:00Z</dcterms:created>
  <dcterms:modified xsi:type="dcterms:W3CDTF">2019-05-22T08:34:00Z</dcterms:modified>
</cp:coreProperties>
</file>