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123E02" w14:textId="533272B6" w:rsidR="00E13B0C" w:rsidRPr="00BD4193" w:rsidRDefault="00AB35C8" w:rsidP="00BD4193">
      <w:pPr>
        <w:spacing w:line="360" w:lineRule="auto"/>
        <w:jc w:val="center"/>
        <w:rPr>
          <w:rFonts w:ascii="Arial" w:hAnsi="Arial" w:cs="Arial"/>
          <w:sz w:val="24"/>
          <w:szCs w:val="24"/>
        </w:rPr>
      </w:pPr>
      <w:r w:rsidRPr="00BD4193">
        <w:rPr>
          <w:rFonts w:ascii="Arial" w:eastAsia="Times New Roman" w:hAnsi="Arial" w:cs="Arial"/>
          <w:noProof/>
          <w:kern w:val="0"/>
          <w:sz w:val="24"/>
          <w:szCs w:val="24"/>
          <w:lang w:val="en-US"/>
          <w14:ligatures w14:val="none"/>
        </w:rPr>
        <w:drawing>
          <wp:inline distT="0" distB="0" distL="0" distR="0" wp14:anchorId="51678443" wp14:editId="0B49D782">
            <wp:extent cx="3409950" cy="1485900"/>
            <wp:effectExtent l="0" t="0" r="0" b="0"/>
            <wp:docPr id="2"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application, Word&#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9950" cy="1485900"/>
                    </a:xfrm>
                    <a:prstGeom prst="rect">
                      <a:avLst/>
                    </a:prstGeom>
                    <a:noFill/>
                    <a:ln>
                      <a:noFill/>
                    </a:ln>
                  </pic:spPr>
                </pic:pic>
              </a:graphicData>
            </a:graphic>
          </wp:inline>
        </w:drawing>
      </w:r>
    </w:p>
    <w:p w14:paraId="3EB0BBEF" w14:textId="77777777" w:rsidR="00AB35C8" w:rsidRPr="00BD4193" w:rsidRDefault="00AB35C8" w:rsidP="00BD4193">
      <w:pPr>
        <w:spacing w:line="360" w:lineRule="auto"/>
        <w:jc w:val="both"/>
        <w:rPr>
          <w:rFonts w:ascii="Arial" w:hAnsi="Arial" w:cs="Arial"/>
          <w:sz w:val="24"/>
          <w:szCs w:val="24"/>
        </w:rPr>
      </w:pPr>
    </w:p>
    <w:p w14:paraId="175CAB21" w14:textId="3A634EC3" w:rsidR="006E550A" w:rsidRPr="00BD4193" w:rsidRDefault="006E550A" w:rsidP="00BD4193">
      <w:pPr>
        <w:spacing w:line="360" w:lineRule="auto"/>
        <w:jc w:val="both"/>
        <w:rPr>
          <w:rFonts w:ascii="Arial" w:hAnsi="Arial" w:cs="Arial"/>
          <w:sz w:val="24"/>
          <w:szCs w:val="24"/>
        </w:rPr>
      </w:pPr>
      <w:r w:rsidRPr="00BD4193">
        <w:rPr>
          <w:rFonts w:ascii="Arial" w:hAnsi="Arial" w:cs="Arial"/>
          <w:sz w:val="24"/>
          <w:szCs w:val="24"/>
        </w:rPr>
        <w:t>Module name:</w:t>
      </w:r>
      <w:r w:rsidR="00086935" w:rsidRPr="00BD4193">
        <w:rPr>
          <w:rFonts w:ascii="Arial" w:hAnsi="Arial" w:cs="Arial"/>
          <w:sz w:val="24"/>
          <w:szCs w:val="24"/>
        </w:rPr>
        <w:t xml:space="preserve"> </w:t>
      </w:r>
      <w:r w:rsidR="009E6642" w:rsidRPr="00BD4193">
        <w:rPr>
          <w:rFonts w:ascii="Arial" w:hAnsi="Arial" w:cs="Arial"/>
          <w:sz w:val="24"/>
          <w:szCs w:val="24"/>
        </w:rPr>
        <w:tab/>
      </w:r>
      <w:r w:rsidR="00616FFA" w:rsidRPr="00BD4193">
        <w:rPr>
          <w:rFonts w:ascii="Arial" w:hAnsi="Arial" w:cs="Arial"/>
          <w:sz w:val="24"/>
          <w:szCs w:val="24"/>
        </w:rPr>
        <w:t>Human Development</w:t>
      </w:r>
    </w:p>
    <w:p w14:paraId="72A36BC8" w14:textId="3CA05389" w:rsidR="006E550A" w:rsidRPr="00BD4193" w:rsidRDefault="006E550A" w:rsidP="00BD4193">
      <w:pPr>
        <w:spacing w:line="360" w:lineRule="auto"/>
        <w:jc w:val="both"/>
        <w:rPr>
          <w:rFonts w:ascii="Arial" w:hAnsi="Arial" w:cs="Arial"/>
          <w:sz w:val="24"/>
          <w:szCs w:val="24"/>
        </w:rPr>
      </w:pPr>
      <w:r w:rsidRPr="00BD4193">
        <w:rPr>
          <w:rFonts w:ascii="Arial" w:hAnsi="Arial" w:cs="Arial"/>
          <w:sz w:val="24"/>
          <w:szCs w:val="24"/>
        </w:rPr>
        <w:t>Module code:</w:t>
      </w:r>
      <w:r w:rsidR="00086935" w:rsidRPr="00BD4193">
        <w:rPr>
          <w:rFonts w:ascii="Arial" w:hAnsi="Arial" w:cs="Arial"/>
          <w:sz w:val="24"/>
          <w:szCs w:val="24"/>
        </w:rPr>
        <w:t xml:space="preserve"> </w:t>
      </w:r>
      <w:r w:rsidR="009E6642" w:rsidRPr="00BD4193">
        <w:rPr>
          <w:rFonts w:ascii="Arial" w:hAnsi="Arial" w:cs="Arial"/>
          <w:sz w:val="24"/>
          <w:szCs w:val="24"/>
        </w:rPr>
        <w:tab/>
      </w:r>
      <w:r w:rsidR="00616FFA" w:rsidRPr="00BD4193">
        <w:rPr>
          <w:rFonts w:ascii="Arial" w:hAnsi="Arial" w:cs="Arial"/>
          <w:sz w:val="24"/>
          <w:szCs w:val="24"/>
        </w:rPr>
        <w:t>ECEY4001</w:t>
      </w:r>
    </w:p>
    <w:p w14:paraId="5C2DB509" w14:textId="140ED859" w:rsidR="006E550A" w:rsidRPr="00BD4193" w:rsidRDefault="00546DAE" w:rsidP="00BD4193">
      <w:pPr>
        <w:spacing w:line="360" w:lineRule="auto"/>
        <w:jc w:val="both"/>
        <w:rPr>
          <w:rFonts w:ascii="Arial" w:hAnsi="Arial" w:cs="Arial"/>
          <w:sz w:val="24"/>
          <w:szCs w:val="24"/>
        </w:rPr>
      </w:pPr>
      <w:r w:rsidRPr="00BD4193">
        <w:rPr>
          <w:rFonts w:ascii="Arial" w:hAnsi="Arial" w:cs="Arial"/>
          <w:sz w:val="24"/>
          <w:szCs w:val="24"/>
        </w:rPr>
        <w:t xml:space="preserve">Module leader: </w:t>
      </w:r>
      <w:r w:rsidR="009E6642" w:rsidRPr="00BD4193">
        <w:rPr>
          <w:rFonts w:ascii="Arial" w:hAnsi="Arial" w:cs="Arial"/>
          <w:sz w:val="24"/>
          <w:szCs w:val="24"/>
        </w:rPr>
        <w:tab/>
      </w:r>
      <w:r w:rsidR="00616FFA" w:rsidRPr="00BD4193">
        <w:rPr>
          <w:rFonts w:ascii="Arial" w:hAnsi="Arial" w:cs="Arial"/>
          <w:sz w:val="24"/>
          <w:szCs w:val="24"/>
        </w:rPr>
        <w:t>Paul Darby</w:t>
      </w:r>
    </w:p>
    <w:p w14:paraId="5DBACE2C" w14:textId="66AFB9FD" w:rsidR="00546DAE" w:rsidRPr="00BD4193" w:rsidRDefault="00546DAE" w:rsidP="00BD4193">
      <w:pPr>
        <w:spacing w:line="360" w:lineRule="auto"/>
        <w:jc w:val="both"/>
        <w:rPr>
          <w:rFonts w:ascii="Arial" w:hAnsi="Arial" w:cs="Arial"/>
          <w:sz w:val="24"/>
          <w:szCs w:val="24"/>
        </w:rPr>
      </w:pPr>
      <w:r w:rsidRPr="00BD4193">
        <w:rPr>
          <w:rFonts w:ascii="Arial" w:hAnsi="Arial" w:cs="Arial"/>
          <w:sz w:val="24"/>
          <w:szCs w:val="24"/>
        </w:rPr>
        <w:t xml:space="preserve">Student ID: </w:t>
      </w:r>
      <w:r w:rsidR="009E6642" w:rsidRPr="00BD4193">
        <w:rPr>
          <w:rFonts w:ascii="Arial" w:hAnsi="Arial" w:cs="Arial"/>
          <w:sz w:val="24"/>
          <w:szCs w:val="24"/>
        </w:rPr>
        <w:tab/>
      </w:r>
      <w:r w:rsidR="009E6642" w:rsidRPr="00BD4193">
        <w:rPr>
          <w:rFonts w:ascii="Arial" w:hAnsi="Arial" w:cs="Arial"/>
          <w:sz w:val="24"/>
          <w:szCs w:val="24"/>
        </w:rPr>
        <w:tab/>
        <w:t>2400171</w:t>
      </w:r>
    </w:p>
    <w:p w14:paraId="591DDE3D" w14:textId="77777777" w:rsidR="006E550A" w:rsidRPr="00BD4193" w:rsidRDefault="006E550A" w:rsidP="00BD4193">
      <w:pPr>
        <w:spacing w:line="360" w:lineRule="auto"/>
        <w:jc w:val="both"/>
        <w:rPr>
          <w:rFonts w:ascii="Arial" w:hAnsi="Arial" w:cs="Arial"/>
          <w:sz w:val="24"/>
          <w:szCs w:val="24"/>
        </w:rPr>
      </w:pPr>
      <w:r w:rsidRPr="00BD4193">
        <w:rPr>
          <w:rFonts w:ascii="Arial" w:hAnsi="Arial" w:cs="Arial"/>
          <w:sz w:val="24"/>
          <w:szCs w:val="24"/>
        </w:rPr>
        <w:t> </w:t>
      </w:r>
    </w:p>
    <w:p w14:paraId="69DF8316" w14:textId="77777777" w:rsidR="00AB35C8" w:rsidRPr="00BD4193" w:rsidRDefault="00AB35C8" w:rsidP="00BD4193">
      <w:pPr>
        <w:spacing w:line="360" w:lineRule="auto"/>
        <w:jc w:val="both"/>
        <w:rPr>
          <w:rFonts w:ascii="Arial" w:hAnsi="Arial" w:cs="Arial"/>
          <w:sz w:val="24"/>
          <w:szCs w:val="24"/>
        </w:rPr>
      </w:pPr>
    </w:p>
    <w:p w14:paraId="367F0AAA" w14:textId="77777777" w:rsidR="00B40D33" w:rsidRPr="00BD4193" w:rsidRDefault="00B40D33" w:rsidP="00BD4193">
      <w:pPr>
        <w:spacing w:line="360" w:lineRule="auto"/>
        <w:jc w:val="both"/>
        <w:rPr>
          <w:rFonts w:ascii="Arial" w:hAnsi="Arial" w:cs="Arial"/>
          <w:sz w:val="24"/>
          <w:szCs w:val="24"/>
        </w:rPr>
      </w:pPr>
    </w:p>
    <w:p w14:paraId="320FC56E" w14:textId="77777777" w:rsidR="00B40D33" w:rsidRPr="00BD4193" w:rsidRDefault="00B40D33" w:rsidP="00BD4193">
      <w:pPr>
        <w:spacing w:line="360" w:lineRule="auto"/>
        <w:jc w:val="both"/>
        <w:rPr>
          <w:rFonts w:ascii="Arial" w:hAnsi="Arial" w:cs="Arial"/>
          <w:sz w:val="24"/>
          <w:szCs w:val="24"/>
        </w:rPr>
      </w:pPr>
    </w:p>
    <w:p w14:paraId="3928077A" w14:textId="77777777" w:rsidR="00B40D33" w:rsidRPr="00BD4193" w:rsidRDefault="00B40D33" w:rsidP="00BD4193">
      <w:pPr>
        <w:spacing w:line="360" w:lineRule="auto"/>
        <w:jc w:val="both"/>
        <w:rPr>
          <w:rFonts w:ascii="Arial" w:hAnsi="Arial" w:cs="Arial"/>
          <w:sz w:val="24"/>
          <w:szCs w:val="24"/>
        </w:rPr>
      </w:pPr>
    </w:p>
    <w:p w14:paraId="3CC73B64" w14:textId="77777777" w:rsidR="00B40D33" w:rsidRPr="00BD4193" w:rsidRDefault="00B40D33" w:rsidP="00BD4193">
      <w:pPr>
        <w:spacing w:line="360" w:lineRule="auto"/>
        <w:jc w:val="both"/>
        <w:rPr>
          <w:rFonts w:ascii="Arial" w:hAnsi="Arial" w:cs="Arial"/>
          <w:sz w:val="24"/>
          <w:szCs w:val="24"/>
        </w:rPr>
      </w:pPr>
    </w:p>
    <w:p w14:paraId="6B438508" w14:textId="77777777" w:rsidR="00B40D33" w:rsidRPr="00BD4193" w:rsidRDefault="00B40D33" w:rsidP="00BD4193">
      <w:pPr>
        <w:spacing w:line="360" w:lineRule="auto"/>
        <w:jc w:val="both"/>
        <w:rPr>
          <w:rFonts w:ascii="Arial" w:hAnsi="Arial" w:cs="Arial"/>
          <w:sz w:val="24"/>
          <w:szCs w:val="24"/>
        </w:rPr>
      </w:pPr>
    </w:p>
    <w:p w14:paraId="530C2571" w14:textId="77777777" w:rsidR="00B40D33" w:rsidRPr="00BD4193" w:rsidRDefault="00B40D33" w:rsidP="00BD4193">
      <w:pPr>
        <w:spacing w:line="360" w:lineRule="auto"/>
        <w:jc w:val="both"/>
        <w:rPr>
          <w:rFonts w:ascii="Arial" w:hAnsi="Arial" w:cs="Arial"/>
          <w:sz w:val="24"/>
          <w:szCs w:val="24"/>
        </w:rPr>
      </w:pPr>
    </w:p>
    <w:p w14:paraId="2770D2AA" w14:textId="77777777" w:rsidR="00B40D33" w:rsidRPr="00BD4193" w:rsidRDefault="00B40D33" w:rsidP="00BD4193">
      <w:pPr>
        <w:spacing w:line="360" w:lineRule="auto"/>
        <w:jc w:val="both"/>
        <w:rPr>
          <w:rFonts w:ascii="Arial" w:hAnsi="Arial" w:cs="Arial"/>
          <w:sz w:val="24"/>
          <w:szCs w:val="24"/>
        </w:rPr>
      </w:pPr>
    </w:p>
    <w:p w14:paraId="18BEAB3B" w14:textId="77777777" w:rsidR="00B40D33" w:rsidRPr="00BD4193" w:rsidRDefault="00B40D33" w:rsidP="00BD4193">
      <w:pPr>
        <w:spacing w:line="360" w:lineRule="auto"/>
        <w:jc w:val="both"/>
        <w:rPr>
          <w:rFonts w:ascii="Arial" w:hAnsi="Arial" w:cs="Arial"/>
          <w:sz w:val="24"/>
          <w:szCs w:val="24"/>
        </w:rPr>
      </w:pPr>
    </w:p>
    <w:p w14:paraId="6E15A2EC" w14:textId="77777777" w:rsidR="00B40D33" w:rsidRPr="00BD4193" w:rsidRDefault="00B40D33" w:rsidP="00BD4193">
      <w:pPr>
        <w:spacing w:line="360" w:lineRule="auto"/>
        <w:jc w:val="both"/>
        <w:rPr>
          <w:rFonts w:ascii="Arial" w:hAnsi="Arial" w:cs="Arial"/>
          <w:sz w:val="24"/>
          <w:szCs w:val="24"/>
        </w:rPr>
      </w:pPr>
    </w:p>
    <w:p w14:paraId="6DAE34CC" w14:textId="77777777" w:rsidR="00B40D33" w:rsidRPr="00BD4193" w:rsidRDefault="00B40D33" w:rsidP="00BD4193">
      <w:pPr>
        <w:spacing w:line="360" w:lineRule="auto"/>
        <w:jc w:val="both"/>
        <w:rPr>
          <w:rFonts w:ascii="Arial" w:hAnsi="Arial" w:cs="Arial"/>
          <w:sz w:val="24"/>
          <w:szCs w:val="24"/>
        </w:rPr>
      </w:pPr>
    </w:p>
    <w:p w14:paraId="781CC8DF" w14:textId="77777777" w:rsidR="00B40D33" w:rsidRPr="00BD4193" w:rsidRDefault="00B40D33" w:rsidP="00BD4193">
      <w:pPr>
        <w:spacing w:line="360" w:lineRule="auto"/>
        <w:jc w:val="both"/>
        <w:rPr>
          <w:rFonts w:ascii="Arial" w:hAnsi="Arial" w:cs="Arial"/>
          <w:sz w:val="24"/>
          <w:szCs w:val="24"/>
        </w:rPr>
      </w:pPr>
    </w:p>
    <w:p w14:paraId="25349562" w14:textId="77777777" w:rsidR="00B40D33" w:rsidRPr="00BD4193" w:rsidRDefault="00B40D33" w:rsidP="00BD4193">
      <w:pPr>
        <w:spacing w:line="360" w:lineRule="auto"/>
        <w:jc w:val="both"/>
        <w:rPr>
          <w:rFonts w:ascii="Arial" w:hAnsi="Arial" w:cs="Arial"/>
          <w:sz w:val="24"/>
          <w:szCs w:val="24"/>
        </w:rPr>
      </w:pPr>
    </w:p>
    <w:p w14:paraId="38F8F0B1" w14:textId="77777777" w:rsidR="00B40D33" w:rsidRPr="00BD4193" w:rsidRDefault="00B40D33" w:rsidP="00BD4193">
      <w:pPr>
        <w:spacing w:line="360" w:lineRule="auto"/>
        <w:jc w:val="both"/>
        <w:rPr>
          <w:rFonts w:ascii="Arial" w:hAnsi="Arial" w:cs="Arial"/>
          <w:sz w:val="24"/>
          <w:szCs w:val="24"/>
        </w:rPr>
      </w:pPr>
    </w:p>
    <w:p w14:paraId="61DAAE10" w14:textId="13E8E5BD" w:rsidR="00B40D33" w:rsidRPr="00BD4193" w:rsidRDefault="00B40D33" w:rsidP="00BD4193">
      <w:pPr>
        <w:spacing w:line="360" w:lineRule="auto"/>
        <w:jc w:val="both"/>
        <w:rPr>
          <w:rFonts w:ascii="Arial" w:hAnsi="Arial" w:cs="Arial"/>
          <w:sz w:val="24"/>
          <w:szCs w:val="24"/>
        </w:rPr>
      </w:pPr>
      <w:r w:rsidRPr="00BD4193">
        <w:rPr>
          <w:rFonts w:ascii="Arial" w:hAnsi="Arial" w:cs="Arial"/>
          <w:sz w:val="24"/>
          <w:szCs w:val="24"/>
        </w:rPr>
        <w:lastRenderedPageBreak/>
        <w:t>Table of contents:</w:t>
      </w:r>
    </w:p>
    <w:p w14:paraId="7CB617CC" w14:textId="349A724C" w:rsidR="00B40D33" w:rsidRDefault="00B4465C" w:rsidP="00BD4193">
      <w:pPr>
        <w:spacing w:line="360" w:lineRule="auto"/>
        <w:jc w:val="both"/>
        <w:rPr>
          <w:rFonts w:ascii="Arial" w:hAnsi="Arial" w:cs="Arial"/>
          <w:sz w:val="24"/>
          <w:szCs w:val="24"/>
        </w:rPr>
      </w:pPr>
      <w:r w:rsidRPr="00BD4193">
        <w:rPr>
          <w:rFonts w:ascii="Arial" w:hAnsi="Arial" w:cs="Arial"/>
          <w:sz w:val="24"/>
          <w:szCs w:val="24"/>
        </w:rPr>
        <w:t xml:space="preserve">Task </w:t>
      </w:r>
      <w:r w:rsidR="00031772">
        <w:rPr>
          <w:rFonts w:ascii="Arial" w:hAnsi="Arial" w:cs="Arial"/>
          <w:sz w:val="24"/>
          <w:szCs w:val="24"/>
        </w:rPr>
        <w:t>1</w:t>
      </w:r>
      <w:r w:rsidRPr="00BD4193">
        <w:rPr>
          <w:rFonts w:ascii="Arial" w:hAnsi="Arial" w:cs="Arial"/>
          <w:sz w:val="24"/>
          <w:szCs w:val="24"/>
        </w:rPr>
        <w:tab/>
      </w:r>
      <w:r w:rsidRPr="00BD4193">
        <w:rPr>
          <w:rFonts w:ascii="Arial" w:hAnsi="Arial" w:cs="Arial"/>
          <w:sz w:val="24"/>
          <w:szCs w:val="24"/>
        </w:rPr>
        <w:tab/>
      </w:r>
      <w:r w:rsidRPr="00BD4193">
        <w:rPr>
          <w:rFonts w:ascii="Arial" w:hAnsi="Arial" w:cs="Arial"/>
          <w:sz w:val="24"/>
          <w:szCs w:val="24"/>
        </w:rPr>
        <w:tab/>
      </w:r>
      <w:r w:rsidR="00895C95" w:rsidRPr="00BD4193">
        <w:rPr>
          <w:rFonts w:ascii="Arial" w:hAnsi="Arial" w:cs="Arial"/>
          <w:sz w:val="24"/>
          <w:szCs w:val="24"/>
        </w:rPr>
        <w:t>3</w:t>
      </w:r>
    </w:p>
    <w:p w14:paraId="24004222" w14:textId="252E74B5" w:rsidR="00031772" w:rsidRDefault="00031772" w:rsidP="00BD4193">
      <w:pPr>
        <w:spacing w:line="360" w:lineRule="auto"/>
        <w:jc w:val="both"/>
        <w:rPr>
          <w:rFonts w:ascii="Arial" w:hAnsi="Arial" w:cs="Arial"/>
          <w:sz w:val="24"/>
          <w:szCs w:val="24"/>
        </w:rPr>
      </w:pPr>
      <w:r w:rsidRPr="00031772">
        <w:rPr>
          <w:rFonts w:ascii="Arial" w:hAnsi="Arial" w:cs="Arial"/>
          <w:sz w:val="24"/>
          <w:szCs w:val="24"/>
        </w:rPr>
        <w:t>Task 2</w:t>
      </w:r>
      <w:r w:rsidRPr="00031772">
        <w:rPr>
          <w:rFonts w:ascii="Arial" w:hAnsi="Arial" w:cs="Arial"/>
          <w:sz w:val="24"/>
          <w:szCs w:val="24"/>
        </w:rPr>
        <w:tab/>
      </w:r>
      <w:r w:rsidRPr="00031772">
        <w:rPr>
          <w:rFonts w:ascii="Arial" w:hAnsi="Arial" w:cs="Arial"/>
          <w:sz w:val="24"/>
          <w:szCs w:val="24"/>
        </w:rPr>
        <w:tab/>
      </w:r>
      <w:r w:rsidRPr="00031772">
        <w:rPr>
          <w:rFonts w:ascii="Arial" w:hAnsi="Arial" w:cs="Arial"/>
          <w:sz w:val="24"/>
          <w:szCs w:val="24"/>
        </w:rPr>
        <w:tab/>
      </w:r>
      <w:r w:rsidR="001F3C6B">
        <w:rPr>
          <w:rFonts w:ascii="Arial" w:hAnsi="Arial" w:cs="Arial"/>
          <w:sz w:val="24"/>
          <w:szCs w:val="24"/>
        </w:rPr>
        <w:t>5</w:t>
      </w:r>
    </w:p>
    <w:p w14:paraId="135D2835" w14:textId="02401B20" w:rsidR="00031772" w:rsidRPr="00BD4193" w:rsidRDefault="00031772" w:rsidP="00BD4193">
      <w:pPr>
        <w:spacing w:line="360" w:lineRule="auto"/>
        <w:jc w:val="both"/>
        <w:rPr>
          <w:rFonts w:ascii="Arial" w:hAnsi="Arial" w:cs="Arial"/>
          <w:sz w:val="24"/>
          <w:szCs w:val="24"/>
        </w:rPr>
      </w:pPr>
      <w:r w:rsidRPr="00031772">
        <w:rPr>
          <w:rFonts w:ascii="Arial" w:hAnsi="Arial" w:cs="Arial"/>
          <w:sz w:val="24"/>
          <w:szCs w:val="24"/>
        </w:rPr>
        <w:t xml:space="preserve">Task </w:t>
      </w:r>
      <w:r>
        <w:rPr>
          <w:rFonts w:ascii="Arial" w:hAnsi="Arial" w:cs="Arial"/>
          <w:sz w:val="24"/>
          <w:szCs w:val="24"/>
        </w:rPr>
        <w:t>3</w:t>
      </w:r>
      <w:r w:rsidRPr="00031772">
        <w:rPr>
          <w:rFonts w:ascii="Arial" w:hAnsi="Arial" w:cs="Arial"/>
          <w:sz w:val="24"/>
          <w:szCs w:val="24"/>
        </w:rPr>
        <w:tab/>
      </w:r>
      <w:r w:rsidRPr="00031772">
        <w:rPr>
          <w:rFonts w:ascii="Arial" w:hAnsi="Arial" w:cs="Arial"/>
          <w:sz w:val="24"/>
          <w:szCs w:val="24"/>
        </w:rPr>
        <w:tab/>
      </w:r>
      <w:r w:rsidRPr="00031772">
        <w:rPr>
          <w:rFonts w:ascii="Arial" w:hAnsi="Arial" w:cs="Arial"/>
          <w:sz w:val="24"/>
          <w:szCs w:val="24"/>
        </w:rPr>
        <w:tab/>
      </w:r>
      <w:r w:rsidR="001F3C6B">
        <w:rPr>
          <w:rFonts w:ascii="Arial" w:hAnsi="Arial" w:cs="Arial"/>
          <w:sz w:val="24"/>
          <w:szCs w:val="24"/>
        </w:rPr>
        <w:t>9</w:t>
      </w:r>
    </w:p>
    <w:p w14:paraId="4FE6EEA9" w14:textId="77777777" w:rsidR="00B40D33" w:rsidRPr="00BD4193" w:rsidRDefault="00B40D33" w:rsidP="00BD4193">
      <w:pPr>
        <w:spacing w:line="360" w:lineRule="auto"/>
        <w:jc w:val="both"/>
        <w:rPr>
          <w:rFonts w:ascii="Arial" w:hAnsi="Arial" w:cs="Arial"/>
          <w:sz w:val="24"/>
          <w:szCs w:val="24"/>
        </w:rPr>
      </w:pPr>
    </w:p>
    <w:p w14:paraId="23ACC4D8" w14:textId="77777777" w:rsidR="009D5941" w:rsidRPr="00BD4193" w:rsidRDefault="009D5941" w:rsidP="00BD4193">
      <w:pPr>
        <w:spacing w:line="360" w:lineRule="auto"/>
        <w:jc w:val="both"/>
        <w:rPr>
          <w:rFonts w:ascii="Arial" w:hAnsi="Arial" w:cs="Arial"/>
          <w:sz w:val="24"/>
          <w:szCs w:val="24"/>
        </w:rPr>
      </w:pPr>
    </w:p>
    <w:p w14:paraId="7AC5B4AA" w14:textId="77777777" w:rsidR="009D5941" w:rsidRPr="00BD4193" w:rsidRDefault="009D5941" w:rsidP="00BD4193">
      <w:pPr>
        <w:spacing w:line="360" w:lineRule="auto"/>
        <w:jc w:val="both"/>
        <w:rPr>
          <w:rFonts w:ascii="Arial" w:hAnsi="Arial" w:cs="Arial"/>
          <w:sz w:val="24"/>
          <w:szCs w:val="24"/>
        </w:rPr>
      </w:pPr>
    </w:p>
    <w:p w14:paraId="528297AB" w14:textId="77777777" w:rsidR="009D5941" w:rsidRPr="00BD4193" w:rsidRDefault="009D5941" w:rsidP="00BD4193">
      <w:pPr>
        <w:spacing w:line="360" w:lineRule="auto"/>
        <w:jc w:val="both"/>
        <w:rPr>
          <w:rFonts w:ascii="Arial" w:hAnsi="Arial" w:cs="Arial"/>
          <w:sz w:val="24"/>
          <w:szCs w:val="24"/>
        </w:rPr>
      </w:pPr>
    </w:p>
    <w:p w14:paraId="0B55B9D3" w14:textId="77777777" w:rsidR="009D5941" w:rsidRPr="00BD4193" w:rsidRDefault="009D5941" w:rsidP="00BD4193">
      <w:pPr>
        <w:spacing w:line="360" w:lineRule="auto"/>
        <w:jc w:val="both"/>
        <w:rPr>
          <w:rFonts w:ascii="Arial" w:hAnsi="Arial" w:cs="Arial"/>
          <w:sz w:val="24"/>
          <w:szCs w:val="24"/>
        </w:rPr>
      </w:pPr>
    </w:p>
    <w:p w14:paraId="457A0BD1" w14:textId="77777777" w:rsidR="009D5941" w:rsidRPr="00BD4193" w:rsidRDefault="009D5941" w:rsidP="00BD4193">
      <w:pPr>
        <w:spacing w:line="360" w:lineRule="auto"/>
        <w:jc w:val="both"/>
        <w:rPr>
          <w:rFonts w:ascii="Arial" w:hAnsi="Arial" w:cs="Arial"/>
          <w:sz w:val="24"/>
          <w:szCs w:val="24"/>
        </w:rPr>
      </w:pPr>
    </w:p>
    <w:p w14:paraId="62618BB4" w14:textId="77777777" w:rsidR="009D5941" w:rsidRPr="00BD4193" w:rsidRDefault="009D5941" w:rsidP="00BD4193">
      <w:pPr>
        <w:spacing w:line="360" w:lineRule="auto"/>
        <w:jc w:val="both"/>
        <w:rPr>
          <w:rFonts w:ascii="Arial" w:hAnsi="Arial" w:cs="Arial"/>
          <w:sz w:val="24"/>
          <w:szCs w:val="24"/>
        </w:rPr>
      </w:pPr>
    </w:p>
    <w:p w14:paraId="5CA0CA3D" w14:textId="77777777" w:rsidR="009D5941" w:rsidRPr="00BD4193" w:rsidRDefault="009D5941" w:rsidP="00BD4193">
      <w:pPr>
        <w:spacing w:line="360" w:lineRule="auto"/>
        <w:jc w:val="both"/>
        <w:rPr>
          <w:rFonts w:ascii="Arial" w:hAnsi="Arial" w:cs="Arial"/>
          <w:sz w:val="24"/>
          <w:szCs w:val="24"/>
        </w:rPr>
      </w:pPr>
    </w:p>
    <w:p w14:paraId="5B5DEED3" w14:textId="77777777" w:rsidR="009D5941" w:rsidRPr="00BD4193" w:rsidRDefault="009D5941" w:rsidP="00BD4193">
      <w:pPr>
        <w:spacing w:line="360" w:lineRule="auto"/>
        <w:jc w:val="both"/>
        <w:rPr>
          <w:rFonts w:ascii="Arial" w:hAnsi="Arial" w:cs="Arial"/>
          <w:sz w:val="24"/>
          <w:szCs w:val="24"/>
        </w:rPr>
      </w:pPr>
    </w:p>
    <w:p w14:paraId="3F250010" w14:textId="77777777" w:rsidR="009D5941" w:rsidRPr="00BD4193" w:rsidRDefault="009D5941" w:rsidP="00BD4193">
      <w:pPr>
        <w:spacing w:line="360" w:lineRule="auto"/>
        <w:jc w:val="both"/>
        <w:rPr>
          <w:rFonts w:ascii="Arial" w:hAnsi="Arial" w:cs="Arial"/>
          <w:sz w:val="24"/>
          <w:szCs w:val="24"/>
        </w:rPr>
      </w:pPr>
    </w:p>
    <w:p w14:paraId="15DD94F3" w14:textId="77777777" w:rsidR="009D5941" w:rsidRPr="00BD4193" w:rsidRDefault="009D5941" w:rsidP="00BD4193">
      <w:pPr>
        <w:spacing w:line="360" w:lineRule="auto"/>
        <w:jc w:val="both"/>
        <w:rPr>
          <w:rFonts w:ascii="Arial" w:hAnsi="Arial" w:cs="Arial"/>
          <w:sz w:val="24"/>
          <w:szCs w:val="24"/>
        </w:rPr>
      </w:pPr>
    </w:p>
    <w:p w14:paraId="7507E9B6" w14:textId="77777777" w:rsidR="009D5941" w:rsidRPr="00BD4193" w:rsidRDefault="009D5941" w:rsidP="00BD4193">
      <w:pPr>
        <w:spacing w:line="360" w:lineRule="auto"/>
        <w:jc w:val="both"/>
        <w:rPr>
          <w:rFonts w:ascii="Arial" w:hAnsi="Arial" w:cs="Arial"/>
          <w:sz w:val="24"/>
          <w:szCs w:val="24"/>
        </w:rPr>
      </w:pPr>
    </w:p>
    <w:p w14:paraId="034586F5" w14:textId="77777777" w:rsidR="009D5941" w:rsidRPr="00BD4193" w:rsidRDefault="009D5941" w:rsidP="00BD4193">
      <w:pPr>
        <w:spacing w:line="360" w:lineRule="auto"/>
        <w:jc w:val="both"/>
        <w:rPr>
          <w:rFonts w:ascii="Arial" w:hAnsi="Arial" w:cs="Arial"/>
          <w:sz w:val="24"/>
          <w:szCs w:val="24"/>
        </w:rPr>
      </w:pPr>
    </w:p>
    <w:p w14:paraId="2E593AA1" w14:textId="77777777" w:rsidR="009D5941" w:rsidRPr="00BD4193" w:rsidRDefault="009D5941" w:rsidP="00BD4193">
      <w:pPr>
        <w:spacing w:line="360" w:lineRule="auto"/>
        <w:jc w:val="both"/>
        <w:rPr>
          <w:rFonts w:ascii="Arial" w:hAnsi="Arial" w:cs="Arial"/>
          <w:sz w:val="24"/>
          <w:szCs w:val="24"/>
        </w:rPr>
      </w:pPr>
    </w:p>
    <w:p w14:paraId="7ED54090" w14:textId="77777777" w:rsidR="009D5941" w:rsidRPr="00BD4193" w:rsidRDefault="009D5941" w:rsidP="00BD4193">
      <w:pPr>
        <w:spacing w:line="360" w:lineRule="auto"/>
        <w:jc w:val="both"/>
        <w:rPr>
          <w:rFonts w:ascii="Arial" w:hAnsi="Arial" w:cs="Arial"/>
          <w:sz w:val="24"/>
          <w:szCs w:val="24"/>
        </w:rPr>
      </w:pPr>
    </w:p>
    <w:p w14:paraId="5E3ADEFE" w14:textId="77777777" w:rsidR="009D5941" w:rsidRPr="00BD4193" w:rsidRDefault="009D5941" w:rsidP="00BD4193">
      <w:pPr>
        <w:spacing w:line="360" w:lineRule="auto"/>
        <w:jc w:val="both"/>
        <w:rPr>
          <w:rFonts w:ascii="Arial" w:hAnsi="Arial" w:cs="Arial"/>
          <w:sz w:val="24"/>
          <w:szCs w:val="24"/>
        </w:rPr>
      </w:pPr>
    </w:p>
    <w:p w14:paraId="20D1CA0B" w14:textId="77777777" w:rsidR="009D5941" w:rsidRPr="00BD4193" w:rsidRDefault="009D5941" w:rsidP="00BD4193">
      <w:pPr>
        <w:spacing w:line="360" w:lineRule="auto"/>
        <w:jc w:val="both"/>
        <w:rPr>
          <w:rFonts w:ascii="Arial" w:hAnsi="Arial" w:cs="Arial"/>
          <w:sz w:val="24"/>
          <w:szCs w:val="24"/>
        </w:rPr>
      </w:pPr>
    </w:p>
    <w:p w14:paraId="709DDD82" w14:textId="77777777" w:rsidR="009D5941" w:rsidRPr="00BD4193" w:rsidRDefault="009D5941" w:rsidP="00BD4193">
      <w:pPr>
        <w:spacing w:line="360" w:lineRule="auto"/>
        <w:jc w:val="both"/>
        <w:rPr>
          <w:rFonts w:ascii="Arial" w:hAnsi="Arial" w:cs="Arial"/>
          <w:sz w:val="24"/>
          <w:szCs w:val="24"/>
        </w:rPr>
      </w:pPr>
    </w:p>
    <w:p w14:paraId="24305729" w14:textId="77777777" w:rsidR="009D5941" w:rsidRPr="00BD4193" w:rsidRDefault="009D5941" w:rsidP="00BD4193">
      <w:pPr>
        <w:spacing w:line="360" w:lineRule="auto"/>
        <w:jc w:val="both"/>
        <w:rPr>
          <w:rFonts w:ascii="Arial" w:hAnsi="Arial" w:cs="Arial"/>
          <w:sz w:val="24"/>
          <w:szCs w:val="24"/>
        </w:rPr>
      </w:pPr>
    </w:p>
    <w:p w14:paraId="6046448E" w14:textId="77777777" w:rsidR="00350019" w:rsidRPr="00BD4193" w:rsidRDefault="00350019" w:rsidP="00BD4193">
      <w:pPr>
        <w:spacing w:line="360" w:lineRule="auto"/>
        <w:jc w:val="both"/>
        <w:rPr>
          <w:rFonts w:ascii="Arial" w:hAnsi="Arial" w:cs="Arial"/>
          <w:sz w:val="24"/>
          <w:szCs w:val="24"/>
        </w:rPr>
      </w:pPr>
    </w:p>
    <w:p w14:paraId="566A9A02" w14:textId="0E38B618" w:rsidR="004E1D5C" w:rsidRDefault="004E1D5C" w:rsidP="00BD4193">
      <w:pPr>
        <w:spacing w:line="360" w:lineRule="auto"/>
        <w:jc w:val="both"/>
        <w:rPr>
          <w:rFonts w:ascii="Arial" w:hAnsi="Arial" w:cs="Arial"/>
          <w:sz w:val="24"/>
          <w:szCs w:val="24"/>
        </w:rPr>
      </w:pPr>
      <w:r>
        <w:rPr>
          <w:rFonts w:ascii="Arial" w:hAnsi="Arial" w:cs="Arial"/>
          <w:sz w:val="24"/>
          <w:szCs w:val="24"/>
        </w:rPr>
        <w:lastRenderedPageBreak/>
        <w:t>Task 1.</w:t>
      </w:r>
    </w:p>
    <w:p w14:paraId="1243D8A2" w14:textId="529899E4" w:rsidR="00C3535E" w:rsidRDefault="00C3535E" w:rsidP="00BD4193">
      <w:pPr>
        <w:spacing w:line="360" w:lineRule="auto"/>
        <w:jc w:val="both"/>
        <w:rPr>
          <w:rFonts w:ascii="Arial" w:hAnsi="Arial" w:cs="Arial"/>
          <w:sz w:val="24"/>
          <w:szCs w:val="24"/>
        </w:rPr>
      </w:pPr>
      <w:r>
        <w:rPr>
          <w:rFonts w:ascii="Arial" w:hAnsi="Arial" w:cs="Arial"/>
          <w:sz w:val="24"/>
          <w:szCs w:val="24"/>
        </w:rPr>
        <w:t>Infographic: Maslow</w:t>
      </w:r>
      <w:r w:rsidR="005E102C">
        <w:rPr>
          <w:rFonts w:ascii="Arial" w:hAnsi="Arial" w:cs="Arial"/>
          <w:sz w:val="24"/>
          <w:szCs w:val="24"/>
        </w:rPr>
        <w:t>’</w:t>
      </w:r>
      <w:r>
        <w:rPr>
          <w:rFonts w:ascii="Arial" w:hAnsi="Arial" w:cs="Arial"/>
          <w:sz w:val="24"/>
          <w:szCs w:val="24"/>
        </w:rPr>
        <w:t xml:space="preserve">s Hierarchy of Human Needs. </w:t>
      </w:r>
    </w:p>
    <w:p w14:paraId="5653FFF3" w14:textId="2AF66BE0" w:rsidR="004E1D5C" w:rsidRDefault="00457593" w:rsidP="00BD4193">
      <w:pPr>
        <w:spacing w:line="360" w:lineRule="auto"/>
        <w:jc w:val="both"/>
        <w:rPr>
          <w:rFonts w:ascii="Arial" w:hAnsi="Arial" w:cs="Arial"/>
          <w:sz w:val="24"/>
          <w:szCs w:val="24"/>
        </w:rPr>
      </w:pPr>
      <w:r>
        <w:rPr>
          <w:rFonts w:ascii="Arial" w:hAnsi="Arial" w:cs="Arial"/>
          <w:noProof/>
          <w:sz w:val="24"/>
          <w:szCs w:val="24"/>
        </w:rPr>
        <w:drawing>
          <wp:inline distT="0" distB="0" distL="0" distR="0" wp14:anchorId="2DAA89D9" wp14:editId="65FED5F2">
            <wp:extent cx="5731510" cy="3223895"/>
            <wp:effectExtent l="0" t="0" r="2540" b="0"/>
            <wp:docPr id="133915189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151890" name="Picture 1" descr="A close-up of a pap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drawing>
          <wp:inline distT="0" distB="0" distL="0" distR="0" wp14:anchorId="01402117" wp14:editId="43246336">
            <wp:extent cx="5731510" cy="3223895"/>
            <wp:effectExtent l="0" t="0" r="2540" b="0"/>
            <wp:docPr id="18267289" name="Picture 2" descr="A close-up of several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289" name="Picture 2" descr="A close-up of several word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lastRenderedPageBreak/>
        <w:drawing>
          <wp:inline distT="0" distB="0" distL="0" distR="0" wp14:anchorId="4CEB90DA" wp14:editId="45009A18">
            <wp:extent cx="5731510" cy="3223895"/>
            <wp:effectExtent l="0" t="0" r="2540" b="0"/>
            <wp:docPr id="1802845996"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45996" name="Picture 3" descr="A close-up of a docume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drawing>
          <wp:inline distT="0" distB="0" distL="0" distR="0" wp14:anchorId="096C10BC" wp14:editId="1F48C029">
            <wp:extent cx="5731510" cy="3223895"/>
            <wp:effectExtent l="0" t="0" r="2540" b="0"/>
            <wp:docPr id="1222966572" name="Picture 4"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966572" name="Picture 4" descr="A diagram of a pyrami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lastRenderedPageBreak/>
        <w:drawing>
          <wp:inline distT="0" distB="0" distL="0" distR="0" wp14:anchorId="4A953648" wp14:editId="14F893BF">
            <wp:extent cx="5731510" cy="3223895"/>
            <wp:effectExtent l="0" t="0" r="2540" b="0"/>
            <wp:docPr id="726531751"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31751" name="Picture 5" descr="A close-up of a documen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33A553" w14:textId="0A119923" w:rsidR="004E1D5C" w:rsidRDefault="004E1D5C" w:rsidP="00BD4193">
      <w:pPr>
        <w:spacing w:line="360" w:lineRule="auto"/>
        <w:jc w:val="both"/>
        <w:rPr>
          <w:rFonts w:ascii="Arial" w:hAnsi="Arial" w:cs="Arial"/>
          <w:sz w:val="24"/>
          <w:szCs w:val="24"/>
        </w:rPr>
      </w:pPr>
    </w:p>
    <w:p w14:paraId="27349801" w14:textId="79FD38CF" w:rsidR="001547E7" w:rsidRPr="00BD4193" w:rsidRDefault="00050364" w:rsidP="00BD4193">
      <w:pPr>
        <w:spacing w:line="360" w:lineRule="auto"/>
        <w:jc w:val="both"/>
        <w:rPr>
          <w:rFonts w:ascii="Arial" w:hAnsi="Arial" w:cs="Arial"/>
          <w:sz w:val="24"/>
          <w:szCs w:val="24"/>
        </w:rPr>
      </w:pPr>
      <w:r w:rsidRPr="00BD4193">
        <w:rPr>
          <w:rFonts w:ascii="Arial" w:hAnsi="Arial" w:cs="Arial"/>
          <w:sz w:val="24"/>
          <w:szCs w:val="24"/>
        </w:rPr>
        <w:t>Task 2</w:t>
      </w:r>
      <w:r w:rsidR="001547E7" w:rsidRPr="00BD4193">
        <w:rPr>
          <w:rFonts w:ascii="Arial" w:hAnsi="Arial" w:cs="Arial"/>
          <w:sz w:val="24"/>
          <w:szCs w:val="24"/>
        </w:rPr>
        <w:t>: The concept of holistic child development.</w:t>
      </w:r>
    </w:p>
    <w:p w14:paraId="66EFC152" w14:textId="69870733" w:rsidR="00A66241" w:rsidRPr="00BD4193" w:rsidRDefault="00A66241" w:rsidP="00BD4193">
      <w:pPr>
        <w:spacing w:line="360" w:lineRule="auto"/>
        <w:jc w:val="both"/>
        <w:rPr>
          <w:rFonts w:ascii="Arial" w:hAnsi="Arial" w:cs="Arial"/>
          <w:sz w:val="24"/>
          <w:szCs w:val="24"/>
        </w:rPr>
      </w:pPr>
      <w:r w:rsidRPr="00BD4193">
        <w:rPr>
          <w:rFonts w:ascii="Arial" w:hAnsi="Arial" w:cs="Arial"/>
          <w:sz w:val="24"/>
          <w:szCs w:val="24"/>
        </w:rPr>
        <w:t>Introduction.</w:t>
      </w:r>
    </w:p>
    <w:p w14:paraId="7A30A251" w14:textId="21E82C27" w:rsidR="00DA7B4B" w:rsidRPr="00BD4193" w:rsidRDefault="00DA7B4B" w:rsidP="00BD4193">
      <w:pPr>
        <w:spacing w:line="360" w:lineRule="auto"/>
        <w:jc w:val="both"/>
        <w:rPr>
          <w:rFonts w:ascii="Arial" w:hAnsi="Arial" w:cs="Arial"/>
          <w:sz w:val="24"/>
          <w:szCs w:val="24"/>
        </w:rPr>
      </w:pPr>
      <w:r w:rsidRPr="00BD4193">
        <w:rPr>
          <w:rFonts w:ascii="Arial" w:hAnsi="Arial" w:cs="Arial"/>
          <w:sz w:val="24"/>
          <w:szCs w:val="24"/>
        </w:rPr>
        <w:t xml:space="preserve">Holistic child development </w:t>
      </w:r>
      <w:r w:rsidR="00D2727F">
        <w:rPr>
          <w:rFonts w:ascii="Arial" w:hAnsi="Arial" w:cs="Arial"/>
          <w:sz w:val="24"/>
          <w:szCs w:val="24"/>
        </w:rPr>
        <w:t>refers to</w:t>
      </w:r>
      <w:r w:rsidRPr="00BD4193">
        <w:rPr>
          <w:rFonts w:ascii="Arial" w:hAnsi="Arial" w:cs="Arial"/>
          <w:sz w:val="24"/>
          <w:szCs w:val="24"/>
        </w:rPr>
        <w:t xml:space="preserve"> a </w:t>
      </w:r>
      <w:r w:rsidR="008E2248" w:rsidRPr="00BD4193">
        <w:rPr>
          <w:rFonts w:ascii="Arial" w:hAnsi="Arial" w:cs="Arial"/>
          <w:sz w:val="24"/>
          <w:szCs w:val="24"/>
        </w:rPr>
        <w:t>widespread</w:t>
      </w:r>
      <w:r w:rsidRPr="00BD4193">
        <w:rPr>
          <w:rFonts w:ascii="Arial" w:hAnsi="Arial" w:cs="Arial"/>
          <w:sz w:val="24"/>
          <w:szCs w:val="24"/>
        </w:rPr>
        <w:t xml:space="preserve"> approach that </w:t>
      </w:r>
      <w:r w:rsidR="00D2727F" w:rsidRPr="00BD4193">
        <w:rPr>
          <w:rFonts w:ascii="Arial" w:hAnsi="Arial" w:cs="Arial"/>
          <w:sz w:val="24"/>
          <w:szCs w:val="24"/>
        </w:rPr>
        <w:t>identifies</w:t>
      </w:r>
      <w:r w:rsidRPr="00BD4193">
        <w:rPr>
          <w:rFonts w:ascii="Arial" w:hAnsi="Arial" w:cs="Arial"/>
          <w:sz w:val="24"/>
          <w:szCs w:val="24"/>
        </w:rPr>
        <w:t xml:space="preserve"> the nature of children</w:t>
      </w:r>
      <w:r w:rsidR="005E102C">
        <w:rPr>
          <w:rFonts w:ascii="Arial" w:hAnsi="Arial" w:cs="Arial"/>
          <w:sz w:val="24"/>
          <w:szCs w:val="24"/>
        </w:rPr>
        <w:t>’</w:t>
      </w:r>
      <w:r w:rsidRPr="00BD4193">
        <w:rPr>
          <w:rFonts w:ascii="Arial" w:hAnsi="Arial" w:cs="Arial"/>
          <w:sz w:val="24"/>
          <w:szCs w:val="24"/>
        </w:rPr>
        <w:t>s physical, cognitive, social-emotional, and spiritual growth (Mukherji</w:t>
      </w:r>
      <w:r w:rsidR="00162B33">
        <w:rPr>
          <w:rFonts w:ascii="Arial" w:hAnsi="Arial" w:cs="Arial"/>
          <w:sz w:val="24"/>
          <w:szCs w:val="24"/>
        </w:rPr>
        <w:t>,</w:t>
      </w:r>
      <w:r w:rsidRPr="00BD4193">
        <w:rPr>
          <w:rFonts w:ascii="Arial" w:hAnsi="Arial" w:cs="Arial"/>
          <w:sz w:val="24"/>
          <w:szCs w:val="24"/>
        </w:rPr>
        <w:t xml:space="preserve"> 2024). This perspective </w:t>
      </w:r>
      <w:r w:rsidR="00D2727F">
        <w:rPr>
          <w:rFonts w:ascii="Arial" w:hAnsi="Arial" w:cs="Arial"/>
          <w:sz w:val="24"/>
          <w:szCs w:val="24"/>
        </w:rPr>
        <w:t>states</w:t>
      </w:r>
      <w:r w:rsidRPr="00BD4193">
        <w:rPr>
          <w:rFonts w:ascii="Arial" w:hAnsi="Arial" w:cs="Arial"/>
          <w:sz w:val="24"/>
          <w:szCs w:val="24"/>
        </w:rPr>
        <w:t xml:space="preserve"> that development </w:t>
      </w:r>
      <w:r w:rsidR="00D2727F" w:rsidRPr="00BD4193">
        <w:rPr>
          <w:rFonts w:ascii="Arial" w:hAnsi="Arial" w:cs="Arial"/>
          <w:sz w:val="24"/>
          <w:szCs w:val="24"/>
        </w:rPr>
        <w:t>happens</w:t>
      </w:r>
      <w:r w:rsidRPr="00BD4193">
        <w:rPr>
          <w:rFonts w:ascii="Arial" w:hAnsi="Arial" w:cs="Arial"/>
          <w:sz w:val="24"/>
          <w:szCs w:val="24"/>
        </w:rPr>
        <w:t xml:space="preserve"> across multiple </w:t>
      </w:r>
      <w:r w:rsidR="008E2248" w:rsidRPr="00BD4193">
        <w:rPr>
          <w:rFonts w:ascii="Arial" w:hAnsi="Arial" w:cs="Arial"/>
          <w:sz w:val="24"/>
          <w:szCs w:val="24"/>
        </w:rPr>
        <w:t>areas</w:t>
      </w:r>
      <w:r w:rsidRPr="00BD4193">
        <w:rPr>
          <w:rFonts w:ascii="Arial" w:hAnsi="Arial" w:cs="Arial"/>
          <w:sz w:val="24"/>
          <w:szCs w:val="24"/>
        </w:rPr>
        <w:t xml:space="preserve"> simultaneously, with each aspect influencing and supporting the others. In early childhood, this holistic approach is particularly </w:t>
      </w:r>
      <w:r w:rsidR="00D2727F" w:rsidRPr="00BD4193">
        <w:rPr>
          <w:rFonts w:ascii="Arial" w:hAnsi="Arial" w:cs="Arial"/>
          <w:sz w:val="24"/>
          <w:szCs w:val="24"/>
        </w:rPr>
        <w:t>critical</w:t>
      </w:r>
      <w:r w:rsidRPr="00BD4193">
        <w:rPr>
          <w:rFonts w:ascii="Arial" w:hAnsi="Arial" w:cs="Arial"/>
          <w:sz w:val="24"/>
          <w:szCs w:val="24"/>
        </w:rPr>
        <w:t xml:space="preserve"> as it forms the foundation for lifelong learning and wellbeing (Berk</w:t>
      </w:r>
      <w:r w:rsidR="00162B33">
        <w:rPr>
          <w:rFonts w:ascii="Arial" w:hAnsi="Arial" w:cs="Arial"/>
          <w:sz w:val="24"/>
          <w:szCs w:val="24"/>
        </w:rPr>
        <w:t>,</w:t>
      </w:r>
      <w:r w:rsidRPr="00BD4193">
        <w:rPr>
          <w:rFonts w:ascii="Arial" w:hAnsi="Arial" w:cs="Arial"/>
          <w:sz w:val="24"/>
          <w:szCs w:val="24"/>
        </w:rPr>
        <w:t xml:space="preserve"> 2017). The significance of holistic development has been </w:t>
      </w:r>
      <w:r w:rsidR="00D2727F">
        <w:rPr>
          <w:rFonts w:ascii="Arial" w:hAnsi="Arial" w:cs="Arial"/>
          <w:sz w:val="24"/>
          <w:szCs w:val="24"/>
        </w:rPr>
        <w:t>confirmed</w:t>
      </w:r>
      <w:r w:rsidRPr="00BD4193">
        <w:rPr>
          <w:rFonts w:ascii="Arial" w:hAnsi="Arial" w:cs="Arial"/>
          <w:sz w:val="24"/>
          <w:szCs w:val="24"/>
        </w:rPr>
        <w:t xml:space="preserve"> by contemporary research</w:t>
      </w:r>
      <w:r w:rsidR="00D2727F">
        <w:rPr>
          <w:rFonts w:ascii="Arial" w:hAnsi="Arial" w:cs="Arial"/>
          <w:sz w:val="24"/>
          <w:szCs w:val="24"/>
        </w:rPr>
        <w:t>. It links</w:t>
      </w:r>
      <w:r w:rsidRPr="00BD4193">
        <w:rPr>
          <w:rFonts w:ascii="Arial" w:hAnsi="Arial" w:cs="Arial"/>
          <w:sz w:val="24"/>
          <w:szCs w:val="24"/>
        </w:rPr>
        <w:t xml:space="preserve"> early experiences to later life outcomes, including studies on adverse childhood experiences and attachment (Whitters</w:t>
      </w:r>
      <w:r w:rsidR="00162B33">
        <w:rPr>
          <w:rFonts w:ascii="Arial" w:hAnsi="Arial" w:cs="Arial"/>
          <w:sz w:val="24"/>
          <w:szCs w:val="24"/>
        </w:rPr>
        <w:t>,</w:t>
      </w:r>
      <w:r w:rsidRPr="00BD4193">
        <w:rPr>
          <w:rFonts w:ascii="Arial" w:hAnsi="Arial" w:cs="Arial"/>
          <w:sz w:val="24"/>
          <w:szCs w:val="24"/>
        </w:rPr>
        <w:t xml:space="preserve"> 2020).</w:t>
      </w:r>
    </w:p>
    <w:p w14:paraId="4927AE2B" w14:textId="730BA30A" w:rsidR="00A66241" w:rsidRDefault="00D2727F" w:rsidP="00BD4193">
      <w:pPr>
        <w:spacing w:line="360" w:lineRule="auto"/>
        <w:jc w:val="both"/>
        <w:rPr>
          <w:rFonts w:ascii="Arial" w:hAnsi="Arial" w:cs="Arial"/>
          <w:sz w:val="24"/>
          <w:szCs w:val="24"/>
        </w:rPr>
      </w:pPr>
      <w:r>
        <w:rPr>
          <w:rFonts w:ascii="Arial" w:hAnsi="Arial" w:cs="Arial"/>
          <w:sz w:val="24"/>
          <w:szCs w:val="24"/>
        </w:rPr>
        <w:t>T</w:t>
      </w:r>
      <w:r w:rsidR="00DA7B4B" w:rsidRPr="00BD4193">
        <w:rPr>
          <w:rFonts w:ascii="Arial" w:hAnsi="Arial" w:cs="Arial"/>
          <w:sz w:val="24"/>
          <w:szCs w:val="24"/>
        </w:rPr>
        <w:t>heoretical frameworks, including Maslow</w:t>
      </w:r>
      <w:r w:rsidR="005E102C">
        <w:rPr>
          <w:rFonts w:ascii="Arial" w:hAnsi="Arial" w:cs="Arial"/>
          <w:sz w:val="24"/>
          <w:szCs w:val="24"/>
        </w:rPr>
        <w:t>’</w:t>
      </w:r>
      <w:r w:rsidR="00DA7B4B" w:rsidRPr="00BD4193">
        <w:rPr>
          <w:rFonts w:ascii="Arial" w:hAnsi="Arial" w:cs="Arial"/>
          <w:sz w:val="24"/>
          <w:szCs w:val="24"/>
        </w:rPr>
        <w:t xml:space="preserve">s hierarchy of needs and its modern interpretations, provide valuable </w:t>
      </w:r>
      <w:r w:rsidR="008E2248">
        <w:rPr>
          <w:rFonts w:ascii="Arial" w:hAnsi="Arial" w:cs="Arial"/>
          <w:sz w:val="24"/>
          <w:szCs w:val="24"/>
        </w:rPr>
        <w:t>information</w:t>
      </w:r>
      <w:r w:rsidR="00DA7B4B" w:rsidRPr="00BD4193">
        <w:rPr>
          <w:rFonts w:ascii="Arial" w:hAnsi="Arial" w:cs="Arial"/>
          <w:sz w:val="24"/>
          <w:szCs w:val="24"/>
        </w:rPr>
        <w:t xml:space="preserve"> </w:t>
      </w:r>
      <w:r w:rsidR="008E2248">
        <w:rPr>
          <w:rFonts w:ascii="Arial" w:hAnsi="Arial" w:cs="Arial"/>
          <w:sz w:val="24"/>
          <w:szCs w:val="24"/>
        </w:rPr>
        <w:t>about</w:t>
      </w:r>
      <w:r w:rsidR="00DA7B4B" w:rsidRPr="00BD4193">
        <w:rPr>
          <w:rFonts w:ascii="Arial" w:hAnsi="Arial" w:cs="Arial"/>
          <w:sz w:val="24"/>
          <w:szCs w:val="24"/>
        </w:rPr>
        <w:t xml:space="preserve"> supporting children</w:t>
      </w:r>
      <w:r w:rsidR="005E102C">
        <w:rPr>
          <w:rFonts w:ascii="Arial" w:hAnsi="Arial" w:cs="Arial"/>
          <w:sz w:val="24"/>
          <w:szCs w:val="24"/>
        </w:rPr>
        <w:t>’</w:t>
      </w:r>
      <w:r w:rsidR="00DA7B4B" w:rsidRPr="00BD4193">
        <w:rPr>
          <w:rFonts w:ascii="Arial" w:hAnsi="Arial" w:cs="Arial"/>
          <w:sz w:val="24"/>
          <w:szCs w:val="24"/>
        </w:rPr>
        <w:t xml:space="preserve">s comprehensive development (Papaleontiou-Louca, Esmailnia </w:t>
      </w:r>
      <w:r w:rsidR="008E2248">
        <w:rPr>
          <w:rFonts w:ascii="Arial" w:hAnsi="Arial" w:cs="Arial"/>
          <w:sz w:val="24"/>
          <w:szCs w:val="24"/>
        </w:rPr>
        <w:t>and</w:t>
      </w:r>
      <w:r w:rsidR="00DA7B4B" w:rsidRPr="00BD4193">
        <w:rPr>
          <w:rFonts w:ascii="Arial" w:hAnsi="Arial" w:cs="Arial"/>
          <w:sz w:val="24"/>
          <w:szCs w:val="24"/>
        </w:rPr>
        <w:t xml:space="preserve"> Thoma</w:t>
      </w:r>
      <w:r w:rsidR="00162B33">
        <w:rPr>
          <w:rFonts w:ascii="Arial" w:hAnsi="Arial" w:cs="Arial"/>
          <w:sz w:val="24"/>
          <w:szCs w:val="24"/>
        </w:rPr>
        <w:t>,</w:t>
      </w:r>
      <w:r w:rsidR="00DA7B4B" w:rsidRPr="00BD4193">
        <w:rPr>
          <w:rFonts w:ascii="Arial" w:hAnsi="Arial" w:cs="Arial"/>
          <w:sz w:val="24"/>
          <w:szCs w:val="24"/>
        </w:rPr>
        <w:t xml:space="preserve"> 2023). This report examines the concept of holistic child development through multiple theoretical </w:t>
      </w:r>
      <w:r w:rsidR="008E2248">
        <w:rPr>
          <w:rFonts w:ascii="Arial" w:hAnsi="Arial" w:cs="Arial"/>
          <w:sz w:val="24"/>
          <w:szCs w:val="24"/>
        </w:rPr>
        <w:t>perspectives</w:t>
      </w:r>
      <w:r>
        <w:rPr>
          <w:rFonts w:ascii="Arial" w:hAnsi="Arial" w:cs="Arial"/>
          <w:sz w:val="24"/>
          <w:szCs w:val="24"/>
        </w:rPr>
        <w:t xml:space="preserve">. It </w:t>
      </w:r>
      <w:r w:rsidR="00DA7B4B" w:rsidRPr="00BD4193">
        <w:rPr>
          <w:rFonts w:ascii="Arial" w:hAnsi="Arial" w:cs="Arial"/>
          <w:sz w:val="24"/>
          <w:szCs w:val="24"/>
        </w:rPr>
        <w:t>critically analys</w:t>
      </w:r>
      <w:r>
        <w:rPr>
          <w:rFonts w:ascii="Arial" w:hAnsi="Arial" w:cs="Arial"/>
          <w:sz w:val="24"/>
          <w:szCs w:val="24"/>
        </w:rPr>
        <w:t>es</w:t>
      </w:r>
      <w:r w:rsidR="00DA7B4B" w:rsidRPr="00BD4193">
        <w:rPr>
          <w:rFonts w:ascii="Arial" w:hAnsi="Arial" w:cs="Arial"/>
          <w:sz w:val="24"/>
          <w:szCs w:val="24"/>
        </w:rPr>
        <w:t xml:space="preserve"> its implementation in early years practice, and </w:t>
      </w:r>
      <w:r>
        <w:rPr>
          <w:rFonts w:ascii="Arial" w:hAnsi="Arial" w:cs="Arial"/>
          <w:sz w:val="24"/>
          <w:szCs w:val="24"/>
        </w:rPr>
        <w:t>explores</w:t>
      </w:r>
      <w:r w:rsidR="00DA7B4B" w:rsidRPr="00BD4193">
        <w:rPr>
          <w:rFonts w:ascii="Arial" w:hAnsi="Arial" w:cs="Arial"/>
          <w:sz w:val="24"/>
          <w:szCs w:val="24"/>
        </w:rPr>
        <w:t xml:space="preserve"> its significance in contemporary early childhood education and care settings (McMahon</w:t>
      </w:r>
      <w:r w:rsidR="00162B33">
        <w:rPr>
          <w:rFonts w:ascii="Arial" w:hAnsi="Arial" w:cs="Arial"/>
          <w:sz w:val="24"/>
          <w:szCs w:val="24"/>
        </w:rPr>
        <w:t>,</w:t>
      </w:r>
      <w:r w:rsidR="00DA7B4B" w:rsidRPr="00BD4193">
        <w:rPr>
          <w:rFonts w:ascii="Arial" w:hAnsi="Arial" w:cs="Arial"/>
          <w:sz w:val="24"/>
          <w:szCs w:val="24"/>
        </w:rPr>
        <w:t xml:space="preserve"> 2024).</w:t>
      </w:r>
    </w:p>
    <w:p w14:paraId="18155201" w14:textId="77777777" w:rsidR="008E2248" w:rsidRPr="00BD4193" w:rsidRDefault="008E2248" w:rsidP="00BD4193">
      <w:pPr>
        <w:spacing w:line="360" w:lineRule="auto"/>
        <w:jc w:val="both"/>
        <w:rPr>
          <w:rFonts w:ascii="Arial" w:hAnsi="Arial" w:cs="Arial"/>
          <w:sz w:val="24"/>
          <w:szCs w:val="24"/>
        </w:rPr>
      </w:pPr>
    </w:p>
    <w:p w14:paraId="0EA3EC36" w14:textId="61F9433A" w:rsidR="008267E6" w:rsidRPr="00BD4193" w:rsidRDefault="008267E6" w:rsidP="00BD4193">
      <w:pPr>
        <w:spacing w:line="360" w:lineRule="auto"/>
        <w:jc w:val="both"/>
        <w:rPr>
          <w:rFonts w:ascii="Arial" w:hAnsi="Arial" w:cs="Arial"/>
          <w:sz w:val="24"/>
          <w:szCs w:val="24"/>
        </w:rPr>
      </w:pPr>
      <w:r w:rsidRPr="00BD4193">
        <w:rPr>
          <w:rFonts w:ascii="Arial" w:hAnsi="Arial" w:cs="Arial"/>
          <w:sz w:val="24"/>
          <w:szCs w:val="24"/>
        </w:rPr>
        <w:t xml:space="preserve">Understanding </w:t>
      </w:r>
      <w:r w:rsidR="008E2248" w:rsidRPr="00BD4193">
        <w:rPr>
          <w:rFonts w:ascii="Arial" w:hAnsi="Arial" w:cs="Arial"/>
          <w:sz w:val="24"/>
          <w:szCs w:val="24"/>
        </w:rPr>
        <w:t>holistic development</w:t>
      </w:r>
      <w:r w:rsidR="008E2248">
        <w:rPr>
          <w:rFonts w:ascii="Arial" w:hAnsi="Arial" w:cs="Arial"/>
          <w:sz w:val="24"/>
          <w:szCs w:val="24"/>
        </w:rPr>
        <w:t>.</w:t>
      </w:r>
    </w:p>
    <w:p w14:paraId="41A980F3" w14:textId="51A03E6D" w:rsidR="008267E6" w:rsidRPr="00BD4193" w:rsidRDefault="008267E6" w:rsidP="00BD4193">
      <w:pPr>
        <w:spacing w:line="360" w:lineRule="auto"/>
        <w:jc w:val="both"/>
        <w:rPr>
          <w:rFonts w:ascii="Arial" w:hAnsi="Arial" w:cs="Arial"/>
          <w:sz w:val="24"/>
          <w:szCs w:val="24"/>
        </w:rPr>
      </w:pPr>
      <w:r w:rsidRPr="00BD4193">
        <w:rPr>
          <w:rFonts w:ascii="Arial" w:hAnsi="Arial" w:cs="Arial"/>
          <w:sz w:val="24"/>
          <w:szCs w:val="24"/>
        </w:rPr>
        <w:t xml:space="preserve">Holistic development </w:t>
      </w:r>
      <w:r w:rsidR="008E2248">
        <w:rPr>
          <w:rFonts w:ascii="Arial" w:hAnsi="Arial" w:cs="Arial"/>
          <w:sz w:val="24"/>
          <w:szCs w:val="24"/>
        </w:rPr>
        <w:t>includes</w:t>
      </w:r>
      <w:r w:rsidRPr="00BD4193">
        <w:rPr>
          <w:rFonts w:ascii="Arial" w:hAnsi="Arial" w:cs="Arial"/>
          <w:sz w:val="24"/>
          <w:szCs w:val="24"/>
        </w:rPr>
        <w:t xml:space="preserve"> the growth of children across multiple </w:t>
      </w:r>
      <w:r w:rsidR="00D2727F">
        <w:rPr>
          <w:rFonts w:ascii="Arial" w:hAnsi="Arial" w:cs="Arial"/>
          <w:sz w:val="24"/>
          <w:szCs w:val="24"/>
        </w:rPr>
        <w:t>linked</w:t>
      </w:r>
      <w:r w:rsidRPr="00BD4193">
        <w:rPr>
          <w:rFonts w:ascii="Arial" w:hAnsi="Arial" w:cs="Arial"/>
          <w:sz w:val="24"/>
          <w:szCs w:val="24"/>
        </w:rPr>
        <w:t xml:space="preserve"> </w:t>
      </w:r>
      <w:r w:rsidR="008E2248" w:rsidRPr="00BD4193">
        <w:rPr>
          <w:rFonts w:ascii="Arial" w:hAnsi="Arial" w:cs="Arial"/>
          <w:sz w:val="24"/>
          <w:szCs w:val="24"/>
        </w:rPr>
        <w:t>areas</w:t>
      </w:r>
      <w:r w:rsidRPr="00BD4193">
        <w:rPr>
          <w:rFonts w:ascii="Arial" w:hAnsi="Arial" w:cs="Arial"/>
          <w:sz w:val="24"/>
          <w:szCs w:val="24"/>
        </w:rPr>
        <w:t xml:space="preserve">, </w:t>
      </w:r>
      <w:r w:rsidR="00D2727F">
        <w:rPr>
          <w:rFonts w:ascii="Arial" w:hAnsi="Arial" w:cs="Arial"/>
          <w:sz w:val="24"/>
          <w:szCs w:val="24"/>
        </w:rPr>
        <w:t>stating</w:t>
      </w:r>
      <w:r w:rsidRPr="00BD4193">
        <w:rPr>
          <w:rFonts w:ascii="Arial" w:hAnsi="Arial" w:cs="Arial"/>
          <w:sz w:val="24"/>
          <w:szCs w:val="24"/>
        </w:rPr>
        <w:t xml:space="preserve"> that development cannot be </w:t>
      </w:r>
      <w:r w:rsidR="008E2248">
        <w:rPr>
          <w:rFonts w:ascii="Arial" w:hAnsi="Arial" w:cs="Arial"/>
          <w:sz w:val="24"/>
          <w:szCs w:val="24"/>
        </w:rPr>
        <w:t>restricted</w:t>
      </w:r>
      <w:r w:rsidRPr="00BD4193">
        <w:rPr>
          <w:rFonts w:ascii="Arial" w:hAnsi="Arial" w:cs="Arial"/>
          <w:sz w:val="24"/>
          <w:szCs w:val="24"/>
        </w:rPr>
        <w:t xml:space="preserve"> into isolated areas (McMahon</w:t>
      </w:r>
      <w:r w:rsidR="00162B33">
        <w:rPr>
          <w:rFonts w:ascii="Arial" w:hAnsi="Arial" w:cs="Arial"/>
          <w:sz w:val="24"/>
          <w:szCs w:val="24"/>
        </w:rPr>
        <w:t>,</w:t>
      </w:r>
      <w:r w:rsidRPr="00BD4193">
        <w:rPr>
          <w:rFonts w:ascii="Arial" w:hAnsi="Arial" w:cs="Arial"/>
          <w:sz w:val="24"/>
          <w:szCs w:val="24"/>
        </w:rPr>
        <w:t xml:space="preserve"> 2024). This approach </w:t>
      </w:r>
      <w:r w:rsidR="00D2727F" w:rsidRPr="00BD4193">
        <w:rPr>
          <w:rFonts w:ascii="Arial" w:hAnsi="Arial" w:cs="Arial"/>
          <w:sz w:val="24"/>
          <w:szCs w:val="24"/>
        </w:rPr>
        <w:t>accepts</w:t>
      </w:r>
      <w:r w:rsidRPr="00BD4193">
        <w:rPr>
          <w:rFonts w:ascii="Arial" w:hAnsi="Arial" w:cs="Arial"/>
          <w:sz w:val="24"/>
          <w:szCs w:val="24"/>
        </w:rPr>
        <w:t xml:space="preserve"> that children develop simultaneously in physical, cognitive, social, emotional, and spiritual dimensions</w:t>
      </w:r>
      <w:r w:rsidR="00D2727F">
        <w:rPr>
          <w:rFonts w:ascii="Arial" w:hAnsi="Arial" w:cs="Arial"/>
          <w:sz w:val="24"/>
          <w:szCs w:val="24"/>
        </w:rPr>
        <w:t>. E</w:t>
      </w:r>
      <w:r w:rsidRPr="00BD4193">
        <w:rPr>
          <w:rFonts w:ascii="Arial" w:hAnsi="Arial" w:cs="Arial"/>
          <w:sz w:val="24"/>
          <w:szCs w:val="24"/>
        </w:rPr>
        <w:t xml:space="preserve">ach domain </w:t>
      </w:r>
      <w:r w:rsidR="00D2727F">
        <w:rPr>
          <w:rFonts w:ascii="Arial" w:hAnsi="Arial" w:cs="Arial"/>
          <w:sz w:val="24"/>
          <w:szCs w:val="24"/>
        </w:rPr>
        <w:t xml:space="preserve">is </w:t>
      </w:r>
      <w:r w:rsidRPr="00BD4193">
        <w:rPr>
          <w:rFonts w:ascii="Arial" w:hAnsi="Arial" w:cs="Arial"/>
          <w:sz w:val="24"/>
          <w:szCs w:val="24"/>
        </w:rPr>
        <w:t>influencing and strengthening the others (Mukherji</w:t>
      </w:r>
      <w:r w:rsidR="00162B33">
        <w:rPr>
          <w:rFonts w:ascii="Arial" w:hAnsi="Arial" w:cs="Arial"/>
          <w:sz w:val="24"/>
          <w:szCs w:val="24"/>
        </w:rPr>
        <w:t>,</w:t>
      </w:r>
      <w:r w:rsidRPr="00BD4193">
        <w:rPr>
          <w:rFonts w:ascii="Arial" w:hAnsi="Arial" w:cs="Arial"/>
          <w:sz w:val="24"/>
          <w:szCs w:val="24"/>
        </w:rPr>
        <w:t xml:space="preserve"> 2024).</w:t>
      </w:r>
    </w:p>
    <w:p w14:paraId="1EC4BFFF" w14:textId="54D41EE1" w:rsidR="008267E6" w:rsidRPr="00BD4193" w:rsidRDefault="008267E6" w:rsidP="00BD4193">
      <w:pPr>
        <w:spacing w:line="360" w:lineRule="auto"/>
        <w:jc w:val="both"/>
        <w:rPr>
          <w:rFonts w:ascii="Arial" w:hAnsi="Arial" w:cs="Arial"/>
          <w:sz w:val="24"/>
          <w:szCs w:val="24"/>
        </w:rPr>
      </w:pPr>
      <w:r w:rsidRPr="00BD4193">
        <w:rPr>
          <w:rFonts w:ascii="Arial" w:hAnsi="Arial" w:cs="Arial"/>
          <w:sz w:val="24"/>
          <w:szCs w:val="24"/>
        </w:rPr>
        <w:t xml:space="preserve">The physical domain includes gross and fine motor skills development, while cognitive development </w:t>
      </w:r>
      <w:r w:rsidR="008E2248">
        <w:rPr>
          <w:rFonts w:ascii="Arial" w:hAnsi="Arial" w:cs="Arial"/>
          <w:sz w:val="24"/>
          <w:szCs w:val="24"/>
        </w:rPr>
        <w:t>includes</w:t>
      </w:r>
      <w:r w:rsidRPr="00BD4193">
        <w:rPr>
          <w:rFonts w:ascii="Arial" w:hAnsi="Arial" w:cs="Arial"/>
          <w:sz w:val="24"/>
          <w:szCs w:val="24"/>
        </w:rPr>
        <w:t xml:space="preserve"> thinking, reasoning, and problem-solving abilities. Social-emotional development involves forming relationships, managing emotions, and developing self-awareness. Contemporary research has highlighted the significance of spiritual development, which includes meaning-making, values formation, and a sense of connection to others (Papaleontiou-Louca, Esmailnia </w:t>
      </w:r>
      <w:r w:rsidR="008E2248">
        <w:rPr>
          <w:rFonts w:ascii="Arial" w:hAnsi="Arial" w:cs="Arial"/>
          <w:sz w:val="24"/>
          <w:szCs w:val="24"/>
        </w:rPr>
        <w:t>and</w:t>
      </w:r>
      <w:r w:rsidRPr="00BD4193">
        <w:rPr>
          <w:rFonts w:ascii="Arial" w:hAnsi="Arial" w:cs="Arial"/>
          <w:sz w:val="24"/>
          <w:szCs w:val="24"/>
        </w:rPr>
        <w:t xml:space="preserve"> Thoma</w:t>
      </w:r>
      <w:r w:rsidR="00162B33">
        <w:rPr>
          <w:rFonts w:ascii="Arial" w:hAnsi="Arial" w:cs="Arial"/>
          <w:sz w:val="24"/>
          <w:szCs w:val="24"/>
        </w:rPr>
        <w:t>,</w:t>
      </w:r>
      <w:r w:rsidRPr="00BD4193">
        <w:rPr>
          <w:rFonts w:ascii="Arial" w:hAnsi="Arial" w:cs="Arial"/>
          <w:sz w:val="24"/>
          <w:szCs w:val="24"/>
        </w:rPr>
        <w:t xml:space="preserve"> 2023).</w:t>
      </w:r>
    </w:p>
    <w:p w14:paraId="5DE2E663" w14:textId="7453D0CA" w:rsidR="00A66241" w:rsidRPr="00BD4193" w:rsidRDefault="008267E6" w:rsidP="00BD4193">
      <w:pPr>
        <w:spacing w:line="360" w:lineRule="auto"/>
        <w:jc w:val="both"/>
        <w:rPr>
          <w:rFonts w:ascii="Arial" w:hAnsi="Arial" w:cs="Arial"/>
          <w:sz w:val="24"/>
          <w:szCs w:val="24"/>
        </w:rPr>
      </w:pPr>
      <w:r w:rsidRPr="00BD4193">
        <w:rPr>
          <w:rFonts w:ascii="Arial" w:hAnsi="Arial" w:cs="Arial"/>
          <w:sz w:val="24"/>
          <w:szCs w:val="24"/>
        </w:rPr>
        <w:t>Modern perspectives emphasise the role of cultural and environmental influences on holistic development. Hedegaard</w:t>
      </w:r>
      <w:r w:rsidR="005E102C">
        <w:rPr>
          <w:rFonts w:ascii="Arial" w:hAnsi="Arial" w:cs="Arial"/>
          <w:sz w:val="24"/>
          <w:szCs w:val="24"/>
        </w:rPr>
        <w:t>’</w:t>
      </w:r>
      <w:r w:rsidRPr="00BD4193">
        <w:rPr>
          <w:rFonts w:ascii="Arial" w:hAnsi="Arial" w:cs="Arial"/>
          <w:sz w:val="24"/>
          <w:szCs w:val="24"/>
        </w:rPr>
        <w:t>s cultural-historical approach highlights how children</w:t>
      </w:r>
      <w:r w:rsidR="005E102C">
        <w:rPr>
          <w:rFonts w:ascii="Arial" w:hAnsi="Arial" w:cs="Arial"/>
          <w:sz w:val="24"/>
          <w:szCs w:val="24"/>
        </w:rPr>
        <w:t>’</w:t>
      </w:r>
      <w:r w:rsidRPr="00BD4193">
        <w:rPr>
          <w:rFonts w:ascii="Arial" w:hAnsi="Arial" w:cs="Arial"/>
          <w:sz w:val="24"/>
          <w:szCs w:val="24"/>
        </w:rPr>
        <w:t>s development is shaped by their participation in everyday cultural settings (Hedegaard</w:t>
      </w:r>
      <w:r w:rsidR="00162B33">
        <w:rPr>
          <w:rFonts w:ascii="Arial" w:hAnsi="Arial" w:cs="Arial"/>
          <w:sz w:val="24"/>
          <w:szCs w:val="24"/>
        </w:rPr>
        <w:t>,</w:t>
      </w:r>
      <w:r w:rsidRPr="00BD4193">
        <w:rPr>
          <w:rFonts w:ascii="Arial" w:hAnsi="Arial" w:cs="Arial"/>
          <w:sz w:val="24"/>
          <w:szCs w:val="24"/>
        </w:rPr>
        <w:t xml:space="preserve"> 2023). This understanding has been </w:t>
      </w:r>
      <w:r w:rsidR="00532F98">
        <w:rPr>
          <w:rFonts w:ascii="Arial" w:hAnsi="Arial" w:cs="Arial"/>
          <w:sz w:val="24"/>
          <w:szCs w:val="24"/>
        </w:rPr>
        <w:t>supported</w:t>
      </w:r>
      <w:r w:rsidRPr="00BD4193">
        <w:rPr>
          <w:rFonts w:ascii="Arial" w:hAnsi="Arial" w:cs="Arial"/>
          <w:sz w:val="24"/>
          <w:szCs w:val="24"/>
        </w:rPr>
        <w:t xml:space="preserve"> by research on adverse childhood experiences, demonstrating how early experiences impact development across all </w:t>
      </w:r>
      <w:r w:rsidR="008E2248">
        <w:rPr>
          <w:rFonts w:ascii="Arial" w:hAnsi="Arial" w:cs="Arial"/>
          <w:sz w:val="24"/>
          <w:szCs w:val="24"/>
        </w:rPr>
        <w:t>areas</w:t>
      </w:r>
      <w:r w:rsidRPr="00BD4193">
        <w:rPr>
          <w:rFonts w:ascii="Arial" w:hAnsi="Arial" w:cs="Arial"/>
          <w:sz w:val="24"/>
          <w:szCs w:val="24"/>
        </w:rPr>
        <w:t xml:space="preserve"> (Whitters</w:t>
      </w:r>
      <w:r w:rsidR="00162B33">
        <w:rPr>
          <w:rFonts w:ascii="Arial" w:hAnsi="Arial" w:cs="Arial"/>
          <w:sz w:val="24"/>
          <w:szCs w:val="24"/>
        </w:rPr>
        <w:t>,</w:t>
      </w:r>
      <w:r w:rsidRPr="00BD4193">
        <w:rPr>
          <w:rFonts w:ascii="Arial" w:hAnsi="Arial" w:cs="Arial"/>
          <w:sz w:val="24"/>
          <w:szCs w:val="24"/>
        </w:rPr>
        <w:t xml:space="preserve"> 2020). Contemporary frameworks also </w:t>
      </w:r>
      <w:r w:rsidR="00532F98" w:rsidRPr="00BD4193">
        <w:rPr>
          <w:rFonts w:ascii="Arial" w:hAnsi="Arial" w:cs="Arial"/>
          <w:sz w:val="24"/>
          <w:szCs w:val="24"/>
        </w:rPr>
        <w:t>identify</w:t>
      </w:r>
      <w:r w:rsidRPr="00BD4193">
        <w:rPr>
          <w:rFonts w:ascii="Arial" w:hAnsi="Arial" w:cs="Arial"/>
          <w:sz w:val="24"/>
          <w:szCs w:val="24"/>
        </w:rPr>
        <w:t xml:space="preserve"> the importance of supporting children</w:t>
      </w:r>
      <w:r w:rsidR="005E102C">
        <w:rPr>
          <w:rFonts w:ascii="Arial" w:hAnsi="Arial" w:cs="Arial"/>
          <w:sz w:val="24"/>
          <w:szCs w:val="24"/>
        </w:rPr>
        <w:t>’</w:t>
      </w:r>
      <w:r w:rsidRPr="00BD4193">
        <w:rPr>
          <w:rFonts w:ascii="Arial" w:hAnsi="Arial" w:cs="Arial"/>
          <w:sz w:val="24"/>
          <w:szCs w:val="24"/>
        </w:rPr>
        <w:t xml:space="preserve">s agency and voice in their developmental </w:t>
      </w:r>
      <w:r w:rsidR="00532F98">
        <w:rPr>
          <w:rFonts w:ascii="Arial" w:hAnsi="Arial" w:cs="Arial"/>
          <w:sz w:val="24"/>
          <w:szCs w:val="24"/>
        </w:rPr>
        <w:t>process</w:t>
      </w:r>
      <w:r w:rsidRPr="00BD4193">
        <w:rPr>
          <w:rFonts w:ascii="Arial" w:hAnsi="Arial" w:cs="Arial"/>
          <w:sz w:val="24"/>
          <w:szCs w:val="24"/>
        </w:rPr>
        <w:t xml:space="preserve"> (Sadownik</w:t>
      </w:r>
      <w:r w:rsidR="00162B33">
        <w:rPr>
          <w:rFonts w:ascii="Arial" w:hAnsi="Arial" w:cs="Arial"/>
          <w:sz w:val="24"/>
          <w:szCs w:val="24"/>
        </w:rPr>
        <w:t>,</w:t>
      </w:r>
      <w:r w:rsidRPr="00BD4193">
        <w:rPr>
          <w:rFonts w:ascii="Arial" w:hAnsi="Arial" w:cs="Arial"/>
          <w:sz w:val="24"/>
          <w:szCs w:val="24"/>
        </w:rPr>
        <w:t xml:space="preserve"> 2024).</w:t>
      </w:r>
    </w:p>
    <w:p w14:paraId="061C6EFA" w14:textId="77777777" w:rsidR="003D7181" w:rsidRPr="00BD4193" w:rsidRDefault="003D7181" w:rsidP="00BD4193">
      <w:pPr>
        <w:spacing w:line="360" w:lineRule="auto"/>
        <w:jc w:val="both"/>
        <w:rPr>
          <w:rFonts w:ascii="Arial" w:hAnsi="Arial" w:cs="Arial"/>
          <w:sz w:val="24"/>
          <w:szCs w:val="24"/>
        </w:rPr>
      </w:pPr>
    </w:p>
    <w:p w14:paraId="201F7C70" w14:textId="4CE7C845" w:rsidR="003D7181" w:rsidRPr="00BD4193" w:rsidRDefault="003D7181" w:rsidP="00BD4193">
      <w:pPr>
        <w:spacing w:line="360" w:lineRule="auto"/>
        <w:jc w:val="both"/>
        <w:rPr>
          <w:rFonts w:ascii="Arial" w:hAnsi="Arial" w:cs="Arial"/>
          <w:sz w:val="24"/>
          <w:szCs w:val="24"/>
        </w:rPr>
      </w:pPr>
      <w:r w:rsidRPr="00BD4193">
        <w:rPr>
          <w:rFonts w:ascii="Arial" w:hAnsi="Arial" w:cs="Arial"/>
          <w:sz w:val="24"/>
          <w:szCs w:val="24"/>
        </w:rPr>
        <w:t>Maslow</w:t>
      </w:r>
      <w:r w:rsidR="005E102C">
        <w:rPr>
          <w:rFonts w:ascii="Arial" w:hAnsi="Arial" w:cs="Arial"/>
          <w:sz w:val="24"/>
          <w:szCs w:val="24"/>
        </w:rPr>
        <w:t>’</w:t>
      </w:r>
      <w:r w:rsidRPr="00BD4193">
        <w:rPr>
          <w:rFonts w:ascii="Arial" w:hAnsi="Arial" w:cs="Arial"/>
          <w:sz w:val="24"/>
          <w:szCs w:val="24"/>
        </w:rPr>
        <w:t xml:space="preserve">s </w:t>
      </w:r>
      <w:r w:rsidR="008E2248" w:rsidRPr="00BD4193">
        <w:rPr>
          <w:rFonts w:ascii="Arial" w:hAnsi="Arial" w:cs="Arial"/>
          <w:sz w:val="24"/>
          <w:szCs w:val="24"/>
        </w:rPr>
        <w:t>hierarchy in holistic development</w:t>
      </w:r>
      <w:r w:rsidR="008E2248">
        <w:rPr>
          <w:rFonts w:ascii="Arial" w:hAnsi="Arial" w:cs="Arial"/>
          <w:sz w:val="24"/>
          <w:szCs w:val="24"/>
        </w:rPr>
        <w:t>.</w:t>
      </w:r>
    </w:p>
    <w:p w14:paraId="72F593ED" w14:textId="1D4EA339" w:rsidR="003D7181" w:rsidRPr="00BD4193" w:rsidRDefault="003D7181" w:rsidP="00BD4193">
      <w:pPr>
        <w:spacing w:line="360" w:lineRule="auto"/>
        <w:jc w:val="both"/>
        <w:rPr>
          <w:rFonts w:ascii="Arial" w:hAnsi="Arial" w:cs="Arial"/>
          <w:sz w:val="24"/>
          <w:szCs w:val="24"/>
        </w:rPr>
      </w:pPr>
      <w:r w:rsidRPr="00BD4193">
        <w:rPr>
          <w:rFonts w:ascii="Arial" w:hAnsi="Arial" w:cs="Arial"/>
          <w:sz w:val="24"/>
          <w:szCs w:val="24"/>
        </w:rPr>
        <w:t>Maslow</w:t>
      </w:r>
      <w:r w:rsidR="005E102C">
        <w:rPr>
          <w:rFonts w:ascii="Arial" w:hAnsi="Arial" w:cs="Arial"/>
          <w:sz w:val="24"/>
          <w:szCs w:val="24"/>
        </w:rPr>
        <w:t>’</w:t>
      </w:r>
      <w:r w:rsidRPr="00BD4193">
        <w:rPr>
          <w:rFonts w:ascii="Arial" w:hAnsi="Arial" w:cs="Arial"/>
          <w:sz w:val="24"/>
          <w:szCs w:val="24"/>
        </w:rPr>
        <w:t>s hierarchy of needs provides a</w:t>
      </w:r>
      <w:r w:rsidR="00880BC0">
        <w:rPr>
          <w:rFonts w:ascii="Arial" w:hAnsi="Arial" w:cs="Arial"/>
          <w:sz w:val="24"/>
          <w:szCs w:val="24"/>
        </w:rPr>
        <w:t xml:space="preserve">n approach </w:t>
      </w:r>
      <w:r w:rsidRPr="00BD4193">
        <w:rPr>
          <w:rFonts w:ascii="Arial" w:hAnsi="Arial" w:cs="Arial"/>
          <w:sz w:val="24"/>
          <w:szCs w:val="24"/>
        </w:rPr>
        <w:t>for understanding human motivation and development, progressing from basic physiological needs through to self-actuali</w:t>
      </w:r>
      <w:r w:rsidR="00162B33">
        <w:rPr>
          <w:rFonts w:ascii="Arial" w:hAnsi="Arial" w:cs="Arial"/>
          <w:sz w:val="24"/>
          <w:szCs w:val="24"/>
        </w:rPr>
        <w:t>s</w:t>
      </w:r>
      <w:r w:rsidRPr="00BD4193">
        <w:rPr>
          <w:rFonts w:ascii="Arial" w:hAnsi="Arial" w:cs="Arial"/>
          <w:sz w:val="24"/>
          <w:szCs w:val="24"/>
        </w:rPr>
        <w:t>ation (Maslow</w:t>
      </w:r>
      <w:r w:rsidR="00162B33">
        <w:rPr>
          <w:rFonts w:ascii="Arial" w:hAnsi="Arial" w:cs="Arial"/>
          <w:sz w:val="24"/>
          <w:szCs w:val="24"/>
        </w:rPr>
        <w:t>,</w:t>
      </w:r>
      <w:r w:rsidRPr="00BD4193">
        <w:rPr>
          <w:rFonts w:ascii="Arial" w:hAnsi="Arial" w:cs="Arial"/>
          <w:sz w:val="24"/>
          <w:szCs w:val="24"/>
        </w:rPr>
        <w:t xml:space="preserve"> 1943). Contemporary interpretations of this model </w:t>
      </w:r>
      <w:r w:rsidR="00880BC0">
        <w:rPr>
          <w:rFonts w:ascii="Arial" w:hAnsi="Arial" w:cs="Arial"/>
          <w:sz w:val="24"/>
          <w:szCs w:val="24"/>
        </w:rPr>
        <w:t>state</w:t>
      </w:r>
      <w:r w:rsidRPr="00BD4193">
        <w:rPr>
          <w:rFonts w:ascii="Arial" w:hAnsi="Arial" w:cs="Arial"/>
          <w:sz w:val="24"/>
          <w:szCs w:val="24"/>
        </w:rPr>
        <w:t xml:space="preserve"> its relevance to early childhood development, particularly in understanding how fundamental needs must be met to support higher-level learning and development (Papaleontiou-Louca, Esmailnia </w:t>
      </w:r>
      <w:r w:rsidR="00162B33">
        <w:rPr>
          <w:rFonts w:ascii="Arial" w:hAnsi="Arial" w:cs="Arial"/>
          <w:sz w:val="24"/>
          <w:szCs w:val="24"/>
        </w:rPr>
        <w:t>and</w:t>
      </w:r>
      <w:r w:rsidRPr="00BD4193">
        <w:rPr>
          <w:rFonts w:ascii="Arial" w:hAnsi="Arial" w:cs="Arial"/>
          <w:sz w:val="24"/>
          <w:szCs w:val="24"/>
        </w:rPr>
        <w:t xml:space="preserve"> Thoma</w:t>
      </w:r>
      <w:r w:rsidR="00162B33">
        <w:rPr>
          <w:rFonts w:ascii="Arial" w:hAnsi="Arial" w:cs="Arial"/>
          <w:sz w:val="24"/>
          <w:szCs w:val="24"/>
        </w:rPr>
        <w:t>,</w:t>
      </w:r>
      <w:r w:rsidRPr="00BD4193">
        <w:rPr>
          <w:rFonts w:ascii="Arial" w:hAnsi="Arial" w:cs="Arial"/>
          <w:sz w:val="24"/>
          <w:szCs w:val="24"/>
        </w:rPr>
        <w:t xml:space="preserve"> 2023).</w:t>
      </w:r>
    </w:p>
    <w:p w14:paraId="5238D0A0" w14:textId="72D53B54" w:rsidR="003D7181" w:rsidRPr="00BD4193" w:rsidRDefault="003D7181" w:rsidP="00BD4193">
      <w:pPr>
        <w:spacing w:line="360" w:lineRule="auto"/>
        <w:jc w:val="both"/>
        <w:rPr>
          <w:rFonts w:ascii="Arial" w:hAnsi="Arial" w:cs="Arial"/>
          <w:sz w:val="24"/>
          <w:szCs w:val="24"/>
        </w:rPr>
      </w:pPr>
      <w:r w:rsidRPr="00BD4193">
        <w:rPr>
          <w:rFonts w:ascii="Arial" w:hAnsi="Arial" w:cs="Arial"/>
          <w:sz w:val="24"/>
          <w:szCs w:val="24"/>
        </w:rPr>
        <w:lastRenderedPageBreak/>
        <w:t>In child development, the hierarchy begins with essential physiological and safety needs</w:t>
      </w:r>
      <w:r w:rsidR="00880BC0">
        <w:rPr>
          <w:rFonts w:ascii="Arial" w:hAnsi="Arial" w:cs="Arial"/>
          <w:sz w:val="24"/>
          <w:szCs w:val="24"/>
        </w:rPr>
        <w:t xml:space="preserve">. They </w:t>
      </w:r>
      <w:r w:rsidRPr="00BD4193">
        <w:rPr>
          <w:rFonts w:ascii="Arial" w:hAnsi="Arial" w:cs="Arial"/>
          <w:sz w:val="24"/>
          <w:szCs w:val="24"/>
        </w:rPr>
        <w:t>form the foundation for emotional security and attachment relationships. When these basic needs are satisfied, children can progress towards fulfilling their social needs, developing self-esteem, and ultimately moving towards self-actuali</w:t>
      </w:r>
      <w:r w:rsidR="00162B33">
        <w:rPr>
          <w:rFonts w:ascii="Arial" w:hAnsi="Arial" w:cs="Arial"/>
          <w:sz w:val="24"/>
          <w:szCs w:val="24"/>
        </w:rPr>
        <w:t>s</w:t>
      </w:r>
      <w:r w:rsidRPr="00BD4193">
        <w:rPr>
          <w:rFonts w:ascii="Arial" w:hAnsi="Arial" w:cs="Arial"/>
          <w:sz w:val="24"/>
          <w:szCs w:val="24"/>
        </w:rPr>
        <w:t>ation (Weinberg</w:t>
      </w:r>
      <w:r w:rsidR="00162B33">
        <w:rPr>
          <w:rFonts w:ascii="Arial" w:hAnsi="Arial" w:cs="Arial"/>
          <w:sz w:val="24"/>
          <w:szCs w:val="24"/>
        </w:rPr>
        <w:t>,</w:t>
      </w:r>
      <w:r w:rsidRPr="00BD4193">
        <w:rPr>
          <w:rFonts w:ascii="Arial" w:hAnsi="Arial" w:cs="Arial"/>
          <w:sz w:val="24"/>
          <w:szCs w:val="24"/>
        </w:rPr>
        <w:t xml:space="preserve"> 2023). This </w:t>
      </w:r>
      <w:r w:rsidR="00880BC0">
        <w:rPr>
          <w:rFonts w:ascii="Arial" w:hAnsi="Arial" w:cs="Arial"/>
          <w:sz w:val="24"/>
          <w:szCs w:val="24"/>
        </w:rPr>
        <w:t>methodology</w:t>
      </w:r>
      <w:r w:rsidRPr="00BD4193">
        <w:rPr>
          <w:rFonts w:ascii="Arial" w:hAnsi="Arial" w:cs="Arial"/>
          <w:sz w:val="24"/>
          <w:szCs w:val="24"/>
        </w:rPr>
        <w:t xml:space="preserve"> </w:t>
      </w:r>
      <w:r w:rsidR="00162B33">
        <w:rPr>
          <w:rFonts w:ascii="Arial" w:hAnsi="Arial" w:cs="Arial"/>
          <w:sz w:val="24"/>
          <w:szCs w:val="24"/>
        </w:rPr>
        <w:t>supports</w:t>
      </w:r>
      <w:r w:rsidRPr="00BD4193">
        <w:rPr>
          <w:rFonts w:ascii="Arial" w:hAnsi="Arial" w:cs="Arial"/>
          <w:sz w:val="24"/>
          <w:szCs w:val="24"/>
        </w:rPr>
        <w:t xml:space="preserve"> current understanding of how adverse childhood experiences can impact development across multiple </w:t>
      </w:r>
      <w:r w:rsidR="00162B33">
        <w:rPr>
          <w:rFonts w:ascii="Arial" w:hAnsi="Arial" w:cs="Arial"/>
          <w:sz w:val="24"/>
          <w:szCs w:val="24"/>
        </w:rPr>
        <w:t>areas</w:t>
      </w:r>
      <w:r w:rsidRPr="00BD4193">
        <w:rPr>
          <w:rFonts w:ascii="Arial" w:hAnsi="Arial" w:cs="Arial"/>
          <w:sz w:val="24"/>
          <w:szCs w:val="24"/>
        </w:rPr>
        <w:t xml:space="preserve"> (Whitters</w:t>
      </w:r>
      <w:r w:rsidR="00162B33">
        <w:rPr>
          <w:rFonts w:ascii="Arial" w:hAnsi="Arial" w:cs="Arial"/>
          <w:sz w:val="24"/>
          <w:szCs w:val="24"/>
        </w:rPr>
        <w:t>,</w:t>
      </w:r>
      <w:r w:rsidRPr="00BD4193">
        <w:rPr>
          <w:rFonts w:ascii="Arial" w:hAnsi="Arial" w:cs="Arial"/>
          <w:sz w:val="24"/>
          <w:szCs w:val="24"/>
        </w:rPr>
        <w:t xml:space="preserve"> 2020).</w:t>
      </w:r>
    </w:p>
    <w:p w14:paraId="4B3DE7F6" w14:textId="6BEEE3F5" w:rsidR="003D7181" w:rsidRPr="00BD4193" w:rsidRDefault="0078025D" w:rsidP="00BD4193">
      <w:pPr>
        <w:spacing w:line="360" w:lineRule="auto"/>
        <w:jc w:val="both"/>
        <w:rPr>
          <w:rFonts w:ascii="Arial" w:hAnsi="Arial" w:cs="Arial"/>
          <w:sz w:val="24"/>
          <w:szCs w:val="24"/>
        </w:rPr>
      </w:pPr>
      <w:r w:rsidRPr="0078025D">
        <w:rPr>
          <w:rFonts w:ascii="Arial" w:hAnsi="Arial" w:cs="Arial"/>
          <w:sz w:val="24"/>
          <w:szCs w:val="24"/>
        </w:rPr>
        <w:t xml:space="preserve">The </w:t>
      </w:r>
      <w:r>
        <w:rPr>
          <w:rFonts w:ascii="Arial" w:hAnsi="Arial" w:cs="Arial"/>
          <w:sz w:val="24"/>
          <w:szCs w:val="24"/>
        </w:rPr>
        <w:t>approach</w:t>
      </w:r>
      <w:r w:rsidRPr="0078025D">
        <w:rPr>
          <w:rFonts w:ascii="Arial" w:hAnsi="Arial" w:cs="Arial"/>
          <w:sz w:val="24"/>
          <w:szCs w:val="24"/>
        </w:rPr>
        <w:t xml:space="preserve"> promotes overall development by connecting different growth areas</w:t>
      </w:r>
      <w:r w:rsidR="003D7181" w:rsidRPr="00BD4193">
        <w:rPr>
          <w:rFonts w:ascii="Arial" w:hAnsi="Arial" w:cs="Arial"/>
          <w:sz w:val="24"/>
          <w:szCs w:val="24"/>
        </w:rPr>
        <w:t>. Physical needs relate to bodily development, safety needs connect to emotional security, belonging needs link to social development, and self-actuali</w:t>
      </w:r>
      <w:r w:rsidR="00162B33">
        <w:rPr>
          <w:rFonts w:ascii="Arial" w:hAnsi="Arial" w:cs="Arial"/>
          <w:sz w:val="24"/>
          <w:szCs w:val="24"/>
        </w:rPr>
        <w:t>s</w:t>
      </w:r>
      <w:r w:rsidR="003D7181" w:rsidRPr="00BD4193">
        <w:rPr>
          <w:rFonts w:ascii="Arial" w:hAnsi="Arial" w:cs="Arial"/>
          <w:sz w:val="24"/>
          <w:szCs w:val="24"/>
        </w:rPr>
        <w:t>ation relates to cognitive and spiritual growth (Berk</w:t>
      </w:r>
      <w:r w:rsidR="00162B33">
        <w:rPr>
          <w:rFonts w:ascii="Arial" w:hAnsi="Arial" w:cs="Arial"/>
          <w:sz w:val="24"/>
          <w:szCs w:val="24"/>
        </w:rPr>
        <w:t>,</w:t>
      </w:r>
      <w:r w:rsidR="003D7181" w:rsidRPr="00BD4193">
        <w:rPr>
          <w:rFonts w:ascii="Arial" w:hAnsi="Arial" w:cs="Arial"/>
          <w:sz w:val="24"/>
          <w:szCs w:val="24"/>
        </w:rPr>
        <w:t xml:space="preserve"> 2017). </w:t>
      </w:r>
      <w:r>
        <w:rPr>
          <w:rFonts w:ascii="Arial" w:hAnsi="Arial" w:cs="Arial"/>
          <w:sz w:val="24"/>
          <w:szCs w:val="24"/>
        </w:rPr>
        <w:t>R</w:t>
      </w:r>
      <w:r w:rsidR="003D7181" w:rsidRPr="00BD4193">
        <w:rPr>
          <w:rFonts w:ascii="Arial" w:hAnsi="Arial" w:cs="Arial"/>
          <w:sz w:val="24"/>
          <w:szCs w:val="24"/>
        </w:rPr>
        <w:t>esearch has highlighted how Maslow</w:t>
      </w:r>
      <w:r w:rsidR="005E102C">
        <w:rPr>
          <w:rFonts w:ascii="Arial" w:hAnsi="Arial" w:cs="Arial"/>
          <w:sz w:val="24"/>
          <w:szCs w:val="24"/>
        </w:rPr>
        <w:t>’</w:t>
      </w:r>
      <w:r w:rsidR="003D7181" w:rsidRPr="00BD4193">
        <w:rPr>
          <w:rFonts w:ascii="Arial" w:hAnsi="Arial" w:cs="Arial"/>
          <w:sz w:val="24"/>
          <w:szCs w:val="24"/>
        </w:rPr>
        <w:t xml:space="preserve">s theory </w:t>
      </w:r>
      <w:r>
        <w:rPr>
          <w:rFonts w:ascii="Arial" w:hAnsi="Arial" w:cs="Arial"/>
          <w:sz w:val="24"/>
          <w:szCs w:val="24"/>
        </w:rPr>
        <w:t>supports</w:t>
      </w:r>
      <w:r w:rsidR="003D7181" w:rsidRPr="00BD4193">
        <w:rPr>
          <w:rFonts w:ascii="Arial" w:hAnsi="Arial" w:cs="Arial"/>
          <w:sz w:val="24"/>
          <w:szCs w:val="24"/>
        </w:rPr>
        <w:t xml:space="preserve"> other approaches, including Montessori</w:t>
      </w:r>
      <w:r w:rsidR="005E102C">
        <w:rPr>
          <w:rFonts w:ascii="Arial" w:hAnsi="Arial" w:cs="Arial"/>
          <w:sz w:val="24"/>
          <w:szCs w:val="24"/>
        </w:rPr>
        <w:t>’</w:t>
      </w:r>
      <w:r w:rsidR="003D7181" w:rsidRPr="00BD4193">
        <w:rPr>
          <w:rFonts w:ascii="Arial" w:hAnsi="Arial" w:cs="Arial"/>
          <w:sz w:val="24"/>
          <w:szCs w:val="24"/>
        </w:rPr>
        <w:t>s educational philosophy and Vygotsky</w:t>
      </w:r>
      <w:r w:rsidR="005E102C">
        <w:rPr>
          <w:rFonts w:ascii="Arial" w:hAnsi="Arial" w:cs="Arial"/>
          <w:sz w:val="24"/>
          <w:szCs w:val="24"/>
        </w:rPr>
        <w:t>’</w:t>
      </w:r>
      <w:r w:rsidR="003D7181" w:rsidRPr="00BD4193">
        <w:rPr>
          <w:rFonts w:ascii="Arial" w:hAnsi="Arial" w:cs="Arial"/>
          <w:sz w:val="24"/>
          <w:szCs w:val="24"/>
        </w:rPr>
        <w:t>s sociocultural theory, in supporting comprehensive child development (McMahon</w:t>
      </w:r>
      <w:r w:rsidR="00162B33">
        <w:rPr>
          <w:rFonts w:ascii="Arial" w:hAnsi="Arial" w:cs="Arial"/>
          <w:sz w:val="24"/>
          <w:szCs w:val="24"/>
        </w:rPr>
        <w:t>,</w:t>
      </w:r>
      <w:r w:rsidR="003D7181" w:rsidRPr="00BD4193">
        <w:rPr>
          <w:rFonts w:ascii="Arial" w:hAnsi="Arial" w:cs="Arial"/>
          <w:sz w:val="24"/>
          <w:szCs w:val="24"/>
        </w:rPr>
        <w:t xml:space="preserve"> 2024).</w:t>
      </w:r>
    </w:p>
    <w:p w14:paraId="59B7CE6F" w14:textId="77777777" w:rsidR="005A2806" w:rsidRPr="00BD4193" w:rsidRDefault="005A2806" w:rsidP="00BD4193">
      <w:pPr>
        <w:spacing w:line="360" w:lineRule="auto"/>
        <w:jc w:val="both"/>
        <w:rPr>
          <w:rFonts w:ascii="Arial" w:hAnsi="Arial" w:cs="Arial"/>
          <w:sz w:val="24"/>
          <w:szCs w:val="24"/>
        </w:rPr>
      </w:pPr>
    </w:p>
    <w:p w14:paraId="2CF8CBE1" w14:textId="5DFF15B5" w:rsidR="005A2806" w:rsidRPr="00BD4193" w:rsidRDefault="005A2806" w:rsidP="00BD4193">
      <w:pPr>
        <w:spacing w:line="360" w:lineRule="auto"/>
        <w:jc w:val="both"/>
        <w:rPr>
          <w:rFonts w:ascii="Arial" w:hAnsi="Arial" w:cs="Arial"/>
          <w:sz w:val="24"/>
          <w:szCs w:val="24"/>
        </w:rPr>
      </w:pPr>
      <w:r w:rsidRPr="00BD4193">
        <w:rPr>
          <w:rFonts w:ascii="Arial" w:hAnsi="Arial" w:cs="Arial"/>
          <w:sz w:val="24"/>
          <w:szCs w:val="24"/>
        </w:rPr>
        <w:t xml:space="preserve">Integration with </w:t>
      </w:r>
      <w:r w:rsidR="00162B33" w:rsidRPr="00BD4193">
        <w:rPr>
          <w:rFonts w:ascii="Arial" w:hAnsi="Arial" w:cs="Arial"/>
          <w:sz w:val="24"/>
          <w:szCs w:val="24"/>
        </w:rPr>
        <w:t>other developmental theories</w:t>
      </w:r>
      <w:r w:rsidR="00162B33">
        <w:rPr>
          <w:rFonts w:ascii="Arial" w:hAnsi="Arial" w:cs="Arial"/>
          <w:sz w:val="24"/>
          <w:szCs w:val="24"/>
        </w:rPr>
        <w:t>.</w:t>
      </w:r>
    </w:p>
    <w:p w14:paraId="5FB2487C" w14:textId="7D8F3894" w:rsidR="005A2806" w:rsidRPr="00BD4193" w:rsidRDefault="005A2806" w:rsidP="00BD4193">
      <w:pPr>
        <w:spacing w:line="360" w:lineRule="auto"/>
        <w:jc w:val="both"/>
        <w:rPr>
          <w:rFonts w:ascii="Arial" w:hAnsi="Arial" w:cs="Arial"/>
          <w:sz w:val="24"/>
          <w:szCs w:val="24"/>
        </w:rPr>
      </w:pPr>
      <w:r w:rsidRPr="00BD4193">
        <w:rPr>
          <w:rFonts w:ascii="Arial" w:hAnsi="Arial" w:cs="Arial"/>
          <w:sz w:val="24"/>
          <w:szCs w:val="24"/>
        </w:rPr>
        <w:t>Bowlby</w:t>
      </w:r>
      <w:r w:rsidR="005E102C">
        <w:rPr>
          <w:rFonts w:ascii="Arial" w:hAnsi="Arial" w:cs="Arial"/>
          <w:sz w:val="24"/>
          <w:szCs w:val="24"/>
        </w:rPr>
        <w:t>’</w:t>
      </w:r>
      <w:r w:rsidRPr="00BD4193">
        <w:rPr>
          <w:rFonts w:ascii="Arial" w:hAnsi="Arial" w:cs="Arial"/>
          <w:sz w:val="24"/>
          <w:szCs w:val="24"/>
        </w:rPr>
        <w:t xml:space="preserve">s attachment theory provides </w:t>
      </w:r>
      <w:r w:rsidR="00162B33">
        <w:rPr>
          <w:rFonts w:ascii="Arial" w:hAnsi="Arial" w:cs="Arial"/>
          <w:sz w:val="24"/>
          <w:szCs w:val="24"/>
        </w:rPr>
        <w:t>information about</w:t>
      </w:r>
      <w:r w:rsidRPr="00BD4193">
        <w:rPr>
          <w:rFonts w:ascii="Arial" w:hAnsi="Arial" w:cs="Arial"/>
          <w:sz w:val="24"/>
          <w:szCs w:val="24"/>
        </w:rPr>
        <w:t xml:space="preserve"> emotional development and relationship formation in early childhood. Recent interpretations emphasi</w:t>
      </w:r>
      <w:r w:rsidR="00162B33">
        <w:rPr>
          <w:rFonts w:ascii="Arial" w:hAnsi="Arial" w:cs="Arial"/>
          <w:sz w:val="24"/>
          <w:szCs w:val="24"/>
        </w:rPr>
        <w:t>s</w:t>
      </w:r>
      <w:r w:rsidRPr="00BD4193">
        <w:rPr>
          <w:rFonts w:ascii="Arial" w:hAnsi="Arial" w:cs="Arial"/>
          <w:sz w:val="24"/>
          <w:szCs w:val="24"/>
        </w:rPr>
        <w:t>e how secure attachment relationships support children</w:t>
      </w:r>
      <w:r w:rsidR="005E102C">
        <w:rPr>
          <w:rFonts w:ascii="Arial" w:hAnsi="Arial" w:cs="Arial"/>
          <w:sz w:val="24"/>
          <w:szCs w:val="24"/>
        </w:rPr>
        <w:t>’</w:t>
      </w:r>
      <w:r w:rsidRPr="00BD4193">
        <w:rPr>
          <w:rFonts w:ascii="Arial" w:hAnsi="Arial" w:cs="Arial"/>
          <w:sz w:val="24"/>
          <w:szCs w:val="24"/>
        </w:rPr>
        <w:t xml:space="preserve">s exploration and learning across all developmental </w:t>
      </w:r>
      <w:r w:rsidR="00162B33">
        <w:rPr>
          <w:rFonts w:ascii="Arial" w:hAnsi="Arial" w:cs="Arial"/>
          <w:sz w:val="24"/>
          <w:szCs w:val="24"/>
        </w:rPr>
        <w:t>areas</w:t>
      </w:r>
      <w:r w:rsidRPr="00BD4193">
        <w:rPr>
          <w:rFonts w:ascii="Arial" w:hAnsi="Arial" w:cs="Arial"/>
          <w:sz w:val="24"/>
          <w:szCs w:val="24"/>
        </w:rPr>
        <w:t xml:space="preserve"> (Whitters</w:t>
      </w:r>
      <w:r w:rsidR="00162B33">
        <w:rPr>
          <w:rFonts w:ascii="Arial" w:hAnsi="Arial" w:cs="Arial"/>
          <w:sz w:val="24"/>
          <w:szCs w:val="24"/>
        </w:rPr>
        <w:t>,</w:t>
      </w:r>
      <w:r w:rsidRPr="00BD4193">
        <w:rPr>
          <w:rFonts w:ascii="Arial" w:hAnsi="Arial" w:cs="Arial"/>
          <w:sz w:val="24"/>
          <w:szCs w:val="24"/>
        </w:rPr>
        <w:t xml:space="preserve"> 2020). The significance of early attachment experiences has been </w:t>
      </w:r>
      <w:r w:rsidR="00181E06">
        <w:rPr>
          <w:rFonts w:ascii="Arial" w:hAnsi="Arial" w:cs="Arial"/>
          <w:sz w:val="24"/>
          <w:szCs w:val="24"/>
        </w:rPr>
        <w:t>supported</w:t>
      </w:r>
      <w:r w:rsidRPr="00BD4193">
        <w:rPr>
          <w:rFonts w:ascii="Arial" w:hAnsi="Arial" w:cs="Arial"/>
          <w:sz w:val="24"/>
          <w:szCs w:val="24"/>
        </w:rPr>
        <w:t xml:space="preserve"> by contemporary research on adverse childhood experiences</w:t>
      </w:r>
      <w:r w:rsidR="00181E06">
        <w:rPr>
          <w:rFonts w:ascii="Arial" w:hAnsi="Arial" w:cs="Arial"/>
          <w:sz w:val="24"/>
          <w:szCs w:val="24"/>
        </w:rPr>
        <w:t xml:space="preserve">. It </w:t>
      </w:r>
      <w:r w:rsidRPr="00BD4193">
        <w:rPr>
          <w:rFonts w:ascii="Arial" w:hAnsi="Arial" w:cs="Arial"/>
          <w:sz w:val="24"/>
          <w:szCs w:val="24"/>
        </w:rPr>
        <w:t>highlight</w:t>
      </w:r>
      <w:r w:rsidR="00181E06">
        <w:rPr>
          <w:rFonts w:ascii="Arial" w:hAnsi="Arial" w:cs="Arial"/>
          <w:sz w:val="24"/>
          <w:szCs w:val="24"/>
        </w:rPr>
        <w:t>s</w:t>
      </w:r>
      <w:r w:rsidRPr="00BD4193">
        <w:rPr>
          <w:rFonts w:ascii="Arial" w:hAnsi="Arial" w:cs="Arial"/>
          <w:sz w:val="24"/>
          <w:szCs w:val="24"/>
        </w:rPr>
        <w:t xml:space="preserve"> their long-term impact on holistic development (Berk</w:t>
      </w:r>
      <w:r w:rsidR="00162B33">
        <w:rPr>
          <w:rFonts w:ascii="Arial" w:hAnsi="Arial" w:cs="Arial"/>
          <w:sz w:val="24"/>
          <w:szCs w:val="24"/>
        </w:rPr>
        <w:t>,</w:t>
      </w:r>
      <w:r w:rsidRPr="00BD4193">
        <w:rPr>
          <w:rFonts w:ascii="Arial" w:hAnsi="Arial" w:cs="Arial"/>
          <w:sz w:val="24"/>
          <w:szCs w:val="24"/>
        </w:rPr>
        <w:t xml:space="preserve"> 2017).</w:t>
      </w:r>
    </w:p>
    <w:p w14:paraId="55939D67" w14:textId="457C8C10" w:rsidR="005A2806" w:rsidRPr="00BD4193" w:rsidRDefault="005A2806" w:rsidP="00BD4193">
      <w:pPr>
        <w:spacing w:line="360" w:lineRule="auto"/>
        <w:jc w:val="both"/>
        <w:rPr>
          <w:rFonts w:ascii="Arial" w:hAnsi="Arial" w:cs="Arial"/>
          <w:sz w:val="24"/>
          <w:szCs w:val="24"/>
        </w:rPr>
      </w:pPr>
      <w:r w:rsidRPr="00BD4193">
        <w:rPr>
          <w:rFonts w:ascii="Arial" w:hAnsi="Arial" w:cs="Arial"/>
          <w:sz w:val="24"/>
          <w:szCs w:val="24"/>
        </w:rPr>
        <w:t>Vygotsky</w:t>
      </w:r>
      <w:r w:rsidR="005E102C">
        <w:rPr>
          <w:rFonts w:ascii="Arial" w:hAnsi="Arial" w:cs="Arial"/>
          <w:sz w:val="24"/>
          <w:szCs w:val="24"/>
        </w:rPr>
        <w:t>’</w:t>
      </w:r>
      <w:r w:rsidRPr="00BD4193">
        <w:rPr>
          <w:rFonts w:ascii="Arial" w:hAnsi="Arial" w:cs="Arial"/>
          <w:sz w:val="24"/>
          <w:szCs w:val="24"/>
        </w:rPr>
        <w:t>s sociocultural theory emphasi</w:t>
      </w:r>
      <w:r w:rsidR="00162B33">
        <w:rPr>
          <w:rFonts w:ascii="Arial" w:hAnsi="Arial" w:cs="Arial"/>
          <w:sz w:val="24"/>
          <w:szCs w:val="24"/>
        </w:rPr>
        <w:t>s</w:t>
      </w:r>
      <w:r w:rsidRPr="00BD4193">
        <w:rPr>
          <w:rFonts w:ascii="Arial" w:hAnsi="Arial" w:cs="Arial"/>
          <w:sz w:val="24"/>
          <w:szCs w:val="24"/>
        </w:rPr>
        <w:t>es the role of social interaction and cultural context in child development. The Tools of the Mind approach, based on Vygotskian principles, demonstrates how structured social interactions support cognitive development, emotional regulation, and learning (McMahon</w:t>
      </w:r>
      <w:r w:rsidR="00162B33">
        <w:rPr>
          <w:rFonts w:ascii="Arial" w:hAnsi="Arial" w:cs="Arial"/>
          <w:sz w:val="24"/>
          <w:szCs w:val="24"/>
        </w:rPr>
        <w:t>,</w:t>
      </w:r>
      <w:r w:rsidRPr="00BD4193">
        <w:rPr>
          <w:rFonts w:ascii="Arial" w:hAnsi="Arial" w:cs="Arial"/>
          <w:sz w:val="24"/>
          <w:szCs w:val="24"/>
        </w:rPr>
        <w:t xml:space="preserve"> 2024). This </w:t>
      </w:r>
      <w:r w:rsidR="00181E06">
        <w:rPr>
          <w:rFonts w:ascii="Arial" w:hAnsi="Arial" w:cs="Arial"/>
          <w:sz w:val="24"/>
          <w:szCs w:val="24"/>
        </w:rPr>
        <w:t>approach</w:t>
      </w:r>
      <w:r w:rsidRPr="00BD4193">
        <w:rPr>
          <w:rFonts w:ascii="Arial" w:hAnsi="Arial" w:cs="Arial"/>
          <w:sz w:val="24"/>
          <w:szCs w:val="24"/>
        </w:rPr>
        <w:t xml:space="preserve"> </w:t>
      </w:r>
      <w:r w:rsidR="00181E06">
        <w:rPr>
          <w:rFonts w:ascii="Arial" w:hAnsi="Arial" w:cs="Arial"/>
          <w:sz w:val="24"/>
          <w:szCs w:val="24"/>
        </w:rPr>
        <w:t>supports</w:t>
      </w:r>
      <w:r w:rsidRPr="00BD4193">
        <w:rPr>
          <w:rFonts w:ascii="Arial" w:hAnsi="Arial" w:cs="Arial"/>
          <w:sz w:val="24"/>
          <w:szCs w:val="24"/>
        </w:rPr>
        <w:t xml:space="preserve"> Maslow</w:t>
      </w:r>
      <w:r w:rsidR="005E102C">
        <w:rPr>
          <w:rFonts w:ascii="Arial" w:hAnsi="Arial" w:cs="Arial"/>
          <w:sz w:val="24"/>
          <w:szCs w:val="24"/>
        </w:rPr>
        <w:t>’</w:t>
      </w:r>
      <w:r w:rsidRPr="00BD4193">
        <w:rPr>
          <w:rFonts w:ascii="Arial" w:hAnsi="Arial" w:cs="Arial"/>
          <w:sz w:val="24"/>
          <w:szCs w:val="24"/>
        </w:rPr>
        <w:t>s hierarchy by emphasi</w:t>
      </w:r>
      <w:r w:rsidR="00162B33">
        <w:rPr>
          <w:rFonts w:ascii="Arial" w:hAnsi="Arial" w:cs="Arial"/>
          <w:sz w:val="24"/>
          <w:szCs w:val="24"/>
        </w:rPr>
        <w:t>s</w:t>
      </w:r>
      <w:r w:rsidRPr="00BD4193">
        <w:rPr>
          <w:rFonts w:ascii="Arial" w:hAnsi="Arial" w:cs="Arial"/>
          <w:sz w:val="24"/>
          <w:szCs w:val="24"/>
        </w:rPr>
        <w:t>ing how social relationships and cultural experiences contribute to children</w:t>
      </w:r>
      <w:r w:rsidR="005E102C">
        <w:rPr>
          <w:rFonts w:ascii="Arial" w:hAnsi="Arial" w:cs="Arial"/>
          <w:sz w:val="24"/>
          <w:szCs w:val="24"/>
        </w:rPr>
        <w:t>’</w:t>
      </w:r>
      <w:r w:rsidRPr="00BD4193">
        <w:rPr>
          <w:rFonts w:ascii="Arial" w:hAnsi="Arial" w:cs="Arial"/>
          <w:sz w:val="24"/>
          <w:szCs w:val="24"/>
        </w:rPr>
        <w:t>s growth toward self-actuali</w:t>
      </w:r>
      <w:r w:rsidR="00162B33">
        <w:rPr>
          <w:rFonts w:ascii="Arial" w:hAnsi="Arial" w:cs="Arial"/>
          <w:sz w:val="24"/>
          <w:szCs w:val="24"/>
        </w:rPr>
        <w:t>s</w:t>
      </w:r>
      <w:r w:rsidRPr="00BD4193">
        <w:rPr>
          <w:rFonts w:ascii="Arial" w:hAnsi="Arial" w:cs="Arial"/>
          <w:sz w:val="24"/>
          <w:szCs w:val="24"/>
        </w:rPr>
        <w:t>ation.</w:t>
      </w:r>
    </w:p>
    <w:p w14:paraId="1B0A68E3" w14:textId="1C3498A1" w:rsidR="005A2806" w:rsidRPr="00BD4193" w:rsidRDefault="005A2806" w:rsidP="00BD4193">
      <w:pPr>
        <w:spacing w:line="360" w:lineRule="auto"/>
        <w:jc w:val="both"/>
        <w:rPr>
          <w:rFonts w:ascii="Arial" w:hAnsi="Arial" w:cs="Arial"/>
          <w:sz w:val="24"/>
          <w:szCs w:val="24"/>
        </w:rPr>
      </w:pPr>
      <w:r w:rsidRPr="00BD4193">
        <w:rPr>
          <w:rFonts w:ascii="Arial" w:hAnsi="Arial" w:cs="Arial"/>
          <w:sz w:val="24"/>
          <w:szCs w:val="24"/>
        </w:rPr>
        <w:t>Hedegaard</w:t>
      </w:r>
      <w:r w:rsidR="005E102C">
        <w:rPr>
          <w:rFonts w:ascii="Arial" w:hAnsi="Arial" w:cs="Arial"/>
          <w:sz w:val="24"/>
          <w:szCs w:val="24"/>
        </w:rPr>
        <w:t>’</w:t>
      </w:r>
      <w:r w:rsidRPr="00BD4193">
        <w:rPr>
          <w:rFonts w:ascii="Arial" w:hAnsi="Arial" w:cs="Arial"/>
          <w:sz w:val="24"/>
          <w:szCs w:val="24"/>
        </w:rPr>
        <w:t xml:space="preserve">s cultural-historical approach </w:t>
      </w:r>
      <w:r w:rsidR="00181E06" w:rsidRPr="00BD4193">
        <w:rPr>
          <w:rFonts w:ascii="Arial" w:hAnsi="Arial" w:cs="Arial"/>
          <w:sz w:val="24"/>
          <w:szCs w:val="24"/>
        </w:rPr>
        <w:t>expands</w:t>
      </w:r>
      <w:r w:rsidRPr="00BD4193">
        <w:rPr>
          <w:rFonts w:ascii="Arial" w:hAnsi="Arial" w:cs="Arial"/>
          <w:sz w:val="24"/>
          <w:szCs w:val="24"/>
        </w:rPr>
        <w:t xml:space="preserve"> these perspectives by examining how children</w:t>
      </w:r>
      <w:r w:rsidR="005E102C">
        <w:rPr>
          <w:rFonts w:ascii="Arial" w:hAnsi="Arial" w:cs="Arial"/>
          <w:sz w:val="24"/>
          <w:szCs w:val="24"/>
        </w:rPr>
        <w:t>’</w:t>
      </w:r>
      <w:r w:rsidRPr="00BD4193">
        <w:rPr>
          <w:rFonts w:ascii="Arial" w:hAnsi="Arial" w:cs="Arial"/>
          <w:sz w:val="24"/>
          <w:szCs w:val="24"/>
        </w:rPr>
        <w:t xml:space="preserve">s participation in everyday cultural settings shapes their development. This </w:t>
      </w:r>
      <w:r w:rsidR="00181E06">
        <w:rPr>
          <w:rFonts w:ascii="Arial" w:hAnsi="Arial" w:cs="Arial"/>
          <w:sz w:val="24"/>
          <w:szCs w:val="24"/>
        </w:rPr>
        <w:t>approach</w:t>
      </w:r>
      <w:r w:rsidRPr="00BD4193">
        <w:rPr>
          <w:rFonts w:ascii="Arial" w:hAnsi="Arial" w:cs="Arial"/>
          <w:sz w:val="24"/>
          <w:szCs w:val="24"/>
        </w:rPr>
        <w:t xml:space="preserve"> emphasi</w:t>
      </w:r>
      <w:r w:rsidR="00162B33">
        <w:rPr>
          <w:rFonts w:ascii="Arial" w:hAnsi="Arial" w:cs="Arial"/>
          <w:sz w:val="24"/>
          <w:szCs w:val="24"/>
        </w:rPr>
        <w:t>s</w:t>
      </w:r>
      <w:r w:rsidRPr="00BD4193">
        <w:rPr>
          <w:rFonts w:ascii="Arial" w:hAnsi="Arial" w:cs="Arial"/>
          <w:sz w:val="24"/>
          <w:szCs w:val="24"/>
        </w:rPr>
        <w:t xml:space="preserve">es the importance of understanding development within </w:t>
      </w:r>
      <w:r w:rsidRPr="00BD4193">
        <w:rPr>
          <w:rFonts w:ascii="Arial" w:hAnsi="Arial" w:cs="Arial"/>
          <w:sz w:val="24"/>
          <w:szCs w:val="24"/>
        </w:rPr>
        <w:lastRenderedPageBreak/>
        <w:t>specific cultural contexts</w:t>
      </w:r>
      <w:r w:rsidR="00181E06">
        <w:rPr>
          <w:rFonts w:ascii="Arial" w:hAnsi="Arial" w:cs="Arial"/>
          <w:sz w:val="24"/>
          <w:szCs w:val="24"/>
        </w:rPr>
        <w:t xml:space="preserve">. The are </w:t>
      </w:r>
      <w:r w:rsidRPr="00BD4193">
        <w:rPr>
          <w:rFonts w:ascii="Arial" w:hAnsi="Arial" w:cs="Arial"/>
          <w:sz w:val="24"/>
          <w:szCs w:val="24"/>
        </w:rPr>
        <w:t>particularly relevant in increasingly diverse early childhood settings (Hedegaard</w:t>
      </w:r>
      <w:r w:rsidR="00162B33">
        <w:rPr>
          <w:rFonts w:ascii="Arial" w:hAnsi="Arial" w:cs="Arial"/>
          <w:sz w:val="24"/>
          <w:szCs w:val="24"/>
        </w:rPr>
        <w:t>,</w:t>
      </w:r>
      <w:r w:rsidRPr="00BD4193">
        <w:rPr>
          <w:rFonts w:ascii="Arial" w:hAnsi="Arial" w:cs="Arial"/>
          <w:sz w:val="24"/>
          <w:szCs w:val="24"/>
        </w:rPr>
        <w:t xml:space="preserve"> 2023). Contemporary research highlights how children in majority world contexts may experience development differently from those in Western settings (Punch</w:t>
      </w:r>
      <w:r w:rsidR="00162B33">
        <w:rPr>
          <w:rFonts w:ascii="Arial" w:hAnsi="Arial" w:cs="Arial"/>
          <w:sz w:val="24"/>
          <w:szCs w:val="24"/>
        </w:rPr>
        <w:t>,</w:t>
      </w:r>
      <w:r w:rsidRPr="00BD4193">
        <w:rPr>
          <w:rFonts w:ascii="Arial" w:hAnsi="Arial" w:cs="Arial"/>
          <w:sz w:val="24"/>
          <w:szCs w:val="24"/>
        </w:rPr>
        <w:t xml:space="preserve"> 2023).</w:t>
      </w:r>
    </w:p>
    <w:p w14:paraId="2ADFEF35" w14:textId="67063EAC" w:rsidR="005A2806" w:rsidRPr="00BD4193" w:rsidRDefault="005A2806" w:rsidP="00BD4193">
      <w:pPr>
        <w:spacing w:line="360" w:lineRule="auto"/>
        <w:jc w:val="both"/>
        <w:rPr>
          <w:rFonts w:ascii="Arial" w:hAnsi="Arial" w:cs="Arial"/>
          <w:sz w:val="24"/>
          <w:szCs w:val="24"/>
        </w:rPr>
      </w:pPr>
      <w:r w:rsidRPr="00BD4193">
        <w:rPr>
          <w:rFonts w:ascii="Arial" w:hAnsi="Arial" w:cs="Arial"/>
          <w:sz w:val="24"/>
          <w:szCs w:val="24"/>
        </w:rPr>
        <w:t xml:space="preserve">Current developmental frameworks </w:t>
      </w:r>
      <w:r w:rsidR="00181E06" w:rsidRPr="00BD4193">
        <w:rPr>
          <w:rFonts w:ascii="Arial" w:hAnsi="Arial" w:cs="Arial"/>
          <w:sz w:val="24"/>
          <w:szCs w:val="24"/>
        </w:rPr>
        <w:t>combine</w:t>
      </w:r>
      <w:r w:rsidRPr="00BD4193">
        <w:rPr>
          <w:rFonts w:ascii="Arial" w:hAnsi="Arial" w:cs="Arial"/>
          <w:sz w:val="24"/>
          <w:szCs w:val="24"/>
        </w:rPr>
        <w:t xml:space="preserve"> these theoretical perspectives with modern understanding of brain development, trauma-informed practice, and cultural responsiveness. This integration </w:t>
      </w:r>
      <w:r w:rsidR="00181E06">
        <w:rPr>
          <w:rFonts w:ascii="Arial" w:hAnsi="Arial" w:cs="Arial"/>
          <w:sz w:val="24"/>
          <w:szCs w:val="24"/>
        </w:rPr>
        <w:t>takes into consideration</w:t>
      </w:r>
      <w:r w:rsidRPr="00BD4193">
        <w:rPr>
          <w:rFonts w:ascii="Arial" w:hAnsi="Arial" w:cs="Arial"/>
          <w:sz w:val="24"/>
          <w:szCs w:val="24"/>
        </w:rPr>
        <w:t xml:space="preserve"> the complex </w:t>
      </w:r>
      <w:r w:rsidR="00162B33">
        <w:rPr>
          <w:rFonts w:ascii="Arial" w:hAnsi="Arial" w:cs="Arial"/>
          <w:sz w:val="24"/>
          <w:szCs w:val="24"/>
        </w:rPr>
        <w:t>relationship</w:t>
      </w:r>
      <w:r w:rsidRPr="00BD4193">
        <w:rPr>
          <w:rFonts w:ascii="Arial" w:hAnsi="Arial" w:cs="Arial"/>
          <w:sz w:val="24"/>
          <w:szCs w:val="24"/>
        </w:rPr>
        <w:t xml:space="preserve"> between biological maturation, environmental influences, and cultural contexts in supporting holistic child development (Papaleontiou-Louca, Esmailnia </w:t>
      </w:r>
      <w:r w:rsidR="00ED296C">
        <w:rPr>
          <w:rFonts w:ascii="Arial" w:hAnsi="Arial" w:cs="Arial"/>
          <w:sz w:val="24"/>
          <w:szCs w:val="24"/>
        </w:rPr>
        <w:t>and</w:t>
      </w:r>
      <w:r w:rsidRPr="00BD4193">
        <w:rPr>
          <w:rFonts w:ascii="Arial" w:hAnsi="Arial" w:cs="Arial"/>
          <w:sz w:val="24"/>
          <w:szCs w:val="24"/>
        </w:rPr>
        <w:t xml:space="preserve"> Thoma</w:t>
      </w:r>
      <w:r w:rsidR="00162B33">
        <w:rPr>
          <w:rFonts w:ascii="Arial" w:hAnsi="Arial" w:cs="Arial"/>
          <w:sz w:val="24"/>
          <w:szCs w:val="24"/>
        </w:rPr>
        <w:t>,</w:t>
      </w:r>
      <w:r w:rsidRPr="00BD4193">
        <w:rPr>
          <w:rFonts w:ascii="Arial" w:hAnsi="Arial" w:cs="Arial"/>
          <w:sz w:val="24"/>
          <w:szCs w:val="24"/>
        </w:rPr>
        <w:t xml:space="preserve"> 2023).</w:t>
      </w:r>
    </w:p>
    <w:p w14:paraId="56BF739E" w14:textId="7AEBB3E7" w:rsidR="00714B94" w:rsidRPr="00BD4193" w:rsidRDefault="00714B94" w:rsidP="00BD4193">
      <w:pPr>
        <w:spacing w:line="360" w:lineRule="auto"/>
        <w:jc w:val="both"/>
        <w:rPr>
          <w:rFonts w:ascii="Arial" w:hAnsi="Arial" w:cs="Arial"/>
          <w:sz w:val="24"/>
          <w:szCs w:val="24"/>
        </w:rPr>
      </w:pPr>
      <w:r w:rsidRPr="00BD4193">
        <w:rPr>
          <w:rFonts w:ascii="Arial" w:hAnsi="Arial" w:cs="Arial"/>
          <w:sz w:val="24"/>
          <w:szCs w:val="24"/>
        </w:rPr>
        <w:t xml:space="preserve">Critical </w:t>
      </w:r>
      <w:r w:rsidR="00162B33" w:rsidRPr="00BD4193">
        <w:rPr>
          <w:rFonts w:ascii="Arial" w:hAnsi="Arial" w:cs="Arial"/>
          <w:sz w:val="24"/>
          <w:szCs w:val="24"/>
        </w:rPr>
        <w:t>analysis and discussion</w:t>
      </w:r>
      <w:r w:rsidR="00162B33">
        <w:rPr>
          <w:rFonts w:ascii="Arial" w:hAnsi="Arial" w:cs="Arial"/>
          <w:sz w:val="24"/>
          <w:szCs w:val="24"/>
        </w:rPr>
        <w:t>.</w:t>
      </w:r>
    </w:p>
    <w:p w14:paraId="09C36B8A" w14:textId="124F5ACF" w:rsidR="00714B94" w:rsidRPr="00BD4193" w:rsidRDefault="00714B94" w:rsidP="00BD4193">
      <w:pPr>
        <w:spacing w:line="360" w:lineRule="auto"/>
        <w:jc w:val="both"/>
        <w:rPr>
          <w:rFonts w:ascii="Arial" w:hAnsi="Arial" w:cs="Arial"/>
          <w:sz w:val="24"/>
          <w:szCs w:val="24"/>
        </w:rPr>
      </w:pPr>
      <w:r w:rsidRPr="00BD4193">
        <w:rPr>
          <w:rFonts w:ascii="Arial" w:hAnsi="Arial" w:cs="Arial"/>
          <w:sz w:val="24"/>
          <w:szCs w:val="24"/>
        </w:rPr>
        <w:t xml:space="preserve">While holistic development frameworks offer </w:t>
      </w:r>
      <w:r w:rsidR="004C6363">
        <w:rPr>
          <w:rFonts w:ascii="Arial" w:hAnsi="Arial" w:cs="Arial"/>
          <w:sz w:val="24"/>
          <w:szCs w:val="24"/>
        </w:rPr>
        <w:t>versatile</w:t>
      </w:r>
      <w:r w:rsidRPr="00BD4193">
        <w:rPr>
          <w:rFonts w:ascii="Arial" w:hAnsi="Arial" w:cs="Arial"/>
          <w:sz w:val="24"/>
          <w:szCs w:val="24"/>
        </w:rPr>
        <w:t xml:space="preserve"> approaches to understanding child development, their practical implementation </w:t>
      </w:r>
      <w:r w:rsidR="004C6363">
        <w:rPr>
          <w:rFonts w:ascii="Arial" w:hAnsi="Arial" w:cs="Arial"/>
          <w:sz w:val="24"/>
          <w:szCs w:val="24"/>
        </w:rPr>
        <w:t>has</w:t>
      </w:r>
      <w:r w:rsidRPr="00BD4193">
        <w:rPr>
          <w:rFonts w:ascii="Arial" w:hAnsi="Arial" w:cs="Arial"/>
          <w:sz w:val="24"/>
          <w:szCs w:val="24"/>
        </w:rPr>
        <w:t xml:space="preserve"> several challenges. A significant limitation involves the complexity of measuring and assessing development across multiple </w:t>
      </w:r>
      <w:r w:rsidR="003769A0">
        <w:rPr>
          <w:rFonts w:ascii="Arial" w:hAnsi="Arial" w:cs="Arial"/>
          <w:sz w:val="24"/>
          <w:szCs w:val="24"/>
        </w:rPr>
        <w:t>areas</w:t>
      </w:r>
      <w:r w:rsidRPr="00BD4193">
        <w:rPr>
          <w:rFonts w:ascii="Arial" w:hAnsi="Arial" w:cs="Arial"/>
          <w:sz w:val="24"/>
          <w:szCs w:val="24"/>
        </w:rPr>
        <w:t xml:space="preserve"> simultaneously (McMahon</w:t>
      </w:r>
      <w:r w:rsidR="003769A0">
        <w:rPr>
          <w:rFonts w:ascii="Arial" w:hAnsi="Arial" w:cs="Arial"/>
          <w:sz w:val="24"/>
          <w:szCs w:val="24"/>
        </w:rPr>
        <w:t>,</w:t>
      </w:r>
      <w:r w:rsidRPr="00BD4193">
        <w:rPr>
          <w:rFonts w:ascii="Arial" w:hAnsi="Arial" w:cs="Arial"/>
          <w:sz w:val="24"/>
          <w:szCs w:val="24"/>
        </w:rPr>
        <w:t xml:space="preserve"> 2024).</w:t>
      </w:r>
      <w:r w:rsidR="003769A0">
        <w:rPr>
          <w:rFonts w:ascii="Arial" w:hAnsi="Arial" w:cs="Arial"/>
          <w:sz w:val="24"/>
          <w:szCs w:val="24"/>
        </w:rPr>
        <w:t xml:space="preserve"> T</w:t>
      </w:r>
      <w:r w:rsidRPr="00BD4193">
        <w:rPr>
          <w:rFonts w:ascii="Arial" w:hAnsi="Arial" w:cs="Arial"/>
          <w:sz w:val="24"/>
          <w:szCs w:val="24"/>
        </w:rPr>
        <w:t>raditional Western developmental theories may not fully account for diverse cultural perspectives on childhood and development (Punch</w:t>
      </w:r>
      <w:r w:rsidR="003769A0">
        <w:rPr>
          <w:rFonts w:ascii="Arial" w:hAnsi="Arial" w:cs="Arial"/>
          <w:sz w:val="24"/>
          <w:szCs w:val="24"/>
        </w:rPr>
        <w:t>,</w:t>
      </w:r>
      <w:r w:rsidRPr="00BD4193">
        <w:rPr>
          <w:rFonts w:ascii="Arial" w:hAnsi="Arial" w:cs="Arial"/>
          <w:sz w:val="24"/>
          <w:szCs w:val="24"/>
        </w:rPr>
        <w:t xml:space="preserve"> 2023).</w:t>
      </w:r>
    </w:p>
    <w:p w14:paraId="29013944" w14:textId="78DD568A" w:rsidR="00714B94" w:rsidRPr="00BD4193" w:rsidRDefault="00714B94" w:rsidP="00BD4193">
      <w:pPr>
        <w:spacing w:line="360" w:lineRule="auto"/>
        <w:jc w:val="both"/>
        <w:rPr>
          <w:rFonts w:ascii="Arial" w:hAnsi="Arial" w:cs="Arial"/>
          <w:sz w:val="24"/>
          <w:szCs w:val="24"/>
        </w:rPr>
      </w:pPr>
      <w:r w:rsidRPr="00BD4193">
        <w:rPr>
          <w:rFonts w:ascii="Arial" w:hAnsi="Arial" w:cs="Arial"/>
          <w:sz w:val="24"/>
          <w:szCs w:val="24"/>
        </w:rPr>
        <w:t>The practical implications for early years settings include the need for well-trained practitioners who understand both theoretical frameworks and their practical applications.</w:t>
      </w:r>
      <w:r w:rsidR="003769A0">
        <w:rPr>
          <w:rFonts w:ascii="Arial" w:hAnsi="Arial" w:cs="Arial"/>
          <w:sz w:val="24"/>
          <w:szCs w:val="24"/>
        </w:rPr>
        <w:t xml:space="preserve"> R</w:t>
      </w:r>
      <w:r w:rsidRPr="00BD4193">
        <w:rPr>
          <w:rFonts w:ascii="Arial" w:hAnsi="Arial" w:cs="Arial"/>
          <w:sz w:val="24"/>
          <w:szCs w:val="24"/>
        </w:rPr>
        <w:t xml:space="preserve">esource </w:t>
      </w:r>
      <w:r w:rsidR="004C6363">
        <w:rPr>
          <w:rFonts w:ascii="Arial" w:hAnsi="Arial" w:cs="Arial"/>
          <w:sz w:val="24"/>
          <w:szCs w:val="24"/>
        </w:rPr>
        <w:t>limitations</w:t>
      </w:r>
      <w:r w:rsidRPr="00BD4193">
        <w:rPr>
          <w:rFonts w:ascii="Arial" w:hAnsi="Arial" w:cs="Arial"/>
          <w:sz w:val="24"/>
          <w:szCs w:val="24"/>
        </w:rPr>
        <w:t xml:space="preserve"> and barriers often </w:t>
      </w:r>
      <w:r w:rsidR="004C6363">
        <w:rPr>
          <w:rFonts w:ascii="Arial" w:hAnsi="Arial" w:cs="Arial"/>
          <w:sz w:val="24"/>
          <w:szCs w:val="24"/>
        </w:rPr>
        <w:t>obstruct</w:t>
      </w:r>
      <w:r w:rsidRPr="00BD4193">
        <w:rPr>
          <w:rFonts w:ascii="Arial" w:hAnsi="Arial" w:cs="Arial"/>
          <w:sz w:val="24"/>
          <w:szCs w:val="24"/>
        </w:rPr>
        <w:t xml:space="preserve"> the implementation of truly holistic approaches (Sadownik</w:t>
      </w:r>
      <w:r w:rsidR="003769A0">
        <w:rPr>
          <w:rFonts w:ascii="Arial" w:hAnsi="Arial" w:cs="Arial"/>
          <w:sz w:val="24"/>
          <w:szCs w:val="24"/>
        </w:rPr>
        <w:t>,</w:t>
      </w:r>
      <w:r w:rsidRPr="00BD4193">
        <w:rPr>
          <w:rFonts w:ascii="Arial" w:hAnsi="Arial" w:cs="Arial"/>
          <w:sz w:val="24"/>
          <w:szCs w:val="24"/>
        </w:rPr>
        <w:t xml:space="preserve"> 2024). Cultural considerations become particularly significant in increasingly diverse educational settings, where practitioners must </w:t>
      </w:r>
      <w:r w:rsidR="004C6363">
        <w:rPr>
          <w:rFonts w:ascii="Arial" w:hAnsi="Arial" w:cs="Arial"/>
          <w:sz w:val="24"/>
          <w:szCs w:val="24"/>
        </w:rPr>
        <w:t>take into consideration</w:t>
      </w:r>
      <w:r w:rsidRPr="00BD4193">
        <w:rPr>
          <w:rFonts w:ascii="Arial" w:hAnsi="Arial" w:cs="Arial"/>
          <w:sz w:val="24"/>
          <w:szCs w:val="24"/>
        </w:rPr>
        <w:t xml:space="preserve"> universal developmental principles with </w:t>
      </w:r>
      <w:r w:rsidR="003769A0" w:rsidRPr="00BD4193">
        <w:rPr>
          <w:rFonts w:ascii="Arial" w:hAnsi="Arial" w:cs="Arial"/>
          <w:sz w:val="24"/>
          <w:szCs w:val="24"/>
        </w:rPr>
        <w:t>culturally specific</w:t>
      </w:r>
      <w:r w:rsidRPr="00BD4193">
        <w:rPr>
          <w:rFonts w:ascii="Arial" w:hAnsi="Arial" w:cs="Arial"/>
          <w:sz w:val="24"/>
          <w:szCs w:val="24"/>
        </w:rPr>
        <w:t xml:space="preserve"> practices and beliefs (Hedegaard</w:t>
      </w:r>
      <w:r w:rsidR="003769A0">
        <w:rPr>
          <w:rFonts w:ascii="Arial" w:hAnsi="Arial" w:cs="Arial"/>
          <w:sz w:val="24"/>
          <w:szCs w:val="24"/>
        </w:rPr>
        <w:t>,</w:t>
      </w:r>
      <w:r w:rsidRPr="00BD4193">
        <w:rPr>
          <w:rFonts w:ascii="Arial" w:hAnsi="Arial" w:cs="Arial"/>
          <w:sz w:val="24"/>
          <w:szCs w:val="24"/>
        </w:rPr>
        <w:t xml:space="preserve"> 2023).</w:t>
      </w:r>
    </w:p>
    <w:p w14:paraId="5C8E288F" w14:textId="3227B86C" w:rsidR="00714B94" w:rsidRDefault="00714B94" w:rsidP="00BD4193">
      <w:pPr>
        <w:spacing w:line="360" w:lineRule="auto"/>
        <w:jc w:val="both"/>
        <w:rPr>
          <w:rFonts w:ascii="Arial" w:hAnsi="Arial" w:cs="Arial"/>
          <w:sz w:val="24"/>
          <w:szCs w:val="24"/>
        </w:rPr>
      </w:pPr>
      <w:r w:rsidRPr="00BD4193">
        <w:rPr>
          <w:rFonts w:ascii="Arial" w:hAnsi="Arial" w:cs="Arial"/>
          <w:sz w:val="24"/>
          <w:szCs w:val="24"/>
        </w:rPr>
        <w:t xml:space="preserve">Implementation challenges also </w:t>
      </w:r>
      <w:r w:rsidR="004C6363">
        <w:rPr>
          <w:rFonts w:ascii="Arial" w:hAnsi="Arial" w:cs="Arial"/>
          <w:sz w:val="24"/>
          <w:szCs w:val="24"/>
        </w:rPr>
        <w:t>happen</w:t>
      </w:r>
      <w:r w:rsidRPr="00BD4193">
        <w:rPr>
          <w:rFonts w:ascii="Arial" w:hAnsi="Arial" w:cs="Arial"/>
          <w:sz w:val="24"/>
          <w:szCs w:val="24"/>
        </w:rPr>
        <w:t xml:space="preserve"> from the need to integrate multiple theoretical perspectives while maintaining </w:t>
      </w:r>
      <w:r w:rsidR="004C6363" w:rsidRPr="00BD4193">
        <w:rPr>
          <w:rFonts w:ascii="Arial" w:hAnsi="Arial" w:cs="Arial"/>
          <w:sz w:val="24"/>
          <w:szCs w:val="24"/>
        </w:rPr>
        <w:t>practicability</w:t>
      </w:r>
      <w:r w:rsidRPr="00BD4193">
        <w:rPr>
          <w:rFonts w:ascii="Arial" w:hAnsi="Arial" w:cs="Arial"/>
          <w:sz w:val="24"/>
          <w:szCs w:val="24"/>
        </w:rPr>
        <w:t xml:space="preserve">. This includes addressing adverse childhood experiences while supporting positive development across all </w:t>
      </w:r>
      <w:r w:rsidR="003769A0">
        <w:rPr>
          <w:rFonts w:ascii="Arial" w:hAnsi="Arial" w:cs="Arial"/>
          <w:sz w:val="24"/>
          <w:szCs w:val="24"/>
        </w:rPr>
        <w:t>areas</w:t>
      </w:r>
      <w:r w:rsidRPr="00BD4193">
        <w:rPr>
          <w:rFonts w:ascii="Arial" w:hAnsi="Arial" w:cs="Arial"/>
          <w:sz w:val="24"/>
          <w:szCs w:val="24"/>
        </w:rPr>
        <w:t xml:space="preserve"> (Whitters</w:t>
      </w:r>
      <w:r w:rsidR="003769A0">
        <w:rPr>
          <w:rFonts w:ascii="Arial" w:hAnsi="Arial" w:cs="Arial"/>
          <w:sz w:val="24"/>
          <w:szCs w:val="24"/>
        </w:rPr>
        <w:t>,</w:t>
      </w:r>
      <w:r w:rsidRPr="00BD4193">
        <w:rPr>
          <w:rFonts w:ascii="Arial" w:hAnsi="Arial" w:cs="Arial"/>
          <w:sz w:val="24"/>
          <w:szCs w:val="24"/>
        </w:rPr>
        <w:t xml:space="preserve"> 2020). </w:t>
      </w:r>
      <w:r w:rsidR="004C6363">
        <w:rPr>
          <w:rFonts w:ascii="Arial" w:hAnsi="Arial" w:cs="Arial"/>
          <w:sz w:val="24"/>
          <w:szCs w:val="24"/>
        </w:rPr>
        <w:t>R</w:t>
      </w:r>
      <w:r w:rsidR="004C6363" w:rsidRPr="00BD4193">
        <w:rPr>
          <w:rFonts w:ascii="Arial" w:hAnsi="Arial" w:cs="Arial"/>
          <w:sz w:val="24"/>
          <w:szCs w:val="24"/>
        </w:rPr>
        <w:t>esearch</w:t>
      </w:r>
      <w:r w:rsidRPr="00BD4193">
        <w:rPr>
          <w:rFonts w:ascii="Arial" w:hAnsi="Arial" w:cs="Arial"/>
          <w:sz w:val="24"/>
          <w:szCs w:val="24"/>
        </w:rPr>
        <w:t xml:space="preserve"> suggests the need for more flexible</w:t>
      </w:r>
      <w:r w:rsidR="003769A0">
        <w:rPr>
          <w:rFonts w:ascii="Arial" w:hAnsi="Arial" w:cs="Arial"/>
          <w:sz w:val="24"/>
          <w:szCs w:val="24"/>
        </w:rPr>
        <w:t xml:space="preserve"> and </w:t>
      </w:r>
      <w:r w:rsidR="003769A0" w:rsidRPr="00BD4193">
        <w:rPr>
          <w:rFonts w:ascii="Arial" w:hAnsi="Arial" w:cs="Arial"/>
          <w:sz w:val="24"/>
          <w:szCs w:val="24"/>
        </w:rPr>
        <w:t>culturally responsive</w:t>
      </w:r>
      <w:r w:rsidRPr="00BD4193">
        <w:rPr>
          <w:rFonts w:ascii="Arial" w:hAnsi="Arial" w:cs="Arial"/>
          <w:sz w:val="24"/>
          <w:szCs w:val="24"/>
        </w:rPr>
        <w:t xml:space="preserve"> approaches that can adapt to diverse contexts and individual needs (Papaleontiou-Louca, Esmailnia </w:t>
      </w:r>
      <w:r w:rsidR="003769A0">
        <w:rPr>
          <w:rFonts w:ascii="Arial" w:hAnsi="Arial" w:cs="Arial"/>
          <w:sz w:val="24"/>
          <w:szCs w:val="24"/>
        </w:rPr>
        <w:t>and</w:t>
      </w:r>
      <w:r w:rsidRPr="00BD4193">
        <w:rPr>
          <w:rFonts w:ascii="Arial" w:hAnsi="Arial" w:cs="Arial"/>
          <w:sz w:val="24"/>
          <w:szCs w:val="24"/>
        </w:rPr>
        <w:t xml:space="preserve"> Thoma</w:t>
      </w:r>
      <w:r w:rsidR="003769A0">
        <w:rPr>
          <w:rFonts w:ascii="Arial" w:hAnsi="Arial" w:cs="Arial"/>
          <w:sz w:val="24"/>
          <w:szCs w:val="24"/>
        </w:rPr>
        <w:t>,</w:t>
      </w:r>
      <w:r w:rsidRPr="00BD4193">
        <w:rPr>
          <w:rFonts w:ascii="Arial" w:hAnsi="Arial" w:cs="Arial"/>
          <w:sz w:val="24"/>
          <w:szCs w:val="24"/>
        </w:rPr>
        <w:t xml:space="preserve"> 2023).</w:t>
      </w:r>
    </w:p>
    <w:p w14:paraId="37D3DD2F" w14:textId="77777777" w:rsidR="001E07C2" w:rsidRDefault="001E07C2" w:rsidP="00BD4193">
      <w:pPr>
        <w:spacing w:line="360" w:lineRule="auto"/>
        <w:jc w:val="both"/>
        <w:rPr>
          <w:rFonts w:ascii="Arial" w:hAnsi="Arial" w:cs="Arial"/>
          <w:sz w:val="24"/>
          <w:szCs w:val="24"/>
        </w:rPr>
      </w:pPr>
    </w:p>
    <w:p w14:paraId="051FD114" w14:textId="426F3AE1" w:rsidR="001E07C2" w:rsidRDefault="001E07C2" w:rsidP="00BD4193">
      <w:pPr>
        <w:spacing w:line="360" w:lineRule="auto"/>
        <w:jc w:val="both"/>
        <w:rPr>
          <w:rFonts w:ascii="Arial" w:hAnsi="Arial" w:cs="Arial"/>
          <w:sz w:val="24"/>
          <w:szCs w:val="24"/>
        </w:rPr>
      </w:pPr>
      <w:r>
        <w:rPr>
          <w:rFonts w:ascii="Arial" w:hAnsi="Arial" w:cs="Arial"/>
          <w:sz w:val="24"/>
          <w:szCs w:val="24"/>
        </w:rPr>
        <w:lastRenderedPageBreak/>
        <w:t>List of references.</w:t>
      </w:r>
    </w:p>
    <w:p w14:paraId="0370767F" w14:textId="77777777"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Berk, L.E. (2017) Development Through the Lifespan. London: Pearson Education.</w:t>
      </w:r>
    </w:p>
    <w:p w14:paraId="0C7EA5E7" w14:textId="3036F92B"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 xml:space="preserve">Hedegaard, M. (2023) </w:t>
      </w:r>
      <w:r w:rsidR="005E102C">
        <w:rPr>
          <w:rFonts w:ascii="Arial" w:hAnsi="Arial" w:cs="Arial"/>
          <w:sz w:val="24"/>
          <w:szCs w:val="24"/>
        </w:rPr>
        <w:t>‘</w:t>
      </w:r>
      <w:r w:rsidRPr="00FD01BD">
        <w:rPr>
          <w:rFonts w:ascii="Arial" w:hAnsi="Arial" w:cs="Arial"/>
          <w:sz w:val="24"/>
          <w:szCs w:val="24"/>
        </w:rPr>
        <w:t>Children</w:t>
      </w:r>
      <w:r w:rsidR="005E102C">
        <w:rPr>
          <w:rFonts w:ascii="Arial" w:hAnsi="Arial" w:cs="Arial"/>
          <w:sz w:val="24"/>
          <w:szCs w:val="24"/>
        </w:rPr>
        <w:t>’</w:t>
      </w:r>
      <w:r w:rsidRPr="00FD01BD">
        <w:rPr>
          <w:rFonts w:ascii="Arial" w:hAnsi="Arial" w:cs="Arial"/>
          <w:sz w:val="24"/>
          <w:szCs w:val="24"/>
        </w:rPr>
        <w:t>s Development from a Cultural-Historical Approach: Children</w:t>
      </w:r>
      <w:r w:rsidR="005E102C">
        <w:rPr>
          <w:rFonts w:ascii="Arial" w:hAnsi="Arial" w:cs="Arial"/>
          <w:sz w:val="24"/>
          <w:szCs w:val="24"/>
        </w:rPr>
        <w:t>’</w:t>
      </w:r>
      <w:r w:rsidRPr="00FD01BD">
        <w:rPr>
          <w:rFonts w:ascii="Arial" w:hAnsi="Arial" w:cs="Arial"/>
          <w:sz w:val="24"/>
          <w:szCs w:val="24"/>
        </w:rPr>
        <w:t>s Activity in Everyday Local Settings as Foundation for Their Development</w:t>
      </w:r>
      <w:r w:rsidR="005E102C">
        <w:rPr>
          <w:rFonts w:ascii="Arial" w:hAnsi="Arial" w:cs="Arial"/>
          <w:sz w:val="24"/>
          <w:szCs w:val="24"/>
        </w:rPr>
        <w:t>’</w:t>
      </w:r>
      <w:r w:rsidRPr="00FD01BD">
        <w:rPr>
          <w:rFonts w:ascii="Arial" w:hAnsi="Arial" w:cs="Arial"/>
          <w:sz w:val="24"/>
          <w:szCs w:val="24"/>
        </w:rPr>
        <w:t>, Cultural-Historical Psychology, 19(1), pp. 23-34.</w:t>
      </w:r>
    </w:p>
    <w:p w14:paraId="71AF587F" w14:textId="7983F9FE"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 xml:space="preserve">Maslow, A. (1943) </w:t>
      </w:r>
      <w:r w:rsidR="005E102C">
        <w:rPr>
          <w:rFonts w:ascii="Arial" w:hAnsi="Arial" w:cs="Arial"/>
          <w:sz w:val="24"/>
          <w:szCs w:val="24"/>
        </w:rPr>
        <w:t>‘</w:t>
      </w:r>
      <w:r w:rsidRPr="00FD01BD">
        <w:rPr>
          <w:rFonts w:ascii="Arial" w:hAnsi="Arial" w:cs="Arial"/>
          <w:sz w:val="24"/>
          <w:szCs w:val="24"/>
        </w:rPr>
        <w:t>A Theory of Human Motivation</w:t>
      </w:r>
      <w:r w:rsidR="005E102C">
        <w:rPr>
          <w:rFonts w:ascii="Arial" w:hAnsi="Arial" w:cs="Arial"/>
          <w:sz w:val="24"/>
          <w:szCs w:val="24"/>
        </w:rPr>
        <w:t>’</w:t>
      </w:r>
      <w:r w:rsidRPr="00FD01BD">
        <w:rPr>
          <w:rFonts w:ascii="Arial" w:hAnsi="Arial" w:cs="Arial"/>
          <w:sz w:val="24"/>
          <w:szCs w:val="24"/>
        </w:rPr>
        <w:t>, Psychological Review, 50(4), pp. 370-396.</w:t>
      </w:r>
    </w:p>
    <w:p w14:paraId="6EE2E836" w14:textId="77777777"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McMahon, S. (2024) Advanced Work-based Practice in the Early Years. London: Routledge.</w:t>
      </w:r>
    </w:p>
    <w:p w14:paraId="11F34500" w14:textId="77777777"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Mukherji, P. (2024) Foundations of Early Childhood. London: Sage Publications.</w:t>
      </w:r>
    </w:p>
    <w:p w14:paraId="3CAABB56" w14:textId="4C12DEA9"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 xml:space="preserve">Papaleontiou-Louca, E., Esmailnia, S. and Thoma, N. (2023) </w:t>
      </w:r>
      <w:r w:rsidR="005E102C">
        <w:rPr>
          <w:rFonts w:ascii="Arial" w:hAnsi="Arial" w:cs="Arial"/>
          <w:sz w:val="24"/>
          <w:szCs w:val="24"/>
        </w:rPr>
        <w:t>‘</w:t>
      </w:r>
      <w:r w:rsidRPr="00FD01BD">
        <w:rPr>
          <w:rFonts w:ascii="Arial" w:hAnsi="Arial" w:cs="Arial"/>
          <w:sz w:val="24"/>
          <w:szCs w:val="24"/>
        </w:rPr>
        <w:t>Spirituality of the developing person according to Maslow</w:t>
      </w:r>
      <w:r w:rsidR="005E102C">
        <w:rPr>
          <w:rFonts w:ascii="Arial" w:hAnsi="Arial" w:cs="Arial"/>
          <w:sz w:val="24"/>
          <w:szCs w:val="24"/>
        </w:rPr>
        <w:t>’</w:t>
      </w:r>
      <w:r w:rsidRPr="00FD01BD">
        <w:rPr>
          <w:rFonts w:ascii="Arial" w:hAnsi="Arial" w:cs="Arial"/>
          <w:sz w:val="24"/>
          <w:szCs w:val="24"/>
        </w:rPr>
        <w:t>, New Ideas in Psychology, 69(1).</w:t>
      </w:r>
    </w:p>
    <w:p w14:paraId="7CE19DC4" w14:textId="608C757D"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 xml:space="preserve">Punch, S. (2023) </w:t>
      </w:r>
      <w:r w:rsidR="005E102C">
        <w:rPr>
          <w:rFonts w:ascii="Arial" w:hAnsi="Arial" w:cs="Arial"/>
          <w:sz w:val="24"/>
          <w:szCs w:val="24"/>
        </w:rPr>
        <w:t>‘</w:t>
      </w:r>
      <w:r w:rsidRPr="00FD01BD">
        <w:rPr>
          <w:rFonts w:ascii="Arial" w:hAnsi="Arial" w:cs="Arial"/>
          <w:sz w:val="24"/>
          <w:szCs w:val="24"/>
        </w:rPr>
        <w:t>Childhoods in the Majority World: Miniature Adults or Tribal Children?</w:t>
      </w:r>
      <w:r w:rsidR="005E102C">
        <w:rPr>
          <w:rFonts w:ascii="Arial" w:hAnsi="Arial" w:cs="Arial"/>
          <w:sz w:val="24"/>
          <w:szCs w:val="24"/>
        </w:rPr>
        <w:t>’</w:t>
      </w:r>
      <w:r w:rsidRPr="00FD01BD">
        <w:rPr>
          <w:rFonts w:ascii="Arial" w:hAnsi="Arial" w:cs="Arial"/>
          <w:sz w:val="24"/>
          <w:szCs w:val="24"/>
        </w:rPr>
        <w:t>, Global Studies of Childhood, 13(1), pp. 45-58.</w:t>
      </w:r>
    </w:p>
    <w:p w14:paraId="766E6C00" w14:textId="77777777"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Sadownik, A.R. (2024) (Re)theorising More-than-parental Involvement in Early Childhood Education and Care. London: Bloomsbury Academic.</w:t>
      </w:r>
    </w:p>
    <w:p w14:paraId="05322953" w14:textId="30042D4E" w:rsidR="00FD01BD" w:rsidRPr="00FD01BD" w:rsidRDefault="00FD01BD" w:rsidP="00FD01BD">
      <w:pPr>
        <w:spacing w:line="360" w:lineRule="auto"/>
        <w:jc w:val="both"/>
        <w:rPr>
          <w:rFonts w:ascii="Arial" w:hAnsi="Arial" w:cs="Arial"/>
          <w:sz w:val="24"/>
          <w:szCs w:val="24"/>
        </w:rPr>
      </w:pPr>
      <w:r w:rsidRPr="00FD01BD">
        <w:rPr>
          <w:rFonts w:ascii="Arial" w:hAnsi="Arial" w:cs="Arial"/>
          <w:sz w:val="24"/>
          <w:szCs w:val="24"/>
        </w:rPr>
        <w:t xml:space="preserve">Weinberg, D.R. (2023) </w:t>
      </w:r>
      <w:r w:rsidR="005E102C">
        <w:rPr>
          <w:rFonts w:ascii="Arial" w:hAnsi="Arial" w:cs="Arial"/>
          <w:sz w:val="24"/>
          <w:szCs w:val="24"/>
        </w:rPr>
        <w:t>‘</w:t>
      </w:r>
      <w:r w:rsidRPr="00FD01BD">
        <w:rPr>
          <w:rFonts w:ascii="Arial" w:hAnsi="Arial" w:cs="Arial"/>
          <w:sz w:val="24"/>
          <w:szCs w:val="24"/>
        </w:rPr>
        <w:t>Montessori, Maslow, and Self-Actualization</w:t>
      </w:r>
      <w:r w:rsidR="005E102C">
        <w:rPr>
          <w:rFonts w:ascii="Arial" w:hAnsi="Arial" w:cs="Arial"/>
          <w:sz w:val="24"/>
          <w:szCs w:val="24"/>
        </w:rPr>
        <w:t>’</w:t>
      </w:r>
      <w:r w:rsidRPr="00FD01BD">
        <w:rPr>
          <w:rFonts w:ascii="Arial" w:hAnsi="Arial" w:cs="Arial"/>
          <w:sz w:val="24"/>
          <w:szCs w:val="24"/>
        </w:rPr>
        <w:t>, Montessori Life, 35(1), pp. 38-45.</w:t>
      </w:r>
    </w:p>
    <w:p w14:paraId="7097E37F" w14:textId="7068093A" w:rsidR="001E07C2" w:rsidRDefault="00FD01BD" w:rsidP="00FD01BD">
      <w:pPr>
        <w:spacing w:line="360" w:lineRule="auto"/>
        <w:jc w:val="both"/>
        <w:rPr>
          <w:rFonts w:ascii="Arial" w:hAnsi="Arial" w:cs="Arial"/>
          <w:sz w:val="24"/>
          <w:szCs w:val="24"/>
        </w:rPr>
      </w:pPr>
      <w:r w:rsidRPr="00FD01BD">
        <w:rPr>
          <w:rFonts w:ascii="Arial" w:hAnsi="Arial" w:cs="Arial"/>
          <w:sz w:val="24"/>
          <w:szCs w:val="24"/>
        </w:rPr>
        <w:t>Whitters, H.G. (2020) Adverse Childhood Experiences, Attachment, and the Early Years Learning Environment: Research and Inclusive Practice. London: Routledge.</w:t>
      </w:r>
    </w:p>
    <w:p w14:paraId="634A677A" w14:textId="77777777" w:rsidR="00700EF9" w:rsidRDefault="00700EF9" w:rsidP="00BD4193">
      <w:pPr>
        <w:spacing w:line="360" w:lineRule="auto"/>
        <w:jc w:val="both"/>
        <w:rPr>
          <w:rFonts w:ascii="Arial" w:hAnsi="Arial" w:cs="Arial"/>
          <w:sz w:val="24"/>
          <w:szCs w:val="24"/>
        </w:rPr>
      </w:pPr>
    </w:p>
    <w:p w14:paraId="1A458B10" w14:textId="0878A185" w:rsidR="00700EF9" w:rsidRPr="00700EF9" w:rsidRDefault="00700EF9" w:rsidP="00700EF9">
      <w:pPr>
        <w:spacing w:line="360" w:lineRule="auto"/>
        <w:jc w:val="both"/>
        <w:rPr>
          <w:rFonts w:ascii="Arial" w:hAnsi="Arial" w:cs="Arial"/>
          <w:sz w:val="24"/>
          <w:szCs w:val="24"/>
        </w:rPr>
      </w:pPr>
      <w:r>
        <w:rPr>
          <w:rFonts w:ascii="Arial" w:hAnsi="Arial" w:cs="Arial"/>
          <w:sz w:val="24"/>
          <w:szCs w:val="24"/>
        </w:rPr>
        <w:t>Task 3</w:t>
      </w:r>
      <w:r w:rsidR="006F015D">
        <w:rPr>
          <w:rFonts w:ascii="Arial" w:hAnsi="Arial" w:cs="Arial"/>
          <w:sz w:val="24"/>
          <w:szCs w:val="24"/>
        </w:rPr>
        <w:t xml:space="preserve">: </w:t>
      </w:r>
      <w:r w:rsidRPr="00700EF9">
        <w:rPr>
          <w:rFonts w:ascii="Arial" w:hAnsi="Arial" w:cs="Arial"/>
          <w:sz w:val="24"/>
          <w:szCs w:val="24"/>
        </w:rPr>
        <w:t>Maslow</w:t>
      </w:r>
      <w:r w:rsidR="005E102C">
        <w:rPr>
          <w:rFonts w:ascii="Arial" w:hAnsi="Arial" w:cs="Arial"/>
          <w:sz w:val="24"/>
          <w:szCs w:val="24"/>
        </w:rPr>
        <w:t>’</w:t>
      </w:r>
      <w:r w:rsidRPr="00700EF9">
        <w:rPr>
          <w:rFonts w:ascii="Arial" w:hAnsi="Arial" w:cs="Arial"/>
          <w:sz w:val="24"/>
          <w:szCs w:val="24"/>
        </w:rPr>
        <w:t xml:space="preserve">s </w:t>
      </w:r>
      <w:r w:rsidR="006F015D" w:rsidRPr="00700EF9">
        <w:rPr>
          <w:rFonts w:ascii="Arial" w:hAnsi="Arial" w:cs="Arial"/>
          <w:sz w:val="24"/>
          <w:szCs w:val="24"/>
        </w:rPr>
        <w:t>significance in understanding child development</w:t>
      </w:r>
      <w:r w:rsidR="006F015D">
        <w:rPr>
          <w:rFonts w:ascii="Arial" w:hAnsi="Arial" w:cs="Arial"/>
          <w:sz w:val="24"/>
          <w:szCs w:val="24"/>
        </w:rPr>
        <w:t>.</w:t>
      </w:r>
    </w:p>
    <w:p w14:paraId="78F4948A" w14:textId="55B45F05"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Introduction</w:t>
      </w:r>
      <w:r w:rsidR="00376BB2">
        <w:rPr>
          <w:rFonts w:ascii="Arial" w:hAnsi="Arial" w:cs="Arial"/>
          <w:sz w:val="24"/>
          <w:szCs w:val="24"/>
        </w:rPr>
        <w:t>.</w:t>
      </w:r>
    </w:p>
    <w:p w14:paraId="59F36705" w14:textId="58AE5EC1"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Maslow</w:t>
      </w:r>
      <w:r w:rsidR="005E102C">
        <w:rPr>
          <w:rFonts w:ascii="Arial" w:hAnsi="Arial" w:cs="Arial"/>
          <w:sz w:val="24"/>
          <w:szCs w:val="24"/>
        </w:rPr>
        <w:t>’</w:t>
      </w:r>
      <w:r w:rsidRPr="00700EF9">
        <w:rPr>
          <w:rFonts w:ascii="Arial" w:hAnsi="Arial" w:cs="Arial"/>
          <w:sz w:val="24"/>
          <w:szCs w:val="24"/>
        </w:rPr>
        <w:t xml:space="preserve">s hierarchy of needs provides a </w:t>
      </w:r>
      <w:r w:rsidR="006F015D">
        <w:rPr>
          <w:rFonts w:ascii="Arial" w:hAnsi="Arial" w:cs="Arial"/>
          <w:sz w:val="24"/>
          <w:szCs w:val="24"/>
        </w:rPr>
        <w:t>methodology</w:t>
      </w:r>
      <w:r w:rsidRPr="00700EF9">
        <w:rPr>
          <w:rFonts w:ascii="Arial" w:hAnsi="Arial" w:cs="Arial"/>
          <w:sz w:val="24"/>
          <w:szCs w:val="24"/>
        </w:rPr>
        <w:t xml:space="preserve"> for understanding child development in early years settings. </w:t>
      </w:r>
      <w:r w:rsidR="006F015D">
        <w:rPr>
          <w:rFonts w:ascii="Arial" w:hAnsi="Arial" w:cs="Arial"/>
          <w:sz w:val="24"/>
          <w:szCs w:val="24"/>
        </w:rPr>
        <w:t>The following sections</w:t>
      </w:r>
      <w:r w:rsidRPr="00700EF9">
        <w:rPr>
          <w:rFonts w:ascii="Arial" w:hAnsi="Arial" w:cs="Arial"/>
          <w:sz w:val="24"/>
          <w:szCs w:val="24"/>
        </w:rPr>
        <w:t xml:space="preserve"> </w:t>
      </w:r>
      <w:r w:rsidR="006F015D">
        <w:rPr>
          <w:rFonts w:ascii="Arial" w:hAnsi="Arial" w:cs="Arial"/>
          <w:sz w:val="24"/>
          <w:szCs w:val="24"/>
        </w:rPr>
        <w:t>discusses</w:t>
      </w:r>
      <w:r w:rsidRPr="00700EF9">
        <w:rPr>
          <w:rFonts w:ascii="Arial" w:hAnsi="Arial" w:cs="Arial"/>
          <w:sz w:val="24"/>
          <w:szCs w:val="24"/>
        </w:rPr>
        <w:t xml:space="preserve"> how Maslow</w:t>
      </w:r>
      <w:r w:rsidR="005E102C">
        <w:rPr>
          <w:rFonts w:ascii="Arial" w:hAnsi="Arial" w:cs="Arial"/>
          <w:sz w:val="24"/>
          <w:szCs w:val="24"/>
        </w:rPr>
        <w:t>’</w:t>
      </w:r>
      <w:r w:rsidRPr="00700EF9">
        <w:rPr>
          <w:rFonts w:ascii="Arial" w:hAnsi="Arial" w:cs="Arial"/>
          <w:sz w:val="24"/>
          <w:szCs w:val="24"/>
        </w:rPr>
        <w:t>s theory informs practitioners</w:t>
      </w:r>
      <w:r w:rsidR="005E102C">
        <w:rPr>
          <w:rFonts w:ascii="Arial" w:hAnsi="Arial" w:cs="Arial"/>
          <w:sz w:val="24"/>
          <w:szCs w:val="24"/>
        </w:rPr>
        <w:t>’</w:t>
      </w:r>
      <w:r w:rsidRPr="00700EF9">
        <w:rPr>
          <w:rFonts w:ascii="Arial" w:hAnsi="Arial" w:cs="Arial"/>
          <w:sz w:val="24"/>
          <w:szCs w:val="24"/>
        </w:rPr>
        <w:t xml:space="preserve"> understanding of children</w:t>
      </w:r>
      <w:r w:rsidR="005E102C">
        <w:rPr>
          <w:rFonts w:ascii="Arial" w:hAnsi="Arial" w:cs="Arial"/>
          <w:sz w:val="24"/>
          <w:szCs w:val="24"/>
        </w:rPr>
        <w:t>’</w:t>
      </w:r>
      <w:r w:rsidRPr="00700EF9">
        <w:rPr>
          <w:rFonts w:ascii="Arial" w:hAnsi="Arial" w:cs="Arial"/>
          <w:sz w:val="24"/>
          <w:szCs w:val="24"/>
        </w:rPr>
        <w:t xml:space="preserve">s developmental needs and influences practice in early childhood education. The </w:t>
      </w:r>
      <w:r w:rsidR="006F015D">
        <w:rPr>
          <w:rFonts w:ascii="Arial" w:hAnsi="Arial" w:cs="Arial"/>
          <w:sz w:val="24"/>
          <w:szCs w:val="24"/>
        </w:rPr>
        <w:t>discussion</w:t>
      </w:r>
      <w:r w:rsidRPr="00700EF9">
        <w:rPr>
          <w:rFonts w:ascii="Arial" w:hAnsi="Arial" w:cs="Arial"/>
          <w:sz w:val="24"/>
          <w:szCs w:val="24"/>
        </w:rPr>
        <w:t xml:space="preserve"> focuses on three key areas: meeting basic physiological needs, establishing safety and security, and </w:t>
      </w:r>
      <w:r w:rsidR="006F015D">
        <w:rPr>
          <w:rFonts w:ascii="Arial" w:hAnsi="Arial" w:cs="Arial"/>
          <w:sz w:val="24"/>
          <w:szCs w:val="24"/>
        </w:rPr>
        <w:lastRenderedPageBreak/>
        <w:t>creating</w:t>
      </w:r>
      <w:r w:rsidRPr="00700EF9">
        <w:rPr>
          <w:rFonts w:ascii="Arial" w:hAnsi="Arial" w:cs="Arial"/>
          <w:sz w:val="24"/>
          <w:szCs w:val="24"/>
        </w:rPr>
        <w:t xml:space="preserve"> independence and self-confidence. </w:t>
      </w:r>
      <w:r w:rsidR="006F015D">
        <w:rPr>
          <w:rFonts w:ascii="Arial" w:hAnsi="Arial" w:cs="Arial"/>
          <w:sz w:val="24"/>
          <w:szCs w:val="24"/>
        </w:rPr>
        <w:t>This section</w:t>
      </w:r>
      <w:r w:rsidRPr="00700EF9">
        <w:rPr>
          <w:rFonts w:ascii="Arial" w:hAnsi="Arial" w:cs="Arial"/>
          <w:sz w:val="24"/>
          <w:szCs w:val="24"/>
        </w:rPr>
        <w:t xml:space="preserve"> </w:t>
      </w:r>
      <w:r w:rsidR="006F015D">
        <w:rPr>
          <w:rFonts w:ascii="Arial" w:hAnsi="Arial" w:cs="Arial"/>
          <w:sz w:val="24"/>
          <w:szCs w:val="24"/>
        </w:rPr>
        <w:t>explains</w:t>
      </w:r>
      <w:r w:rsidRPr="00700EF9">
        <w:rPr>
          <w:rFonts w:ascii="Arial" w:hAnsi="Arial" w:cs="Arial"/>
          <w:sz w:val="24"/>
          <w:szCs w:val="24"/>
        </w:rPr>
        <w:t xml:space="preserve"> how Maslow</w:t>
      </w:r>
      <w:r w:rsidR="005E102C">
        <w:rPr>
          <w:rFonts w:ascii="Arial" w:hAnsi="Arial" w:cs="Arial"/>
          <w:sz w:val="24"/>
          <w:szCs w:val="24"/>
        </w:rPr>
        <w:t>’</w:t>
      </w:r>
      <w:r w:rsidRPr="00700EF9">
        <w:rPr>
          <w:rFonts w:ascii="Arial" w:hAnsi="Arial" w:cs="Arial"/>
          <w:sz w:val="24"/>
          <w:szCs w:val="24"/>
        </w:rPr>
        <w:t xml:space="preserve">s theoretical </w:t>
      </w:r>
      <w:r w:rsidR="006F015D">
        <w:rPr>
          <w:rFonts w:ascii="Arial" w:hAnsi="Arial" w:cs="Arial"/>
          <w:sz w:val="24"/>
          <w:szCs w:val="24"/>
        </w:rPr>
        <w:t>approach</w:t>
      </w:r>
      <w:r w:rsidRPr="00700EF9">
        <w:rPr>
          <w:rFonts w:ascii="Arial" w:hAnsi="Arial" w:cs="Arial"/>
          <w:sz w:val="24"/>
          <w:szCs w:val="24"/>
        </w:rPr>
        <w:t xml:space="preserve"> </w:t>
      </w:r>
      <w:r w:rsidR="006F015D">
        <w:rPr>
          <w:rFonts w:ascii="Arial" w:hAnsi="Arial" w:cs="Arial"/>
          <w:sz w:val="24"/>
          <w:szCs w:val="24"/>
        </w:rPr>
        <w:t>addresses</w:t>
      </w:r>
      <w:r w:rsidRPr="00700EF9">
        <w:rPr>
          <w:rFonts w:ascii="Arial" w:hAnsi="Arial" w:cs="Arial"/>
          <w:sz w:val="24"/>
          <w:szCs w:val="24"/>
        </w:rPr>
        <w:t xml:space="preserve"> effective early years practice and supports optimal child development outcomes</w:t>
      </w:r>
      <w:r w:rsidR="00C35389">
        <w:rPr>
          <w:rFonts w:ascii="Arial" w:hAnsi="Arial" w:cs="Arial"/>
          <w:sz w:val="24"/>
          <w:szCs w:val="24"/>
        </w:rPr>
        <w:t xml:space="preserve">. </w:t>
      </w:r>
      <w:r w:rsidR="00C35389" w:rsidRPr="00C35389">
        <w:rPr>
          <w:rFonts w:ascii="Arial" w:hAnsi="Arial" w:cs="Arial"/>
          <w:sz w:val="24"/>
          <w:szCs w:val="24"/>
        </w:rPr>
        <w:t>Modern research confirms Maslow</w:t>
      </w:r>
      <w:r w:rsidR="00C35389">
        <w:rPr>
          <w:rFonts w:ascii="Arial" w:hAnsi="Arial" w:cs="Arial"/>
          <w:sz w:val="24"/>
          <w:szCs w:val="24"/>
        </w:rPr>
        <w:t>’</w:t>
      </w:r>
      <w:r w:rsidR="00C35389" w:rsidRPr="00C35389">
        <w:rPr>
          <w:rFonts w:ascii="Arial" w:hAnsi="Arial" w:cs="Arial"/>
          <w:sz w:val="24"/>
          <w:szCs w:val="24"/>
        </w:rPr>
        <w:t>s hierarchy of needs remains relevant for understanding how basic and advanced needs work together in child development.</w:t>
      </w:r>
    </w:p>
    <w:p w14:paraId="69C41271" w14:textId="255F2B46"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 xml:space="preserve">Examples </w:t>
      </w:r>
      <w:r w:rsidR="00C35389" w:rsidRPr="00700EF9">
        <w:rPr>
          <w:rFonts w:ascii="Arial" w:hAnsi="Arial" w:cs="Arial"/>
          <w:sz w:val="24"/>
          <w:szCs w:val="24"/>
        </w:rPr>
        <w:t>from early years practice</w:t>
      </w:r>
      <w:r w:rsidR="00C35389">
        <w:rPr>
          <w:rFonts w:ascii="Arial" w:hAnsi="Arial" w:cs="Arial"/>
          <w:sz w:val="24"/>
          <w:szCs w:val="24"/>
        </w:rPr>
        <w:t>.</w:t>
      </w:r>
    </w:p>
    <w:p w14:paraId="22045AE9" w14:textId="36C5440D"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 xml:space="preserve">1. Understanding the </w:t>
      </w:r>
      <w:r w:rsidR="00C35389" w:rsidRPr="00700EF9">
        <w:rPr>
          <w:rFonts w:ascii="Arial" w:hAnsi="Arial" w:cs="Arial"/>
          <w:sz w:val="24"/>
          <w:szCs w:val="24"/>
        </w:rPr>
        <w:t>importance of basic needs</w:t>
      </w:r>
      <w:r w:rsidR="00C35389">
        <w:rPr>
          <w:rFonts w:ascii="Arial" w:hAnsi="Arial" w:cs="Arial"/>
          <w:sz w:val="24"/>
          <w:szCs w:val="24"/>
        </w:rPr>
        <w:t>.</w:t>
      </w:r>
    </w:p>
    <w:p w14:paraId="1C2058AA" w14:textId="0FE86A95"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Early years practitioners must prioriti</w:t>
      </w:r>
      <w:r w:rsidR="007B771E">
        <w:rPr>
          <w:rFonts w:ascii="Arial" w:hAnsi="Arial" w:cs="Arial"/>
          <w:sz w:val="24"/>
          <w:szCs w:val="24"/>
        </w:rPr>
        <w:t>s</w:t>
      </w:r>
      <w:r w:rsidRPr="00700EF9">
        <w:rPr>
          <w:rFonts w:ascii="Arial" w:hAnsi="Arial" w:cs="Arial"/>
          <w:sz w:val="24"/>
          <w:szCs w:val="24"/>
        </w:rPr>
        <w:t>e children</w:t>
      </w:r>
      <w:r w:rsidR="005E102C">
        <w:rPr>
          <w:rFonts w:ascii="Arial" w:hAnsi="Arial" w:cs="Arial"/>
          <w:sz w:val="24"/>
          <w:szCs w:val="24"/>
        </w:rPr>
        <w:t>’</w:t>
      </w:r>
      <w:r w:rsidRPr="00700EF9">
        <w:rPr>
          <w:rFonts w:ascii="Arial" w:hAnsi="Arial" w:cs="Arial"/>
          <w:sz w:val="24"/>
          <w:szCs w:val="24"/>
        </w:rPr>
        <w:t xml:space="preserve">s fundamental physiological needs as the foundation for all higher-level development. Research </w:t>
      </w:r>
      <w:r w:rsidR="007B771E">
        <w:rPr>
          <w:rFonts w:ascii="Arial" w:hAnsi="Arial" w:cs="Arial"/>
          <w:sz w:val="24"/>
          <w:szCs w:val="24"/>
        </w:rPr>
        <w:t>shows</w:t>
      </w:r>
      <w:r w:rsidRPr="00700EF9">
        <w:rPr>
          <w:rFonts w:ascii="Arial" w:hAnsi="Arial" w:cs="Arial"/>
          <w:sz w:val="24"/>
          <w:szCs w:val="24"/>
        </w:rPr>
        <w:t xml:space="preserve"> that meeting these basic requirements directly impacts children</w:t>
      </w:r>
      <w:r w:rsidR="005E102C">
        <w:rPr>
          <w:rFonts w:ascii="Arial" w:hAnsi="Arial" w:cs="Arial"/>
          <w:sz w:val="24"/>
          <w:szCs w:val="24"/>
        </w:rPr>
        <w:t>’</w:t>
      </w:r>
      <w:r w:rsidRPr="00700EF9">
        <w:rPr>
          <w:rFonts w:ascii="Arial" w:hAnsi="Arial" w:cs="Arial"/>
          <w:sz w:val="24"/>
          <w:szCs w:val="24"/>
        </w:rPr>
        <w:t xml:space="preserve">s </w:t>
      </w:r>
      <w:r w:rsidR="007B771E">
        <w:rPr>
          <w:rFonts w:ascii="Arial" w:hAnsi="Arial" w:cs="Arial"/>
          <w:sz w:val="24"/>
          <w:szCs w:val="24"/>
        </w:rPr>
        <w:t>ability</w:t>
      </w:r>
      <w:r w:rsidRPr="00700EF9">
        <w:rPr>
          <w:rFonts w:ascii="Arial" w:hAnsi="Arial" w:cs="Arial"/>
          <w:sz w:val="24"/>
          <w:szCs w:val="24"/>
        </w:rPr>
        <w:t xml:space="preserve"> to engage in learning and social interactions (Noltemeyer et al., 2012). The practitioner</w:t>
      </w:r>
      <w:r w:rsidR="005E102C">
        <w:rPr>
          <w:rFonts w:ascii="Arial" w:hAnsi="Arial" w:cs="Arial"/>
          <w:sz w:val="24"/>
          <w:szCs w:val="24"/>
        </w:rPr>
        <w:t>’</w:t>
      </w:r>
      <w:r w:rsidRPr="00700EF9">
        <w:rPr>
          <w:rFonts w:ascii="Arial" w:hAnsi="Arial" w:cs="Arial"/>
          <w:sz w:val="24"/>
          <w:szCs w:val="24"/>
        </w:rPr>
        <w:t xml:space="preserve">s role includes ensuring children receive nutritious meals and adequate rest periods, understanding that these basic needs form the </w:t>
      </w:r>
      <w:r w:rsidR="007B771E" w:rsidRPr="00700EF9">
        <w:rPr>
          <w:rFonts w:ascii="Arial" w:hAnsi="Arial" w:cs="Arial"/>
          <w:sz w:val="24"/>
          <w:szCs w:val="24"/>
        </w:rPr>
        <w:t>foundation</w:t>
      </w:r>
      <w:r w:rsidRPr="00700EF9">
        <w:rPr>
          <w:rFonts w:ascii="Arial" w:hAnsi="Arial" w:cs="Arial"/>
          <w:sz w:val="24"/>
          <w:szCs w:val="24"/>
        </w:rPr>
        <w:t xml:space="preserve"> of healthy development.</w:t>
      </w:r>
    </w:p>
    <w:p w14:paraId="1FF63831" w14:textId="4C700E5D"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 xml:space="preserve">According to McMahon (2024), practitioners must </w:t>
      </w:r>
      <w:r w:rsidR="007B771E" w:rsidRPr="00700EF9">
        <w:rPr>
          <w:rFonts w:ascii="Arial" w:hAnsi="Arial" w:cs="Arial"/>
          <w:sz w:val="24"/>
          <w:szCs w:val="24"/>
        </w:rPr>
        <w:t>identify</w:t>
      </w:r>
      <w:r w:rsidRPr="00700EF9">
        <w:rPr>
          <w:rFonts w:ascii="Arial" w:hAnsi="Arial" w:cs="Arial"/>
          <w:sz w:val="24"/>
          <w:szCs w:val="24"/>
        </w:rPr>
        <w:t xml:space="preserve"> signs of hunger, fatigue, or physical discomfort, as these factors significantly influence children</w:t>
      </w:r>
      <w:r w:rsidR="005E102C">
        <w:rPr>
          <w:rFonts w:ascii="Arial" w:hAnsi="Arial" w:cs="Arial"/>
          <w:sz w:val="24"/>
          <w:szCs w:val="24"/>
        </w:rPr>
        <w:t>’</w:t>
      </w:r>
      <w:r w:rsidRPr="00700EF9">
        <w:rPr>
          <w:rFonts w:ascii="Arial" w:hAnsi="Arial" w:cs="Arial"/>
          <w:sz w:val="24"/>
          <w:szCs w:val="24"/>
        </w:rPr>
        <w:t xml:space="preserve">s </w:t>
      </w:r>
      <w:r w:rsidR="007B771E" w:rsidRPr="00700EF9">
        <w:rPr>
          <w:rFonts w:ascii="Arial" w:hAnsi="Arial" w:cs="Arial"/>
          <w:sz w:val="24"/>
          <w:szCs w:val="24"/>
        </w:rPr>
        <w:t>behaviour</w:t>
      </w:r>
      <w:r w:rsidRPr="00700EF9">
        <w:rPr>
          <w:rFonts w:ascii="Arial" w:hAnsi="Arial" w:cs="Arial"/>
          <w:sz w:val="24"/>
          <w:szCs w:val="24"/>
        </w:rPr>
        <w:t xml:space="preserve"> and learning </w:t>
      </w:r>
      <w:r w:rsidR="007B771E">
        <w:rPr>
          <w:rFonts w:ascii="Arial" w:hAnsi="Arial" w:cs="Arial"/>
          <w:sz w:val="24"/>
          <w:szCs w:val="24"/>
        </w:rPr>
        <w:t>ability</w:t>
      </w:r>
      <w:r w:rsidRPr="00700EF9">
        <w:rPr>
          <w:rFonts w:ascii="Arial" w:hAnsi="Arial" w:cs="Arial"/>
          <w:sz w:val="24"/>
          <w:szCs w:val="24"/>
        </w:rPr>
        <w:t xml:space="preserve">. Whitters (2020) </w:t>
      </w:r>
      <w:r w:rsidR="007B771E">
        <w:rPr>
          <w:rFonts w:ascii="Arial" w:hAnsi="Arial" w:cs="Arial"/>
          <w:sz w:val="24"/>
          <w:szCs w:val="24"/>
        </w:rPr>
        <w:t>states</w:t>
      </w:r>
      <w:r w:rsidRPr="00700EF9">
        <w:rPr>
          <w:rFonts w:ascii="Arial" w:hAnsi="Arial" w:cs="Arial"/>
          <w:sz w:val="24"/>
          <w:szCs w:val="24"/>
        </w:rPr>
        <w:t xml:space="preserve"> that adverse childhood experiences often involve the disruption of these basic needs, </w:t>
      </w:r>
      <w:r w:rsidR="007B771E">
        <w:rPr>
          <w:rFonts w:ascii="Arial" w:hAnsi="Arial" w:cs="Arial"/>
          <w:sz w:val="24"/>
          <w:szCs w:val="24"/>
        </w:rPr>
        <w:t>explaining</w:t>
      </w:r>
      <w:r w:rsidRPr="00700EF9">
        <w:rPr>
          <w:rFonts w:ascii="Arial" w:hAnsi="Arial" w:cs="Arial"/>
          <w:sz w:val="24"/>
          <w:szCs w:val="24"/>
        </w:rPr>
        <w:t xml:space="preserve"> the critical importance of their consistent </w:t>
      </w:r>
      <w:r w:rsidR="007B771E" w:rsidRPr="00700EF9">
        <w:rPr>
          <w:rFonts w:ascii="Arial" w:hAnsi="Arial" w:cs="Arial"/>
          <w:sz w:val="24"/>
          <w:szCs w:val="24"/>
        </w:rPr>
        <w:t>fulfilment</w:t>
      </w:r>
      <w:r w:rsidRPr="00700EF9">
        <w:rPr>
          <w:rFonts w:ascii="Arial" w:hAnsi="Arial" w:cs="Arial"/>
          <w:sz w:val="24"/>
          <w:szCs w:val="24"/>
        </w:rPr>
        <w:t xml:space="preserve"> in early years settings. When basic needs are met consistently, children demonstrate improved concentration, emotional regulation, and readiness to learn (Hedegaard, 2023).</w:t>
      </w:r>
    </w:p>
    <w:p w14:paraId="43D67FC0" w14:textId="5A6CF6A2"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Practitioners need to understand children</w:t>
      </w:r>
      <w:r w:rsidR="005E102C">
        <w:rPr>
          <w:rFonts w:ascii="Arial" w:hAnsi="Arial" w:cs="Arial"/>
          <w:sz w:val="24"/>
          <w:szCs w:val="24"/>
        </w:rPr>
        <w:t>’</w:t>
      </w:r>
      <w:r w:rsidRPr="00700EF9">
        <w:rPr>
          <w:rFonts w:ascii="Arial" w:hAnsi="Arial" w:cs="Arial"/>
          <w:sz w:val="24"/>
          <w:szCs w:val="24"/>
        </w:rPr>
        <w:t xml:space="preserve">s basic needs because this knowledge enables them to create daily routines that support physical well-being and establish the foundation for higher-level development. Research by Tay and Diener (2011) confirms that the </w:t>
      </w:r>
      <w:r w:rsidR="007B771E" w:rsidRPr="00700EF9">
        <w:rPr>
          <w:rFonts w:ascii="Arial" w:hAnsi="Arial" w:cs="Arial"/>
          <w:sz w:val="24"/>
          <w:szCs w:val="24"/>
        </w:rPr>
        <w:t>fulfilment</w:t>
      </w:r>
      <w:r w:rsidRPr="00700EF9">
        <w:rPr>
          <w:rFonts w:ascii="Arial" w:hAnsi="Arial" w:cs="Arial"/>
          <w:sz w:val="24"/>
          <w:szCs w:val="24"/>
        </w:rPr>
        <w:t xml:space="preserve"> of basic needs </w:t>
      </w:r>
      <w:r w:rsidR="007B771E" w:rsidRPr="00700EF9">
        <w:rPr>
          <w:rFonts w:ascii="Arial" w:hAnsi="Arial" w:cs="Arial"/>
          <w:sz w:val="24"/>
          <w:szCs w:val="24"/>
        </w:rPr>
        <w:t>links</w:t>
      </w:r>
      <w:r w:rsidRPr="00700EF9">
        <w:rPr>
          <w:rFonts w:ascii="Arial" w:hAnsi="Arial" w:cs="Arial"/>
          <w:sz w:val="24"/>
          <w:szCs w:val="24"/>
        </w:rPr>
        <w:t xml:space="preserve"> with positive developmental outcomes and overall well-being. </w:t>
      </w:r>
      <w:r w:rsidR="007B771E">
        <w:rPr>
          <w:rFonts w:ascii="Arial" w:hAnsi="Arial" w:cs="Arial"/>
          <w:sz w:val="24"/>
          <w:szCs w:val="24"/>
        </w:rPr>
        <w:t>Publications</w:t>
      </w:r>
      <w:r w:rsidRPr="00700EF9">
        <w:rPr>
          <w:rFonts w:ascii="Arial" w:hAnsi="Arial" w:cs="Arial"/>
          <w:sz w:val="24"/>
          <w:szCs w:val="24"/>
        </w:rPr>
        <w:t xml:space="preserve"> have shown that children whose basic needs are consistently met demonstrate greater emotional stability, improved learning outcomes, and </w:t>
      </w:r>
      <w:r w:rsidR="007B771E" w:rsidRPr="00700EF9">
        <w:rPr>
          <w:rFonts w:ascii="Arial" w:hAnsi="Arial" w:cs="Arial"/>
          <w:sz w:val="24"/>
          <w:szCs w:val="24"/>
        </w:rPr>
        <w:t>better</w:t>
      </w:r>
      <w:r w:rsidRPr="00700EF9">
        <w:rPr>
          <w:rFonts w:ascii="Arial" w:hAnsi="Arial" w:cs="Arial"/>
          <w:sz w:val="24"/>
          <w:szCs w:val="24"/>
        </w:rPr>
        <w:t xml:space="preserve"> social interactions (Mukherji, 2024).</w:t>
      </w:r>
      <w:r w:rsidR="007B771E">
        <w:rPr>
          <w:rFonts w:ascii="Arial" w:hAnsi="Arial" w:cs="Arial"/>
          <w:sz w:val="24"/>
          <w:szCs w:val="24"/>
        </w:rPr>
        <w:t xml:space="preserve"> U</w:t>
      </w:r>
      <w:r w:rsidRPr="00700EF9">
        <w:rPr>
          <w:rFonts w:ascii="Arial" w:hAnsi="Arial" w:cs="Arial"/>
          <w:sz w:val="24"/>
          <w:szCs w:val="24"/>
        </w:rPr>
        <w:t>nderstanding these fundamental requirements helps practitioners identify potential barriers to learning and development, allowing for timely intervention and support strategies.</w:t>
      </w:r>
    </w:p>
    <w:p w14:paraId="16EFBB53" w14:textId="744EC0BB"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 xml:space="preserve">2. Creating a </w:t>
      </w:r>
      <w:r w:rsidR="007B771E" w:rsidRPr="00700EF9">
        <w:rPr>
          <w:rFonts w:ascii="Arial" w:hAnsi="Arial" w:cs="Arial"/>
          <w:sz w:val="24"/>
          <w:szCs w:val="24"/>
        </w:rPr>
        <w:t>safe and stable environment</w:t>
      </w:r>
      <w:r w:rsidR="007B771E">
        <w:rPr>
          <w:rFonts w:ascii="Arial" w:hAnsi="Arial" w:cs="Arial"/>
          <w:sz w:val="24"/>
          <w:szCs w:val="24"/>
        </w:rPr>
        <w:t>.</w:t>
      </w:r>
    </w:p>
    <w:p w14:paraId="05F21913" w14:textId="77E25BF3"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lastRenderedPageBreak/>
        <w:t xml:space="preserve">Early years practitioners can create a safe and stable environment by </w:t>
      </w:r>
      <w:r w:rsidR="00131F0E">
        <w:rPr>
          <w:rFonts w:ascii="Arial" w:hAnsi="Arial" w:cs="Arial"/>
          <w:sz w:val="24"/>
          <w:szCs w:val="24"/>
        </w:rPr>
        <w:t>introducing</w:t>
      </w:r>
      <w:r w:rsidRPr="00700EF9">
        <w:rPr>
          <w:rFonts w:ascii="Arial" w:hAnsi="Arial" w:cs="Arial"/>
          <w:sz w:val="24"/>
          <w:szCs w:val="24"/>
        </w:rPr>
        <w:t xml:space="preserve"> consistent routines</w:t>
      </w:r>
      <w:r w:rsidR="00131F0E">
        <w:rPr>
          <w:rFonts w:ascii="Arial" w:hAnsi="Arial" w:cs="Arial"/>
          <w:sz w:val="24"/>
          <w:szCs w:val="24"/>
        </w:rPr>
        <w:t xml:space="preserve"> and supporting </w:t>
      </w:r>
      <w:r w:rsidRPr="00700EF9">
        <w:rPr>
          <w:rFonts w:ascii="Arial" w:hAnsi="Arial" w:cs="Arial"/>
          <w:sz w:val="24"/>
          <w:szCs w:val="24"/>
        </w:rPr>
        <w:t xml:space="preserve">positive relationships. Mukherji (2024) </w:t>
      </w:r>
      <w:r w:rsidR="00131F0E">
        <w:rPr>
          <w:rFonts w:ascii="Arial" w:hAnsi="Arial" w:cs="Arial"/>
          <w:sz w:val="24"/>
          <w:szCs w:val="24"/>
        </w:rPr>
        <w:t>states</w:t>
      </w:r>
      <w:r w:rsidRPr="00700EF9">
        <w:rPr>
          <w:rFonts w:ascii="Arial" w:hAnsi="Arial" w:cs="Arial"/>
          <w:sz w:val="24"/>
          <w:szCs w:val="24"/>
        </w:rPr>
        <w:t xml:space="preserve"> that predictable daily structures help children develop security and trust in their environment. Practitioners should establish clear safety </w:t>
      </w:r>
      <w:r w:rsidR="00131F0E" w:rsidRPr="00700EF9">
        <w:rPr>
          <w:rFonts w:ascii="Arial" w:hAnsi="Arial" w:cs="Arial"/>
          <w:sz w:val="24"/>
          <w:szCs w:val="24"/>
        </w:rPr>
        <w:t>rules</w:t>
      </w:r>
      <w:r w:rsidR="00131F0E">
        <w:rPr>
          <w:rFonts w:ascii="Arial" w:hAnsi="Arial" w:cs="Arial"/>
          <w:sz w:val="24"/>
          <w:szCs w:val="24"/>
        </w:rPr>
        <w:t xml:space="preserve"> </w:t>
      </w:r>
      <w:r w:rsidRPr="00700EF9">
        <w:rPr>
          <w:rFonts w:ascii="Arial" w:hAnsi="Arial" w:cs="Arial"/>
          <w:sz w:val="24"/>
          <w:szCs w:val="24"/>
        </w:rPr>
        <w:t>and create spaces where children feel emotionally secure.</w:t>
      </w:r>
    </w:p>
    <w:p w14:paraId="33B8B10A" w14:textId="48B772DE" w:rsidR="00700EF9" w:rsidRDefault="00700EF9" w:rsidP="00700EF9">
      <w:pPr>
        <w:spacing w:line="360" w:lineRule="auto"/>
        <w:jc w:val="both"/>
        <w:rPr>
          <w:rFonts w:ascii="Arial" w:hAnsi="Arial" w:cs="Arial"/>
          <w:sz w:val="24"/>
          <w:szCs w:val="24"/>
        </w:rPr>
      </w:pPr>
      <w:r w:rsidRPr="00700EF9">
        <w:rPr>
          <w:rFonts w:ascii="Arial" w:hAnsi="Arial" w:cs="Arial"/>
          <w:sz w:val="24"/>
          <w:szCs w:val="24"/>
        </w:rPr>
        <w:t xml:space="preserve">Sadownik (2024) </w:t>
      </w:r>
      <w:r w:rsidR="00131F0E">
        <w:rPr>
          <w:rFonts w:ascii="Arial" w:hAnsi="Arial" w:cs="Arial"/>
          <w:sz w:val="24"/>
          <w:szCs w:val="24"/>
        </w:rPr>
        <w:t>explains</w:t>
      </w:r>
      <w:r w:rsidRPr="00700EF9">
        <w:rPr>
          <w:rFonts w:ascii="Arial" w:hAnsi="Arial" w:cs="Arial"/>
          <w:sz w:val="24"/>
          <w:szCs w:val="24"/>
        </w:rPr>
        <w:t xml:space="preserve"> that practitioners must consider both physical and emotional safety, ensuring that the environment supports children</w:t>
      </w:r>
      <w:r w:rsidR="005E102C">
        <w:rPr>
          <w:rFonts w:ascii="Arial" w:hAnsi="Arial" w:cs="Arial"/>
          <w:sz w:val="24"/>
          <w:szCs w:val="24"/>
        </w:rPr>
        <w:t>’</w:t>
      </w:r>
      <w:r w:rsidRPr="00700EF9">
        <w:rPr>
          <w:rFonts w:ascii="Arial" w:hAnsi="Arial" w:cs="Arial"/>
          <w:sz w:val="24"/>
          <w:szCs w:val="24"/>
        </w:rPr>
        <w:t xml:space="preserve">s psychological well-being </w:t>
      </w:r>
      <w:r w:rsidR="00131F0E" w:rsidRPr="00700EF9">
        <w:rPr>
          <w:rFonts w:ascii="Arial" w:hAnsi="Arial" w:cs="Arial"/>
          <w:sz w:val="24"/>
          <w:szCs w:val="24"/>
        </w:rPr>
        <w:t>together with</w:t>
      </w:r>
      <w:r w:rsidRPr="00700EF9">
        <w:rPr>
          <w:rFonts w:ascii="Arial" w:hAnsi="Arial" w:cs="Arial"/>
          <w:sz w:val="24"/>
          <w:szCs w:val="24"/>
        </w:rPr>
        <w:t xml:space="preserve"> their physical security. This includes creating quiet spaces for children who feel overwhelmed, maintaining consistent staff presence, and responding promptly to children</w:t>
      </w:r>
      <w:r w:rsidR="005E102C">
        <w:rPr>
          <w:rFonts w:ascii="Arial" w:hAnsi="Arial" w:cs="Arial"/>
          <w:sz w:val="24"/>
          <w:szCs w:val="24"/>
        </w:rPr>
        <w:t>’</w:t>
      </w:r>
      <w:r w:rsidRPr="00700EF9">
        <w:rPr>
          <w:rFonts w:ascii="Arial" w:hAnsi="Arial" w:cs="Arial"/>
          <w:sz w:val="24"/>
          <w:szCs w:val="24"/>
        </w:rPr>
        <w:t xml:space="preserve">s emotional needs. </w:t>
      </w:r>
      <w:r w:rsidR="00451367" w:rsidRPr="00451367">
        <w:rPr>
          <w:rFonts w:ascii="Arial" w:hAnsi="Arial" w:cs="Arial"/>
          <w:sz w:val="24"/>
          <w:szCs w:val="24"/>
        </w:rPr>
        <w:t>Research shows emotional safety strongly affects how children learn and develop social-emotional skills.</w:t>
      </w:r>
    </w:p>
    <w:p w14:paraId="4F6C9CE1" w14:textId="4AC591CF"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 xml:space="preserve">This </w:t>
      </w:r>
      <w:r w:rsidR="00451367" w:rsidRPr="00700EF9">
        <w:rPr>
          <w:rFonts w:ascii="Arial" w:hAnsi="Arial" w:cs="Arial"/>
          <w:sz w:val="24"/>
          <w:szCs w:val="24"/>
        </w:rPr>
        <w:t>accent</w:t>
      </w:r>
      <w:r w:rsidRPr="00700EF9">
        <w:rPr>
          <w:rFonts w:ascii="Arial" w:hAnsi="Arial" w:cs="Arial"/>
          <w:sz w:val="24"/>
          <w:szCs w:val="24"/>
        </w:rPr>
        <w:t xml:space="preserve"> on safety is </w:t>
      </w:r>
      <w:r w:rsidR="00451367" w:rsidRPr="00700EF9">
        <w:rPr>
          <w:rFonts w:ascii="Arial" w:hAnsi="Arial" w:cs="Arial"/>
          <w:sz w:val="24"/>
          <w:szCs w:val="24"/>
        </w:rPr>
        <w:t>essential</w:t>
      </w:r>
      <w:r w:rsidRPr="00700EF9">
        <w:rPr>
          <w:rFonts w:ascii="Arial" w:hAnsi="Arial" w:cs="Arial"/>
          <w:sz w:val="24"/>
          <w:szCs w:val="24"/>
        </w:rPr>
        <w:t xml:space="preserve"> because research demonstrates that children who feel secure in their environment show enhanced learning outcomes and social development (Whitters, 2020). Hedegaard (2023) notes that children</w:t>
      </w:r>
      <w:r w:rsidR="005E102C">
        <w:rPr>
          <w:rFonts w:ascii="Arial" w:hAnsi="Arial" w:cs="Arial"/>
          <w:sz w:val="24"/>
          <w:szCs w:val="24"/>
        </w:rPr>
        <w:t>’</w:t>
      </w:r>
      <w:r w:rsidRPr="00700EF9">
        <w:rPr>
          <w:rFonts w:ascii="Arial" w:hAnsi="Arial" w:cs="Arial"/>
          <w:sz w:val="24"/>
          <w:szCs w:val="24"/>
        </w:rPr>
        <w:t xml:space="preserve">s </w:t>
      </w:r>
      <w:r w:rsidR="00451367">
        <w:rPr>
          <w:rFonts w:ascii="Arial" w:hAnsi="Arial" w:cs="Arial"/>
          <w:sz w:val="24"/>
          <w:szCs w:val="24"/>
        </w:rPr>
        <w:t>understanding</w:t>
      </w:r>
      <w:r w:rsidRPr="00700EF9">
        <w:rPr>
          <w:rFonts w:ascii="Arial" w:hAnsi="Arial" w:cs="Arial"/>
          <w:sz w:val="24"/>
          <w:szCs w:val="24"/>
        </w:rPr>
        <w:t xml:space="preserve"> of security in their everyday settings influences their willingness to explore</w:t>
      </w:r>
      <w:r w:rsidR="00451367">
        <w:rPr>
          <w:rFonts w:ascii="Arial" w:hAnsi="Arial" w:cs="Arial"/>
          <w:sz w:val="24"/>
          <w:szCs w:val="24"/>
        </w:rPr>
        <w:t xml:space="preserve"> </w:t>
      </w:r>
      <w:r w:rsidRPr="00700EF9">
        <w:rPr>
          <w:rFonts w:ascii="Arial" w:hAnsi="Arial" w:cs="Arial"/>
          <w:sz w:val="24"/>
          <w:szCs w:val="24"/>
        </w:rPr>
        <w:t>and develop new skills</w:t>
      </w:r>
      <w:r w:rsidR="00451367">
        <w:rPr>
          <w:rFonts w:ascii="Arial" w:hAnsi="Arial" w:cs="Arial"/>
          <w:sz w:val="24"/>
          <w:szCs w:val="24"/>
        </w:rPr>
        <w:t xml:space="preserve"> in learning</w:t>
      </w:r>
      <w:r w:rsidRPr="00700EF9">
        <w:rPr>
          <w:rFonts w:ascii="Arial" w:hAnsi="Arial" w:cs="Arial"/>
          <w:sz w:val="24"/>
          <w:szCs w:val="24"/>
        </w:rPr>
        <w:t xml:space="preserve">. When children feel safe, they are more likely to </w:t>
      </w:r>
      <w:r w:rsidR="00451367">
        <w:rPr>
          <w:rFonts w:ascii="Arial" w:hAnsi="Arial" w:cs="Arial"/>
          <w:sz w:val="24"/>
          <w:szCs w:val="24"/>
        </w:rPr>
        <w:t>participate</w:t>
      </w:r>
      <w:r w:rsidRPr="00700EF9">
        <w:rPr>
          <w:rFonts w:ascii="Arial" w:hAnsi="Arial" w:cs="Arial"/>
          <w:sz w:val="24"/>
          <w:szCs w:val="24"/>
        </w:rPr>
        <w:t xml:space="preserve"> in creative play, form positive relationships, and develop emotional resilience. </w:t>
      </w:r>
      <w:r w:rsidR="00451367">
        <w:rPr>
          <w:rFonts w:ascii="Arial" w:hAnsi="Arial" w:cs="Arial"/>
          <w:sz w:val="24"/>
          <w:szCs w:val="24"/>
        </w:rPr>
        <w:t>Research</w:t>
      </w:r>
      <w:r w:rsidRPr="00700EF9">
        <w:rPr>
          <w:rFonts w:ascii="Arial" w:hAnsi="Arial" w:cs="Arial"/>
          <w:sz w:val="24"/>
          <w:szCs w:val="24"/>
        </w:rPr>
        <w:t xml:space="preserve"> also </w:t>
      </w:r>
      <w:r w:rsidR="00451367">
        <w:rPr>
          <w:rFonts w:ascii="Arial" w:hAnsi="Arial" w:cs="Arial"/>
          <w:sz w:val="24"/>
          <w:szCs w:val="24"/>
        </w:rPr>
        <w:t>showed</w:t>
      </w:r>
      <w:r w:rsidRPr="00700EF9">
        <w:rPr>
          <w:rFonts w:ascii="Arial" w:hAnsi="Arial" w:cs="Arial"/>
          <w:sz w:val="24"/>
          <w:szCs w:val="24"/>
        </w:rPr>
        <w:t xml:space="preserve"> the connection between environmental stability and children</w:t>
      </w:r>
      <w:r w:rsidR="005E102C">
        <w:rPr>
          <w:rFonts w:ascii="Arial" w:hAnsi="Arial" w:cs="Arial"/>
          <w:sz w:val="24"/>
          <w:szCs w:val="24"/>
        </w:rPr>
        <w:t>’</w:t>
      </w:r>
      <w:r w:rsidRPr="00700EF9">
        <w:rPr>
          <w:rFonts w:ascii="Arial" w:hAnsi="Arial" w:cs="Arial"/>
          <w:sz w:val="24"/>
          <w:szCs w:val="24"/>
        </w:rPr>
        <w:t xml:space="preserve">s </w:t>
      </w:r>
      <w:r w:rsidR="00451367">
        <w:rPr>
          <w:rFonts w:ascii="Arial" w:hAnsi="Arial" w:cs="Arial"/>
          <w:sz w:val="24"/>
          <w:szCs w:val="24"/>
        </w:rPr>
        <w:t>ability</w:t>
      </w:r>
      <w:r w:rsidRPr="00700EF9">
        <w:rPr>
          <w:rFonts w:ascii="Arial" w:hAnsi="Arial" w:cs="Arial"/>
          <w:sz w:val="24"/>
          <w:szCs w:val="24"/>
        </w:rPr>
        <w:t xml:space="preserve"> to regulate their emotions and </w:t>
      </w:r>
      <w:r w:rsidR="00451367" w:rsidRPr="00700EF9">
        <w:rPr>
          <w:rFonts w:ascii="Arial" w:hAnsi="Arial" w:cs="Arial"/>
          <w:sz w:val="24"/>
          <w:szCs w:val="24"/>
        </w:rPr>
        <w:t>behaviour</w:t>
      </w:r>
      <w:r w:rsidRPr="00700EF9">
        <w:rPr>
          <w:rFonts w:ascii="Arial" w:hAnsi="Arial" w:cs="Arial"/>
          <w:sz w:val="24"/>
          <w:szCs w:val="24"/>
        </w:rPr>
        <w:t xml:space="preserve"> effectively (McMahon, 2024).</w:t>
      </w:r>
    </w:p>
    <w:p w14:paraId="14CB522F" w14:textId="5E48D720"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 xml:space="preserve">3. Building </w:t>
      </w:r>
      <w:r w:rsidR="00451367" w:rsidRPr="00700EF9">
        <w:rPr>
          <w:rFonts w:ascii="Arial" w:hAnsi="Arial" w:cs="Arial"/>
          <w:sz w:val="24"/>
          <w:szCs w:val="24"/>
        </w:rPr>
        <w:t>confidence and independence</w:t>
      </w:r>
      <w:r w:rsidR="00451367">
        <w:rPr>
          <w:rFonts w:ascii="Arial" w:hAnsi="Arial" w:cs="Arial"/>
          <w:sz w:val="24"/>
          <w:szCs w:val="24"/>
        </w:rPr>
        <w:t>.</w:t>
      </w:r>
    </w:p>
    <w:p w14:paraId="571CA4DF" w14:textId="2DD806FA"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 xml:space="preserve">Practitioners can encourage children to make choices by providing opportunities for self-directed play, offering age-appropriate responsibilities. McMahon (2024) suggests that allowing children to select activities, materials, and </w:t>
      </w:r>
      <w:r w:rsidR="00B71F56" w:rsidRPr="00700EF9">
        <w:rPr>
          <w:rFonts w:ascii="Arial" w:hAnsi="Arial" w:cs="Arial"/>
          <w:sz w:val="24"/>
          <w:szCs w:val="24"/>
        </w:rPr>
        <w:t>friends</w:t>
      </w:r>
      <w:r w:rsidRPr="00700EF9">
        <w:rPr>
          <w:rFonts w:ascii="Arial" w:hAnsi="Arial" w:cs="Arial"/>
          <w:sz w:val="24"/>
          <w:szCs w:val="24"/>
        </w:rPr>
        <w:t xml:space="preserve"> helps develop decision-making skills and self-confidence. Practitioners should create an environment </w:t>
      </w:r>
      <w:r w:rsidR="00B71F56" w:rsidRPr="00700EF9">
        <w:rPr>
          <w:rFonts w:ascii="Arial" w:hAnsi="Arial" w:cs="Arial"/>
          <w:sz w:val="24"/>
          <w:szCs w:val="24"/>
        </w:rPr>
        <w:t>abundant</w:t>
      </w:r>
      <w:r w:rsidRPr="00700EF9">
        <w:rPr>
          <w:rFonts w:ascii="Arial" w:hAnsi="Arial" w:cs="Arial"/>
          <w:sz w:val="24"/>
          <w:szCs w:val="24"/>
        </w:rPr>
        <w:t xml:space="preserve"> in accessible resources where children can initiate their own learning experiences.</w:t>
      </w:r>
    </w:p>
    <w:p w14:paraId="00EDEA03" w14:textId="1B4C6AE5"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Promoting independence is important because it directly contributes to children</w:t>
      </w:r>
      <w:r w:rsidR="005E102C">
        <w:rPr>
          <w:rFonts w:ascii="Arial" w:hAnsi="Arial" w:cs="Arial"/>
          <w:sz w:val="24"/>
          <w:szCs w:val="24"/>
        </w:rPr>
        <w:t>’</w:t>
      </w:r>
      <w:r w:rsidRPr="00700EF9">
        <w:rPr>
          <w:rFonts w:ascii="Arial" w:hAnsi="Arial" w:cs="Arial"/>
          <w:sz w:val="24"/>
          <w:szCs w:val="24"/>
        </w:rPr>
        <w:t>s self-actualization, a key component of Maslow</w:t>
      </w:r>
      <w:r w:rsidR="005E102C">
        <w:rPr>
          <w:rFonts w:ascii="Arial" w:hAnsi="Arial" w:cs="Arial"/>
          <w:sz w:val="24"/>
          <w:szCs w:val="24"/>
        </w:rPr>
        <w:t>’</w:t>
      </w:r>
      <w:r w:rsidRPr="00700EF9">
        <w:rPr>
          <w:rFonts w:ascii="Arial" w:hAnsi="Arial" w:cs="Arial"/>
          <w:sz w:val="24"/>
          <w:szCs w:val="24"/>
        </w:rPr>
        <w:t xml:space="preserve">s hierarchy. Research by Weinberg (2023) demonstrates that children who experience autonomy in their early years develop stronger self-efficacy and problem-solving skills. Hedegaard (2023) </w:t>
      </w:r>
      <w:r w:rsidR="00B71F56">
        <w:rPr>
          <w:rFonts w:ascii="Arial" w:hAnsi="Arial" w:cs="Arial"/>
          <w:sz w:val="24"/>
          <w:szCs w:val="24"/>
        </w:rPr>
        <w:t>suggests</w:t>
      </w:r>
      <w:r w:rsidRPr="00700EF9">
        <w:rPr>
          <w:rFonts w:ascii="Arial" w:hAnsi="Arial" w:cs="Arial"/>
          <w:sz w:val="24"/>
          <w:szCs w:val="24"/>
        </w:rPr>
        <w:t xml:space="preserve"> that children</w:t>
      </w:r>
      <w:r w:rsidR="005E102C">
        <w:rPr>
          <w:rFonts w:ascii="Arial" w:hAnsi="Arial" w:cs="Arial"/>
          <w:sz w:val="24"/>
          <w:szCs w:val="24"/>
        </w:rPr>
        <w:t>’</w:t>
      </w:r>
      <w:r w:rsidRPr="00700EF9">
        <w:rPr>
          <w:rFonts w:ascii="Arial" w:hAnsi="Arial" w:cs="Arial"/>
          <w:sz w:val="24"/>
          <w:szCs w:val="24"/>
        </w:rPr>
        <w:t>s active participation in everyday settings contributes to their development of independence and self-confidence.</w:t>
      </w:r>
    </w:p>
    <w:p w14:paraId="42373740" w14:textId="2771D19E" w:rsidR="00700EF9" w:rsidRDefault="00700EF9" w:rsidP="00700EF9">
      <w:pPr>
        <w:spacing w:line="360" w:lineRule="auto"/>
        <w:jc w:val="both"/>
        <w:rPr>
          <w:rFonts w:ascii="Arial" w:hAnsi="Arial" w:cs="Arial"/>
          <w:sz w:val="24"/>
          <w:szCs w:val="24"/>
        </w:rPr>
      </w:pPr>
      <w:r w:rsidRPr="00700EF9">
        <w:rPr>
          <w:rFonts w:ascii="Arial" w:hAnsi="Arial" w:cs="Arial"/>
          <w:sz w:val="24"/>
          <w:szCs w:val="24"/>
        </w:rPr>
        <w:lastRenderedPageBreak/>
        <w:t>The development of independence also supports children</w:t>
      </w:r>
      <w:r w:rsidR="005E102C">
        <w:rPr>
          <w:rFonts w:ascii="Arial" w:hAnsi="Arial" w:cs="Arial"/>
          <w:sz w:val="24"/>
          <w:szCs w:val="24"/>
        </w:rPr>
        <w:t>’</w:t>
      </w:r>
      <w:r w:rsidRPr="00700EF9">
        <w:rPr>
          <w:rFonts w:ascii="Arial" w:hAnsi="Arial" w:cs="Arial"/>
          <w:sz w:val="24"/>
          <w:szCs w:val="24"/>
        </w:rPr>
        <w:t xml:space="preserve">s emotional resilience and social competence. Punch (2023) </w:t>
      </w:r>
      <w:r w:rsidR="00B71F56">
        <w:rPr>
          <w:rFonts w:ascii="Arial" w:hAnsi="Arial" w:cs="Arial"/>
          <w:sz w:val="24"/>
          <w:szCs w:val="24"/>
        </w:rPr>
        <w:t>explains</w:t>
      </w:r>
      <w:r w:rsidRPr="00700EF9">
        <w:rPr>
          <w:rFonts w:ascii="Arial" w:hAnsi="Arial" w:cs="Arial"/>
          <w:sz w:val="24"/>
          <w:szCs w:val="24"/>
        </w:rPr>
        <w:t xml:space="preserve"> that allowing children to take appropriate risks and learn from their experiences helps build </w:t>
      </w:r>
      <w:r w:rsidR="00B71F56" w:rsidRPr="00700EF9">
        <w:rPr>
          <w:rFonts w:ascii="Arial" w:hAnsi="Arial" w:cs="Arial"/>
          <w:sz w:val="24"/>
          <w:szCs w:val="24"/>
        </w:rPr>
        <w:t>fundamental</w:t>
      </w:r>
      <w:r w:rsidRPr="00700EF9">
        <w:rPr>
          <w:rFonts w:ascii="Arial" w:hAnsi="Arial" w:cs="Arial"/>
          <w:sz w:val="24"/>
          <w:szCs w:val="24"/>
        </w:rPr>
        <w:t xml:space="preserve"> life skills and self-confidence. </w:t>
      </w:r>
      <w:r w:rsidR="00B71F56">
        <w:rPr>
          <w:rFonts w:ascii="Arial" w:hAnsi="Arial" w:cs="Arial"/>
          <w:sz w:val="24"/>
          <w:szCs w:val="24"/>
        </w:rPr>
        <w:t>R</w:t>
      </w:r>
      <w:r w:rsidRPr="00700EF9">
        <w:rPr>
          <w:rFonts w:ascii="Arial" w:hAnsi="Arial" w:cs="Arial"/>
          <w:sz w:val="24"/>
          <w:szCs w:val="24"/>
        </w:rPr>
        <w:t>esearch indicates that children who are encouraged to develop independence in early years settings demonstrate greater</w:t>
      </w:r>
      <w:r w:rsidR="00BF6977">
        <w:rPr>
          <w:rFonts w:ascii="Arial" w:hAnsi="Arial" w:cs="Arial"/>
          <w:sz w:val="24"/>
          <w:szCs w:val="24"/>
        </w:rPr>
        <w:t xml:space="preserve"> </w:t>
      </w:r>
      <w:r w:rsidRPr="00700EF9">
        <w:rPr>
          <w:rFonts w:ascii="Arial" w:hAnsi="Arial" w:cs="Arial"/>
          <w:sz w:val="24"/>
          <w:szCs w:val="24"/>
        </w:rPr>
        <w:t>creativity</w:t>
      </w:r>
      <w:r w:rsidR="00BF6977">
        <w:rPr>
          <w:rFonts w:ascii="Arial" w:hAnsi="Arial" w:cs="Arial"/>
          <w:sz w:val="24"/>
          <w:szCs w:val="24"/>
        </w:rPr>
        <w:t xml:space="preserve"> </w:t>
      </w:r>
      <w:r w:rsidRPr="00700EF9">
        <w:rPr>
          <w:rFonts w:ascii="Arial" w:hAnsi="Arial" w:cs="Arial"/>
          <w:sz w:val="24"/>
          <w:szCs w:val="24"/>
        </w:rPr>
        <w:t>and persistence in facing challenges (Mukherji, 2024).</w:t>
      </w:r>
      <w:r w:rsidR="00BF6977">
        <w:rPr>
          <w:rFonts w:ascii="Arial" w:hAnsi="Arial" w:cs="Arial"/>
          <w:sz w:val="24"/>
          <w:szCs w:val="24"/>
        </w:rPr>
        <w:t xml:space="preserve"> S</w:t>
      </w:r>
      <w:r w:rsidRPr="00700EF9">
        <w:rPr>
          <w:rFonts w:ascii="Arial" w:hAnsi="Arial" w:cs="Arial"/>
          <w:sz w:val="24"/>
          <w:szCs w:val="24"/>
        </w:rPr>
        <w:t>upporting children</w:t>
      </w:r>
      <w:r w:rsidR="005E102C">
        <w:rPr>
          <w:rFonts w:ascii="Arial" w:hAnsi="Arial" w:cs="Arial"/>
          <w:sz w:val="24"/>
          <w:szCs w:val="24"/>
        </w:rPr>
        <w:t>’</w:t>
      </w:r>
      <w:r w:rsidRPr="00700EF9">
        <w:rPr>
          <w:rFonts w:ascii="Arial" w:hAnsi="Arial" w:cs="Arial"/>
          <w:sz w:val="24"/>
          <w:szCs w:val="24"/>
        </w:rPr>
        <w:t xml:space="preserve">s autonomy helps them develop self-worth and the ability to </w:t>
      </w:r>
      <w:r w:rsidR="00BF6977">
        <w:rPr>
          <w:rFonts w:ascii="Arial" w:hAnsi="Arial" w:cs="Arial"/>
          <w:sz w:val="24"/>
          <w:szCs w:val="24"/>
        </w:rPr>
        <w:t>insist</w:t>
      </w:r>
      <w:r w:rsidRPr="00700EF9">
        <w:rPr>
          <w:rFonts w:ascii="Arial" w:hAnsi="Arial" w:cs="Arial"/>
          <w:sz w:val="24"/>
          <w:szCs w:val="24"/>
        </w:rPr>
        <w:t xml:space="preserve"> for their needs effectively.</w:t>
      </w:r>
    </w:p>
    <w:p w14:paraId="59B8719C" w14:textId="77777777" w:rsidR="00BF6977" w:rsidRPr="00700EF9" w:rsidRDefault="00BF6977" w:rsidP="00700EF9">
      <w:pPr>
        <w:spacing w:line="360" w:lineRule="auto"/>
        <w:jc w:val="both"/>
        <w:rPr>
          <w:rFonts w:ascii="Arial" w:hAnsi="Arial" w:cs="Arial"/>
          <w:sz w:val="24"/>
          <w:szCs w:val="24"/>
        </w:rPr>
      </w:pPr>
    </w:p>
    <w:p w14:paraId="5B4F7B00" w14:textId="54835C69" w:rsidR="00700EF9" w:rsidRPr="00700EF9" w:rsidRDefault="00700EF9" w:rsidP="00700EF9">
      <w:pPr>
        <w:spacing w:line="360" w:lineRule="auto"/>
        <w:jc w:val="both"/>
        <w:rPr>
          <w:rFonts w:ascii="Arial" w:hAnsi="Arial" w:cs="Arial"/>
          <w:sz w:val="24"/>
          <w:szCs w:val="24"/>
        </w:rPr>
      </w:pPr>
      <w:r w:rsidRPr="00700EF9">
        <w:rPr>
          <w:rFonts w:ascii="Arial" w:hAnsi="Arial" w:cs="Arial"/>
          <w:sz w:val="24"/>
          <w:szCs w:val="24"/>
        </w:rPr>
        <w:t>Conclusion</w:t>
      </w:r>
      <w:r w:rsidR="00BF6977">
        <w:rPr>
          <w:rFonts w:ascii="Arial" w:hAnsi="Arial" w:cs="Arial"/>
          <w:sz w:val="24"/>
          <w:szCs w:val="24"/>
        </w:rPr>
        <w:t>.</w:t>
      </w:r>
    </w:p>
    <w:p w14:paraId="31ED25AB" w14:textId="3B01C623" w:rsidR="00700EF9" w:rsidRPr="00BD4193" w:rsidRDefault="00700EF9" w:rsidP="00700EF9">
      <w:pPr>
        <w:spacing w:line="360" w:lineRule="auto"/>
        <w:jc w:val="both"/>
        <w:rPr>
          <w:rFonts w:ascii="Arial" w:hAnsi="Arial" w:cs="Arial"/>
          <w:sz w:val="24"/>
          <w:szCs w:val="24"/>
        </w:rPr>
      </w:pPr>
      <w:r w:rsidRPr="00700EF9">
        <w:rPr>
          <w:rFonts w:ascii="Arial" w:hAnsi="Arial" w:cs="Arial"/>
          <w:sz w:val="24"/>
          <w:szCs w:val="24"/>
        </w:rPr>
        <w:t>Maslow</w:t>
      </w:r>
      <w:r w:rsidR="005E102C">
        <w:rPr>
          <w:rFonts w:ascii="Arial" w:hAnsi="Arial" w:cs="Arial"/>
          <w:sz w:val="24"/>
          <w:szCs w:val="24"/>
        </w:rPr>
        <w:t>’</w:t>
      </w:r>
      <w:r w:rsidRPr="00700EF9">
        <w:rPr>
          <w:rFonts w:ascii="Arial" w:hAnsi="Arial" w:cs="Arial"/>
          <w:sz w:val="24"/>
          <w:szCs w:val="24"/>
        </w:rPr>
        <w:t xml:space="preserve">s theory remains significant to Early Years practice because it provides a </w:t>
      </w:r>
      <w:r w:rsidR="00BF6977">
        <w:rPr>
          <w:rFonts w:ascii="Arial" w:hAnsi="Arial" w:cs="Arial"/>
          <w:sz w:val="24"/>
          <w:szCs w:val="24"/>
        </w:rPr>
        <w:t>structured approach</w:t>
      </w:r>
      <w:r w:rsidRPr="00700EF9">
        <w:rPr>
          <w:rFonts w:ascii="Arial" w:hAnsi="Arial" w:cs="Arial"/>
          <w:sz w:val="24"/>
          <w:szCs w:val="24"/>
        </w:rPr>
        <w:t xml:space="preserve"> for understanding children</w:t>
      </w:r>
      <w:r w:rsidR="005E102C">
        <w:rPr>
          <w:rFonts w:ascii="Arial" w:hAnsi="Arial" w:cs="Arial"/>
          <w:sz w:val="24"/>
          <w:szCs w:val="24"/>
        </w:rPr>
        <w:t>’</w:t>
      </w:r>
      <w:r w:rsidRPr="00700EF9">
        <w:rPr>
          <w:rFonts w:ascii="Arial" w:hAnsi="Arial" w:cs="Arial"/>
          <w:sz w:val="24"/>
          <w:szCs w:val="24"/>
        </w:rPr>
        <w:t>s developmental needs and supporting their growth. The hierarchy of needs helps practitioners prioriti</w:t>
      </w:r>
      <w:r w:rsidR="00BF6977">
        <w:rPr>
          <w:rFonts w:ascii="Arial" w:hAnsi="Arial" w:cs="Arial"/>
          <w:sz w:val="24"/>
          <w:szCs w:val="24"/>
        </w:rPr>
        <w:t>s</w:t>
      </w:r>
      <w:r w:rsidRPr="00700EF9">
        <w:rPr>
          <w:rFonts w:ascii="Arial" w:hAnsi="Arial" w:cs="Arial"/>
          <w:sz w:val="24"/>
          <w:szCs w:val="24"/>
        </w:rPr>
        <w:t>e and address children</w:t>
      </w:r>
      <w:r w:rsidR="005E102C">
        <w:rPr>
          <w:rFonts w:ascii="Arial" w:hAnsi="Arial" w:cs="Arial"/>
          <w:sz w:val="24"/>
          <w:szCs w:val="24"/>
        </w:rPr>
        <w:t>’</w:t>
      </w:r>
      <w:r w:rsidRPr="00700EF9">
        <w:rPr>
          <w:rFonts w:ascii="Arial" w:hAnsi="Arial" w:cs="Arial"/>
          <w:sz w:val="24"/>
          <w:szCs w:val="24"/>
        </w:rPr>
        <w:t xml:space="preserve">s requirements systematically, from basic physiological needs to higher-level psychological development. Contemporary research continues to </w:t>
      </w:r>
      <w:r w:rsidR="00BF6977" w:rsidRPr="00700EF9">
        <w:rPr>
          <w:rFonts w:ascii="Arial" w:hAnsi="Arial" w:cs="Arial"/>
          <w:sz w:val="24"/>
          <w:szCs w:val="24"/>
        </w:rPr>
        <w:t>justify</w:t>
      </w:r>
      <w:r w:rsidRPr="00700EF9">
        <w:rPr>
          <w:rFonts w:ascii="Arial" w:hAnsi="Arial" w:cs="Arial"/>
          <w:sz w:val="24"/>
          <w:szCs w:val="24"/>
        </w:rPr>
        <w:t xml:space="preserve"> Maslow</w:t>
      </w:r>
      <w:r w:rsidR="005E102C">
        <w:rPr>
          <w:rFonts w:ascii="Arial" w:hAnsi="Arial" w:cs="Arial"/>
          <w:sz w:val="24"/>
          <w:szCs w:val="24"/>
        </w:rPr>
        <w:t>’</w:t>
      </w:r>
      <w:r w:rsidRPr="00700EF9">
        <w:rPr>
          <w:rFonts w:ascii="Arial" w:hAnsi="Arial" w:cs="Arial"/>
          <w:sz w:val="24"/>
          <w:szCs w:val="24"/>
        </w:rPr>
        <w:t>s approach, demonstrating its relevance in modern early childhood education. By understanding and applying Maslow</w:t>
      </w:r>
      <w:r w:rsidR="005E102C">
        <w:rPr>
          <w:rFonts w:ascii="Arial" w:hAnsi="Arial" w:cs="Arial"/>
          <w:sz w:val="24"/>
          <w:szCs w:val="24"/>
        </w:rPr>
        <w:t>’</w:t>
      </w:r>
      <w:r w:rsidRPr="00700EF9">
        <w:rPr>
          <w:rFonts w:ascii="Arial" w:hAnsi="Arial" w:cs="Arial"/>
          <w:sz w:val="24"/>
          <w:szCs w:val="24"/>
        </w:rPr>
        <w:t>s principles, practitioners can create environments that support children</w:t>
      </w:r>
      <w:r w:rsidR="005E102C">
        <w:rPr>
          <w:rFonts w:ascii="Arial" w:hAnsi="Arial" w:cs="Arial"/>
          <w:sz w:val="24"/>
          <w:szCs w:val="24"/>
        </w:rPr>
        <w:t>’</w:t>
      </w:r>
      <w:r w:rsidRPr="00700EF9">
        <w:rPr>
          <w:rFonts w:ascii="Arial" w:hAnsi="Arial" w:cs="Arial"/>
          <w:sz w:val="24"/>
          <w:szCs w:val="24"/>
        </w:rPr>
        <w:t>s physical, emotional, and psychological development</w:t>
      </w:r>
      <w:r w:rsidR="00BF6977">
        <w:rPr>
          <w:rFonts w:ascii="Arial" w:hAnsi="Arial" w:cs="Arial"/>
          <w:sz w:val="24"/>
          <w:szCs w:val="24"/>
        </w:rPr>
        <w:t xml:space="preserve">. In that way </w:t>
      </w:r>
      <w:r w:rsidR="00BF6977" w:rsidRPr="00700EF9">
        <w:rPr>
          <w:rFonts w:ascii="Arial" w:hAnsi="Arial" w:cs="Arial"/>
          <w:sz w:val="24"/>
          <w:szCs w:val="24"/>
        </w:rPr>
        <w:t>helping</w:t>
      </w:r>
      <w:r w:rsidRPr="00700EF9">
        <w:rPr>
          <w:rFonts w:ascii="Arial" w:hAnsi="Arial" w:cs="Arial"/>
          <w:sz w:val="24"/>
          <w:szCs w:val="24"/>
        </w:rPr>
        <w:t xml:space="preserve"> their </w:t>
      </w:r>
      <w:r w:rsidR="00BF6977">
        <w:rPr>
          <w:rFonts w:ascii="Arial" w:hAnsi="Arial" w:cs="Arial"/>
          <w:sz w:val="24"/>
          <w:szCs w:val="24"/>
        </w:rPr>
        <w:t>way</w:t>
      </w:r>
      <w:r w:rsidRPr="00700EF9">
        <w:rPr>
          <w:rFonts w:ascii="Arial" w:hAnsi="Arial" w:cs="Arial"/>
          <w:sz w:val="24"/>
          <w:szCs w:val="24"/>
        </w:rPr>
        <w:t xml:space="preserve"> toward self-actualization. </w:t>
      </w:r>
      <w:r w:rsidR="00EA17B5" w:rsidRPr="00EA17B5">
        <w:rPr>
          <w:rFonts w:ascii="Arial" w:hAnsi="Arial" w:cs="Arial"/>
          <w:sz w:val="24"/>
          <w:szCs w:val="24"/>
        </w:rPr>
        <w:t>Maslow</w:t>
      </w:r>
      <w:r w:rsidR="00EA17B5">
        <w:rPr>
          <w:rFonts w:ascii="Arial" w:hAnsi="Arial" w:cs="Arial"/>
          <w:sz w:val="24"/>
          <w:szCs w:val="24"/>
        </w:rPr>
        <w:t>’</w:t>
      </w:r>
      <w:r w:rsidR="00EA17B5" w:rsidRPr="00EA17B5">
        <w:rPr>
          <w:rFonts w:ascii="Arial" w:hAnsi="Arial" w:cs="Arial"/>
          <w:sz w:val="24"/>
          <w:szCs w:val="24"/>
        </w:rPr>
        <w:t xml:space="preserve">s theory helps </w:t>
      </w:r>
      <w:r w:rsidR="00EA17B5">
        <w:rPr>
          <w:rFonts w:ascii="Arial" w:hAnsi="Arial" w:cs="Arial"/>
          <w:sz w:val="24"/>
          <w:szCs w:val="24"/>
        </w:rPr>
        <w:t>practitioners</w:t>
      </w:r>
      <w:r w:rsidR="00EA17B5" w:rsidRPr="00EA17B5">
        <w:rPr>
          <w:rFonts w:ascii="Arial" w:hAnsi="Arial" w:cs="Arial"/>
          <w:sz w:val="24"/>
          <w:szCs w:val="24"/>
        </w:rPr>
        <w:t xml:space="preserve"> create supportive environments by showing how children</w:t>
      </w:r>
      <w:r w:rsidR="00EA17B5">
        <w:rPr>
          <w:rFonts w:ascii="Arial" w:hAnsi="Arial" w:cs="Arial"/>
          <w:sz w:val="24"/>
          <w:szCs w:val="24"/>
        </w:rPr>
        <w:t>’</w:t>
      </w:r>
      <w:r w:rsidR="00EA17B5" w:rsidRPr="00EA17B5">
        <w:rPr>
          <w:rFonts w:ascii="Arial" w:hAnsi="Arial" w:cs="Arial"/>
          <w:sz w:val="24"/>
          <w:szCs w:val="24"/>
        </w:rPr>
        <w:t>s different needs connect to support their overall growth.</w:t>
      </w:r>
    </w:p>
    <w:p w14:paraId="094576CF" w14:textId="77777777" w:rsidR="00714B94" w:rsidRPr="00BD4193" w:rsidRDefault="00714B94" w:rsidP="00BD4193">
      <w:pPr>
        <w:spacing w:line="360" w:lineRule="auto"/>
        <w:jc w:val="both"/>
        <w:rPr>
          <w:rFonts w:ascii="Arial" w:hAnsi="Arial" w:cs="Arial"/>
          <w:sz w:val="24"/>
          <w:szCs w:val="24"/>
        </w:rPr>
      </w:pPr>
    </w:p>
    <w:p w14:paraId="3E1956D2" w14:textId="1C7994E6" w:rsidR="00063DCE" w:rsidRDefault="00186B59" w:rsidP="00BD4193">
      <w:pPr>
        <w:spacing w:line="360" w:lineRule="auto"/>
        <w:jc w:val="both"/>
        <w:rPr>
          <w:rFonts w:ascii="Arial" w:hAnsi="Arial" w:cs="Arial"/>
          <w:sz w:val="24"/>
          <w:szCs w:val="24"/>
        </w:rPr>
      </w:pPr>
      <w:r w:rsidRPr="00BD4193">
        <w:rPr>
          <w:rFonts w:ascii="Arial" w:hAnsi="Arial" w:cs="Arial"/>
          <w:sz w:val="24"/>
          <w:szCs w:val="24"/>
        </w:rPr>
        <w:t>List of references</w:t>
      </w:r>
      <w:r w:rsidR="00063DCE" w:rsidRPr="00BD4193">
        <w:rPr>
          <w:rFonts w:ascii="Arial" w:hAnsi="Arial" w:cs="Arial"/>
          <w:sz w:val="24"/>
          <w:szCs w:val="24"/>
        </w:rPr>
        <w:t>.</w:t>
      </w:r>
    </w:p>
    <w:p w14:paraId="343C8370" w14:textId="38DDBB43"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t xml:space="preserve">Hedegaard, M. (2023) </w:t>
      </w:r>
      <w:r w:rsidR="005E102C">
        <w:rPr>
          <w:rFonts w:ascii="Arial" w:hAnsi="Arial" w:cs="Arial"/>
          <w:sz w:val="24"/>
          <w:szCs w:val="24"/>
        </w:rPr>
        <w:t>‘</w:t>
      </w:r>
      <w:r w:rsidRPr="001E07C2">
        <w:rPr>
          <w:rFonts w:ascii="Arial" w:hAnsi="Arial" w:cs="Arial"/>
          <w:sz w:val="24"/>
          <w:szCs w:val="24"/>
        </w:rPr>
        <w:t>Children</w:t>
      </w:r>
      <w:r w:rsidR="005E102C">
        <w:rPr>
          <w:rFonts w:ascii="Arial" w:hAnsi="Arial" w:cs="Arial"/>
          <w:sz w:val="24"/>
          <w:szCs w:val="24"/>
        </w:rPr>
        <w:t>’</w:t>
      </w:r>
      <w:r w:rsidRPr="001E07C2">
        <w:rPr>
          <w:rFonts w:ascii="Arial" w:hAnsi="Arial" w:cs="Arial"/>
          <w:sz w:val="24"/>
          <w:szCs w:val="24"/>
        </w:rPr>
        <w:t>s Development from a Cultural-Historical Approach: Children</w:t>
      </w:r>
      <w:r w:rsidR="005E102C">
        <w:rPr>
          <w:rFonts w:ascii="Arial" w:hAnsi="Arial" w:cs="Arial"/>
          <w:sz w:val="24"/>
          <w:szCs w:val="24"/>
        </w:rPr>
        <w:t>’</w:t>
      </w:r>
      <w:r w:rsidRPr="001E07C2">
        <w:rPr>
          <w:rFonts w:ascii="Arial" w:hAnsi="Arial" w:cs="Arial"/>
          <w:sz w:val="24"/>
          <w:szCs w:val="24"/>
        </w:rPr>
        <w:t>s Activity in Everyday Local Settings as Foundation for Their Development</w:t>
      </w:r>
      <w:r w:rsidR="005E102C">
        <w:rPr>
          <w:rFonts w:ascii="Arial" w:hAnsi="Arial" w:cs="Arial"/>
          <w:sz w:val="24"/>
          <w:szCs w:val="24"/>
        </w:rPr>
        <w:t>’</w:t>
      </w:r>
      <w:r w:rsidRPr="001E07C2">
        <w:rPr>
          <w:rFonts w:ascii="Arial" w:hAnsi="Arial" w:cs="Arial"/>
          <w:sz w:val="24"/>
          <w:szCs w:val="24"/>
        </w:rPr>
        <w:t>, Cultural-Historical Psychology, 19(1), pp. 23-34.</w:t>
      </w:r>
    </w:p>
    <w:p w14:paraId="108B3290" w14:textId="77777777"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t>McMahon, S. (2024) Advanced Work-based Practice in the Early Years. London: Routledge.</w:t>
      </w:r>
    </w:p>
    <w:p w14:paraId="471F6DBE" w14:textId="77777777"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t>Mukherji, P. (2024) Foundations of Early Childhood. London: Sage Publications.</w:t>
      </w:r>
    </w:p>
    <w:p w14:paraId="1BC1EB0A" w14:textId="7BFFDC77"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lastRenderedPageBreak/>
        <w:t xml:space="preserve">Noltemeyer, A., Bush, K., Patton, J. and Bergen, D. (2012) </w:t>
      </w:r>
      <w:r w:rsidR="005E102C">
        <w:rPr>
          <w:rFonts w:ascii="Arial" w:hAnsi="Arial" w:cs="Arial"/>
          <w:sz w:val="24"/>
          <w:szCs w:val="24"/>
        </w:rPr>
        <w:t>‘</w:t>
      </w:r>
      <w:r w:rsidRPr="001E07C2">
        <w:rPr>
          <w:rFonts w:ascii="Arial" w:hAnsi="Arial" w:cs="Arial"/>
          <w:sz w:val="24"/>
          <w:szCs w:val="24"/>
        </w:rPr>
        <w:t>The Relationship Among Deficiency Needs and Growth Needs: An Empirical Investigation of Maslow</w:t>
      </w:r>
      <w:r w:rsidR="005E102C">
        <w:rPr>
          <w:rFonts w:ascii="Arial" w:hAnsi="Arial" w:cs="Arial"/>
          <w:sz w:val="24"/>
          <w:szCs w:val="24"/>
        </w:rPr>
        <w:t>’</w:t>
      </w:r>
      <w:r w:rsidRPr="001E07C2">
        <w:rPr>
          <w:rFonts w:ascii="Arial" w:hAnsi="Arial" w:cs="Arial"/>
          <w:sz w:val="24"/>
          <w:szCs w:val="24"/>
        </w:rPr>
        <w:t>s Theory</w:t>
      </w:r>
      <w:r w:rsidR="005E102C">
        <w:rPr>
          <w:rFonts w:ascii="Arial" w:hAnsi="Arial" w:cs="Arial"/>
          <w:sz w:val="24"/>
          <w:szCs w:val="24"/>
        </w:rPr>
        <w:t>’</w:t>
      </w:r>
      <w:r w:rsidRPr="001E07C2">
        <w:rPr>
          <w:rFonts w:ascii="Arial" w:hAnsi="Arial" w:cs="Arial"/>
          <w:sz w:val="24"/>
          <w:szCs w:val="24"/>
        </w:rPr>
        <w:t>, Children and Youth Services Review. 34(9), pp. 186-187.</w:t>
      </w:r>
    </w:p>
    <w:p w14:paraId="7962B060" w14:textId="403F3B73"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t xml:space="preserve">Papaleontiou-Louca, E., Esmailnia, S. and Thoma, N. (2023) </w:t>
      </w:r>
      <w:r w:rsidR="005E102C">
        <w:rPr>
          <w:rFonts w:ascii="Arial" w:hAnsi="Arial" w:cs="Arial"/>
          <w:sz w:val="24"/>
          <w:szCs w:val="24"/>
        </w:rPr>
        <w:t>‘</w:t>
      </w:r>
      <w:r w:rsidRPr="001E07C2">
        <w:rPr>
          <w:rFonts w:ascii="Arial" w:hAnsi="Arial" w:cs="Arial"/>
          <w:sz w:val="24"/>
          <w:szCs w:val="24"/>
        </w:rPr>
        <w:t>Spirituality of the developing person according to Maslow</w:t>
      </w:r>
      <w:r w:rsidR="005E102C">
        <w:rPr>
          <w:rFonts w:ascii="Arial" w:hAnsi="Arial" w:cs="Arial"/>
          <w:sz w:val="24"/>
          <w:szCs w:val="24"/>
        </w:rPr>
        <w:t>’</w:t>
      </w:r>
      <w:r w:rsidRPr="001E07C2">
        <w:rPr>
          <w:rFonts w:ascii="Arial" w:hAnsi="Arial" w:cs="Arial"/>
          <w:sz w:val="24"/>
          <w:szCs w:val="24"/>
        </w:rPr>
        <w:t>, New Ideas in Psychology, 69(1).</w:t>
      </w:r>
    </w:p>
    <w:p w14:paraId="5A155998" w14:textId="6D864445"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t xml:space="preserve">Punch, S. (2023) </w:t>
      </w:r>
      <w:r w:rsidR="005E102C">
        <w:rPr>
          <w:rFonts w:ascii="Arial" w:hAnsi="Arial" w:cs="Arial"/>
          <w:sz w:val="24"/>
          <w:szCs w:val="24"/>
        </w:rPr>
        <w:t>‘</w:t>
      </w:r>
      <w:r w:rsidRPr="001E07C2">
        <w:rPr>
          <w:rFonts w:ascii="Arial" w:hAnsi="Arial" w:cs="Arial"/>
          <w:sz w:val="24"/>
          <w:szCs w:val="24"/>
        </w:rPr>
        <w:t>Childhoods in the Majority World: Miniature Adults or Tribal Children?</w:t>
      </w:r>
      <w:r w:rsidR="005E102C">
        <w:rPr>
          <w:rFonts w:ascii="Arial" w:hAnsi="Arial" w:cs="Arial"/>
          <w:sz w:val="24"/>
          <w:szCs w:val="24"/>
        </w:rPr>
        <w:t>’</w:t>
      </w:r>
      <w:r w:rsidRPr="001E07C2">
        <w:rPr>
          <w:rFonts w:ascii="Arial" w:hAnsi="Arial" w:cs="Arial"/>
          <w:sz w:val="24"/>
          <w:szCs w:val="24"/>
        </w:rPr>
        <w:t>, Global Studies of Childhood, 13(1), pp. 45-58.</w:t>
      </w:r>
    </w:p>
    <w:p w14:paraId="001B0CD7" w14:textId="77777777"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t>Sadownik, A.R. (2024) (Re)theorising More-than-parental Involvement in Early Childhood Education and Care. London: Bloomsbury Academic.</w:t>
      </w:r>
    </w:p>
    <w:p w14:paraId="28C847CF" w14:textId="30B6E7CB"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t xml:space="preserve">Tay, L. and Diener, E. (2011) </w:t>
      </w:r>
      <w:r w:rsidR="005E102C">
        <w:rPr>
          <w:rFonts w:ascii="Arial" w:hAnsi="Arial" w:cs="Arial"/>
          <w:sz w:val="24"/>
          <w:szCs w:val="24"/>
        </w:rPr>
        <w:t>‘</w:t>
      </w:r>
      <w:r w:rsidRPr="001E07C2">
        <w:rPr>
          <w:rFonts w:ascii="Arial" w:hAnsi="Arial" w:cs="Arial"/>
          <w:sz w:val="24"/>
          <w:szCs w:val="24"/>
        </w:rPr>
        <w:t>Needs and Subjective Well-Being Around the World</w:t>
      </w:r>
      <w:r w:rsidR="005E102C">
        <w:rPr>
          <w:rFonts w:ascii="Arial" w:hAnsi="Arial" w:cs="Arial"/>
          <w:sz w:val="24"/>
          <w:szCs w:val="24"/>
        </w:rPr>
        <w:t>’</w:t>
      </w:r>
      <w:r w:rsidRPr="001E07C2">
        <w:rPr>
          <w:rFonts w:ascii="Arial" w:hAnsi="Arial" w:cs="Arial"/>
          <w:sz w:val="24"/>
          <w:szCs w:val="24"/>
        </w:rPr>
        <w:t>, Journal of Personality and Social Psychology. 101(2), pp. 354-365.</w:t>
      </w:r>
    </w:p>
    <w:p w14:paraId="2677906B" w14:textId="077452A0" w:rsidR="001E07C2" w:rsidRPr="001E07C2" w:rsidRDefault="001E07C2" w:rsidP="001E07C2">
      <w:pPr>
        <w:spacing w:line="360" w:lineRule="auto"/>
        <w:jc w:val="both"/>
        <w:rPr>
          <w:rFonts w:ascii="Arial" w:hAnsi="Arial" w:cs="Arial"/>
          <w:sz w:val="24"/>
          <w:szCs w:val="24"/>
        </w:rPr>
      </w:pPr>
      <w:r w:rsidRPr="001E07C2">
        <w:rPr>
          <w:rFonts w:ascii="Arial" w:hAnsi="Arial" w:cs="Arial"/>
          <w:sz w:val="24"/>
          <w:szCs w:val="24"/>
        </w:rPr>
        <w:t xml:space="preserve">Weinberg, D.R. (2023) </w:t>
      </w:r>
      <w:r w:rsidR="005E102C">
        <w:rPr>
          <w:rFonts w:ascii="Arial" w:hAnsi="Arial" w:cs="Arial"/>
          <w:sz w:val="24"/>
          <w:szCs w:val="24"/>
        </w:rPr>
        <w:t>‘</w:t>
      </w:r>
      <w:r w:rsidRPr="001E07C2">
        <w:rPr>
          <w:rFonts w:ascii="Arial" w:hAnsi="Arial" w:cs="Arial"/>
          <w:sz w:val="24"/>
          <w:szCs w:val="24"/>
        </w:rPr>
        <w:t>Montessori, Maslow, and Self-Actualization</w:t>
      </w:r>
      <w:r w:rsidR="005E102C">
        <w:rPr>
          <w:rFonts w:ascii="Arial" w:hAnsi="Arial" w:cs="Arial"/>
          <w:sz w:val="24"/>
          <w:szCs w:val="24"/>
        </w:rPr>
        <w:t>’</w:t>
      </w:r>
      <w:r w:rsidRPr="001E07C2">
        <w:rPr>
          <w:rFonts w:ascii="Arial" w:hAnsi="Arial" w:cs="Arial"/>
          <w:sz w:val="24"/>
          <w:szCs w:val="24"/>
        </w:rPr>
        <w:t>, Montessori Life, 35(1), pp. 38-45.</w:t>
      </w:r>
    </w:p>
    <w:p w14:paraId="76A3AF37" w14:textId="53EC0DEB" w:rsidR="001E07C2" w:rsidRPr="00BD4193" w:rsidRDefault="001E07C2" w:rsidP="001E07C2">
      <w:pPr>
        <w:spacing w:line="360" w:lineRule="auto"/>
        <w:jc w:val="both"/>
        <w:rPr>
          <w:rFonts w:ascii="Arial" w:hAnsi="Arial" w:cs="Arial"/>
          <w:sz w:val="24"/>
          <w:szCs w:val="24"/>
        </w:rPr>
      </w:pPr>
      <w:r w:rsidRPr="001E07C2">
        <w:rPr>
          <w:rFonts w:ascii="Arial" w:hAnsi="Arial" w:cs="Arial"/>
          <w:sz w:val="24"/>
          <w:szCs w:val="24"/>
        </w:rPr>
        <w:t>Whitters, H.G. (2020) Adverse Childhood Experiences, Attachment, and the Early Years Learning Environment: Research and Inclusive Practice. London: Routledge.</w:t>
      </w:r>
    </w:p>
    <w:sectPr w:rsidR="001E07C2" w:rsidRPr="00BD419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9B2FA9" w14:textId="77777777" w:rsidR="00FC2FA8" w:rsidRDefault="00FC2FA8" w:rsidP="006C7D9B">
      <w:pPr>
        <w:spacing w:after="0" w:line="240" w:lineRule="auto"/>
      </w:pPr>
      <w:r>
        <w:separator/>
      </w:r>
    </w:p>
  </w:endnote>
  <w:endnote w:type="continuationSeparator" w:id="0">
    <w:p w14:paraId="010A3A01" w14:textId="77777777" w:rsidR="00FC2FA8" w:rsidRDefault="00FC2FA8" w:rsidP="006C7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738241"/>
      <w:docPartObj>
        <w:docPartGallery w:val="Page Numbers (Bottom of Page)"/>
        <w:docPartUnique/>
      </w:docPartObj>
    </w:sdtPr>
    <w:sdtContent>
      <w:sdt>
        <w:sdtPr>
          <w:id w:val="1728636285"/>
          <w:docPartObj>
            <w:docPartGallery w:val="Page Numbers (Top of Page)"/>
            <w:docPartUnique/>
          </w:docPartObj>
        </w:sdtPr>
        <w:sdtContent>
          <w:p w14:paraId="6467A4E8" w14:textId="45285FB2" w:rsidR="006C7D9B" w:rsidRDefault="006C7D9B">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0594E80" w14:textId="77777777" w:rsidR="006C7D9B" w:rsidRDefault="006C7D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522997" w14:textId="77777777" w:rsidR="00FC2FA8" w:rsidRDefault="00FC2FA8" w:rsidP="006C7D9B">
      <w:pPr>
        <w:spacing w:after="0" w:line="240" w:lineRule="auto"/>
      </w:pPr>
      <w:r>
        <w:separator/>
      </w:r>
    </w:p>
  </w:footnote>
  <w:footnote w:type="continuationSeparator" w:id="0">
    <w:p w14:paraId="59CF10CC" w14:textId="77777777" w:rsidR="00FC2FA8" w:rsidRDefault="00FC2FA8" w:rsidP="006C7D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B98"/>
    <w:rsid w:val="00031772"/>
    <w:rsid w:val="00044B25"/>
    <w:rsid w:val="00050364"/>
    <w:rsid w:val="00063DCE"/>
    <w:rsid w:val="00082351"/>
    <w:rsid w:val="00086935"/>
    <w:rsid w:val="000C3377"/>
    <w:rsid w:val="00111193"/>
    <w:rsid w:val="00131F0E"/>
    <w:rsid w:val="001547E7"/>
    <w:rsid w:val="00162B33"/>
    <w:rsid w:val="001741FD"/>
    <w:rsid w:val="00181E06"/>
    <w:rsid w:val="00186B59"/>
    <w:rsid w:val="00191C89"/>
    <w:rsid w:val="001E07C2"/>
    <w:rsid w:val="001F3C6B"/>
    <w:rsid w:val="00275A22"/>
    <w:rsid w:val="00290B1D"/>
    <w:rsid w:val="002958EC"/>
    <w:rsid w:val="002B4244"/>
    <w:rsid w:val="002E7091"/>
    <w:rsid w:val="002F2152"/>
    <w:rsid w:val="00310580"/>
    <w:rsid w:val="00350019"/>
    <w:rsid w:val="003530C5"/>
    <w:rsid w:val="003769A0"/>
    <w:rsid w:val="00376BB2"/>
    <w:rsid w:val="003A37A5"/>
    <w:rsid w:val="003B097D"/>
    <w:rsid w:val="003C796C"/>
    <w:rsid w:val="003D7181"/>
    <w:rsid w:val="00425F43"/>
    <w:rsid w:val="00451367"/>
    <w:rsid w:val="00457593"/>
    <w:rsid w:val="004719FB"/>
    <w:rsid w:val="004C6363"/>
    <w:rsid w:val="004E1D5C"/>
    <w:rsid w:val="00532F98"/>
    <w:rsid w:val="00546DAE"/>
    <w:rsid w:val="00582B98"/>
    <w:rsid w:val="00586388"/>
    <w:rsid w:val="005A2806"/>
    <w:rsid w:val="005E102C"/>
    <w:rsid w:val="00616FFA"/>
    <w:rsid w:val="00663CFB"/>
    <w:rsid w:val="00684C42"/>
    <w:rsid w:val="00694D0F"/>
    <w:rsid w:val="006C7D9B"/>
    <w:rsid w:val="006E550A"/>
    <w:rsid w:val="006F015D"/>
    <w:rsid w:val="006F33AC"/>
    <w:rsid w:val="00700EF9"/>
    <w:rsid w:val="00706B8E"/>
    <w:rsid w:val="00714B94"/>
    <w:rsid w:val="007464BB"/>
    <w:rsid w:val="00772EB4"/>
    <w:rsid w:val="00773F7F"/>
    <w:rsid w:val="0078025D"/>
    <w:rsid w:val="007B4533"/>
    <w:rsid w:val="007B771E"/>
    <w:rsid w:val="008267E6"/>
    <w:rsid w:val="00852ABC"/>
    <w:rsid w:val="00880BC0"/>
    <w:rsid w:val="00895C95"/>
    <w:rsid w:val="008E2248"/>
    <w:rsid w:val="009860ED"/>
    <w:rsid w:val="009D5941"/>
    <w:rsid w:val="009E6642"/>
    <w:rsid w:val="00A01AC3"/>
    <w:rsid w:val="00A01DB1"/>
    <w:rsid w:val="00A072A4"/>
    <w:rsid w:val="00A157D9"/>
    <w:rsid w:val="00A66241"/>
    <w:rsid w:val="00AB35C8"/>
    <w:rsid w:val="00B40D33"/>
    <w:rsid w:val="00B4465C"/>
    <w:rsid w:val="00B71F56"/>
    <w:rsid w:val="00BD4193"/>
    <w:rsid w:val="00BF66BC"/>
    <w:rsid w:val="00BF6977"/>
    <w:rsid w:val="00C3535E"/>
    <w:rsid w:val="00C35389"/>
    <w:rsid w:val="00C80387"/>
    <w:rsid w:val="00D2727F"/>
    <w:rsid w:val="00D50690"/>
    <w:rsid w:val="00D82F6E"/>
    <w:rsid w:val="00DA7B4B"/>
    <w:rsid w:val="00DD4FB8"/>
    <w:rsid w:val="00E06E2E"/>
    <w:rsid w:val="00E13B0C"/>
    <w:rsid w:val="00EA17B5"/>
    <w:rsid w:val="00EC3E2F"/>
    <w:rsid w:val="00ED296C"/>
    <w:rsid w:val="00ED4487"/>
    <w:rsid w:val="00ED5A3C"/>
    <w:rsid w:val="00EE0737"/>
    <w:rsid w:val="00F833F7"/>
    <w:rsid w:val="00FC2FA8"/>
    <w:rsid w:val="00FD01BD"/>
    <w:rsid w:val="00FF2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D0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50A"/>
  </w:style>
  <w:style w:type="paragraph" w:styleId="Heading1">
    <w:name w:val="heading 1"/>
    <w:basedOn w:val="Normal"/>
    <w:next w:val="Normal"/>
    <w:link w:val="Heading1Char"/>
    <w:uiPriority w:val="9"/>
    <w:qFormat/>
    <w:rsid w:val="00582B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B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B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B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B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B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B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B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B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B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B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B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B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B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B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B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B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B98"/>
    <w:rPr>
      <w:rFonts w:eastAsiaTheme="majorEastAsia" w:cstheme="majorBidi"/>
      <w:color w:val="272727" w:themeColor="text1" w:themeTint="D8"/>
    </w:rPr>
  </w:style>
  <w:style w:type="paragraph" w:styleId="Title">
    <w:name w:val="Title"/>
    <w:basedOn w:val="Normal"/>
    <w:next w:val="Normal"/>
    <w:link w:val="TitleChar"/>
    <w:uiPriority w:val="10"/>
    <w:qFormat/>
    <w:rsid w:val="00582B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B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B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B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B98"/>
    <w:pPr>
      <w:spacing w:before="160"/>
      <w:jc w:val="center"/>
    </w:pPr>
    <w:rPr>
      <w:i/>
      <w:iCs/>
      <w:color w:val="404040" w:themeColor="text1" w:themeTint="BF"/>
    </w:rPr>
  </w:style>
  <w:style w:type="character" w:customStyle="1" w:styleId="QuoteChar">
    <w:name w:val="Quote Char"/>
    <w:basedOn w:val="DefaultParagraphFont"/>
    <w:link w:val="Quote"/>
    <w:uiPriority w:val="29"/>
    <w:rsid w:val="00582B98"/>
    <w:rPr>
      <w:i/>
      <w:iCs/>
      <w:color w:val="404040" w:themeColor="text1" w:themeTint="BF"/>
    </w:rPr>
  </w:style>
  <w:style w:type="paragraph" w:styleId="ListParagraph">
    <w:name w:val="List Paragraph"/>
    <w:basedOn w:val="Normal"/>
    <w:uiPriority w:val="34"/>
    <w:qFormat/>
    <w:rsid w:val="00582B98"/>
    <w:pPr>
      <w:ind w:left="720"/>
      <w:contextualSpacing/>
    </w:pPr>
  </w:style>
  <w:style w:type="character" w:styleId="IntenseEmphasis">
    <w:name w:val="Intense Emphasis"/>
    <w:basedOn w:val="DefaultParagraphFont"/>
    <w:uiPriority w:val="21"/>
    <w:qFormat/>
    <w:rsid w:val="00582B98"/>
    <w:rPr>
      <w:i/>
      <w:iCs/>
      <w:color w:val="0F4761" w:themeColor="accent1" w:themeShade="BF"/>
    </w:rPr>
  </w:style>
  <w:style w:type="paragraph" w:styleId="IntenseQuote">
    <w:name w:val="Intense Quote"/>
    <w:basedOn w:val="Normal"/>
    <w:next w:val="Normal"/>
    <w:link w:val="IntenseQuoteChar"/>
    <w:uiPriority w:val="30"/>
    <w:qFormat/>
    <w:rsid w:val="00582B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B98"/>
    <w:rPr>
      <w:i/>
      <w:iCs/>
      <w:color w:val="0F4761" w:themeColor="accent1" w:themeShade="BF"/>
    </w:rPr>
  </w:style>
  <w:style w:type="character" w:styleId="IntenseReference">
    <w:name w:val="Intense Reference"/>
    <w:basedOn w:val="DefaultParagraphFont"/>
    <w:uiPriority w:val="32"/>
    <w:qFormat/>
    <w:rsid w:val="00582B98"/>
    <w:rPr>
      <w:b/>
      <w:bCs/>
      <w:smallCaps/>
      <w:color w:val="0F4761" w:themeColor="accent1" w:themeShade="BF"/>
      <w:spacing w:val="5"/>
    </w:rPr>
  </w:style>
  <w:style w:type="paragraph" w:customStyle="1" w:styleId="whitespace-pre-wrap">
    <w:name w:val="whitespace-pre-wrap"/>
    <w:basedOn w:val="Normal"/>
    <w:rsid w:val="002F21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6C7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D9B"/>
  </w:style>
  <w:style w:type="paragraph" w:styleId="Footer">
    <w:name w:val="footer"/>
    <w:basedOn w:val="Normal"/>
    <w:link w:val="FooterChar"/>
    <w:uiPriority w:val="99"/>
    <w:unhideWhenUsed/>
    <w:rsid w:val="006C7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D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17895">
      <w:bodyDiv w:val="1"/>
      <w:marLeft w:val="0"/>
      <w:marRight w:val="0"/>
      <w:marTop w:val="0"/>
      <w:marBottom w:val="0"/>
      <w:divBdr>
        <w:top w:val="none" w:sz="0" w:space="0" w:color="auto"/>
        <w:left w:val="none" w:sz="0" w:space="0" w:color="auto"/>
        <w:bottom w:val="none" w:sz="0" w:space="0" w:color="auto"/>
        <w:right w:val="none" w:sz="0" w:space="0" w:color="auto"/>
      </w:divBdr>
    </w:div>
    <w:div w:id="202133114">
      <w:bodyDiv w:val="1"/>
      <w:marLeft w:val="0"/>
      <w:marRight w:val="0"/>
      <w:marTop w:val="0"/>
      <w:marBottom w:val="0"/>
      <w:divBdr>
        <w:top w:val="none" w:sz="0" w:space="0" w:color="auto"/>
        <w:left w:val="none" w:sz="0" w:space="0" w:color="auto"/>
        <w:bottom w:val="none" w:sz="0" w:space="0" w:color="auto"/>
        <w:right w:val="none" w:sz="0" w:space="0" w:color="auto"/>
      </w:divBdr>
    </w:div>
    <w:div w:id="209073641">
      <w:bodyDiv w:val="1"/>
      <w:marLeft w:val="0"/>
      <w:marRight w:val="0"/>
      <w:marTop w:val="0"/>
      <w:marBottom w:val="0"/>
      <w:divBdr>
        <w:top w:val="none" w:sz="0" w:space="0" w:color="auto"/>
        <w:left w:val="none" w:sz="0" w:space="0" w:color="auto"/>
        <w:bottom w:val="none" w:sz="0" w:space="0" w:color="auto"/>
        <w:right w:val="none" w:sz="0" w:space="0" w:color="auto"/>
      </w:divBdr>
    </w:div>
    <w:div w:id="283004796">
      <w:bodyDiv w:val="1"/>
      <w:marLeft w:val="0"/>
      <w:marRight w:val="0"/>
      <w:marTop w:val="0"/>
      <w:marBottom w:val="0"/>
      <w:divBdr>
        <w:top w:val="none" w:sz="0" w:space="0" w:color="auto"/>
        <w:left w:val="none" w:sz="0" w:space="0" w:color="auto"/>
        <w:bottom w:val="none" w:sz="0" w:space="0" w:color="auto"/>
        <w:right w:val="none" w:sz="0" w:space="0" w:color="auto"/>
      </w:divBdr>
      <w:divsChild>
        <w:div w:id="529950398">
          <w:marLeft w:val="0"/>
          <w:marRight w:val="0"/>
          <w:marTop w:val="0"/>
          <w:marBottom w:val="0"/>
          <w:divBdr>
            <w:top w:val="single" w:sz="2" w:space="0" w:color="auto"/>
            <w:left w:val="single" w:sz="2" w:space="0" w:color="auto"/>
            <w:bottom w:val="single" w:sz="2" w:space="0" w:color="auto"/>
            <w:right w:val="single" w:sz="2" w:space="0" w:color="auto"/>
          </w:divBdr>
          <w:divsChild>
            <w:div w:id="928269077">
              <w:marLeft w:val="0"/>
              <w:marRight w:val="0"/>
              <w:marTop w:val="0"/>
              <w:marBottom w:val="0"/>
              <w:divBdr>
                <w:top w:val="single" w:sz="2" w:space="0" w:color="auto"/>
                <w:left w:val="single" w:sz="2" w:space="0" w:color="auto"/>
                <w:bottom w:val="single" w:sz="2" w:space="0" w:color="auto"/>
                <w:right w:val="single" w:sz="2" w:space="0" w:color="auto"/>
              </w:divBdr>
              <w:divsChild>
                <w:div w:id="265771216">
                  <w:marLeft w:val="15"/>
                  <w:marRight w:val="0"/>
                  <w:marTop w:val="0"/>
                  <w:marBottom w:val="0"/>
                  <w:divBdr>
                    <w:top w:val="single" w:sz="2" w:space="0" w:color="auto"/>
                    <w:left w:val="single" w:sz="2" w:space="0" w:color="auto"/>
                    <w:bottom w:val="single" w:sz="2" w:space="0" w:color="auto"/>
                    <w:right w:val="single" w:sz="2" w:space="0" w:color="auto"/>
                  </w:divBdr>
                  <w:divsChild>
                    <w:div w:id="1554541786">
                      <w:marLeft w:val="0"/>
                      <w:marRight w:val="0"/>
                      <w:marTop w:val="0"/>
                      <w:marBottom w:val="0"/>
                      <w:divBdr>
                        <w:top w:val="single" w:sz="2" w:space="0" w:color="auto"/>
                        <w:left w:val="single" w:sz="2" w:space="0" w:color="auto"/>
                        <w:bottom w:val="single" w:sz="2" w:space="0" w:color="auto"/>
                        <w:right w:val="single" w:sz="2" w:space="0" w:color="auto"/>
                      </w:divBdr>
                      <w:divsChild>
                        <w:div w:id="1859077597">
                          <w:marLeft w:val="0"/>
                          <w:marRight w:val="0"/>
                          <w:marTop w:val="0"/>
                          <w:marBottom w:val="0"/>
                          <w:divBdr>
                            <w:top w:val="single" w:sz="2" w:space="0" w:color="auto"/>
                            <w:left w:val="single" w:sz="2" w:space="0" w:color="auto"/>
                            <w:bottom w:val="single" w:sz="2" w:space="0" w:color="auto"/>
                            <w:right w:val="single" w:sz="2" w:space="0" w:color="auto"/>
                          </w:divBdr>
                          <w:divsChild>
                            <w:div w:id="531839817">
                              <w:marLeft w:val="0"/>
                              <w:marRight w:val="0"/>
                              <w:marTop w:val="0"/>
                              <w:marBottom w:val="0"/>
                              <w:divBdr>
                                <w:top w:val="single" w:sz="2" w:space="0" w:color="auto"/>
                                <w:left w:val="single" w:sz="2" w:space="0" w:color="auto"/>
                                <w:bottom w:val="single" w:sz="2" w:space="0" w:color="auto"/>
                                <w:right w:val="single" w:sz="2" w:space="0" w:color="auto"/>
                              </w:divBdr>
                            </w:div>
                          </w:divsChild>
                        </w:div>
                        <w:div w:id="10493026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349403730">
          <w:marLeft w:val="0"/>
          <w:marRight w:val="0"/>
          <w:marTop w:val="0"/>
          <w:marBottom w:val="0"/>
          <w:divBdr>
            <w:top w:val="single" w:sz="2" w:space="0" w:color="auto"/>
            <w:left w:val="single" w:sz="2" w:space="0" w:color="auto"/>
            <w:bottom w:val="single" w:sz="2" w:space="0" w:color="auto"/>
            <w:right w:val="single" w:sz="2" w:space="0" w:color="auto"/>
          </w:divBdr>
          <w:divsChild>
            <w:div w:id="892733749">
              <w:marLeft w:val="0"/>
              <w:marRight w:val="0"/>
              <w:marTop w:val="0"/>
              <w:marBottom w:val="0"/>
              <w:divBdr>
                <w:top w:val="single" w:sz="2" w:space="0" w:color="auto"/>
                <w:left w:val="single" w:sz="2" w:space="0" w:color="auto"/>
                <w:bottom w:val="single" w:sz="2" w:space="0" w:color="auto"/>
                <w:right w:val="single" w:sz="2" w:space="0" w:color="auto"/>
              </w:divBdr>
              <w:divsChild>
                <w:div w:id="1476726366">
                  <w:marLeft w:val="0"/>
                  <w:marRight w:val="0"/>
                  <w:marTop w:val="0"/>
                  <w:marBottom w:val="0"/>
                  <w:divBdr>
                    <w:top w:val="single" w:sz="2" w:space="0" w:color="auto"/>
                    <w:left w:val="single" w:sz="2" w:space="0" w:color="auto"/>
                    <w:bottom w:val="single" w:sz="2" w:space="0" w:color="auto"/>
                    <w:right w:val="single" w:sz="2" w:space="0" w:color="auto"/>
                  </w:divBdr>
                  <w:divsChild>
                    <w:div w:id="971059562">
                      <w:marLeft w:val="0"/>
                      <w:marRight w:val="0"/>
                      <w:marTop w:val="0"/>
                      <w:marBottom w:val="0"/>
                      <w:divBdr>
                        <w:top w:val="single" w:sz="2" w:space="0" w:color="auto"/>
                        <w:left w:val="single" w:sz="2" w:space="0" w:color="auto"/>
                        <w:bottom w:val="single" w:sz="2" w:space="0" w:color="auto"/>
                        <w:right w:val="single" w:sz="2" w:space="0" w:color="auto"/>
                      </w:divBdr>
                      <w:divsChild>
                        <w:div w:id="863135606">
                          <w:marLeft w:val="0"/>
                          <w:marRight w:val="0"/>
                          <w:marTop w:val="0"/>
                          <w:marBottom w:val="0"/>
                          <w:divBdr>
                            <w:top w:val="single" w:sz="2" w:space="0" w:color="auto"/>
                            <w:left w:val="single" w:sz="2" w:space="0" w:color="auto"/>
                            <w:bottom w:val="single" w:sz="2" w:space="0" w:color="auto"/>
                            <w:right w:val="single" w:sz="2" w:space="0" w:color="auto"/>
                          </w:divBdr>
                          <w:divsChild>
                            <w:div w:id="5294969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85495078">
      <w:bodyDiv w:val="1"/>
      <w:marLeft w:val="0"/>
      <w:marRight w:val="0"/>
      <w:marTop w:val="0"/>
      <w:marBottom w:val="0"/>
      <w:divBdr>
        <w:top w:val="none" w:sz="0" w:space="0" w:color="auto"/>
        <w:left w:val="none" w:sz="0" w:space="0" w:color="auto"/>
        <w:bottom w:val="none" w:sz="0" w:space="0" w:color="auto"/>
        <w:right w:val="none" w:sz="0" w:space="0" w:color="auto"/>
      </w:divBdr>
    </w:div>
    <w:div w:id="517427503">
      <w:bodyDiv w:val="1"/>
      <w:marLeft w:val="0"/>
      <w:marRight w:val="0"/>
      <w:marTop w:val="0"/>
      <w:marBottom w:val="0"/>
      <w:divBdr>
        <w:top w:val="none" w:sz="0" w:space="0" w:color="auto"/>
        <w:left w:val="none" w:sz="0" w:space="0" w:color="auto"/>
        <w:bottom w:val="none" w:sz="0" w:space="0" w:color="auto"/>
        <w:right w:val="none" w:sz="0" w:space="0" w:color="auto"/>
      </w:divBdr>
      <w:divsChild>
        <w:div w:id="390231881">
          <w:marLeft w:val="0"/>
          <w:marRight w:val="0"/>
          <w:marTop w:val="0"/>
          <w:marBottom w:val="0"/>
          <w:divBdr>
            <w:top w:val="single" w:sz="2" w:space="0" w:color="auto"/>
            <w:left w:val="single" w:sz="2" w:space="0" w:color="auto"/>
            <w:bottom w:val="single" w:sz="2" w:space="0" w:color="auto"/>
            <w:right w:val="single" w:sz="2" w:space="0" w:color="auto"/>
          </w:divBdr>
          <w:divsChild>
            <w:div w:id="1982999209">
              <w:marLeft w:val="0"/>
              <w:marRight w:val="0"/>
              <w:marTop w:val="0"/>
              <w:marBottom w:val="0"/>
              <w:divBdr>
                <w:top w:val="single" w:sz="2" w:space="0" w:color="auto"/>
                <w:left w:val="single" w:sz="2" w:space="0" w:color="auto"/>
                <w:bottom w:val="single" w:sz="2" w:space="0" w:color="auto"/>
                <w:right w:val="single" w:sz="2" w:space="0" w:color="auto"/>
              </w:divBdr>
              <w:divsChild>
                <w:div w:id="331026396">
                  <w:marLeft w:val="15"/>
                  <w:marRight w:val="0"/>
                  <w:marTop w:val="0"/>
                  <w:marBottom w:val="0"/>
                  <w:divBdr>
                    <w:top w:val="single" w:sz="2" w:space="0" w:color="auto"/>
                    <w:left w:val="single" w:sz="2" w:space="0" w:color="auto"/>
                    <w:bottom w:val="single" w:sz="2" w:space="0" w:color="auto"/>
                    <w:right w:val="single" w:sz="2" w:space="0" w:color="auto"/>
                  </w:divBdr>
                  <w:divsChild>
                    <w:div w:id="1009527524">
                      <w:marLeft w:val="0"/>
                      <w:marRight w:val="0"/>
                      <w:marTop w:val="0"/>
                      <w:marBottom w:val="0"/>
                      <w:divBdr>
                        <w:top w:val="single" w:sz="2" w:space="0" w:color="auto"/>
                        <w:left w:val="single" w:sz="2" w:space="0" w:color="auto"/>
                        <w:bottom w:val="single" w:sz="2" w:space="0" w:color="auto"/>
                        <w:right w:val="single" w:sz="2" w:space="0" w:color="auto"/>
                      </w:divBdr>
                      <w:divsChild>
                        <w:div w:id="1004671167">
                          <w:marLeft w:val="0"/>
                          <w:marRight w:val="0"/>
                          <w:marTop w:val="0"/>
                          <w:marBottom w:val="0"/>
                          <w:divBdr>
                            <w:top w:val="single" w:sz="2" w:space="0" w:color="auto"/>
                            <w:left w:val="single" w:sz="2" w:space="0" w:color="auto"/>
                            <w:bottom w:val="single" w:sz="2" w:space="0" w:color="auto"/>
                            <w:right w:val="single" w:sz="2" w:space="0" w:color="auto"/>
                          </w:divBdr>
                          <w:divsChild>
                            <w:div w:id="747114629">
                              <w:marLeft w:val="0"/>
                              <w:marRight w:val="0"/>
                              <w:marTop w:val="0"/>
                              <w:marBottom w:val="0"/>
                              <w:divBdr>
                                <w:top w:val="single" w:sz="2" w:space="0" w:color="auto"/>
                                <w:left w:val="single" w:sz="2" w:space="0" w:color="auto"/>
                                <w:bottom w:val="single" w:sz="2" w:space="0" w:color="auto"/>
                                <w:right w:val="single" w:sz="2" w:space="0" w:color="auto"/>
                              </w:divBdr>
                            </w:div>
                          </w:divsChild>
                        </w:div>
                        <w:div w:id="19841882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295067250">
          <w:marLeft w:val="0"/>
          <w:marRight w:val="0"/>
          <w:marTop w:val="0"/>
          <w:marBottom w:val="0"/>
          <w:divBdr>
            <w:top w:val="single" w:sz="2" w:space="0" w:color="auto"/>
            <w:left w:val="single" w:sz="2" w:space="0" w:color="auto"/>
            <w:bottom w:val="single" w:sz="2" w:space="0" w:color="auto"/>
            <w:right w:val="single" w:sz="2" w:space="0" w:color="auto"/>
          </w:divBdr>
          <w:divsChild>
            <w:div w:id="1441487680">
              <w:marLeft w:val="0"/>
              <w:marRight w:val="0"/>
              <w:marTop w:val="0"/>
              <w:marBottom w:val="0"/>
              <w:divBdr>
                <w:top w:val="single" w:sz="2" w:space="0" w:color="auto"/>
                <w:left w:val="single" w:sz="2" w:space="0" w:color="auto"/>
                <w:bottom w:val="single" w:sz="2" w:space="0" w:color="auto"/>
                <w:right w:val="single" w:sz="2" w:space="0" w:color="auto"/>
              </w:divBdr>
              <w:divsChild>
                <w:div w:id="271596257">
                  <w:marLeft w:val="0"/>
                  <w:marRight w:val="0"/>
                  <w:marTop w:val="0"/>
                  <w:marBottom w:val="0"/>
                  <w:divBdr>
                    <w:top w:val="single" w:sz="2" w:space="0" w:color="auto"/>
                    <w:left w:val="single" w:sz="2" w:space="0" w:color="auto"/>
                    <w:bottom w:val="single" w:sz="2" w:space="0" w:color="auto"/>
                    <w:right w:val="single" w:sz="2" w:space="0" w:color="auto"/>
                  </w:divBdr>
                  <w:divsChild>
                    <w:div w:id="1113404960">
                      <w:marLeft w:val="0"/>
                      <w:marRight w:val="0"/>
                      <w:marTop w:val="0"/>
                      <w:marBottom w:val="0"/>
                      <w:divBdr>
                        <w:top w:val="single" w:sz="2" w:space="0" w:color="auto"/>
                        <w:left w:val="single" w:sz="2" w:space="0" w:color="auto"/>
                        <w:bottom w:val="single" w:sz="2" w:space="0" w:color="auto"/>
                        <w:right w:val="single" w:sz="2" w:space="0" w:color="auto"/>
                      </w:divBdr>
                      <w:divsChild>
                        <w:div w:id="649789488">
                          <w:marLeft w:val="0"/>
                          <w:marRight w:val="0"/>
                          <w:marTop w:val="0"/>
                          <w:marBottom w:val="0"/>
                          <w:divBdr>
                            <w:top w:val="single" w:sz="2" w:space="0" w:color="auto"/>
                            <w:left w:val="single" w:sz="2" w:space="0" w:color="auto"/>
                            <w:bottom w:val="single" w:sz="2" w:space="0" w:color="auto"/>
                            <w:right w:val="single" w:sz="2" w:space="0" w:color="auto"/>
                          </w:divBdr>
                          <w:divsChild>
                            <w:div w:id="11931513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583342282">
      <w:bodyDiv w:val="1"/>
      <w:marLeft w:val="0"/>
      <w:marRight w:val="0"/>
      <w:marTop w:val="0"/>
      <w:marBottom w:val="0"/>
      <w:divBdr>
        <w:top w:val="none" w:sz="0" w:space="0" w:color="auto"/>
        <w:left w:val="none" w:sz="0" w:space="0" w:color="auto"/>
        <w:bottom w:val="none" w:sz="0" w:space="0" w:color="auto"/>
        <w:right w:val="none" w:sz="0" w:space="0" w:color="auto"/>
      </w:divBdr>
    </w:div>
    <w:div w:id="769741693">
      <w:bodyDiv w:val="1"/>
      <w:marLeft w:val="0"/>
      <w:marRight w:val="0"/>
      <w:marTop w:val="0"/>
      <w:marBottom w:val="0"/>
      <w:divBdr>
        <w:top w:val="none" w:sz="0" w:space="0" w:color="auto"/>
        <w:left w:val="none" w:sz="0" w:space="0" w:color="auto"/>
        <w:bottom w:val="none" w:sz="0" w:space="0" w:color="auto"/>
        <w:right w:val="none" w:sz="0" w:space="0" w:color="auto"/>
      </w:divBdr>
      <w:divsChild>
        <w:div w:id="854613489">
          <w:marLeft w:val="0"/>
          <w:marRight w:val="0"/>
          <w:marTop w:val="0"/>
          <w:marBottom w:val="0"/>
          <w:divBdr>
            <w:top w:val="single" w:sz="2" w:space="0" w:color="auto"/>
            <w:left w:val="single" w:sz="2" w:space="0" w:color="auto"/>
            <w:bottom w:val="single" w:sz="2" w:space="0" w:color="auto"/>
            <w:right w:val="single" w:sz="2" w:space="0" w:color="auto"/>
          </w:divBdr>
          <w:divsChild>
            <w:div w:id="807937271">
              <w:marLeft w:val="0"/>
              <w:marRight w:val="0"/>
              <w:marTop w:val="0"/>
              <w:marBottom w:val="0"/>
              <w:divBdr>
                <w:top w:val="single" w:sz="2" w:space="0" w:color="auto"/>
                <w:left w:val="single" w:sz="2" w:space="0" w:color="auto"/>
                <w:bottom w:val="single" w:sz="2" w:space="0" w:color="auto"/>
                <w:right w:val="single" w:sz="2" w:space="0" w:color="auto"/>
              </w:divBdr>
              <w:divsChild>
                <w:div w:id="989746640">
                  <w:marLeft w:val="15"/>
                  <w:marRight w:val="0"/>
                  <w:marTop w:val="0"/>
                  <w:marBottom w:val="0"/>
                  <w:divBdr>
                    <w:top w:val="single" w:sz="2" w:space="0" w:color="auto"/>
                    <w:left w:val="single" w:sz="2" w:space="0" w:color="auto"/>
                    <w:bottom w:val="single" w:sz="2" w:space="0" w:color="auto"/>
                    <w:right w:val="single" w:sz="2" w:space="0" w:color="auto"/>
                  </w:divBdr>
                  <w:divsChild>
                    <w:div w:id="194926549">
                      <w:marLeft w:val="0"/>
                      <w:marRight w:val="0"/>
                      <w:marTop w:val="0"/>
                      <w:marBottom w:val="0"/>
                      <w:divBdr>
                        <w:top w:val="single" w:sz="2" w:space="0" w:color="auto"/>
                        <w:left w:val="single" w:sz="2" w:space="0" w:color="auto"/>
                        <w:bottom w:val="single" w:sz="2" w:space="0" w:color="auto"/>
                        <w:right w:val="single" w:sz="2" w:space="0" w:color="auto"/>
                      </w:divBdr>
                      <w:divsChild>
                        <w:div w:id="1798833320">
                          <w:marLeft w:val="0"/>
                          <w:marRight w:val="0"/>
                          <w:marTop w:val="0"/>
                          <w:marBottom w:val="0"/>
                          <w:divBdr>
                            <w:top w:val="single" w:sz="2" w:space="0" w:color="auto"/>
                            <w:left w:val="single" w:sz="2" w:space="0" w:color="auto"/>
                            <w:bottom w:val="single" w:sz="2" w:space="0" w:color="auto"/>
                            <w:right w:val="single" w:sz="2" w:space="0" w:color="auto"/>
                          </w:divBdr>
                          <w:divsChild>
                            <w:div w:id="178087632">
                              <w:marLeft w:val="0"/>
                              <w:marRight w:val="0"/>
                              <w:marTop w:val="0"/>
                              <w:marBottom w:val="0"/>
                              <w:divBdr>
                                <w:top w:val="single" w:sz="2" w:space="0" w:color="auto"/>
                                <w:left w:val="single" w:sz="2" w:space="0" w:color="auto"/>
                                <w:bottom w:val="single" w:sz="2" w:space="0" w:color="auto"/>
                                <w:right w:val="single" w:sz="2" w:space="0" w:color="auto"/>
                              </w:divBdr>
                            </w:div>
                          </w:divsChild>
                        </w:div>
                        <w:div w:id="8030448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595439260">
          <w:marLeft w:val="0"/>
          <w:marRight w:val="0"/>
          <w:marTop w:val="0"/>
          <w:marBottom w:val="0"/>
          <w:divBdr>
            <w:top w:val="single" w:sz="2" w:space="0" w:color="auto"/>
            <w:left w:val="single" w:sz="2" w:space="0" w:color="auto"/>
            <w:bottom w:val="single" w:sz="2" w:space="0" w:color="auto"/>
            <w:right w:val="single" w:sz="2" w:space="0" w:color="auto"/>
          </w:divBdr>
          <w:divsChild>
            <w:div w:id="448008919">
              <w:marLeft w:val="0"/>
              <w:marRight w:val="0"/>
              <w:marTop w:val="0"/>
              <w:marBottom w:val="0"/>
              <w:divBdr>
                <w:top w:val="single" w:sz="2" w:space="0" w:color="auto"/>
                <w:left w:val="single" w:sz="2" w:space="0" w:color="auto"/>
                <w:bottom w:val="single" w:sz="2" w:space="0" w:color="auto"/>
                <w:right w:val="single" w:sz="2" w:space="0" w:color="auto"/>
              </w:divBdr>
              <w:divsChild>
                <w:div w:id="1673951865">
                  <w:marLeft w:val="0"/>
                  <w:marRight w:val="0"/>
                  <w:marTop w:val="0"/>
                  <w:marBottom w:val="0"/>
                  <w:divBdr>
                    <w:top w:val="single" w:sz="2" w:space="0" w:color="auto"/>
                    <w:left w:val="single" w:sz="2" w:space="0" w:color="auto"/>
                    <w:bottom w:val="single" w:sz="2" w:space="0" w:color="auto"/>
                    <w:right w:val="single" w:sz="2" w:space="0" w:color="auto"/>
                  </w:divBdr>
                  <w:divsChild>
                    <w:div w:id="440030170">
                      <w:marLeft w:val="0"/>
                      <w:marRight w:val="0"/>
                      <w:marTop w:val="0"/>
                      <w:marBottom w:val="0"/>
                      <w:divBdr>
                        <w:top w:val="single" w:sz="2" w:space="0" w:color="auto"/>
                        <w:left w:val="single" w:sz="2" w:space="0" w:color="auto"/>
                        <w:bottom w:val="single" w:sz="2" w:space="0" w:color="auto"/>
                        <w:right w:val="single" w:sz="2" w:space="0" w:color="auto"/>
                      </w:divBdr>
                      <w:divsChild>
                        <w:div w:id="747191698">
                          <w:marLeft w:val="0"/>
                          <w:marRight w:val="0"/>
                          <w:marTop w:val="0"/>
                          <w:marBottom w:val="0"/>
                          <w:divBdr>
                            <w:top w:val="single" w:sz="2" w:space="0" w:color="auto"/>
                            <w:left w:val="single" w:sz="2" w:space="0" w:color="auto"/>
                            <w:bottom w:val="single" w:sz="2" w:space="0" w:color="auto"/>
                            <w:right w:val="single" w:sz="2" w:space="0" w:color="auto"/>
                          </w:divBdr>
                          <w:divsChild>
                            <w:div w:id="1438181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77020365">
      <w:bodyDiv w:val="1"/>
      <w:marLeft w:val="0"/>
      <w:marRight w:val="0"/>
      <w:marTop w:val="0"/>
      <w:marBottom w:val="0"/>
      <w:divBdr>
        <w:top w:val="none" w:sz="0" w:space="0" w:color="auto"/>
        <w:left w:val="none" w:sz="0" w:space="0" w:color="auto"/>
        <w:bottom w:val="none" w:sz="0" w:space="0" w:color="auto"/>
        <w:right w:val="none" w:sz="0" w:space="0" w:color="auto"/>
      </w:divBdr>
      <w:divsChild>
        <w:div w:id="762067533">
          <w:marLeft w:val="0"/>
          <w:marRight w:val="0"/>
          <w:marTop w:val="0"/>
          <w:marBottom w:val="0"/>
          <w:divBdr>
            <w:top w:val="none" w:sz="0" w:space="0" w:color="auto"/>
            <w:left w:val="none" w:sz="0" w:space="0" w:color="auto"/>
            <w:bottom w:val="none" w:sz="0" w:space="0" w:color="auto"/>
            <w:right w:val="none" w:sz="0" w:space="0" w:color="auto"/>
          </w:divBdr>
          <w:divsChild>
            <w:div w:id="191312487">
              <w:marLeft w:val="0"/>
              <w:marRight w:val="0"/>
              <w:marTop w:val="0"/>
              <w:marBottom w:val="0"/>
              <w:divBdr>
                <w:top w:val="none" w:sz="0" w:space="0" w:color="auto"/>
                <w:left w:val="none" w:sz="0" w:space="0" w:color="auto"/>
                <w:bottom w:val="none" w:sz="0" w:space="0" w:color="auto"/>
                <w:right w:val="none" w:sz="0" w:space="0" w:color="auto"/>
              </w:divBdr>
              <w:divsChild>
                <w:div w:id="168493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340111">
      <w:bodyDiv w:val="1"/>
      <w:marLeft w:val="0"/>
      <w:marRight w:val="0"/>
      <w:marTop w:val="0"/>
      <w:marBottom w:val="0"/>
      <w:divBdr>
        <w:top w:val="none" w:sz="0" w:space="0" w:color="auto"/>
        <w:left w:val="none" w:sz="0" w:space="0" w:color="auto"/>
        <w:bottom w:val="none" w:sz="0" w:space="0" w:color="auto"/>
        <w:right w:val="none" w:sz="0" w:space="0" w:color="auto"/>
      </w:divBdr>
    </w:div>
    <w:div w:id="856696423">
      <w:bodyDiv w:val="1"/>
      <w:marLeft w:val="0"/>
      <w:marRight w:val="0"/>
      <w:marTop w:val="0"/>
      <w:marBottom w:val="0"/>
      <w:divBdr>
        <w:top w:val="none" w:sz="0" w:space="0" w:color="auto"/>
        <w:left w:val="none" w:sz="0" w:space="0" w:color="auto"/>
        <w:bottom w:val="none" w:sz="0" w:space="0" w:color="auto"/>
        <w:right w:val="none" w:sz="0" w:space="0" w:color="auto"/>
      </w:divBdr>
    </w:div>
    <w:div w:id="1063599350">
      <w:bodyDiv w:val="1"/>
      <w:marLeft w:val="0"/>
      <w:marRight w:val="0"/>
      <w:marTop w:val="0"/>
      <w:marBottom w:val="0"/>
      <w:divBdr>
        <w:top w:val="none" w:sz="0" w:space="0" w:color="auto"/>
        <w:left w:val="none" w:sz="0" w:space="0" w:color="auto"/>
        <w:bottom w:val="none" w:sz="0" w:space="0" w:color="auto"/>
        <w:right w:val="none" w:sz="0" w:space="0" w:color="auto"/>
      </w:divBdr>
      <w:divsChild>
        <w:div w:id="1318731838">
          <w:marLeft w:val="0"/>
          <w:marRight w:val="0"/>
          <w:marTop w:val="0"/>
          <w:marBottom w:val="0"/>
          <w:divBdr>
            <w:top w:val="single" w:sz="2" w:space="0" w:color="auto"/>
            <w:left w:val="single" w:sz="2" w:space="0" w:color="auto"/>
            <w:bottom w:val="single" w:sz="2" w:space="0" w:color="auto"/>
            <w:right w:val="single" w:sz="2" w:space="0" w:color="auto"/>
          </w:divBdr>
          <w:divsChild>
            <w:div w:id="1013872850">
              <w:marLeft w:val="0"/>
              <w:marRight w:val="0"/>
              <w:marTop w:val="0"/>
              <w:marBottom w:val="0"/>
              <w:divBdr>
                <w:top w:val="single" w:sz="2" w:space="0" w:color="auto"/>
                <w:left w:val="single" w:sz="2" w:space="0" w:color="auto"/>
                <w:bottom w:val="single" w:sz="2" w:space="0" w:color="auto"/>
                <w:right w:val="single" w:sz="2" w:space="0" w:color="auto"/>
              </w:divBdr>
              <w:divsChild>
                <w:div w:id="1093277966">
                  <w:marLeft w:val="15"/>
                  <w:marRight w:val="0"/>
                  <w:marTop w:val="0"/>
                  <w:marBottom w:val="0"/>
                  <w:divBdr>
                    <w:top w:val="single" w:sz="2" w:space="0" w:color="auto"/>
                    <w:left w:val="single" w:sz="2" w:space="0" w:color="auto"/>
                    <w:bottom w:val="single" w:sz="2" w:space="0" w:color="auto"/>
                    <w:right w:val="single" w:sz="2" w:space="0" w:color="auto"/>
                  </w:divBdr>
                  <w:divsChild>
                    <w:div w:id="1449084674">
                      <w:marLeft w:val="0"/>
                      <w:marRight w:val="0"/>
                      <w:marTop w:val="0"/>
                      <w:marBottom w:val="0"/>
                      <w:divBdr>
                        <w:top w:val="single" w:sz="2" w:space="0" w:color="auto"/>
                        <w:left w:val="single" w:sz="2" w:space="0" w:color="auto"/>
                        <w:bottom w:val="single" w:sz="2" w:space="0" w:color="auto"/>
                        <w:right w:val="single" w:sz="2" w:space="0" w:color="auto"/>
                      </w:divBdr>
                      <w:divsChild>
                        <w:div w:id="2041278356">
                          <w:marLeft w:val="0"/>
                          <w:marRight w:val="0"/>
                          <w:marTop w:val="0"/>
                          <w:marBottom w:val="0"/>
                          <w:divBdr>
                            <w:top w:val="single" w:sz="2" w:space="0" w:color="auto"/>
                            <w:left w:val="single" w:sz="2" w:space="0" w:color="auto"/>
                            <w:bottom w:val="single" w:sz="2" w:space="0" w:color="auto"/>
                            <w:right w:val="single" w:sz="2" w:space="0" w:color="auto"/>
                          </w:divBdr>
                          <w:divsChild>
                            <w:div w:id="1835219652">
                              <w:marLeft w:val="0"/>
                              <w:marRight w:val="0"/>
                              <w:marTop w:val="0"/>
                              <w:marBottom w:val="0"/>
                              <w:divBdr>
                                <w:top w:val="single" w:sz="2" w:space="0" w:color="auto"/>
                                <w:left w:val="single" w:sz="2" w:space="0" w:color="auto"/>
                                <w:bottom w:val="single" w:sz="2" w:space="0" w:color="auto"/>
                                <w:right w:val="single" w:sz="2" w:space="0" w:color="auto"/>
                              </w:divBdr>
                            </w:div>
                          </w:divsChild>
                        </w:div>
                        <w:div w:id="8179568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627663497">
          <w:marLeft w:val="0"/>
          <w:marRight w:val="0"/>
          <w:marTop w:val="0"/>
          <w:marBottom w:val="0"/>
          <w:divBdr>
            <w:top w:val="single" w:sz="2" w:space="0" w:color="auto"/>
            <w:left w:val="single" w:sz="2" w:space="0" w:color="auto"/>
            <w:bottom w:val="single" w:sz="2" w:space="0" w:color="auto"/>
            <w:right w:val="single" w:sz="2" w:space="0" w:color="auto"/>
          </w:divBdr>
          <w:divsChild>
            <w:div w:id="1893346535">
              <w:marLeft w:val="0"/>
              <w:marRight w:val="0"/>
              <w:marTop w:val="0"/>
              <w:marBottom w:val="0"/>
              <w:divBdr>
                <w:top w:val="single" w:sz="2" w:space="0" w:color="auto"/>
                <w:left w:val="single" w:sz="2" w:space="0" w:color="auto"/>
                <w:bottom w:val="single" w:sz="2" w:space="0" w:color="auto"/>
                <w:right w:val="single" w:sz="2" w:space="0" w:color="auto"/>
              </w:divBdr>
              <w:divsChild>
                <w:div w:id="1585215676">
                  <w:marLeft w:val="0"/>
                  <w:marRight w:val="0"/>
                  <w:marTop w:val="0"/>
                  <w:marBottom w:val="0"/>
                  <w:divBdr>
                    <w:top w:val="single" w:sz="2" w:space="0" w:color="auto"/>
                    <w:left w:val="single" w:sz="2" w:space="0" w:color="auto"/>
                    <w:bottom w:val="single" w:sz="2" w:space="0" w:color="auto"/>
                    <w:right w:val="single" w:sz="2" w:space="0" w:color="auto"/>
                  </w:divBdr>
                  <w:divsChild>
                    <w:div w:id="705788866">
                      <w:marLeft w:val="0"/>
                      <w:marRight w:val="0"/>
                      <w:marTop w:val="0"/>
                      <w:marBottom w:val="0"/>
                      <w:divBdr>
                        <w:top w:val="single" w:sz="2" w:space="0" w:color="auto"/>
                        <w:left w:val="single" w:sz="2" w:space="0" w:color="auto"/>
                        <w:bottom w:val="single" w:sz="2" w:space="0" w:color="auto"/>
                        <w:right w:val="single" w:sz="2" w:space="0" w:color="auto"/>
                      </w:divBdr>
                      <w:divsChild>
                        <w:div w:id="761491468">
                          <w:marLeft w:val="0"/>
                          <w:marRight w:val="0"/>
                          <w:marTop w:val="0"/>
                          <w:marBottom w:val="0"/>
                          <w:divBdr>
                            <w:top w:val="single" w:sz="2" w:space="0" w:color="auto"/>
                            <w:left w:val="single" w:sz="2" w:space="0" w:color="auto"/>
                            <w:bottom w:val="single" w:sz="2" w:space="0" w:color="auto"/>
                            <w:right w:val="single" w:sz="2" w:space="0" w:color="auto"/>
                          </w:divBdr>
                          <w:divsChild>
                            <w:div w:id="4776468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50381853">
      <w:bodyDiv w:val="1"/>
      <w:marLeft w:val="0"/>
      <w:marRight w:val="0"/>
      <w:marTop w:val="0"/>
      <w:marBottom w:val="0"/>
      <w:divBdr>
        <w:top w:val="none" w:sz="0" w:space="0" w:color="auto"/>
        <w:left w:val="none" w:sz="0" w:space="0" w:color="auto"/>
        <w:bottom w:val="none" w:sz="0" w:space="0" w:color="auto"/>
        <w:right w:val="none" w:sz="0" w:space="0" w:color="auto"/>
      </w:divBdr>
    </w:div>
    <w:div w:id="1270430737">
      <w:bodyDiv w:val="1"/>
      <w:marLeft w:val="0"/>
      <w:marRight w:val="0"/>
      <w:marTop w:val="0"/>
      <w:marBottom w:val="0"/>
      <w:divBdr>
        <w:top w:val="none" w:sz="0" w:space="0" w:color="auto"/>
        <w:left w:val="none" w:sz="0" w:space="0" w:color="auto"/>
        <w:bottom w:val="none" w:sz="0" w:space="0" w:color="auto"/>
        <w:right w:val="none" w:sz="0" w:space="0" w:color="auto"/>
      </w:divBdr>
    </w:div>
    <w:div w:id="1314874248">
      <w:bodyDiv w:val="1"/>
      <w:marLeft w:val="0"/>
      <w:marRight w:val="0"/>
      <w:marTop w:val="0"/>
      <w:marBottom w:val="0"/>
      <w:divBdr>
        <w:top w:val="none" w:sz="0" w:space="0" w:color="auto"/>
        <w:left w:val="none" w:sz="0" w:space="0" w:color="auto"/>
        <w:bottom w:val="none" w:sz="0" w:space="0" w:color="auto"/>
        <w:right w:val="none" w:sz="0" w:space="0" w:color="auto"/>
      </w:divBdr>
    </w:div>
    <w:div w:id="1541354623">
      <w:bodyDiv w:val="1"/>
      <w:marLeft w:val="0"/>
      <w:marRight w:val="0"/>
      <w:marTop w:val="0"/>
      <w:marBottom w:val="0"/>
      <w:divBdr>
        <w:top w:val="none" w:sz="0" w:space="0" w:color="auto"/>
        <w:left w:val="none" w:sz="0" w:space="0" w:color="auto"/>
        <w:bottom w:val="none" w:sz="0" w:space="0" w:color="auto"/>
        <w:right w:val="none" w:sz="0" w:space="0" w:color="auto"/>
      </w:divBdr>
    </w:div>
    <w:div w:id="1629121516">
      <w:bodyDiv w:val="1"/>
      <w:marLeft w:val="0"/>
      <w:marRight w:val="0"/>
      <w:marTop w:val="0"/>
      <w:marBottom w:val="0"/>
      <w:divBdr>
        <w:top w:val="none" w:sz="0" w:space="0" w:color="auto"/>
        <w:left w:val="none" w:sz="0" w:space="0" w:color="auto"/>
        <w:bottom w:val="none" w:sz="0" w:space="0" w:color="auto"/>
        <w:right w:val="none" w:sz="0" w:space="0" w:color="auto"/>
      </w:divBdr>
    </w:div>
    <w:div w:id="1634485754">
      <w:bodyDiv w:val="1"/>
      <w:marLeft w:val="0"/>
      <w:marRight w:val="0"/>
      <w:marTop w:val="0"/>
      <w:marBottom w:val="0"/>
      <w:divBdr>
        <w:top w:val="none" w:sz="0" w:space="0" w:color="auto"/>
        <w:left w:val="none" w:sz="0" w:space="0" w:color="auto"/>
        <w:bottom w:val="none" w:sz="0" w:space="0" w:color="auto"/>
        <w:right w:val="none" w:sz="0" w:space="0" w:color="auto"/>
      </w:divBdr>
    </w:div>
    <w:div w:id="1875076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2570</Words>
  <Characters>14649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2024-10-20T10:44:00Z</dcterms:created>
  <dcterms:modified xsi:type="dcterms:W3CDTF">2024-11-30T15:08:00Z</dcterms:modified>
</cp:coreProperties>
</file>