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4E42" w:rsidRPr="00D26B7F" w:rsidRDefault="006635CC">
      <w:pPr>
        <w:rPr>
          <w:rFonts w:ascii="Calibri" w:hAnsi="Calibri" w:cs="Calibri"/>
          <w:b/>
          <w:bCs/>
          <w:u w:val="single"/>
        </w:rPr>
      </w:pPr>
      <w:r w:rsidRPr="00CB0B6D">
        <w:rPr>
          <w:rFonts w:ascii="Calibri" w:hAnsi="Calibri" w:cs="Calibri"/>
          <w:b/>
          <w:bCs/>
          <w:u w:val="single"/>
        </w:rPr>
        <w:t>I</w:t>
      </w:r>
      <w:r w:rsidRPr="00D26B7F">
        <w:rPr>
          <w:rFonts w:ascii="Calibri" w:hAnsi="Calibri" w:cs="Calibri"/>
          <w:b/>
          <w:bCs/>
          <w:u w:val="single"/>
        </w:rPr>
        <w:t xml:space="preserve">ndustry 4.0 Technology </w:t>
      </w:r>
    </w:p>
    <w:p w:rsidR="0027028F" w:rsidRPr="00D26B7F" w:rsidRDefault="0027028F">
      <w:pPr>
        <w:rPr>
          <w:rFonts w:ascii="Calibri" w:hAnsi="Calibri" w:cs="Calibri"/>
        </w:rPr>
      </w:pPr>
    </w:p>
    <w:p w:rsidR="0027028F" w:rsidRPr="00D26B7F" w:rsidRDefault="00DD4C34">
      <w:pPr>
        <w:rPr>
          <w:rFonts w:ascii="Calibri" w:hAnsi="Calibri" w:cs="Calibri"/>
          <w:u w:val="single"/>
        </w:rPr>
      </w:pPr>
      <w:r w:rsidRPr="00D26B7F">
        <w:rPr>
          <w:rFonts w:ascii="Calibri" w:hAnsi="Calibri" w:cs="Calibri"/>
          <w:u w:val="single"/>
        </w:rPr>
        <w:t>What is Industry 4.0?</w:t>
      </w:r>
    </w:p>
    <w:p w:rsidR="00DD4C34" w:rsidRPr="00D26B7F" w:rsidRDefault="00DD4C34">
      <w:pPr>
        <w:rPr>
          <w:rFonts w:ascii="Calibri" w:hAnsi="Calibri" w:cs="Calibri"/>
          <w:u w:val="single"/>
        </w:rPr>
      </w:pPr>
    </w:p>
    <w:p w:rsidR="00CB0B6D" w:rsidRPr="00D26B7F" w:rsidRDefault="00DD4C34" w:rsidP="00CB0B6D">
      <w:pPr>
        <w:rPr>
          <w:rFonts w:ascii="Calibri" w:eastAsia="Times New Roman" w:hAnsi="Calibri" w:cs="Calibri"/>
          <w:color w:val="333333"/>
          <w:shd w:val="clear" w:color="auto" w:fill="FCFCFC"/>
          <w:lang w:eastAsia="en-GB"/>
        </w:rPr>
      </w:pPr>
      <w:r w:rsidRPr="00D26B7F">
        <w:rPr>
          <w:rFonts w:ascii="Calibri" w:hAnsi="Calibri" w:cs="Calibri"/>
        </w:rPr>
        <w:t xml:space="preserve">There is a significant transformation regarding the way we manufacture commodities </w:t>
      </w:r>
      <w:r w:rsidR="00972E8D" w:rsidRPr="00D26B7F">
        <w:rPr>
          <w:rFonts w:ascii="Calibri" w:hAnsi="Calibri" w:cs="Calibri"/>
        </w:rPr>
        <w:t xml:space="preserve">due to the digitisation of </w:t>
      </w:r>
      <w:r w:rsidR="00CB0B6D" w:rsidRPr="00D26B7F">
        <w:rPr>
          <w:rFonts w:ascii="Calibri" w:hAnsi="Calibri" w:cs="Calibri"/>
        </w:rPr>
        <w:t>manufacturing. “</w:t>
      </w:r>
      <w:r w:rsidR="00CB0B6D" w:rsidRPr="00D26B7F">
        <w:rPr>
          <w:rFonts w:ascii="Calibri" w:eastAsia="Times New Roman" w:hAnsi="Calibri" w:cs="Calibri"/>
          <w:color w:val="333333"/>
          <w:shd w:val="clear" w:color="auto" w:fill="FCFCFC"/>
          <w:lang w:eastAsia="en-GB"/>
        </w:rPr>
        <w:t>From the first industrial revolution (mechani</w:t>
      </w:r>
      <w:r w:rsidR="00CB0B6D" w:rsidRPr="00D26B7F">
        <w:rPr>
          <w:rFonts w:ascii="Calibri" w:eastAsia="Times New Roman" w:hAnsi="Calibri" w:cs="Calibri"/>
          <w:color w:val="333333"/>
          <w:shd w:val="clear" w:color="auto" w:fill="FCFCFC"/>
          <w:lang w:eastAsia="en-GB"/>
        </w:rPr>
        <w:t>s</w:t>
      </w:r>
      <w:r w:rsidR="00CB0B6D" w:rsidRPr="00D26B7F">
        <w:rPr>
          <w:rFonts w:ascii="Calibri" w:eastAsia="Times New Roman" w:hAnsi="Calibri" w:cs="Calibri"/>
          <w:color w:val="333333"/>
          <w:shd w:val="clear" w:color="auto" w:fill="FCFCFC"/>
          <w:lang w:eastAsia="en-GB"/>
        </w:rPr>
        <w:t xml:space="preserve">ation through water and steam power) to the mass production and assembly lines using electricity in the second, the fourth industrial revolution will take what was started in the third with the adoption of computers and automation </w:t>
      </w:r>
      <w:r w:rsidR="00CB0B6D" w:rsidRPr="00D26B7F">
        <w:rPr>
          <w:rFonts w:ascii="Calibri" w:eastAsia="Times New Roman" w:hAnsi="Calibri" w:cs="Calibri"/>
          <w:color w:val="333333"/>
          <w:shd w:val="clear" w:color="auto" w:fill="FCFCFC"/>
          <w:lang w:eastAsia="en-GB"/>
        </w:rPr>
        <w:t>then</w:t>
      </w:r>
      <w:r w:rsidR="00CB0B6D" w:rsidRPr="00D26B7F">
        <w:rPr>
          <w:rFonts w:ascii="Calibri" w:eastAsia="Times New Roman" w:hAnsi="Calibri" w:cs="Calibri"/>
          <w:color w:val="333333"/>
          <w:shd w:val="clear" w:color="auto" w:fill="FCFCFC"/>
          <w:lang w:eastAsia="en-GB"/>
        </w:rPr>
        <w:t xml:space="preserve"> enhance</w:t>
      </w:r>
      <w:r w:rsidR="00CB0B6D" w:rsidRPr="00D26B7F">
        <w:rPr>
          <w:rFonts w:ascii="Calibri" w:eastAsia="Times New Roman" w:hAnsi="Calibri" w:cs="Calibri"/>
          <w:color w:val="333333"/>
          <w:shd w:val="clear" w:color="auto" w:fill="FCFCFC"/>
          <w:lang w:eastAsia="en-GB"/>
        </w:rPr>
        <w:t>s</w:t>
      </w:r>
      <w:r w:rsidR="00CB0B6D" w:rsidRPr="00D26B7F">
        <w:rPr>
          <w:rFonts w:ascii="Calibri" w:eastAsia="Times New Roman" w:hAnsi="Calibri" w:cs="Calibri"/>
          <w:color w:val="333333"/>
          <w:shd w:val="clear" w:color="auto" w:fill="FCFCFC"/>
          <w:lang w:eastAsia="en-GB"/>
        </w:rPr>
        <w:t xml:space="preserve"> it with smart and autonomous systems </w:t>
      </w:r>
      <w:r w:rsidR="00CB0B6D" w:rsidRPr="00D26B7F">
        <w:rPr>
          <w:rFonts w:ascii="Calibri" w:eastAsia="Times New Roman" w:hAnsi="Calibri" w:cs="Calibri"/>
          <w:color w:val="333333"/>
          <w:shd w:val="clear" w:color="auto" w:fill="FCFCFC"/>
          <w:lang w:eastAsia="en-GB"/>
        </w:rPr>
        <w:t>fuelled</w:t>
      </w:r>
      <w:r w:rsidR="00CB0B6D" w:rsidRPr="00D26B7F">
        <w:rPr>
          <w:rFonts w:ascii="Calibri" w:eastAsia="Times New Roman" w:hAnsi="Calibri" w:cs="Calibri"/>
          <w:color w:val="333333"/>
          <w:shd w:val="clear" w:color="auto" w:fill="FCFCFC"/>
          <w:lang w:eastAsia="en-GB"/>
        </w:rPr>
        <w:t xml:space="preserve"> by data and machine learning</w:t>
      </w:r>
      <w:r w:rsidR="00CB0B6D" w:rsidRPr="00D26B7F">
        <w:rPr>
          <w:rFonts w:ascii="Calibri" w:eastAsia="Times New Roman" w:hAnsi="Calibri" w:cs="Calibri"/>
          <w:color w:val="333333"/>
          <w:shd w:val="clear" w:color="auto" w:fill="FCFCFC"/>
          <w:lang w:eastAsia="en-GB"/>
        </w:rPr>
        <w:t>”</w:t>
      </w:r>
      <w:sdt>
        <w:sdtPr>
          <w:rPr>
            <w:rFonts w:ascii="Calibri" w:eastAsia="Times New Roman" w:hAnsi="Calibri" w:cs="Calibri"/>
            <w:color w:val="333333"/>
            <w:shd w:val="clear" w:color="auto" w:fill="FCFCFC"/>
            <w:lang w:eastAsia="en-GB"/>
          </w:rPr>
          <w:id w:val="831723122"/>
          <w:citation/>
        </w:sdtPr>
        <w:sdtContent>
          <w:r w:rsidR="00CB0B6D" w:rsidRPr="00D26B7F">
            <w:rPr>
              <w:rFonts w:ascii="Calibri" w:eastAsia="Times New Roman" w:hAnsi="Calibri" w:cs="Calibri"/>
              <w:color w:val="333333"/>
              <w:shd w:val="clear" w:color="auto" w:fill="FCFCFC"/>
              <w:lang w:eastAsia="en-GB"/>
            </w:rPr>
            <w:fldChar w:fldCharType="begin"/>
          </w:r>
          <w:r w:rsidR="00CB0B6D" w:rsidRPr="00D26B7F">
            <w:rPr>
              <w:rFonts w:ascii="Calibri" w:eastAsia="Times New Roman" w:hAnsi="Calibri" w:cs="Calibri"/>
              <w:color w:val="333333"/>
              <w:shd w:val="clear" w:color="auto" w:fill="FCFCFC"/>
              <w:lang w:eastAsia="en-GB"/>
            </w:rPr>
            <w:instrText xml:space="preserve"> CITATION Mar18 \l 2057 </w:instrText>
          </w:r>
          <w:r w:rsidR="00CB0B6D" w:rsidRPr="00D26B7F">
            <w:rPr>
              <w:rFonts w:ascii="Calibri" w:eastAsia="Times New Roman" w:hAnsi="Calibri" w:cs="Calibri"/>
              <w:color w:val="333333"/>
              <w:shd w:val="clear" w:color="auto" w:fill="FCFCFC"/>
              <w:lang w:eastAsia="en-GB"/>
            </w:rPr>
            <w:fldChar w:fldCharType="separate"/>
          </w:r>
          <w:r w:rsidR="00CB0B6D" w:rsidRPr="00D26B7F">
            <w:rPr>
              <w:rFonts w:ascii="Calibri" w:eastAsia="Times New Roman" w:hAnsi="Calibri" w:cs="Calibri"/>
              <w:noProof/>
              <w:color w:val="333333"/>
              <w:shd w:val="clear" w:color="auto" w:fill="FCFCFC"/>
              <w:lang w:eastAsia="en-GB"/>
            </w:rPr>
            <w:t xml:space="preserve"> (Marr, 2018)</w:t>
          </w:r>
          <w:r w:rsidR="00CB0B6D" w:rsidRPr="00D26B7F">
            <w:rPr>
              <w:rFonts w:ascii="Calibri" w:eastAsia="Times New Roman" w:hAnsi="Calibri" w:cs="Calibri"/>
              <w:color w:val="333333"/>
              <w:shd w:val="clear" w:color="auto" w:fill="FCFCFC"/>
              <w:lang w:eastAsia="en-GB"/>
            </w:rPr>
            <w:fldChar w:fldCharType="end"/>
          </w:r>
        </w:sdtContent>
      </w:sdt>
      <w:r w:rsidR="00CB0B6D" w:rsidRPr="00D26B7F">
        <w:rPr>
          <w:rFonts w:ascii="Calibri" w:eastAsia="Times New Roman" w:hAnsi="Calibri" w:cs="Calibri"/>
          <w:color w:val="333333"/>
          <w:shd w:val="clear" w:color="auto" w:fill="FCFCFC"/>
          <w:lang w:eastAsia="en-GB"/>
        </w:rPr>
        <w:t>.</w:t>
      </w:r>
      <w:r w:rsidR="00CB0B6D" w:rsidRPr="00D26B7F">
        <w:rPr>
          <w:rFonts w:ascii="Calibri" w:eastAsia="Times New Roman" w:hAnsi="Calibri" w:cs="Calibri"/>
          <w:color w:val="333333"/>
          <w:shd w:val="clear" w:color="auto" w:fill="FCFCFC"/>
          <w:lang w:eastAsia="en-GB"/>
        </w:rPr>
        <w:t xml:space="preserve"> </w:t>
      </w:r>
    </w:p>
    <w:p w:rsidR="0030755C" w:rsidRPr="00D26B7F" w:rsidRDefault="007831C7" w:rsidP="00CB0B6D">
      <w:pPr>
        <w:rPr>
          <w:rFonts w:ascii="Calibri" w:eastAsia="Times New Roman" w:hAnsi="Calibri" w:cs="Calibri"/>
          <w:color w:val="333333"/>
          <w:shd w:val="clear" w:color="auto" w:fill="FCFCFC"/>
          <w:lang w:eastAsia="en-GB"/>
        </w:rPr>
      </w:pPr>
      <w:r w:rsidRPr="00D26B7F">
        <w:rPr>
          <w:rFonts w:ascii="Calibri" w:eastAsia="Times New Roman" w:hAnsi="Calibri" w:cs="Calibri"/>
          <w:noProof/>
          <w:lang w:eastAsia="en-GB"/>
        </w:rPr>
        <w:drawing>
          <wp:anchor distT="0" distB="0" distL="114300" distR="114300" simplePos="0" relativeHeight="251658240" behindDoc="1" locked="0" layoutInCell="1" allowOverlap="1">
            <wp:simplePos x="0" y="0"/>
            <wp:positionH relativeFrom="column">
              <wp:posOffset>46453</wp:posOffset>
            </wp:positionH>
            <wp:positionV relativeFrom="paragraph">
              <wp:posOffset>170326</wp:posOffset>
            </wp:positionV>
            <wp:extent cx="3391535" cy="2743200"/>
            <wp:effectExtent l="0" t="0" r="0" b="0"/>
            <wp:wrapTight wrapText="bothSides">
              <wp:wrapPolygon edited="0">
                <wp:start x="0" y="0"/>
                <wp:lineTo x="0" y="21500"/>
                <wp:lineTo x="21515" y="21500"/>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2-29 10.09.53.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91535" cy="2743200"/>
                    </a:xfrm>
                    <a:prstGeom prst="rect">
                      <a:avLst/>
                    </a:prstGeom>
                  </pic:spPr>
                </pic:pic>
              </a:graphicData>
            </a:graphic>
            <wp14:sizeRelH relativeFrom="page">
              <wp14:pctWidth>0</wp14:pctWidth>
            </wp14:sizeRelH>
            <wp14:sizeRelV relativeFrom="page">
              <wp14:pctHeight>0</wp14:pctHeight>
            </wp14:sizeRelV>
          </wp:anchor>
        </w:drawing>
      </w:r>
    </w:p>
    <w:p w:rsidR="0030755C" w:rsidRPr="00D26B7F" w:rsidRDefault="0030755C" w:rsidP="00CB0B6D">
      <w:pPr>
        <w:rPr>
          <w:rFonts w:ascii="Calibri" w:eastAsia="Times New Roman" w:hAnsi="Calibri" w:cs="Calibri"/>
          <w:lang w:eastAsia="en-GB"/>
        </w:rPr>
      </w:pPr>
    </w:p>
    <w:p w:rsidR="00DD4C34" w:rsidRPr="00D26B7F" w:rsidRDefault="00972E8D">
      <w:pPr>
        <w:rPr>
          <w:rFonts w:ascii="Calibri" w:hAnsi="Calibri" w:cs="Calibri"/>
        </w:rPr>
      </w:pPr>
      <w:r w:rsidRPr="00D26B7F">
        <w:rPr>
          <w:rFonts w:ascii="Calibri" w:hAnsi="Calibri" w:cs="Calibri"/>
        </w:rPr>
        <w:t xml:space="preserve"> </w:t>
      </w:r>
    </w:p>
    <w:p w:rsidR="006635CC" w:rsidRPr="00D26B7F" w:rsidRDefault="006635CC">
      <w:pPr>
        <w:rPr>
          <w:rFonts w:ascii="Calibri" w:hAnsi="Calibri" w:cs="Calibri"/>
        </w:rPr>
      </w:pPr>
    </w:p>
    <w:p w:rsidR="006635CC" w:rsidRDefault="007831C7">
      <w:pPr>
        <w:rPr>
          <w:rFonts w:ascii="Calibri" w:hAnsi="Calibri" w:cs="Calibri"/>
        </w:rPr>
      </w:pPr>
      <w:r w:rsidRPr="00D26B7F">
        <w:rPr>
          <w:rFonts w:ascii="Calibri" w:hAnsi="Calibri" w:cs="Calibri"/>
        </w:rPr>
        <w:t>Figure 1.0</w:t>
      </w:r>
    </w:p>
    <w:p w:rsidR="000933B7" w:rsidRPr="00D26B7F" w:rsidRDefault="000933B7">
      <w:pPr>
        <w:rPr>
          <w:rFonts w:ascii="Calibri" w:hAnsi="Calibri" w:cs="Calibri"/>
        </w:rPr>
      </w:pPr>
      <w:sdt>
        <w:sdtPr>
          <w:rPr>
            <w:rFonts w:ascii="Calibri" w:hAnsi="Calibri" w:cs="Calibri"/>
          </w:rPr>
          <w:id w:val="1863622494"/>
          <w:citation/>
        </w:sdtPr>
        <w:sdtContent>
          <w:r>
            <w:rPr>
              <w:rFonts w:ascii="Calibri" w:hAnsi="Calibri" w:cs="Calibri"/>
            </w:rPr>
            <w:fldChar w:fldCharType="begin"/>
          </w:r>
          <w:r>
            <w:rPr>
              <w:rFonts w:ascii="Calibri" w:hAnsi="Calibri" w:cs="Calibri"/>
            </w:rPr>
            <w:instrText xml:space="preserve"> CITATION Bah16 \l 2057 </w:instrText>
          </w:r>
          <w:r>
            <w:rPr>
              <w:rFonts w:ascii="Calibri" w:hAnsi="Calibri" w:cs="Calibri"/>
            </w:rPr>
            <w:fldChar w:fldCharType="separate"/>
          </w:r>
          <w:r w:rsidRPr="000933B7">
            <w:rPr>
              <w:rFonts w:ascii="Calibri" w:hAnsi="Calibri" w:cs="Calibri"/>
              <w:noProof/>
            </w:rPr>
            <w:t>(Bahrin, et al., 2016)</w:t>
          </w:r>
          <w:r>
            <w:rPr>
              <w:rFonts w:ascii="Calibri" w:hAnsi="Calibri" w:cs="Calibri"/>
            </w:rPr>
            <w:fldChar w:fldCharType="end"/>
          </w:r>
        </w:sdtContent>
      </w:sdt>
    </w:p>
    <w:p w:rsidR="007831C7" w:rsidRPr="00D26B7F" w:rsidRDefault="007831C7">
      <w:pPr>
        <w:rPr>
          <w:rFonts w:ascii="Calibri" w:hAnsi="Calibri" w:cs="Calibri"/>
        </w:rPr>
      </w:pPr>
    </w:p>
    <w:p w:rsidR="007831C7" w:rsidRPr="00D26B7F" w:rsidRDefault="007831C7">
      <w:pPr>
        <w:rPr>
          <w:rFonts w:ascii="Calibri" w:hAnsi="Calibri" w:cs="Calibri"/>
        </w:rPr>
      </w:pPr>
    </w:p>
    <w:p w:rsidR="007831C7" w:rsidRPr="00D26B7F" w:rsidRDefault="007831C7">
      <w:pPr>
        <w:rPr>
          <w:rFonts w:ascii="Calibri" w:hAnsi="Calibri" w:cs="Calibri"/>
        </w:rPr>
      </w:pPr>
    </w:p>
    <w:p w:rsidR="007831C7" w:rsidRPr="00D26B7F" w:rsidRDefault="007831C7">
      <w:pPr>
        <w:rPr>
          <w:rFonts w:ascii="Calibri" w:hAnsi="Calibri" w:cs="Calibri"/>
        </w:rPr>
      </w:pPr>
    </w:p>
    <w:p w:rsidR="007831C7" w:rsidRPr="00D26B7F" w:rsidRDefault="007831C7">
      <w:pPr>
        <w:rPr>
          <w:rFonts w:ascii="Calibri" w:hAnsi="Calibri" w:cs="Calibri"/>
        </w:rPr>
      </w:pPr>
    </w:p>
    <w:p w:rsidR="007831C7" w:rsidRPr="00D26B7F" w:rsidRDefault="007831C7">
      <w:pPr>
        <w:rPr>
          <w:rFonts w:ascii="Calibri" w:hAnsi="Calibri" w:cs="Calibri"/>
        </w:rPr>
      </w:pPr>
    </w:p>
    <w:p w:rsidR="007831C7" w:rsidRPr="00D26B7F" w:rsidRDefault="007831C7">
      <w:pPr>
        <w:rPr>
          <w:rFonts w:ascii="Calibri" w:hAnsi="Calibri" w:cs="Calibri"/>
        </w:rPr>
      </w:pPr>
    </w:p>
    <w:p w:rsidR="007831C7" w:rsidRPr="00D26B7F" w:rsidRDefault="007831C7">
      <w:pPr>
        <w:rPr>
          <w:rFonts w:ascii="Calibri" w:hAnsi="Calibri" w:cs="Calibri"/>
        </w:rPr>
      </w:pPr>
    </w:p>
    <w:p w:rsidR="007831C7" w:rsidRPr="00D26B7F" w:rsidRDefault="007831C7">
      <w:pPr>
        <w:rPr>
          <w:rFonts w:ascii="Calibri" w:hAnsi="Calibri" w:cs="Calibri"/>
        </w:rPr>
      </w:pPr>
    </w:p>
    <w:p w:rsidR="007831C7" w:rsidRPr="00D26B7F" w:rsidRDefault="007831C7">
      <w:pPr>
        <w:rPr>
          <w:rFonts w:ascii="Calibri" w:hAnsi="Calibri" w:cs="Calibri"/>
        </w:rPr>
      </w:pPr>
    </w:p>
    <w:p w:rsidR="007831C7" w:rsidRPr="00D26B7F" w:rsidRDefault="007831C7">
      <w:pPr>
        <w:rPr>
          <w:rFonts w:ascii="Calibri" w:hAnsi="Calibri" w:cs="Calibri"/>
        </w:rPr>
      </w:pPr>
    </w:p>
    <w:p w:rsidR="00A011F2" w:rsidRPr="00D26B7F" w:rsidRDefault="005578C9">
      <w:pPr>
        <w:rPr>
          <w:rFonts w:ascii="Calibri" w:hAnsi="Calibri" w:cs="Calibri"/>
        </w:rPr>
      </w:pPr>
      <w:r w:rsidRPr="00D26B7F">
        <w:rPr>
          <w:rFonts w:ascii="Calibri" w:hAnsi="Calibri" w:cs="Calibri"/>
        </w:rPr>
        <w:t>There are a number of technologies that are adopted</w:t>
      </w:r>
      <w:r w:rsidR="00D3433F" w:rsidRPr="00D26B7F">
        <w:rPr>
          <w:rFonts w:ascii="Calibri" w:hAnsi="Calibri" w:cs="Calibri"/>
        </w:rPr>
        <w:t xml:space="preserve"> and adapted</w:t>
      </w:r>
      <w:r w:rsidRPr="00D26B7F">
        <w:rPr>
          <w:rFonts w:ascii="Calibri" w:hAnsi="Calibri" w:cs="Calibri"/>
        </w:rPr>
        <w:t xml:space="preserve"> in </w:t>
      </w:r>
      <w:r w:rsidR="00B510F8" w:rsidRPr="00D26B7F">
        <w:rPr>
          <w:rFonts w:ascii="Calibri" w:hAnsi="Calibri" w:cs="Calibri"/>
        </w:rPr>
        <w:t>Industry 4.0</w:t>
      </w:r>
      <w:r w:rsidR="00277D49" w:rsidRPr="00D26B7F">
        <w:rPr>
          <w:rFonts w:ascii="Calibri" w:hAnsi="Calibri" w:cs="Calibri"/>
        </w:rPr>
        <w:t xml:space="preserve"> as shown in figure 1.0. As mention above, the radical change is surrounding creating a digital twin or using computational methods to aid manufacture. </w:t>
      </w:r>
      <w:r w:rsidR="00A011F2" w:rsidRPr="00D26B7F">
        <w:rPr>
          <w:rFonts w:ascii="Calibri" w:hAnsi="Calibri" w:cs="Calibri"/>
        </w:rPr>
        <w:t xml:space="preserve">Each individual technology can play a large part in recreating production lines and organisations globally. For example, including robotics to production lines can improve productivity and will pay back in under two years. </w:t>
      </w:r>
      <w:r w:rsidR="00C57114" w:rsidRPr="00D26B7F">
        <w:rPr>
          <w:rFonts w:ascii="Calibri" w:hAnsi="Calibri" w:cs="Calibri"/>
        </w:rPr>
        <w:t xml:space="preserve">There is an argument that robots are unable to see defects and issues instantly during production. </w:t>
      </w:r>
      <w:r w:rsidR="00091B41" w:rsidRPr="00D26B7F">
        <w:rPr>
          <w:rFonts w:ascii="Calibri" w:hAnsi="Calibri" w:cs="Calibri"/>
        </w:rPr>
        <w:t xml:space="preserve">This can be combatted by using collaborative robotics. </w:t>
      </w:r>
      <w:r w:rsidR="009D2F7D" w:rsidRPr="00D26B7F">
        <w:rPr>
          <w:rFonts w:ascii="Calibri" w:hAnsi="Calibri" w:cs="Calibri"/>
        </w:rPr>
        <w:t>A collaborative robot is specifically designed for direst interaction with a human</w:t>
      </w:r>
      <w:r w:rsidR="00137E10">
        <w:rPr>
          <w:rFonts w:ascii="Calibri" w:hAnsi="Calibri" w:cs="Calibri"/>
        </w:rPr>
        <w:t>s</w:t>
      </w:r>
      <w:r w:rsidR="009D2F7D" w:rsidRPr="00D26B7F">
        <w:rPr>
          <w:rFonts w:ascii="Calibri" w:hAnsi="Calibri" w:cs="Calibri"/>
        </w:rPr>
        <w:t xml:space="preserve"> within a defined collaborative workspace. A collaborative workspace is a safeguarded space</w:t>
      </w:r>
      <w:r w:rsidR="00FA071A" w:rsidRPr="00D26B7F">
        <w:rPr>
          <w:rFonts w:ascii="Calibri" w:hAnsi="Calibri" w:cs="Calibri"/>
        </w:rPr>
        <w:t xml:space="preserve"> where the robot and a human can perform tasks simultaneously during automatic operation</w:t>
      </w:r>
      <w:sdt>
        <w:sdtPr>
          <w:rPr>
            <w:rFonts w:ascii="Calibri" w:hAnsi="Calibri" w:cs="Calibri"/>
          </w:rPr>
          <w:id w:val="-987088276"/>
          <w:citation/>
        </w:sdtPr>
        <w:sdtContent>
          <w:r w:rsidR="000933B7">
            <w:rPr>
              <w:rFonts w:ascii="Calibri" w:hAnsi="Calibri" w:cs="Calibri"/>
            </w:rPr>
            <w:fldChar w:fldCharType="begin"/>
          </w:r>
          <w:r w:rsidR="000933B7">
            <w:rPr>
              <w:rFonts w:ascii="Calibri" w:hAnsi="Calibri" w:cs="Calibri"/>
            </w:rPr>
            <w:instrText xml:space="preserve"> CITATION Beand \l 2057 </w:instrText>
          </w:r>
          <w:r w:rsidR="000933B7">
            <w:rPr>
              <w:rFonts w:ascii="Calibri" w:hAnsi="Calibri" w:cs="Calibri"/>
            </w:rPr>
            <w:fldChar w:fldCharType="separate"/>
          </w:r>
          <w:r w:rsidR="000933B7">
            <w:rPr>
              <w:rFonts w:ascii="Calibri" w:hAnsi="Calibri" w:cs="Calibri"/>
              <w:noProof/>
            </w:rPr>
            <w:t xml:space="preserve"> </w:t>
          </w:r>
          <w:r w:rsidR="000933B7" w:rsidRPr="000933B7">
            <w:rPr>
              <w:rFonts w:ascii="Calibri" w:hAnsi="Calibri" w:cs="Calibri"/>
              <w:noProof/>
            </w:rPr>
            <w:t>(Beaupre, n.d.)</w:t>
          </w:r>
          <w:r w:rsidR="000933B7">
            <w:rPr>
              <w:rFonts w:ascii="Calibri" w:hAnsi="Calibri" w:cs="Calibri"/>
            </w:rPr>
            <w:fldChar w:fldCharType="end"/>
          </w:r>
        </w:sdtContent>
      </w:sdt>
      <w:r w:rsidR="00FA071A" w:rsidRPr="00D26B7F">
        <w:rPr>
          <w:rFonts w:ascii="Calibri" w:hAnsi="Calibri" w:cs="Calibri"/>
        </w:rPr>
        <w:t>.</w:t>
      </w:r>
      <w:r w:rsidR="009D2F7D" w:rsidRPr="00D26B7F">
        <w:rPr>
          <w:rFonts w:ascii="Calibri" w:hAnsi="Calibri" w:cs="Calibri"/>
        </w:rPr>
        <w:t xml:space="preserve"> </w:t>
      </w:r>
      <w:r w:rsidR="00091B41" w:rsidRPr="00D26B7F">
        <w:rPr>
          <w:rFonts w:ascii="Calibri" w:hAnsi="Calibri" w:cs="Calibri"/>
        </w:rPr>
        <w:t xml:space="preserve">The use of cobots can </w:t>
      </w:r>
      <w:r w:rsidR="00487D1D" w:rsidRPr="00D26B7F">
        <w:rPr>
          <w:rFonts w:ascii="Calibri" w:hAnsi="Calibri" w:cs="Calibri"/>
        </w:rPr>
        <w:t xml:space="preserve">be adopted to interact with operators to get ‘the best of both worlds’ when it comes to production. The cobots can aid with handling large products and significantly reduce scores when completing risk assessments </w:t>
      </w:r>
      <w:r w:rsidR="00137E10">
        <w:rPr>
          <w:rFonts w:ascii="Calibri" w:hAnsi="Calibri" w:cs="Calibri"/>
        </w:rPr>
        <w:t>while</w:t>
      </w:r>
      <w:r w:rsidR="00487D1D" w:rsidRPr="00D26B7F">
        <w:rPr>
          <w:rFonts w:ascii="Calibri" w:hAnsi="Calibri" w:cs="Calibri"/>
        </w:rPr>
        <w:t xml:space="preserve"> open</w:t>
      </w:r>
      <w:r w:rsidR="00137E10">
        <w:rPr>
          <w:rFonts w:ascii="Calibri" w:hAnsi="Calibri" w:cs="Calibri"/>
        </w:rPr>
        <w:t>ing</w:t>
      </w:r>
      <w:r w:rsidR="00487D1D" w:rsidRPr="00D26B7F">
        <w:rPr>
          <w:rFonts w:ascii="Calibri" w:hAnsi="Calibri" w:cs="Calibri"/>
        </w:rPr>
        <w:t xml:space="preserve"> up numerous avenues for innovat</w:t>
      </w:r>
      <w:r w:rsidR="009D2F7D" w:rsidRPr="00D26B7F">
        <w:rPr>
          <w:rFonts w:ascii="Calibri" w:hAnsi="Calibri" w:cs="Calibri"/>
        </w:rPr>
        <w:t>ive</w:t>
      </w:r>
      <w:r w:rsidR="00487D1D" w:rsidRPr="00D26B7F">
        <w:rPr>
          <w:rFonts w:ascii="Calibri" w:hAnsi="Calibri" w:cs="Calibri"/>
        </w:rPr>
        <w:t xml:space="preserve"> manufacturing.</w:t>
      </w:r>
      <w:r w:rsidR="009D2F7D" w:rsidRPr="00D26B7F">
        <w:rPr>
          <w:rFonts w:ascii="Calibri" w:hAnsi="Calibri" w:cs="Calibri"/>
        </w:rPr>
        <w:t xml:space="preserve"> The collaborative robots can work in close proximity to operators by using a vast amount of sensors for safety and initiating a mode for the robot to move at a safe speed</w:t>
      </w:r>
      <w:sdt>
        <w:sdtPr>
          <w:rPr>
            <w:rFonts w:ascii="Calibri" w:hAnsi="Calibri" w:cs="Calibri"/>
          </w:rPr>
          <w:id w:val="1540320604"/>
          <w:citation/>
        </w:sdtPr>
        <w:sdtContent>
          <w:r w:rsidR="000933B7">
            <w:rPr>
              <w:rFonts w:ascii="Calibri" w:hAnsi="Calibri" w:cs="Calibri"/>
            </w:rPr>
            <w:fldChar w:fldCharType="begin"/>
          </w:r>
          <w:r w:rsidR="000933B7">
            <w:rPr>
              <w:rFonts w:ascii="Calibri" w:hAnsi="Calibri" w:cs="Calibri"/>
            </w:rPr>
            <w:instrText xml:space="preserve"> CITATION Mat18 \l 2057 </w:instrText>
          </w:r>
          <w:r w:rsidR="000933B7">
            <w:rPr>
              <w:rFonts w:ascii="Calibri" w:hAnsi="Calibri" w:cs="Calibri"/>
            </w:rPr>
            <w:fldChar w:fldCharType="separate"/>
          </w:r>
          <w:r w:rsidR="000933B7">
            <w:rPr>
              <w:rFonts w:ascii="Calibri" w:hAnsi="Calibri" w:cs="Calibri"/>
              <w:noProof/>
            </w:rPr>
            <w:t xml:space="preserve"> </w:t>
          </w:r>
          <w:r w:rsidR="000933B7" w:rsidRPr="000933B7">
            <w:rPr>
              <w:rFonts w:ascii="Calibri" w:hAnsi="Calibri" w:cs="Calibri"/>
              <w:noProof/>
            </w:rPr>
            <w:t>(Matthews, 2018)</w:t>
          </w:r>
          <w:r w:rsidR="000933B7">
            <w:rPr>
              <w:rFonts w:ascii="Calibri" w:hAnsi="Calibri" w:cs="Calibri"/>
            </w:rPr>
            <w:fldChar w:fldCharType="end"/>
          </w:r>
        </w:sdtContent>
      </w:sdt>
      <w:r w:rsidR="009D2F7D" w:rsidRPr="00D26B7F">
        <w:rPr>
          <w:rFonts w:ascii="Calibri" w:hAnsi="Calibri" w:cs="Calibri"/>
        </w:rPr>
        <w:t xml:space="preserve">. </w:t>
      </w:r>
    </w:p>
    <w:p w:rsidR="00CD541C" w:rsidRPr="00D26B7F" w:rsidRDefault="00CD541C">
      <w:pPr>
        <w:rPr>
          <w:rFonts w:ascii="Calibri" w:hAnsi="Calibri" w:cs="Calibri"/>
        </w:rPr>
      </w:pPr>
    </w:p>
    <w:p w:rsidR="0062761A" w:rsidRPr="00D26B7F" w:rsidRDefault="00CD541C">
      <w:pPr>
        <w:rPr>
          <w:rFonts w:ascii="Calibri" w:hAnsi="Calibri" w:cs="Calibri"/>
        </w:rPr>
      </w:pPr>
      <w:r w:rsidRPr="00D26B7F">
        <w:rPr>
          <w:rFonts w:ascii="Calibri" w:hAnsi="Calibri" w:cs="Calibri"/>
        </w:rPr>
        <w:t>The opportunity to create a digital</w:t>
      </w:r>
      <w:r w:rsidR="0062761A" w:rsidRPr="00D26B7F">
        <w:rPr>
          <w:rFonts w:ascii="Calibri" w:hAnsi="Calibri" w:cs="Calibri"/>
        </w:rPr>
        <w:t xml:space="preserve"> representation of equipment or production lines</w:t>
      </w:r>
      <w:r w:rsidRPr="00D26B7F">
        <w:rPr>
          <w:rFonts w:ascii="Calibri" w:hAnsi="Calibri" w:cs="Calibri"/>
        </w:rPr>
        <w:t xml:space="preserve"> is something many factory floors should take. Using software such as Siemens Process Simulate can provide important feedback when designing new and adapting existing </w:t>
      </w:r>
      <w:r w:rsidRPr="00D26B7F">
        <w:rPr>
          <w:rFonts w:ascii="Calibri" w:hAnsi="Calibri" w:cs="Calibri"/>
        </w:rPr>
        <w:lastRenderedPageBreak/>
        <w:t xml:space="preserve">production lines. </w:t>
      </w:r>
      <w:r w:rsidR="00A35841" w:rsidRPr="00D26B7F">
        <w:rPr>
          <w:rFonts w:ascii="Calibri" w:hAnsi="Calibri" w:cs="Calibri"/>
        </w:rPr>
        <w:t xml:space="preserve">Main issues or bottle necks in the new lines can </w:t>
      </w:r>
      <w:r w:rsidR="00137E10">
        <w:rPr>
          <w:rFonts w:ascii="Calibri" w:hAnsi="Calibri" w:cs="Calibri"/>
        </w:rPr>
        <w:t>b</w:t>
      </w:r>
      <w:r w:rsidR="00A35841" w:rsidRPr="00D26B7F">
        <w:rPr>
          <w:rFonts w:ascii="Calibri" w:hAnsi="Calibri" w:cs="Calibri"/>
        </w:rPr>
        <w:t xml:space="preserve">e managed accordingly and be can be dramatically reduced. The software is also able to give you accurate output timings to ensure you are </w:t>
      </w:r>
      <w:r w:rsidR="0069447E" w:rsidRPr="00D26B7F">
        <w:rPr>
          <w:rFonts w:ascii="Calibri" w:hAnsi="Calibri" w:cs="Calibri"/>
        </w:rPr>
        <w:t>reaching</w:t>
      </w:r>
      <w:r w:rsidR="00A35841" w:rsidRPr="00D26B7F">
        <w:rPr>
          <w:rFonts w:ascii="Calibri" w:hAnsi="Calibri" w:cs="Calibri"/>
        </w:rPr>
        <w:t xml:space="preserve"> the </w:t>
      </w:r>
      <w:r w:rsidR="0069447E" w:rsidRPr="00D26B7F">
        <w:rPr>
          <w:rFonts w:ascii="Calibri" w:hAnsi="Calibri" w:cs="Calibri"/>
        </w:rPr>
        <w:t xml:space="preserve">run at rates for the equipment and production line. </w:t>
      </w:r>
      <w:r w:rsidR="003842C3" w:rsidRPr="00D26B7F">
        <w:rPr>
          <w:rFonts w:ascii="Calibri" w:hAnsi="Calibri" w:cs="Calibri"/>
        </w:rPr>
        <w:t>The digital representation of equipment can also be useful when completing factory acceptance tests. The machine can be interrogated to see if there are any flaws or safety issues with the machine. This can reduce lead times</w:t>
      </w:r>
      <w:r w:rsidR="00EB65C0" w:rsidRPr="00D26B7F">
        <w:rPr>
          <w:rFonts w:ascii="Calibri" w:hAnsi="Calibri" w:cs="Calibri"/>
        </w:rPr>
        <w:t xml:space="preserve"> on modifications that might be needed</w:t>
      </w:r>
      <w:r w:rsidR="00FA7AA5" w:rsidRPr="00D26B7F">
        <w:rPr>
          <w:rFonts w:ascii="Calibri" w:hAnsi="Calibri" w:cs="Calibri"/>
        </w:rPr>
        <w:t xml:space="preserve"> before it arrives on the factory floor.</w:t>
      </w:r>
      <w:r w:rsidR="003842C3" w:rsidRPr="00D26B7F">
        <w:rPr>
          <w:rFonts w:ascii="Calibri" w:hAnsi="Calibri" w:cs="Calibri"/>
        </w:rPr>
        <w:t xml:space="preserve"> </w:t>
      </w:r>
      <w:r w:rsidR="00891EF3">
        <w:rPr>
          <w:rFonts w:ascii="Calibri" w:hAnsi="Calibri" w:cs="Calibri"/>
        </w:rPr>
        <w:t>J</w:t>
      </w:r>
      <w:r w:rsidR="0062761A" w:rsidRPr="00D26B7F">
        <w:rPr>
          <w:rFonts w:ascii="Calibri" w:hAnsi="Calibri" w:cs="Calibri"/>
        </w:rPr>
        <w:t xml:space="preserve">ust like the introduction of cobots, the simulation software could lead to finding new and innovative ways to produce the products. You can </w:t>
      </w:r>
      <w:r w:rsidR="00C57114" w:rsidRPr="00D26B7F">
        <w:rPr>
          <w:rFonts w:ascii="Calibri" w:hAnsi="Calibri" w:cs="Calibri"/>
        </w:rPr>
        <w:t>trial</w:t>
      </w:r>
      <w:r w:rsidR="0062761A" w:rsidRPr="00D26B7F">
        <w:rPr>
          <w:rFonts w:ascii="Calibri" w:hAnsi="Calibri" w:cs="Calibri"/>
        </w:rPr>
        <w:t xml:space="preserve"> new equipment on the market in the software to see if there is a benefit to the production line before purchasing </w:t>
      </w:r>
      <w:r w:rsidR="00891EF3">
        <w:rPr>
          <w:rFonts w:ascii="Calibri" w:hAnsi="Calibri" w:cs="Calibri"/>
        </w:rPr>
        <w:t>typically</w:t>
      </w:r>
      <w:r w:rsidR="0062761A" w:rsidRPr="00D26B7F">
        <w:rPr>
          <w:rFonts w:ascii="Calibri" w:hAnsi="Calibri" w:cs="Calibri"/>
        </w:rPr>
        <w:t xml:space="preserve"> expensive equipment. </w:t>
      </w:r>
      <w:r w:rsidR="00DD25BD" w:rsidRPr="00D26B7F">
        <w:rPr>
          <w:rFonts w:ascii="Calibri" w:hAnsi="Calibri" w:cs="Calibri"/>
        </w:rPr>
        <w:t>Since many managerial decisions are data driven, using simulation software is a suitable tool to use during the discussions. The data can be manipulated into a format to show</w:t>
      </w:r>
      <w:r w:rsidR="006E1735" w:rsidRPr="00D26B7F">
        <w:rPr>
          <w:rFonts w:ascii="Calibri" w:hAnsi="Calibri" w:cs="Calibri"/>
        </w:rPr>
        <w:t xml:space="preserve"> overall costs,</w:t>
      </w:r>
      <w:r w:rsidR="00DD25BD" w:rsidRPr="00D26B7F">
        <w:rPr>
          <w:rFonts w:ascii="Calibri" w:hAnsi="Calibri" w:cs="Calibri"/>
        </w:rPr>
        <w:t xml:space="preserve"> pay </w:t>
      </w:r>
      <w:r w:rsidR="006E1735" w:rsidRPr="00D26B7F">
        <w:rPr>
          <w:rFonts w:ascii="Calibri" w:hAnsi="Calibri" w:cs="Calibri"/>
        </w:rPr>
        <w:t>b</w:t>
      </w:r>
      <w:r w:rsidR="00DD25BD" w:rsidRPr="00D26B7F">
        <w:rPr>
          <w:rFonts w:ascii="Calibri" w:hAnsi="Calibri" w:cs="Calibri"/>
        </w:rPr>
        <w:t>ack</w:t>
      </w:r>
      <w:r w:rsidR="006E1735" w:rsidRPr="00D26B7F">
        <w:rPr>
          <w:rFonts w:ascii="Calibri" w:hAnsi="Calibri" w:cs="Calibri"/>
        </w:rPr>
        <w:t xml:space="preserve"> and </w:t>
      </w:r>
      <w:r w:rsidR="00DD25BD" w:rsidRPr="00D26B7F">
        <w:rPr>
          <w:rFonts w:ascii="Calibri" w:hAnsi="Calibri" w:cs="Calibri"/>
        </w:rPr>
        <w:t>throughput increase</w:t>
      </w:r>
      <w:r w:rsidR="006E1735" w:rsidRPr="00D26B7F">
        <w:rPr>
          <w:rFonts w:ascii="Calibri" w:hAnsi="Calibri" w:cs="Calibri"/>
        </w:rPr>
        <w:t xml:space="preserve">. With Industry 4.0 being data driven, it is paramount that decisions are made using accurate </w:t>
      </w:r>
      <w:r w:rsidR="007D45AB" w:rsidRPr="00D26B7F">
        <w:rPr>
          <w:rFonts w:ascii="Calibri" w:hAnsi="Calibri" w:cs="Calibri"/>
        </w:rPr>
        <w:t>data that has been collected in reputable way.</w:t>
      </w:r>
      <w:sdt>
        <w:sdtPr>
          <w:rPr>
            <w:rFonts w:ascii="Calibri" w:hAnsi="Calibri" w:cs="Calibri"/>
          </w:rPr>
          <w:id w:val="-122154586"/>
          <w:citation/>
        </w:sdtPr>
        <w:sdtContent>
          <w:r w:rsidR="007D45AB" w:rsidRPr="00D26B7F">
            <w:rPr>
              <w:rFonts w:ascii="Calibri" w:hAnsi="Calibri" w:cs="Calibri"/>
            </w:rPr>
            <w:fldChar w:fldCharType="begin"/>
          </w:r>
          <w:r w:rsidR="007D45AB" w:rsidRPr="00D26B7F">
            <w:rPr>
              <w:rFonts w:ascii="Calibri" w:hAnsi="Calibri" w:cs="Calibri"/>
            </w:rPr>
            <w:instrText xml:space="preserve">CITATION mal15 \l 2057 </w:instrText>
          </w:r>
          <w:r w:rsidR="007D45AB" w:rsidRPr="00D26B7F">
            <w:rPr>
              <w:rFonts w:ascii="Calibri" w:hAnsi="Calibri" w:cs="Calibri"/>
            </w:rPr>
            <w:fldChar w:fldCharType="separate"/>
          </w:r>
          <w:r w:rsidR="007D45AB" w:rsidRPr="00D26B7F">
            <w:rPr>
              <w:rFonts w:ascii="Calibri" w:hAnsi="Calibri" w:cs="Calibri"/>
              <w:noProof/>
            </w:rPr>
            <w:t xml:space="preserve"> (Mallej, et al., 2015)</w:t>
          </w:r>
          <w:r w:rsidR="007D45AB" w:rsidRPr="00D26B7F">
            <w:rPr>
              <w:rFonts w:ascii="Calibri" w:hAnsi="Calibri" w:cs="Calibri"/>
            </w:rPr>
            <w:fldChar w:fldCharType="end"/>
          </w:r>
        </w:sdtContent>
      </w:sdt>
    </w:p>
    <w:p w:rsidR="00394F46" w:rsidRPr="00D26B7F" w:rsidRDefault="00394F46">
      <w:pPr>
        <w:rPr>
          <w:rFonts w:ascii="Calibri" w:hAnsi="Calibri" w:cs="Calibri"/>
        </w:rPr>
      </w:pPr>
    </w:p>
    <w:p w:rsidR="00A011F2" w:rsidRPr="00D26B7F" w:rsidRDefault="00A011F2">
      <w:pPr>
        <w:rPr>
          <w:rFonts w:ascii="Calibri" w:hAnsi="Calibri" w:cs="Calibri"/>
        </w:rPr>
      </w:pPr>
    </w:p>
    <w:p w:rsidR="00A35841" w:rsidRPr="00D26B7F" w:rsidRDefault="00A35841">
      <w:pPr>
        <w:rPr>
          <w:rFonts w:ascii="Calibri" w:hAnsi="Calibri" w:cs="Calibri"/>
        </w:rPr>
      </w:pPr>
    </w:p>
    <w:p w:rsidR="00A011F2" w:rsidRPr="00D26B7F" w:rsidRDefault="00A011F2">
      <w:pPr>
        <w:rPr>
          <w:rFonts w:ascii="Calibri" w:hAnsi="Calibri" w:cs="Calibri"/>
        </w:rPr>
      </w:pPr>
    </w:p>
    <w:p w:rsidR="00A011F2" w:rsidRPr="00D26B7F" w:rsidRDefault="00A011F2">
      <w:pPr>
        <w:rPr>
          <w:rFonts w:ascii="Calibri" w:hAnsi="Calibri" w:cs="Calibri"/>
          <w:u w:val="single"/>
        </w:rPr>
      </w:pPr>
      <w:r w:rsidRPr="00D26B7F">
        <w:rPr>
          <w:rFonts w:ascii="Calibri" w:hAnsi="Calibri" w:cs="Calibri"/>
          <w:u w:val="single"/>
        </w:rPr>
        <w:t>Marelli (MLUK)</w:t>
      </w:r>
    </w:p>
    <w:p w:rsidR="00A011F2" w:rsidRPr="00D26B7F" w:rsidRDefault="00A011F2">
      <w:pPr>
        <w:rPr>
          <w:rFonts w:ascii="Calibri" w:hAnsi="Calibri" w:cs="Calibri"/>
        </w:rPr>
      </w:pPr>
    </w:p>
    <w:p w:rsidR="00550B7C" w:rsidRPr="00D26B7F" w:rsidRDefault="007D45AB">
      <w:pPr>
        <w:rPr>
          <w:rFonts w:ascii="Calibri" w:hAnsi="Calibri" w:cs="Calibri"/>
        </w:rPr>
      </w:pPr>
      <w:r w:rsidRPr="00D26B7F">
        <w:rPr>
          <w:rFonts w:ascii="Calibri" w:hAnsi="Calibri" w:cs="Calibri"/>
        </w:rPr>
        <w:t>As mentioned above there are t</w:t>
      </w:r>
      <w:r w:rsidR="00277D49" w:rsidRPr="00D26B7F">
        <w:rPr>
          <w:rFonts w:ascii="Calibri" w:hAnsi="Calibri" w:cs="Calibri"/>
        </w:rPr>
        <w:t xml:space="preserve">wo key technologies that can be </w:t>
      </w:r>
      <w:r w:rsidR="00A011F2" w:rsidRPr="00D26B7F">
        <w:rPr>
          <w:rFonts w:ascii="Calibri" w:hAnsi="Calibri" w:cs="Calibri"/>
        </w:rPr>
        <w:t>adopted</w:t>
      </w:r>
      <w:r w:rsidR="00277D49" w:rsidRPr="00D26B7F">
        <w:rPr>
          <w:rFonts w:ascii="Calibri" w:hAnsi="Calibri" w:cs="Calibri"/>
        </w:rPr>
        <w:t xml:space="preserve"> at Marelli</w:t>
      </w:r>
      <w:r w:rsidR="00891EF3">
        <w:rPr>
          <w:rFonts w:ascii="Calibri" w:hAnsi="Calibri" w:cs="Calibri"/>
        </w:rPr>
        <w:t>. These technologies</w:t>
      </w:r>
      <w:r w:rsidR="00277D49" w:rsidRPr="00D26B7F">
        <w:rPr>
          <w:rFonts w:ascii="Calibri" w:hAnsi="Calibri" w:cs="Calibri"/>
        </w:rPr>
        <w:t xml:space="preserve"> are the use of robotics and creation of a digital simulation of production lines.</w:t>
      </w:r>
      <w:r w:rsidR="00141D14" w:rsidRPr="00D26B7F">
        <w:rPr>
          <w:rFonts w:ascii="Calibri" w:hAnsi="Calibri" w:cs="Calibri"/>
        </w:rPr>
        <w:t xml:space="preserve"> This engineering report will go into detail in how Marelli Llanelli can use the technologies involving robotics/cobots from Industry 4.0.</w:t>
      </w:r>
      <w:r w:rsidR="00550B7C" w:rsidRPr="00D26B7F">
        <w:rPr>
          <w:rFonts w:ascii="Calibri" w:hAnsi="Calibri" w:cs="Calibri"/>
        </w:rPr>
        <w:t xml:space="preserve"> Marelli have a global standard of using Yaskawa robots and that will be considered in this report.</w:t>
      </w:r>
    </w:p>
    <w:p w:rsidR="00141D14" w:rsidRPr="00D26B7F" w:rsidRDefault="00141D14">
      <w:pPr>
        <w:rPr>
          <w:rFonts w:ascii="Calibri" w:hAnsi="Calibri" w:cs="Calibri"/>
        </w:rPr>
      </w:pPr>
    </w:p>
    <w:p w:rsidR="00350C47" w:rsidRPr="00D26B7F" w:rsidRDefault="00141D14">
      <w:pPr>
        <w:rPr>
          <w:rFonts w:ascii="Calibri" w:hAnsi="Calibri" w:cs="Calibri"/>
        </w:rPr>
      </w:pPr>
      <w:r w:rsidRPr="00D26B7F">
        <w:rPr>
          <w:rFonts w:ascii="Calibri" w:hAnsi="Calibri" w:cs="Calibri"/>
        </w:rPr>
        <w:t xml:space="preserve">With the introduction to a whole new product for the plant, this brings new challenges that may have not been seen before. With </w:t>
      </w:r>
      <w:r w:rsidR="0005640D" w:rsidRPr="00D26B7F">
        <w:rPr>
          <w:rFonts w:ascii="Calibri" w:hAnsi="Calibri" w:cs="Calibri"/>
        </w:rPr>
        <w:t>volumes hitting 400 per hour in peak production, any seconds that can be saved by increasing productivity will be explored. The new products range from 300mm to 1500mm long and can be difficult to handle due to how flexible the products are especially when they have left the furnace.</w:t>
      </w:r>
      <w:r w:rsidR="005A6A8F" w:rsidRPr="00D26B7F">
        <w:rPr>
          <w:rFonts w:ascii="Calibri" w:hAnsi="Calibri" w:cs="Calibri"/>
        </w:rPr>
        <w:t xml:space="preserve"> A key characteristic from customer is that the products maintain a 2mm flatness over the length of the product. With how delicate the product is there can be value added by introducing a cobot to manoeuvre the product in the correct orientation to place onto the coating plant. There are two places in the production line where the product changes from the horizontal to vertical orientation and the other position in the line is where it returns back to horizontal. </w:t>
      </w:r>
      <w:r w:rsidR="007D40EF" w:rsidRPr="00D26B7F">
        <w:rPr>
          <w:rFonts w:ascii="Calibri" w:hAnsi="Calibri" w:cs="Calibri"/>
        </w:rPr>
        <w:t>During the prototype build there has been significant fall out due to flatness</w:t>
      </w:r>
      <w:r w:rsidR="00D65D1D" w:rsidRPr="00D26B7F">
        <w:rPr>
          <w:rFonts w:ascii="Calibri" w:hAnsi="Calibri" w:cs="Calibri"/>
        </w:rPr>
        <w:t>.</w:t>
      </w:r>
      <w:r w:rsidR="007D40EF" w:rsidRPr="00D26B7F">
        <w:rPr>
          <w:rFonts w:ascii="Calibri" w:hAnsi="Calibri" w:cs="Calibri"/>
        </w:rPr>
        <w:t xml:space="preserve"> </w:t>
      </w:r>
      <w:r w:rsidR="00D65D1D" w:rsidRPr="00D26B7F">
        <w:rPr>
          <w:rFonts w:ascii="Calibri" w:hAnsi="Calibri" w:cs="Calibri"/>
        </w:rPr>
        <w:t>Some days of production would be producing 100% fallout and a secondary operation was introduced.</w:t>
      </w:r>
      <w:r w:rsidR="00350C47" w:rsidRPr="00D26B7F">
        <w:rPr>
          <w:rFonts w:ascii="Calibri" w:hAnsi="Calibri" w:cs="Calibri"/>
        </w:rPr>
        <w:t xml:space="preserve"> </w:t>
      </w:r>
      <w:r w:rsidR="00F0149C">
        <w:rPr>
          <w:rFonts w:ascii="Calibri" w:hAnsi="Calibri" w:cs="Calibri"/>
        </w:rPr>
        <w:t xml:space="preserve">In the changing of </w:t>
      </w:r>
      <w:proofErr w:type="spellStart"/>
      <w:r w:rsidR="00F0149C">
        <w:rPr>
          <w:rFonts w:ascii="Calibri" w:hAnsi="Calibri" w:cs="Calibri"/>
        </w:rPr>
        <w:t>orientationof</w:t>
      </w:r>
      <w:proofErr w:type="spellEnd"/>
      <w:r w:rsidR="00F0149C">
        <w:rPr>
          <w:rFonts w:ascii="Calibri" w:hAnsi="Calibri" w:cs="Calibri"/>
        </w:rPr>
        <w:t xml:space="preserve"> the products, t</w:t>
      </w:r>
      <w:r w:rsidR="00C57114" w:rsidRPr="00D26B7F">
        <w:rPr>
          <w:rFonts w:ascii="Calibri" w:hAnsi="Calibri" w:cs="Calibri"/>
        </w:rPr>
        <w:t>here are opportunit</w:t>
      </w:r>
      <w:r w:rsidR="00C57114">
        <w:rPr>
          <w:rFonts w:ascii="Calibri" w:hAnsi="Calibri" w:cs="Calibri"/>
        </w:rPr>
        <w:t>ies</w:t>
      </w:r>
      <w:r w:rsidR="00C57114" w:rsidRPr="00D26B7F">
        <w:rPr>
          <w:rFonts w:ascii="Calibri" w:hAnsi="Calibri" w:cs="Calibri"/>
        </w:rPr>
        <w:t xml:space="preserve"> to introduce small pick and place cobots to assist the operator. </w:t>
      </w:r>
      <w:r w:rsidR="00B870D7" w:rsidRPr="00D26B7F">
        <w:rPr>
          <w:rFonts w:ascii="Calibri" w:hAnsi="Calibri" w:cs="Calibri"/>
        </w:rPr>
        <w:t>Another area where cobots can be used is at the packaging station. The curre</w:t>
      </w:r>
      <w:r w:rsidR="00C2194F" w:rsidRPr="00D26B7F">
        <w:rPr>
          <w:rFonts w:ascii="Calibri" w:hAnsi="Calibri" w:cs="Calibri"/>
        </w:rPr>
        <w:t>nt boxes used for transporting the products to customer have been rejected by health and safety after a</w:t>
      </w:r>
      <w:r w:rsidR="001E3FF4" w:rsidRPr="00D26B7F">
        <w:rPr>
          <w:rFonts w:ascii="Calibri" w:hAnsi="Calibri" w:cs="Calibri"/>
        </w:rPr>
        <w:t>n</w:t>
      </w:r>
      <w:r w:rsidR="00C2194F" w:rsidRPr="00D26B7F">
        <w:rPr>
          <w:rFonts w:ascii="Calibri" w:hAnsi="Calibri" w:cs="Calibri"/>
        </w:rPr>
        <w:t xml:space="preserve"> ergonomic assessment</w:t>
      </w:r>
      <w:r w:rsidR="001E3FF4" w:rsidRPr="00D26B7F">
        <w:rPr>
          <w:rFonts w:ascii="Calibri" w:hAnsi="Calibri" w:cs="Calibri"/>
        </w:rPr>
        <w:t>. The Marelli logistic team have designed returnable packaging that will house five products before it is placed into the large Gefco box</w:t>
      </w:r>
      <w:r w:rsidR="00550B7C" w:rsidRPr="00D26B7F">
        <w:rPr>
          <w:rFonts w:ascii="Calibri" w:hAnsi="Calibri" w:cs="Calibri"/>
        </w:rPr>
        <w:t xml:space="preserve"> shown in figure </w:t>
      </w:r>
      <w:r w:rsidR="00CE18D0" w:rsidRPr="00D26B7F">
        <w:rPr>
          <w:rFonts w:ascii="Calibri" w:hAnsi="Calibri" w:cs="Calibri"/>
        </w:rPr>
        <w:t>2.0</w:t>
      </w:r>
      <w:r w:rsidR="001E3FF4" w:rsidRPr="00D26B7F">
        <w:rPr>
          <w:rFonts w:ascii="Calibri" w:hAnsi="Calibri" w:cs="Calibri"/>
        </w:rPr>
        <w:t xml:space="preserve">. Due to the size and weight of the returnable packaging two operators are needed. This still creates issues due to the amount that they will need to bend and how </w:t>
      </w:r>
      <w:r w:rsidR="0032449E" w:rsidRPr="00D26B7F">
        <w:rPr>
          <w:rFonts w:ascii="Calibri" w:hAnsi="Calibri" w:cs="Calibri"/>
        </w:rPr>
        <w:t xml:space="preserve">many times per hour they will be repeating the action. </w:t>
      </w:r>
    </w:p>
    <w:p w:rsidR="00746209" w:rsidRPr="00D26B7F" w:rsidRDefault="00746209">
      <w:pPr>
        <w:rPr>
          <w:rFonts w:ascii="Calibri" w:hAnsi="Calibri" w:cs="Calibri"/>
        </w:rPr>
      </w:pPr>
    </w:p>
    <w:p w:rsidR="00746209" w:rsidRPr="00746209" w:rsidRDefault="00746209" w:rsidP="00746209">
      <w:pPr>
        <w:rPr>
          <w:rFonts w:ascii="Calibri" w:eastAsia="Times New Roman" w:hAnsi="Calibri" w:cs="Calibri"/>
          <w:lang w:eastAsia="en-GB"/>
        </w:rPr>
      </w:pPr>
      <w:r w:rsidRPr="00D26B7F">
        <w:rPr>
          <w:rFonts w:ascii="Calibri" w:eastAsia="Times New Roman" w:hAnsi="Calibri" w:cs="Calibri"/>
          <w:noProof/>
          <w:lang w:eastAsia="en-GB"/>
        </w:rPr>
        <w:lastRenderedPageBreak/>
        <w:drawing>
          <wp:anchor distT="0" distB="0" distL="114300" distR="114300" simplePos="0" relativeHeight="251659264" behindDoc="1" locked="0" layoutInCell="1" allowOverlap="1">
            <wp:simplePos x="0" y="0"/>
            <wp:positionH relativeFrom="column">
              <wp:posOffset>-269875</wp:posOffset>
            </wp:positionH>
            <wp:positionV relativeFrom="paragraph">
              <wp:posOffset>60325</wp:posOffset>
            </wp:positionV>
            <wp:extent cx="2122805" cy="1593850"/>
            <wp:effectExtent l="0" t="0" r="0" b="6350"/>
            <wp:wrapTight wrapText="bothSides">
              <wp:wrapPolygon edited="0">
                <wp:start x="0" y="0"/>
                <wp:lineTo x="0" y="21514"/>
                <wp:lineTo x="21451" y="21514"/>
                <wp:lineTo x="21451" y="0"/>
                <wp:lineTo x="0" y="0"/>
              </wp:wrapPolygon>
            </wp:wrapTight>
            <wp:docPr id="2" name="Picture 2" descr="2549.46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49.461.50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22805" cy="159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6B7F">
        <w:rPr>
          <w:rFonts w:ascii="Calibri" w:eastAsia="Times New Roman" w:hAnsi="Calibri" w:cs="Calibri"/>
          <w:noProof/>
          <w:lang w:eastAsia="en-GB"/>
        </w:rPr>
        <w:drawing>
          <wp:anchor distT="0" distB="0" distL="114300" distR="114300" simplePos="0" relativeHeight="251660288" behindDoc="1" locked="0" layoutInCell="1" allowOverlap="1">
            <wp:simplePos x="0" y="0"/>
            <wp:positionH relativeFrom="column">
              <wp:posOffset>1992923</wp:posOffset>
            </wp:positionH>
            <wp:positionV relativeFrom="paragraph">
              <wp:posOffset>587</wp:posOffset>
            </wp:positionV>
            <wp:extent cx="2203450" cy="1654175"/>
            <wp:effectExtent l="0" t="0" r="6350" b="0"/>
            <wp:wrapTight wrapText="bothSides">
              <wp:wrapPolygon edited="0">
                <wp:start x="0" y="0"/>
                <wp:lineTo x="0" y="21393"/>
                <wp:lineTo x="21538" y="21393"/>
                <wp:lineTo x="21538" y="0"/>
                <wp:lineTo x="0" y="0"/>
              </wp:wrapPolygon>
            </wp:wrapTight>
            <wp:docPr id="3" name="Picture 3" descr="2549.461.50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549.461.502-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3450" cy="1654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6209">
        <w:rPr>
          <w:rFonts w:ascii="Calibri" w:eastAsia="Times New Roman" w:hAnsi="Calibri" w:cs="Calibri"/>
          <w:lang w:eastAsia="en-GB"/>
        </w:rPr>
        <w:fldChar w:fldCharType="begin"/>
      </w:r>
      <w:r w:rsidRPr="00746209">
        <w:rPr>
          <w:rFonts w:ascii="Calibri" w:eastAsia="Times New Roman" w:hAnsi="Calibri" w:cs="Calibri"/>
          <w:lang w:eastAsia="en-GB"/>
        </w:rPr>
        <w:instrText xml:space="preserve"> INCLUDEPICTURE "/var/folders/mc/r9s9j94n42l1jf_y6s2whvmw0000gn/T/com.microsoft.Word/WebArchiveCopyPasteTempFiles/2549461502-a.jpg" \* MERGEFORMATINET </w:instrText>
      </w:r>
      <w:r w:rsidRPr="00746209">
        <w:rPr>
          <w:rFonts w:ascii="Calibri" w:eastAsia="Times New Roman" w:hAnsi="Calibri" w:cs="Calibri"/>
          <w:lang w:eastAsia="en-GB"/>
        </w:rPr>
        <w:fldChar w:fldCharType="separate"/>
      </w:r>
      <w:r w:rsidRPr="00746209">
        <w:rPr>
          <w:rFonts w:ascii="Calibri" w:eastAsia="Times New Roman" w:hAnsi="Calibri" w:cs="Calibri"/>
          <w:lang w:eastAsia="en-GB"/>
        </w:rPr>
        <w:fldChar w:fldCharType="end"/>
      </w:r>
    </w:p>
    <w:p w:rsidR="00746209" w:rsidRPr="00746209" w:rsidRDefault="00746209" w:rsidP="00746209">
      <w:pPr>
        <w:rPr>
          <w:rFonts w:ascii="Calibri" w:eastAsia="Times New Roman" w:hAnsi="Calibri" w:cs="Calibri"/>
          <w:lang w:eastAsia="en-GB"/>
        </w:rPr>
      </w:pPr>
      <w:r w:rsidRPr="00746209">
        <w:rPr>
          <w:rFonts w:ascii="Calibri" w:eastAsia="Times New Roman" w:hAnsi="Calibri" w:cs="Calibri"/>
          <w:lang w:eastAsia="en-GB"/>
        </w:rPr>
        <w:fldChar w:fldCharType="begin"/>
      </w:r>
      <w:r w:rsidRPr="00746209">
        <w:rPr>
          <w:rFonts w:ascii="Calibri" w:eastAsia="Times New Roman" w:hAnsi="Calibri" w:cs="Calibri"/>
          <w:lang w:eastAsia="en-GB"/>
        </w:rPr>
        <w:instrText xml:space="preserve"> INCLUDEPICTURE "/var/folders/mc/r9s9j94n42l1jf_y6s2whvmw0000gn/T/com.microsoft.Word/WebArchiveCopyPasteTempFiles/2549461502.jpg" \* MERGEFORMATINET </w:instrText>
      </w:r>
      <w:r w:rsidRPr="00746209">
        <w:rPr>
          <w:rFonts w:ascii="Calibri" w:eastAsia="Times New Roman" w:hAnsi="Calibri" w:cs="Calibri"/>
          <w:lang w:eastAsia="en-GB"/>
        </w:rPr>
        <w:fldChar w:fldCharType="separate"/>
      </w:r>
      <w:r w:rsidRPr="00746209">
        <w:rPr>
          <w:rFonts w:ascii="Calibri" w:eastAsia="Times New Roman" w:hAnsi="Calibri" w:cs="Calibri"/>
          <w:lang w:eastAsia="en-GB"/>
        </w:rPr>
        <w:fldChar w:fldCharType="end"/>
      </w:r>
    </w:p>
    <w:p w:rsidR="00746209" w:rsidRPr="00D26B7F" w:rsidRDefault="00746209">
      <w:pPr>
        <w:rPr>
          <w:rFonts w:ascii="Calibri" w:hAnsi="Calibri" w:cs="Calibri"/>
        </w:rPr>
      </w:pPr>
    </w:p>
    <w:p w:rsidR="0032449E" w:rsidRPr="00D26B7F" w:rsidRDefault="00550B7C">
      <w:pPr>
        <w:rPr>
          <w:rFonts w:ascii="Calibri" w:hAnsi="Calibri" w:cs="Calibri"/>
        </w:rPr>
      </w:pPr>
      <w:r w:rsidRPr="00D26B7F">
        <w:rPr>
          <w:rFonts w:ascii="Calibri" w:hAnsi="Calibri" w:cs="Calibri"/>
        </w:rPr>
        <w:t>Figure 2.0</w:t>
      </w:r>
    </w:p>
    <w:p w:rsidR="00CE18D0" w:rsidRPr="00D26B7F" w:rsidRDefault="00CE18D0" w:rsidP="00CE18D0">
      <w:pPr>
        <w:rPr>
          <w:rFonts w:ascii="Calibri" w:hAnsi="Calibri" w:cs="Calibri"/>
        </w:rPr>
      </w:pPr>
    </w:p>
    <w:p w:rsidR="00CE18D0" w:rsidRPr="00D26B7F" w:rsidRDefault="00CE18D0" w:rsidP="00CE18D0">
      <w:pPr>
        <w:rPr>
          <w:rFonts w:ascii="Calibri" w:hAnsi="Calibri" w:cs="Calibri"/>
        </w:rPr>
      </w:pPr>
    </w:p>
    <w:p w:rsidR="00CE18D0" w:rsidRPr="00D26B7F" w:rsidRDefault="00CE18D0" w:rsidP="00CE18D0">
      <w:pPr>
        <w:rPr>
          <w:rFonts w:ascii="Calibri" w:hAnsi="Calibri" w:cs="Calibri"/>
        </w:rPr>
      </w:pPr>
    </w:p>
    <w:p w:rsidR="00CE18D0" w:rsidRPr="00D26B7F" w:rsidRDefault="00CE18D0" w:rsidP="00CE18D0">
      <w:pPr>
        <w:rPr>
          <w:rFonts w:ascii="Calibri" w:hAnsi="Calibri" w:cs="Calibri"/>
        </w:rPr>
      </w:pPr>
    </w:p>
    <w:p w:rsidR="00CE18D0" w:rsidRPr="00D26B7F" w:rsidRDefault="00CE18D0" w:rsidP="00CE18D0">
      <w:pPr>
        <w:rPr>
          <w:rFonts w:ascii="Calibri" w:hAnsi="Calibri" w:cs="Calibri"/>
        </w:rPr>
      </w:pPr>
    </w:p>
    <w:p w:rsidR="00CE18D0" w:rsidRPr="00D26B7F" w:rsidRDefault="00CE18D0" w:rsidP="00CE18D0">
      <w:pPr>
        <w:rPr>
          <w:rFonts w:ascii="Calibri" w:hAnsi="Calibri" w:cs="Calibri"/>
        </w:rPr>
      </w:pPr>
    </w:p>
    <w:p w:rsidR="00B26349" w:rsidRPr="00D26B7F" w:rsidRDefault="00CE18D0" w:rsidP="00CE18D0">
      <w:pPr>
        <w:rPr>
          <w:rFonts w:ascii="Calibri" w:hAnsi="Calibri" w:cs="Calibri"/>
        </w:rPr>
      </w:pPr>
      <w:r w:rsidRPr="00D26B7F">
        <w:rPr>
          <w:rFonts w:ascii="Calibri" w:hAnsi="Calibri" w:cs="Calibri"/>
        </w:rPr>
        <w:t xml:space="preserve">There will be two operators working in the packaging cell and there is an opportunity to remove </w:t>
      </w:r>
      <w:r w:rsidR="00F0149C">
        <w:rPr>
          <w:rFonts w:ascii="Calibri" w:hAnsi="Calibri" w:cs="Calibri"/>
        </w:rPr>
        <w:t>one</w:t>
      </w:r>
      <w:r w:rsidRPr="00D26B7F">
        <w:rPr>
          <w:rFonts w:ascii="Calibri" w:hAnsi="Calibri" w:cs="Calibri"/>
        </w:rPr>
        <w:t xml:space="preserve"> operator while improving the ease of packing with the collaborative robot.</w:t>
      </w:r>
      <w:r w:rsidR="008C0F6F" w:rsidRPr="00D26B7F">
        <w:rPr>
          <w:rFonts w:ascii="Calibri" w:hAnsi="Calibri" w:cs="Calibri"/>
        </w:rPr>
        <w:t xml:space="preserve"> The Yaskawa Cobot HC10 is sufficient to complete the packaging tasks. </w:t>
      </w:r>
      <w:r w:rsidR="00F0149C">
        <w:rPr>
          <w:rFonts w:ascii="Calibri" w:hAnsi="Calibri" w:cs="Calibri"/>
        </w:rPr>
        <w:t>It is a</w:t>
      </w:r>
      <w:r w:rsidR="008C0F6F" w:rsidRPr="00D26B7F">
        <w:rPr>
          <w:rFonts w:ascii="Calibri" w:hAnsi="Calibri" w:cs="Calibri"/>
        </w:rPr>
        <w:t xml:space="preserve"> good introduction to cobots due to its easy to use programming pendent</w:t>
      </w:r>
      <w:sdt>
        <w:sdtPr>
          <w:rPr>
            <w:rFonts w:ascii="Calibri" w:hAnsi="Calibri" w:cs="Calibri"/>
          </w:rPr>
          <w:id w:val="-2022232159"/>
          <w:citation/>
        </w:sdtPr>
        <w:sdtContent>
          <w:r w:rsidR="008C0F6F" w:rsidRPr="00D26B7F">
            <w:rPr>
              <w:rFonts w:ascii="Calibri" w:hAnsi="Calibri" w:cs="Calibri"/>
            </w:rPr>
            <w:fldChar w:fldCharType="begin"/>
          </w:r>
          <w:r w:rsidR="008C0F6F" w:rsidRPr="00D26B7F">
            <w:rPr>
              <w:rFonts w:ascii="Calibri" w:hAnsi="Calibri" w:cs="Calibri"/>
            </w:rPr>
            <w:instrText xml:space="preserve"> CITATION Yas19 \l 2057 </w:instrText>
          </w:r>
          <w:r w:rsidR="008C0F6F" w:rsidRPr="00D26B7F">
            <w:rPr>
              <w:rFonts w:ascii="Calibri" w:hAnsi="Calibri" w:cs="Calibri"/>
            </w:rPr>
            <w:fldChar w:fldCharType="separate"/>
          </w:r>
          <w:r w:rsidR="008C0F6F" w:rsidRPr="00D26B7F">
            <w:rPr>
              <w:rFonts w:ascii="Calibri" w:hAnsi="Calibri" w:cs="Calibri"/>
              <w:noProof/>
            </w:rPr>
            <w:t xml:space="preserve"> (Yaskawa, 2019)</w:t>
          </w:r>
          <w:r w:rsidR="008C0F6F" w:rsidRPr="00D26B7F">
            <w:rPr>
              <w:rFonts w:ascii="Calibri" w:hAnsi="Calibri" w:cs="Calibri"/>
            </w:rPr>
            <w:fldChar w:fldCharType="end"/>
          </w:r>
        </w:sdtContent>
      </w:sdt>
      <w:r w:rsidR="008C0F6F" w:rsidRPr="00D26B7F">
        <w:rPr>
          <w:rFonts w:ascii="Calibri" w:hAnsi="Calibri" w:cs="Calibri"/>
        </w:rPr>
        <w:t>. The Yaskawa cobot is extremely safe and does not need safety fences set up as it equipped with sensors to detect when external force exceeds the limitations</w:t>
      </w:r>
      <w:r w:rsidR="0011064C" w:rsidRPr="00D26B7F">
        <w:rPr>
          <w:rFonts w:ascii="Calibri" w:hAnsi="Calibri" w:cs="Calibri"/>
        </w:rPr>
        <w:t xml:space="preserve">. These values can be set in advance. The arm is also designed in a shape that prevents people’s hands from being trapped or pinched which will improve the flexibilities for production equipment. </w:t>
      </w:r>
      <w:r w:rsidR="00131128" w:rsidRPr="00D26B7F">
        <w:rPr>
          <w:rFonts w:ascii="Calibri" w:hAnsi="Calibri" w:cs="Calibri"/>
        </w:rPr>
        <w:t xml:space="preserve">The HC10 was selected over the HC20 due to size constraints in the cell and </w:t>
      </w:r>
      <w:r w:rsidR="00F0149C">
        <w:rPr>
          <w:rFonts w:ascii="Calibri" w:hAnsi="Calibri" w:cs="Calibri"/>
        </w:rPr>
        <w:t xml:space="preserve">the </w:t>
      </w:r>
      <w:r w:rsidR="00131128" w:rsidRPr="00D26B7F">
        <w:rPr>
          <w:rFonts w:ascii="Calibri" w:hAnsi="Calibri" w:cs="Calibri"/>
        </w:rPr>
        <w:t>10kg lift is more than enough to cope with the lift requirements.</w:t>
      </w:r>
    </w:p>
    <w:p w:rsidR="00B26349" w:rsidRPr="00D26B7F" w:rsidRDefault="00B26349" w:rsidP="00CE18D0">
      <w:pPr>
        <w:rPr>
          <w:rFonts w:ascii="Calibri" w:hAnsi="Calibri" w:cs="Calibri"/>
        </w:rPr>
      </w:pPr>
      <w:r w:rsidRPr="00D26B7F">
        <w:rPr>
          <w:rFonts w:ascii="Calibri" w:eastAsia="Times New Roman" w:hAnsi="Calibri" w:cs="Calibri"/>
          <w:noProof/>
          <w:lang w:eastAsia="en-GB"/>
        </w:rPr>
        <w:drawing>
          <wp:anchor distT="0" distB="0" distL="114300" distR="114300" simplePos="0" relativeHeight="251661312" behindDoc="1" locked="0" layoutInCell="1" allowOverlap="1">
            <wp:simplePos x="0" y="0"/>
            <wp:positionH relativeFrom="column">
              <wp:posOffset>0</wp:posOffset>
            </wp:positionH>
            <wp:positionV relativeFrom="paragraph">
              <wp:posOffset>186592</wp:posOffset>
            </wp:positionV>
            <wp:extent cx="5727700" cy="2585720"/>
            <wp:effectExtent l="0" t="0" r="0" b="5080"/>
            <wp:wrapTight wrapText="bothSides">
              <wp:wrapPolygon edited="0">
                <wp:start x="0" y="0"/>
                <wp:lineTo x="0" y="21536"/>
                <wp:lineTo x="21552" y="21536"/>
                <wp:lineTo x="215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585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6349" w:rsidRPr="00D26B7F" w:rsidRDefault="00B26349" w:rsidP="00CE18D0">
      <w:pPr>
        <w:rPr>
          <w:rFonts w:ascii="Calibri" w:hAnsi="Calibri" w:cs="Calibri"/>
        </w:rPr>
      </w:pPr>
      <w:r w:rsidRPr="00D26B7F">
        <w:rPr>
          <w:rFonts w:ascii="Calibri" w:hAnsi="Calibri" w:cs="Calibri"/>
        </w:rPr>
        <w:t>Figure 3.0</w:t>
      </w:r>
    </w:p>
    <w:p w:rsidR="00B26349" w:rsidRPr="00D26B7F" w:rsidRDefault="00B26349" w:rsidP="00CE18D0">
      <w:pPr>
        <w:rPr>
          <w:rFonts w:ascii="Calibri" w:hAnsi="Calibri" w:cs="Calibri"/>
        </w:rPr>
      </w:pPr>
    </w:p>
    <w:p w:rsidR="00B26349" w:rsidRPr="00D26B7F" w:rsidRDefault="00B26349" w:rsidP="00CE18D0">
      <w:pPr>
        <w:rPr>
          <w:rFonts w:ascii="Calibri" w:hAnsi="Calibri" w:cs="Calibri"/>
        </w:rPr>
      </w:pPr>
    </w:p>
    <w:p w:rsidR="00B26349" w:rsidRPr="00D26B7F" w:rsidRDefault="00B26349" w:rsidP="00CE18D0">
      <w:pPr>
        <w:rPr>
          <w:rFonts w:ascii="Calibri" w:hAnsi="Calibri" w:cs="Calibri"/>
        </w:rPr>
      </w:pPr>
    </w:p>
    <w:p w:rsidR="00B26349" w:rsidRPr="00D26B7F" w:rsidRDefault="00B26349" w:rsidP="00CE18D0">
      <w:pPr>
        <w:rPr>
          <w:rFonts w:ascii="Calibri" w:hAnsi="Calibri" w:cs="Calibri"/>
        </w:rPr>
      </w:pPr>
    </w:p>
    <w:p w:rsidR="00B26349" w:rsidRPr="00D26B7F" w:rsidRDefault="00B26349" w:rsidP="00CE18D0">
      <w:pPr>
        <w:rPr>
          <w:rFonts w:ascii="Calibri" w:hAnsi="Calibri" w:cs="Calibri"/>
        </w:rPr>
      </w:pPr>
    </w:p>
    <w:p w:rsidR="00B26349" w:rsidRPr="00D26B7F" w:rsidRDefault="00B26349" w:rsidP="00CE18D0">
      <w:pPr>
        <w:rPr>
          <w:rFonts w:ascii="Calibri" w:hAnsi="Calibri" w:cs="Calibri"/>
        </w:rPr>
      </w:pPr>
    </w:p>
    <w:p w:rsidR="0011064C" w:rsidRPr="0011064C" w:rsidRDefault="0011064C" w:rsidP="0011064C">
      <w:pPr>
        <w:rPr>
          <w:rFonts w:ascii="Calibri" w:eastAsia="Times New Roman" w:hAnsi="Calibri" w:cs="Calibri"/>
          <w:lang w:eastAsia="en-GB"/>
        </w:rPr>
      </w:pPr>
      <w:r w:rsidRPr="0011064C">
        <w:rPr>
          <w:rFonts w:ascii="Calibri" w:eastAsia="Times New Roman" w:hAnsi="Calibri" w:cs="Calibri"/>
          <w:lang w:eastAsia="en-GB"/>
        </w:rPr>
        <w:fldChar w:fldCharType="begin"/>
      </w:r>
      <w:r w:rsidRPr="0011064C">
        <w:rPr>
          <w:rFonts w:ascii="Calibri" w:eastAsia="Times New Roman" w:hAnsi="Calibri" w:cs="Calibri"/>
          <w:lang w:eastAsia="en-GB"/>
        </w:rPr>
        <w:instrText xml:space="preserve"> INCLUDEPICTURE "/var/folders/mc/r9s9j94n42l1jf_y6s2whvmw0000gn/T/com.microsoft.Word/WebArchiveCopyPasteTempFiles/HC10_e2.jpg" \* MERGEFORMATINET </w:instrText>
      </w:r>
      <w:r w:rsidRPr="0011064C">
        <w:rPr>
          <w:rFonts w:ascii="Calibri" w:eastAsia="Times New Roman" w:hAnsi="Calibri" w:cs="Calibri"/>
          <w:lang w:eastAsia="en-GB"/>
        </w:rPr>
        <w:fldChar w:fldCharType="separate"/>
      </w:r>
      <w:r w:rsidRPr="0011064C">
        <w:rPr>
          <w:rFonts w:ascii="Calibri" w:eastAsia="Times New Roman" w:hAnsi="Calibri" w:cs="Calibri"/>
          <w:lang w:eastAsia="en-GB"/>
        </w:rPr>
        <w:fldChar w:fldCharType="end"/>
      </w:r>
    </w:p>
    <w:p w:rsidR="00B26349" w:rsidRPr="00D26B7F" w:rsidRDefault="00B26349" w:rsidP="00CE18D0">
      <w:pPr>
        <w:rPr>
          <w:rFonts w:ascii="Calibri" w:hAnsi="Calibri" w:cs="Calibri"/>
        </w:rPr>
      </w:pPr>
    </w:p>
    <w:p w:rsidR="00B26349" w:rsidRPr="00D26B7F" w:rsidRDefault="00B26349" w:rsidP="00CE18D0">
      <w:pPr>
        <w:rPr>
          <w:rFonts w:ascii="Calibri" w:hAnsi="Calibri" w:cs="Calibri"/>
        </w:rPr>
      </w:pPr>
    </w:p>
    <w:p w:rsidR="00B26349" w:rsidRPr="00D26B7F" w:rsidRDefault="00B26349" w:rsidP="00CE18D0">
      <w:pPr>
        <w:rPr>
          <w:rFonts w:ascii="Calibri" w:hAnsi="Calibri" w:cs="Calibri"/>
        </w:rPr>
      </w:pPr>
    </w:p>
    <w:p w:rsidR="00B26349" w:rsidRPr="00D26B7F" w:rsidRDefault="00B26349" w:rsidP="00CE18D0">
      <w:pPr>
        <w:rPr>
          <w:rFonts w:ascii="Calibri" w:hAnsi="Calibri" w:cs="Calibri"/>
        </w:rPr>
      </w:pPr>
      <w:r w:rsidRPr="00D26B7F">
        <w:rPr>
          <w:rFonts w:ascii="Calibri" w:hAnsi="Calibri" w:cs="Calibri"/>
        </w:rPr>
        <w:lastRenderedPageBreak/>
        <w:drawing>
          <wp:anchor distT="0" distB="0" distL="114300" distR="114300" simplePos="0" relativeHeight="251662336" behindDoc="1" locked="0" layoutInCell="1" allowOverlap="1" wp14:anchorId="0407BB0B">
            <wp:simplePos x="0" y="0"/>
            <wp:positionH relativeFrom="column">
              <wp:posOffset>0</wp:posOffset>
            </wp:positionH>
            <wp:positionV relativeFrom="paragraph">
              <wp:posOffset>179168</wp:posOffset>
            </wp:positionV>
            <wp:extent cx="6049104" cy="504092"/>
            <wp:effectExtent l="0" t="0" r="0" b="4445"/>
            <wp:wrapTight wrapText="bothSides">
              <wp:wrapPolygon edited="0">
                <wp:start x="0" y="0"/>
                <wp:lineTo x="0" y="21246"/>
                <wp:lineTo x="21541" y="21246"/>
                <wp:lineTo x="2154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49104" cy="504092"/>
                    </a:xfrm>
                    <a:prstGeom prst="rect">
                      <a:avLst/>
                    </a:prstGeom>
                  </pic:spPr>
                </pic:pic>
              </a:graphicData>
            </a:graphic>
            <wp14:sizeRelH relativeFrom="page">
              <wp14:pctWidth>0</wp14:pctWidth>
            </wp14:sizeRelH>
            <wp14:sizeRelV relativeFrom="page">
              <wp14:pctHeight>0</wp14:pctHeight>
            </wp14:sizeRelV>
          </wp:anchor>
        </w:drawing>
      </w:r>
      <w:r w:rsidRPr="00D26B7F">
        <w:rPr>
          <w:rFonts w:ascii="Calibri" w:hAnsi="Calibri" w:cs="Calibri"/>
        </w:rPr>
        <w:t>Figure 4.0</w:t>
      </w:r>
    </w:p>
    <w:p w:rsidR="00B26349" w:rsidRPr="00D26B7F" w:rsidRDefault="00B26349" w:rsidP="00CE18D0">
      <w:pPr>
        <w:rPr>
          <w:rFonts w:ascii="Calibri" w:hAnsi="Calibri" w:cs="Calibri"/>
        </w:rPr>
      </w:pPr>
    </w:p>
    <w:p w:rsidR="005D48F7" w:rsidRPr="00D26B7F" w:rsidRDefault="00967815" w:rsidP="00CE18D0">
      <w:pPr>
        <w:rPr>
          <w:rFonts w:ascii="Calibri" w:hAnsi="Calibri" w:cs="Calibri"/>
        </w:rPr>
      </w:pPr>
      <w:r w:rsidRPr="00D26B7F">
        <w:rPr>
          <w:rFonts w:ascii="Calibri" w:hAnsi="Calibri" w:cs="Calibri"/>
        </w:rPr>
        <w:t>If the packaging cell removed one operator the payback period would be for the collaborative robot would</w:t>
      </w:r>
      <w:r w:rsidR="00D21676" w:rsidRPr="00D26B7F">
        <w:rPr>
          <w:rFonts w:ascii="Calibri" w:hAnsi="Calibri" w:cs="Calibri"/>
        </w:rPr>
        <w:t xml:space="preserve"> be</w:t>
      </w:r>
      <w:r w:rsidRPr="00D26B7F">
        <w:rPr>
          <w:rFonts w:ascii="Calibri" w:hAnsi="Calibri" w:cs="Calibri"/>
        </w:rPr>
        <w:t xml:space="preserve"> just over 18 months.</w:t>
      </w:r>
      <w:r w:rsidR="00D21676" w:rsidRPr="00D26B7F">
        <w:rPr>
          <w:rFonts w:ascii="Calibri" w:hAnsi="Calibri" w:cs="Calibri"/>
        </w:rPr>
        <w:t xml:space="preserve"> Due to the saving of the </w:t>
      </w:r>
      <w:r w:rsidR="00C57114" w:rsidRPr="00D26B7F">
        <w:rPr>
          <w:rFonts w:ascii="Calibri" w:hAnsi="Calibri" w:cs="Calibri"/>
        </w:rPr>
        <w:t>operator’s</w:t>
      </w:r>
      <w:r w:rsidR="00D21676" w:rsidRPr="00D26B7F">
        <w:rPr>
          <w:rFonts w:ascii="Calibri" w:hAnsi="Calibri" w:cs="Calibri"/>
        </w:rPr>
        <w:t xml:space="preserve"> yearly </w:t>
      </w:r>
      <w:r w:rsidR="005D48F7" w:rsidRPr="00D26B7F">
        <w:rPr>
          <w:rFonts w:ascii="Calibri" w:hAnsi="Calibri" w:cs="Calibri"/>
        </w:rPr>
        <w:t>salary</w:t>
      </w:r>
      <w:r w:rsidR="00D21676" w:rsidRPr="00D26B7F">
        <w:rPr>
          <w:rFonts w:ascii="Calibri" w:hAnsi="Calibri" w:cs="Calibri"/>
        </w:rPr>
        <w:t xml:space="preserve"> there can be </w:t>
      </w:r>
      <w:r w:rsidR="00B26349" w:rsidRPr="00D26B7F">
        <w:rPr>
          <w:rFonts w:ascii="Calibri" w:hAnsi="Calibri" w:cs="Calibri"/>
        </w:rPr>
        <w:t>adequate</w:t>
      </w:r>
      <w:r w:rsidR="00D21676" w:rsidRPr="00D26B7F">
        <w:rPr>
          <w:rFonts w:ascii="Calibri" w:hAnsi="Calibri" w:cs="Calibri"/>
        </w:rPr>
        <w:t xml:space="preserve"> savings.</w:t>
      </w:r>
    </w:p>
    <w:p w:rsidR="005D48F7" w:rsidRPr="00D26B7F" w:rsidRDefault="005D48F7" w:rsidP="00CE18D0">
      <w:pPr>
        <w:rPr>
          <w:rFonts w:ascii="Calibri" w:hAnsi="Calibri" w:cs="Calibri"/>
        </w:rPr>
      </w:pPr>
    </w:p>
    <w:p w:rsidR="005D48F7" w:rsidRPr="00D26B7F" w:rsidRDefault="005D48F7" w:rsidP="00CE18D0">
      <w:pPr>
        <w:rPr>
          <w:rFonts w:ascii="Calibri" w:hAnsi="Calibri" w:cs="Calibri"/>
        </w:rPr>
      </w:pPr>
    </w:p>
    <w:p w:rsidR="005D48F7" w:rsidRPr="00D26B7F" w:rsidRDefault="005D48F7" w:rsidP="00CE18D0">
      <w:pPr>
        <w:rPr>
          <w:rFonts w:ascii="Calibri" w:hAnsi="Calibri" w:cs="Calibri"/>
        </w:rPr>
      </w:pPr>
      <w:r w:rsidRPr="00D26B7F">
        <w:rPr>
          <w:rFonts w:ascii="Calibri" w:hAnsi="Calibri" w:cs="Calibri"/>
        </w:rPr>
        <w:drawing>
          <wp:inline distT="0" distB="0" distL="0" distR="0" wp14:anchorId="400942B2" wp14:editId="300B75CC">
            <wp:extent cx="5577847" cy="4648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95901" cy="507991"/>
                    </a:xfrm>
                    <a:prstGeom prst="rect">
                      <a:avLst/>
                    </a:prstGeom>
                  </pic:spPr>
                </pic:pic>
              </a:graphicData>
            </a:graphic>
          </wp:inline>
        </w:drawing>
      </w:r>
    </w:p>
    <w:p w:rsidR="007D2DCC" w:rsidRPr="00D26B7F" w:rsidRDefault="007D2DCC" w:rsidP="00CE18D0">
      <w:pPr>
        <w:rPr>
          <w:rFonts w:ascii="Calibri" w:hAnsi="Calibri" w:cs="Calibri"/>
        </w:rPr>
      </w:pPr>
      <w:r w:rsidRPr="00D26B7F">
        <w:rPr>
          <w:rFonts w:ascii="Calibri" w:hAnsi="Calibri" w:cs="Calibri"/>
        </w:rPr>
        <w:t>Figure 5.0</w:t>
      </w:r>
    </w:p>
    <w:p w:rsidR="005D48F7" w:rsidRPr="00D26B7F" w:rsidRDefault="005D48F7" w:rsidP="00CE18D0">
      <w:pPr>
        <w:rPr>
          <w:rFonts w:ascii="Calibri" w:hAnsi="Calibri" w:cs="Calibri"/>
        </w:rPr>
      </w:pPr>
    </w:p>
    <w:p w:rsidR="005D48F7" w:rsidRPr="00D26B7F" w:rsidRDefault="00B26349" w:rsidP="00CE18D0">
      <w:pPr>
        <w:rPr>
          <w:rFonts w:ascii="Calibri" w:hAnsi="Calibri" w:cs="Calibri"/>
        </w:rPr>
      </w:pPr>
      <w:r w:rsidRPr="00D26B7F">
        <w:rPr>
          <w:rFonts w:ascii="Calibri" w:hAnsi="Calibri" w:cs="Calibri"/>
        </w:rPr>
        <w:t xml:space="preserve">Even further saving can be made if the removal of two operators is achieved. </w:t>
      </w:r>
      <w:r w:rsidR="00107BCF" w:rsidRPr="00D26B7F">
        <w:rPr>
          <w:rFonts w:ascii="Calibri" w:hAnsi="Calibri" w:cs="Calibri"/>
        </w:rPr>
        <w:t xml:space="preserve">This </w:t>
      </w:r>
      <w:r w:rsidR="00C57114" w:rsidRPr="00D26B7F">
        <w:rPr>
          <w:rFonts w:ascii="Calibri" w:hAnsi="Calibri" w:cs="Calibri"/>
        </w:rPr>
        <w:t>is real</w:t>
      </w:r>
      <w:r w:rsidR="00107BCF" w:rsidRPr="00D26B7F">
        <w:rPr>
          <w:rFonts w:ascii="Calibri" w:hAnsi="Calibri" w:cs="Calibri"/>
        </w:rPr>
        <w:t xml:space="preserve"> possibility as the production line in operator heavy. The test machine operator would have another operation and place the </w:t>
      </w:r>
      <w:r w:rsidR="00235DA1" w:rsidRPr="00D26B7F">
        <w:rPr>
          <w:rFonts w:ascii="Calibri" w:hAnsi="Calibri" w:cs="Calibri"/>
        </w:rPr>
        <w:t>component into the returnable packaging</w:t>
      </w:r>
      <w:r w:rsidR="00D26B7F">
        <w:rPr>
          <w:rFonts w:ascii="Calibri" w:hAnsi="Calibri" w:cs="Calibri"/>
        </w:rPr>
        <w:t xml:space="preserve"> before the </w:t>
      </w:r>
      <w:r w:rsidR="00F0149C">
        <w:rPr>
          <w:rFonts w:ascii="Calibri" w:hAnsi="Calibri" w:cs="Calibri"/>
        </w:rPr>
        <w:t>c</w:t>
      </w:r>
      <w:r w:rsidR="00D26B7F">
        <w:rPr>
          <w:rFonts w:ascii="Calibri" w:hAnsi="Calibri" w:cs="Calibri"/>
        </w:rPr>
        <w:t>obot can place it into the Gefco box</w:t>
      </w:r>
      <w:r w:rsidR="00235DA1" w:rsidRPr="00D26B7F">
        <w:rPr>
          <w:rFonts w:ascii="Calibri" w:hAnsi="Calibri" w:cs="Calibri"/>
        </w:rPr>
        <w:t xml:space="preserve">. </w:t>
      </w:r>
    </w:p>
    <w:p w:rsidR="005D48F7" w:rsidRPr="00D26B7F" w:rsidRDefault="005D48F7" w:rsidP="00CE18D0">
      <w:pPr>
        <w:rPr>
          <w:rFonts w:ascii="Calibri" w:hAnsi="Calibri" w:cs="Calibri"/>
        </w:rPr>
      </w:pPr>
    </w:p>
    <w:p w:rsidR="00D26B7F" w:rsidRDefault="00D21676" w:rsidP="00D26B7F">
      <w:pPr>
        <w:rPr>
          <w:rFonts w:ascii="Calibri" w:eastAsia="Times New Roman" w:hAnsi="Calibri" w:cs="Calibri"/>
          <w:shd w:val="clear" w:color="auto" w:fill="FFFFFF"/>
          <w:lang w:eastAsia="en-GB"/>
        </w:rPr>
      </w:pPr>
      <w:r w:rsidRPr="00D26B7F">
        <w:rPr>
          <w:rFonts w:ascii="Calibri" w:hAnsi="Calibri" w:cs="Calibri"/>
        </w:rPr>
        <w:t xml:space="preserve"> </w:t>
      </w:r>
      <w:r w:rsidR="005D48F7" w:rsidRPr="00D26B7F">
        <w:rPr>
          <w:rFonts w:ascii="Calibri" w:hAnsi="Calibri" w:cs="Calibri"/>
        </w:rPr>
        <w:t>The proposed production line is extremel</w:t>
      </w:r>
      <w:bookmarkStart w:id="0" w:name="_GoBack"/>
      <w:bookmarkEnd w:id="0"/>
      <w:r w:rsidR="005D48F7" w:rsidRPr="00D26B7F">
        <w:rPr>
          <w:rFonts w:ascii="Calibri" w:hAnsi="Calibri" w:cs="Calibri"/>
        </w:rPr>
        <w:t xml:space="preserve">y manual. This </w:t>
      </w:r>
      <w:r w:rsidR="00B26349" w:rsidRPr="00D26B7F">
        <w:rPr>
          <w:rFonts w:ascii="Calibri" w:hAnsi="Calibri" w:cs="Calibri"/>
        </w:rPr>
        <w:t>s</w:t>
      </w:r>
      <w:r w:rsidR="005D48F7" w:rsidRPr="00D26B7F">
        <w:rPr>
          <w:rFonts w:ascii="Calibri" w:hAnsi="Calibri" w:cs="Calibri"/>
        </w:rPr>
        <w:t>hows th</w:t>
      </w:r>
      <w:r w:rsidR="00B26349" w:rsidRPr="00D26B7F">
        <w:rPr>
          <w:rFonts w:ascii="Calibri" w:hAnsi="Calibri" w:cs="Calibri"/>
        </w:rPr>
        <w:t>at</w:t>
      </w:r>
      <w:r w:rsidR="005D48F7" w:rsidRPr="00D26B7F">
        <w:rPr>
          <w:rFonts w:ascii="Calibri" w:hAnsi="Calibri" w:cs="Calibri"/>
        </w:rPr>
        <w:t xml:space="preserve"> </w:t>
      </w:r>
      <w:r w:rsidR="003250C7" w:rsidRPr="00D26B7F">
        <w:rPr>
          <w:rFonts w:ascii="Calibri" w:hAnsi="Calibri" w:cs="Calibri"/>
        </w:rPr>
        <w:t xml:space="preserve">if the introduction of cobots can make a considerable </w:t>
      </w:r>
      <w:r w:rsidR="00744499" w:rsidRPr="00D26B7F">
        <w:rPr>
          <w:rFonts w:ascii="Calibri" w:hAnsi="Calibri" w:cs="Calibri"/>
        </w:rPr>
        <w:t>difference improving production efficiency and</w:t>
      </w:r>
      <w:r w:rsidR="001453A1" w:rsidRPr="00D26B7F">
        <w:rPr>
          <w:rFonts w:ascii="Calibri" w:hAnsi="Calibri" w:cs="Calibri"/>
        </w:rPr>
        <w:t xml:space="preserve"> making substantial savings. There are many issues that can occur when </w:t>
      </w:r>
      <w:r w:rsidR="007D2DCC" w:rsidRPr="00D26B7F">
        <w:rPr>
          <w:rFonts w:ascii="Calibri" w:hAnsi="Calibri" w:cs="Calibri"/>
        </w:rPr>
        <w:t>trying to introduce robots to the plant floor. It is very difficult to get the backing from the operators and there can be tensions</w:t>
      </w:r>
      <w:r w:rsidR="00B34A71" w:rsidRPr="00D26B7F">
        <w:rPr>
          <w:rFonts w:ascii="Calibri" w:hAnsi="Calibri" w:cs="Calibri"/>
        </w:rPr>
        <w:t xml:space="preserve"> between operators and engineers that may reduce throughput</w:t>
      </w:r>
      <w:sdt>
        <w:sdtPr>
          <w:rPr>
            <w:rFonts w:ascii="Calibri" w:hAnsi="Calibri" w:cs="Calibri"/>
          </w:rPr>
          <w:id w:val="134768291"/>
          <w:citation/>
        </w:sdtPr>
        <w:sdtContent>
          <w:r w:rsidR="00B34A71" w:rsidRPr="00D26B7F">
            <w:rPr>
              <w:rFonts w:ascii="Calibri" w:hAnsi="Calibri" w:cs="Calibri"/>
            </w:rPr>
            <w:fldChar w:fldCharType="begin"/>
          </w:r>
          <w:r w:rsidR="00B34A71" w:rsidRPr="00D26B7F">
            <w:rPr>
              <w:rFonts w:ascii="Calibri" w:hAnsi="Calibri" w:cs="Calibri"/>
            </w:rPr>
            <w:instrText xml:space="preserve"> CITATION Cro18 \l 2057 </w:instrText>
          </w:r>
          <w:r w:rsidR="00B34A71" w:rsidRPr="00D26B7F">
            <w:rPr>
              <w:rFonts w:ascii="Calibri" w:hAnsi="Calibri" w:cs="Calibri"/>
            </w:rPr>
            <w:fldChar w:fldCharType="separate"/>
          </w:r>
          <w:r w:rsidR="00B34A71" w:rsidRPr="00D26B7F">
            <w:rPr>
              <w:rFonts w:ascii="Calibri" w:hAnsi="Calibri" w:cs="Calibri"/>
              <w:noProof/>
            </w:rPr>
            <w:t xml:space="preserve"> (Crowe, 2018)</w:t>
          </w:r>
          <w:r w:rsidR="00B34A71" w:rsidRPr="00D26B7F">
            <w:rPr>
              <w:rFonts w:ascii="Calibri" w:hAnsi="Calibri" w:cs="Calibri"/>
            </w:rPr>
            <w:fldChar w:fldCharType="end"/>
          </w:r>
        </w:sdtContent>
      </w:sdt>
      <w:r w:rsidR="00B34A71" w:rsidRPr="00D26B7F">
        <w:rPr>
          <w:rFonts w:ascii="Calibri" w:hAnsi="Calibri" w:cs="Calibri"/>
        </w:rPr>
        <w:t xml:space="preserve">. </w:t>
      </w:r>
      <w:r w:rsidR="00D26B7F" w:rsidRPr="00D26B7F">
        <w:rPr>
          <w:rFonts w:ascii="Calibri" w:eastAsia="Times New Roman" w:hAnsi="Calibri" w:cs="Calibri"/>
          <w:shd w:val="clear" w:color="auto" w:fill="FFFFFF"/>
          <w:lang w:eastAsia="en-GB"/>
        </w:rPr>
        <w:t>W</w:t>
      </w:r>
      <w:r w:rsidR="00D26B7F" w:rsidRPr="00D26B7F">
        <w:rPr>
          <w:rFonts w:ascii="Calibri" w:eastAsia="Times New Roman" w:hAnsi="Calibri" w:cs="Calibri"/>
          <w:shd w:val="clear" w:color="auto" w:fill="FFFFFF"/>
          <w:lang w:eastAsia="en-GB"/>
        </w:rPr>
        <w:t>hen new robotic systems are implemented, a new level of expertise is required from employees. Many will have to be trained on how to operate in this new environment, while other employees will have to be hired that have the proper certifications, education, and robotic experience.</w:t>
      </w:r>
      <w:r w:rsidR="00D26B7F" w:rsidRPr="00D26B7F">
        <w:rPr>
          <w:rFonts w:ascii="Calibri" w:eastAsia="Times New Roman" w:hAnsi="Calibri" w:cs="Calibri"/>
          <w:lang w:eastAsia="en-GB"/>
        </w:rPr>
        <w:t xml:space="preserve"> </w:t>
      </w:r>
      <w:r w:rsidR="00B34A71" w:rsidRPr="00D26B7F">
        <w:rPr>
          <w:rFonts w:ascii="Calibri" w:hAnsi="Calibri" w:cs="Calibri"/>
        </w:rPr>
        <w:t xml:space="preserve">Convincing plant managers and </w:t>
      </w:r>
      <w:r w:rsidR="00D26B7F" w:rsidRPr="00D26B7F">
        <w:rPr>
          <w:rFonts w:ascii="Calibri" w:hAnsi="Calibri" w:cs="Calibri"/>
        </w:rPr>
        <w:t>health</w:t>
      </w:r>
      <w:r w:rsidR="00B34A71" w:rsidRPr="00D26B7F">
        <w:rPr>
          <w:rFonts w:ascii="Calibri" w:hAnsi="Calibri" w:cs="Calibri"/>
        </w:rPr>
        <w:t xml:space="preserve"> and safety officers that robotics do not </w:t>
      </w:r>
      <w:r w:rsidR="00D26B7F" w:rsidRPr="00D26B7F">
        <w:rPr>
          <w:rFonts w:ascii="Calibri" w:hAnsi="Calibri" w:cs="Calibri"/>
        </w:rPr>
        <w:t>n</w:t>
      </w:r>
      <w:r w:rsidR="00B34A71" w:rsidRPr="00D26B7F">
        <w:rPr>
          <w:rFonts w:ascii="Calibri" w:hAnsi="Calibri" w:cs="Calibri"/>
        </w:rPr>
        <w:t>eed to be contained i</w:t>
      </w:r>
      <w:r w:rsidR="00D26B7F" w:rsidRPr="00D26B7F">
        <w:rPr>
          <w:rFonts w:ascii="Calibri" w:hAnsi="Calibri" w:cs="Calibri"/>
        </w:rPr>
        <w:t xml:space="preserve">s another area that needs to be addressed. </w:t>
      </w:r>
      <w:r w:rsidR="00D26B7F" w:rsidRPr="00D26B7F">
        <w:rPr>
          <w:rFonts w:ascii="Calibri" w:eastAsia="Times New Roman" w:hAnsi="Calibri" w:cs="Calibri"/>
          <w:shd w:val="clear" w:color="auto" w:fill="FFFFFF"/>
          <w:lang w:eastAsia="en-GB"/>
        </w:rPr>
        <w:t>R</w:t>
      </w:r>
      <w:r w:rsidR="00D26B7F" w:rsidRPr="00D26B7F">
        <w:rPr>
          <w:rFonts w:ascii="Calibri" w:eastAsia="Times New Roman" w:hAnsi="Calibri" w:cs="Calibri"/>
          <w:shd w:val="clear" w:color="auto" w:fill="FFFFFF"/>
          <w:lang w:eastAsia="en-GB"/>
        </w:rPr>
        <w:t>obots introduce many new safety hazards into the workplace and there are strict regulations, as well as stiff penalties, surrounding robotic safety. Manufacturers have to prepare for this before the robots are installed to ensure compliance and create a safe environment for workers</w:t>
      </w:r>
      <w:sdt>
        <w:sdtPr>
          <w:rPr>
            <w:rFonts w:ascii="Calibri" w:eastAsia="Times New Roman" w:hAnsi="Calibri" w:cs="Calibri"/>
            <w:shd w:val="clear" w:color="auto" w:fill="FFFFFF"/>
            <w:lang w:eastAsia="en-GB"/>
          </w:rPr>
          <w:id w:val="697591306"/>
          <w:citation/>
        </w:sdtPr>
        <w:sdtContent>
          <w:r w:rsidR="00D26B7F">
            <w:rPr>
              <w:rFonts w:ascii="Calibri" w:eastAsia="Times New Roman" w:hAnsi="Calibri" w:cs="Calibri"/>
              <w:shd w:val="clear" w:color="auto" w:fill="FFFFFF"/>
              <w:lang w:eastAsia="en-GB"/>
            </w:rPr>
            <w:fldChar w:fldCharType="begin"/>
          </w:r>
          <w:r w:rsidR="00D26B7F">
            <w:rPr>
              <w:rFonts w:ascii="Calibri" w:eastAsia="Times New Roman" w:hAnsi="Calibri" w:cs="Calibri"/>
              <w:shd w:val="clear" w:color="auto" w:fill="FFFFFF"/>
              <w:lang w:eastAsia="en-GB"/>
            </w:rPr>
            <w:instrText xml:space="preserve"> CITATION Rob18 \l 2057 </w:instrText>
          </w:r>
          <w:r w:rsidR="00D26B7F">
            <w:rPr>
              <w:rFonts w:ascii="Calibri" w:eastAsia="Times New Roman" w:hAnsi="Calibri" w:cs="Calibri"/>
              <w:shd w:val="clear" w:color="auto" w:fill="FFFFFF"/>
              <w:lang w:eastAsia="en-GB"/>
            </w:rPr>
            <w:fldChar w:fldCharType="separate"/>
          </w:r>
          <w:r w:rsidR="00D26B7F">
            <w:rPr>
              <w:rFonts w:ascii="Calibri" w:eastAsia="Times New Roman" w:hAnsi="Calibri" w:cs="Calibri"/>
              <w:noProof/>
              <w:shd w:val="clear" w:color="auto" w:fill="FFFFFF"/>
              <w:lang w:eastAsia="en-GB"/>
            </w:rPr>
            <w:t xml:space="preserve"> </w:t>
          </w:r>
          <w:r w:rsidR="00D26B7F" w:rsidRPr="00D26B7F">
            <w:rPr>
              <w:rFonts w:ascii="Calibri" w:eastAsia="Times New Roman" w:hAnsi="Calibri" w:cs="Calibri"/>
              <w:noProof/>
              <w:shd w:val="clear" w:color="auto" w:fill="FFFFFF"/>
              <w:lang w:eastAsia="en-GB"/>
            </w:rPr>
            <w:t>(Robotics Online Marketing Team, 2018)</w:t>
          </w:r>
          <w:r w:rsidR="00D26B7F">
            <w:rPr>
              <w:rFonts w:ascii="Calibri" w:eastAsia="Times New Roman" w:hAnsi="Calibri" w:cs="Calibri"/>
              <w:shd w:val="clear" w:color="auto" w:fill="FFFFFF"/>
              <w:lang w:eastAsia="en-GB"/>
            </w:rPr>
            <w:fldChar w:fldCharType="end"/>
          </w:r>
        </w:sdtContent>
      </w:sdt>
      <w:r w:rsidR="00D26B7F" w:rsidRPr="00D26B7F">
        <w:rPr>
          <w:rFonts w:ascii="Calibri" w:eastAsia="Times New Roman" w:hAnsi="Calibri" w:cs="Calibri"/>
          <w:shd w:val="clear" w:color="auto" w:fill="FFFFFF"/>
          <w:lang w:eastAsia="en-GB"/>
        </w:rPr>
        <w:t>.</w:t>
      </w:r>
    </w:p>
    <w:p w:rsidR="007D2F13" w:rsidRDefault="007D2F13" w:rsidP="00D26B7F">
      <w:pPr>
        <w:rPr>
          <w:rFonts w:ascii="Calibri" w:eastAsia="Times New Roman" w:hAnsi="Calibri" w:cs="Calibri"/>
          <w:shd w:val="clear" w:color="auto" w:fill="FFFFFF"/>
          <w:lang w:eastAsia="en-GB"/>
        </w:rPr>
      </w:pPr>
    </w:p>
    <w:p w:rsidR="007D2F13" w:rsidRDefault="007D2F13" w:rsidP="00D26B7F">
      <w:pPr>
        <w:rPr>
          <w:rFonts w:ascii="Calibri" w:eastAsia="Times New Roman" w:hAnsi="Calibri" w:cs="Calibri"/>
          <w:shd w:val="clear" w:color="auto" w:fill="FFFFFF"/>
          <w:lang w:eastAsia="en-GB"/>
        </w:rPr>
      </w:pPr>
    </w:p>
    <w:p w:rsidR="007D2F13" w:rsidRDefault="007D2F13" w:rsidP="00D26B7F">
      <w:pPr>
        <w:rPr>
          <w:rFonts w:ascii="Calibri" w:eastAsia="Times New Roman" w:hAnsi="Calibri" w:cs="Calibri"/>
          <w:shd w:val="clear" w:color="auto" w:fill="FFFFFF"/>
          <w:lang w:eastAsia="en-GB"/>
        </w:rPr>
      </w:pPr>
    </w:p>
    <w:p w:rsidR="007D2F13" w:rsidRDefault="007D2F13" w:rsidP="00D26B7F">
      <w:pPr>
        <w:rPr>
          <w:rFonts w:ascii="Calibri" w:eastAsia="Times New Roman" w:hAnsi="Calibri" w:cs="Calibri"/>
          <w:shd w:val="clear" w:color="auto" w:fill="FFFFFF"/>
          <w:lang w:eastAsia="en-GB"/>
        </w:rPr>
      </w:pPr>
    </w:p>
    <w:p w:rsidR="007D2F13" w:rsidRDefault="007D2F13" w:rsidP="00D26B7F">
      <w:pPr>
        <w:rPr>
          <w:rFonts w:ascii="Calibri" w:eastAsia="Times New Roman" w:hAnsi="Calibri" w:cs="Calibri"/>
          <w:shd w:val="clear" w:color="auto" w:fill="FFFFFF"/>
          <w:lang w:eastAsia="en-GB"/>
        </w:rPr>
      </w:pPr>
    </w:p>
    <w:p w:rsidR="007D2F13" w:rsidRDefault="007D2F13" w:rsidP="00D26B7F">
      <w:pPr>
        <w:rPr>
          <w:rFonts w:ascii="Calibri" w:eastAsia="Times New Roman" w:hAnsi="Calibri" w:cs="Calibri"/>
          <w:shd w:val="clear" w:color="auto" w:fill="FFFFFF"/>
          <w:lang w:eastAsia="en-GB"/>
        </w:rPr>
      </w:pPr>
    </w:p>
    <w:p w:rsidR="007D2F13" w:rsidRDefault="007D2F13" w:rsidP="00D26B7F">
      <w:pPr>
        <w:rPr>
          <w:rFonts w:ascii="Calibri" w:eastAsia="Times New Roman" w:hAnsi="Calibri" w:cs="Calibri"/>
          <w:shd w:val="clear" w:color="auto" w:fill="FFFFFF"/>
          <w:lang w:eastAsia="en-GB"/>
        </w:rPr>
      </w:pPr>
    </w:p>
    <w:p w:rsidR="007D2F13" w:rsidRDefault="007D2F13" w:rsidP="00D26B7F">
      <w:pPr>
        <w:rPr>
          <w:rFonts w:ascii="Calibri" w:eastAsia="Times New Roman" w:hAnsi="Calibri" w:cs="Calibri"/>
          <w:shd w:val="clear" w:color="auto" w:fill="FFFFFF"/>
          <w:lang w:eastAsia="en-GB"/>
        </w:rPr>
      </w:pPr>
    </w:p>
    <w:p w:rsidR="007D2F13" w:rsidRDefault="007D2F13" w:rsidP="00D26B7F">
      <w:pPr>
        <w:rPr>
          <w:rFonts w:ascii="Calibri" w:eastAsia="Times New Roman" w:hAnsi="Calibri" w:cs="Calibri"/>
          <w:shd w:val="clear" w:color="auto" w:fill="FFFFFF"/>
          <w:lang w:eastAsia="en-GB"/>
        </w:rPr>
      </w:pPr>
    </w:p>
    <w:sdt>
      <w:sdtPr>
        <w:id w:val="-2047594762"/>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rsidR="007D2F13" w:rsidRDefault="007D2F13">
          <w:pPr>
            <w:pStyle w:val="Heading1"/>
          </w:pPr>
          <w:r>
            <w:t>Bibliography</w:t>
          </w:r>
        </w:p>
        <w:sdt>
          <w:sdtPr>
            <w:id w:val="111145805"/>
            <w:bibliography/>
          </w:sdtPr>
          <w:sdtContent>
            <w:p w:rsidR="007D2F13" w:rsidRDefault="007D2F13" w:rsidP="007D2F13">
              <w:pPr>
                <w:pStyle w:val="Bibliography"/>
                <w:rPr>
                  <w:noProof/>
                  <w:lang w:val="en-US"/>
                </w:rPr>
              </w:pPr>
              <w:r>
                <w:fldChar w:fldCharType="begin"/>
              </w:r>
              <w:r>
                <w:instrText xml:space="preserve"> BIBLIOGRAPHY </w:instrText>
              </w:r>
              <w:r>
                <w:fldChar w:fldCharType="separate"/>
              </w:r>
              <w:r>
                <w:rPr>
                  <w:noProof/>
                  <w:lang w:val="en-US"/>
                </w:rPr>
                <w:t xml:space="preserve">Alejandro , F. G., Dalengare, L. S. &amp; Ayala, N. F., 2019. Industry 4.0 technologies: Implementation patterns in manufacturing companies. </w:t>
              </w:r>
              <w:r>
                <w:rPr>
                  <w:i/>
                  <w:iCs/>
                  <w:noProof/>
                  <w:lang w:val="en-US"/>
                </w:rPr>
                <w:t xml:space="preserve">International Journal of Production Economics, </w:t>
              </w:r>
              <w:r>
                <w:rPr>
                  <w:noProof/>
                  <w:lang w:val="en-US"/>
                </w:rPr>
                <w:t>Volume 210, pp. 15-26.</w:t>
              </w:r>
            </w:p>
            <w:p w:rsidR="007D2F13" w:rsidRDefault="007D2F13" w:rsidP="007D2F13">
              <w:pPr>
                <w:pStyle w:val="Bibliography"/>
                <w:rPr>
                  <w:noProof/>
                  <w:lang w:val="en-US"/>
                </w:rPr>
              </w:pPr>
              <w:r>
                <w:rPr>
                  <w:noProof/>
                  <w:lang w:val="en-US"/>
                </w:rPr>
                <w:t xml:space="preserve">Bahrin, M. A. K., Othman, M. F., Azli, N. &amp; Talib, M., 2016. INDUSTRY 4.0: A REVIEW ON INDUSTRIAL AUTOMATION AND ROBOTICINDUSTRY 4.0: A REVIEW ON INDUSTRIAL AUTOMATION AND ROBOTICINDUSTRY 4.0: A REVIEW ON INDUSTRIAL AUTOMATION AND ROBOTIC. </w:t>
              </w:r>
              <w:r>
                <w:rPr>
                  <w:i/>
                  <w:iCs/>
                  <w:noProof/>
                  <w:lang w:val="en-US"/>
                </w:rPr>
                <w:t>Jurnal Teknologi.</w:t>
              </w:r>
            </w:p>
            <w:p w:rsidR="007D2F13" w:rsidRDefault="007D2F13" w:rsidP="007D2F13">
              <w:pPr>
                <w:pStyle w:val="Bibliography"/>
                <w:rPr>
                  <w:noProof/>
                  <w:lang w:val="en-US"/>
                </w:rPr>
              </w:pPr>
              <w:r>
                <w:rPr>
                  <w:noProof/>
                  <w:lang w:val="en-US"/>
                </w:rPr>
                <w:t xml:space="preserve">Beaupre, M., n.d.. </w:t>
              </w:r>
              <w:r>
                <w:rPr>
                  <w:i/>
                  <w:iCs/>
                  <w:noProof/>
                  <w:lang w:val="en-US"/>
                </w:rPr>
                <w:t xml:space="preserve">Collaborative Robot Technology and Applications. </w:t>
              </w:r>
              <w:r>
                <w:rPr>
                  <w:noProof/>
                  <w:lang w:val="en-US"/>
                </w:rPr>
                <w:t xml:space="preserve">[Online] </w:t>
              </w:r>
              <w:r>
                <w:rPr>
                  <w:noProof/>
                  <w:lang w:val="en-US"/>
                </w:rPr>
                <w:br/>
                <w:t xml:space="preserve">Available at: </w:t>
              </w:r>
              <w:r>
                <w:rPr>
                  <w:noProof/>
                  <w:u w:val="single"/>
                  <w:lang w:val="en-US"/>
                </w:rPr>
                <w:t>https://www.robotics.org/userAssets/riaUploads/file/4-KUKA_Beaupre.pdf</w:t>
              </w:r>
              <w:r>
                <w:rPr>
                  <w:noProof/>
                  <w:lang w:val="en-US"/>
                </w:rPr>
                <w:br/>
                <w:t>[Accessed 2020].</w:t>
              </w:r>
            </w:p>
            <w:p w:rsidR="007D2F13" w:rsidRDefault="007D2F13" w:rsidP="007D2F13">
              <w:pPr>
                <w:pStyle w:val="Bibliography"/>
                <w:rPr>
                  <w:noProof/>
                  <w:lang w:val="en-US"/>
                </w:rPr>
              </w:pPr>
              <w:r>
                <w:rPr>
                  <w:noProof/>
                  <w:lang w:val="en-US"/>
                </w:rPr>
                <w:t xml:space="preserve">Crowe, S., 2018. </w:t>
              </w:r>
              <w:r>
                <w:rPr>
                  <w:i/>
                  <w:iCs/>
                  <w:noProof/>
                  <w:lang w:val="en-US"/>
                </w:rPr>
                <w:t xml:space="preserve">10 Biggest Challenges in Robotics. </w:t>
              </w:r>
              <w:r>
                <w:rPr>
                  <w:noProof/>
                  <w:lang w:val="en-US"/>
                </w:rPr>
                <w:t xml:space="preserve">[Online] </w:t>
              </w:r>
              <w:r>
                <w:rPr>
                  <w:noProof/>
                  <w:lang w:val="en-US"/>
                </w:rPr>
                <w:br/>
                <w:t xml:space="preserve">Available at: </w:t>
              </w:r>
              <w:r>
                <w:rPr>
                  <w:noProof/>
                  <w:u w:val="single"/>
                  <w:lang w:val="en-US"/>
                </w:rPr>
                <w:t>https://www.therobotreport.com/10-biggest-challenges-in-robotics/</w:t>
              </w:r>
              <w:r>
                <w:rPr>
                  <w:noProof/>
                  <w:lang w:val="en-US"/>
                </w:rPr>
                <w:br/>
                <w:t>[Accessed 2 February 2020].</w:t>
              </w:r>
            </w:p>
            <w:p w:rsidR="007D2F13" w:rsidRDefault="007D2F13" w:rsidP="007D2F13">
              <w:pPr>
                <w:pStyle w:val="Bibliography"/>
                <w:rPr>
                  <w:noProof/>
                  <w:lang w:val="en-US"/>
                </w:rPr>
              </w:pPr>
              <w:r>
                <w:rPr>
                  <w:noProof/>
                  <w:lang w:val="en-US"/>
                </w:rPr>
                <w:t xml:space="preserve">Mallej, W., Nayebi, M., Johann, T. &amp; Ruhe, G., 2015. Towards Data-Driven Requirements Engineering. </w:t>
              </w:r>
              <w:r>
                <w:rPr>
                  <w:i/>
                  <w:iCs/>
                  <w:noProof/>
                  <w:lang w:val="en-US"/>
                </w:rPr>
                <w:t>Future of Software Engineering.</w:t>
              </w:r>
            </w:p>
            <w:p w:rsidR="007D2F13" w:rsidRDefault="007D2F13" w:rsidP="007D2F13">
              <w:pPr>
                <w:pStyle w:val="Bibliography"/>
                <w:rPr>
                  <w:noProof/>
                  <w:lang w:val="en-US"/>
                </w:rPr>
              </w:pPr>
              <w:r>
                <w:rPr>
                  <w:noProof/>
                  <w:lang w:val="en-US"/>
                </w:rPr>
                <w:t xml:space="preserve">Marr, B., 2018. What is Industry 4.0? Here's A Super Easy Explanation For Anyone. </w:t>
              </w:r>
              <w:r>
                <w:rPr>
                  <w:i/>
                  <w:iCs/>
                  <w:noProof/>
                  <w:lang w:val="en-US"/>
                </w:rPr>
                <w:t>Forbes</w:t>
              </w:r>
              <w:r>
                <w:rPr>
                  <w:noProof/>
                  <w:lang w:val="en-US"/>
                </w:rPr>
                <w:t xml:space="preserve">, 2 September. </w:t>
              </w:r>
            </w:p>
            <w:p w:rsidR="007D2F13" w:rsidRDefault="007D2F13" w:rsidP="007D2F13">
              <w:pPr>
                <w:pStyle w:val="Bibliography"/>
                <w:rPr>
                  <w:noProof/>
                  <w:lang w:val="en-US"/>
                </w:rPr>
              </w:pPr>
              <w:r>
                <w:rPr>
                  <w:noProof/>
                  <w:lang w:val="en-US"/>
                </w:rPr>
                <w:t xml:space="preserve">Matthews, K., 2018. </w:t>
              </w:r>
              <w:r>
                <w:rPr>
                  <w:i/>
                  <w:iCs/>
                  <w:noProof/>
                  <w:lang w:val="en-US"/>
                </w:rPr>
                <w:t xml:space="preserve">5 ways robotics are being used in smart Manufacturing. </w:t>
              </w:r>
              <w:r>
                <w:rPr>
                  <w:noProof/>
                  <w:lang w:val="en-US"/>
                </w:rPr>
                <w:t xml:space="preserve">[Online] </w:t>
              </w:r>
              <w:r>
                <w:rPr>
                  <w:noProof/>
                  <w:lang w:val="en-US"/>
                </w:rPr>
                <w:br/>
                <w:t xml:space="preserve">Available at: </w:t>
              </w:r>
              <w:r>
                <w:rPr>
                  <w:noProof/>
                  <w:u w:val="single"/>
                  <w:lang w:val="en-US"/>
                </w:rPr>
                <w:t>https://www.manufacturingtomorrow.com/article/2018/05/5-ways-robotics-are-being-used-in-smart-manufacturing/11568</w:t>
              </w:r>
              <w:r>
                <w:rPr>
                  <w:noProof/>
                  <w:lang w:val="en-US"/>
                </w:rPr>
                <w:br/>
                <w:t>[Accessed 2020].</w:t>
              </w:r>
            </w:p>
            <w:p w:rsidR="007D2F13" w:rsidRDefault="007D2F13" w:rsidP="007D2F13">
              <w:pPr>
                <w:pStyle w:val="Bibliography"/>
                <w:rPr>
                  <w:noProof/>
                  <w:lang w:val="en-US"/>
                </w:rPr>
              </w:pPr>
              <w:r>
                <w:rPr>
                  <w:noProof/>
                  <w:lang w:val="en-US"/>
                </w:rPr>
                <w:t xml:space="preserve">Robotics Online Marketing Team, 2018. </w:t>
              </w:r>
              <w:r>
                <w:rPr>
                  <w:i/>
                  <w:iCs/>
                  <w:noProof/>
                  <w:lang w:val="en-US"/>
                </w:rPr>
                <w:t xml:space="preserve">The Biggest Challenges Manufacturers Face in Industrial Robot Implementation. </w:t>
              </w:r>
              <w:r>
                <w:rPr>
                  <w:noProof/>
                  <w:lang w:val="en-US"/>
                </w:rPr>
                <w:t xml:space="preserve">[Online] </w:t>
              </w:r>
              <w:r>
                <w:rPr>
                  <w:noProof/>
                  <w:lang w:val="en-US"/>
                </w:rPr>
                <w:br/>
                <w:t xml:space="preserve">Available at: </w:t>
              </w:r>
              <w:r>
                <w:rPr>
                  <w:noProof/>
                  <w:u w:val="single"/>
                  <w:lang w:val="en-US"/>
                </w:rPr>
                <w:t>https://www.robotics.org/blog-article.cfm/The-Biggest-Challenges-Manufacturers-Face-in-Industrial-Robot-Implementation/106</w:t>
              </w:r>
              <w:r>
                <w:rPr>
                  <w:noProof/>
                  <w:lang w:val="en-US"/>
                </w:rPr>
                <w:br/>
                <w:t>[Accessed 2020].</w:t>
              </w:r>
            </w:p>
            <w:p w:rsidR="007D2F13" w:rsidRDefault="007D2F13" w:rsidP="007D2F13">
              <w:pPr>
                <w:pStyle w:val="Bibliography"/>
                <w:rPr>
                  <w:noProof/>
                  <w:lang w:val="en-US"/>
                </w:rPr>
              </w:pPr>
              <w:r>
                <w:rPr>
                  <w:noProof/>
                  <w:lang w:val="en-US"/>
                </w:rPr>
                <w:t xml:space="preserve">Tao, F., Liu, A. &amp; Kusiak, A., 2018. Data-driven Smart Manufacturing. </w:t>
              </w:r>
              <w:r>
                <w:rPr>
                  <w:i/>
                  <w:iCs/>
                  <w:noProof/>
                  <w:lang w:val="en-US"/>
                </w:rPr>
                <w:t xml:space="preserve">Journal of Manufacturing Systems, </w:t>
              </w:r>
              <w:r>
                <w:rPr>
                  <w:noProof/>
                  <w:lang w:val="en-US"/>
                </w:rPr>
                <w:t>Volume 48, pp. 157-169.</w:t>
              </w:r>
            </w:p>
            <w:p w:rsidR="007D2F13" w:rsidRDefault="007D2F13" w:rsidP="007D2F13">
              <w:pPr>
                <w:pStyle w:val="Bibliography"/>
                <w:rPr>
                  <w:noProof/>
                  <w:lang w:val="en-US"/>
                </w:rPr>
              </w:pPr>
              <w:r>
                <w:rPr>
                  <w:noProof/>
                  <w:lang w:val="en-US"/>
                </w:rPr>
                <w:t xml:space="preserve">Yaskawa, 2019. </w:t>
              </w:r>
              <w:r>
                <w:rPr>
                  <w:i/>
                  <w:iCs/>
                  <w:noProof/>
                  <w:lang w:val="en-US"/>
                </w:rPr>
                <w:t xml:space="preserve">askawa Launches Collaborative Robot MOTOMAN-HC10DTF with a Payload Capacity of 10kg Equipped with Food Specifications -New lining up against food hygiene by surface coating that eliminates the risk of paint shards contamination-. </w:t>
              </w:r>
              <w:r>
                <w:rPr>
                  <w:noProof/>
                  <w:lang w:val="en-US"/>
                </w:rPr>
                <w:t xml:space="preserve">[Online] </w:t>
              </w:r>
              <w:r>
                <w:rPr>
                  <w:noProof/>
                  <w:lang w:val="en-US"/>
                </w:rPr>
                <w:br/>
                <w:t xml:space="preserve">Available at: </w:t>
              </w:r>
              <w:r>
                <w:rPr>
                  <w:noProof/>
                  <w:u w:val="single"/>
                  <w:lang w:val="en-US"/>
                </w:rPr>
                <w:t>https://www.yaskawa-global.com/newsrelease/product/25308</w:t>
              </w:r>
              <w:r>
                <w:rPr>
                  <w:noProof/>
                  <w:lang w:val="en-US"/>
                </w:rPr>
                <w:br/>
                <w:t>[Accessed 29 Febuary 2020].</w:t>
              </w:r>
            </w:p>
            <w:p w:rsidR="007D2F13" w:rsidRDefault="007D2F13" w:rsidP="007D2F13">
              <w:r>
                <w:rPr>
                  <w:b/>
                  <w:bCs/>
                  <w:noProof/>
                </w:rPr>
                <w:fldChar w:fldCharType="end"/>
              </w:r>
            </w:p>
          </w:sdtContent>
        </w:sdt>
      </w:sdtContent>
    </w:sdt>
    <w:p w:rsidR="007D2F13" w:rsidRPr="00D26B7F" w:rsidRDefault="007D2F13" w:rsidP="00D26B7F">
      <w:pPr>
        <w:rPr>
          <w:rFonts w:ascii="Calibri" w:eastAsia="Times New Roman" w:hAnsi="Calibri" w:cs="Calibri"/>
          <w:lang w:eastAsia="en-GB"/>
        </w:rPr>
      </w:pPr>
    </w:p>
    <w:p w:rsidR="0011064C" w:rsidRDefault="0011064C" w:rsidP="00CE18D0">
      <w:pPr>
        <w:rPr>
          <w:rFonts w:ascii="Calibri" w:eastAsia="Times New Roman" w:hAnsi="Calibri" w:cs="Calibri"/>
          <w:lang w:eastAsia="en-GB"/>
        </w:rPr>
      </w:pPr>
    </w:p>
    <w:p w:rsidR="000933B7" w:rsidRDefault="000933B7" w:rsidP="00CE18D0">
      <w:pPr>
        <w:rPr>
          <w:rFonts w:ascii="Calibri" w:eastAsia="Times New Roman" w:hAnsi="Calibri" w:cs="Calibri"/>
          <w:lang w:eastAsia="en-GB"/>
        </w:rPr>
      </w:pPr>
    </w:p>
    <w:p w:rsidR="000933B7" w:rsidRPr="00D26B7F" w:rsidRDefault="000933B7" w:rsidP="00CE18D0">
      <w:pPr>
        <w:rPr>
          <w:rFonts w:ascii="Calibri" w:eastAsia="Times New Roman" w:hAnsi="Calibri" w:cs="Calibri"/>
          <w:lang w:eastAsia="en-GB"/>
        </w:rPr>
      </w:pPr>
    </w:p>
    <w:sectPr w:rsidR="000933B7" w:rsidRPr="00D26B7F" w:rsidSect="00CE75D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CC"/>
    <w:rsid w:val="0005640D"/>
    <w:rsid w:val="00091B41"/>
    <w:rsid w:val="000933B7"/>
    <w:rsid w:val="000C3883"/>
    <w:rsid w:val="00107BCF"/>
    <w:rsid w:val="0011064C"/>
    <w:rsid w:val="00131128"/>
    <w:rsid w:val="00137E10"/>
    <w:rsid w:val="00141D14"/>
    <w:rsid w:val="001453A1"/>
    <w:rsid w:val="001E3FF4"/>
    <w:rsid w:val="00235DA1"/>
    <w:rsid w:val="0027028F"/>
    <w:rsid w:val="00277D49"/>
    <w:rsid w:val="0030755C"/>
    <w:rsid w:val="0032449E"/>
    <w:rsid w:val="003250C7"/>
    <w:rsid w:val="00350C47"/>
    <w:rsid w:val="003842C3"/>
    <w:rsid w:val="00394F46"/>
    <w:rsid w:val="00456137"/>
    <w:rsid w:val="00487D1D"/>
    <w:rsid w:val="00514E56"/>
    <w:rsid w:val="00550B7C"/>
    <w:rsid w:val="005578C9"/>
    <w:rsid w:val="005A6A8F"/>
    <w:rsid w:val="005D48F7"/>
    <w:rsid w:val="0062761A"/>
    <w:rsid w:val="006635CC"/>
    <w:rsid w:val="0069447E"/>
    <w:rsid w:val="006E1735"/>
    <w:rsid w:val="00744499"/>
    <w:rsid w:val="00746209"/>
    <w:rsid w:val="007831C7"/>
    <w:rsid w:val="007D2DCC"/>
    <w:rsid w:val="007D2F13"/>
    <w:rsid w:val="007D40EF"/>
    <w:rsid w:val="007D45AB"/>
    <w:rsid w:val="007E287A"/>
    <w:rsid w:val="007F5444"/>
    <w:rsid w:val="007F6DD8"/>
    <w:rsid w:val="0086493D"/>
    <w:rsid w:val="00891EF3"/>
    <w:rsid w:val="008C0F6F"/>
    <w:rsid w:val="00967815"/>
    <w:rsid w:val="00972E8D"/>
    <w:rsid w:val="009D2F7D"/>
    <w:rsid w:val="00A011F2"/>
    <w:rsid w:val="00A35841"/>
    <w:rsid w:val="00B26349"/>
    <w:rsid w:val="00B34A71"/>
    <w:rsid w:val="00B510F8"/>
    <w:rsid w:val="00B870D7"/>
    <w:rsid w:val="00C2194F"/>
    <w:rsid w:val="00C57114"/>
    <w:rsid w:val="00C86F29"/>
    <w:rsid w:val="00CB0B6D"/>
    <w:rsid w:val="00CD541C"/>
    <w:rsid w:val="00CE18D0"/>
    <w:rsid w:val="00CE75D1"/>
    <w:rsid w:val="00CF0FB7"/>
    <w:rsid w:val="00D21676"/>
    <w:rsid w:val="00D26B7F"/>
    <w:rsid w:val="00D3433F"/>
    <w:rsid w:val="00D65D1D"/>
    <w:rsid w:val="00DD25BD"/>
    <w:rsid w:val="00DD4C34"/>
    <w:rsid w:val="00EB65C0"/>
    <w:rsid w:val="00F0149C"/>
    <w:rsid w:val="00F10E77"/>
    <w:rsid w:val="00FA071A"/>
    <w:rsid w:val="00FA7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69036"/>
  <w15:chartTrackingRefBased/>
  <w15:docId w15:val="{E1E00EFD-D9B2-9B40-A2C4-EC7DAA152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F1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F1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D2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7427">
      <w:bodyDiv w:val="1"/>
      <w:marLeft w:val="0"/>
      <w:marRight w:val="0"/>
      <w:marTop w:val="0"/>
      <w:marBottom w:val="0"/>
      <w:divBdr>
        <w:top w:val="none" w:sz="0" w:space="0" w:color="auto"/>
        <w:left w:val="none" w:sz="0" w:space="0" w:color="auto"/>
        <w:bottom w:val="none" w:sz="0" w:space="0" w:color="auto"/>
        <w:right w:val="none" w:sz="0" w:space="0" w:color="auto"/>
      </w:divBdr>
    </w:div>
    <w:div w:id="259722451">
      <w:bodyDiv w:val="1"/>
      <w:marLeft w:val="0"/>
      <w:marRight w:val="0"/>
      <w:marTop w:val="0"/>
      <w:marBottom w:val="0"/>
      <w:divBdr>
        <w:top w:val="none" w:sz="0" w:space="0" w:color="auto"/>
        <w:left w:val="none" w:sz="0" w:space="0" w:color="auto"/>
        <w:bottom w:val="none" w:sz="0" w:space="0" w:color="auto"/>
        <w:right w:val="none" w:sz="0" w:space="0" w:color="auto"/>
      </w:divBdr>
    </w:div>
    <w:div w:id="492910321">
      <w:bodyDiv w:val="1"/>
      <w:marLeft w:val="0"/>
      <w:marRight w:val="0"/>
      <w:marTop w:val="0"/>
      <w:marBottom w:val="0"/>
      <w:divBdr>
        <w:top w:val="none" w:sz="0" w:space="0" w:color="auto"/>
        <w:left w:val="none" w:sz="0" w:space="0" w:color="auto"/>
        <w:bottom w:val="none" w:sz="0" w:space="0" w:color="auto"/>
        <w:right w:val="none" w:sz="0" w:space="0" w:color="auto"/>
      </w:divBdr>
    </w:div>
    <w:div w:id="587151068">
      <w:bodyDiv w:val="1"/>
      <w:marLeft w:val="0"/>
      <w:marRight w:val="0"/>
      <w:marTop w:val="0"/>
      <w:marBottom w:val="0"/>
      <w:divBdr>
        <w:top w:val="none" w:sz="0" w:space="0" w:color="auto"/>
        <w:left w:val="none" w:sz="0" w:space="0" w:color="auto"/>
        <w:bottom w:val="none" w:sz="0" w:space="0" w:color="auto"/>
        <w:right w:val="none" w:sz="0" w:space="0" w:color="auto"/>
      </w:divBdr>
    </w:div>
    <w:div w:id="612178532">
      <w:bodyDiv w:val="1"/>
      <w:marLeft w:val="0"/>
      <w:marRight w:val="0"/>
      <w:marTop w:val="0"/>
      <w:marBottom w:val="0"/>
      <w:divBdr>
        <w:top w:val="none" w:sz="0" w:space="0" w:color="auto"/>
        <w:left w:val="none" w:sz="0" w:space="0" w:color="auto"/>
        <w:bottom w:val="none" w:sz="0" w:space="0" w:color="auto"/>
        <w:right w:val="none" w:sz="0" w:space="0" w:color="auto"/>
      </w:divBdr>
    </w:div>
    <w:div w:id="627129931">
      <w:bodyDiv w:val="1"/>
      <w:marLeft w:val="0"/>
      <w:marRight w:val="0"/>
      <w:marTop w:val="0"/>
      <w:marBottom w:val="0"/>
      <w:divBdr>
        <w:top w:val="none" w:sz="0" w:space="0" w:color="auto"/>
        <w:left w:val="none" w:sz="0" w:space="0" w:color="auto"/>
        <w:bottom w:val="none" w:sz="0" w:space="0" w:color="auto"/>
        <w:right w:val="none" w:sz="0" w:space="0" w:color="auto"/>
      </w:divBdr>
    </w:div>
    <w:div w:id="654915588">
      <w:bodyDiv w:val="1"/>
      <w:marLeft w:val="0"/>
      <w:marRight w:val="0"/>
      <w:marTop w:val="0"/>
      <w:marBottom w:val="0"/>
      <w:divBdr>
        <w:top w:val="none" w:sz="0" w:space="0" w:color="auto"/>
        <w:left w:val="none" w:sz="0" w:space="0" w:color="auto"/>
        <w:bottom w:val="none" w:sz="0" w:space="0" w:color="auto"/>
        <w:right w:val="none" w:sz="0" w:space="0" w:color="auto"/>
      </w:divBdr>
    </w:div>
    <w:div w:id="747309134">
      <w:bodyDiv w:val="1"/>
      <w:marLeft w:val="0"/>
      <w:marRight w:val="0"/>
      <w:marTop w:val="0"/>
      <w:marBottom w:val="0"/>
      <w:divBdr>
        <w:top w:val="none" w:sz="0" w:space="0" w:color="auto"/>
        <w:left w:val="none" w:sz="0" w:space="0" w:color="auto"/>
        <w:bottom w:val="none" w:sz="0" w:space="0" w:color="auto"/>
        <w:right w:val="none" w:sz="0" w:space="0" w:color="auto"/>
      </w:divBdr>
    </w:div>
    <w:div w:id="908074987">
      <w:bodyDiv w:val="1"/>
      <w:marLeft w:val="0"/>
      <w:marRight w:val="0"/>
      <w:marTop w:val="0"/>
      <w:marBottom w:val="0"/>
      <w:divBdr>
        <w:top w:val="none" w:sz="0" w:space="0" w:color="auto"/>
        <w:left w:val="none" w:sz="0" w:space="0" w:color="auto"/>
        <w:bottom w:val="none" w:sz="0" w:space="0" w:color="auto"/>
        <w:right w:val="none" w:sz="0" w:space="0" w:color="auto"/>
      </w:divBdr>
    </w:div>
    <w:div w:id="910508207">
      <w:bodyDiv w:val="1"/>
      <w:marLeft w:val="0"/>
      <w:marRight w:val="0"/>
      <w:marTop w:val="0"/>
      <w:marBottom w:val="0"/>
      <w:divBdr>
        <w:top w:val="none" w:sz="0" w:space="0" w:color="auto"/>
        <w:left w:val="none" w:sz="0" w:space="0" w:color="auto"/>
        <w:bottom w:val="none" w:sz="0" w:space="0" w:color="auto"/>
        <w:right w:val="none" w:sz="0" w:space="0" w:color="auto"/>
      </w:divBdr>
    </w:div>
    <w:div w:id="956450827">
      <w:bodyDiv w:val="1"/>
      <w:marLeft w:val="0"/>
      <w:marRight w:val="0"/>
      <w:marTop w:val="0"/>
      <w:marBottom w:val="0"/>
      <w:divBdr>
        <w:top w:val="none" w:sz="0" w:space="0" w:color="auto"/>
        <w:left w:val="none" w:sz="0" w:space="0" w:color="auto"/>
        <w:bottom w:val="none" w:sz="0" w:space="0" w:color="auto"/>
        <w:right w:val="none" w:sz="0" w:space="0" w:color="auto"/>
      </w:divBdr>
    </w:div>
    <w:div w:id="1134517779">
      <w:bodyDiv w:val="1"/>
      <w:marLeft w:val="0"/>
      <w:marRight w:val="0"/>
      <w:marTop w:val="0"/>
      <w:marBottom w:val="0"/>
      <w:divBdr>
        <w:top w:val="none" w:sz="0" w:space="0" w:color="auto"/>
        <w:left w:val="none" w:sz="0" w:space="0" w:color="auto"/>
        <w:bottom w:val="none" w:sz="0" w:space="0" w:color="auto"/>
        <w:right w:val="none" w:sz="0" w:space="0" w:color="auto"/>
      </w:divBdr>
    </w:div>
    <w:div w:id="1190754601">
      <w:bodyDiv w:val="1"/>
      <w:marLeft w:val="0"/>
      <w:marRight w:val="0"/>
      <w:marTop w:val="0"/>
      <w:marBottom w:val="0"/>
      <w:divBdr>
        <w:top w:val="none" w:sz="0" w:space="0" w:color="auto"/>
        <w:left w:val="none" w:sz="0" w:space="0" w:color="auto"/>
        <w:bottom w:val="none" w:sz="0" w:space="0" w:color="auto"/>
        <w:right w:val="none" w:sz="0" w:space="0" w:color="auto"/>
      </w:divBdr>
    </w:div>
    <w:div w:id="1206866646">
      <w:bodyDiv w:val="1"/>
      <w:marLeft w:val="0"/>
      <w:marRight w:val="0"/>
      <w:marTop w:val="0"/>
      <w:marBottom w:val="0"/>
      <w:divBdr>
        <w:top w:val="none" w:sz="0" w:space="0" w:color="auto"/>
        <w:left w:val="none" w:sz="0" w:space="0" w:color="auto"/>
        <w:bottom w:val="none" w:sz="0" w:space="0" w:color="auto"/>
        <w:right w:val="none" w:sz="0" w:space="0" w:color="auto"/>
      </w:divBdr>
    </w:div>
    <w:div w:id="1445879759">
      <w:bodyDiv w:val="1"/>
      <w:marLeft w:val="0"/>
      <w:marRight w:val="0"/>
      <w:marTop w:val="0"/>
      <w:marBottom w:val="0"/>
      <w:divBdr>
        <w:top w:val="none" w:sz="0" w:space="0" w:color="auto"/>
        <w:left w:val="none" w:sz="0" w:space="0" w:color="auto"/>
        <w:bottom w:val="none" w:sz="0" w:space="0" w:color="auto"/>
        <w:right w:val="none" w:sz="0" w:space="0" w:color="auto"/>
      </w:divBdr>
    </w:div>
    <w:div w:id="1543783937">
      <w:bodyDiv w:val="1"/>
      <w:marLeft w:val="0"/>
      <w:marRight w:val="0"/>
      <w:marTop w:val="0"/>
      <w:marBottom w:val="0"/>
      <w:divBdr>
        <w:top w:val="none" w:sz="0" w:space="0" w:color="auto"/>
        <w:left w:val="none" w:sz="0" w:space="0" w:color="auto"/>
        <w:bottom w:val="none" w:sz="0" w:space="0" w:color="auto"/>
        <w:right w:val="none" w:sz="0" w:space="0" w:color="auto"/>
      </w:divBdr>
    </w:div>
    <w:div w:id="1585258397">
      <w:bodyDiv w:val="1"/>
      <w:marLeft w:val="0"/>
      <w:marRight w:val="0"/>
      <w:marTop w:val="0"/>
      <w:marBottom w:val="0"/>
      <w:divBdr>
        <w:top w:val="none" w:sz="0" w:space="0" w:color="auto"/>
        <w:left w:val="none" w:sz="0" w:space="0" w:color="auto"/>
        <w:bottom w:val="none" w:sz="0" w:space="0" w:color="auto"/>
        <w:right w:val="none" w:sz="0" w:space="0" w:color="auto"/>
      </w:divBdr>
    </w:div>
    <w:div w:id="1663924549">
      <w:bodyDiv w:val="1"/>
      <w:marLeft w:val="0"/>
      <w:marRight w:val="0"/>
      <w:marTop w:val="0"/>
      <w:marBottom w:val="0"/>
      <w:divBdr>
        <w:top w:val="none" w:sz="0" w:space="0" w:color="auto"/>
        <w:left w:val="none" w:sz="0" w:space="0" w:color="auto"/>
        <w:bottom w:val="none" w:sz="0" w:space="0" w:color="auto"/>
        <w:right w:val="none" w:sz="0" w:space="0" w:color="auto"/>
      </w:divBdr>
    </w:div>
    <w:div w:id="1758287929">
      <w:bodyDiv w:val="1"/>
      <w:marLeft w:val="0"/>
      <w:marRight w:val="0"/>
      <w:marTop w:val="0"/>
      <w:marBottom w:val="0"/>
      <w:divBdr>
        <w:top w:val="none" w:sz="0" w:space="0" w:color="auto"/>
        <w:left w:val="none" w:sz="0" w:space="0" w:color="auto"/>
        <w:bottom w:val="none" w:sz="0" w:space="0" w:color="auto"/>
        <w:right w:val="none" w:sz="0" w:space="0" w:color="auto"/>
      </w:divBdr>
    </w:div>
    <w:div w:id="1817256407">
      <w:bodyDiv w:val="1"/>
      <w:marLeft w:val="0"/>
      <w:marRight w:val="0"/>
      <w:marTop w:val="0"/>
      <w:marBottom w:val="0"/>
      <w:divBdr>
        <w:top w:val="none" w:sz="0" w:space="0" w:color="auto"/>
        <w:left w:val="none" w:sz="0" w:space="0" w:color="auto"/>
        <w:bottom w:val="none" w:sz="0" w:space="0" w:color="auto"/>
        <w:right w:val="none" w:sz="0" w:space="0" w:color="auto"/>
      </w:divBdr>
    </w:div>
    <w:div w:id="1862547943">
      <w:bodyDiv w:val="1"/>
      <w:marLeft w:val="0"/>
      <w:marRight w:val="0"/>
      <w:marTop w:val="0"/>
      <w:marBottom w:val="0"/>
      <w:divBdr>
        <w:top w:val="none" w:sz="0" w:space="0" w:color="auto"/>
        <w:left w:val="none" w:sz="0" w:space="0" w:color="auto"/>
        <w:bottom w:val="none" w:sz="0" w:space="0" w:color="auto"/>
        <w:right w:val="none" w:sz="0" w:space="0" w:color="auto"/>
      </w:divBdr>
    </w:div>
    <w:div w:id="204717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tiff"/><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Mar18</b:Tag>
    <b:SourceType>ArticleInAPeriodical</b:SourceType>
    <b:Guid>{10E930A4-EC24-0049-BAD0-EE64D8720A18}</b:Guid>
    <b:Title>What is Industry 4.0? Here's A Super Easy Explanation For Anyone</b:Title>
    <b:Year>2018</b:Year>
    <b:PeriodicalTitle>Forbes</b:PeriodicalTitle>
    <b:Month>September</b:Month>
    <b:Day>2</b:Day>
    <b:Author>
      <b:Author>
        <b:NameList>
          <b:Person>
            <b:Last>Marr</b:Last>
            <b:First>Bernard</b:First>
          </b:Person>
        </b:NameList>
      </b:Author>
    </b:Author>
    <b:RefOrder>1</b:RefOrder>
  </b:Source>
  <b:Source>
    <b:Tag>mal15</b:Tag>
    <b:SourceType>JournalArticle</b:SourceType>
    <b:Guid>{20E81CCF-9988-D243-AF5D-256213B4042E}</b:Guid>
    <b:Title>Towards Data-Driven Requirements Engineering</b:Title>
    <b:Year>2015</b:Year>
    <b:JournalName>Future of Software Engineering</b:JournalName>
    <b:Author>
      <b:Author>
        <b:NameList>
          <b:Person>
            <b:Last>Mallej</b:Last>
            <b:First>Walid</b:First>
          </b:Person>
          <b:Person>
            <b:Last>Nayebi</b:Last>
            <b:First>Maleknaz</b:First>
          </b:Person>
          <b:Person>
            <b:Last>Johann</b:Last>
            <b:First>Timo</b:First>
          </b:Person>
          <b:Person>
            <b:Last>Ruhe</b:Last>
            <b:First>Gunther</b:First>
          </b:Person>
        </b:NameList>
      </b:Author>
    </b:Author>
    <b:RefOrder>5</b:RefOrder>
  </b:Source>
  <b:Source>
    <b:Tag>Yas19</b:Tag>
    <b:SourceType>InternetSite</b:SourceType>
    <b:Guid>{E7336234-E912-924D-9E18-B749DF092B2F}</b:Guid>
    <b:Title>askawa Launches Collaborative Robot MOTOMAN-HC10DTF with a Payload Capacity of 10kg Equipped with Food Specifications -New lining up against food hygiene by surface coating that eliminates the risk of paint shards contamination-</b:Title>
    <b:Year>2019</b:Year>
    <b:Author>
      <b:Author>
        <b:Corporate>Yaskawa</b:Corporate>
      </b:Author>
    </b:Author>
    <b:URL>https://www.yaskawa-global.com/newsrelease/product/25308</b:URL>
    <b:YearAccessed>2020</b:YearAccessed>
    <b:MonthAccessed>Febuary</b:MonthAccessed>
    <b:DayAccessed>29</b:DayAccessed>
    <b:RefOrder>6</b:RefOrder>
  </b:Source>
  <b:Source>
    <b:Tag>Cro18</b:Tag>
    <b:SourceType>InternetSite</b:SourceType>
    <b:Guid>{63E65039-E6DE-C749-9F10-90369A36B705}</b:Guid>
    <b:Title>10 Biggest Challenges in Robotics</b:Title>
    <b:URL>https://www.therobotreport.com/10-biggest-challenges-in-robotics/</b:URL>
    <b:Year>2018</b:Year>
    <b:YearAccessed>2020</b:YearAccessed>
    <b:MonthAccessed>February</b:MonthAccessed>
    <b:DayAccessed>2</b:DayAccessed>
    <b:Author>
      <b:Author>
        <b:NameList>
          <b:Person>
            <b:Last>Crowe</b:Last>
            <b:First>Steve</b:First>
          </b:Person>
        </b:NameList>
      </b:Author>
    </b:Author>
    <b:RefOrder>7</b:RefOrder>
  </b:Source>
  <b:Source>
    <b:Tag>Rob18</b:Tag>
    <b:SourceType>InternetSite</b:SourceType>
    <b:Guid>{A2DBFFAE-237D-BC43-8340-844B0EA71F19}</b:Guid>
    <b:Author>
      <b:Author>
        <b:Corporate>Robotics Online Marketing Team</b:Corporate>
      </b:Author>
    </b:Author>
    <b:Title>The Biggest Challenges Manufacturers Face in Industrial Robot Implementation</b:Title>
    <b:URL>https://www.robotics.org/blog-article.cfm/The-Biggest-Challenges-Manufacturers-Face-in-Industrial-Robot-Implementation/106</b:URL>
    <b:Year>2018</b:Year>
    <b:YearAccessed>2020</b:YearAccessed>
    <b:RefOrder>8</b:RefOrder>
  </b:Source>
  <b:Source>
    <b:Tag>Ale19</b:Tag>
    <b:SourceType>JournalArticle</b:SourceType>
    <b:Guid>{C3157E3D-811F-6A4B-A999-A828498CAF60}</b:Guid>
    <b:Title>Industry 4.0 technologies: Implementation patterns in manufacturing companies</b:Title>
    <b:Year>2019</b:Year>
    <b:JournalName>International Journal of Production Economics</b:JournalName>
    <b:Volume>210</b:Volume>
    <b:Pages>15-26</b:Pages>
    <b:Author>
      <b:Author>
        <b:NameList>
          <b:Person>
            <b:Last>Alejandro </b:Last>
            <b:Middle>German</b:Middle>
            <b:First>Frank</b:First>
          </b:Person>
          <b:Person>
            <b:Last>Dalengare</b:Last>
            <b:Middle>Santos</b:Middle>
            <b:First>Lucas</b:First>
          </b:Person>
          <b:Person>
            <b:Last>Ayala</b:Last>
            <b:Middle>Fabian</b:Middle>
            <b:First>Nestor</b:First>
          </b:Person>
        </b:NameList>
      </b:Author>
    </b:Author>
    <b:RefOrder>9</b:RefOrder>
  </b:Source>
  <b:Source>
    <b:Tag>Tao18</b:Tag>
    <b:SourceType>JournalArticle</b:SourceType>
    <b:Guid>{85343962-E2AE-A643-88B1-F234EAC82D60}</b:Guid>
    <b:Title>Data-driven Smart Manufacturing</b:Title>
    <b:JournalName>Journal of Manufacturing Systems</b:JournalName>
    <b:Year>2018</b:Year>
    <b:Volume>48</b:Volume>
    <b:Pages>157-169</b:Pages>
    <b:Author>
      <b:Author>
        <b:NameList>
          <b:Person>
            <b:Last>Tao</b:Last>
            <b:First>Fei</b:First>
          </b:Person>
          <b:Person>
            <b:Last>Liu</b:Last>
            <b:First>Ang</b:First>
          </b:Person>
          <b:Person>
            <b:Last>Kusiak</b:Last>
            <b:First>Andrew</b:First>
          </b:Person>
        </b:NameList>
      </b:Author>
    </b:Author>
    <b:RefOrder>10</b:RefOrder>
  </b:Source>
  <b:Source>
    <b:Tag>Mat18</b:Tag>
    <b:SourceType>DocumentFromInternetSite</b:SourceType>
    <b:Guid>{918C8334-0C53-B245-A61A-CAD7A06771B9}</b:Guid>
    <b:Title>5 ways robotics are being used in smart Manufacturing</b:Title>
    <b:Year>2018</b:Year>
    <b:URL>https://www.manufacturingtomorrow.com/article/2018/05/5-ways-robotics-are-being-used-in-smart-manufacturing/11568</b:URL>
    <b:Month>May</b:Month>
    <b:Day>15</b:Day>
    <b:YearAccessed>2020</b:YearAccessed>
    <b:Author>
      <b:Author>
        <b:NameList>
          <b:Person>
            <b:Last>Matthews</b:Last>
            <b:First>Kayla</b:First>
          </b:Person>
        </b:NameList>
      </b:Author>
    </b:Author>
    <b:RefOrder>4</b:RefOrder>
  </b:Source>
  <b:Source>
    <b:Tag>Bah16</b:Tag>
    <b:SourceType>JournalArticle</b:SourceType>
    <b:Guid>{F493891F-EABB-4E41-8EE3-8A5EF47E6948}</b:Guid>
    <b:Title>INDUSTRY 4.0: A REVIEW ON INDUSTRIAL AUTOMATION AND ROBOTICINDUSTRY 4.0: A REVIEW ON INDUSTRIAL AUTOMATION AND ROBOTICINDUSTRY 4.0: A REVIEW ON INDUSTRIAL AUTOMATION AND ROBOTIC</b:Title>
    <b:Year>2016</b:Year>
    <b:JournalName>Jurnal Teknologi</b:JournalName>
    <b:Author>
      <b:Author>
        <b:NameList>
          <b:Person>
            <b:Last>Bahrin</b:Last>
            <b:Middle>Kamarul</b:Middle>
            <b:First>Mohd Aiman </b:First>
          </b:Person>
          <b:Person>
            <b:Last>Othman</b:Last>
            <b:Middle>Fauzi</b:Middle>
            <b:First>Mohd</b:First>
          </b:Person>
          <b:Person>
            <b:Last>Azli</b:Last>
            <b:First>Nor</b:First>
          </b:Person>
          <b:Person>
            <b:Last>Talib</b:Last>
            <b:First>Muhamad</b:First>
          </b:Person>
        </b:NameList>
      </b:Author>
    </b:Author>
    <b:RefOrder>2</b:RefOrder>
  </b:Source>
  <b:Source>
    <b:Tag>Beand</b:Tag>
    <b:SourceType>DocumentFromInternetSite</b:SourceType>
    <b:Guid>{362CE09C-8747-6A46-8C75-38B4508F00A8}</b:Guid>
    <b:Title> Collaborative Robot Technology and Applications</b:Title>
    <b:Year>n.d.</b:Year>
    <b:Author>
      <b:Author>
        <b:NameList>
          <b:Person>
            <b:Last>Beaupre</b:Last>
            <b:First>Mike</b:First>
          </b:Person>
        </b:NameList>
      </b:Author>
    </b:Author>
    <b:URL>https://www.robotics.org/userAssets/riaUploads/file/4-KUKA_Beaupre.pdf</b:URL>
    <b:YearAccessed>2020</b:YearAccessed>
    <b:RefOrder>3</b:RefOrder>
  </b:Source>
</b:Sources>
</file>

<file path=customXml/itemProps1.xml><?xml version="1.0" encoding="utf-8"?>
<ds:datastoreItem xmlns:ds="http://schemas.openxmlformats.org/officeDocument/2006/customXml" ds:itemID="{605FC6A5-6883-FB43-BB7A-8072C4F3F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785</TotalTime>
  <Pages>5</Pages>
  <Words>1656</Words>
  <Characters>9442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Parton</dc:creator>
  <cp:keywords/>
  <dc:description/>
  <cp:lastModifiedBy>Nicholas Parton</cp:lastModifiedBy>
  <cp:revision>16</cp:revision>
  <dcterms:created xsi:type="dcterms:W3CDTF">2020-02-28T13:28:00Z</dcterms:created>
  <dcterms:modified xsi:type="dcterms:W3CDTF">2020-03-03T18:31:00Z</dcterms:modified>
</cp:coreProperties>
</file>