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343FDF62" w:rsidP="700DCA45" w:rsidRDefault="343FDF62" w14:paraId="48010BD3" w14:textId="5BC3155F" w14:noSpellErr="1">
      <w:pPr>
        <w:rPr>
          <w:lang w:val="en-GB"/>
        </w:rPr>
      </w:pPr>
    </w:p>
    <w:tbl>
      <w:tblPr>
        <w:tblStyle w:val="TableGrid"/>
        <w:tblW w:w="0" w:type="auto"/>
        <w:tblLayout w:type="fixed"/>
        <w:tblLook w:val="06A0" w:firstRow="1" w:lastRow="0" w:firstColumn="1" w:lastColumn="0" w:noHBand="1" w:noVBand="1"/>
      </w:tblPr>
      <w:tblGrid>
        <w:gridCol w:w="3120"/>
        <w:gridCol w:w="3120"/>
        <w:gridCol w:w="3120"/>
      </w:tblGrid>
      <w:tr w:rsidR="343FDF62" w:rsidTr="701013A1" w14:paraId="12E12409" w14:textId="77777777">
        <w:trPr>
          <w:trHeight w:val="300"/>
        </w:trPr>
        <w:tc>
          <w:tcPr>
            <w:tcW w:w="3120" w:type="dxa"/>
            <w:tcMar/>
          </w:tcPr>
          <w:p w:rsidR="343FDF62" w:rsidP="700DCA45" w:rsidRDefault="343FDF62" w14:paraId="2CF77798" w14:textId="020329C4" w14:noSpellErr="1">
            <w:pPr>
              <w:rPr>
                <w:lang w:val="en-GB"/>
              </w:rPr>
            </w:pPr>
          </w:p>
        </w:tc>
        <w:tc>
          <w:tcPr>
            <w:tcW w:w="3120" w:type="dxa"/>
            <w:tcMar/>
          </w:tcPr>
          <w:p w:rsidR="722DFC21" w:rsidP="700DCA45" w:rsidRDefault="4E7815FC" w14:paraId="1B098FAD" w14:textId="1BA593D1" w14:noSpellErr="1">
            <w:pPr>
              <w:rPr>
                <w:lang w:val="en-GB"/>
              </w:rPr>
            </w:pPr>
            <w:r w:rsidR="35AA1EFD">
              <w:rPr/>
              <w:t>Target</w:t>
            </w:r>
          </w:p>
        </w:tc>
        <w:tc>
          <w:tcPr>
            <w:tcW w:w="3120" w:type="dxa"/>
            <w:tcMar/>
          </w:tcPr>
          <w:p w:rsidR="722DFC21" w:rsidP="700DCA45" w:rsidRDefault="4E7815FC" w14:paraId="4CA2304D" w14:textId="1A05A5C8" w14:noSpellErr="1">
            <w:pPr>
              <w:rPr>
                <w:lang w:val="en-GB"/>
              </w:rPr>
            </w:pPr>
            <w:r w:rsidR="35AA1EFD">
              <w:rPr/>
              <w:t>What I have done in this assignment</w:t>
            </w:r>
          </w:p>
        </w:tc>
      </w:tr>
      <w:tr w:rsidR="343FDF62" w:rsidTr="701013A1" w14:paraId="6BDF2648" w14:textId="77777777">
        <w:trPr>
          <w:trHeight w:val="300"/>
        </w:trPr>
        <w:tc>
          <w:tcPr>
            <w:tcW w:w="3120" w:type="dxa"/>
            <w:tcMar/>
          </w:tcPr>
          <w:p w:rsidR="722DFC21" w:rsidP="700DCA45" w:rsidRDefault="4E7815FC" w14:paraId="2C55C103" w14:textId="36C8D124" w14:noSpellErr="1">
            <w:pPr>
              <w:rPr>
                <w:lang w:val="en-GB"/>
              </w:rPr>
            </w:pPr>
            <w:r w:rsidR="35AA1EFD">
              <w:rPr/>
              <w:t>Target 1</w:t>
            </w:r>
          </w:p>
        </w:tc>
        <w:tc>
          <w:tcPr>
            <w:tcW w:w="3120" w:type="dxa"/>
            <w:tcMar/>
          </w:tcPr>
          <w:p w:rsidR="343FDF62" w:rsidP="701013A1" w:rsidRDefault="343FDF62" w14:paraId="39B05CA3" w14:textId="06151307">
            <w:pPr>
              <w:spacing w:before="240" w:beforeAutospacing="off" w:after="240" w:afterAutospacing="off"/>
            </w:pPr>
            <w:r w:rsidRPr="701013A1" w:rsidR="0477E35D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Moving forward, continue to read widely and make links to Welsh gov documentation where suitable (e.g. when discussing ‘engaging student interest</w:t>
            </w:r>
            <w:r w:rsidRPr="701013A1" w:rsidR="0477E35D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’,</w:t>
            </w:r>
            <w:r w:rsidRPr="701013A1" w:rsidR="0477E35D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 xml:space="preserve"> link to one of the 12 pedagogical principles).</w:t>
            </w:r>
          </w:p>
        </w:tc>
        <w:tc>
          <w:tcPr>
            <w:tcW w:w="3120" w:type="dxa"/>
            <w:tcMar/>
          </w:tcPr>
          <w:p w:rsidR="343FDF62" w:rsidP="700DCA45" w:rsidRDefault="343FDF62" w14:paraId="0A7B909F" w14:textId="709BF555">
            <w:pPr>
              <w:rPr>
                <w:lang w:val="en-GB"/>
              </w:rPr>
            </w:pPr>
            <w:r w:rsidR="7C441E7F">
              <w:rPr/>
              <w:t>Multiple references to Welsh specific literature including Welsh government documentation and research projects completed in Wales.</w:t>
            </w:r>
          </w:p>
        </w:tc>
      </w:tr>
      <w:tr w:rsidR="343FDF62" w:rsidTr="701013A1" w14:paraId="3C83EC14" w14:textId="77777777">
        <w:trPr>
          <w:trHeight w:val="300"/>
        </w:trPr>
        <w:tc>
          <w:tcPr>
            <w:tcW w:w="3120" w:type="dxa"/>
            <w:tcMar/>
          </w:tcPr>
          <w:p w:rsidR="722DFC21" w:rsidP="700DCA45" w:rsidRDefault="4E7815FC" w14:paraId="5C58B4B3" w14:textId="03AF5546" w14:noSpellErr="1">
            <w:pPr>
              <w:rPr>
                <w:lang w:val="en-GB"/>
              </w:rPr>
            </w:pPr>
            <w:r w:rsidR="35AA1EFD">
              <w:rPr/>
              <w:t>Target 2</w:t>
            </w:r>
          </w:p>
        </w:tc>
        <w:tc>
          <w:tcPr>
            <w:tcW w:w="3120" w:type="dxa"/>
            <w:tcMar/>
          </w:tcPr>
          <w:p w:rsidR="343FDF62" w:rsidP="700DCA45" w:rsidRDefault="343FDF62" w14:paraId="439DC8ED" w14:textId="1CB80A00">
            <w:pPr/>
            <w:r w:rsidRPr="701013A1" w:rsidR="6DE5B3CB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 xml:space="preserve">Continue to develop a more critical tone in future academic writing: exercise caution with controversial concepts like 'learning styles', clarify the distinction between Multiple Intelligences (e.g. individuals may have different strengths in various domains) and 'learning styles'. </w:t>
            </w:r>
            <w:r w:rsidRPr="701013A1" w:rsidR="6DE5B3CB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It's</w:t>
            </w:r>
            <w:r w:rsidRPr="701013A1" w:rsidR="6DE5B3CB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 xml:space="preserve"> important to be cautious, as there is no substantial evidence to suggest that teaching to an individual's preferred 'learning style' results in better learning outcomes.</w:t>
            </w:r>
          </w:p>
        </w:tc>
        <w:tc>
          <w:tcPr>
            <w:tcW w:w="3120" w:type="dxa"/>
            <w:tcMar/>
          </w:tcPr>
          <w:p w:rsidR="343FDF62" w:rsidP="700DCA45" w:rsidRDefault="343FDF62" w14:paraId="01C7CF37" w14:textId="054B3A4A" w14:noSpellErr="1">
            <w:pPr>
              <w:rPr>
                <w:lang w:val="en-GB"/>
              </w:rPr>
            </w:pPr>
          </w:p>
        </w:tc>
      </w:tr>
      <w:tr w:rsidR="343FDF62" w:rsidTr="701013A1" w14:paraId="3BF59081" w14:textId="77777777">
        <w:trPr>
          <w:trHeight w:val="300"/>
        </w:trPr>
        <w:tc>
          <w:tcPr>
            <w:tcW w:w="3120" w:type="dxa"/>
            <w:tcMar/>
          </w:tcPr>
          <w:p w:rsidR="722DFC21" w:rsidP="700DCA45" w:rsidRDefault="4E7815FC" w14:paraId="350FCC43" w14:textId="0A203221" w14:noSpellErr="1">
            <w:pPr>
              <w:rPr>
                <w:lang w:val="en-GB"/>
              </w:rPr>
            </w:pPr>
            <w:r w:rsidR="35AA1EFD">
              <w:rPr/>
              <w:t>Target 3</w:t>
            </w:r>
          </w:p>
        </w:tc>
        <w:tc>
          <w:tcPr>
            <w:tcW w:w="3120" w:type="dxa"/>
            <w:tcMar/>
          </w:tcPr>
          <w:p w:rsidR="343FDF62" w:rsidP="701013A1" w:rsidRDefault="343FDF62" w14:paraId="1EB81E9E" w14:textId="66F76F3D">
            <w:pPr>
              <w:spacing w:before="240" w:beforeAutospacing="off" w:after="240" w:afterAutospacing="off"/>
            </w:pPr>
            <w:r w:rsidRPr="701013A1" w:rsidR="32618502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 xml:space="preserve">Consider providing more explicit exploration of how this incident would </w:t>
            </w:r>
            <w:r w:rsidRPr="701013A1" w:rsidR="32618502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>impact</w:t>
            </w:r>
            <w:r w:rsidRPr="701013A1" w:rsidR="32618502">
              <w:rPr>
                <w:rFonts w:ascii="Aptos" w:hAnsi="Aptos" w:eastAsia="Aptos" w:cs="Aptos"/>
                <w:b w:val="0"/>
                <w:bCs w:val="0"/>
                <w:i w:val="0"/>
                <w:iCs w:val="0"/>
                <w:strike w:val="0"/>
                <w:dstrike w:val="0"/>
                <w:sz w:val="24"/>
                <w:szCs w:val="24"/>
                <w:u w:val="none"/>
              </w:rPr>
              <w:t xml:space="preserve"> your future practice. After critiquing the theories, relate back to the focus more often: as that child’s teacher, what actionable strategies would you implement?</w:t>
            </w:r>
          </w:p>
        </w:tc>
        <w:tc>
          <w:tcPr>
            <w:tcW w:w="3120" w:type="dxa"/>
            <w:tcMar/>
          </w:tcPr>
          <w:p w:rsidR="343FDF62" w:rsidP="700DCA45" w:rsidRDefault="343FDF62" w14:paraId="5952C5EE" w14:textId="10BF8162">
            <w:pPr>
              <w:rPr>
                <w:lang w:val="en-GB"/>
              </w:rPr>
            </w:pPr>
          </w:p>
        </w:tc>
      </w:tr>
    </w:tbl>
    <w:p w:rsidR="701013A1" w:rsidP="701013A1" w:rsidRDefault="701013A1" w14:paraId="47DD9270" w14:textId="71D79412">
      <w:pPr>
        <w:spacing w:before="240" w:beforeAutospacing="off" w:after="240" w:afterAutospacing="off"/>
        <w:rPr>
          <w:rFonts w:ascii="Aptos" w:hAnsi="Aptos" w:eastAsia="Aptos" w:cs="Aptos"/>
          <w:b w:val="0"/>
          <w:bCs w:val="0"/>
          <w:i w:val="0"/>
          <w:iCs w:val="0"/>
          <w:strike w:val="0"/>
          <w:dstrike w:val="0"/>
          <w:sz w:val="24"/>
          <w:szCs w:val="24"/>
          <w:u w:val="none"/>
        </w:rPr>
      </w:pPr>
    </w:p>
    <w:p w:rsidR="700DCA45" w:rsidRDefault="700DCA45" w14:paraId="3C242E7B" w14:textId="4E95DA3B" w14:noSpellErr="1">
      <w:r>
        <w:br w:type="page"/>
      </w:r>
    </w:p>
    <w:p w:rsidR="343FDF62" w:rsidP="700DCA45" w:rsidRDefault="71051EE2" w14:paraId="38475179" w14:textId="16C818DF" w14:noSpellErr="1">
      <w:pPr>
        <w:rPr>
          <w:lang w:val="en-GB"/>
        </w:rPr>
      </w:pPr>
      <w:r w:rsidR="71051EE2">
        <w:rPr/>
        <w:t>I confirm that I have not used any AI tools in the research and creation of this</w:t>
      </w:r>
    </w:p>
    <w:p w:rsidR="343FDF62" w:rsidP="700DCA45" w:rsidRDefault="71051EE2" w14:paraId="51A72608" w14:textId="17D9BF8C" w14:noSpellErr="1">
      <w:r w:rsidR="71051EE2">
        <w:rPr/>
        <w:t>assignment</w:t>
      </w:r>
      <w:r w:rsidR="71051EE2">
        <w:rPr/>
        <w:t>. I confirm that I have not presented any AI generated materials as my own</w:t>
      </w:r>
    </w:p>
    <w:p w:rsidR="343FDF62" w:rsidP="700DCA45" w:rsidRDefault="71051EE2" w14:paraId="026248A9" w14:textId="77EA9E4F" w14:noSpellErr="1">
      <w:r w:rsidR="71051EE2">
        <w:rPr/>
        <w:t>work</w:t>
      </w:r>
      <w:r w:rsidR="71051EE2">
        <w:rPr/>
        <w:t>. I confirm I have copies of my drafts, notes, and other resources I used, which I</w:t>
      </w:r>
    </w:p>
    <w:p w:rsidR="343FDF62" w:rsidP="700DCA45" w:rsidRDefault="71051EE2" w14:paraId="18401338" w14:textId="0F642F14" w14:noSpellErr="1">
      <w:pPr>
        <w:rPr>
          <w:lang w:val="en-GB"/>
        </w:rPr>
      </w:pPr>
      <w:r w:rsidR="71051EE2">
        <w:rPr/>
        <w:t>may</w:t>
      </w:r>
      <w:r w:rsidR="71051EE2">
        <w:rPr/>
        <w:t xml:space="preserve"> be asked to provide in evidence.</w:t>
      </w:r>
      <w:r>
        <w:br w:type="page"/>
      </w:r>
    </w:p>
    <w:p w:rsidR="7984B72B" w:rsidP="700DCA45" w:rsidRDefault="110E0371" w14:paraId="2E4047D8" w14:textId="6035353A" w14:noSpellErr="1">
      <w:pPr>
        <w:rPr>
          <w:u w:val="single"/>
          <w:lang w:val="en-GB"/>
        </w:rPr>
      </w:pPr>
      <w:r w:rsidRPr="701013A1" w:rsidR="110E0371">
        <w:rPr>
          <w:u w:val="single"/>
        </w:rPr>
        <w:t>A Critical Evaluation of the Development of a Strategic Target in a School Development Plan: Actions, Impact, and Evidence-Based Reflections</w:t>
      </w:r>
    </w:p>
    <w:p w:rsidR="4DCEE024" w:rsidP="700DCA45" w:rsidRDefault="7D6D43C3" w14:paraId="1AD2EC14" w14:textId="72B02C86" w14:noSpellErr="1">
      <w:pPr>
        <w:rPr>
          <w:lang w:val="en-GB"/>
        </w:rPr>
      </w:pPr>
      <w:r w:rsidR="7D6D43C3">
        <w:rPr/>
        <w:t xml:space="preserve">Within this assignment, I will be </w:t>
      </w:r>
      <w:r w:rsidR="1C3615D1">
        <w:rPr/>
        <w:t>critically evaluating</w:t>
      </w:r>
      <w:r w:rsidR="5B468E82">
        <w:rPr/>
        <w:t xml:space="preserve"> an</w:t>
      </w:r>
      <w:r w:rsidR="7D6D43C3">
        <w:rPr/>
        <w:t xml:space="preserve"> element of </w:t>
      </w:r>
      <w:r w:rsidR="57434518">
        <w:rPr/>
        <w:t xml:space="preserve">a </w:t>
      </w:r>
      <w:r w:rsidR="7D6D43C3">
        <w:rPr/>
        <w:t xml:space="preserve">School Development Plan (SDP) that I found to be </w:t>
      </w:r>
      <w:r w:rsidR="3E358AF5">
        <w:rPr/>
        <w:t>of particular interest</w:t>
      </w:r>
      <w:r w:rsidR="28335599">
        <w:rPr/>
        <w:t>,</w:t>
      </w:r>
      <w:r w:rsidR="3E358AF5">
        <w:rPr/>
        <w:t xml:space="preserve"> both from a subject specific perspective and due to the </w:t>
      </w:r>
      <w:r w:rsidR="0AC5CC93">
        <w:rPr/>
        <w:t xml:space="preserve">relevance of the skill in adult life. </w:t>
      </w:r>
      <w:r w:rsidR="0F855ED1">
        <w:rPr/>
        <w:t>I shall refer to the school</w:t>
      </w:r>
      <w:r w:rsidR="0283A92D">
        <w:rPr/>
        <w:t xml:space="preserve"> throughout</w:t>
      </w:r>
      <w:r w:rsidR="0F855ED1">
        <w:rPr/>
        <w:t xml:space="preserve"> as</w:t>
      </w:r>
      <w:r w:rsidR="672F4F71">
        <w:rPr/>
        <w:t xml:space="preserve"> </w:t>
      </w:r>
      <w:r w:rsidR="0F855ED1">
        <w:rPr/>
        <w:t>School</w:t>
      </w:r>
      <w:r w:rsidR="74A10947">
        <w:rPr/>
        <w:t xml:space="preserve"> </w:t>
      </w:r>
      <w:r w:rsidR="0F855ED1">
        <w:rPr/>
        <w:t xml:space="preserve">A, rather than by name, in line with BERA (2024). </w:t>
      </w:r>
    </w:p>
    <w:p w:rsidR="0F3A5662" w:rsidP="700DCA45" w:rsidRDefault="0122BBFC" w14:paraId="10238730" w14:textId="57B0A3D1" w14:noSpellErr="1">
      <w:pPr>
        <w:spacing w:after="240"/>
        <w:rPr>
          <w:rFonts w:ascii="Aptos" w:hAnsi="Aptos" w:eastAsia="Aptos" w:cs="Aptos"/>
          <w:lang w:val="en-GB"/>
        </w:rPr>
      </w:pPr>
      <w:r w:rsidR="0122BBFC">
        <w:rPr/>
        <w:t xml:space="preserve">School A </w:t>
      </w:r>
      <w:r w:rsidR="7142FBEB">
        <w:rPr/>
        <w:t xml:space="preserve">has </w:t>
      </w:r>
      <w:r w:rsidR="7142FBEB">
        <w:rPr/>
        <w:t>nearly 900</w:t>
      </w:r>
      <w:r w:rsidR="00214828">
        <w:rPr/>
        <w:t xml:space="preserve"> registered</w:t>
      </w:r>
      <w:r w:rsidR="7142FBEB">
        <w:rPr/>
        <w:t xml:space="preserve"> students </w:t>
      </w:r>
      <w:r w:rsidR="47068A14">
        <w:rPr/>
        <w:t>aged</w:t>
      </w:r>
      <w:r w:rsidR="7142FBEB">
        <w:rPr/>
        <w:t xml:space="preserve"> 11-1</w:t>
      </w:r>
      <w:r w:rsidR="084EE0C6">
        <w:rPr/>
        <w:t xml:space="preserve">6, with </w:t>
      </w:r>
      <w:r w:rsidRPr="701013A1" w:rsidR="084EE0C6">
        <w:rPr>
          <w:rFonts w:ascii="Aptos" w:hAnsi="Aptos" w:eastAsia="Aptos" w:cs="Aptos"/>
        </w:rPr>
        <w:t xml:space="preserve">21.5% </w:t>
      </w:r>
      <w:r w:rsidRPr="701013A1" w:rsidR="00214828">
        <w:rPr>
          <w:rFonts w:ascii="Aptos" w:hAnsi="Aptos" w:eastAsia="Aptos" w:cs="Aptos"/>
        </w:rPr>
        <w:t xml:space="preserve">eligible for </w:t>
      </w:r>
      <w:r w:rsidRPr="701013A1" w:rsidR="084EE0C6">
        <w:rPr>
          <w:rFonts w:ascii="Aptos" w:hAnsi="Aptos" w:eastAsia="Aptos" w:cs="Aptos"/>
        </w:rPr>
        <w:t>free school meals.</w:t>
      </w:r>
      <w:r w:rsidRPr="701013A1" w:rsidR="4BBB76AB">
        <w:rPr>
          <w:rFonts w:ascii="Aptos" w:hAnsi="Aptos" w:eastAsia="Aptos" w:cs="Aptos"/>
        </w:rPr>
        <w:t xml:space="preserve"> The capped 9 score was 330.3, with a literacy score of 37.5, numeracy score of </w:t>
      </w:r>
      <w:r w:rsidRPr="701013A1" w:rsidR="63CC4E29">
        <w:rPr>
          <w:rFonts w:ascii="Aptos" w:hAnsi="Aptos" w:eastAsia="Aptos" w:cs="Aptos"/>
        </w:rPr>
        <w:t>34.0 and science score of 36.8 (My Local School, 2024).</w:t>
      </w:r>
    </w:p>
    <w:p w:rsidR="75CD90D2" w:rsidP="700DCA45" w:rsidRDefault="0F855ED1" w14:paraId="168E987A" w14:textId="2E897918" w14:noSpellErr="1">
      <w:pPr>
        <w:rPr>
          <w:lang w:val="en-GB"/>
        </w:rPr>
      </w:pPr>
      <w:r w:rsidR="0F855ED1">
        <w:rPr/>
        <w:t>School A</w:t>
      </w:r>
      <w:r w:rsidR="2394668A">
        <w:rPr/>
        <w:t xml:space="preserve"> is focusing on improving </w:t>
      </w:r>
      <w:r w:rsidR="4F97E3D6">
        <w:rPr/>
        <w:t xml:space="preserve">numeracy </w:t>
      </w:r>
      <w:r w:rsidR="2394668A">
        <w:rPr/>
        <w:t xml:space="preserve">cross-curricular skills in line with Welsh Government </w:t>
      </w:r>
      <w:r w:rsidR="23686E01">
        <w:rPr/>
        <w:t xml:space="preserve">descriptors of learning </w:t>
      </w:r>
      <w:r w:rsidR="59FBFD4C">
        <w:rPr/>
        <w:t>(</w:t>
      </w:r>
      <w:r w:rsidR="06534A54">
        <w:rPr/>
        <w:t>Welsh Government, 2022</w:t>
      </w:r>
      <w:r w:rsidR="59FBFD4C">
        <w:rPr/>
        <w:t xml:space="preserve">). The SDP sets out a plan for </w:t>
      </w:r>
      <w:r w:rsidR="6529F622">
        <w:rPr/>
        <w:t xml:space="preserve">the </w:t>
      </w:r>
      <w:r w:rsidR="59FBFD4C">
        <w:rPr/>
        <w:t>se</w:t>
      </w:r>
      <w:r w:rsidR="10D0384D">
        <w:rPr/>
        <w:t>le</w:t>
      </w:r>
      <w:r w:rsidR="160FC931">
        <w:rPr/>
        <w:t>c</w:t>
      </w:r>
      <w:r w:rsidR="10D0384D">
        <w:rPr/>
        <w:t>tion</w:t>
      </w:r>
      <w:r w:rsidR="10D0384D">
        <w:rPr/>
        <w:t xml:space="preserve"> of</w:t>
      </w:r>
      <w:r w:rsidR="59FBFD4C">
        <w:rPr/>
        <w:t xml:space="preserve"> a</w:t>
      </w:r>
      <w:r w:rsidR="104D3AB3">
        <w:rPr/>
        <w:t xml:space="preserve"> specific numeracy</w:t>
      </w:r>
      <w:r w:rsidR="59FBFD4C">
        <w:rPr/>
        <w:t xml:space="preserve"> area of focus</w:t>
      </w:r>
      <w:r w:rsidR="00214828">
        <w:rPr/>
        <w:t>,</w:t>
      </w:r>
      <w:r w:rsidR="7B4A6F1E">
        <w:rPr/>
        <w:t xml:space="preserve"> and</w:t>
      </w:r>
      <w:r w:rsidR="0EC60BE7">
        <w:rPr/>
        <w:t xml:space="preserve"> develop</w:t>
      </w:r>
      <w:r w:rsidR="2F743E18">
        <w:rPr/>
        <w:t>ment of</w:t>
      </w:r>
      <w:r w:rsidR="0EC60BE7">
        <w:rPr/>
        <w:t xml:space="preserve"> a school wide </w:t>
      </w:r>
      <w:r w:rsidR="2EE42D7A">
        <w:rPr/>
        <w:t xml:space="preserve">pedagogical </w:t>
      </w:r>
      <w:r w:rsidR="0EC60BE7">
        <w:rPr/>
        <w:t>strategy which will be utilised by all subject areas</w:t>
      </w:r>
      <w:r w:rsidR="3A57D71D">
        <w:rPr/>
        <w:t xml:space="preserve"> (School </w:t>
      </w:r>
      <w:r w:rsidR="3A57D71D">
        <w:rPr/>
        <w:t>A</w:t>
      </w:r>
      <w:r w:rsidR="3A57D71D">
        <w:rPr/>
        <w:t>, 2024)</w:t>
      </w:r>
      <w:r w:rsidR="0EC60BE7">
        <w:rPr/>
        <w:t xml:space="preserve">. </w:t>
      </w:r>
      <w:r w:rsidR="6BE415AE">
        <w:rPr/>
        <w:t>The ‘Representing Data’ strand</w:t>
      </w:r>
      <w:r w:rsidR="58DD4F50">
        <w:rPr/>
        <w:t xml:space="preserve"> was chosen</w:t>
      </w:r>
      <w:r w:rsidR="3A69836A">
        <w:rPr/>
        <w:t xml:space="preserve"> which</w:t>
      </w:r>
      <w:r w:rsidR="0EC60BE7">
        <w:rPr/>
        <w:t xml:space="preserve"> focuses on graphing </w:t>
      </w:r>
      <w:r w:rsidR="681FD35B">
        <w:rPr/>
        <w:t>skills</w:t>
      </w:r>
      <w:r w:rsidR="1172817D">
        <w:rPr/>
        <w:t xml:space="preserve">. </w:t>
      </w:r>
      <w:r w:rsidR="07D24DDC">
        <w:rPr/>
        <w:t xml:space="preserve">School A’s </w:t>
      </w:r>
      <w:r w:rsidR="758D0E4B">
        <w:rPr/>
        <w:t>specific selection process</w:t>
      </w:r>
      <w:r w:rsidR="66343E45">
        <w:rPr/>
        <w:t>, implementation</w:t>
      </w:r>
      <w:r w:rsidR="758D0E4B">
        <w:rPr/>
        <w:t xml:space="preserve"> and justification </w:t>
      </w:r>
      <w:r w:rsidR="4988B23C">
        <w:rPr/>
        <w:t xml:space="preserve">behind the choice </w:t>
      </w:r>
      <w:r w:rsidR="758D0E4B">
        <w:rPr/>
        <w:t>will be discussed in more detail later in this essay.</w:t>
      </w:r>
    </w:p>
    <w:p w:rsidR="60CAB22D" w:rsidP="701013A1" w:rsidRDefault="3FB42F75" w14:paraId="0BE973C8" w14:textId="3697D9D0">
      <w:pPr>
        <w:rPr>
          <w:i w:val="0"/>
          <w:iCs w:val="0"/>
          <w:lang w:val="en-GB"/>
        </w:rPr>
      </w:pPr>
      <w:r w:rsidR="3FB42F75">
        <w:rPr/>
        <w:t xml:space="preserve">There is always opportunity to improve within any educational establishment. </w:t>
      </w:r>
      <w:r w:rsidR="09B13E91">
        <w:rPr/>
        <w:t xml:space="preserve">Ensuring that changes are made with </w:t>
      </w:r>
      <w:r w:rsidR="09B13E91">
        <w:rPr/>
        <w:t>an appropri</w:t>
      </w:r>
      <w:r w:rsidR="7027E224">
        <w:rPr/>
        <w:t>ate backing</w:t>
      </w:r>
      <w:r w:rsidR="7027E224">
        <w:rPr/>
        <w:t xml:space="preserve"> in evidence-based research is important. Without evidence to support change, it w</w:t>
      </w:r>
      <w:r w:rsidR="0A6AF565">
        <w:rPr/>
        <w:t xml:space="preserve">ould be difficult to justify educational choices which may cause concern </w:t>
      </w:r>
      <w:r w:rsidR="006636F7">
        <w:rPr/>
        <w:t>for</w:t>
      </w:r>
      <w:r w:rsidR="0A6AF565">
        <w:rPr/>
        <w:t xml:space="preserve"> parents, </w:t>
      </w:r>
      <w:r w:rsidR="0A6AF565">
        <w:rPr/>
        <w:t>carers</w:t>
      </w:r>
      <w:r w:rsidR="0A6AF565">
        <w:rPr/>
        <w:t xml:space="preserve"> and students.</w:t>
      </w:r>
      <w:r w:rsidR="6B21EB9F">
        <w:rPr/>
        <w:t xml:space="preserve"> </w:t>
      </w:r>
      <w:r w:rsidR="20FC132C">
        <w:rPr/>
        <w:t xml:space="preserve">However, </w:t>
      </w:r>
      <w:r w:rsidR="6B21EB9F">
        <w:rPr/>
        <w:t xml:space="preserve">Wiggins </w:t>
      </w:r>
      <w:r w:rsidRPr="701013A1" w:rsidR="6B21EB9F">
        <w:rPr>
          <w:i w:val="1"/>
          <w:iCs w:val="1"/>
        </w:rPr>
        <w:t xml:space="preserve">et al </w:t>
      </w:r>
      <w:r w:rsidRPr="701013A1" w:rsidR="6B21EB9F">
        <w:rPr>
          <w:i w:val="0"/>
          <w:iCs w:val="0"/>
        </w:rPr>
        <w:t xml:space="preserve">(2019) </w:t>
      </w:r>
      <w:r w:rsidRPr="701013A1" w:rsidR="6B21EB9F">
        <w:rPr>
          <w:i w:val="0"/>
          <w:iCs w:val="0"/>
        </w:rPr>
        <w:t xml:space="preserve">completed a project </w:t>
      </w:r>
      <w:r w:rsidRPr="701013A1" w:rsidR="15A9E883">
        <w:rPr>
          <w:i w:val="0"/>
          <w:iCs w:val="0"/>
        </w:rPr>
        <w:t>where</w:t>
      </w:r>
      <w:r w:rsidRPr="701013A1" w:rsidR="1002FF91">
        <w:rPr>
          <w:i w:val="0"/>
          <w:iCs w:val="0"/>
        </w:rPr>
        <w:t xml:space="preserve"> </w:t>
      </w:r>
      <w:r w:rsidRPr="701013A1" w:rsidR="1002FF91">
        <w:rPr>
          <w:i w:val="0"/>
          <w:iCs w:val="0"/>
        </w:rPr>
        <w:t>a dedicated and trained research</w:t>
      </w:r>
      <w:r w:rsidRPr="701013A1" w:rsidR="0CFCDEAC">
        <w:rPr>
          <w:i w:val="0"/>
          <w:iCs w:val="0"/>
        </w:rPr>
        <w:t xml:space="preserve"> lead </w:t>
      </w:r>
      <w:r w:rsidRPr="701013A1" w:rsidR="0CFCDEAC">
        <w:rPr>
          <w:i w:val="0"/>
          <w:iCs w:val="0"/>
        </w:rPr>
        <w:t>was responsible for</w:t>
      </w:r>
      <w:r w:rsidRPr="701013A1" w:rsidR="0CFCDEAC">
        <w:rPr>
          <w:i w:val="0"/>
          <w:iCs w:val="0"/>
        </w:rPr>
        <w:t xml:space="preserve"> </w:t>
      </w:r>
      <w:r w:rsidRPr="701013A1" w:rsidR="53C695BF">
        <w:rPr>
          <w:i w:val="0"/>
          <w:iCs w:val="0"/>
        </w:rPr>
        <w:t>maintaining</w:t>
      </w:r>
      <w:r w:rsidRPr="701013A1" w:rsidR="53C695BF">
        <w:rPr>
          <w:i w:val="0"/>
          <w:iCs w:val="0"/>
        </w:rPr>
        <w:t xml:space="preserve"> </w:t>
      </w:r>
      <w:bookmarkStart w:name="_Int_O9ueebep" w:id="1164536293"/>
      <w:r w:rsidRPr="701013A1" w:rsidR="0CFCDEAC">
        <w:rPr>
          <w:i w:val="0"/>
          <w:iCs w:val="0"/>
        </w:rPr>
        <w:t>an evidence-based research</w:t>
      </w:r>
      <w:bookmarkEnd w:id="1164536293"/>
      <w:r w:rsidRPr="701013A1" w:rsidR="0CFCDEAC">
        <w:rPr>
          <w:i w:val="0"/>
          <w:iCs w:val="0"/>
        </w:rPr>
        <w:t xml:space="preserve"> supported school improvement plan, specifically focusing on</w:t>
      </w:r>
      <w:r w:rsidRPr="701013A1" w:rsidR="0967BAEF">
        <w:rPr>
          <w:i w:val="0"/>
          <w:iCs w:val="0"/>
        </w:rPr>
        <w:t xml:space="preserve"> the impact of this intervention on</w:t>
      </w:r>
      <w:r w:rsidRPr="701013A1" w:rsidR="0CFCDEAC">
        <w:rPr>
          <w:i w:val="0"/>
          <w:iCs w:val="0"/>
        </w:rPr>
        <w:t xml:space="preserve"> academic outcomes in literacy and numeracy. </w:t>
      </w:r>
      <w:r w:rsidRPr="701013A1" w:rsidR="60950232">
        <w:rPr>
          <w:i w:val="0"/>
          <w:iCs w:val="0"/>
        </w:rPr>
        <w:t xml:space="preserve">Despite outcomes appearing to show a small improvement with the research supported SDP, there was no statistical significance to the results. </w:t>
      </w:r>
    </w:p>
    <w:p w:rsidR="0CB16AEB" w:rsidP="701013A1" w:rsidRDefault="03928DF9" w14:paraId="5234D786" w14:textId="1069D1F9">
      <w:pPr>
        <w:rPr>
          <w:lang w:val="en-GB"/>
        </w:rPr>
      </w:pPr>
      <w:r w:rsidR="03928DF9">
        <w:rPr/>
        <w:t>I</w:t>
      </w:r>
      <w:r w:rsidR="267341E7">
        <w:rPr/>
        <w:t>t is a mandatory requirement for all schools to have an SDP</w:t>
      </w:r>
      <w:r w:rsidR="750BAC71">
        <w:rPr/>
        <w:t xml:space="preserve"> to support this improvement</w:t>
      </w:r>
      <w:r w:rsidR="267341E7">
        <w:rPr/>
        <w:t xml:space="preserve"> under Welsh government guidance (</w:t>
      </w:r>
      <w:r w:rsidR="7A94FDA1">
        <w:rPr/>
        <w:t>Welsh Government, 20</w:t>
      </w:r>
      <w:r w:rsidR="10D98D09">
        <w:rPr/>
        <w:t>2</w:t>
      </w:r>
      <w:r w:rsidR="7A94FDA1">
        <w:rPr/>
        <w:t>4</w:t>
      </w:r>
      <w:r w:rsidR="267341E7">
        <w:rPr/>
        <w:t xml:space="preserve">). </w:t>
      </w:r>
      <w:r w:rsidR="78A68F7D">
        <w:rPr/>
        <w:t>SDPs allow schools to set out their goals for improvement</w:t>
      </w:r>
      <w:r w:rsidR="07F2D297">
        <w:rPr/>
        <w:t xml:space="preserve"> in varying detail levels</w:t>
      </w:r>
      <w:r w:rsidR="5C5AC652">
        <w:rPr/>
        <w:t>,</w:t>
      </w:r>
      <w:r w:rsidR="07F2D297">
        <w:rPr/>
        <w:t xml:space="preserve"> depend</w:t>
      </w:r>
      <w:r w:rsidR="006636F7">
        <w:rPr/>
        <w:t>ent</w:t>
      </w:r>
      <w:r w:rsidR="07F2D297">
        <w:rPr/>
        <w:t xml:space="preserve"> on </w:t>
      </w:r>
      <w:r w:rsidR="07F2D297">
        <w:rPr/>
        <w:t>time frame</w:t>
      </w:r>
      <w:r w:rsidR="07F2D297">
        <w:rPr/>
        <w:t>. High level goals should be constructed for the next three years</w:t>
      </w:r>
      <w:r w:rsidR="006636F7">
        <w:rPr/>
        <w:t>,</w:t>
      </w:r>
      <w:r w:rsidR="2B47B5C5">
        <w:rPr/>
        <w:t xml:space="preserve"> with detailed concepts for the current academic year and a more strategic overview of the </w:t>
      </w:r>
      <w:r w:rsidR="2B47B5C5">
        <w:rPr/>
        <w:t>subsequent</w:t>
      </w:r>
      <w:r w:rsidR="2B47B5C5">
        <w:rPr/>
        <w:t xml:space="preserve"> two</w:t>
      </w:r>
      <w:r w:rsidR="006636F7">
        <w:rPr/>
        <w:t xml:space="preserve"> years</w:t>
      </w:r>
      <w:r w:rsidR="2B47B5C5">
        <w:rPr/>
        <w:t xml:space="preserve">. This </w:t>
      </w:r>
      <w:r w:rsidR="07F2D297">
        <w:rPr/>
        <w:t>provid</w:t>
      </w:r>
      <w:r w:rsidR="0E3136B3">
        <w:rPr/>
        <w:t>es</w:t>
      </w:r>
      <w:r w:rsidR="07F2D297">
        <w:rPr/>
        <w:t xml:space="preserve"> a clear</w:t>
      </w:r>
      <w:r w:rsidR="1AB3F33E">
        <w:rPr/>
        <w:t xml:space="preserve"> </w:t>
      </w:r>
      <w:r w:rsidR="1AB3F33E">
        <w:rPr/>
        <w:t>indication</w:t>
      </w:r>
      <w:r w:rsidR="1AB3F33E">
        <w:rPr/>
        <w:t xml:space="preserve"> of</w:t>
      </w:r>
      <w:r w:rsidR="07F2D297">
        <w:rPr/>
        <w:t xml:space="preserve"> direction and focus for stakeholders</w:t>
      </w:r>
      <w:r w:rsidR="15C68251">
        <w:rPr/>
        <w:t xml:space="preserve"> to view. </w:t>
      </w:r>
      <w:r w:rsidR="0CE27C3F">
        <w:rPr/>
        <w:t xml:space="preserve">The overarching goals are typically set by the </w:t>
      </w:r>
      <w:r w:rsidR="0CE27C3F">
        <w:rPr/>
        <w:t>headteacher</w:t>
      </w:r>
      <w:r w:rsidR="0CE27C3F">
        <w:rPr/>
        <w:t xml:space="preserve"> and senior leadership team</w:t>
      </w:r>
      <w:r w:rsidR="006636F7">
        <w:rPr/>
        <w:t>,</w:t>
      </w:r>
      <w:r w:rsidR="0CE27C3F">
        <w:rPr/>
        <w:t xml:space="preserve"> before these are </w:t>
      </w:r>
      <w:r w:rsidR="0CE27C3F">
        <w:rPr/>
        <w:t>disseminated</w:t>
      </w:r>
      <w:r w:rsidR="0CE27C3F">
        <w:rPr/>
        <w:t xml:space="preserve"> to the relevant departments or individuals</w:t>
      </w:r>
      <w:r w:rsidR="74DBF004">
        <w:rPr/>
        <w:t xml:space="preserve"> (</w:t>
      </w:r>
      <w:r w:rsidR="65FF7CE9">
        <w:rPr/>
        <w:t>F</w:t>
      </w:r>
      <w:r w:rsidR="5BD7D8E2">
        <w:rPr/>
        <w:t>e</w:t>
      </w:r>
      <w:r w:rsidR="65FF7CE9">
        <w:rPr/>
        <w:t>llows, 2016</w:t>
      </w:r>
      <w:r w:rsidR="74DBF004">
        <w:rPr/>
        <w:t>)</w:t>
      </w:r>
      <w:r w:rsidR="504563AA">
        <w:rPr/>
        <w:t xml:space="preserve">. </w:t>
      </w:r>
      <w:r w:rsidR="680D4445">
        <w:rPr/>
        <w:t>B</w:t>
      </w:r>
      <w:r w:rsidR="59EAE781">
        <w:rPr/>
        <w:t>y</w:t>
      </w:r>
      <w:r w:rsidR="504563AA">
        <w:rPr/>
        <w:t xml:space="preserve"> providing </w:t>
      </w:r>
      <w:r w:rsidR="3161BAE6">
        <w:rPr/>
        <w:t xml:space="preserve">a directionality of improvement and allowing </w:t>
      </w:r>
      <w:r w:rsidR="4B71FB29">
        <w:rPr/>
        <w:t xml:space="preserve">the </w:t>
      </w:r>
      <w:r w:rsidR="3161BAE6">
        <w:rPr/>
        <w:t>subject matter experts</w:t>
      </w:r>
      <w:r w:rsidR="4C3C2801">
        <w:rPr/>
        <w:t xml:space="preserve"> in each department</w:t>
      </w:r>
      <w:r w:rsidR="3161BAE6">
        <w:rPr/>
        <w:t xml:space="preserve"> to guide detail</w:t>
      </w:r>
      <w:r w:rsidR="047F74FD">
        <w:rPr/>
        <w:t>,</w:t>
      </w:r>
      <w:r w:rsidR="3161BAE6">
        <w:rPr/>
        <w:t xml:space="preserve"> </w:t>
      </w:r>
      <w:r w:rsidR="77E1899A">
        <w:rPr/>
        <w:t xml:space="preserve">they </w:t>
      </w:r>
      <w:r w:rsidR="78FF2C82">
        <w:rPr/>
        <w:t xml:space="preserve">encourage </w:t>
      </w:r>
      <w:r w:rsidR="3161BAE6">
        <w:rPr/>
        <w:t>more investment from staff</w:t>
      </w:r>
      <w:r w:rsidR="60B68CEF">
        <w:rPr/>
        <w:t>.</w:t>
      </w:r>
    </w:p>
    <w:p w:rsidR="20F4B278" w:rsidP="701013A1" w:rsidRDefault="00A3183B" w14:paraId="0C9AF560" w14:textId="7ADD77F1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0A3183B">
        <w:rPr/>
        <w:t xml:space="preserve">SDPs </w:t>
      </w:r>
      <w:r w:rsidR="2D6F2C8C">
        <w:rPr/>
        <w:t xml:space="preserve">have the potential to be a tool for change and </w:t>
      </w:r>
      <w:r w:rsidR="00A3183B">
        <w:rPr/>
        <w:t>provid</w:t>
      </w:r>
      <w:r w:rsidR="18545408">
        <w:rPr/>
        <w:t>e</w:t>
      </w:r>
      <w:r w:rsidR="00A3183B">
        <w:rPr/>
        <w:t xml:space="preserve"> extensive benefits.</w:t>
      </w:r>
      <w:r w:rsidR="3448FDBA">
        <w:rPr/>
        <w:t xml:space="preserve"> </w:t>
      </w:r>
      <w:r w:rsidR="7640D3BF">
        <w:rPr/>
        <w:t>The requirement to have a published SDP ensures that goals are set and documented, which ensures accountability.</w:t>
      </w:r>
      <w:r w:rsidR="72651159">
        <w:rPr/>
        <w:t xml:space="preserve"> This</w:t>
      </w:r>
      <w:r w:rsidR="1466EF98">
        <w:rPr/>
        <w:t xml:space="preserve"> can</w:t>
      </w:r>
      <w:r w:rsidR="72651159">
        <w:rPr/>
        <w:t xml:space="preserve"> help to ensure that improvement work is </w:t>
      </w:r>
      <w:r w:rsidR="45D73910">
        <w:rPr/>
        <w:t xml:space="preserve">appropriately </w:t>
      </w:r>
      <w:r w:rsidR="72651159">
        <w:rPr/>
        <w:t xml:space="preserve">prioritised and not forgotten or </w:t>
      </w:r>
      <w:r w:rsidR="0D060A9E">
        <w:rPr/>
        <w:t>seen as less of a priority</w:t>
      </w:r>
      <w:r w:rsidR="00BF1B5A">
        <w:rPr/>
        <w:t xml:space="preserve"> when viewed in light of dealing with everyday occurrences</w:t>
      </w:r>
      <w:r w:rsidR="72651159">
        <w:rPr/>
        <w:t>.</w:t>
      </w:r>
      <w:r w:rsidR="7C065EE9">
        <w:rPr/>
        <w:t xml:space="preserve"> Documentation of goals ensures all staff are on the same page and provides a reference document where </w:t>
      </w:r>
      <w:r w:rsidR="7640D3BF">
        <w:rPr/>
        <w:t xml:space="preserve">progress </w:t>
      </w:r>
      <w:r w:rsidR="0F023BA4">
        <w:rPr/>
        <w:t>can</w:t>
      </w:r>
      <w:r w:rsidR="7640D3BF">
        <w:rPr/>
        <w:t xml:space="preserve"> be </w:t>
      </w:r>
      <w:r w:rsidR="00BF1B5A">
        <w:rPr/>
        <w:t xml:space="preserve">logged and </w:t>
      </w:r>
      <w:r w:rsidR="7640D3BF">
        <w:rPr/>
        <w:t>tracked</w:t>
      </w:r>
      <w:r w:rsidR="0C0A5DED">
        <w:rPr/>
        <w:t>.</w:t>
      </w:r>
      <w:r w:rsidR="6065138B">
        <w:rPr/>
        <w:t xml:space="preserve"> Documentation helps us learn from changes. Some educational concepts that </w:t>
      </w:r>
      <w:r w:rsidR="6065138B">
        <w:rPr/>
        <w:t xml:space="preserve">sound amazing in research may not work as intended when implemented for varying reasons. By documenting changes and the rationale behind the changes that are made, it </w:t>
      </w:r>
      <w:r w:rsidR="038327CE">
        <w:rPr/>
        <w:t>demonstrates</w:t>
      </w:r>
      <w:r w:rsidR="038327CE">
        <w:rPr/>
        <w:t xml:space="preserve"> applied learning and adaptability</w:t>
      </w:r>
      <w:r w:rsidR="09BB96F3">
        <w:rPr/>
        <w:t xml:space="preserve"> </w:t>
      </w:r>
      <w:r w:rsidR="6065138B">
        <w:rPr/>
        <w:t xml:space="preserve">even if </w:t>
      </w:r>
      <w:r w:rsidR="6065138B">
        <w:rPr/>
        <w:t>changes</w:t>
      </w:r>
      <w:r w:rsidR="6065138B">
        <w:rPr/>
        <w:t xml:space="preserve"> have been reversed</w:t>
      </w:r>
      <w:r w:rsidR="0DF8C879">
        <w:rPr/>
        <w:t xml:space="preserve"> or altered</w:t>
      </w:r>
      <w:r w:rsidR="6065138B">
        <w:rPr/>
        <w:t xml:space="preserve"> </w:t>
      </w:r>
      <w:r w:rsidR="3933FCD9">
        <w:rPr/>
        <w:t>shortly</w:t>
      </w:r>
      <w:r w:rsidR="433553B6">
        <w:rPr/>
        <w:t xml:space="preserve"> </w:t>
      </w:r>
      <w:r w:rsidR="7D5A9A01">
        <w:rPr/>
        <w:t>after</w:t>
      </w:r>
      <w:r w:rsidR="433553B6">
        <w:rPr/>
        <w:t xml:space="preserve"> implementation</w:t>
      </w:r>
      <w:r w:rsidR="6065138B">
        <w:rPr/>
        <w:t xml:space="preserve"> </w:t>
      </w:r>
      <w:r w:rsidR="2F066F8D">
        <w:rPr/>
        <w:t>(Benoliel &amp; Berkovich, 2020)</w:t>
      </w:r>
      <w:r w:rsidR="6065138B">
        <w:rPr/>
        <w:t>.</w:t>
      </w:r>
    </w:p>
    <w:p w:rsidR="01471516" w:rsidP="701013A1" w:rsidRDefault="01471516" w14:paraId="71A34CDB" w14:textId="3FA48C00">
      <w:pPr>
        <w:rPr>
          <w:lang w:val="en-GB"/>
        </w:rPr>
      </w:pPr>
      <w:r w:rsidR="6065138B">
        <w:rPr/>
        <w:t xml:space="preserve">Aligning on </w:t>
      </w:r>
      <w:r w:rsidR="2C6416A1">
        <w:rPr/>
        <w:t>a sp</w:t>
      </w:r>
      <w:r w:rsidR="6065138B">
        <w:rPr/>
        <w:t>e</w:t>
      </w:r>
      <w:r w:rsidR="2C6416A1">
        <w:rPr/>
        <w:t>cific</w:t>
      </w:r>
      <w:r w:rsidR="6065138B">
        <w:rPr/>
        <w:t xml:space="preserve"> goal ensures progress</w:t>
      </w:r>
      <w:r w:rsidR="00BF1B5A">
        <w:rPr/>
        <w:t xml:space="preserve">ion </w:t>
      </w:r>
      <w:r w:rsidR="6065138B">
        <w:rPr/>
        <w:t>and</w:t>
      </w:r>
      <w:r w:rsidR="07718E33">
        <w:rPr/>
        <w:t xml:space="preserve"> aims to</w:t>
      </w:r>
      <w:r w:rsidR="6065138B">
        <w:rPr/>
        <w:t xml:space="preserve"> prevent a loss of focus</w:t>
      </w:r>
      <w:r w:rsidR="00BF1B5A">
        <w:rPr/>
        <w:t>,</w:t>
      </w:r>
      <w:r w:rsidR="6065138B">
        <w:rPr/>
        <w:t xml:space="preserve"> or </w:t>
      </w:r>
      <w:r w:rsidR="00BF1B5A">
        <w:rPr/>
        <w:t xml:space="preserve">overwhelming </w:t>
      </w:r>
      <w:r w:rsidR="6065138B">
        <w:rPr/>
        <w:t>feeling</w:t>
      </w:r>
      <w:r w:rsidR="00BF1B5A">
        <w:rPr/>
        <w:t xml:space="preserve">s </w:t>
      </w:r>
      <w:r w:rsidR="6065138B">
        <w:rPr/>
        <w:t>that</w:t>
      </w:r>
      <w:r w:rsidR="00BF1B5A">
        <w:rPr/>
        <w:t xml:space="preserve"> </w:t>
      </w:r>
      <w:r w:rsidR="342E19B0">
        <w:rPr/>
        <w:t xml:space="preserve">can </w:t>
      </w:r>
      <w:r w:rsidR="00BF1B5A">
        <w:rPr/>
        <w:t>often</w:t>
      </w:r>
      <w:r w:rsidR="3BE75E92">
        <w:rPr/>
        <w:t xml:space="preserve"> be</w:t>
      </w:r>
      <w:r w:rsidR="6065138B">
        <w:rPr/>
        <w:t xml:space="preserve"> associated with too many</w:t>
      </w:r>
      <w:r w:rsidR="00BF1B5A">
        <w:rPr/>
        <w:t xml:space="preserve"> goals</w:t>
      </w:r>
      <w:r w:rsidR="2A988E27">
        <w:rPr/>
        <w:t>.</w:t>
      </w:r>
      <w:r w:rsidR="6065138B">
        <w:rPr/>
        <w:t xml:space="preserve"> </w:t>
      </w:r>
      <w:r w:rsidR="084A27BB">
        <w:rPr/>
        <w:t>There are no benefits to setting</w:t>
      </w:r>
      <w:r w:rsidR="6065138B">
        <w:rPr/>
        <w:t xml:space="preserve"> </w:t>
      </w:r>
      <w:r w:rsidR="00BF1B5A">
        <w:rPr/>
        <w:t xml:space="preserve">objectives that are </w:t>
      </w:r>
      <w:r w:rsidR="27408980">
        <w:rPr/>
        <w:t xml:space="preserve">perceived to be </w:t>
      </w:r>
      <w:r w:rsidR="6065138B">
        <w:rPr/>
        <w:t xml:space="preserve">clearly unachievable. If individual departments were allowed to create their own </w:t>
      </w:r>
      <w:r w:rsidR="00BF1B5A">
        <w:rPr/>
        <w:t xml:space="preserve">ideas and </w:t>
      </w:r>
      <w:r w:rsidR="6065138B">
        <w:rPr/>
        <w:t xml:space="preserve">goals without discussion, they may </w:t>
      </w:r>
      <w:r w:rsidR="00BF1B5A">
        <w:rPr/>
        <w:t xml:space="preserve">end up </w:t>
      </w:r>
      <w:r w:rsidR="6065138B">
        <w:rPr/>
        <w:t>creat</w:t>
      </w:r>
      <w:r w:rsidR="00BF1B5A">
        <w:rPr/>
        <w:t>ing</w:t>
      </w:r>
      <w:r w:rsidR="6065138B">
        <w:rPr/>
        <w:t xml:space="preserve"> opposing goals as they are unable to see the bigger picture.</w:t>
      </w:r>
      <w:r w:rsidR="1568DFDC">
        <w:rPr/>
        <w:t xml:space="preserve"> </w:t>
      </w:r>
    </w:p>
    <w:p w:rsidR="01471516" w:rsidP="187CAE12" w:rsidRDefault="01471516" w14:paraId="670F931A" w14:textId="28428652">
      <w:pPr>
        <w:rPr>
          <w:lang w:val="en-GB"/>
        </w:rPr>
      </w:pPr>
      <w:r w:rsidR="1568DFDC">
        <w:rPr/>
        <w:t>I</w:t>
      </w:r>
      <w:r w:rsidR="01471516">
        <w:rPr/>
        <w:t xml:space="preserve">t is </w:t>
      </w:r>
      <w:r w:rsidR="00BF1B5A">
        <w:rPr/>
        <w:t>good</w:t>
      </w:r>
      <w:r w:rsidR="01471516">
        <w:rPr/>
        <w:t xml:space="preserve"> to have </w:t>
      </w:r>
      <w:r w:rsidR="01471516">
        <w:rPr/>
        <w:t>high ambition</w:t>
      </w:r>
      <w:r w:rsidR="00BF1B5A">
        <w:rPr/>
        <w:t>s</w:t>
      </w:r>
      <w:r w:rsidR="01471516">
        <w:rPr/>
        <w:t xml:space="preserve">, but if a goal is unrealistic or poorly defined it is unlikely to be achieved. By writing </w:t>
      </w:r>
      <w:r w:rsidR="4F2C0F95">
        <w:rPr/>
        <w:t>the SDP and having</w:t>
      </w:r>
      <w:r w:rsidR="01471516">
        <w:rPr/>
        <w:t xml:space="preserve"> </w:t>
      </w:r>
      <w:r w:rsidR="00BF1B5A">
        <w:rPr/>
        <w:t>many</w:t>
      </w:r>
      <w:r w:rsidR="01471516">
        <w:rPr/>
        <w:t xml:space="preserve"> sets of eyes </w:t>
      </w:r>
      <w:r w:rsidR="471D78BC">
        <w:rPr/>
        <w:t>read and review each improvement target</w:t>
      </w:r>
      <w:r w:rsidR="00BF1B5A">
        <w:rPr/>
        <w:t>,</w:t>
      </w:r>
      <w:r w:rsidR="471D78BC">
        <w:rPr/>
        <w:t xml:space="preserve"> helps </w:t>
      </w:r>
      <w:r w:rsidR="01471516">
        <w:rPr/>
        <w:t>ensure that sensible</w:t>
      </w:r>
      <w:r w:rsidR="2C0D9252">
        <w:rPr/>
        <w:t xml:space="preserve"> and achievable</w:t>
      </w:r>
      <w:r w:rsidR="01471516">
        <w:rPr/>
        <w:t xml:space="preserve"> goals</w:t>
      </w:r>
      <w:r w:rsidR="0846F2BA">
        <w:rPr/>
        <w:t xml:space="preserve"> are set. </w:t>
      </w:r>
    </w:p>
    <w:p w:rsidR="69E78E08" w:rsidP="187CAE12" w:rsidRDefault="172ECF31" w14:paraId="6129D139" w14:textId="6BBC604E">
      <w:pPr>
        <w:rPr>
          <w:lang w:val="en-GB"/>
        </w:rPr>
      </w:pPr>
      <w:r w:rsidR="172ECF31">
        <w:rPr/>
        <w:t>Publication of the SDP allows all s</w:t>
      </w:r>
      <w:r w:rsidR="490C1FDA">
        <w:rPr/>
        <w:t>takeholders</w:t>
      </w:r>
      <w:r w:rsidR="73CAF947">
        <w:rPr/>
        <w:t>, including parents, carers and the students themselves to</w:t>
      </w:r>
      <w:r w:rsidR="490C1FDA">
        <w:rPr/>
        <w:t xml:space="preserve"> understand </w:t>
      </w:r>
      <w:r w:rsidR="1950C56D">
        <w:rPr/>
        <w:t xml:space="preserve">the goals of the school and the development pathway they can expect. </w:t>
      </w:r>
      <w:r w:rsidR="4CAE7BBE">
        <w:rPr/>
        <w:t xml:space="preserve">Where there are areas with multiple local senior school options, </w:t>
      </w:r>
      <w:r w:rsidR="2724F42E">
        <w:rPr/>
        <w:t>many factors</w:t>
      </w:r>
      <w:r w:rsidR="4CAE7BBE">
        <w:rPr/>
        <w:t xml:space="preserve"> can influence student and parent/carer choices </w:t>
      </w:r>
      <w:r w:rsidR="00BF1B5A">
        <w:rPr/>
        <w:t>as to which school</w:t>
      </w:r>
      <w:r w:rsidR="4CAE7BBE">
        <w:rPr/>
        <w:t xml:space="preserve"> to attend</w:t>
      </w:r>
      <w:r w:rsidR="7B62B730">
        <w:rPr/>
        <w:t xml:space="preserve"> (Burgess, Greaves &amp; Vignoles, 2017)</w:t>
      </w:r>
      <w:r w:rsidR="5FCB4179">
        <w:rPr/>
        <w:t xml:space="preserve">. Commonly parents site </w:t>
      </w:r>
      <w:r w:rsidR="2218A5BB">
        <w:rPr/>
        <w:t>academic performance/</w:t>
      </w:r>
      <w:r w:rsidR="5FCB4179">
        <w:rPr/>
        <w:t>exam results and discipline/behaviour standards as contributing factors to their choice</w:t>
      </w:r>
      <w:r w:rsidR="4CAE7BBE">
        <w:rPr/>
        <w:t xml:space="preserve"> </w:t>
      </w:r>
      <w:r w:rsidR="4CAE7BBE">
        <w:rPr/>
        <w:t>(</w:t>
      </w:r>
      <w:r w:rsidR="108C748F">
        <w:rPr/>
        <w:t>Hunter</w:t>
      </w:r>
      <w:r w:rsidR="108C748F">
        <w:rPr/>
        <w:t xml:space="preserve">, </w:t>
      </w:r>
      <w:r w:rsidR="3F5DC5CC">
        <w:rPr/>
        <w:t>1991</w:t>
      </w:r>
      <w:r w:rsidR="4CAE7BBE">
        <w:rPr/>
        <w:t>)</w:t>
      </w:r>
      <w:r w:rsidR="4720C115">
        <w:rPr/>
        <w:t xml:space="preserve"> both of which are commonly seen strands on SDPs</w:t>
      </w:r>
      <w:r w:rsidR="4CAE7BBE">
        <w:rPr/>
        <w:t>.</w:t>
      </w:r>
    </w:p>
    <w:p w:rsidR="26B7AC07" w:rsidP="700DCA45" w:rsidRDefault="490C1FDA" w14:paraId="53DEC6DB" w14:textId="57323BD1">
      <w:pPr>
        <w:rPr>
          <w:lang w:val="en-GB"/>
        </w:rPr>
      </w:pPr>
      <w:r w:rsidR="490C1FDA">
        <w:rPr/>
        <w:t>Despite having highlighted the extensive benefits, there</w:t>
      </w:r>
      <w:r w:rsidR="490C1FDA">
        <w:rPr/>
        <w:t xml:space="preserve"> are </w:t>
      </w:r>
      <w:r w:rsidR="5B1B4C62">
        <w:rPr/>
        <w:t xml:space="preserve">potential </w:t>
      </w:r>
      <w:r w:rsidR="490C1FDA">
        <w:rPr/>
        <w:t>negatives</w:t>
      </w:r>
      <w:r w:rsidR="00BF1B5A">
        <w:rPr/>
        <w:t xml:space="preserve"> of SDPs</w:t>
      </w:r>
      <w:r w:rsidR="114E76F6">
        <w:rPr/>
        <w:t>, m</w:t>
      </w:r>
      <w:r w:rsidR="5FE51B55">
        <w:rPr/>
        <w:t xml:space="preserve">any </w:t>
      </w:r>
      <w:r w:rsidR="114E76F6">
        <w:rPr/>
        <w:t>associated with</w:t>
      </w:r>
      <w:r w:rsidR="0AC0E13B">
        <w:rPr/>
        <w:t xml:space="preserve"> their</w:t>
      </w:r>
      <w:r w:rsidR="114E76F6">
        <w:rPr/>
        <w:t xml:space="preserve"> </w:t>
      </w:r>
      <w:r w:rsidR="114E76F6">
        <w:rPr/>
        <w:t>perception</w:t>
      </w:r>
      <w:r w:rsidR="114E76F6">
        <w:rPr/>
        <w:t xml:space="preserve">. </w:t>
      </w:r>
      <w:r w:rsidR="751323CC">
        <w:rPr/>
        <w:t>Teachers already report that the</w:t>
      </w:r>
      <w:r w:rsidR="6AD81378">
        <w:rPr/>
        <w:t>y take work tasks home with them</w:t>
      </w:r>
      <w:r w:rsidR="4A6931CA">
        <w:rPr/>
        <w:t>,</w:t>
      </w:r>
      <w:r w:rsidR="751323CC">
        <w:rPr/>
        <w:t xml:space="preserve"> and they are unable to complete all their tasks within </w:t>
      </w:r>
      <w:r w:rsidR="00BF1B5A">
        <w:rPr/>
        <w:t xml:space="preserve">their </w:t>
      </w:r>
      <w:r w:rsidR="751323CC">
        <w:rPr/>
        <w:t>working hours (</w:t>
      </w:r>
      <w:r w:rsidR="7FBBD983">
        <w:rPr/>
        <w:t xml:space="preserve">Allen </w:t>
      </w:r>
      <w:r w:rsidRPr="701013A1" w:rsidR="7FBBD983">
        <w:rPr>
          <w:i w:val="1"/>
          <w:iCs w:val="1"/>
        </w:rPr>
        <w:t>et al</w:t>
      </w:r>
      <w:r w:rsidR="7FBBD983">
        <w:rPr/>
        <w:t xml:space="preserve">, </w:t>
      </w:r>
      <w:r w:rsidR="44267448">
        <w:rPr/>
        <w:t>2020</w:t>
      </w:r>
      <w:r w:rsidR="751323CC">
        <w:rPr/>
        <w:t>).</w:t>
      </w:r>
      <w:r w:rsidR="4742B660">
        <w:rPr/>
        <w:t xml:space="preserve"> </w:t>
      </w:r>
      <w:r w:rsidR="3D10CA4F">
        <w:rPr/>
        <w:t xml:space="preserve">The Skills and Employment Survey carried out in 2017 was supported by the Welsh Government </w:t>
      </w:r>
      <w:r w:rsidR="3D10CA4F">
        <w:rPr/>
        <w:t>in order to</w:t>
      </w:r>
      <w:r w:rsidR="3D10CA4F">
        <w:rPr/>
        <w:t xml:space="preserve"> increase Welsh participation (Green </w:t>
      </w:r>
      <w:r w:rsidRPr="701013A1" w:rsidR="3D10CA4F">
        <w:rPr>
          <w:i w:val="1"/>
          <w:iCs w:val="1"/>
        </w:rPr>
        <w:t>et al</w:t>
      </w:r>
      <w:r w:rsidR="3D10CA4F">
        <w:rPr/>
        <w:t xml:space="preserve">, 2017). </w:t>
      </w:r>
      <w:r w:rsidR="4742B660">
        <w:rPr/>
        <w:t xml:space="preserve">Nine in ten teachers </w:t>
      </w:r>
      <w:r w:rsidR="72CFFD23">
        <w:rPr/>
        <w:t xml:space="preserve">reported being exhausted </w:t>
      </w:r>
      <w:r w:rsidR="5F2D4E14">
        <w:rPr/>
        <w:t>the majority of</w:t>
      </w:r>
      <w:r w:rsidR="5F2D4E14">
        <w:rPr/>
        <w:t xml:space="preserve"> the time on</w:t>
      </w:r>
      <w:r w:rsidR="72CFFD23">
        <w:rPr/>
        <w:t xml:space="preserve"> completion of a day at wor</w:t>
      </w:r>
      <w:r w:rsidR="5AEFA3D5">
        <w:rPr/>
        <w:t xml:space="preserve">k (Green </w:t>
      </w:r>
      <w:r w:rsidRPr="701013A1" w:rsidR="5AEFA3D5">
        <w:rPr>
          <w:i w:val="1"/>
          <w:iCs w:val="1"/>
        </w:rPr>
        <w:t>et al</w:t>
      </w:r>
      <w:r w:rsidR="5AEFA3D5">
        <w:rPr/>
        <w:t>, 2017).</w:t>
      </w:r>
      <w:r w:rsidR="751323CC">
        <w:rPr/>
        <w:t xml:space="preserve"> </w:t>
      </w:r>
      <w:r w:rsidR="00BF1B5A">
        <w:rPr/>
        <w:t>A</w:t>
      </w:r>
      <w:r w:rsidR="751323CC">
        <w:rPr/>
        <w:t xml:space="preserve">dding in </w:t>
      </w:r>
      <w:r w:rsidR="751323CC">
        <w:rPr/>
        <w:t>additional</w:t>
      </w:r>
      <w:r w:rsidR="751323CC">
        <w:rPr/>
        <w:t xml:space="preserve"> tasks </w:t>
      </w:r>
      <w:r w:rsidR="00BF1B5A">
        <w:rPr/>
        <w:t xml:space="preserve">although aiming at </w:t>
      </w:r>
      <w:r w:rsidR="751323CC">
        <w:rPr/>
        <w:t>improvement,</w:t>
      </w:r>
      <w:r w:rsidR="751323CC">
        <w:rPr/>
        <w:t xml:space="preserve"> c</w:t>
      </w:r>
      <w:r w:rsidR="561BC723">
        <w:rPr/>
        <w:t>ould</w:t>
      </w:r>
      <w:r w:rsidR="751323CC">
        <w:rPr/>
        <w:t xml:space="preserve"> be seen as a burden by some</w:t>
      </w:r>
      <w:r w:rsidR="00BF1B5A">
        <w:rPr/>
        <w:t>. T</w:t>
      </w:r>
      <w:r w:rsidR="5DCCB265">
        <w:rPr/>
        <w:t xml:space="preserve">he Welsh </w:t>
      </w:r>
      <w:r w:rsidR="7981AE47">
        <w:rPr/>
        <w:t>Government</w:t>
      </w:r>
      <w:r w:rsidR="5DCCB265">
        <w:rPr/>
        <w:t xml:space="preserve"> </w:t>
      </w:r>
      <w:r w:rsidR="2346935A">
        <w:rPr/>
        <w:t xml:space="preserve">Professional Standards </w:t>
      </w:r>
      <w:r w:rsidR="40134F54">
        <w:rPr/>
        <w:t xml:space="preserve">(2019) </w:t>
      </w:r>
      <w:r w:rsidR="2346935A">
        <w:rPr/>
        <w:t xml:space="preserve">for all </w:t>
      </w:r>
      <w:r w:rsidR="39AC9898">
        <w:rPr/>
        <w:t xml:space="preserve">teachers </w:t>
      </w:r>
      <w:r w:rsidR="00BF1B5A">
        <w:rPr/>
        <w:t xml:space="preserve">however, </w:t>
      </w:r>
      <w:r w:rsidR="39AC9898">
        <w:rPr/>
        <w:t>states</w:t>
      </w:r>
      <w:r w:rsidR="28E3A530">
        <w:rPr/>
        <w:t xml:space="preserve"> </w:t>
      </w:r>
      <w:r w:rsidR="00BF1B5A">
        <w:rPr/>
        <w:t xml:space="preserve">that every </w:t>
      </w:r>
      <w:r w:rsidR="28E3A530">
        <w:rPr/>
        <w:t>teacher should be contributing to improvement plans</w:t>
      </w:r>
      <w:r w:rsidR="00BF1B5A">
        <w:rPr/>
        <w:t xml:space="preserve"> as part of their</w:t>
      </w:r>
      <w:r w:rsidR="28E3A530">
        <w:rPr/>
        <w:t xml:space="preserve"> role and therefore th</w:t>
      </w:r>
      <w:r w:rsidR="00BF1B5A">
        <w:rPr/>
        <w:t xml:space="preserve">e work should not be seen as </w:t>
      </w:r>
      <w:r w:rsidR="28E3A530">
        <w:rPr/>
        <w:t>additional</w:t>
      </w:r>
      <w:r w:rsidR="00BF1B5A">
        <w:rPr/>
        <w:t>, rather part of the normal</w:t>
      </w:r>
      <w:r w:rsidR="28E3A530">
        <w:rPr/>
        <w:t xml:space="preserve"> work</w:t>
      </w:r>
      <w:r w:rsidR="00BF1B5A">
        <w:rPr/>
        <w:t>load</w:t>
      </w:r>
      <w:r w:rsidR="28E3A530">
        <w:rPr/>
        <w:t xml:space="preserve">. </w:t>
      </w:r>
    </w:p>
    <w:p w:rsidR="3DCD2957" w:rsidP="701013A1" w:rsidRDefault="47B5B2A6" w14:paraId="6BD74B95" w14:textId="0A02E118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lang w:val="en-GB"/>
        </w:rPr>
      </w:pPr>
      <w:r w:rsidR="47B5B2A6">
        <w:rPr/>
        <w:t xml:space="preserve">There is also concern that </w:t>
      </w:r>
      <w:r w:rsidR="6858B05F">
        <w:rPr/>
        <w:t>SDPs are written as an immediate response to inspection reports. Even if this is the case, it is e</w:t>
      </w:r>
      <w:r w:rsidR="7FCC32DA">
        <w:rPr/>
        <w:t xml:space="preserve">xpected that school inspections will translate directly into school </w:t>
      </w:r>
      <w:r w:rsidR="60C9BDAA">
        <w:rPr/>
        <w:t>improvement and</w:t>
      </w:r>
      <w:r w:rsidR="60C9BDAA">
        <w:rPr/>
        <w:t xml:space="preserve"> therefore</w:t>
      </w:r>
      <w:r w:rsidR="23D79DC2">
        <w:rPr/>
        <w:t xml:space="preserve"> contribute to </w:t>
      </w:r>
      <w:r w:rsidR="00213D66">
        <w:rPr/>
        <w:t xml:space="preserve">ongoing </w:t>
      </w:r>
      <w:r w:rsidR="23D79DC2">
        <w:rPr/>
        <w:t xml:space="preserve">improvement </w:t>
      </w:r>
      <w:r w:rsidR="00213D66">
        <w:rPr/>
        <w:t>of</w:t>
      </w:r>
      <w:r w:rsidR="23D79DC2">
        <w:rPr/>
        <w:t xml:space="preserve"> student attainment </w:t>
      </w:r>
      <w:r w:rsidR="38C1AEBE">
        <w:rPr/>
        <w:t>(</w:t>
      </w:r>
      <w:r w:rsidR="38C1AEBE">
        <w:rPr/>
        <w:t>Ehren</w:t>
      </w:r>
      <w:r w:rsidR="38C1AEBE">
        <w:rPr/>
        <w:t xml:space="preserve"> </w:t>
      </w:r>
      <w:r w:rsidRPr="701013A1" w:rsidR="38C1AEBE">
        <w:rPr>
          <w:i w:val="1"/>
          <w:iCs w:val="1"/>
        </w:rPr>
        <w:t>et al</w:t>
      </w:r>
      <w:r w:rsidR="38C1AEBE">
        <w:rPr/>
        <w:t>, 2013)</w:t>
      </w:r>
      <w:r w:rsidR="75887D00">
        <w:rPr/>
        <w:t>.</w:t>
      </w:r>
    </w:p>
    <w:p w:rsidR="1F495A8B" w:rsidP="701013A1" w:rsidRDefault="1F495A8B" w14:paraId="55CD4887" w14:textId="54DA90B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lang w:val="en-GB"/>
        </w:rPr>
      </w:pPr>
      <w:r w:rsidR="1F495A8B">
        <w:rPr/>
        <w:t>Interestingly</w:t>
      </w:r>
      <w:r w:rsidR="1F495A8B">
        <w:rPr/>
        <w:t xml:space="preserve"> </w:t>
      </w:r>
      <w:r w:rsidR="1F495A8B">
        <w:rPr/>
        <w:t xml:space="preserve">there is limited </w:t>
      </w:r>
      <w:r w:rsidR="0F2BB7F1">
        <w:rPr/>
        <w:t xml:space="preserve">statistically significant </w:t>
      </w:r>
      <w:r w:rsidR="1F495A8B">
        <w:rPr/>
        <w:t xml:space="preserve">research that supports a correlation between having a </w:t>
      </w:r>
      <w:r w:rsidR="1F495A8B">
        <w:rPr/>
        <w:t xml:space="preserve">high-quality SDP and improved outcomes for students. </w:t>
      </w:r>
      <w:r w:rsidR="7032210B">
        <w:rPr/>
        <w:t>Huber and Conway (</w:t>
      </w:r>
      <w:r w:rsidR="3A71C33E">
        <w:rPr/>
        <w:t>2015</w:t>
      </w:r>
      <w:r w:rsidR="7032210B">
        <w:rPr/>
        <w:t>)</w:t>
      </w:r>
      <w:r w:rsidR="7032210B">
        <w:rPr/>
        <w:t xml:space="preserve"> evaluated </w:t>
      </w:r>
      <w:r w:rsidR="26660AF6">
        <w:rPr/>
        <w:t>the quality of over 100 SDPs in Connecticut, USA, and compared the academic attainment scores of the</w:t>
      </w:r>
      <w:r w:rsidR="556E06A9">
        <w:rPr/>
        <w:t xml:space="preserve"> schools with the 20 best and 20 worst graded SDPs. While their results initially</w:t>
      </w:r>
      <w:r w:rsidR="128F41F0">
        <w:rPr/>
        <w:t xml:space="preserve"> appeared to</w:t>
      </w:r>
      <w:r w:rsidR="556E06A9">
        <w:rPr/>
        <w:t xml:space="preserve"> </w:t>
      </w:r>
      <w:r w:rsidR="3B6DB733">
        <w:rPr/>
        <w:t>demonstrate</w:t>
      </w:r>
      <w:r w:rsidR="556E06A9">
        <w:rPr/>
        <w:t xml:space="preserve"> a larger improvement with</w:t>
      </w:r>
      <w:r w:rsidR="72D7B246">
        <w:rPr/>
        <w:t xml:space="preserve"> the SDPs they rated as higher quality, their results were not statistically significant</w:t>
      </w:r>
      <w:r w:rsidR="3672BB14">
        <w:rPr/>
        <w:t xml:space="preserve"> once regression was performed to account for the impact of demographic factors.</w:t>
      </w:r>
      <w:r w:rsidR="01C07D25">
        <w:rPr/>
        <w:t xml:space="preserve"> Fernandez (2011) has completed a similar study in Nevada and shown a statistically significant improvement in attainment outcomes with a higher quality SDP.  </w:t>
      </w:r>
      <w:r w:rsidR="063DD687">
        <w:rPr/>
        <w:t xml:space="preserve">Despite this, </w:t>
      </w:r>
      <w:r w:rsidR="0D8DB58B">
        <w:rPr/>
        <w:t xml:space="preserve">they discuss how </w:t>
      </w:r>
      <w:r w:rsidR="063DD687">
        <w:rPr/>
        <w:t>it is hard</w:t>
      </w:r>
      <w:r w:rsidR="063DD687">
        <w:rPr/>
        <w:t xml:space="preserve"> to definitively </w:t>
      </w:r>
      <w:r w:rsidR="66A63DE0">
        <w:rPr/>
        <w:t>determine</w:t>
      </w:r>
      <w:r w:rsidR="063DD687">
        <w:rPr/>
        <w:t xml:space="preserve"> that the SDP was </w:t>
      </w:r>
      <w:r w:rsidR="063DD687">
        <w:rPr/>
        <w:t>directly responsible</w:t>
      </w:r>
      <w:r w:rsidR="063DD687">
        <w:rPr/>
        <w:t xml:space="preserve"> for the improvement. Having experienced teachers with a low turnover rate and a </w:t>
      </w:r>
      <w:r w:rsidR="32EF9A02">
        <w:rPr/>
        <w:t>singular</w:t>
      </w:r>
      <w:r w:rsidR="063DD687">
        <w:rPr/>
        <w:t xml:space="preserve"> clear well-defined problem will make writing a </w:t>
      </w:r>
      <w:r w:rsidR="40DC241D">
        <w:rPr/>
        <w:t>high-quality</w:t>
      </w:r>
      <w:r w:rsidR="063DD687">
        <w:rPr/>
        <w:t xml:space="preserve"> </w:t>
      </w:r>
      <w:r w:rsidR="41419343">
        <w:rPr/>
        <w:t>SDP an easier task than in a setting with multiple complex issues and lots of inexperienced teachers</w:t>
      </w:r>
      <w:r w:rsidR="2687F625">
        <w:rPr/>
        <w:t xml:space="preserve"> (Fernandez, 2011)</w:t>
      </w:r>
      <w:r w:rsidR="41419343">
        <w:rPr/>
        <w:t>.</w:t>
      </w:r>
      <w:r w:rsidR="0E2788D3">
        <w:rPr/>
        <w:t xml:space="preserve"> Coe (20</w:t>
      </w:r>
      <w:r w:rsidR="49812D3C">
        <w:rPr/>
        <w:t>09</w:t>
      </w:r>
      <w:r w:rsidR="0E2788D3">
        <w:rPr/>
        <w:t>) writes about the illusory nature of SDPs</w:t>
      </w:r>
      <w:r w:rsidR="523700AD">
        <w:rPr/>
        <w:t xml:space="preserve"> in the UK</w:t>
      </w:r>
      <w:r w:rsidR="4A44A961">
        <w:rPr/>
        <w:t xml:space="preserve">, particularly in relation to those SDPs which claim success from teacher </w:t>
      </w:r>
      <w:r w:rsidR="4A44A961">
        <w:rPr/>
        <w:t>perception</w:t>
      </w:r>
      <w:r w:rsidR="5281CB6A">
        <w:rPr/>
        <w:t xml:space="preserve"> and comments on the </w:t>
      </w:r>
      <w:r w:rsidR="5281CB6A">
        <w:rPr/>
        <w:t>very limited</w:t>
      </w:r>
      <w:r w:rsidR="5281CB6A">
        <w:rPr/>
        <w:t xml:space="preserve"> evidence basis underpinning SDPs conceptually</w:t>
      </w:r>
      <w:r w:rsidR="4A44A961">
        <w:rPr/>
        <w:t xml:space="preserve">. </w:t>
      </w:r>
    </w:p>
    <w:p w:rsidR="43C37045" w:rsidP="700DCA45" w:rsidRDefault="2FC6FAA2" w14:paraId="4F824FF3" w14:textId="7D647846">
      <w:pPr>
        <w:rPr>
          <w:lang w:val="en-GB"/>
        </w:rPr>
      </w:pPr>
      <w:r w:rsidR="2FC6FAA2">
        <w:rPr/>
        <w:t>T</w:t>
      </w:r>
      <w:r w:rsidR="17E6AF24">
        <w:rPr/>
        <w:t xml:space="preserve">o return now to numeracy, </w:t>
      </w:r>
      <w:r w:rsidR="126D4E92">
        <w:rPr/>
        <w:t>t</w:t>
      </w:r>
      <w:r w:rsidR="2FC6FAA2">
        <w:rPr/>
        <w:t xml:space="preserve">here has been extensive research carried out which supports the need for students to </w:t>
      </w:r>
      <w:r w:rsidR="63A292F4">
        <w:rPr/>
        <w:t>develop their mathematical/</w:t>
      </w:r>
      <w:r w:rsidR="2FC6FAA2">
        <w:rPr/>
        <w:t>numeracy skills.</w:t>
      </w:r>
      <w:r w:rsidR="6EE277FB">
        <w:rPr/>
        <w:t xml:space="preserve"> </w:t>
      </w:r>
      <w:r w:rsidR="1A105E7B">
        <w:rPr/>
        <w:t xml:space="preserve">As </w:t>
      </w:r>
      <w:r w:rsidR="62216297">
        <w:rPr/>
        <w:t>one</w:t>
      </w:r>
      <w:r w:rsidR="1A105E7B">
        <w:rPr/>
        <w:t xml:space="preserve"> example, </w:t>
      </w:r>
      <w:r w:rsidR="6EE277FB">
        <w:rPr/>
        <w:t xml:space="preserve">Wales </w:t>
      </w:r>
      <w:r w:rsidR="1A94F497">
        <w:rPr/>
        <w:t>demonstrated</w:t>
      </w:r>
      <w:r w:rsidR="1A94F497">
        <w:rPr/>
        <w:t xml:space="preserve"> a below average result in maths and scored the lowest result of the</w:t>
      </w:r>
      <w:r w:rsidR="2CC9DDFF">
        <w:rPr/>
        <w:t xml:space="preserve"> four</w:t>
      </w:r>
      <w:r w:rsidR="1A94F497">
        <w:rPr/>
        <w:t xml:space="preserve"> home nations in the 2022 PISA test </w:t>
      </w:r>
      <w:r w:rsidR="58F02DFD">
        <w:rPr/>
        <w:t xml:space="preserve">(Ingram </w:t>
      </w:r>
      <w:r w:rsidRPr="701013A1" w:rsidR="58F02DFD">
        <w:rPr>
          <w:i w:val="1"/>
          <w:iCs w:val="1"/>
        </w:rPr>
        <w:t>et al</w:t>
      </w:r>
      <w:r w:rsidR="58F02DFD">
        <w:rPr/>
        <w:t>, 2023)</w:t>
      </w:r>
      <w:r w:rsidR="1A94F497">
        <w:rPr/>
        <w:t>.</w:t>
      </w:r>
      <w:r w:rsidR="018913A5">
        <w:rPr/>
        <w:t xml:space="preserve"> Tanner &amp; Jones (2013) </w:t>
      </w:r>
      <w:r w:rsidR="58FF2570">
        <w:rPr/>
        <w:t xml:space="preserve">discuss the low level of mathematical literacy </w:t>
      </w:r>
      <w:r w:rsidR="7B2B3572">
        <w:rPr/>
        <w:t xml:space="preserve">in Welsh teenagers. Interestingly, they also comment on the difficulty in tracking </w:t>
      </w:r>
      <w:r w:rsidR="424088C1">
        <w:rPr/>
        <w:t>numeracy</w:t>
      </w:r>
      <w:r w:rsidR="471BB1C8">
        <w:rPr/>
        <w:t xml:space="preserve"> skills as a concept long term</w:t>
      </w:r>
      <w:r w:rsidR="00213D66">
        <w:rPr/>
        <w:t xml:space="preserve">, arguing that this is </w:t>
      </w:r>
      <w:r w:rsidR="5E624A9B">
        <w:rPr/>
        <w:t>due to variations in defining numeracy as a term</w:t>
      </w:r>
      <w:r w:rsidR="00213D66">
        <w:rPr/>
        <w:t xml:space="preserve">, </w:t>
      </w:r>
      <w:r w:rsidR="5E624A9B">
        <w:rPr/>
        <w:t xml:space="preserve">and </w:t>
      </w:r>
      <w:r w:rsidR="00213D66">
        <w:rPr/>
        <w:t>further the</w:t>
      </w:r>
      <w:r w:rsidR="5E624A9B">
        <w:rPr/>
        <w:t xml:space="preserve"> </w:t>
      </w:r>
      <w:r w:rsidR="00238FBF">
        <w:rPr/>
        <w:t xml:space="preserve">specific </w:t>
      </w:r>
      <w:r w:rsidR="5E624A9B">
        <w:rPr/>
        <w:t>skills th</w:t>
      </w:r>
      <w:r w:rsidR="00213D66">
        <w:rPr/>
        <w:t xml:space="preserve">at it </w:t>
      </w:r>
      <w:r w:rsidR="5E624A9B">
        <w:rPr/>
        <w:t>entails.</w:t>
      </w:r>
      <w:r w:rsidR="424088C1">
        <w:rPr/>
        <w:t xml:space="preserve"> </w:t>
      </w:r>
    </w:p>
    <w:p w:rsidR="76B8D0C2" w:rsidP="700DCA45" w:rsidRDefault="5B9A4056" w14:paraId="22DF8C31" w14:textId="013BAA6F">
      <w:pPr>
        <w:rPr>
          <w:lang w:val="en-GB"/>
        </w:rPr>
      </w:pPr>
      <w:r w:rsidR="5B9A4056">
        <w:rPr/>
        <w:t xml:space="preserve">While </w:t>
      </w:r>
      <w:r w:rsidR="6969CC7F">
        <w:rPr/>
        <w:t>numeracy is</w:t>
      </w:r>
      <w:r w:rsidR="5B9A4056">
        <w:rPr/>
        <w:t xml:space="preserve"> </w:t>
      </w:r>
      <w:r w:rsidR="22AC48CA">
        <w:rPr/>
        <w:t>believed</w:t>
      </w:r>
      <w:r w:rsidR="5B9A4056">
        <w:rPr/>
        <w:t xml:space="preserve"> to be </w:t>
      </w:r>
      <w:r w:rsidR="5B9A4056">
        <w:rPr/>
        <w:t xml:space="preserve">useful and </w:t>
      </w:r>
      <w:r w:rsidR="14AB7A43">
        <w:rPr/>
        <w:t>cover many</w:t>
      </w:r>
      <w:r w:rsidR="10EBA14C">
        <w:rPr/>
        <w:t xml:space="preserve"> </w:t>
      </w:r>
      <w:r w:rsidR="1A4DFCF2">
        <w:rPr/>
        <w:t xml:space="preserve">essential </w:t>
      </w:r>
      <w:r w:rsidR="5B9A4056">
        <w:rPr/>
        <w:t xml:space="preserve">skills, the student </w:t>
      </w:r>
      <w:r w:rsidR="5B9A4056">
        <w:rPr/>
        <w:t>perception</w:t>
      </w:r>
      <w:r w:rsidR="6E66AFCD">
        <w:rPr/>
        <w:t xml:space="preserve"> </w:t>
      </w:r>
      <w:r w:rsidR="5B9A4056">
        <w:rPr/>
        <w:t>is</w:t>
      </w:r>
      <w:r w:rsidR="763064B8">
        <w:rPr/>
        <w:t xml:space="preserve"> typically</w:t>
      </w:r>
      <w:r w:rsidR="5B9A4056">
        <w:rPr/>
        <w:t xml:space="preserve"> not </w:t>
      </w:r>
      <w:r w:rsidR="6D240D16">
        <w:rPr/>
        <w:t>positive,</w:t>
      </w:r>
      <w:r w:rsidR="5B9A4056">
        <w:rPr/>
        <w:t xml:space="preserve"> and </w:t>
      </w:r>
      <w:r w:rsidR="37C2510C">
        <w:rPr/>
        <w:t>lack of interest has been shown to directly reduce</w:t>
      </w:r>
      <w:r w:rsidR="5B9A4056">
        <w:rPr/>
        <w:t xml:space="preserve"> </w:t>
      </w:r>
      <w:r w:rsidR="7A3C10C3">
        <w:rPr/>
        <w:t>math</w:t>
      </w:r>
      <w:r w:rsidR="7E337CC5">
        <w:rPr/>
        <w:t>e</w:t>
      </w:r>
      <w:r w:rsidR="7A3C10C3">
        <w:rPr/>
        <w:t xml:space="preserve">matical attainment </w:t>
      </w:r>
      <w:r w:rsidR="5B9A4056">
        <w:rPr/>
        <w:t>(</w:t>
      </w:r>
      <w:r w:rsidR="44B60B39">
        <w:rPr/>
        <w:t>Evans &amp; Field, 2020</w:t>
      </w:r>
      <w:r w:rsidR="5B9A4056">
        <w:rPr/>
        <w:t xml:space="preserve">). </w:t>
      </w:r>
      <w:r w:rsidR="651D3E8D">
        <w:rPr/>
        <w:t>It is exceeding</w:t>
      </w:r>
      <w:r w:rsidR="02A2E75C">
        <w:rPr/>
        <w:t>ly important therefore to promote interest</w:t>
      </w:r>
      <w:r w:rsidR="6BEEDF3F">
        <w:rPr/>
        <w:t xml:space="preserve">, and </w:t>
      </w:r>
      <w:r w:rsidR="72A523C1">
        <w:rPr/>
        <w:t>engagement,</w:t>
      </w:r>
      <w:r w:rsidR="02A2E75C">
        <w:rPr/>
        <w:t xml:space="preserve"> </w:t>
      </w:r>
      <w:r w:rsidR="41E3429E">
        <w:rPr/>
        <w:t>where</w:t>
      </w:r>
      <w:r w:rsidR="00213D66">
        <w:rPr/>
        <w:t>ver</w:t>
      </w:r>
      <w:r w:rsidR="41E3429E">
        <w:rPr/>
        <w:t xml:space="preserve"> possible</w:t>
      </w:r>
      <w:r w:rsidR="73613D4F">
        <w:rPr/>
        <w:t>.</w:t>
      </w:r>
    </w:p>
    <w:p w:rsidR="7C14B89F" w:rsidP="701013A1" w:rsidRDefault="7C14B89F" w14:paraId="3DC43F5F" w14:textId="48717506">
      <w:pPr>
        <w:rPr>
          <w:lang w:val="en-GB"/>
        </w:rPr>
      </w:pPr>
      <w:r w:rsidR="7C14B89F">
        <w:rPr/>
        <w:t xml:space="preserve">Graphing specifically is taught in many different manners in the classroom including via demonstration with a </w:t>
      </w:r>
      <w:r w:rsidR="7C14B89F">
        <w:rPr/>
        <w:t>visualiser</w:t>
      </w:r>
      <w:r w:rsidR="7C14B89F">
        <w:rPr/>
        <w:t xml:space="preserve"> (Mavers, 2008), </w:t>
      </w:r>
      <w:r w:rsidR="2C1899AF">
        <w:rPr/>
        <w:t>problem-based learning (Gibson, 2012</w:t>
      </w:r>
      <w:r w:rsidR="56AB4A13">
        <w:rPr/>
        <w:t>, p.35</w:t>
      </w:r>
      <w:r w:rsidR="2C1899AF">
        <w:rPr/>
        <w:t>)</w:t>
      </w:r>
      <w:r w:rsidR="620535CD">
        <w:rPr/>
        <w:t xml:space="preserve"> </w:t>
      </w:r>
      <w:r w:rsidR="51FDD31B">
        <w:rPr/>
        <w:t>and teaching to a graphing rubric (Angra and Gardner, 2019).</w:t>
      </w:r>
      <w:r w:rsidR="37E87F4D">
        <w:rPr/>
        <w:t xml:space="preserve"> </w:t>
      </w:r>
      <w:r w:rsidR="620535CD">
        <w:rPr/>
        <w:t xml:space="preserve">There is no definitive “best” method currently </w:t>
      </w:r>
      <w:r w:rsidR="620535CD">
        <w:rPr/>
        <w:t>advised</w:t>
      </w:r>
      <w:r w:rsidR="620535CD">
        <w:rPr/>
        <w:t xml:space="preserve"> for teaching graphing. </w:t>
      </w:r>
    </w:p>
    <w:p w:rsidR="688922AA" w:rsidP="701013A1" w:rsidRDefault="688922AA" w14:paraId="005CCB4F" w14:textId="2DBE1DC4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688922AA">
        <w:rPr/>
        <w:t xml:space="preserve">Ensuring that all subjects follow the same teaching strategies provides consistency between </w:t>
      </w:r>
      <w:r w:rsidR="00213D66">
        <w:rPr/>
        <w:t xml:space="preserve">teachers and </w:t>
      </w:r>
      <w:r w:rsidR="688922AA">
        <w:rPr/>
        <w:t>subjects</w:t>
      </w:r>
      <w:r w:rsidR="688922AA">
        <w:rPr/>
        <w:t>.</w:t>
      </w:r>
      <w:r w:rsidR="171EF001">
        <w:rPr/>
        <w:t xml:space="preserve"> Consistency</w:t>
      </w:r>
      <w:r w:rsidR="0392058B">
        <w:rPr/>
        <w:t xml:space="preserve"> and constancy</w:t>
      </w:r>
      <w:r w:rsidR="171EF001">
        <w:rPr/>
        <w:t xml:space="preserve"> in the classroom </w:t>
      </w:r>
      <w:r w:rsidR="204190FB">
        <w:rPr/>
        <w:t>are</w:t>
      </w:r>
      <w:r w:rsidR="322E5364">
        <w:rPr/>
        <w:t xml:space="preserve"> </w:t>
      </w:r>
      <w:r w:rsidR="171EF001">
        <w:rPr/>
        <w:t xml:space="preserve">supported by the Creemers </w:t>
      </w:r>
      <w:r w:rsidR="171EF001">
        <w:rPr/>
        <w:t xml:space="preserve">model </w:t>
      </w:r>
      <w:r w:rsidR="7170CB68">
        <w:rPr/>
        <w:t xml:space="preserve">(Creemers, 1997) however </w:t>
      </w:r>
      <w:r w:rsidR="002AD34B">
        <w:rPr/>
        <w:t>Driessen</w:t>
      </w:r>
      <w:r w:rsidR="7170CB68">
        <w:rPr/>
        <w:t xml:space="preserve"> and Sleegers (2000) found co</w:t>
      </w:r>
      <w:r w:rsidR="1A67F1C0">
        <w:rPr/>
        <w:t xml:space="preserve">nsistent teaching </w:t>
      </w:r>
      <w:r w:rsidR="1A67F1C0">
        <w:rPr/>
        <w:t>methodology</w:t>
      </w:r>
      <w:r w:rsidR="1A67F1C0">
        <w:rPr/>
        <w:t xml:space="preserve"> to have no impact on student performance outcomes.</w:t>
      </w:r>
    </w:p>
    <w:p w:rsidR="045BF2B7" w:rsidP="700DCA45" w:rsidRDefault="045BF2B7" w14:paraId="0833E992" w14:textId="74B6DB31">
      <w:pPr>
        <w:rPr>
          <w:lang w:val="en-GB"/>
        </w:rPr>
      </w:pPr>
      <w:r w:rsidR="23675888">
        <w:rPr/>
        <w:t xml:space="preserve">Kang (2016) reports on the benefits of spaced repetition for learners including increasing the longevity of developed memories when compared to repeated exposures to content in a short space of time. </w:t>
      </w:r>
      <w:r w:rsidR="3E126FF2">
        <w:rPr/>
        <w:t xml:space="preserve">Spaced repetition can therefore be used to improve student exam results as has been </w:t>
      </w:r>
      <w:r w:rsidR="3E126FF2">
        <w:rPr/>
        <w:t>demonstrated</w:t>
      </w:r>
      <w:r w:rsidR="3E126FF2">
        <w:rPr/>
        <w:t xml:space="preserve"> in a physics paper taken following summer break (</w:t>
      </w:r>
      <w:r w:rsidR="35C6FB2E">
        <w:rPr/>
        <w:t>Voice &amp; Stirton, 2020</w:t>
      </w:r>
      <w:r w:rsidR="3E126FF2">
        <w:rPr/>
        <w:t xml:space="preserve">). </w:t>
      </w:r>
      <w:r w:rsidR="045BF2B7">
        <w:rPr/>
        <w:t>A key benefit to</w:t>
      </w:r>
      <w:r w:rsidR="1FB2A1F3">
        <w:rPr/>
        <w:t xml:space="preserve"> committing to a school wide</w:t>
      </w:r>
      <w:r w:rsidR="045BF2B7">
        <w:rPr/>
        <w:t xml:space="preserve"> approach</w:t>
      </w:r>
      <w:r w:rsidR="10365A76">
        <w:rPr/>
        <w:t xml:space="preserve"> for a skill</w:t>
      </w:r>
      <w:r w:rsidR="045BF2B7">
        <w:rPr/>
        <w:t xml:space="preserve"> is that spaced repetition </w:t>
      </w:r>
      <w:r w:rsidR="6EAA6BD3">
        <w:rPr/>
        <w:t>can be</w:t>
      </w:r>
      <w:r w:rsidR="045BF2B7">
        <w:rPr/>
        <w:t xml:space="preserve"> shared between subjects, reducing </w:t>
      </w:r>
      <w:r w:rsidR="17605FC2">
        <w:rPr/>
        <w:t>the burden on individual subject teachers</w:t>
      </w:r>
      <w:r w:rsidR="045BF2B7">
        <w:rPr/>
        <w:t xml:space="preserve">. </w:t>
      </w:r>
    </w:p>
    <w:p w:rsidR="76BA7623" w:rsidP="700DCA45" w:rsidRDefault="6CFD0CC3" w14:paraId="2D7770F3" w14:textId="68B9A012" w14:noSpellErr="1">
      <w:pPr>
        <w:rPr>
          <w:lang w:val="en-GB"/>
        </w:rPr>
      </w:pPr>
      <w:r w:rsidR="6CFD0CC3">
        <w:rPr/>
        <w:t xml:space="preserve">A focus on numeracy skills was added to </w:t>
      </w:r>
      <w:r w:rsidR="3D2610C4">
        <w:rPr/>
        <w:t>School A’s SDP</w:t>
      </w:r>
      <w:r w:rsidR="6CFD0CC3">
        <w:rPr/>
        <w:t xml:space="preserve"> following the</w:t>
      </w:r>
      <w:r w:rsidR="5AFB3AA1">
        <w:rPr/>
        <w:t>ir</w:t>
      </w:r>
      <w:r w:rsidR="6CFD0CC3">
        <w:rPr/>
        <w:t xml:space="preserve"> last Estyn inspection which highlighted improvement was required</w:t>
      </w:r>
      <w:r w:rsidR="2792B13A">
        <w:rPr/>
        <w:t xml:space="preserve"> (Estyn, </w:t>
      </w:r>
      <w:r w:rsidR="1C5A1185">
        <w:rPr/>
        <w:t>2018</w:t>
      </w:r>
      <w:r w:rsidR="2792B13A">
        <w:rPr/>
        <w:t>)</w:t>
      </w:r>
      <w:r w:rsidR="6CFD0CC3">
        <w:rPr/>
        <w:t xml:space="preserve">. </w:t>
      </w:r>
      <w:r w:rsidR="1F26F8E9">
        <w:rPr/>
        <w:t>An average</w:t>
      </w:r>
      <w:r w:rsidR="3CE45361">
        <w:rPr/>
        <w:t xml:space="preserve"> numeracy points</w:t>
      </w:r>
      <w:r w:rsidR="1F26F8E9">
        <w:rPr/>
        <w:t xml:space="preserve"> score of 34.0</w:t>
      </w:r>
      <w:r w:rsidR="5514742E">
        <w:rPr/>
        <w:t xml:space="preserve"> at School </w:t>
      </w:r>
      <w:r w:rsidR="5514742E">
        <w:rPr/>
        <w:t>A</w:t>
      </w:r>
      <w:r w:rsidR="5514742E">
        <w:rPr/>
        <w:t xml:space="preserve"> support</w:t>
      </w:r>
      <w:r w:rsidR="0099066E">
        <w:rPr/>
        <w:t>s</w:t>
      </w:r>
      <w:r w:rsidR="5514742E">
        <w:rPr/>
        <w:t xml:space="preserve"> the need for improvement </w:t>
      </w:r>
      <w:r w:rsidR="1F26F8E9">
        <w:rPr/>
        <w:t>(</w:t>
      </w:r>
      <w:r w:rsidR="34E95635">
        <w:rPr/>
        <w:t>My Local School, 2024</w:t>
      </w:r>
      <w:r w:rsidR="1F26F8E9">
        <w:rPr/>
        <w:t>)</w:t>
      </w:r>
      <w:r w:rsidR="3AD037D6">
        <w:rPr/>
        <w:t>.</w:t>
      </w:r>
      <w:r w:rsidR="52C56E02">
        <w:rPr/>
        <w:t xml:space="preserve"> This is </w:t>
      </w:r>
      <w:r w:rsidR="52C56E02">
        <w:rPr/>
        <w:t>substantially lower</w:t>
      </w:r>
      <w:r w:rsidR="52C56E02">
        <w:rPr/>
        <w:t xml:space="preserve"> than the scores for literacy, science and Welsh baccalaureat</w:t>
      </w:r>
      <w:r w:rsidR="02C5CF47">
        <w:rPr/>
        <w:t xml:space="preserve">e. </w:t>
      </w:r>
    </w:p>
    <w:p w:rsidR="4A7697F8" w:rsidP="700DCA45" w:rsidRDefault="5CB62146" w14:paraId="3E8FE3DA" w14:textId="5AF38C61">
      <w:pPr>
        <w:rPr>
          <w:lang w:val="en-GB"/>
        </w:rPr>
      </w:pPr>
      <w:r w:rsidR="0523118B">
        <w:rPr/>
        <w:t xml:space="preserve">It takes time for the impact of </w:t>
      </w:r>
      <w:r w:rsidR="4BA98605">
        <w:rPr/>
        <w:t xml:space="preserve">alterations to school curriculum strategies to be </w:t>
      </w:r>
      <w:r w:rsidR="4BA98605">
        <w:rPr/>
        <w:t>identified</w:t>
      </w:r>
      <w:r w:rsidR="4BA98605">
        <w:rPr/>
        <w:t xml:space="preserve">. </w:t>
      </w:r>
      <w:r w:rsidR="5CB62146">
        <w:rPr/>
        <w:t xml:space="preserve">School </w:t>
      </w:r>
      <w:r w:rsidR="5CB62146">
        <w:rPr/>
        <w:t>A</w:t>
      </w:r>
      <w:r w:rsidR="5CB62146">
        <w:rPr/>
        <w:t xml:space="preserve"> </w:t>
      </w:r>
      <w:r w:rsidR="16FE6659">
        <w:rPr/>
        <w:t xml:space="preserve">carries out summative assessments twice a year for each year group. </w:t>
      </w:r>
      <w:r w:rsidR="7F45FC3A">
        <w:rPr/>
        <w:t>To</w:t>
      </w:r>
      <w:r w:rsidR="28B91570">
        <w:rPr/>
        <w:t xml:space="preserve"> evaluate the current </w:t>
      </w:r>
      <w:r w:rsidR="2D33BC14">
        <w:rPr/>
        <w:t xml:space="preserve">abilities and to allow for monitoring going forward, it was made mandatory to add a question </w:t>
      </w:r>
      <w:r w:rsidR="0C2CE709">
        <w:rPr/>
        <w:t xml:space="preserve">examining graphing skills in each of these assessments for several subjects including science. </w:t>
      </w:r>
      <w:proofErr w:type="gramStart"/>
      <w:proofErr w:type="gramEnd"/>
    </w:p>
    <w:p w:rsidR="110E23B1" w:rsidP="700DCA45" w:rsidRDefault="03C4ABFE" w14:paraId="5D97822A" w14:textId="65C0FCB9">
      <w:pPr>
        <w:rPr>
          <w:lang w:val="en-GB"/>
        </w:rPr>
      </w:pPr>
      <w:r w:rsidR="03C4ABFE">
        <w:rPr/>
        <w:t xml:space="preserve">The strategy for teaching graphing skills was underpinned by an acronym which supported students to remember each of the key aspects required when drawing a graph. </w:t>
      </w:r>
      <w:r w:rsidR="1FC93808">
        <w:rPr/>
        <w:t xml:space="preserve">The acronym selected was “SALUTE”. </w:t>
      </w:r>
      <w:r w:rsidR="734D42C2">
        <w:rPr/>
        <w:t xml:space="preserve">SALUTE stands for Scale, Axis, Line, Units, Title and Explain. Each of these items prompts a student to ensure they have included these elements on their graph. </w:t>
      </w:r>
      <w:r w:rsidR="03C4ABFE">
        <w:rPr/>
        <w:t>Stalder</w:t>
      </w:r>
      <w:r w:rsidR="03C4ABFE">
        <w:rPr/>
        <w:t xml:space="preserve"> (2005) found that use of acronyms improved student exam performance.</w:t>
      </w:r>
      <w:r w:rsidR="43B682CD">
        <w:rPr/>
        <w:t xml:space="preserve"> </w:t>
      </w:r>
    </w:p>
    <w:p w:rsidR="6382D020" w:rsidP="187CAE12" w:rsidRDefault="6382D020" w14:paraId="7DC1C176" w14:textId="343EBC0A" w14:noSpellErr="1">
      <w:pPr>
        <w:rPr>
          <w:lang w:val="en-GB"/>
        </w:rPr>
      </w:pPr>
      <w:r w:rsidR="6382D020">
        <w:rPr/>
        <w:t xml:space="preserve">This acronym was selected by a maths teacher and generated extensive debate between science and mathematics departments. </w:t>
      </w:r>
      <w:r w:rsidR="5B2FFFE5">
        <w:rPr/>
        <w:t>What is expected of the students when they reach Explain is that they are able to describe the results shown in their graph</w:t>
      </w:r>
      <w:r w:rsidR="0099066E">
        <w:rPr/>
        <w:t>,</w:t>
      </w:r>
      <w:r w:rsidR="5B2FFFE5">
        <w:rPr/>
        <w:t xml:space="preserve"> and therefore science as a department felt Describe or an alternative should be used instead.</w:t>
      </w:r>
      <w:r w:rsidR="4BC9DD61">
        <w:rPr/>
        <w:t xml:space="preserve"> Once a school wide decision was made, everyone followed that pathway and this is a key example of where without that sen</w:t>
      </w:r>
      <w:r w:rsidR="18320DBC">
        <w:rPr/>
        <w:t>ior decision, opposing improvement pathways could have been followed. The level of discussion</w:t>
      </w:r>
      <w:r w:rsidR="1DCBE439">
        <w:rPr/>
        <w:t xml:space="preserve"> and thought</w:t>
      </w:r>
      <w:r w:rsidR="18320DBC">
        <w:rPr/>
        <w:t xml:space="preserve"> generated by this choice also highlights the</w:t>
      </w:r>
      <w:r w:rsidR="23E6BA71">
        <w:rPr/>
        <w:t xml:space="preserve"> level of</w:t>
      </w:r>
      <w:r w:rsidR="18320DBC">
        <w:rPr/>
        <w:t xml:space="preserve"> inve</w:t>
      </w:r>
      <w:r w:rsidR="5D44D5FD">
        <w:rPr/>
        <w:t xml:space="preserve">stment teachers in School </w:t>
      </w:r>
      <w:r w:rsidR="5D44D5FD">
        <w:rPr/>
        <w:t>A</w:t>
      </w:r>
      <w:r w:rsidR="5D44D5FD">
        <w:rPr/>
        <w:t xml:space="preserve"> have in </w:t>
      </w:r>
      <w:r w:rsidR="0C26C24E">
        <w:rPr/>
        <w:t xml:space="preserve">items on their SDP. </w:t>
      </w:r>
    </w:p>
    <w:p w:rsidR="41A506CC" w:rsidP="700DCA45" w:rsidRDefault="41A506CC" w14:paraId="2C5A7222" w14:textId="6B8A5DD4">
      <w:pPr>
        <w:rPr>
          <w:lang w:val="en-GB"/>
        </w:rPr>
      </w:pPr>
      <w:r w:rsidR="65C81BA9">
        <w:rPr/>
        <w:t xml:space="preserve">There are strengths to School A’s approach to the implementation of this strategy. </w:t>
      </w:r>
      <w:r w:rsidR="41A506CC">
        <w:rPr/>
        <w:t>If a focus was placed on multiple numeracy skills simultaneously, there is the potential to overwhelm students and educators.</w:t>
      </w:r>
      <w:r w:rsidR="41A506CC">
        <w:rPr/>
        <w:t xml:space="preserve"> </w:t>
      </w:r>
      <w:r w:rsidR="41A506CC">
        <w:rPr/>
        <w:t xml:space="preserve">Much of the curriculum may have been planned for at a subject or department level in advance with limited potential for </w:t>
      </w:r>
      <w:r w:rsidR="587FA2D6">
        <w:rPr/>
        <w:t xml:space="preserve">large </w:t>
      </w:r>
      <w:r w:rsidR="46A6CB3F">
        <w:rPr/>
        <w:t xml:space="preserve">simultaneous </w:t>
      </w:r>
      <w:r w:rsidR="41A506CC">
        <w:rPr/>
        <w:t>changes</w:t>
      </w:r>
      <w:r w:rsidR="76558A33">
        <w:rPr/>
        <w:t xml:space="preserve">, </w:t>
      </w:r>
      <w:r w:rsidR="41A506CC">
        <w:rPr/>
        <w:t>limit</w:t>
      </w:r>
      <w:r w:rsidR="4C5462A8">
        <w:rPr/>
        <w:t>ing</w:t>
      </w:r>
      <w:r w:rsidR="41A506CC">
        <w:rPr/>
        <w:t xml:space="preserve"> the feasibility for multiple </w:t>
      </w:r>
      <w:r w:rsidR="41A506CC">
        <w:rPr/>
        <w:t>numeracy focuses</w:t>
      </w:r>
      <w:r w:rsidR="47891864">
        <w:rPr/>
        <w:t xml:space="preserve"> concurrently</w:t>
      </w:r>
      <w:r w:rsidR="41A506CC">
        <w:rPr/>
        <w:t xml:space="preserve">. </w:t>
      </w:r>
      <w:r w:rsidR="09521DB5">
        <w:rPr/>
        <w:t xml:space="preserve">Focusing on strands sequentially </w:t>
      </w:r>
      <w:r w:rsidR="2322775D">
        <w:rPr/>
        <w:t xml:space="preserve">increases the </w:t>
      </w:r>
      <w:r w:rsidR="0DF43A7D">
        <w:rPr/>
        <w:t>time for resource development and curriculum modification as needed</w:t>
      </w:r>
      <w:r w:rsidR="2322775D">
        <w:rPr/>
        <w:t xml:space="preserve">. </w:t>
      </w:r>
    </w:p>
    <w:p w:rsidR="78178A9C" w:rsidP="700DCA45" w:rsidRDefault="32F2487F" w14:paraId="3D6C5D96" w14:textId="36409548" w14:noSpellErr="1">
      <w:pPr>
        <w:rPr>
          <w:lang w:val="en-GB"/>
        </w:rPr>
      </w:pPr>
      <w:r w:rsidR="32F2487F">
        <w:rPr/>
        <w:t xml:space="preserve">Another key strength was the way in which training and resources were provided to all staff to </w:t>
      </w:r>
      <w:r w:rsidR="32F2487F">
        <w:rPr/>
        <w:t>assist</w:t>
      </w:r>
      <w:r w:rsidR="32F2487F">
        <w:rPr/>
        <w:t xml:space="preserve"> them </w:t>
      </w:r>
      <w:r w:rsidR="0012731C">
        <w:rPr/>
        <w:t xml:space="preserve">in their teaching approach. </w:t>
      </w:r>
      <w:r w:rsidR="6B1B8366">
        <w:rPr/>
        <w:t xml:space="preserve">A training video was provided </w:t>
      </w:r>
      <w:r w:rsidR="00C92863">
        <w:rPr/>
        <w:t xml:space="preserve">which was </w:t>
      </w:r>
      <w:r w:rsidR="6B1B8366">
        <w:rPr/>
        <w:t>to be watched and discussed within areas of learning experiences</w:t>
      </w:r>
      <w:r w:rsidR="481E214E">
        <w:rPr/>
        <w:t xml:space="preserve"> (AOLE)</w:t>
      </w:r>
      <w:r w:rsidR="6B1B8366">
        <w:rPr/>
        <w:t xml:space="preserve"> on an in</w:t>
      </w:r>
      <w:r w:rsidR="31B82643">
        <w:rPr/>
        <w:t xml:space="preserve">-service training (INSET) day. </w:t>
      </w:r>
      <w:r w:rsidR="0012731C">
        <w:rPr/>
        <w:t>School A had slides and student handouts prepared in advance</w:t>
      </w:r>
      <w:r w:rsidR="3759045F">
        <w:rPr/>
        <w:t xml:space="preserve"> of this session</w:t>
      </w:r>
      <w:r w:rsidR="0012731C">
        <w:rPr/>
        <w:t xml:space="preserve"> on a SharePoint site that was accessible by all staff.</w:t>
      </w:r>
      <w:r w:rsidR="6E42EB91">
        <w:rPr/>
        <w:t xml:space="preserve"> </w:t>
      </w:r>
      <w:r w:rsidR="00C92863">
        <w:rPr/>
        <w:t>Providing</w:t>
      </w:r>
      <w:r w:rsidR="6E42EB91">
        <w:rPr/>
        <w:t xml:space="preserve"> dedicated time for discussion in A</w:t>
      </w:r>
      <w:r w:rsidR="46992731">
        <w:rPr/>
        <w:t xml:space="preserve">OLEs </w:t>
      </w:r>
      <w:r w:rsidR="200F2865">
        <w:rPr/>
        <w:t xml:space="preserve">allowed for review alongside others with similar perspectives. </w:t>
      </w:r>
    </w:p>
    <w:p w:rsidR="3967DD99" w:rsidP="700DCA45" w:rsidRDefault="3967DD99" w14:paraId="5EE2134B" w14:textId="5916A230" w14:noSpellErr="1">
      <w:pPr>
        <w:rPr>
          <w:lang w:val="en-GB"/>
        </w:rPr>
      </w:pPr>
      <w:r w:rsidR="3967DD99">
        <w:rPr/>
        <w:t xml:space="preserve">While using summative assessments to </w:t>
      </w:r>
      <w:r w:rsidR="3967DD99">
        <w:rPr/>
        <w:t>monitor</w:t>
      </w:r>
      <w:r w:rsidR="3967DD99">
        <w:rPr/>
        <w:t xml:space="preserve"> progression in graphing skills works </w:t>
      </w:r>
      <w:r w:rsidR="00C92863">
        <w:rPr/>
        <w:t xml:space="preserve">well </w:t>
      </w:r>
      <w:r w:rsidR="3967DD99">
        <w:rPr/>
        <w:t xml:space="preserve">for this </w:t>
      </w:r>
      <w:r w:rsidR="00C92863">
        <w:rPr/>
        <w:t xml:space="preserve">type of </w:t>
      </w:r>
      <w:r w:rsidR="3967DD99">
        <w:rPr/>
        <w:t xml:space="preserve">skill, when another question within the summative assessment is </w:t>
      </w:r>
      <w:r w:rsidR="6E894343">
        <w:rPr/>
        <w:t xml:space="preserve">dedicated to the literacy focus, </w:t>
      </w:r>
      <w:r w:rsidR="00C92863">
        <w:rPr/>
        <w:t xml:space="preserve">it shows that </w:t>
      </w:r>
      <w:r w:rsidR="49138A4E">
        <w:rPr/>
        <w:t xml:space="preserve">there is a limited </w:t>
      </w:r>
      <w:r w:rsidR="2D85EACC">
        <w:rPr/>
        <w:t>number</w:t>
      </w:r>
      <w:r w:rsidR="49138A4E">
        <w:rPr/>
        <w:t xml:space="preserve"> of skills that can be tracked this way</w:t>
      </w:r>
      <w:r w:rsidR="38E397D3">
        <w:rPr/>
        <w:t xml:space="preserve">. There is a risk that </w:t>
      </w:r>
      <w:r w:rsidR="49138A4E">
        <w:rPr/>
        <w:t>the summative assessment loses the subject fo</w:t>
      </w:r>
      <w:r w:rsidR="59EAD202">
        <w:rPr/>
        <w:t>cus or becomes excessively long</w:t>
      </w:r>
      <w:r w:rsidR="5C6109DC">
        <w:rPr/>
        <w:t xml:space="preserve"> to fulfil these criteria</w:t>
      </w:r>
      <w:r w:rsidR="59EAD202">
        <w:rPr/>
        <w:t xml:space="preserve">. </w:t>
      </w:r>
    </w:p>
    <w:p w:rsidR="11D487FB" w:rsidP="187CAE12" w:rsidRDefault="30D58EA8" w14:paraId="2D4E830C" w14:textId="7B4DAE55">
      <w:pPr>
        <w:rPr>
          <w:lang w:val="en-GB"/>
        </w:rPr>
      </w:pPr>
      <w:r w:rsidR="30D58EA8">
        <w:rPr/>
        <w:t xml:space="preserve">It is therefore worth considering alternative </w:t>
      </w:r>
      <w:r w:rsidR="36A5F0A6">
        <w:rPr/>
        <w:t>options for</w:t>
      </w:r>
      <w:r w:rsidR="35E09465">
        <w:rPr/>
        <w:t xml:space="preserve"> monitoring improvement. A book look c</w:t>
      </w:r>
      <w:r w:rsidR="071A1118">
        <w:rPr/>
        <w:t xml:space="preserve">ould be done to review a proportion </w:t>
      </w:r>
      <w:r w:rsidR="12AF710B">
        <w:rPr/>
        <w:t>of student work</w:t>
      </w:r>
      <w:r w:rsidR="071A1118">
        <w:rPr/>
        <w:t xml:space="preserve">. </w:t>
      </w:r>
      <w:r w:rsidR="3AF18861">
        <w:rPr/>
        <w:t>For science specifically, i</w:t>
      </w:r>
      <w:r w:rsidR="579FD800">
        <w:rPr/>
        <w:t xml:space="preserve">nquiries are completed regularly in years 7-9 and a graph is drawn for each of these investigations. Review of these </w:t>
      </w:r>
      <w:r w:rsidR="4686DD92">
        <w:rPr/>
        <w:t xml:space="preserve">against the acronym could give a mark out of 6 which </w:t>
      </w:r>
      <w:r w:rsidR="7CDC1D22">
        <w:rPr/>
        <w:t>would allow tracking of scores</w:t>
      </w:r>
      <w:r w:rsidR="4686DD92">
        <w:rPr/>
        <w:t xml:space="preserve"> </w:t>
      </w:r>
      <w:r w:rsidR="4686DD92">
        <w:rPr/>
        <w:t xml:space="preserve">over time. </w:t>
      </w:r>
      <w:r w:rsidR="3AA75C88">
        <w:rPr/>
        <w:t xml:space="preserve">This all being </w:t>
      </w:r>
      <w:r w:rsidR="3DA907FB">
        <w:rPr/>
        <w:t>said;</w:t>
      </w:r>
      <w:r w:rsidR="3AA75C88">
        <w:rPr/>
        <w:t xml:space="preserve"> it is a strength that School </w:t>
      </w:r>
      <w:r w:rsidR="3AA75C88">
        <w:rPr/>
        <w:t>A</w:t>
      </w:r>
      <w:r w:rsidR="3AA75C88">
        <w:rPr/>
        <w:t xml:space="preserve"> </w:t>
      </w:r>
      <w:r w:rsidR="3AA75C88">
        <w:rPr/>
        <w:t>monitors</w:t>
      </w:r>
      <w:r w:rsidR="3AA75C88">
        <w:rPr/>
        <w:t xml:space="preserve"> the impact</w:t>
      </w:r>
      <w:r w:rsidR="35BD07BA">
        <w:rPr/>
        <w:t xml:space="preserve"> of an intervention</w:t>
      </w:r>
      <w:r w:rsidR="3AA75C88">
        <w:rPr/>
        <w:t xml:space="preserve"> </w:t>
      </w:r>
      <w:r w:rsidR="35680101">
        <w:rPr/>
        <w:t>without relying</w:t>
      </w:r>
      <w:r w:rsidR="4EC4C1AE">
        <w:rPr/>
        <w:t xml:space="preserve"> on teacher judgement</w:t>
      </w:r>
      <w:r w:rsidR="00C92863">
        <w:rPr/>
        <w:t>,</w:t>
      </w:r>
      <w:r w:rsidR="4EC4C1AE">
        <w:rPr/>
        <w:t xml:space="preserve"> as this can be </w:t>
      </w:r>
      <w:r w:rsidR="2D94422E">
        <w:rPr/>
        <w:t>affected</w:t>
      </w:r>
      <w:r w:rsidR="1DA58B09">
        <w:rPr/>
        <w:t xml:space="preserve"> by </w:t>
      </w:r>
      <w:r w:rsidR="77600C9C">
        <w:rPr/>
        <w:t>numerous</w:t>
      </w:r>
      <w:r w:rsidR="77600C9C">
        <w:rPr/>
        <w:t xml:space="preserve"> factors including </w:t>
      </w:r>
      <w:r w:rsidR="1DA58B09">
        <w:rPr/>
        <w:t>bias</w:t>
      </w:r>
      <w:r w:rsidR="2EC03815">
        <w:rPr/>
        <w:t xml:space="preserve"> </w:t>
      </w:r>
      <w:r w:rsidR="1916331A">
        <w:rPr/>
        <w:t>or</w:t>
      </w:r>
      <w:r w:rsidR="3571B9D8">
        <w:rPr/>
        <w:t xml:space="preserve"> </w:t>
      </w:r>
      <w:r w:rsidR="1DA58B09">
        <w:rPr/>
        <w:t>a</w:t>
      </w:r>
      <w:r w:rsidR="4EC4C1AE">
        <w:rPr/>
        <w:t xml:space="preserve"> desire to see their own</w:t>
      </w:r>
      <w:r w:rsidR="0CDE0B79">
        <w:rPr/>
        <w:t xml:space="preserve"> interventions succeed</w:t>
      </w:r>
      <w:r w:rsidR="3DE4389A">
        <w:rPr/>
        <w:t xml:space="preserve"> </w:t>
      </w:r>
      <w:r w:rsidR="4EC4C1AE">
        <w:rPr/>
        <w:t>(</w:t>
      </w:r>
      <w:bookmarkStart w:name="_Int_3kIkw5by" w:id="1174077643"/>
      <w:r w:rsidR="4EC4C1AE">
        <w:rPr/>
        <w:t>Leithwood</w:t>
      </w:r>
      <w:bookmarkEnd w:id="1174077643"/>
      <w:r w:rsidR="4EC4C1AE">
        <w:rPr/>
        <w:t>,</w:t>
      </w:r>
      <w:r w:rsidR="5ED83E56">
        <w:rPr/>
        <w:t xml:space="preserve"> </w:t>
      </w:r>
      <w:bookmarkStart w:name="_Int_YDGoxT2T" w:id="20173372"/>
      <w:r w:rsidR="5ED83E56">
        <w:rPr/>
        <w:t>Janzi</w:t>
      </w:r>
      <w:bookmarkEnd w:id="20173372"/>
      <w:r w:rsidR="4EC4C1AE">
        <w:rPr/>
        <w:t xml:space="preserve"> &amp;</w:t>
      </w:r>
      <w:r w:rsidR="22C86F39">
        <w:rPr/>
        <w:t xml:space="preserve"> </w:t>
      </w:r>
      <w:bookmarkStart w:name="_Int_DZbuIJpV" w:id="477354104"/>
      <w:r w:rsidR="22C86F39">
        <w:rPr/>
        <w:t>McElheron</w:t>
      </w:r>
      <w:bookmarkEnd w:id="477354104"/>
      <w:r w:rsidR="22C86F39">
        <w:rPr/>
        <w:t>-Hopkins</w:t>
      </w:r>
      <w:r w:rsidR="4EC4C1AE">
        <w:rPr/>
        <w:t xml:space="preserve">, </w:t>
      </w:r>
      <w:r w:rsidR="44771291">
        <w:rPr/>
        <w:t>2007</w:t>
      </w:r>
      <w:r w:rsidR="4EC4C1AE">
        <w:rPr/>
        <w:t>)</w:t>
      </w:r>
      <w:r w:rsidR="01585B95">
        <w:rPr/>
        <w:t>.</w:t>
      </w:r>
    </w:p>
    <w:p w:rsidR="1D9DCCBD" w:rsidP="701013A1" w:rsidRDefault="5216F47F" w14:paraId="2789CE40" w14:textId="07807210">
      <w:pPr>
        <w:rPr>
          <w:lang w:val="en-GB"/>
        </w:rPr>
      </w:pPr>
      <w:r w:rsidR="1D9DCCBD">
        <w:rPr/>
        <w:t xml:space="preserve">Science </w:t>
      </w:r>
      <w:r w:rsidR="1D9DCCBD">
        <w:rPr/>
        <w:t>provides</w:t>
      </w:r>
      <w:r w:rsidR="1D9DCCBD">
        <w:rPr/>
        <w:t xml:space="preserve"> </w:t>
      </w:r>
      <w:r w:rsidR="1D9DCCBD">
        <w:rPr/>
        <w:t>numerous</w:t>
      </w:r>
      <w:r w:rsidR="1D9DCCBD">
        <w:rPr/>
        <w:t xml:space="preserve"> opportunities for </w:t>
      </w:r>
      <w:r w:rsidR="5C456B7D">
        <w:rPr/>
        <w:t xml:space="preserve">drawing and interpreting </w:t>
      </w:r>
      <w:r w:rsidR="1D9DCCBD">
        <w:rPr/>
        <w:t>graphs.</w:t>
      </w:r>
      <w:r w:rsidR="16DD19CC">
        <w:rPr/>
        <w:t xml:space="preserve"> </w:t>
      </w:r>
      <w:r w:rsidR="5216F47F">
        <w:rPr/>
        <w:t>Within the WJEC specification for science GCSEs is the practical exam</w:t>
      </w:r>
      <w:r w:rsidR="1A8DF57B">
        <w:rPr/>
        <w:t xml:space="preserve"> (</w:t>
      </w:r>
      <w:r w:rsidR="2FADCAF0">
        <w:rPr/>
        <w:t>WJEC, 2020</w:t>
      </w:r>
      <w:r w:rsidR="1A8DF57B">
        <w:rPr/>
        <w:t>)</w:t>
      </w:r>
      <w:r w:rsidR="5216F47F">
        <w:rPr/>
        <w:t xml:space="preserve">, </w:t>
      </w:r>
      <w:r w:rsidR="4008F938">
        <w:rPr/>
        <w:t>in</w:t>
      </w:r>
      <w:r w:rsidR="5216F47F">
        <w:rPr/>
        <w:t xml:space="preserve"> which </w:t>
      </w:r>
      <w:r w:rsidR="17FD0539">
        <w:rPr/>
        <w:t xml:space="preserve">there are often </w:t>
      </w:r>
      <w:r w:rsidR="58B5BD1A">
        <w:rPr/>
        <w:t xml:space="preserve">several </w:t>
      </w:r>
      <w:r w:rsidR="17FD0539">
        <w:rPr/>
        <w:t>marks</w:t>
      </w:r>
      <w:r w:rsidR="5216F47F">
        <w:rPr/>
        <w:t xml:space="preserve"> available</w:t>
      </w:r>
      <w:r w:rsidR="21003363">
        <w:rPr/>
        <w:t xml:space="preserve"> </w:t>
      </w:r>
      <w:r w:rsidR="5216F47F">
        <w:rPr/>
        <w:t>for graph drawing</w:t>
      </w:r>
      <w:r w:rsidR="5216F47F">
        <w:rPr/>
        <w:t>.</w:t>
      </w:r>
      <w:r w:rsidR="5216F47F">
        <w:rPr/>
        <w:t xml:space="preserve"> This means that all students </w:t>
      </w:r>
      <w:r w:rsidR="43C047E0">
        <w:rPr/>
        <w:t xml:space="preserve">sitting these exams </w:t>
      </w:r>
      <w:r w:rsidR="5216F47F">
        <w:rPr/>
        <w:t>ca</w:t>
      </w:r>
      <w:r w:rsidR="5216F47F">
        <w:rPr/>
        <w:t xml:space="preserve">n </w:t>
      </w:r>
      <w:r w:rsidR="5216F47F">
        <w:rPr/>
        <w:t>benefit</w:t>
      </w:r>
      <w:r w:rsidR="5216F47F">
        <w:rPr/>
        <w:t xml:space="preserve"> from improving their ability to draw graphs regardless of their academic ability, subject </w:t>
      </w:r>
      <w:r w:rsidR="5216F47F">
        <w:rPr/>
        <w:t>preferences</w:t>
      </w:r>
      <w:r w:rsidR="5216F47F">
        <w:rPr/>
        <w:t xml:space="preserve"> or future career goals. </w:t>
      </w:r>
      <w:proofErr w:type="gramStart"/>
      <w:proofErr w:type="gramEnd"/>
    </w:p>
    <w:p w:rsidR="5272764A" w:rsidP="700DCA45" w:rsidRDefault="5272764A" w14:paraId="677C756F" w14:textId="71822922">
      <w:pPr>
        <w:rPr>
          <w:lang w:val="en-GB"/>
        </w:rPr>
      </w:pPr>
      <w:r w:rsidR="5272764A">
        <w:rPr/>
        <w:t xml:space="preserve">It is worth noting that science is not the only subject </w:t>
      </w:r>
      <w:r w:rsidR="5272764A">
        <w:rPr/>
        <w:t>providing</w:t>
      </w:r>
      <w:r w:rsidR="5272764A">
        <w:rPr/>
        <w:t xml:space="preserve"> these opportunities</w:t>
      </w:r>
      <w:r w:rsidR="135E90C1">
        <w:rPr/>
        <w:t xml:space="preserve"> and that therefore graphing skills, while listed as a numeracy skill, are highly transferrable. Subjects such as geography, economics and business </w:t>
      </w:r>
      <w:r w:rsidR="1DD82447">
        <w:rPr/>
        <w:t>all provide opportunities for students to practice these skills in a different setting</w:t>
      </w:r>
      <w:r w:rsidR="1DD82447">
        <w:rPr/>
        <w:t>.</w:t>
      </w:r>
      <w:r w:rsidR="3F909BF2">
        <w:rPr/>
        <w:t xml:space="preserve"> </w:t>
      </w:r>
    </w:p>
    <w:p w:rsidR="0C3EADD7" w:rsidP="700DCA45" w:rsidRDefault="596A9B7C" w14:paraId="5CFA4041" w14:textId="170D03FE">
      <w:pPr>
        <w:rPr>
          <w:lang w:val="en-GB"/>
        </w:rPr>
      </w:pPr>
      <w:r w:rsidR="5FB1FFB2">
        <w:rPr/>
        <w:t>To</w:t>
      </w:r>
      <w:r w:rsidR="596A9B7C">
        <w:rPr/>
        <w:t xml:space="preserve"> </w:t>
      </w:r>
      <w:r w:rsidR="596A9B7C">
        <w:rPr/>
        <w:t>comply with</w:t>
      </w:r>
      <w:r w:rsidR="596A9B7C">
        <w:rPr/>
        <w:t xml:space="preserve"> the SDP, I </w:t>
      </w:r>
      <w:r w:rsidR="596A9B7C">
        <w:rPr/>
        <w:t>modified</w:t>
      </w:r>
      <w:r w:rsidR="596A9B7C">
        <w:rPr/>
        <w:t xml:space="preserve"> my </w:t>
      </w:r>
      <w:r w:rsidR="4FE968B5">
        <w:rPr/>
        <w:t xml:space="preserve">graphing lessons to include the chosen </w:t>
      </w:r>
      <w:r w:rsidR="70CCD4BB">
        <w:rPr/>
        <w:t xml:space="preserve">acronym. </w:t>
      </w:r>
      <w:r w:rsidR="5922F857">
        <w:rPr/>
        <w:t>I shared the resources that I had created with other members of the science department to further ensure a consistent approach within the department</w:t>
      </w:r>
      <w:r w:rsidR="1AAA7770">
        <w:rPr/>
        <w:t xml:space="preserve"> and to receive peer feedback on my resources which helps guide my personal development</w:t>
      </w:r>
      <w:r w:rsidR="5922F857">
        <w:rPr/>
        <w:t xml:space="preserve">. </w:t>
      </w:r>
    </w:p>
    <w:p w:rsidR="6F738BAE" w:rsidP="700DCA45" w:rsidRDefault="6F738BAE" w14:paraId="6FD2759C" w14:textId="675418B2" w14:noSpellErr="1">
      <w:pPr>
        <w:rPr>
          <w:lang w:val="en-GB"/>
        </w:rPr>
      </w:pPr>
      <w:r w:rsidR="6F738BAE">
        <w:rPr/>
        <w:t xml:space="preserve">Initially I focused on ensuring students had exposure to the acronym and </w:t>
      </w:r>
      <w:r w:rsidR="00C92863">
        <w:rPr/>
        <w:t xml:space="preserve">ensured </w:t>
      </w:r>
      <w:r w:rsidR="6F738BAE">
        <w:rPr/>
        <w:t xml:space="preserve">their understanding of what each letter meant. Once I was happy that the understanding was there, simply </w:t>
      </w:r>
      <w:r w:rsidR="3390F31A">
        <w:rPr/>
        <w:t>displaying the acronym while the students were drawing a graph was enough to jog their memory and I believe that, with time, students will independently run through this sort of memory prompt.</w:t>
      </w:r>
    </w:p>
    <w:p w:rsidR="7D363818" w:rsidP="700DCA45" w:rsidRDefault="7D363818" w14:paraId="5521339C" w14:textId="2461CFD3">
      <w:pPr>
        <w:rPr>
          <w:lang w:val="en-GB"/>
        </w:rPr>
      </w:pPr>
      <w:r w:rsidR="7D363818">
        <w:rPr/>
        <w:t xml:space="preserve">As a department, we highlighted every opportunity for the development of graphing skills on each of our schemes of work for the year. Not </w:t>
      </w:r>
      <w:r w:rsidR="71317907">
        <w:rPr/>
        <w:t>all</w:t>
      </w:r>
      <w:r w:rsidR="7D363818">
        <w:rPr/>
        <w:t xml:space="preserve"> opportuni</w:t>
      </w:r>
      <w:r w:rsidR="7E34062B">
        <w:rPr/>
        <w:t xml:space="preserve">ties </w:t>
      </w:r>
      <w:r w:rsidR="153CCC03">
        <w:rPr/>
        <w:t xml:space="preserve">are </w:t>
      </w:r>
      <w:r w:rsidR="153CCC03">
        <w:rPr/>
        <w:t>appropriate for</w:t>
      </w:r>
      <w:r w:rsidR="153CCC03">
        <w:rPr/>
        <w:t xml:space="preserve"> all lessons </w:t>
      </w:r>
      <w:r w:rsidR="553E5A61">
        <w:rPr/>
        <w:t xml:space="preserve">or </w:t>
      </w:r>
      <w:r w:rsidR="153CCC03">
        <w:rPr/>
        <w:t xml:space="preserve">students due to </w:t>
      </w:r>
      <w:r w:rsidR="00C92863">
        <w:rPr/>
        <w:t xml:space="preserve">academic ability and syllabus content </w:t>
      </w:r>
      <w:r w:rsidR="153CCC03">
        <w:rPr/>
        <w:t>constraints</w:t>
      </w:r>
      <w:r w:rsidR="60F86970">
        <w:rPr/>
        <w:t xml:space="preserve">. By highlighting all </w:t>
      </w:r>
      <w:r w:rsidR="60F86970">
        <w:rPr/>
        <w:t>possible opportunities</w:t>
      </w:r>
      <w:r w:rsidR="60F86970">
        <w:rPr/>
        <w:t xml:space="preserve">, the most </w:t>
      </w:r>
      <w:r w:rsidR="60F86970">
        <w:rPr/>
        <w:t>appropriate selection</w:t>
      </w:r>
      <w:r w:rsidR="60F86970">
        <w:rPr/>
        <w:t xml:space="preserve"> can be made for </w:t>
      </w:r>
      <w:r w:rsidR="38F1EA22">
        <w:rPr/>
        <w:t>each class.</w:t>
      </w:r>
    </w:p>
    <w:p w:rsidR="700DCA45" w:rsidP="187CAE12" w:rsidRDefault="4589BADE" w14:paraId="4B7D229D" w14:textId="2021ED26">
      <w:r w:rsidR="4589BADE">
        <w:rPr/>
        <w:t xml:space="preserve">I personally enjoyed the opportunity to work on a school development </w:t>
      </w:r>
      <w:r w:rsidR="34A7934B">
        <w:rPr/>
        <w:t>project and</w:t>
      </w:r>
      <w:r w:rsidR="4589BADE">
        <w:rPr/>
        <w:t xml:space="preserve"> find </w:t>
      </w:r>
      <w:r w:rsidR="00C92863">
        <w:rPr/>
        <w:t xml:space="preserve">being </w:t>
      </w:r>
      <w:r w:rsidR="1C7691F4">
        <w:rPr/>
        <w:t>provided with</w:t>
      </w:r>
      <w:r w:rsidR="00C92863">
        <w:rPr/>
        <w:t xml:space="preserve"> the </w:t>
      </w:r>
      <w:r w:rsidR="4589BADE">
        <w:rPr/>
        <w:t>opportunity to read</w:t>
      </w:r>
      <w:r w:rsidR="00C92863">
        <w:rPr/>
        <w:t xml:space="preserve"> and research then </w:t>
      </w:r>
      <w:r w:rsidR="4589BADE">
        <w:rPr/>
        <w:t xml:space="preserve">apply it within the classroom </w:t>
      </w:r>
      <w:r w:rsidR="00C92863">
        <w:rPr/>
        <w:t>setting both i</w:t>
      </w:r>
      <w:r w:rsidR="4589BADE">
        <w:rPr/>
        <w:t>nteresting</w:t>
      </w:r>
      <w:r w:rsidR="00C92863">
        <w:rPr/>
        <w:t xml:space="preserve"> and productive</w:t>
      </w:r>
      <w:r w:rsidR="4589BADE">
        <w:rPr/>
        <w:t>.</w:t>
      </w:r>
      <w:r w:rsidR="4589BADE">
        <w:rPr/>
        <w:t xml:space="preserve"> When working in healthcare, I would routinely complete audit cycles a</w:t>
      </w:r>
      <w:r w:rsidR="3D864BF7">
        <w:rPr/>
        <w:t>nd update my practice based on the constantly evolving literature</w:t>
      </w:r>
      <w:r w:rsidR="005221E3">
        <w:rPr/>
        <w:t>,</w:t>
      </w:r>
      <w:r w:rsidR="3D864BF7">
        <w:rPr/>
        <w:t xml:space="preserve"> so do</w:t>
      </w:r>
      <w:r w:rsidR="005221E3">
        <w:rPr/>
        <w:t>ing</w:t>
      </w:r>
      <w:r w:rsidR="3D864BF7">
        <w:rPr/>
        <w:t xml:space="preserve"> this in the field of education feels natural</w:t>
      </w:r>
      <w:r w:rsidR="005221E3">
        <w:rPr/>
        <w:t xml:space="preserve">, </w:t>
      </w:r>
      <w:r w:rsidR="3D864BF7">
        <w:rPr/>
        <w:t>appropriate</w:t>
      </w:r>
      <w:r w:rsidR="005221E3">
        <w:rPr/>
        <w:t xml:space="preserve"> and beneficial. </w:t>
      </w:r>
      <w:r w:rsidR="3BED4B72">
        <w:rPr/>
        <w:t xml:space="preserve">As I progress in my teaching career, I will continue being guided by research in my actions and would like to become more involved in </w:t>
      </w:r>
      <w:r w:rsidR="1E025C4C">
        <w:rPr/>
        <w:t>the development of the improvement plan, initially at a departmental level but with a look to a more strategic level in the future.</w:t>
      </w:r>
    </w:p>
    <w:p w:rsidR="2C58B265" w:rsidP="701013A1" w:rsidRDefault="17F98426" w14:paraId="531F43F9" w14:textId="7CC4E55D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lang w:val="en-GB"/>
        </w:rPr>
      </w:pPr>
      <w:r w:rsidR="17F98426">
        <w:rPr/>
        <w:t xml:space="preserve">In conclusion, </w:t>
      </w:r>
      <w:r w:rsidR="664567E1">
        <w:rPr/>
        <w:t xml:space="preserve">School A had </w:t>
      </w:r>
      <w:r w:rsidR="664567E1">
        <w:rPr/>
        <w:t>improvement of numeracy skills on t</w:t>
      </w:r>
      <w:r w:rsidR="2B5B3F5A">
        <w:rPr/>
        <w:t>heir SDP</w:t>
      </w:r>
      <w:r w:rsidR="4B07CD23">
        <w:rPr/>
        <w:t xml:space="preserve"> </w:t>
      </w:r>
      <w:r w:rsidR="1F3CC466">
        <w:rPr/>
        <w:t>with</w:t>
      </w:r>
      <w:r w:rsidR="4B07CD23">
        <w:rPr/>
        <w:t xml:space="preserve"> a clear plan for the implementation of this improvement which was in </w:t>
      </w:r>
      <w:r w:rsidR="4CC78F63">
        <w:rPr/>
        <w:t>an e</w:t>
      </w:r>
      <w:r w:rsidR="4B07CD23">
        <w:rPr/>
        <w:t>arly stage of completion</w:t>
      </w:r>
      <w:r w:rsidR="2B5B3F5A">
        <w:rPr/>
        <w:t xml:space="preserve">. This choice was guided by their </w:t>
      </w:r>
      <w:r w:rsidR="2B5B3F5A">
        <w:rPr/>
        <w:t>previous</w:t>
      </w:r>
      <w:r w:rsidR="2B5B3F5A">
        <w:rPr/>
        <w:t xml:space="preserve"> Estyn report and by Welsh Government targets. </w:t>
      </w:r>
      <w:r w:rsidR="0D918815">
        <w:rPr/>
        <w:t xml:space="preserve">The </w:t>
      </w:r>
      <w:r w:rsidR="4C2E6BC7">
        <w:rPr/>
        <w:t xml:space="preserve">current </w:t>
      </w:r>
      <w:r w:rsidR="0D918815">
        <w:rPr/>
        <w:t xml:space="preserve">specific </w:t>
      </w:r>
      <w:r w:rsidR="635B8209">
        <w:rPr/>
        <w:t xml:space="preserve">numeracy </w:t>
      </w:r>
      <w:r w:rsidR="0D918815">
        <w:rPr/>
        <w:t>focus</w:t>
      </w:r>
      <w:r w:rsidR="005221E3">
        <w:rPr/>
        <w:t xml:space="preserve"> was</w:t>
      </w:r>
      <w:r w:rsidR="0D918815">
        <w:rPr/>
        <w:t xml:space="preserve"> </w:t>
      </w:r>
      <w:r w:rsidR="0D918815">
        <w:rPr/>
        <w:t xml:space="preserve">graphing skills. </w:t>
      </w:r>
    </w:p>
    <w:p w:rsidR="2C58B265" w:rsidP="701013A1" w:rsidRDefault="17F98426" w14:paraId="3997F4FF" w14:textId="527186FB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  <w:r w:rsidR="0D918815">
        <w:rPr/>
        <w:t>The SDP is integral to improvement within any educational establishment</w:t>
      </w:r>
      <w:r w:rsidR="332E781A">
        <w:rPr/>
        <w:t xml:space="preserve"> and helps to ensure </w:t>
      </w:r>
      <w:r w:rsidR="706228E4">
        <w:rPr/>
        <w:t>improvements are recorded</w:t>
      </w:r>
      <w:r w:rsidR="005221E3">
        <w:rPr/>
        <w:t xml:space="preserve">, </w:t>
      </w:r>
      <w:r w:rsidR="005221E3">
        <w:rPr/>
        <w:t>monitored</w:t>
      </w:r>
      <w:r w:rsidR="706228E4">
        <w:rPr/>
        <w:t xml:space="preserve"> and tracked. </w:t>
      </w:r>
      <w:r w:rsidR="25EAAF9F">
        <w:rPr/>
        <w:t>That being said</w:t>
      </w:r>
      <w:r w:rsidR="7448B6AC">
        <w:rPr/>
        <w:t>,</w:t>
      </w:r>
      <w:r w:rsidR="25EAAF9F">
        <w:rPr/>
        <w:t xml:space="preserve"> there</w:t>
      </w:r>
      <w:r w:rsidR="25EAAF9F">
        <w:rPr/>
        <w:t xml:space="preserve"> is a research gap</w:t>
      </w:r>
      <w:r w:rsidR="74CBC761">
        <w:rPr/>
        <w:t>, particularly</w:t>
      </w:r>
      <w:r w:rsidR="25EAAF9F">
        <w:rPr/>
        <w:t xml:space="preserve"> for statistically significant outcomes</w:t>
      </w:r>
      <w:r w:rsidR="4B118098">
        <w:rPr/>
        <w:t xml:space="preserve"> in relation to the impact of the quality of an SDP on attainment outcomes. </w:t>
      </w:r>
      <w:r w:rsidR="1C342AFA">
        <w:rPr/>
        <w:t>I think that more research</w:t>
      </w:r>
      <w:r w:rsidR="1C342AFA">
        <w:rPr/>
        <w:t xml:space="preserve"> is </w:t>
      </w:r>
      <w:r w:rsidR="1C342AFA">
        <w:rPr/>
        <w:t>required</w:t>
      </w:r>
      <w:r w:rsidR="1C342AFA">
        <w:rPr/>
        <w:t xml:space="preserve"> into the standard and structure of SDPs to help </w:t>
      </w:r>
      <w:r w:rsidR="2370BCE4">
        <w:rPr/>
        <w:t>ensure they are utilised to achieve the best potential outcomes for students</w:t>
      </w:r>
      <w:r w:rsidR="48886DC4">
        <w:rPr/>
        <w:t>.</w:t>
      </w:r>
    </w:p>
    <w:p w:rsidR="085ACC5D" w:rsidRDefault="085ACC5D" w14:paraId="69CA54D4" w14:textId="209E7129">
      <w:r w:rsidR="085ACC5D">
        <w:rPr/>
        <w:t>I found t</w:t>
      </w:r>
      <w:r w:rsidR="706228E4">
        <w:rPr/>
        <w:t xml:space="preserve">his experience </w:t>
      </w:r>
      <w:r w:rsidR="3E2F377E">
        <w:rPr/>
        <w:t>enlightening and</w:t>
      </w:r>
      <w:r w:rsidR="706228E4">
        <w:rPr/>
        <w:t xml:space="preserve"> enjoyed the chance to </w:t>
      </w:r>
      <w:r w:rsidR="005221E3">
        <w:rPr/>
        <w:t>be</w:t>
      </w:r>
      <w:r w:rsidR="706228E4">
        <w:rPr/>
        <w:t xml:space="preserve"> involved with a school development cycle. Moving forwards, </w:t>
      </w:r>
      <w:r w:rsidR="47D99EBE">
        <w:rPr/>
        <w:t>I will ensure I am aware of the content of a school’s SDP so I can</w:t>
      </w:r>
      <w:r w:rsidR="573D19AB">
        <w:rPr/>
        <w:t xml:space="preserve"> appropriately</w:t>
      </w:r>
      <w:r w:rsidR="47D99EBE">
        <w:rPr/>
        <w:t xml:space="preserve"> tailor </w:t>
      </w:r>
      <w:r w:rsidR="0C2E273C">
        <w:rPr/>
        <w:t>my practice</w:t>
      </w:r>
      <w:r w:rsidR="2B5625F7">
        <w:rPr/>
        <w:t>.</w:t>
      </w:r>
      <w:r w:rsidR="7AEAC456">
        <w:rPr/>
        <w:t xml:space="preserve"> </w:t>
      </w:r>
      <w:r w:rsidR="3B01C7AA">
        <w:rPr/>
        <w:t xml:space="preserve">Working on school improvement contributes to </w:t>
      </w:r>
      <w:r w:rsidR="3B9515AA">
        <w:rPr/>
        <w:t xml:space="preserve">achieving </w:t>
      </w:r>
      <w:r w:rsidR="67929EBC">
        <w:rPr/>
        <w:t>all</w:t>
      </w:r>
      <w:r w:rsidR="0E8933F1">
        <w:rPr/>
        <w:t xml:space="preserve"> </w:t>
      </w:r>
      <w:r w:rsidR="3B9515AA">
        <w:rPr/>
        <w:t>t</w:t>
      </w:r>
      <w:r w:rsidR="7AEAC456">
        <w:rPr/>
        <w:t xml:space="preserve">he professional standards </w:t>
      </w:r>
      <w:r w:rsidR="3FF6A59C">
        <w:rPr/>
        <w:t xml:space="preserve">as set out by the Welsh Government </w:t>
      </w:r>
      <w:r w:rsidR="7AEAC456">
        <w:rPr/>
        <w:t>(2020)</w:t>
      </w:r>
      <w:r w:rsidR="0A535F1E">
        <w:rPr/>
        <w:t xml:space="preserve">; leadership, professional </w:t>
      </w:r>
      <w:r w:rsidR="124D8C21">
        <w:rPr/>
        <w:t xml:space="preserve">learning, innovation, </w:t>
      </w:r>
      <w:r w:rsidR="124D8C21">
        <w:rPr/>
        <w:t>pedagogy</w:t>
      </w:r>
      <w:r w:rsidR="124D8C21">
        <w:rPr/>
        <w:t xml:space="preserve"> and collaboration</w:t>
      </w:r>
      <w:r w:rsidR="2ADAFF32">
        <w:rPr/>
        <w:t>.</w:t>
      </w:r>
      <w:r w:rsidR="67C2A159">
        <w:rPr/>
        <w:t xml:space="preserve"> There are </w:t>
      </w:r>
      <w:r w:rsidR="5BDB7263">
        <w:rPr/>
        <w:t>few</w:t>
      </w:r>
      <w:r w:rsidR="13F4153A">
        <w:rPr/>
        <w:t>, if any, tasks</w:t>
      </w:r>
      <w:r w:rsidR="5BDB7263">
        <w:rPr/>
        <w:t xml:space="preserve"> </w:t>
      </w:r>
      <w:r w:rsidR="1179C988">
        <w:rPr/>
        <w:t xml:space="preserve">within a typical teaching role that </w:t>
      </w:r>
      <w:r w:rsidR="471C96F8">
        <w:rPr/>
        <w:t>contribute</w:t>
      </w:r>
      <w:r w:rsidR="1179C988">
        <w:rPr/>
        <w:t xml:space="preserve"> </w:t>
      </w:r>
      <w:r w:rsidR="2074FD2C">
        <w:rPr/>
        <w:t xml:space="preserve">more extensively to </w:t>
      </w:r>
      <w:r w:rsidR="2074FD2C">
        <w:rPr/>
        <w:t>demonstrating</w:t>
      </w:r>
      <w:r w:rsidR="2074FD2C">
        <w:rPr/>
        <w:t xml:space="preserve"> fulfilment of all professional standards</w:t>
      </w:r>
      <w:r w:rsidR="7E17D93F">
        <w:rPr/>
        <w:t xml:space="preserve"> and therefore individual development</w:t>
      </w:r>
      <w:r w:rsidR="2074FD2C">
        <w:rPr/>
        <w:t xml:space="preserve">. </w:t>
      </w:r>
    </w:p>
    <w:p w:rsidR="701013A1" w:rsidRDefault="701013A1" w14:paraId="29571CD7" w14:textId="7D704496"/>
    <w:p w:rsidR="4160AA2D" w:rsidRDefault="4160AA2D" w14:paraId="7D8A3A4A" w14:textId="7017D281">
      <w:r w:rsidR="4160AA2D">
        <w:rPr/>
        <w:t>Word count:</w:t>
      </w:r>
      <w:r w:rsidR="19006DDD">
        <w:rPr/>
        <w:t xml:space="preserve"> 2</w:t>
      </w:r>
      <w:r w:rsidR="47814AEF">
        <w:rPr/>
        <w:t>7</w:t>
      </w:r>
      <w:r w:rsidR="48C76409">
        <w:rPr/>
        <w:t>49</w:t>
      </w:r>
      <w:r w:rsidR="47814AEF">
        <w:rPr/>
        <w:t xml:space="preserve"> </w:t>
      </w:r>
      <w:r w:rsidR="0AF381FD">
        <w:rPr/>
        <w:t>(limit 2500</w:t>
      </w:r>
      <w:r w:rsidR="6E8614D6">
        <w:rPr/>
        <w:t xml:space="preserve"> +/- 10%</w:t>
      </w:r>
      <w:r w:rsidR="0AF381FD">
        <w:rPr/>
        <w:t>)</w:t>
      </w:r>
    </w:p>
    <w:p w:rsidR="343FDF62" w:rsidP="700DCA45" w:rsidRDefault="343FDF62" w14:paraId="5F5A4D9D" w14:textId="5191DC42" w14:noSpellErr="1">
      <w:pPr>
        <w:rPr>
          <w:lang w:val="en-GB"/>
        </w:rPr>
      </w:pPr>
      <w:r>
        <w:br w:type="page"/>
      </w:r>
      <w:bookmarkStart w:name="_GoBack" w:id="0"/>
      <w:bookmarkEnd w:id="0"/>
    </w:p>
    <w:p w:rsidR="2EBDDE94" w:rsidP="700DCA45" w:rsidRDefault="77D4CCAA" w14:paraId="25C8AAC5" w14:textId="37EA6E11" w14:noSpellErr="1">
      <w:pPr>
        <w:rPr>
          <w:lang w:val="en-GB"/>
        </w:rPr>
      </w:pPr>
      <w:r w:rsidR="77D4CCAA">
        <w:rPr/>
        <w:t>References:</w:t>
      </w:r>
    </w:p>
    <w:p w:rsidR="4182931F" w:rsidP="701013A1" w:rsidRDefault="4182931F" w14:paraId="7968DA07" w14:textId="53D08040">
      <w:pPr>
        <w:rPr>
          <w:lang w:val="en-GB"/>
        </w:rPr>
      </w:pPr>
      <w:r w:rsidR="4182931F">
        <w:rPr/>
        <w:t>Angra, A. &amp; Gardner, S. M. (2018). ‘</w:t>
      </w:r>
      <w:r w:rsidR="4182931F">
        <w:rPr/>
        <w:t>The Graph Rubric: Development of a Teaching, Learning, and Research Tool</w:t>
      </w:r>
      <w:r w:rsidR="4182931F">
        <w:rPr/>
        <w:t>’,</w:t>
      </w:r>
      <w:r w:rsidR="4182931F">
        <w:rPr/>
        <w:t xml:space="preserve"> </w:t>
      </w:r>
      <w:r w:rsidRPr="701013A1" w:rsidR="4182931F">
        <w:rPr>
          <w:i w:val="1"/>
          <w:iCs w:val="1"/>
        </w:rPr>
        <w:t xml:space="preserve">CBE - </w:t>
      </w:r>
      <w:r w:rsidRPr="701013A1" w:rsidR="4182931F">
        <w:rPr>
          <w:i w:val="1"/>
          <w:iCs w:val="1"/>
        </w:rPr>
        <w:t>Life Sciences Education,</w:t>
      </w:r>
      <w:r w:rsidR="4182931F">
        <w:rPr/>
        <w:t xml:space="preserve"> 17 (4). Available at:</w:t>
      </w:r>
      <w:hyperlink r:id="R714c3be75fbb4f03">
        <w:r w:rsidRPr="701013A1" w:rsidR="4182931F">
          <w:rPr>
            <w:rStyle w:val="Hyperlink"/>
            <w:rFonts w:ascii="Aptos" w:hAnsi="Aptos" w:eastAsia="Aptos" w:cs="Aptos"/>
            <w:sz w:val="24"/>
            <w:szCs w:val="24"/>
          </w:rPr>
          <w:t>https://doi.org/10.1187/cbe.18-01-0007</w:t>
        </w:r>
      </w:hyperlink>
    </w:p>
    <w:p w:rsidR="5517A4B8" w:rsidP="187CAE12" w:rsidRDefault="5517A4B8" w14:paraId="7A4A1C95" w14:textId="13CFE6EA">
      <w:pPr>
        <w:rPr>
          <w:lang w:val="en-GB"/>
        </w:rPr>
      </w:pPr>
      <w:r w:rsidR="5517A4B8">
        <w:rPr/>
        <w:t xml:space="preserve">Allen, </w:t>
      </w:r>
      <w:r w:rsidR="241A48DF">
        <w:rPr/>
        <w:t xml:space="preserve">R., </w:t>
      </w:r>
      <w:bookmarkStart w:name="_Int_NDx9mQ9s" w:id="1351298726"/>
      <w:r w:rsidR="4CB29343">
        <w:rPr/>
        <w:t>Benhenda</w:t>
      </w:r>
      <w:bookmarkEnd w:id="1351298726"/>
      <w:r w:rsidR="4CB29343">
        <w:rPr/>
        <w:t xml:space="preserve">, A., </w:t>
      </w:r>
      <w:bookmarkStart w:name="_Int_mvIWvk0P" w:id="785967209"/>
      <w:r w:rsidR="4CB29343">
        <w:rPr/>
        <w:t>Jerrim</w:t>
      </w:r>
      <w:bookmarkEnd w:id="785967209"/>
      <w:r w:rsidR="4CB29343">
        <w:rPr/>
        <w:t xml:space="preserve">, J. &amp; Sims, S. </w:t>
      </w:r>
      <w:r w:rsidR="5517A4B8">
        <w:rPr/>
        <w:t>(2020)</w:t>
      </w:r>
      <w:r w:rsidR="5327B482">
        <w:rPr/>
        <w:t xml:space="preserve">, ‘New evidence on teachers’ working hours in England. An empirical analysis of four datasets’, </w:t>
      </w:r>
      <w:r w:rsidRPr="701013A1" w:rsidR="5327B482">
        <w:rPr>
          <w:i w:val="1"/>
          <w:iCs w:val="1"/>
        </w:rPr>
        <w:t>Research Papers in Education,</w:t>
      </w:r>
      <w:r w:rsidR="5327B482">
        <w:rPr/>
        <w:t xml:space="preserve"> 36 (</w:t>
      </w:r>
      <w:r w:rsidR="1E336D39">
        <w:rPr/>
        <w:t xml:space="preserve">6), pp. 657-681. Available at: </w:t>
      </w:r>
      <w:hyperlink r:id="Ra60ad3c915464360">
        <w:r w:rsidRPr="701013A1" w:rsidR="1E336D39">
          <w:rPr>
            <w:rStyle w:val="Hyperlink"/>
            <w:rFonts w:ascii="Aptos" w:hAnsi="Aptos" w:eastAsia="Aptos" w:cs="Aptos"/>
          </w:rPr>
          <w:t>https://doi.org/10.1080/02671522.2020.1736616</w:t>
        </w:r>
      </w:hyperlink>
    </w:p>
    <w:p w:rsidR="28B52C4A" w:rsidP="701013A1" w:rsidRDefault="28B52C4A" w14:paraId="22C0FAE1" w14:textId="41640B9B">
      <w:pPr>
        <w:spacing w:before="0" w:beforeAutospacing="off" w:after="322" w:afterAutospacing="off"/>
        <w:rPr>
          <w:rFonts w:ascii="Aptos" w:hAnsi="Aptos" w:eastAsia="Aptos" w:cs="Aptos"/>
          <w:noProof w:val="0"/>
          <w:sz w:val="24"/>
          <w:szCs w:val="24"/>
          <w:lang w:val="en-GB"/>
        </w:rPr>
      </w:pPr>
      <w:r w:rsidR="28B52C4A">
        <w:rPr/>
        <w:t>Benoliel, P. &amp; Berkovich, I. (2020). ‘</w:t>
      </w:r>
      <w:r w:rsidRPr="701013A1" w:rsidR="28B52C4A">
        <w:rPr>
          <w:rFonts w:ascii="Aptos" w:hAnsi="Aptos" w:eastAsia="Aptos" w:cs="Aptos"/>
          <w:sz w:val="24"/>
          <w:szCs w:val="24"/>
        </w:rPr>
        <w:t>Learning from intelligent failure: an organizational resource for school improvement</w:t>
      </w:r>
      <w:r w:rsidRPr="701013A1" w:rsidR="28B52C4A">
        <w:rPr>
          <w:rFonts w:ascii="Aptos" w:hAnsi="Aptos" w:eastAsia="Aptos" w:cs="Aptos"/>
          <w:sz w:val="24"/>
          <w:szCs w:val="24"/>
        </w:rPr>
        <w:t>’,</w:t>
      </w:r>
      <w:r w:rsidRPr="701013A1" w:rsidR="28B52C4A">
        <w:rPr>
          <w:rFonts w:ascii="Aptos" w:hAnsi="Aptos" w:eastAsia="Aptos" w:cs="Aptos"/>
          <w:sz w:val="24"/>
          <w:szCs w:val="24"/>
        </w:rPr>
        <w:t xml:space="preserve"> </w:t>
      </w:r>
      <w:r w:rsidRPr="701013A1" w:rsidR="28B52C4A">
        <w:rPr>
          <w:rFonts w:ascii="Aptos" w:hAnsi="Aptos" w:eastAsia="Aptos" w:cs="Aptos"/>
          <w:i w:val="1"/>
          <w:iCs w:val="1"/>
          <w:sz w:val="24"/>
          <w:szCs w:val="24"/>
        </w:rPr>
        <w:t>Journal of Educational Administration</w:t>
      </w:r>
      <w:r w:rsidRPr="701013A1" w:rsidR="28B52C4A">
        <w:rPr>
          <w:rFonts w:ascii="Aptos" w:hAnsi="Aptos" w:eastAsia="Aptos" w:cs="Aptos"/>
          <w:sz w:val="24"/>
          <w:szCs w:val="24"/>
        </w:rPr>
        <w:t xml:space="preserve">, </w:t>
      </w:r>
      <w:r w:rsidRPr="701013A1" w:rsidR="29054C61">
        <w:rPr>
          <w:rFonts w:ascii="Aptos" w:hAnsi="Aptos" w:eastAsia="Aptos" w:cs="Aptos"/>
          <w:sz w:val="24"/>
          <w:szCs w:val="24"/>
        </w:rPr>
        <w:t xml:space="preserve">59 (4), pp. 402-421. Available at: </w:t>
      </w:r>
      <w:hyperlink r:id="R043104c93c124509">
        <w:r w:rsidRPr="701013A1" w:rsidR="29054C61">
          <w:rPr>
            <w:rStyle w:val="Hyperlink"/>
            <w:rFonts w:ascii="Aptos" w:hAnsi="Aptos" w:eastAsia="Aptos" w:cs="Aptos"/>
            <w:sz w:val="24"/>
            <w:szCs w:val="24"/>
          </w:rPr>
          <w:t>https://doi.org/10.1108/JEA-07-2020-0155</w:t>
        </w:r>
      </w:hyperlink>
    </w:p>
    <w:p w:rsidR="2A609389" w:rsidP="187CAE12" w:rsidRDefault="2A609389" w14:paraId="54464ECE" w14:textId="22E82189" w14:noSpellErr="1">
      <w:pPr>
        <w:rPr>
          <w:lang w:val="en-GB"/>
        </w:rPr>
      </w:pPr>
      <w:r w:rsidR="2A609389">
        <w:rPr/>
        <w:t xml:space="preserve">British Educational Research Association [BERA] (2024). </w:t>
      </w:r>
      <w:r w:rsidRPr="701013A1" w:rsidR="2A609389">
        <w:rPr>
          <w:i w:val="1"/>
          <w:iCs w:val="1"/>
        </w:rPr>
        <w:t xml:space="preserve">Ethical Guidelines for Educational Research (5th </w:t>
      </w:r>
      <w:r w:rsidRPr="701013A1" w:rsidR="2A609389">
        <w:rPr>
          <w:i w:val="1"/>
          <w:iCs w:val="1"/>
        </w:rPr>
        <w:t>ed</w:t>
      </w:r>
      <w:r w:rsidRPr="701013A1" w:rsidR="2A609389">
        <w:rPr>
          <w:i w:val="1"/>
          <w:iCs w:val="1"/>
        </w:rPr>
        <w:t>.).</w:t>
      </w:r>
      <w:r w:rsidR="2A609389">
        <w:rPr/>
        <w:t xml:space="preserve"> Available at: </w:t>
      </w:r>
      <w:hyperlink r:id="Ra448a8a4f9d94b8d">
        <w:r w:rsidRPr="701013A1" w:rsidR="2A609389">
          <w:rPr>
            <w:rStyle w:val="Hyperlink"/>
          </w:rPr>
          <w:t>www.bera.ac.uk/publication/ethical-guidelines-for-educational-research-2024</w:t>
        </w:r>
      </w:hyperlink>
      <w:r w:rsidR="2A609389">
        <w:rPr/>
        <w:t xml:space="preserve"> </w:t>
      </w:r>
      <w:r w:rsidR="626E38C5">
        <w:rPr/>
        <w:t>(Accessed on: 28/02/25).</w:t>
      </w:r>
    </w:p>
    <w:p w:rsidR="1506907F" w:rsidP="701013A1" w:rsidRDefault="1506907F" w14:paraId="0ACA8DC0" w14:textId="2D8A915C">
      <w:pPr>
        <w:rPr>
          <w:lang w:val="en-GB"/>
        </w:rPr>
      </w:pPr>
      <w:r w:rsidR="68C242C7">
        <w:rPr/>
        <w:t xml:space="preserve">Burgess, </w:t>
      </w:r>
      <w:r w:rsidR="459E53B9">
        <w:rPr/>
        <w:t xml:space="preserve">S., Greaves, E. &amp; Vignoles, A. (2017). </w:t>
      </w:r>
      <w:r w:rsidRPr="701013A1" w:rsidR="68C242C7">
        <w:rPr>
          <w:i w:val="1"/>
          <w:iCs w:val="1"/>
        </w:rPr>
        <w:t>Understanding Parental Choices of Secondary School in England Using National Administrative Data</w:t>
      </w:r>
      <w:r w:rsidRPr="701013A1" w:rsidR="7955664A">
        <w:rPr>
          <w:i w:val="1"/>
          <w:iCs w:val="1"/>
        </w:rPr>
        <w:t>.</w:t>
      </w:r>
      <w:r w:rsidR="68C242C7">
        <w:rPr/>
        <w:t xml:space="preserve"> Bristol Economics Discussion Papers 17/689</w:t>
      </w:r>
      <w:r w:rsidR="4BB643F8">
        <w:rPr/>
        <w:t>.</w:t>
      </w:r>
      <w:r w:rsidR="68C242C7">
        <w:rPr/>
        <w:t xml:space="preserve"> </w:t>
      </w:r>
      <w:r w:rsidR="7639F771">
        <w:rPr/>
        <w:t xml:space="preserve">Available at: </w:t>
      </w:r>
      <w:hyperlink r:id="R0a163d7506e549d7">
        <w:r w:rsidRPr="701013A1" w:rsidR="7639F771">
          <w:rPr>
            <w:rStyle w:val="Hyperlink"/>
          </w:rPr>
          <w:t>https://www.bristol.ac.uk/efm/media/workingpapers/working_papers/pdffiles/dp17689.pdf</w:t>
        </w:r>
      </w:hyperlink>
      <w:r w:rsidR="7639F771">
        <w:rPr/>
        <w:t xml:space="preserve"> (Accessed on: 01/03/25).</w:t>
      </w:r>
    </w:p>
    <w:p w:rsidR="1506907F" w:rsidP="701013A1" w:rsidRDefault="1506907F" w14:paraId="038D2243" w14:textId="55519453">
      <w:pPr>
        <w:rPr>
          <w:i w:val="0"/>
          <w:iCs w:val="0"/>
        </w:rPr>
      </w:pPr>
      <w:r w:rsidR="62BABBAC">
        <w:rPr/>
        <w:t>Coe, R. (2009), ‘</w:t>
      </w:r>
      <w:r w:rsidR="3B97804E">
        <w:rPr/>
        <w:t xml:space="preserve">School Improvement: Reality and Illusion’, </w:t>
      </w:r>
      <w:r w:rsidRPr="701013A1" w:rsidR="3B97804E">
        <w:rPr>
          <w:i w:val="1"/>
          <w:iCs w:val="1"/>
        </w:rPr>
        <w:t>British Journal of Educational Studies</w:t>
      </w:r>
      <w:r w:rsidRPr="701013A1" w:rsidR="3B97804E">
        <w:rPr>
          <w:i w:val="0"/>
          <w:iCs w:val="0"/>
        </w:rPr>
        <w:t>, 57 (4), pp. 363-379.</w:t>
      </w:r>
      <w:r w:rsidRPr="701013A1" w:rsidR="31C53169">
        <w:rPr>
          <w:i w:val="0"/>
          <w:iCs w:val="0"/>
        </w:rPr>
        <w:t xml:space="preserve"> Available at:</w:t>
      </w:r>
      <w:r w:rsidRPr="701013A1" w:rsidR="3B97804E">
        <w:rPr>
          <w:i w:val="0"/>
          <w:iCs w:val="0"/>
        </w:rPr>
        <w:t xml:space="preserve"> </w:t>
      </w:r>
      <w:hyperlink r:id="R8febe2841cd7478b">
        <w:r w:rsidRPr="701013A1" w:rsidR="3B97804E">
          <w:rPr>
            <w:rStyle w:val="Hyperlink"/>
            <w:i w:val="0"/>
            <w:iCs w:val="0"/>
          </w:rPr>
          <w:t>https://doi.org/10.1111/j.1467-8527.2009.00444.x</w:t>
        </w:r>
      </w:hyperlink>
    </w:p>
    <w:p w:rsidR="1506907F" w:rsidP="701013A1" w:rsidRDefault="1506907F" w14:paraId="5755BC76" w14:textId="15907FB6">
      <w:pPr>
        <w:rPr>
          <w:i w:val="0"/>
          <w:iCs w:val="0"/>
          <w:lang w:val="en-GB"/>
        </w:rPr>
      </w:pPr>
      <w:r w:rsidR="5C2DA97F">
        <w:rPr/>
        <w:t>Creemers</w:t>
      </w:r>
      <w:r w:rsidR="22DDA86E">
        <w:rPr/>
        <w:t>, B. P. M.</w:t>
      </w:r>
      <w:r w:rsidR="5C2DA97F">
        <w:rPr/>
        <w:t xml:space="preserve"> (1997)</w:t>
      </w:r>
      <w:r w:rsidR="2B631734">
        <w:rPr/>
        <w:t xml:space="preserve"> ‘10 - Effective Instruction: An Empirical Basis for a Theory of Educational Effectiveness’, </w:t>
      </w:r>
      <w:r w:rsidRPr="701013A1" w:rsidR="2B631734">
        <w:rPr>
          <w:i w:val="1"/>
          <w:iCs w:val="1"/>
        </w:rPr>
        <w:t xml:space="preserve">Advances in School Effectiveness Research and Practice, </w:t>
      </w:r>
      <w:r w:rsidRPr="701013A1" w:rsidR="2B631734">
        <w:rPr>
          <w:i w:val="0"/>
          <w:iCs w:val="0"/>
        </w:rPr>
        <w:t>p</w:t>
      </w:r>
      <w:r w:rsidRPr="701013A1" w:rsidR="697CF92A">
        <w:rPr>
          <w:i w:val="0"/>
          <w:iCs w:val="0"/>
        </w:rPr>
        <w:t xml:space="preserve">p. 189-205. Available at: </w:t>
      </w:r>
      <w:hyperlink r:id="Rde377f070a68407d">
        <w:r w:rsidRPr="701013A1" w:rsidR="697CF92A">
          <w:rPr>
            <w:rStyle w:val="Hyperlink"/>
            <w:rFonts w:ascii="Aptos" w:hAnsi="Aptos" w:eastAsia="Aptos" w:cs="Aptos"/>
            <w:sz w:val="24"/>
            <w:szCs w:val="24"/>
          </w:rPr>
          <w:t>https://doi.org/10.1016/B978-0-08-042392-0.50014-0</w:t>
        </w:r>
      </w:hyperlink>
    </w:p>
    <w:p w:rsidR="1506907F" w:rsidP="701013A1" w:rsidRDefault="1506907F" w14:paraId="6CF914C2" w14:textId="675FDA2A">
      <w:pPr>
        <w:spacing w:before="0" w:beforeAutospacing="off" w:after="240" w:afterAutospacing="off"/>
        <w:rPr>
          <w:lang w:val="en-GB"/>
        </w:rPr>
      </w:pPr>
      <w:r w:rsidR="5C2DA97F">
        <w:rPr/>
        <w:t xml:space="preserve">Driessen, G. &amp; Sleegers, P. (2000) ‘Consistency of Teaching Approach and Student Achievement: An Empirical Test’, </w:t>
      </w:r>
      <w:r w:rsidRPr="701013A1" w:rsidR="5C2DA97F">
        <w:rPr>
          <w:i w:val="1"/>
          <w:iCs w:val="1"/>
        </w:rPr>
        <w:t>School Effectiveness and School Improvement</w:t>
      </w:r>
      <w:r w:rsidR="5C2DA97F">
        <w:rPr/>
        <w:t xml:space="preserve">, 11 (1), pp. 57–79. Available at: </w:t>
      </w:r>
      <w:hyperlink r:id="R64c6b364f08b41cf">
        <w:r w:rsidRPr="701013A1" w:rsidR="60C2F979">
          <w:rPr>
            <w:rStyle w:val="Hyperlink"/>
            <w:rFonts w:ascii="Aptos" w:hAnsi="Aptos" w:eastAsia="Aptos" w:cs="Aptos"/>
            <w:sz w:val="24"/>
            <w:szCs w:val="24"/>
          </w:rPr>
          <w:t>https://www.researchgate.net/publication/235006686_Consistency_of_Teaching_Approach_and_Student_Achievement_An_Empirical_Test</w:t>
        </w:r>
      </w:hyperlink>
      <w:r w:rsidRPr="701013A1" w:rsidR="60C2F979">
        <w:rPr>
          <w:rFonts w:ascii="Aptos" w:hAnsi="Aptos" w:eastAsia="Aptos" w:cs="Aptos"/>
          <w:sz w:val="24"/>
          <w:szCs w:val="24"/>
        </w:rPr>
        <w:t xml:space="preserve"> (Accessed on: 21/01/25).</w:t>
      </w:r>
    </w:p>
    <w:p w:rsidR="1506907F" w:rsidP="700DCA45" w:rsidRDefault="1506907F" w14:paraId="03C785C3" w14:textId="63F2CD9E">
      <w:pPr>
        <w:rPr>
          <w:lang w:val="en-GB"/>
        </w:rPr>
      </w:pPr>
      <w:r w:rsidR="1506907F">
        <w:rPr/>
        <w:t>Ehren</w:t>
      </w:r>
      <w:r w:rsidR="1506907F">
        <w:rPr/>
        <w:t xml:space="preserve">, M. C. M., </w:t>
      </w:r>
      <w:r w:rsidR="1506907F">
        <w:rPr/>
        <w:t>Altrichter</w:t>
      </w:r>
      <w:r w:rsidR="1506907F">
        <w:rPr/>
        <w:t>, H., McNamara, G. &amp; O’Hara, J. (2013), ‘</w:t>
      </w:r>
      <w:r w:rsidR="6ECF634C">
        <w:rPr/>
        <w:t xml:space="preserve">Impact of school inspections on improvement of schools—describing assumptions on causal mechanisms in six European countries’, </w:t>
      </w:r>
      <w:r w:rsidRPr="701013A1" w:rsidR="161EDFDC">
        <w:rPr>
          <w:i w:val="1"/>
          <w:iCs w:val="1"/>
        </w:rPr>
        <w:t>Educational Assessment, Evaluation and Accountability</w:t>
      </w:r>
      <w:r w:rsidR="161EDFDC">
        <w:rPr/>
        <w:t>, 25, pp. 3-43.</w:t>
      </w:r>
      <w:r w:rsidR="25423319">
        <w:rPr/>
        <w:t xml:space="preserve"> Available at: </w:t>
      </w:r>
      <w:hyperlink r:id="R0a708b749e9741aa">
        <w:r w:rsidRPr="701013A1" w:rsidR="25423319">
          <w:rPr>
            <w:rStyle w:val="Hyperlink"/>
          </w:rPr>
          <w:t>https://doi.org/10.1007/s11092-012-9156-4</w:t>
        </w:r>
      </w:hyperlink>
      <w:r w:rsidR="25423319">
        <w:rPr/>
        <w:t xml:space="preserve"> </w:t>
      </w:r>
    </w:p>
    <w:p w:rsidR="03A07ED8" w:rsidP="700DCA45" w:rsidRDefault="7CA0E160" w14:paraId="0E9B96A1" w14:textId="0AD833E7">
      <w:pPr>
        <w:rPr>
          <w:lang w:val="en-GB"/>
        </w:rPr>
      </w:pPr>
      <w:r w:rsidR="7CA0E160">
        <w:rPr/>
        <w:t xml:space="preserve">Estyn (2018). </w:t>
      </w:r>
      <w:r w:rsidRPr="701013A1" w:rsidR="1BD80264">
        <w:rPr>
          <w:i w:val="1"/>
          <w:iCs w:val="1"/>
        </w:rPr>
        <w:t>A report on</w:t>
      </w:r>
      <w:r w:rsidR="1BD80264">
        <w:rPr/>
        <w:t xml:space="preserve"> </w:t>
      </w:r>
      <w:r w:rsidRPr="701013A1" w:rsidR="692FA635">
        <w:rPr>
          <w:i w:val="1"/>
          <w:iCs w:val="1"/>
        </w:rPr>
        <w:t>[School A]</w:t>
      </w:r>
      <w:r w:rsidR="1BD80264">
        <w:rPr/>
        <w:t xml:space="preserve"> </w:t>
      </w:r>
      <w:r w:rsidRPr="701013A1" w:rsidR="1BD80264">
        <w:rPr>
          <w:i w:val="1"/>
          <w:iCs w:val="1"/>
        </w:rPr>
        <w:t>School</w:t>
      </w:r>
      <w:r w:rsidRPr="701013A1" w:rsidR="5C1E7932">
        <w:rPr>
          <w:i w:val="1"/>
          <w:iCs w:val="1"/>
        </w:rPr>
        <w:t>.</w:t>
      </w:r>
      <w:r w:rsidR="1BD80264">
        <w:rPr/>
        <w:t xml:space="preserve"> </w:t>
      </w:r>
      <w:r w:rsidR="7CA0E160">
        <w:rPr/>
        <w:t xml:space="preserve">Available at: </w:t>
      </w:r>
      <w:bookmarkStart w:name="_Int_DRS0pvU9" w:id="1762024361"/>
      <w:r w:rsidR="7CA0E160">
        <w:rPr/>
        <w:t>https://estyn.gov.wales/system/files/2021-08/Inspection%20report%20</w:t>
      </w:r>
      <w:r w:rsidR="5C134C04">
        <w:rPr/>
        <w:t>[</w:t>
      </w:r>
      <w:bookmarkEnd w:id="1762024361"/>
      <w:r w:rsidR="23F45749">
        <w:rPr/>
        <w:t xml:space="preserve">School </w:t>
      </w:r>
      <w:bookmarkStart w:name="_Int_9BAriV9c" w:id="196846318"/>
      <w:r w:rsidR="23F45749">
        <w:rPr/>
        <w:t>A</w:t>
      </w:r>
      <w:r w:rsidR="5C134C04">
        <w:rPr/>
        <w:t>]</w:t>
      </w:r>
      <w:r w:rsidR="7CA0E160">
        <w:rPr/>
        <w:t>%</w:t>
      </w:r>
      <w:bookmarkEnd w:id="196846318"/>
      <w:r w:rsidR="7CA0E160">
        <w:rPr/>
        <w:t>20</w:t>
      </w:r>
      <w:r w:rsidR="559B87F9">
        <w:rPr/>
        <w:t xml:space="preserve">[School </w:t>
      </w:r>
      <w:bookmarkStart w:name="_Int_najhZaP0" w:id="383889825"/>
      <w:r w:rsidR="559B87F9">
        <w:rPr/>
        <w:t>A]</w:t>
      </w:r>
      <w:r w:rsidR="7CA0E160">
        <w:rPr/>
        <w:t>%20School.pdf</w:t>
      </w:r>
      <w:bookmarkEnd w:id="383889825"/>
      <w:r w:rsidR="7CA0E160">
        <w:rPr/>
        <w:t xml:space="preserve"> (Accessed on 28/02/25).</w:t>
      </w:r>
    </w:p>
    <w:p w:rsidR="3AAE3B39" w:rsidP="187CAE12" w:rsidRDefault="3AAE3B39" w14:paraId="14DFC245" w14:textId="1060D7BA" w14:noSpellErr="1">
      <w:pPr>
        <w:rPr>
          <w:lang w:val="en-GB"/>
        </w:rPr>
      </w:pPr>
      <w:r w:rsidR="3AAE3B39">
        <w:rPr/>
        <w:t xml:space="preserve">Evans, D. &amp; Field, A. P. (2020), ‘Maths attitudes, school affect and teacher characteristics as predictors of maths attainment trajectories in primary and secondary education’, </w:t>
      </w:r>
      <w:r w:rsidRPr="701013A1" w:rsidR="76B712D5">
        <w:rPr>
          <w:i w:val="1"/>
          <w:iCs w:val="1"/>
        </w:rPr>
        <w:t>Royal Society Open Science</w:t>
      </w:r>
      <w:r w:rsidR="76B712D5">
        <w:rPr/>
        <w:t xml:space="preserve">, 7 (10), </w:t>
      </w:r>
      <w:r w:rsidR="688BC9BF">
        <w:rPr/>
        <w:t xml:space="preserve">article </w:t>
      </w:r>
      <w:r w:rsidR="18B8E4FD">
        <w:rPr/>
        <w:t>7200975</w:t>
      </w:r>
      <w:r w:rsidR="0D060CD9">
        <w:rPr/>
        <w:t xml:space="preserve">. Available at: </w:t>
      </w:r>
      <w:hyperlink r:id="R9ba84d36191c44f7">
        <w:r w:rsidRPr="701013A1" w:rsidR="18B8E4FD">
          <w:rPr>
            <w:rStyle w:val="Hyperlink"/>
          </w:rPr>
          <w:t>http://doi.org/10.1098/rsos.200975</w:t>
        </w:r>
      </w:hyperlink>
      <w:r w:rsidR="18035719">
        <w:rPr/>
        <w:t xml:space="preserve"> </w:t>
      </w:r>
    </w:p>
    <w:p w:rsidR="334D13EA" w:rsidP="187CAE12" w:rsidRDefault="334D13EA" w14:paraId="057A14D8" w14:textId="7556F267">
      <w:pPr>
        <w:rPr>
          <w:lang w:val="en-GB"/>
        </w:rPr>
      </w:pPr>
      <w:r w:rsidR="334D13EA">
        <w:rPr/>
        <w:t xml:space="preserve">Fellows, T. (2016). </w:t>
      </w:r>
      <w:r w:rsidRPr="701013A1" w:rsidR="334D13EA">
        <w:rPr>
          <w:i w:val="1"/>
          <w:iCs w:val="1"/>
        </w:rPr>
        <w:t xml:space="preserve">What makes a </w:t>
      </w:r>
      <w:r w:rsidRPr="701013A1" w:rsidR="334D13EA">
        <w:rPr>
          <w:i w:val="1"/>
          <w:iCs w:val="1"/>
        </w:rPr>
        <w:t>headteacher</w:t>
      </w:r>
      <w:r w:rsidRPr="701013A1" w:rsidR="334D13EA">
        <w:rPr>
          <w:i w:val="1"/>
          <w:iCs w:val="1"/>
        </w:rPr>
        <w:t xml:space="preserve"> “executive”? The role and responsibilities of executive </w:t>
      </w:r>
      <w:r w:rsidRPr="701013A1" w:rsidR="334D13EA">
        <w:rPr>
          <w:i w:val="1"/>
          <w:iCs w:val="1"/>
        </w:rPr>
        <w:t>headteachers</w:t>
      </w:r>
      <w:r w:rsidRPr="701013A1" w:rsidR="334D13EA">
        <w:rPr>
          <w:i w:val="1"/>
          <w:iCs w:val="1"/>
        </w:rPr>
        <w:t xml:space="preserve"> in England</w:t>
      </w:r>
      <w:r w:rsidRPr="701013A1" w:rsidR="62E8654A">
        <w:rPr>
          <w:i w:val="1"/>
          <w:iCs w:val="1"/>
        </w:rPr>
        <w:t xml:space="preserve">. </w:t>
      </w:r>
      <w:r w:rsidR="62E8654A">
        <w:rPr/>
        <w:t>Available at:</w:t>
      </w:r>
      <w:r w:rsidRPr="701013A1" w:rsidR="62E8654A">
        <w:rPr>
          <w:i w:val="1"/>
          <w:iCs w:val="1"/>
        </w:rPr>
        <w:t xml:space="preserve"> </w:t>
      </w:r>
      <w:hyperlink r:id="Rc4a41e342e6647a8">
        <w:r w:rsidRPr="701013A1" w:rsidR="62E8654A">
          <w:rPr>
            <w:rStyle w:val="Hyperlink"/>
          </w:rPr>
          <w:t>https://shop.hfleducation.org/sites/default/files/documents/Governance/conference_2017/Exechead-report-final.pdf</w:t>
        </w:r>
      </w:hyperlink>
      <w:r w:rsidR="62E8654A">
        <w:rPr/>
        <w:t xml:space="preserve"> (Accessed on: 28/02/25).</w:t>
      </w:r>
    </w:p>
    <w:p w:rsidR="760252D7" w:rsidP="701013A1" w:rsidRDefault="760252D7" w14:paraId="343F57D4" w14:textId="7B32E353">
      <w:pPr>
        <w:rPr>
          <w:i w:val="0"/>
          <w:iCs w:val="0"/>
          <w:lang w:val="en-GB"/>
        </w:rPr>
      </w:pPr>
      <w:r w:rsidR="760252D7">
        <w:rPr/>
        <w:t xml:space="preserve">Fernandez, K. E. (2011), ‘Evaluating School Improvement Plans and their </w:t>
      </w:r>
      <w:bookmarkStart w:name="_Int_1S8Fcy9e" w:id="1029388568"/>
      <w:r w:rsidR="760252D7">
        <w:rPr/>
        <w:t>Affect</w:t>
      </w:r>
      <w:bookmarkEnd w:id="1029388568"/>
      <w:r w:rsidR="760252D7">
        <w:rPr/>
        <w:t xml:space="preserve"> on Academic Performance’, </w:t>
      </w:r>
      <w:r w:rsidRPr="701013A1" w:rsidR="760252D7">
        <w:rPr>
          <w:i w:val="1"/>
          <w:iCs w:val="1"/>
        </w:rPr>
        <w:t>Educational Policy</w:t>
      </w:r>
      <w:r w:rsidRPr="701013A1" w:rsidR="760252D7">
        <w:rPr>
          <w:i w:val="0"/>
          <w:iCs w:val="0"/>
        </w:rPr>
        <w:t>, 25 (2), pp. 267-382. Ava</w:t>
      </w:r>
      <w:r w:rsidRPr="701013A1" w:rsidR="27BE4D30">
        <w:rPr>
          <w:i w:val="0"/>
          <w:iCs w:val="0"/>
        </w:rPr>
        <w:t xml:space="preserve">ilable at: </w:t>
      </w:r>
      <w:hyperlink r:id="R4096a28eb82b4898">
        <w:r w:rsidRPr="701013A1" w:rsidR="27BE4D30">
          <w:rPr>
            <w:rStyle w:val="Hyperlink"/>
            <w:i w:val="0"/>
            <w:iCs w:val="0"/>
          </w:rPr>
          <w:t>https://doi-org.ezproxy.uwtsd.ac.uk/10.1177/0895904809351693</w:t>
        </w:r>
      </w:hyperlink>
      <w:r w:rsidRPr="701013A1" w:rsidR="27BE4D30">
        <w:rPr>
          <w:i w:val="0"/>
          <w:iCs w:val="0"/>
        </w:rPr>
        <w:t xml:space="preserve"> </w:t>
      </w:r>
    </w:p>
    <w:p w:rsidR="40F9BA06" w:rsidP="701013A1" w:rsidRDefault="40F9BA06" w14:paraId="510C266F" w14:textId="4B9CE2AC">
      <w:pPr>
        <w:rPr>
          <w:i w:val="0"/>
          <w:iCs w:val="0"/>
        </w:rPr>
      </w:pPr>
      <w:r w:rsidRPr="701013A1" w:rsidR="40F9BA06">
        <w:rPr>
          <w:i w:val="0"/>
          <w:iCs w:val="0"/>
        </w:rPr>
        <w:t>Gibson, J. P. (2012),</w:t>
      </w:r>
      <w:r w:rsidRPr="701013A1" w:rsidR="3A290F62">
        <w:rPr>
          <w:i w:val="0"/>
          <w:iCs w:val="0"/>
        </w:rPr>
        <w:t xml:space="preserve"> </w:t>
      </w:r>
      <w:r w:rsidRPr="701013A1" w:rsidR="5207C087">
        <w:rPr>
          <w:i w:val="0"/>
          <w:iCs w:val="0"/>
        </w:rPr>
        <w:t>‘</w:t>
      </w:r>
      <w:r w:rsidRPr="701013A1" w:rsidR="3A290F62">
        <w:rPr>
          <w:i w:val="0"/>
          <w:iCs w:val="0"/>
        </w:rPr>
        <w:t xml:space="preserve">Teaching graph algorithms to children of all </w:t>
      </w:r>
      <w:bookmarkStart w:name="_Int_nuhvdGAt" w:id="1349131197"/>
      <w:r w:rsidRPr="701013A1" w:rsidR="3A290F62">
        <w:rPr>
          <w:i w:val="0"/>
          <w:iCs w:val="0"/>
        </w:rPr>
        <w:t>ages</w:t>
      </w:r>
      <w:r w:rsidRPr="701013A1" w:rsidR="12061E44">
        <w:rPr>
          <w:i w:val="0"/>
          <w:iCs w:val="0"/>
        </w:rPr>
        <w:t>’</w:t>
      </w:r>
      <w:bookmarkEnd w:id="1349131197"/>
      <w:r w:rsidRPr="701013A1" w:rsidR="3A290F62">
        <w:rPr>
          <w:i w:val="0"/>
          <w:iCs w:val="0"/>
        </w:rPr>
        <w:t xml:space="preserve">. </w:t>
      </w:r>
      <w:r w:rsidRPr="701013A1" w:rsidR="3A290F62">
        <w:rPr>
          <w:i w:val="1"/>
          <w:iCs w:val="1"/>
        </w:rPr>
        <w:t>Proceedings of the 17th ACM annual conference on Innovation and technology in computer science education (</w:t>
      </w:r>
      <w:bookmarkStart w:name="_Int_GQHKk4Qo" w:id="872705224"/>
      <w:r w:rsidRPr="701013A1" w:rsidR="3A290F62">
        <w:rPr>
          <w:i w:val="1"/>
          <w:iCs w:val="1"/>
        </w:rPr>
        <w:t>ITiCSE</w:t>
      </w:r>
      <w:bookmarkEnd w:id="872705224"/>
      <w:r w:rsidRPr="701013A1" w:rsidR="3A290F62">
        <w:rPr>
          <w:i w:val="1"/>
          <w:iCs w:val="1"/>
        </w:rPr>
        <w:t xml:space="preserve"> '12)</w:t>
      </w:r>
      <w:r w:rsidRPr="701013A1" w:rsidR="3A290F62">
        <w:rPr>
          <w:i w:val="0"/>
          <w:iCs w:val="0"/>
        </w:rPr>
        <w:t xml:space="preserve">. </w:t>
      </w:r>
      <w:r w:rsidRPr="701013A1" w:rsidR="611F448F">
        <w:rPr>
          <w:i w:val="0"/>
          <w:iCs w:val="0"/>
        </w:rPr>
        <w:t xml:space="preserve">Haifa Israel, 3-5 July 2012. </w:t>
      </w:r>
      <w:r w:rsidRPr="701013A1" w:rsidR="3A290F62">
        <w:rPr>
          <w:i w:val="0"/>
          <w:iCs w:val="0"/>
        </w:rPr>
        <w:t xml:space="preserve">Association for Computing Machinery, New York, USA, </w:t>
      </w:r>
      <w:r w:rsidRPr="701013A1" w:rsidR="5DEEA78B">
        <w:rPr>
          <w:i w:val="0"/>
          <w:iCs w:val="0"/>
        </w:rPr>
        <w:t xml:space="preserve">pp. </w:t>
      </w:r>
      <w:r w:rsidRPr="701013A1" w:rsidR="3A290F62">
        <w:rPr>
          <w:i w:val="0"/>
          <w:iCs w:val="0"/>
        </w:rPr>
        <w:t xml:space="preserve">34–39. </w:t>
      </w:r>
      <w:r w:rsidRPr="701013A1" w:rsidR="34255598">
        <w:rPr>
          <w:i w:val="0"/>
          <w:iCs w:val="0"/>
        </w:rPr>
        <w:t xml:space="preserve">Available at: </w:t>
      </w:r>
      <w:hyperlink r:id="Rde04246999784c22">
        <w:r w:rsidRPr="701013A1" w:rsidR="3A290F62">
          <w:rPr>
            <w:rStyle w:val="Hyperlink"/>
            <w:i w:val="0"/>
            <w:iCs w:val="0"/>
          </w:rPr>
          <w:t>https://doi.org/10.1145/2325296.2325308</w:t>
        </w:r>
      </w:hyperlink>
      <w:r w:rsidRPr="701013A1" w:rsidR="72B75F8E">
        <w:rPr>
          <w:i w:val="0"/>
          <w:iCs w:val="0"/>
        </w:rPr>
        <w:t xml:space="preserve"> (Accessed on: 01/03/25).</w:t>
      </w:r>
    </w:p>
    <w:p w:rsidR="15779EC8" w:rsidP="187CAE12" w:rsidRDefault="15779EC8" w14:paraId="3EEB7C99" w14:textId="2CF0910E">
      <w:pPr>
        <w:spacing w:after="240"/>
        <w:rPr>
          <w:lang w:val="en-GB"/>
        </w:rPr>
      </w:pPr>
      <w:r w:rsidR="15779EC8">
        <w:rPr/>
        <w:t xml:space="preserve">Green, F. </w:t>
      </w:r>
      <w:r w:rsidR="15779EC8">
        <w:rPr/>
        <w:t>Felsted</w:t>
      </w:r>
      <w:r w:rsidR="15779EC8">
        <w:rPr/>
        <w:t xml:space="preserve">, A., </w:t>
      </w:r>
      <w:r w:rsidR="15779EC8">
        <w:rPr/>
        <w:t>Gallie</w:t>
      </w:r>
      <w:r w:rsidR="15779EC8">
        <w:rPr/>
        <w:t xml:space="preserve">, D. &amp; </w:t>
      </w:r>
      <w:bookmarkStart w:name="_Int_0wpDTdF4" w:id="2046998758"/>
      <w:r w:rsidR="15779EC8">
        <w:rPr/>
        <w:t>Henseke</w:t>
      </w:r>
      <w:bookmarkEnd w:id="2046998758"/>
      <w:r w:rsidR="15779EC8">
        <w:rPr/>
        <w:t xml:space="preserve">, G. (2017), </w:t>
      </w:r>
      <w:r w:rsidRPr="701013A1" w:rsidR="15779EC8">
        <w:rPr>
          <w:i w:val="1"/>
          <w:iCs w:val="1"/>
        </w:rPr>
        <w:t>Work Intensity in Britain:</w:t>
      </w:r>
      <w:r w:rsidRPr="701013A1" w:rsidR="6397B383">
        <w:rPr>
          <w:i w:val="1"/>
          <w:iCs w:val="1"/>
        </w:rPr>
        <w:t xml:space="preserve"> </w:t>
      </w:r>
      <w:r w:rsidRPr="701013A1" w:rsidR="15779EC8">
        <w:rPr>
          <w:i w:val="1"/>
          <w:iCs w:val="1"/>
        </w:rPr>
        <w:t>First Findings from the Skills and Employment Survey 2017</w:t>
      </w:r>
      <w:r w:rsidRPr="701013A1" w:rsidR="068C81D0">
        <w:rPr>
          <w:i w:val="1"/>
          <w:iCs w:val="1"/>
        </w:rPr>
        <w:t xml:space="preserve">. </w:t>
      </w:r>
      <w:r w:rsidR="068C81D0">
        <w:rPr/>
        <w:t xml:space="preserve">Available at: </w:t>
      </w:r>
      <w:hyperlink r:id="Rec0272a1b74b464c">
        <w:r w:rsidRPr="701013A1" w:rsidR="068C81D0">
          <w:rPr>
            <w:rStyle w:val="Hyperlink"/>
            <w:rFonts w:ascii="Aptos" w:hAnsi="Aptos" w:eastAsia="Aptos" w:cs="Aptos"/>
          </w:rPr>
          <w:t>https://orca.cardiff.ac.uk/id/eprint/115439/1/4_Intensity_Minireport_Final.pdf</w:t>
        </w:r>
      </w:hyperlink>
      <w:r w:rsidRPr="701013A1" w:rsidR="068C81D0">
        <w:rPr>
          <w:rFonts w:ascii="Aptos" w:hAnsi="Aptos" w:eastAsia="Aptos" w:cs="Aptos"/>
        </w:rPr>
        <w:t xml:space="preserve"> (Accessed on: 28/02/25).</w:t>
      </w:r>
    </w:p>
    <w:p w:rsidR="1331B278" w:rsidRDefault="1331B278" w14:paraId="6F16624F" w14:textId="5C9E212B">
      <w:r w:rsidRPr="701013A1" w:rsidR="1331B278">
        <w:rPr>
          <w:rFonts w:ascii="Aptos" w:hAnsi="Aptos" w:eastAsia="Aptos" w:cs="Aptos"/>
          <w:sz w:val="24"/>
          <w:szCs w:val="24"/>
        </w:rPr>
        <w:t>Huber, D.</w:t>
      </w:r>
      <w:r w:rsidRPr="701013A1" w:rsidR="40BC70CD">
        <w:rPr>
          <w:rFonts w:ascii="Aptos" w:hAnsi="Aptos" w:eastAsia="Aptos" w:cs="Aptos"/>
          <w:sz w:val="24"/>
          <w:szCs w:val="24"/>
        </w:rPr>
        <w:t xml:space="preserve"> </w:t>
      </w:r>
      <w:r w:rsidRPr="701013A1" w:rsidR="1331B278">
        <w:rPr>
          <w:rFonts w:ascii="Aptos" w:hAnsi="Aptos" w:eastAsia="Aptos" w:cs="Aptos"/>
          <w:sz w:val="24"/>
          <w:szCs w:val="24"/>
        </w:rPr>
        <w:t>J. and Conway, J.</w:t>
      </w:r>
      <w:r w:rsidRPr="701013A1" w:rsidR="558A414B">
        <w:rPr>
          <w:rFonts w:ascii="Aptos" w:hAnsi="Aptos" w:eastAsia="Aptos" w:cs="Aptos"/>
          <w:sz w:val="24"/>
          <w:szCs w:val="24"/>
        </w:rPr>
        <w:t xml:space="preserve"> </w:t>
      </w:r>
      <w:r w:rsidRPr="701013A1" w:rsidR="1331B278">
        <w:rPr>
          <w:rFonts w:ascii="Aptos" w:hAnsi="Aptos" w:eastAsia="Aptos" w:cs="Aptos"/>
          <w:sz w:val="24"/>
          <w:szCs w:val="24"/>
        </w:rPr>
        <w:t xml:space="preserve">M. (2015), ‘The Effect of School Improvement Planning on Student Achievement’, </w:t>
      </w:r>
      <w:r w:rsidRPr="701013A1" w:rsidR="1331B278">
        <w:rPr>
          <w:rFonts w:ascii="Aptos" w:hAnsi="Aptos" w:eastAsia="Aptos" w:cs="Aptos"/>
          <w:i w:val="1"/>
          <w:iCs w:val="1"/>
          <w:sz w:val="24"/>
          <w:szCs w:val="24"/>
        </w:rPr>
        <w:t>Planning &amp; Changing</w:t>
      </w:r>
      <w:r w:rsidRPr="701013A1" w:rsidR="1331B278">
        <w:rPr>
          <w:rFonts w:ascii="Aptos" w:hAnsi="Aptos" w:eastAsia="Aptos" w:cs="Aptos"/>
          <w:sz w:val="24"/>
          <w:szCs w:val="24"/>
        </w:rPr>
        <w:t xml:space="preserve">, 46 (1/2), pp. 56–70. Available at: </w:t>
      </w:r>
      <w:hyperlink r:id="Rbff7219a199c4a87">
        <w:r w:rsidRPr="701013A1" w:rsidR="1331B278">
          <w:rPr>
            <w:rStyle w:val="Hyperlink"/>
            <w:rFonts w:ascii="Aptos" w:hAnsi="Aptos" w:eastAsia="Aptos" w:cs="Aptos"/>
            <w:sz w:val="24"/>
            <w:szCs w:val="24"/>
          </w:rPr>
          <w:t>https://research.ebsco.com/linkprocessor/plink?id=45406b23-5d82-38fd-8a33-a7bea339bd71</w:t>
        </w:r>
      </w:hyperlink>
      <w:r w:rsidRPr="701013A1" w:rsidR="5F1A13B8">
        <w:rPr>
          <w:rFonts w:ascii="Aptos" w:hAnsi="Aptos" w:eastAsia="Aptos" w:cs="Aptos"/>
          <w:sz w:val="24"/>
          <w:szCs w:val="24"/>
        </w:rPr>
        <w:t xml:space="preserve"> </w:t>
      </w:r>
      <w:r w:rsidRPr="701013A1" w:rsidR="1331B278">
        <w:rPr>
          <w:rFonts w:ascii="Aptos" w:hAnsi="Aptos" w:eastAsia="Aptos" w:cs="Aptos"/>
          <w:sz w:val="24"/>
          <w:szCs w:val="24"/>
        </w:rPr>
        <w:t xml:space="preserve"> (Accessed: 1 March 2025).</w:t>
      </w:r>
    </w:p>
    <w:p w:rsidR="14FB4DA3" w:rsidP="701013A1" w:rsidRDefault="14FB4DA3" w14:paraId="673EC343" w14:textId="20D6CD36">
      <w:pPr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701013A1" w:rsidR="14FB4DA3">
        <w:rPr>
          <w:rFonts w:ascii="Aptos" w:hAnsi="Aptos" w:eastAsia="Aptos" w:cs="Aptos"/>
          <w:sz w:val="24"/>
          <w:szCs w:val="24"/>
        </w:rPr>
        <w:t xml:space="preserve">Hunter, J. </w:t>
      </w:r>
      <w:r w:rsidRPr="701013A1" w:rsidR="6804D48B">
        <w:rPr>
          <w:rFonts w:ascii="Aptos" w:hAnsi="Aptos" w:eastAsia="Aptos" w:cs="Aptos"/>
          <w:sz w:val="24"/>
          <w:szCs w:val="24"/>
        </w:rPr>
        <w:t>B.</w:t>
      </w:r>
      <w:r w:rsidRPr="701013A1" w:rsidR="14FB4DA3">
        <w:rPr>
          <w:rFonts w:ascii="Aptos" w:hAnsi="Aptos" w:eastAsia="Aptos" w:cs="Aptos"/>
          <w:sz w:val="24"/>
          <w:szCs w:val="24"/>
        </w:rPr>
        <w:t xml:space="preserve"> (1991)</w:t>
      </w:r>
      <w:r w:rsidRPr="701013A1" w:rsidR="08D31AEC">
        <w:rPr>
          <w:rFonts w:ascii="Aptos" w:hAnsi="Aptos" w:eastAsia="Aptos" w:cs="Aptos"/>
          <w:sz w:val="24"/>
          <w:szCs w:val="24"/>
        </w:rPr>
        <w:t>,</w:t>
      </w:r>
      <w:r w:rsidRPr="701013A1" w:rsidR="14FB4DA3">
        <w:rPr>
          <w:rFonts w:ascii="Aptos" w:hAnsi="Aptos" w:eastAsia="Aptos" w:cs="Aptos"/>
          <w:sz w:val="24"/>
          <w:szCs w:val="24"/>
        </w:rPr>
        <w:t xml:space="preserve"> ‘Which school? A study of parents' choice of secondary school</w:t>
      </w:r>
      <w:r w:rsidRPr="701013A1" w:rsidR="14FB4DA3">
        <w:rPr>
          <w:rFonts w:ascii="Aptos" w:hAnsi="Aptos" w:eastAsia="Aptos" w:cs="Aptos"/>
          <w:sz w:val="24"/>
          <w:szCs w:val="24"/>
        </w:rPr>
        <w:t>’</w:t>
      </w:r>
      <w:r w:rsidRPr="701013A1" w:rsidR="0FEE4E6D">
        <w:rPr>
          <w:rFonts w:ascii="Aptos" w:hAnsi="Aptos" w:eastAsia="Aptos" w:cs="Aptos"/>
          <w:sz w:val="24"/>
          <w:szCs w:val="24"/>
        </w:rPr>
        <w:t>,</w:t>
      </w:r>
      <w:r w:rsidRPr="701013A1" w:rsidR="0FEE4E6D">
        <w:rPr>
          <w:rFonts w:ascii="Aptos" w:hAnsi="Aptos" w:eastAsia="Aptos" w:cs="Aptos"/>
          <w:sz w:val="24"/>
          <w:szCs w:val="24"/>
        </w:rPr>
        <w:t xml:space="preserve"> </w:t>
      </w:r>
      <w:r w:rsidRPr="701013A1" w:rsidR="0FEE4E6D">
        <w:rPr>
          <w:rFonts w:ascii="Aptos" w:hAnsi="Aptos" w:eastAsia="Aptos" w:cs="Aptos"/>
          <w:i w:val="1"/>
          <w:iCs w:val="1"/>
          <w:sz w:val="24"/>
          <w:szCs w:val="24"/>
        </w:rPr>
        <w:t>Educational Research,</w:t>
      </w:r>
      <w:r w:rsidRPr="701013A1" w:rsidR="0FEE4E6D">
        <w:rPr>
          <w:rFonts w:ascii="Aptos" w:hAnsi="Aptos" w:eastAsia="Aptos" w:cs="Aptos"/>
          <w:i w:val="0"/>
          <w:iCs w:val="0"/>
          <w:sz w:val="24"/>
          <w:szCs w:val="24"/>
        </w:rPr>
        <w:t xml:space="preserve"> 33 (1), pp. 31-41. </w:t>
      </w:r>
      <w:hyperlink r:id="Rd45458a1d3934da4">
        <w:r w:rsidRPr="701013A1" w:rsidR="0FEE4E6D">
          <w:rPr>
            <w:rStyle w:val="Hyperlink"/>
            <w:rFonts w:ascii="Aptos" w:hAnsi="Aptos" w:eastAsia="Aptos" w:cs="Aptos"/>
            <w:sz w:val="24"/>
            <w:szCs w:val="24"/>
          </w:rPr>
          <w:t>https://doi.org/10.1080/0013188910330104</w:t>
        </w:r>
      </w:hyperlink>
    </w:p>
    <w:p w:rsidR="49E04565" w:rsidP="187CAE12" w:rsidRDefault="49E04565" w14:paraId="4934A417" w14:textId="6021BBCF">
      <w:pPr>
        <w:rPr>
          <w:lang w:val="en-GB"/>
        </w:rPr>
      </w:pPr>
      <w:r w:rsidR="49E04565">
        <w:rPr/>
        <w:t xml:space="preserve">Ingram, J., Stiff, J., </w:t>
      </w:r>
      <w:r w:rsidR="49E04565">
        <w:rPr/>
        <w:t>Cadwallader</w:t>
      </w:r>
      <w:r w:rsidR="49E04565">
        <w:rPr/>
        <w:t xml:space="preserve">, S., Lee, G. &amp; </w:t>
      </w:r>
      <w:r w:rsidR="49E04565">
        <w:rPr/>
        <w:t>Kayton</w:t>
      </w:r>
      <w:r w:rsidR="49E04565">
        <w:rPr/>
        <w:t xml:space="preserve">, H. (2023). </w:t>
      </w:r>
      <w:r w:rsidRPr="701013A1" w:rsidR="49E04565">
        <w:rPr>
          <w:i w:val="1"/>
          <w:iCs w:val="1"/>
        </w:rPr>
        <w:t>PISA 2022: National</w:t>
      </w:r>
      <w:r w:rsidRPr="701013A1" w:rsidR="6079636F">
        <w:rPr>
          <w:i w:val="1"/>
          <w:iCs w:val="1"/>
        </w:rPr>
        <w:t xml:space="preserve"> </w:t>
      </w:r>
      <w:r w:rsidRPr="701013A1" w:rsidR="49E04565">
        <w:rPr>
          <w:i w:val="1"/>
          <w:iCs w:val="1"/>
        </w:rPr>
        <w:t>Report for Wales: Research report</w:t>
      </w:r>
      <w:r w:rsidR="49E04565">
        <w:rPr/>
        <w:t xml:space="preserve">. Available at: </w:t>
      </w:r>
      <w:hyperlink r:id="R7f26022601bc431d">
        <w:r w:rsidRPr="701013A1" w:rsidR="49E04565">
          <w:rPr>
            <w:rStyle w:val="Hyperlink"/>
          </w:rPr>
          <w:t>https://www.gov.wales/sites/default/files/statistics-and-research/2023-12/pisa-2022-national-report-wales-059.pdf</w:t>
        </w:r>
      </w:hyperlink>
      <w:r w:rsidR="49E04565">
        <w:rPr/>
        <w:t xml:space="preserve"> (Accessed on: 2</w:t>
      </w:r>
      <w:r w:rsidR="375D906E">
        <w:rPr/>
        <w:t>8/02/25).</w:t>
      </w:r>
    </w:p>
    <w:p w:rsidR="2A907BD5" w:rsidP="700DCA45" w:rsidRDefault="56FEC413" w14:paraId="2E61C4A2" w14:textId="29E1CA00">
      <w:pPr>
        <w:rPr>
          <w:lang w:val="en-GB"/>
        </w:rPr>
      </w:pPr>
      <w:r w:rsidR="56FEC413">
        <w:rPr/>
        <w:t>Kang, S. H. K. (2016)</w:t>
      </w:r>
      <w:r w:rsidR="58948744">
        <w:rPr/>
        <w:t>,</w:t>
      </w:r>
      <w:r w:rsidR="56FEC413">
        <w:rPr/>
        <w:t xml:space="preserve"> </w:t>
      </w:r>
      <w:r w:rsidR="58948744">
        <w:rPr/>
        <w:t>‘</w:t>
      </w:r>
      <w:r w:rsidR="56FEC413">
        <w:rPr/>
        <w:t>Spaced Repetition Promotes Efficient and Effective Learning: Policy Implications for Instruction</w:t>
      </w:r>
      <w:r w:rsidR="64E892C8">
        <w:rPr/>
        <w:t>’,</w:t>
      </w:r>
      <w:r w:rsidR="56FEC413">
        <w:rPr/>
        <w:t xml:space="preserve"> </w:t>
      </w:r>
      <w:r w:rsidRPr="701013A1" w:rsidR="56FEC413">
        <w:rPr>
          <w:i w:val="1"/>
          <w:iCs w:val="1"/>
        </w:rPr>
        <w:t xml:space="preserve">Policy Insights from the </w:t>
      </w:r>
      <w:bookmarkStart w:name="_Int_ObqNBSo7" w:id="200853914"/>
      <w:r w:rsidRPr="701013A1" w:rsidR="56FEC413">
        <w:rPr>
          <w:i w:val="1"/>
          <w:iCs w:val="1"/>
        </w:rPr>
        <w:t>Behavioral</w:t>
      </w:r>
      <w:bookmarkEnd w:id="200853914"/>
      <w:r w:rsidRPr="701013A1" w:rsidR="56FEC413">
        <w:rPr>
          <w:i w:val="1"/>
          <w:iCs w:val="1"/>
        </w:rPr>
        <w:t xml:space="preserve"> and Brain Sciences</w:t>
      </w:r>
      <w:r w:rsidR="56FEC413">
        <w:rPr/>
        <w:t>, 3</w:t>
      </w:r>
      <w:r w:rsidR="34F399EB">
        <w:rPr/>
        <w:t xml:space="preserve"> </w:t>
      </w:r>
      <w:r w:rsidR="56FEC413">
        <w:rPr/>
        <w:t>(1),</w:t>
      </w:r>
      <w:r w:rsidR="2FF1D65B">
        <w:rPr/>
        <w:t xml:space="preserve"> pp.</w:t>
      </w:r>
      <w:r w:rsidR="56FEC413">
        <w:rPr/>
        <w:t xml:space="preserve"> 12-19.</w:t>
      </w:r>
      <w:r w:rsidR="2165A40B">
        <w:rPr/>
        <w:t xml:space="preserve"> Available at:</w:t>
      </w:r>
      <w:r w:rsidR="56FEC413">
        <w:rPr/>
        <w:t xml:space="preserve"> </w:t>
      </w:r>
      <w:hyperlink r:id="R05b11f1beffc4a77">
        <w:r w:rsidRPr="701013A1" w:rsidR="56FEC413">
          <w:rPr>
            <w:rStyle w:val="Hyperlink"/>
          </w:rPr>
          <w:t>https://doi.org/10.1177/2372732215624708</w:t>
        </w:r>
      </w:hyperlink>
      <w:r w:rsidR="56FEC413">
        <w:rPr/>
        <w:t xml:space="preserve"> </w:t>
      </w:r>
    </w:p>
    <w:p w:rsidR="4C4FF111" w:rsidP="187CAE12" w:rsidRDefault="4C4FF111" w14:paraId="7EFC9FF8" w14:textId="00C3990E">
      <w:pPr>
        <w:rPr>
          <w:rFonts w:ascii="Aptos" w:hAnsi="Aptos" w:eastAsia="Aptos" w:cs="Aptos"/>
          <w:lang w:val="en-GB"/>
        </w:rPr>
      </w:pPr>
      <w:bookmarkStart w:name="_Int_CZ5Cd6fk" w:id="112547828"/>
      <w:r w:rsidR="4C4FF111">
        <w:rPr/>
        <w:t>Leithwood</w:t>
      </w:r>
      <w:bookmarkEnd w:id="112547828"/>
      <w:r w:rsidR="4C4FF111">
        <w:rPr/>
        <w:t xml:space="preserve">, K., </w:t>
      </w:r>
      <w:bookmarkStart w:name="_Int_FHyC9Lkm" w:id="1725248659"/>
      <w:r w:rsidR="4C4FF111">
        <w:rPr/>
        <w:t>Janzi</w:t>
      </w:r>
      <w:bookmarkEnd w:id="1725248659"/>
      <w:r w:rsidR="4C4FF111">
        <w:rPr/>
        <w:t xml:space="preserve">, D. &amp; </w:t>
      </w:r>
      <w:bookmarkStart w:name="_Int_ULlhWEXa" w:id="774084712"/>
      <w:r w:rsidR="4C4FF111">
        <w:rPr/>
        <w:t>McElheron</w:t>
      </w:r>
      <w:bookmarkEnd w:id="774084712"/>
      <w:r w:rsidR="4C4FF111">
        <w:rPr/>
        <w:t xml:space="preserve">-Hopkins, C. (2007), ‘The development and testing of a school improvement model’, </w:t>
      </w:r>
      <w:r w:rsidRPr="701013A1" w:rsidR="53BC0C0C">
        <w:rPr>
          <w:rFonts w:ascii="Aptos" w:hAnsi="Aptos" w:eastAsia="Aptos" w:cs="Aptos"/>
          <w:i w:val="1"/>
          <w:iCs w:val="1"/>
        </w:rPr>
        <w:t>An International Journal of Research, Policy and Practice</w:t>
      </w:r>
      <w:r w:rsidRPr="701013A1" w:rsidR="53BC0C0C">
        <w:rPr>
          <w:rFonts w:ascii="Aptos" w:hAnsi="Aptos" w:eastAsia="Aptos" w:cs="Aptos"/>
        </w:rPr>
        <w:t xml:space="preserve">, 17 (4), pp. 441-464. Available at: </w:t>
      </w:r>
      <w:hyperlink r:id="R6b71495ab9364f41">
        <w:r w:rsidRPr="701013A1" w:rsidR="53BC0C0C">
          <w:rPr>
            <w:rStyle w:val="Hyperlink"/>
            <w:rFonts w:ascii="Aptos" w:hAnsi="Aptos" w:eastAsia="Aptos" w:cs="Aptos"/>
          </w:rPr>
          <w:t>https://doi.org/10.1080/09243450600743533</w:t>
        </w:r>
      </w:hyperlink>
    </w:p>
    <w:p w:rsidR="15A9DE32" w:rsidP="701013A1" w:rsidRDefault="15A9DE32" w14:paraId="40020140" w14:textId="735E43B5">
      <w:pPr>
        <w:rPr>
          <w:i w:val="0"/>
          <w:iCs w:val="0"/>
          <w:lang w:val="en-GB"/>
        </w:rPr>
      </w:pPr>
      <w:r w:rsidR="15A9DE32">
        <w:rPr/>
        <w:t xml:space="preserve">Mavers, D. (2008), ‘Teaching and learning with a visualiser in the primary classroom: modelling graph‐making’, </w:t>
      </w:r>
      <w:r w:rsidRPr="701013A1" w:rsidR="15A9DE32">
        <w:rPr>
          <w:i w:val="1"/>
          <w:iCs w:val="1"/>
        </w:rPr>
        <w:t xml:space="preserve">Learning, </w:t>
      </w:r>
      <w:r w:rsidRPr="701013A1" w:rsidR="15A9DE32">
        <w:rPr>
          <w:i w:val="1"/>
          <w:iCs w:val="1"/>
        </w:rPr>
        <w:t>Media</w:t>
      </w:r>
      <w:r w:rsidRPr="701013A1" w:rsidR="15A9DE32">
        <w:rPr>
          <w:i w:val="1"/>
          <w:iCs w:val="1"/>
        </w:rPr>
        <w:t xml:space="preserve"> and Technology,</w:t>
      </w:r>
      <w:r w:rsidRPr="701013A1" w:rsidR="15A9DE32">
        <w:rPr>
          <w:i w:val="0"/>
          <w:iCs w:val="0"/>
        </w:rPr>
        <w:t xml:space="preserve"> 34 (1), pp. 11-26. Available at: </w:t>
      </w:r>
      <w:hyperlink r:id="Rf7c78e9c344b477d">
        <w:r w:rsidRPr="701013A1" w:rsidR="195D8C70">
          <w:rPr>
            <w:rStyle w:val="Hyperlink"/>
            <w:rFonts w:ascii="Aptos" w:hAnsi="Aptos" w:eastAsia="Aptos" w:cs="Aptos"/>
            <w:sz w:val="24"/>
            <w:szCs w:val="24"/>
          </w:rPr>
          <w:t>https://doi.org/10.1080/17439880902759877</w:t>
        </w:r>
      </w:hyperlink>
    </w:p>
    <w:p w:rsidR="38D1566F" w:rsidP="187CAE12" w:rsidRDefault="38D1566F" w14:paraId="7D4C712B" w14:textId="5FEDD92A">
      <w:pPr>
        <w:rPr>
          <w:lang w:val="en-GB"/>
        </w:rPr>
      </w:pPr>
      <w:r w:rsidR="38D1566F">
        <w:rPr/>
        <w:t xml:space="preserve">My Local School (2024) [School A] </w:t>
      </w:r>
      <w:r w:rsidRPr="701013A1" w:rsidR="38D1566F">
        <w:rPr>
          <w:i w:val="1"/>
          <w:iCs w:val="1"/>
        </w:rPr>
        <w:t>School</w:t>
      </w:r>
      <w:r w:rsidRPr="701013A1" w:rsidR="43419D84">
        <w:rPr>
          <w:i w:val="1"/>
          <w:iCs w:val="1"/>
        </w:rPr>
        <w:t>.</w:t>
      </w:r>
      <w:r w:rsidR="38D1566F">
        <w:rPr/>
        <w:t xml:space="preserve"> Available at: </w:t>
      </w:r>
      <w:bookmarkStart w:name="_Int_0pWq7k9G" w:id="1655781082"/>
      <w:r w:rsidR="38D1566F">
        <w:rPr/>
        <w:t>https://mylocalschool.gov.wales/School/[</w:t>
      </w:r>
      <w:bookmarkEnd w:id="1655781082"/>
      <w:r w:rsidR="38D1566F">
        <w:rPr/>
        <w:t>School A]</w:t>
      </w:r>
      <w:r w:rsidR="38D1566F">
        <w:rPr/>
        <w:t>?</w:t>
      </w:r>
      <w:r w:rsidR="38D1566F">
        <w:rPr/>
        <w:t>lang</w:t>
      </w:r>
      <w:r w:rsidR="38D1566F">
        <w:rPr/>
        <w:t>=</w:t>
      </w:r>
      <w:bookmarkStart w:name="_Int_6JMTGsNP" w:id="894614995"/>
      <w:r w:rsidR="38D1566F">
        <w:rPr/>
        <w:t>en</w:t>
      </w:r>
      <w:bookmarkEnd w:id="894614995"/>
      <w:r w:rsidR="38D1566F">
        <w:rPr/>
        <w:t xml:space="preserve"> (Accessed on: 23/02/25).</w:t>
      </w:r>
    </w:p>
    <w:p w:rsidR="27DE5D99" w:rsidP="187CAE12" w:rsidRDefault="27DE5D99" w14:paraId="2978E755" w14:textId="53C4B95D" w14:noSpellErr="1">
      <w:pPr>
        <w:rPr>
          <w:lang w:val="en-GB"/>
        </w:rPr>
      </w:pPr>
      <w:r w:rsidR="27DE5D99">
        <w:rPr/>
        <w:t xml:space="preserve">[School A] (2024) </w:t>
      </w:r>
      <w:r w:rsidRPr="701013A1" w:rsidR="27DE5D99">
        <w:rPr>
          <w:i w:val="1"/>
          <w:iCs w:val="1"/>
        </w:rPr>
        <w:t>School Improvement Plan</w:t>
      </w:r>
      <w:r w:rsidRPr="701013A1" w:rsidR="6D5A741A">
        <w:rPr>
          <w:i w:val="1"/>
          <w:iCs w:val="1"/>
        </w:rPr>
        <w:t xml:space="preserve">, </w:t>
      </w:r>
      <w:r w:rsidR="6D5A741A">
        <w:rPr/>
        <w:t xml:space="preserve">Swansea: [School A]. </w:t>
      </w:r>
      <w:r w:rsidR="52E5764E">
        <w:rPr/>
        <w:t>Available at: https:/</w:t>
      </w:r>
      <w:bookmarkStart w:name="_Int_iSVk4e6p" w:id="760372276"/>
      <w:r w:rsidR="52E5764E">
        <w:rPr/>
        <w:t>/</w:t>
      </w:r>
      <w:r w:rsidR="41E87BF9">
        <w:rPr/>
        <w:t>[</w:t>
      </w:r>
      <w:bookmarkEnd w:id="760372276"/>
      <w:r w:rsidR="41E87BF9">
        <w:rPr/>
        <w:t>School A]</w:t>
      </w:r>
      <w:bookmarkStart w:name="_Int_aldVgTid" w:id="1657679565"/>
      <w:r w:rsidR="52E5764E">
        <w:rPr/>
        <w:t>.net</w:t>
      </w:r>
      <w:bookmarkEnd w:id="1657679565"/>
      <w:r w:rsidR="52E5764E">
        <w:rPr/>
        <w:t>/download/school-improvement-plan-sip/?</w:t>
      </w:r>
      <w:bookmarkStart w:name="_Int_6MoixYX7" w:id="233001497"/>
      <w:r w:rsidR="52E5764E">
        <w:rPr/>
        <w:t>tmstv</w:t>
      </w:r>
      <w:bookmarkEnd w:id="233001497"/>
      <w:r w:rsidR="52E5764E">
        <w:rPr/>
        <w:t xml:space="preserve">=1740756928 </w:t>
      </w:r>
      <w:r w:rsidR="52487C1E">
        <w:rPr/>
        <w:t>(</w:t>
      </w:r>
      <w:r w:rsidR="52E5764E">
        <w:rPr/>
        <w:t xml:space="preserve">Accessed on: </w:t>
      </w:r>
      <w:r w:rsidR="6BE06FC9">
        <w:rPr/>
        <w:t>16/01/25).</w:t>
      </w:r>
    </w:p>
    <w:p w:rsidR="0F036E8E" w:rsidP="187CAE12" w:rsidRDefault="0F036E8E" w14:paraId="2F5BFD7C" w14:textId="2DB8402F">
      <w:pPr>
        <w:spacing w:before="240" w:after="240"/>
        <w:rPr>
          <w:lang w:val="en-GB"/>
        </w:rPr>
      </w:pPr>
      <w:r w:rsidRPr="701013A1" w:rsidR="0F036E8E">
        <w:rPr>
          <w:color w:val="000000" w:themeColor="text1" w:themeTint="FF" w:themeShade="FF"/>
        </w:rPr>
        <w:t>Stalder</w:t>
      </w:r>
      <w:r w:rsidRPr="701013A1" w:rsidR="0F036E8E">
        <w:rPr>
          <w:color w:val="000000" w:themeColor="text1" w:themeTint="FF" w:themeShade="FF"/>
        </w:rPr>
        <w:t xml:space="preserve">, D. R. (2005), ‘Learning and Motivational Benefits of Acronym Use in Introductory Psychology’, </w:t>
      </w:r>
      <w:r w:rsidRPr="701013A1" w:rsidR="0F036E8E">
        <w:rPr>
          <w:i w:val="1"/>
          <w:iCs w:val="1"/>
          <w:color w:val="000000" w:themeColor="text1" w:themeTint="FF" w:themeShade="FF"/>
        </w:rPr>
        <w:t>Teaching of Psychology</w:t>
      </w:r>
      <w:r w:rsidRPr="701013A1" w:rsidR="0F036E8E">
        <w:rPr>
          <w:color w:val="000000" w:themeColor="text1" w:themeTint="FF" w:themeShade="FF"/>
        </w:rPr>
        <w:t xml:space="preserve">, 32 (4), pp. 222-228. Available at: </w:t>
      </w:r>
      <w:hyperlink r:id="Rbff4489d282547e5">
        <w:r w:rsidRPr="701013A1" w:rsidR="0F036E8E">
          <w:rPr>
            <w:rStyle w:val="Hyperlink"/>
            <w:color w:val="467886"/>
          </w:rPr>
          <w:t>https://doi.org/10.1207/s15328023top3204_3</w:t>
        </w:r>
      </w:hyperlink>
    </w:p>
    <w:p w:rsidR="0F036E8E" w:rsidP="187CAE12" w:rsidRDefault="0F036E8E" w14:paraId="68259267" w14:textId="0FFE9B63" w14:noSpellErr="1">
      <w:pPr>
        <w:spacing w:after="281"/>
        <w:rPr>
          <w:rFonts w:ascii="Aptos" w:hAnsi="Aptos" w:eastAsia="Aptos" w:cs="Aptos"/>
          <w:lang w:val="en-GB"/>
        </w:rPr>
      </w:pPr>
      <w:r w:rsidR="0F036E8E">
        <w:rPr/>
        <w:t>Tanner, H. &amp; Jones, S. (2013), ‘</w:t>
      </w:r>
      <w:r w:rsidRPr="701013A1" w:rsidR="0F036E8E">
        <w:rPr>
          <w:rFonts w:ascii="Aptos" w:hAnsi="Aptos" w:eastAsia="Aptos" w:cs="Aptos"/>
        </w:rPr>
        <w:t>Developing Mathematical Literacy in Welsh Secondary Schools’</w:t>
      </w:r>
      <w:r w:rsidRPr="701013A1" w:rsidR="251E20C7">
        <w:rPr>
          <w:rFonts w:ascii="Aptos" w:hAnsi="Aptos" w:eastAsia="Aptos" w:cs="Aptos"/>
        </w:rPr>
        <w:t xml:space="preserve">, </w:t>
      </w:r>
      <w:r w:rsidRPr="701013A1" w:rsidR="251E20C7">
        <w:rPr>
          <w:rFonts w:ascii="Aptos" w:hAnsi="Aptos" w:eastAsia="Aptos" w:cs="Aptos"/>
          <w:i w:val="1"/>
          <w:iCs w:val="1"/>
        </w:rPr>
        <w:t>Wales Journal of Education</w:t>
      </w:r>
      <w:r w:rsidRPr="701013A1" w:rsidR="251E20C7">
        <w:rPr>
          <w:rFonts w:ascii="Aptos" w:hAnsi="Aptos" w:eastAsia="Aptos" w:cs="Aptos"/>
        </w:rPr>
        <w:t xml:space="preserve">, 16 (1), pp. 21-36. Available at: </w:t>
      </w:r>
      <w:hyperlink r:id="R1f19b98d62664eb6">
        <w:r w:rsidRPr="701013A1" w:rsidR="51D6D4EB">
          <w:rPr>
            <w:rStyle w:val="Hyperlink"/>
            <w:rFonts w:ascii="Aptos" w:hAnsi="Aptos" w:eastAsia="Aptos" w:cs="Aptos"/>
          </w:rPr>
          <w:t>https://journal.uwp.co.uk/wje/article/id/303/</w:t>
        </w:r>
      </w:hyperlink>
      <w:r w:rsidRPr="701013A1" w:rsidR="51D6D4EB">
        <w:rPr>
          <w:rFonts w:ascii="Aptos" w:hAnsi="Aptos" w:eastAsia="Aptos" w:cs="Aptos"/>
        </w:rPr>
        <w:t xml:space="preserve"> (Accessed on: 28/02/25). </w:t>
      </w:r>
    </w:p>
    <w:p w:rsidR="4CF86E8C" w:rsidP="701013A1" w:rsidRDefault="4CF86E8C" w14:paraId="470F64C0" w14:textId="1D9F0AC6">
      <w:pPr>
        <w:spacing w:after="281"/>
        <w:rPr>
          <w:rFonts w:ascii="Aptos" w:hAnsi="Aptos" w:eastAsia="Aptos" w:cs="Aptos"/>
          <w:i w:val="0"/>
          <w:iCs w:val="0"/>
          <w:noProof w:val="0"/>
          <w:sz w:val="24"/>
          <w:szCs w:val="24"/>
          <w:lang w:val="en-GB"/>
        </w:rPr>
      </w:pPr>
      <w:r w:rsidRPr="701013A1" w:rsidR="4CF86E8C">
        <w:rPr>
          <w:rFonts w:ascii="Aptos" w:hAnsi="Aptos" w:eastAsia="Aptos" w:cs="Aptos"/>
        </w:rPr>
        <w:t>Voice, A. &amp; Stirton, A. (2020). ‘Spaced Repetition: Towards More Effective Learning in STEM</w:t>
      </w:r>
      <w:r w:rsidRPr="701013A1" w:rsidR="4CF86E8C">
        <w:rPr>
          <w:rFonts w:ascii="Aptos" w:hAnsi="Aptos" w:eastAsia="Aptos" w:cs="Aptos"/>
        </w:rPr>
        <w:t>’,</w:t>
      </w:r>
      <w:r w:rsidRPr="701013A1" w:rsidR="4CF86E8C">
        <w:rPr>
          <w:rFonts w:ascii="Aptos" w:hAnsi="Aptos" w:eastAsia="Aptos" w:cs="Aptos"/>
        </w:rPr>
        <w:t xml:space="preserve"> </w:t>
      </w:r>
      <w:r w:rsidRPr="701013A1" w:rsidR="4CF86E8C">
        <w:rPr>
          <w:rFonts w:ascii="Aptos" w:hAnsi="Aptos" w:eastAsia="Aptos" w:cs="Aptos"/>
          <w:i w:val="1"/>
          <w:iCs w:val="1"/>
          <w:sz w:val="24"/>
          <w:szCs w:val="24"/>
        </w:rPr>
        <w:t xml:space="preserve">New Directions in the Teaching of Physical Sciences, </w:t>
      </w:r>
      <w:r w:rsidRPr="701013A1" w:rsidR="4CF86E8C">
        <w:rPr>
          <w:rFonts w:ascii="Aptos" w:hAnsi="Aptos" w:eastAsia="Aptos" w:cs="Aptos"/>
          <w:i w:val="0"/>
          <w:iCs w:val="0"/>
          <w:sz w:val="24"/>
          <w:szCs w:val="24"/>
        </w:rPr>
        <w:t>15 (1)</w:t>
      </w:r>
      <w:r w:rsidRPr="701013A1" w:rsidR="7ADDA225">
        <w:rPr>
          <w:rFonts w:ascii="Aptos" w:hAnsi="Aptos" w:eastAsia="Aptos" w:cs="Aptos"/>
          <w:i w:val="0"/>
          <w:iCs w:val="0"/>
          <w:sz w:val="24"/>
          <w:szCs w:val="24"/>
        </w:rPr>
        <w:t xml:space="preserve">. Available at: </w:t>
      </w:r>
      <w:hyperlink r:id="R4807f05852e74b67">
        <w:r w:rsidRPr="701013A1" w:rsidR="7ADDA225">
          <w:rPr>
            <w:rStyle w:val="Hyperlink"/>
            <w:rFonts w:ascii="Aptos" w:hAnsi="Aptos" w:eastAsia="Aptos" w:cs="Aptos"/>
            <w:i w:val="0"/>
            <w:iCs w:val="0"/>
            <w:sz w:val="24"/>
            <w:szCs w:val="24"/>
          </w:rPr>
          <w:t>https://doi.org/10.29311/ndtps.v0i15.3376</w:t>
        </w:r>
      </w:hyperlink>
      <w:r w:rsidRPr="701013A1" w:rsidR="7ADDA225">
        <w:rPr>
          <w:rFonts w:ascii="Aptos" w:hAnsi="Aptos" w:eastAsia="Aptos" w:cs="Aptos"/>
          <w:i w:val="0"/>
          <w:iCs w:val="0"/>
          <w:sz w:val="24"/>
          <w:szCs w:val="24"/>
        </w:rPr>
        <w:t xml:space="preserve"> </w:t>
      </w:r>
    </w:p>
    <w:p w:rsidR="565D550C" w:rsidP="700DCA45" w:rsidRDefault="4CA0CDFE" w14:paraId="4535903F" w14:textId="75D1253F" w14:noSpellErr="1">
      <w:pPr>
        <w:rPr>
          <w:lang w:val="en-GB"/>
        </w:rPr>
      </w:pPr>
      <w:r w:rsidR="4CA0CDFE">
        <w:rPr/>
        <w:t>Welsh Government (2</w:t>
      </w:r>
      <w:r w:rsidR="7D21445C">
        <w:rPr/>
        <w:t>020</w:t>
      </w:r>
      <w:r w:rsidR="4CA0CDFE">
        <w:rPr/>
        <w:t>)</w:t>
      </w:r>
      <w:r w:rsidR="3E7F37B7">
        <w:rPr/>
        <w:t xml:space="preserve"> </w:t>
      </w:r>
      <w:r w:rsidRPr="701013A1" w:rsidR="3E7F37B7">
        <w:rPr>
          <w:i w:val="1"/>
          <w:iCs w:val="1"/>
        </w:rPr>
        <w:t>Professional standards for teaching and leadership</w:t>
      </w:r>
      <w:r w:rsidRPr="701013A1" w:rsidR="5BCFE1AE">
        <w:rPr>
          <w:i w:val="1"/>
          <w:iCs w:val="1"/>
        </w:rPr>
        <w:t>.</w:t>
      </w:r>
      <w:r w:rsidRPr="701013A1" w:rsidR="3E7F37B7">
        <w:rPr>
          <w:i w:val="1"/>
          <w:iCs w:val="1"/>
        </w:rPr>
        <w:t xml:space="preserve"> </w:t>
      </w:r>
      <w:r w:rsidR="3E7F37B7">
        <w:rPr/>
        <w:t>Available at:</w:t>
      </w:r>
      <w:r w:rsidR="4CA0CDFE">
        <w:rPr/>
        <w:t xml:space="preserve"> </w:t>
      </w:r>
      <w:hyperlink r:id="Rfcafc7c7c51c4c78">
        <w:r w:rsidRPr="701013A1" w:rsidR="4CA0CDFE">
          <w:rPr>
            <w:rStyle w:val="Hyperlink"/>
          </w:rPr>
          <w:t>https://hwb.gov.wales/api/storage/19bc948b-8a3f-41e0-944a-7bf2cadf7d18/professional-standards-for-teaching-and-leadership-interactive-pdf-for-pc.pdf</w:t>
        </w:r>
      </w:hyperlink>
      <w:r w:rsidR="4CA0CDFE">
        <w:rPr/>
        <w:t xml:space="preserve"> </w:t>
      </w:r>
      <w:r w:rsidR="7EE381BE">
        <w:rPr/>
        <w:t>(Accessed on 27/02/25).</w:t>
      </w:r>
    </w:p>
    <w:p w:rsidR="008A41EF" w:rsidP="187CAE12" w:rsidRDefault="5C7B785E" w14:paraId="58AEBB52" w14:textId="428D87D0" w14:noSpellErr="1">
      <w:pPr>
        <w:spacing w:after="322"/>
        <w:rPr>
          <w:lang w:val="en-GB"/>
        </w:rPr>
      </w:pPr>
      <w:r w:rsidR="5C7B785E">
        <w:rPr/>
        <w:t xml:space="preserve">Welsh Government (2022) </w:t>
      </w:r>
      <w:r w:rsidRPr="701013A1" w:rsidR="5C7B785E">
        <w:rPr>
          <w:i w:val="1"/>
          <w:iCs w:val="1"/>
        </w:rPr>
        <w:t>Literacy and Numeracy Framework</w:t>
      </w:r>
      <w:r w:rsidRPr="701013A1" w:rsidR="5BCFE1AE">
        <w:rPr>
          <w:i w:val="1"/>
          <w:iCs w:val="1"/>
        </w:rPr>
        <w:t>.</w:t>
      </w:r>
      <w:r w:rsidR="5C7B785E">
        <w:rPr/>
        <w:t xml:space="preserve"> Available at: </w:t>
      </w:r>
      <w:hyperlink r:id="R92165b4264f94ce4">
        <w:r w:rsidRPr="701013A1" w:rsidR="5C7B785E">
          <w:rPr>
            <w:rStyle w:val="Hyperlink"/>
          </w:rPr>
          <w:t>https://hwb.gov.wales/curriculum-for-wales/cross-curricular-skills-frameworks/literacy-and-numeracy-framework</w:t>
        </w:r>
      </w:hyperlink>
      <w:r w:rsidR="5C7B785E">
        <w:rPr/>
        <w:t xml:space="preserve"> </w:t>
      </w:r>
      <w:r w:rsidR="30A968B8">
        <w:rPr/>
        <w:t>(</w:t>
      </w:r>
      <w:r w:rsidR="5C7B785E">
        <w:rPr/>
        <w:t>Accessed on: 28/02/25).</w:t>
      </w:r>
      <w:r w:rsidR="3C542C4E">
        <w:rPr/>
        <w:t xml:space="preserve"> </w:t>
      </w:r>
    </w:p>
    <w:p w:rsidR="008A41EF" w:rsidP="187CAE12" w:rsidRDefault="3C542C4E" w14:paraId="2BBFFCAD" w14:textId="04EE72E2" w14:noSpellErr="1">
      <w:pPr>
        <w:spacing w:after="322"/>
        <w:rPr>
          <w:lang w:val="en-GB"/>
        </w:rPr>
      </w:pPr>
      <w:r w:rsidR="3C542C4E">
        <w:rPr/>
        <w:t xml:space="preserve">Welsh Government (2024) </w:t>
      </w:r>
      <w:r w:rsidRPr="701013A1" w:rsidR="3C542C4E">
        <w:rPr>
          <w:rFonts w:ascii="Aptos" w:hAnsi="Aptos" w:eastAsia="Aptos" w:cs="Aptos"/>
          <w:i w:val="1"/>
          <w:iCs w:val="1"/>
        </w:rPr>
        <w:t xml:space="preserve">School improvement guidance: framework for evaluation, </w:t>
      </w:r>
      <w:r w:rsidRPr="701013A1" w:rsidR="3C542C4E">
        <w:rPr>
          <w:rFonts w:ascii="Aptos" w:hAnsi="Aptos" w:eastAsia="Aptos" w:cs="Aptos"/>
          <w:i w:val="1"/>
          <w:iCs w:val="1"/>
        </w:rPr>
        <w:t>improvement</w:t>
      </w:r>
      <w:r w:rsidRPr="701013A1" w:rsidR="3C542C4E">
        <w:rPr>
          <w:rFonts w:ascii="Aptos" w:hAnsi="Aptos" w:eastAsia="Aptos" w:cs="Aptos"/>
          <w:i w:val="1"/>
          <w:iCs w:val="1"/>
        </w:rPr>
        <w:t xml:space="preserve"> and accountability</w:t>
      </w:r>
      <w:r w:rsidRPr="701013A1" w:rsidR="3C542C4E">
        <w:rPr>
          <w:i w:val="1"/>
          <w:iCs w:val="1"/>
        </w:rPr>
        <w:t>.</w:t>
      </w:r>
      <w:r w:rsidR="3C542C4E">
        <w:rPr/>
        <w:t xml:space="preserve"> Available at: </w:t>
      </w:r>
      <w:hyperlink w:anchor="introduction" r:id="Rc2178916088540f5">
        <w:r w:rsidRPr="701013A1" w:rsidR="3C542C4E">
          <w:rPr>
            <w:rStyle w:val="Hyperlink"/>
          </w:rPr>
          <w:t>https://hwb.gov.wales/evaluation-improvement-and-accountability/school-improvement-guidance-framework-for-evaluation-improvement-and-accountability#introduction</w:t>
        </w:r>
      </w:hyperlink>
      <w:r w:rsidR="3C542C4E">
        <w:rPr/>
        <w:t xml:space="preserve"> (Accessed on: 28/02/25).</w:t>
      </w:r>
    </w:p>
    <w:p w:rsidR="155AEE77" w:rsidP="701013A1" w:rsidRDefault="155AEE77" w14:paraId="51890543" w14:textId="311E21E1">
      <w:pPr>
        <w:spacing w:before="0" w:beforeAutospacing="off" w:after="240" w:afterAutospacing="off"/>
        <w:rPr>
          <w:lang w:val="en-GB"/>
        </w:rPr>
      </w:pPr>
      <w:r w:rsidR="155AEE77">
        <w:rPr/>
        <w:t xml:space="preserve">Wiggins, M., </w:t>
      </w:r>
      <w:bookmarkStart w:name="_Int_KElXWeLC" w:id="2031271046"/>
      <w:r w:rsidR="155AEE77">
        <w:rPr/>
        <w:t>Jerrim</w:t>
      </w:r>
      <w:bookmarkEnd w:id="2031271046"/>
      <w:r w:rsidR="155AEE77">
        <w:rPr/>
        <w:t xml:space="preserve">, J., </w:t>
      </w:r>
      <w:bookmarkStart w:name="_Int_Jjqvdv9q" w:id="1534523738"/>
      <w:r w:rsidR="155AEE77">
        <w:rPr/>
        <w:t>Tripney</w:t>
      </w:r>
      <w:bookmarkEnd w:id="1534523738"/>
      <w:r w:rsidR="155AEE77">
        <w:rPr/>
        <w:t xml:space="preserve">, J., Khatwa, M. &amp; Gough, D. (2019) </w:t>
      </w:r>
      <w:r w:rsidRPr="701013A1" w:rsidR="155AEE77">
        <w:rPr>
          <w:i w:val="1"/>
          <w:iCs w:val="1"/>
        </w:rPr>
        <w:t>The RISE project: evidence-informed school improvement. Evaluation report.</w:t>
      </w:r>
      <w:r w:rsidR="155AEE77">
        <w:rPr/>
        <w:t xml:space="preserve"> </w:t>
      </w:r>
      <w:r w:rsidR="18033CA2">
        <w:rPr/>
        <w:t xml:space="preserve">Available at: </w:t>
      </w:r>
      <w:hyperlink r:id="R3b9c732421bc4a24">
        <w:r w:rsidRPr="701013A1" w:rsidR="18033CA2">
          <w:rPr>
            <w:rStyle w:val="Hyperlink"/>
            <w:rFonts w:ascii="Aptos" w:hAnsi="Aptos" w:eastAsia="Aptos" w:cs="Aptos"/>
            <w:sz w:val="24"/>
            <w:szCs w:val="24"/>
          </w:rPr>
          <w:t>https://discovery.ucl.ac.uk/id/eprint/10115663/1/RISE_Report_final.pdf</w:t>
        </w:r>
      </w:hyperlink>
    </w:p>
    <w:p w:rsidR="008A41EF" w:rsidP="187CAE12" w:rsidRDefault="1765F4CC" w14:paraId="05CC62DB" w14:textId="39519275" w14:noSpellErr="1">
      <w:pPr>
        <w:rPr>
          <w:lang w:val="en-GB"/>
        </w:rPr>
      </w:pPr>
      <w:r w:rsidR="1765F4CC">
        <w:rPr/>
        <w:t>WJEC (2020)</w:t>
      </w:r>
      <w:r w:rsidR="35D73F6C">
        <w:rPr/>
        <w:t xml:space="preserve"> </w:t>
      </w:r>
      <w:r w:rsidRPr="701013A1" w:rsidR="35D73F6C">
        <w:rPr>
          <w:i w:val="1"/>
          <w:iCs w:val="1"/>
        </w:rPr>
        <w:t xml:space="preserve">GCE &amp; GCSE Instructions for Conducting Science Practical Examinations: Guidance for Examinations Officers. </w:t>
      </w:r>
      <w:r w:rsidR="35D73F6C">
        <w:rPr/>
        <w:t xml:space="preserve">Available at: </w:t>
      </w:r>
      <w:hyperlink r:id="Re78847db64bc4f89">
        <w:r w:rsidRPr="701013A1" w:rsidR="35D73F6C">
          <w:rPr>
            <w:rStyle w:val="Hyperlink"/>
          </w:rPr>
          <w:t>https://www.wjec.co.uk/media/0szdaqrz/instructions-for-conducting-science-practical-examinations.pdf</w:t>
        </w:r>
      </w:hyperlink>
      <w:r w:rsidR="295E0567">
        <w:rPr/>
        <w:t xml:space="preserve"> (Accessed on 28/02/25).</w:t>
      </w:r>
    </w:p>
    <w:sectPr w:rsidR="008A41EF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O9ueebep" int2:invalidationBookmarkName="" int2:hashCode="GKHJZ7k89mLr+V" int2:id="PFOQRPhc">
      <int2:state int2:type="AugLoop_Text_Critique" int2:value="Rejected"/>
    </int2:bookmark>
    <int2:bookmark int2:bookmarkName="_Int_9BAriV9c" int2:invalidationBookmarkName="" int2:hashCode="0o2NZyRfYVF8cs" int2:id="2proMWfJ">
      <int2:state int2:type="AugLoop_Text_Critique" int2:value="Rejected"/>
    </int2:bookmark>
    <int2:bookmark int2:bookmarkName="_Int_iSVk4e6p" int2:invalidationBookmarkName="" int2:hashCode="qeLapUIh0YvbUm" int2:id="tWGtesqW">
      <int2:state int2:type="AugLoop_Text_Critique" int2:value="Rejected"/>
    </int2:bookmark>
    <int2:bookmark int2:bookmarkName="_Int_0pWq7k9G" int2:invalidationBookmarkName="" int2:hashCode="gDEBqbvUll4eN+" int2:id="eLpvOE6A">
      <int2:state int2:type="AugLoop_Text_Critique" int2:value="Rejected"/>
    </int2:bookmark>
    <int2:bookmark int2:bookmarkName="_Int_nuhvdGAt" int2:invalidationBookmarkName="" int2:hashCode="0qjGMvOCdieD7C" int2:id="OZhuu8mH">
      <int2:state int2:type="AugLoop_Text_Critique" int2:value="Rejected"/>
    </int2:bookmark>
    <int2:bookmark int2:bookmarkName="_Int_1S8Fcy9e" int2:invalidationBookmarkName="" int2:hashCode="yOaOFa5vGCHvrQ" int2:id="uJct0JBX">
      <int2:state int2:type="AugLoop_Text_Critique" int2:value="Rejected"/>
    </int2:bookmark>
    <int2:bookmark int2:bookmarkName="_Int_najhZaP0" int2:invalidationBookmarkName="" int2:hashCode="dcG1gwuUPa3EID" int2:id="O7DYvXm5">
      <int2:state int2:type="AugLoop_Text_Critique" int2:value="Rejected"/>
    </int2:bookmark>
    <int2:bookmark int2:bookmarkName="_Int_DRS0pvU9" int2:invalidationBookmarkName="" int2:hashCode="hOilQKbwhju5+O" int2:id="iA9GPscS">
      <int2:state int2:type="AugLoop_Text_Critique" int2:value="Rejected"/>
    </int2:bookmark>
    <int2:bookmark int2:bookmarkName="_Int_YDGoxT2T" int2:invalidationBookmarkName="" int2:hashCode="fpx/2ClYeW6mtt" int2:id="iE4DKNMp">
      <int2:state int2:type="AugLoop_Text_Critique" int2:value="Rejected"/>
    </int2:bookmark>
    <int2:bookmark int2:bookmarkName="_Int_mvIWvk0P" int2:invalidationBookmarkName="" int2:hashCode="56eaMqebTKotvY" int2:id="ClZ15LTb">
      <int2:state int2:type="AugLoop_Text_Critique" int2:value="Rejected"/>
    </int2:bookmark>
    <int2:bookmark int2:bookmarkName="_Int_ObqNBSo7" int2:invalidationBookmarkName="" int2:hashCode="gvx/3YAdEmedwK" int2:id="Nwn2DjOD">
      <int2:state int2:type="AugLoop_Text_Critique" int2:value="Rejected"/>
    </int2:bookmark>
    <int2:bookmark int2:bookmarkName="_Int_Jjqvdv9q" int2:invalidationBookmarkName="" int2:hashCode="AyFxa3szmJOmpa" int2:id="rscLMTDS">
      <int2:state int2:type="AugLoop_Text_Critique" int2:value="Rejected"/>
    </int2:bookmark>
    <int2:bookmark int2:bookmarkName="_Int_FHyC9Lkm" int2:invalidationBookmarkName="" int2:hashCode="fpx/2ClYeW6mtt" int2:id="61KLGqPJ">
      <int2:state int2:type="AugLoop_Text_Critique" int2:value="Rejected"/>
    </int2:bookmark>
    <int2:bookmark int2:bookmarkName="_Int_6MoixYX7" int2:invalidationBookmarkName="" int2:hashCode="njCxMzNRvuQAV+" int2:id="CJ0EvCoH">
      <int2:state int2:type="AugLoop_Text_Critique" int2:value="Rejected"/>
    </int2:bookmark>
    <int2:bookmark int2:bookmarkName="_Int_KElXWeLC" int2:invalidationBookmarkName="" int2:hashCode="56eaMqebTKotvY" int2:id="LsbhKoK0">
      <int2:state int2:type="AugLoop_Text_Critique" int2:value="Rejected"/>
    </int2:bookmark>
    <int2:bookmark int2:bookmarkName="_Int_aldVgTid" int2:invalidationBookmarkName="" int2:hashCode="vVgCN5OW+oW+AE" int2:id="EEELtZDo">
      <int2:state int2:type="AugLoop_Text_Critique" int2:value="Rejected"/>
    </int2:bookmark>
    <int2:bookmark int2:bookmarkName="_Int_6JMTGsNP" int2:invalidationBookmarkName="" int2:hashCode="CUsP4OMChUrxMR" int2:id="J6oEzFAi">
      <int2:state int2:type="AugLoop_Text_Critique" int2:value="Rejected"/>
    </int2:bookmark>
    <int2:bookmark int2:bookmarkName="_Int_ULlhWEXa" int2:invalidationBookmarkName="" int2:hashCode="zqgKtrpmiBBTvA" int2:id="dy53xN5r">
      <int2:state int2:type="AugLoop_Text_Critique" int2:value="Rejected"/>
    </int2:bookmark>
    <int2:bookmark int2:bookmarkName="_Int_CZ5Cd6fk" int2:invalidationBookmarkName="" int2:hashCode="997SJR14ENN5LW" int2:id="ENNwuBSJ">
      <int2:state int2:type="AugLoop_Text_Critique" int2:value="Rejected"/>
    </int2:bookmark>
    <int2:bookmark int2:bookmarkName="_Int_0wpDTdF4" int2:invalidationBookmarkName="" int2:hashCode="4KFyeYyf/aZeLG" int2:id="IXDxmfqd">
      <int2:state int2:type="AugLoop_Text_Critique" int2:value="Rejected"/>
    </int2:bookmark>
    <int2:bookmark int2:bookmarkName="_Int_GQHKk4Qo" int2:invalidationBookmarkName="" int2:hashCode="Rpfk6gNJ0oaVtT" int2:id="jA2qaXVM">
      <int2:state int2:type="AugLoop_Text_Critique" int2:value="Rejected"/>
    </int2:bookmark>
    <int2:bookmark int2:bookmarkName="_Int_NDx9mQ9s" int2:invalidationBookmarkName="" int2:hashCode="3ntu05K00EphAH" int2:id="7azkxTjk">
      <int2:state int2:type="AugLoop_Text_Critique" int2:value="Rejected"/>
    </int2:bookmark>
    <int2:bookmark int2:bookmarkName="_Int_DZbuIJpV" int2:invalidationBookmarkName="" int2:hashCode="zqgKtrpmiBBTvA" int2:id="Iijh9CM1">
      <int2:state int2:type="AugLoop_Text_Critique" int2:value="Rejected"/>
    </int2:bookmark>
    <int2:bookmark int2:bookmarkName="_Int_3kIkw5by" int2:invalidationBookmarkName="" int2:hashCode="997SJR14ENN5LW" int2:id="LmXgWABG">
      <int2:state int2:type="AugLoop_Text_Critique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FDA07B"/>
    <w:multiLevelType w:val="hybridMultilevel"/>
    <w:tmpl w:val="8AB492C2"/>
    <w:lvl w:ilvl="0" w:tplc="BBE6085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64E4F68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CF8476D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6F04E2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62CB0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2EAAA0C2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8261998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566654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7F1E3EB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5EADC585"/>
    <w:multiLevelType w:val="hybridMultilevel"/>
    <w:tmpl w:val="E1AAE482"/>
    <w:lvl w:ilvl="0" w:tplc="DD10633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F894D24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47CE1A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9F88B19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1A8C6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11F4FBF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C3031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2E30729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6B74A6A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9FD2D1C"/>
    <w:rsid w:val="0007F2CF"/>
    <w:rsid w:val="0012731C"/>
    <w:rsid w:val="00213D66"/>
    <w:rsid w:val="00214828"/>
    <w:rsid w:val="00238FBF"/>
    <w:rsid w:val="002AD34B"/>
    <w:rsid w:val="00387276"/>
    <w:rsid w:val="005221E3"/>
    <w:rsid w:val="006636F7"/>
    <w:rsid w:val="007F3BBB"/>
    <w:rsid w:val="008A41EF"/>
    <w:rsid w:val="0094D73E"/>
    <w:rsid w:val="0099066E"/>
    <w:rsid w:val="00A0D7F2"/>
    <w:rsid w:val="00A3183B"/>
    <w:rsid w:val="00A31A88"/>
    <w:rsid w:val="00A7583C"/>
    <w:rsid w:val="00B0D574"/>
    <w:rsid w:val="00BF1B5A"/>
    <w:rsid w:val="00C92863"/>
    <w:rsid w:val="00D431A8"/>
    <w:rsid w:val="00D4B4B0"/>
    <w:rsid w:val="00E65F1A"/>
    <w:rsid w:val="00E6EDEA"/>
    <w:rsid w:val="010319C1"/>
    <w:rsid w:val="0122BBFC"/>
    <w:rsid w:val="014551F8"/>
    <w:rsid w:val="01471516"/>
    <w:rsid w:val="01585B95"/>
    <w:rsid w:val="018913A5"/>
    <w:rsid w:val="01A55F66"/>
    <w:rsid w:val="01A578B5"/>
    <w:rsid w:val="01C07D25"/>
    <w:rsid w:val="01C18F88"/>
    <w:rsid w:val="01C924CC"/>
    <w:rsid w:val="02651F63"/>
    <w:rsid w:val="026768DB"/>
    <w:rsid w:val="026C0D57"/>
    <w:rsid w:val="026D949A"/>
    <w:rsid w:val="027B520D"/>
    <w:rsid w:val="027FBA5D"/>
    <w:rsid w:val="0283A92D"/>
    <w:rsid w:val="02A2E75C"/>
    <w:rsid w:val="02AC1778"/>
    <w:rsid w:val="02B4434C"/>
    <w:rsid w:val="02B86B32"/>
    <w:rsid w:val="02C5CF47"/>
    <w:rsid w:val="02D281CC"/>
    <w:rsid w:val="02D568CE"/>
    <w:rsid w:val="02EFBD2F"/>
    <w:rsid w:val="02F2F0CC"/>
    <w:rsid w:val="02FFE671"/>
    <w:rsid w:val="03355EAC"/>
    <w:rsid w:val="034893C8"/>
    <w:rsid w:val="0358B9BE"/>
    <w:rsid w:val="0366E0DD"/>
    <w:rsid w:val="037E5362"/>
    <w:rsid w:val="038327CE"/>
    <w:rsid w:val="03855D51"/>
    <w:rsid w:val="0392058B"/>
    <w:rsid w:val="03928DF9"/>
    <w:rsid w:val="039F5189"/>
    <w:rsid w:val="03A07ED8"/>
    <w:rsid w:val="03C4ABFE"/>
    <w:rsid w:val="03C4BF28"/>
    <w:rsid w:val="03D0EC33"/>
    <w:rsid w:val="03F1B28C"/>
    <w:rsid w:val="040C3717"/>
    <w:rsid w:val="0441822D"/>
    <w:rsid w:val="045BF2B7"/>
    <w:rsid w:val="045FB6FC"/>
    <w:rsid w:val="046C846E"/>
    <w:rsid w:val="0477E35D"/>
    <w:rsid w:val="047F74FD"/>
    <w:rsid w:val="049FD6C6"/>
    <w:rsid w:val="04DEB729"/>
    <w:rsid w:val="05204750"/>
    <w:rsid w:val="0523118B"/>
    <w:rsid w:val="05382172"/>
    <w:rsid w:val="053D9D93"/>
    <w:rsid w:val="0562A2B0"/>
    <w:rsid w:val="057C8287"/>
    <w:rsid w:val="05854D57"/>
    <w:rsid w:val="05A46960"/>
    <w:rsid w:val="05AC35D7"/>
    <w:rsid w:val="063DD687"/>
    <w:rsid w:val="0645CEE7"/>
    <w:rsid w:val="06534A54"/>
    <w:rsid w:val="067A6318"/>
    <w:rsid w:val="068C81D0"/>
    <w:rsid w:val="069314D4"/>
    <w:rsid w:val="06959DAB"/>
    <w:rsid w:val="06A513F1"/>
    <w:rsid w:val="06AF3EEC"/>
    <w:rsid w:val="06C2AA0D"/>
    <w:rsid w:val="06E192A2"/>
    <w:rsid w:val="06EFACEF"/>
    <w:rsid w:val="0702D36A"/>
    <w:rsid w:val="071A1118"/>
    <w:rsid w:val="071FA0CC"/>
    <w:rsid w:val="073B40F4"/>
    <w:rsid w:val="07495161"/>
    <w:rsid w:val="07641D61"/>
    <w:rsid w:val="07718E33"/>
    <w:rsid w:val="0777A748"/>
    <w:rsid w:val="07B8EC59"/>
    <w:rsid w:val="07BDF458"/>
    <w:rsid w:val="07C18BFF"/>
    <w:rsid w:val="07C29D0C"/>
    <w:rsid w:val="07D24DDC"/>
    <w:rsid w:val="07D3ED93"/>
    <w:rsid w:val="07F2D297"/>
    <w:rsid w:val="07F9041A"/>
    <w:rsid w:val="08179B02"/>
    <w:rsid w:val="081B9CAC"/>
    <w:rsid w:val="0846F2BA"/>
    <w:rsid w:val="084A27BB"/>
    <w:rsid w:val="084EE0C6"/>
    <w:rsid w:val="085ACC5D"/>
    <w:rsid w:val="08717028"/>
    <w:rsid w:val="08998095"/>
    <w:rsid w:val="089C0780"/>
    <w:rsid w:val="08D04FDD"/>
    <w:rsid w:val="08D31AEC"/>
    <w:rsid w:val="09093385"/>
    <w:rsid w:val="090FDE80"/>
    <w:rsid w:val="091FC2ED"/>
    <w:rsid w:val="0942B35D"/>
    <w:rsid w:val="09521DB5"/>
    <w:rsid w:val="095AAF2F"/>
    <w:rsid w:val="0967BAEF"/>
    <w:rsid w:val="09B13E91"/>
    <w:rsid w:val="09BB96F3"/>
    <w:rsid w:val="09EEC084"/>
    <w:rsid w:val="09FF4509"/>
    <w:rsid w:val="0A100E34"/>
    <w:rsid w:val="0A1BF82A"/>
    <w:rsid w:val="0A52E673"/>
    <w:rsid w:val="0A535F1E"/>
    <w:rsid w:val="0A666F2C"/>
    <w:rsid w:val="0A6AF565"/>
    <w:rsid w:val="0A74E109"/>
    <w:rsid w:val="0AAA6F4B"/>
    <w:rsid w:val="0AC0E13B"/>
    <w:rsid w:val="0AC5CC93"/>
    <w:rsid w:val="0AC82050"/>
    <w:rsid w:val="0AEA68CB"/>
    <w:rsid w:val="0AEBF987"/>
    <w:rsid w:val="0AF381FD"/>
    <w:rsid w:val="0B154EC5"/>
    <w:rsid w:val="0B1E8F6D"/>
    <w:rsid w:val="0B652E85"/>
    <w:rsid w:val="0B86275F"/>
    <w:rsid w:val="0BB22029"/>
    <w:rsid w:val="0BB8BAD4"/>
    <w:rsid w:val="0BBE641F"/>
    <w:rsid w:val="0BD30B78"/>
    <w:rsid w:val="0BD8FB50"/>
    <w:rsid w:val="0BF43CDB"/>
    <w:rsid w:val="0C0A5DED"/>
    <w:rsid w:val="0C26C24E"/>
    <w:rsid w:val="0C2CE709"/>
    <w:rsid w:val="0C2E273C"/>
    <w:rsid w:val="0C3D949E"/>
    <w:rsid w:val="0C3EADD7"/>
    <w:rsid w:val="0C55A968"/>
    <w:rsid w:val="0C6DC587"/>
    <w:rsid w:val="0CB16AEB"/>
    <w:rsid w:val="0CDE0B79"/>
    <w:rsid w:val="0CE27C3F"/>
    <w:rsid w:val="0CFCDEAC"/>
    <w:rsid w:val="0D060A9E"/>
    <w:rsid w:val="0D060CD9"/>
    <w:rsid w:val="0D2B5299"/>
    <w:rsid w:val="0D635031"/>
    <w:rsid w:val="0D8DB58B"/>
    <w:rsid w:val="0D918815"/>
    <w:rsid w:val="0D943D32"/>
    <w:rsid w:val="0D9AB28B"/>
    <w:rsid w:val="0DC91147"/>
    <w:rsid w:val="0DF43A7D"/>
    <w:rsid w:val="0DF8C879"/>
    <w:rsid w:val="0E2788D3"/>
    <w:rsid w:val="0E3136B3"/>
    <w:rsid w:val="0E367328"/>
    <w:rsid w:val="0E385551"/>
    <w:rsid w:val="0E8933F1"/>
    <w:rsid w:val="0EC60BE7"/>
    <w:rsid w:val="0ED38C92"/>
    <w:rsid w:val="0EE9494D"/>
    <w:rsid w:val="0EF6336C"/>
    <w:rsid w:val="0F023BA4"/>
    <w:rsid w:val="0F036E8E"/>
    <w:rsid w:val="0F2BB7F1"/>
    <w:rsid w:val="0F34B9D9"/>
    <w:rsid w:val="0F3A5662"/>
    <w:rsid w:val="0F734612"/>
    <w:rsid w:val="0F82C248"/>
    <w:rsid w:val="0F855ED1"/>
    <w:rsid w:val="0FBA353B"/>
    <w:rsid w:val="0FBDAEC2"/>
    <w:rsid w:val="0FC1A097"/>
    <w:rsid w:val="0FEE4E6D"/>
    <w:rsid w:val="1002FF91"/>
    <w:rsid w:val="10106161"/>
    <w:rsid w:val="10202021"/>
    <w:rsid w:val="10365A76"/>
    <w:rsid w:val="104D3AB3"/>
    <w:rsid w:val="107AE1FF"/>
    <w:rsid w:val="108C748F"/>
    <w:rsid w:val="10AF7408"/>
    <w:rsid w:val="10D0384D"/>
    <w:rsid w:val="10D98D09"/>
    <w:rsid w:val="10EBA14C"/>
    <w:rsid w:val="110E0371"/>
    <w:rsid w:val="110E23B1"/>
    <w:rsid w:val="1130143E"/>
    <w:rsid w:val="11463C3C"/>
    <w:rsid w:val="114E76F6"/>
    <w:rsid w:val="1172817D"/>
    <w:rsid w:val="1175341C"/>
    <w:rsid w:val="1179C988"/>
    <w:rsid w:val="11820D55"/>
    <w:rsid w:val="11A9FD12"/>
    <w:rsid w:val="11B82155"/>
    <w:rsid w:val="11D487FB"/>
    <w:rsid w:val="11D5FCD6"/>
    <w:rsid w:val="11E11C61"/>
    <w:rsid w:val="11E60A02"/>
    <w:rsid w:val="12012C29"/>
    <w:rsid w:val="12061E44"/>
    <w:rsid w:val="1247C1DC"/>
    <w:rsid w:val="124D8C21"/>
    <w:rsid w:val="12535FB1"/>
    <w:rsid w:val="12613FA4"/>
    <w:rsid w:val="126D4E92"/>
    <w:rsid w:val="1284E05B"/>
    <w:rsid w:val="128F41F0"/>
    <w:rsid w:val="12AF710B"/>
    <w:rsid w:val="13314BF7"/>
    <w:rsid w:val="1331B278"/>
    <w:rsid w:val="13336E52"/>
    <w:rsid w:val="133ECF44"/>
    <w:rsid w:val="1343F249"/>
    <w:rsid w:val="135E90C1"/>
    <w:rsid w:val="13651EBF"/>
    <w:rsid w:val="13F4153A"/>
    <w:rsid w:val="140BAB0F"/>
    <w:rsid w:val="141D95B4"/>
    <w:rsid w:val="143D9637"/>
    <w:rsid w:val="1451A0B8"/>
    <w:rsid w:val="14538AC5"/>
    <w:rsid w:val="14602A1C"/>
    <w:rsid w:val="1466EF98"/>
    <w:rsid w:val="14882617"/>
    <w:rsid w:val="148E7E4B"/>
    <w:rsid w:val="14977A19"/>
    <w:rsid w:val="149C8708"/>
    <w:rsid w:val="14AB7A43"/>
    <w:rsid w:val="14EECE09"/>
    <w:rsid w:val="14FB4DA3"/>
    <w:rsid w:val="150085C0"/>
    <w:rsid w:val="1506907F"/>
    <w:rsid w:val="1535D0C2"/>
    <w:rsid w:val="15389924"/>
    <w:rsid w:val="153CCC03"/>
    <w:rsid w:val="1552C6D9"/>
    <w:rsid w:val="155AEE77"/>
    <w:rsid w:val="1562A875"/>
    <w:rsid w:val="1568DFDC"/>
    <w:rsid w:val="156DEC72"/>
    <w:rsid w:val="15779EC8"/>
    <w:rsid w:val="15812773"/>
    <w:rsid w:val="15A9DE32"/>
    <w:rsid w:val="15A9E883"/>
    <w:rsid w:val="15AFE970"/>
    <w:rsid w:val="15C68251"/>
    <w:rsid w:val="15C8A625"/>
    <w:rsid w:val="15F01A90"/>
    <w:rsid w:val="160FC931"/>
    <w:rsid w:val="161EDFDC"/>
    <w:rsid w:val="162ED4A0"/>
    <w:rsid w:val="16409E9E"/>
    <w:rsid w:val="16630816"/>
    <w:rsid w:val="167230CB"/>
    <w:rsid w:val="167A9CF7"/>
    <w:rsid w:val="167C52AD"/>
    <w:rsid w:val="16A6C86C"/>
    <w:rsid w:val="16C6EEE7"/>
    <w:rsid w:val="16DD19CC"/>
    <w:rsid w:val="16EBE3DE"/>
    <w:rsid w:val="16FE6659"/>
    <w:rsid w:val="171EF001"/>
    <w:rsid w:val="172ECF31"/>
    <w:rsid w:val="1747B641"/>
    <w:rsid w:val="17605FC2"/>
    <w:rsid w:val="17620512"/>
    <w:rsid w:val="1765F4CC"/>
    <w:rsid w:val="179F9271"/>
    <w:rsid w:val="17A52E72"/>
    <w:rsid w:val="17E6AF24"/>
    <w:rsid w:val="17E6EB7B"/>
    <w:rsid w:val="17F98426"/>
    <w:rsid w:val="17FD0539"/>
    <w:rsid w:val="18033CA2"/>
    <w:rsid w:val="18035719"/>
    <w:rsid w:val="18320DBC"/>
    <w:rsid w:val="18545408"/>
    <w:rsid w:val="185DEE50"/>
    <w:rsid w:val="187CAE12"/>
    <w:rsid w:val="18B8E4FD"/>
    <w:rsid w:val="18BFAF7A"/>
    <w:rsid w:val="18E60CF5"/>
    <w:rsid w:val="18E8B3C6"/>
    <w:rsid w:val="19004745"/>
    <w:rsid w:val="19006DDD"/>
    <w:rsid w:val="1916331A"/>
    <w:rsid w:val="19256486"/>
    <w:rsid w:val="19345EC4"/>
    <w:rsid w:val="1950C56D"/>
    <w:rsid w:val="1957F5B1"/>
    <w:rsid w:val="195D8C70"/>
    <w:rsid w:val="1961F36B"/>
    <w:rsid w:val="19E732B8"/>
    <w:rsid w:val="1A105E7B"/>
    <w:rsid w:val="1A1938A7"/>
    <w:rsid w:val="1A4DFCF2"/>
    <w:rsid w:val="1A67F1C0"/>
    <w:rsid w:val="1A6929E3"/>
    <w:rsid w:val="1A7D798F"/>
    <w:rsid w:val="1A80057A"/>
    <w:rsid w:val="1A8DF57B"/>
    <w:rsid w:val="1A94F497"/>
    <w:rsid w:val="1AA14782"/>
    <w:rsid w:val="1AAA7770"/>
    <w:rsid w:val="1AB3F33E"/>
    <w:rsid w:val="1AC5EA60"/>
    <w:rsid w:val="1B05E887"/>
    <w:rsid w:val="1B576CA7"/>
    <w:rsid w:val="1B6C5E25"/>
    <w:rsid w:val="1B9E2BE3"/>
    <w:rsid w:val="1BD80264"/>
    <w:rsid w:val="1BDF523E"/>
    <w:rsid w:val="1BED9003"/>
    <w:rsid w:val="1C0058B2"/>
    <w:rsid w:val="1C0B85AE"/>
    <w:rsid w:val="1C16AC36"/>
    <w:rsid w:val="1C1ABCDD"/>
    <w:rsid w:val="1C25787C"/>
    <w:rsid w:val="1C342AFA"/>
    <w:rsid w:val="1C3615D1"/>
    <w:rsid w:val="1C4030D6"/>
    <w:rsid w:val="1C5A1185"/>
    <w:rsid w:val="1C732ABA"/>
    <w:rsid w:val="1C7691F4"/>
    <w:rsid w:val="1CA01385"/>
    <w:rsid w:val="1CA2A15A"/>
    <w:rsid w:val="1CE70FEA"/>
    <w:rsid w:val="1CEAC3EF"/>
    <w:rsid w:val="1D35F35E"/>
    <w:rsid w:val="1D3AA7F7"/>
    <w:rsid w:val="1D3F7F10"/>
    <w:rsid w:val="1D43A282"/>
    <w:rsid w:val="1D451B64"/>
    <w:rsid w:val="1D49CBD3"/>
    <w:rsid w:val="1D59A1ED"/>
    <w:rsid w:val="1D9DCCBD"/>
    <w:rsid w:val="1DA58B09"/>
    <w:rsid w:val="1DCBE439"/>
    <w:rsid w:val="1DD82447"/>
    <w:rsid w:val="1DF24C3E"/>
    <w:rsid w:val="1DFCCFDB"/>
    <w:rsid w:val="1E025C4C"/>
    <w:rsid w:val="1E1D9C89"/>
    <w:rsid w:val="1E336D39"/>
    <w:rsid w:val="1E8539E7"/>
    <w:rsid w:val="1ED22592"/>
    <w:rsid w:val="1EEA3B7F"/>
    <w:rsid w:val="1F05956D"/>
    <w:rsid w:val="1F0FC242"/>
    <w:rsid w:val="1F1262D4"/>
    <w:rsid w:val="1F26F8E9"/>
    <w:rsid w:val="1F39E67E"/>
    <w:rsid w:val="1F3CC466"/>
    <w:rsid w:val="1F495A8B"/>
    <w:rsid w:val="1F64F392"/>
    <w:rsid w:val="1F8E8779"/>
    <w:rsid w:val="1F99B4F3"/>
    <w:rsid w:val="1F99CC4B"/>
    <w:rsid w:val="1FA00C6F"/>
    <w:rsid w:val="1FB2A1F3"/>
    <w:rsid w:val="1FC93808"/>
    <w:rsid w:val="1FFF3B34"/>
    <w:rsid w:val="200F2865"/>
    <w:rsid w:val="202AC354"/>
    <w:rsid w:val="202D7EE7"/>
    <w:rsid w:val="204190FB"/>
    <w:rsid w:val="2074FD2C"/>
    <w:rsid w:val="207724E7"/>
    <w:rsid w:val="20811CAC"/>
    <w:rsid w:val="20B006C2"/>
    <w:rsid w:val="20B5063A"/>
    <w:rsid w:val="20C0B8C8"/>
    <w:rsid w:val="20F2F9AE"/>
    <w:rsid w:val="20F4B278"/>
    <w:rsid w:val="20FC132C"/>
    <w:rsid w:val="21003363"/>
    <w:rsid w:val="212D12B8"/>
    <w:rsid w:val="2133D7F0"/>
    <w:rsid w:val="2145BEA2"/>
    <w:rsid w:val="2159FDE6"/>
    <w:rsid w:val="2165A40B"/>
    <w:rsid w:val="21723C3A"/>
    <w:rsid w:val="21BE252F"/>
    <w:rsid w:val="21C69F0E"/>
    <w:rsid w:val="21FB627D"/>
    <w:rsid w:val="220F9DAC"/>
    <w:rsid w:val="2218A5BB"/>
    <w:rsid w:val="22315357"/>
    <w:rsid w:val="2234D0EE"/>
    <w:rsid w:val="223FA2CD"/>
    <w:rsid w:val="2261F1E9"/>
    <w:rsid w:val="226B9643"/>
    <w:rsid w:val="22AC48CA"/>
    <w:rsid w:val="22C86F39"/>
    <w:rsid w:val="22DDA86E"/>
    <w:rsid w:val="22DEAA93"/>
    <w:rsid w:val="230353F1"/>
    <w:rsid w:val="230709FB"/>
    <w:rsid w:val="230BD40E"/>
    <w:rsid w:val="23142C67"/>
    <w:rsid w:val="2322775D"/>
    <w:rsid w:val="2327806E"/>
    <w:rsid w:val="232F35AD"/>
    <w:rsid w:val="23405E5B"/>
    <w:rsid w:val="2346935A"/>
    <w:rsid w:val="235E5436"/>
    <w:rsid w:val="23675888"/>
    <w:rsid w:val="23686E01"/>
    <w:rsid w:val="2370A20B"/>
    <w:rsid w:val="2370BCE4"/>
    <w:rsid w:val="238280F2"/>
    <w:rsid w:val="2394668A"/>
    <w:rsid w:val="23D79DC2"/>
    <w:rsid w:val="23E6BA71"/>
    <w:rsid w:val="23F45749"/>
    <w:rsid w:val="241A48DF"/>
    <w:rsid w:val="2463CCA5"/>
    <w:rsid w:val="248337B9"/>
    <w:rsid w:val="249A66AF"/>
    <w:rsid w:val="24E5F441"/>
    <w:rsid w:val="24ECEB43"/>
    <w:rsid w:val="24F5C20D"/>
    <w:rsid w:val="24FC4055"/>
    <w:rsid w:val="25133A52"/>
    <w:rsid w:val="251D92CA"/>
    <w:rsid w:val="251E20C7"/>
    <w:rsid w:val="2532EBC2"/>
    <w:rsid w:val="2536FFC4"/>
    <w:rsid w:val="253997D3"/>
    <w:rsid w:val="25423319"/>
    <w:rsid w:val="25724134"/>
    <w:rsid w:val="25783287"/>
    <w:rsid w:val="25BA2402"/>
    <w:rsid w:val="25CAEF04"/>
    <w:rsid w:val="25DE7F6C"/>
    <w:rsid w:val="25EAAF9F"/>
    <w:rsid w:val="26277155"/>
    <w:rsid w:val="26660AF6"/>
    <w:rsid w:val="267341E7"/>
    <w:rsid w:val="2682DCE2"/>
    <w:rsid w:val="2687F625"/>
    <w:rsid w:val="26B7AC07"/>
    <w:rsid w:val="26FCC22E"/>
    <w:rsid w:val="2715B785"/>
    <w:rsid w:val="27229445"/>
    <w:rsid w:val="2724F42E"/>
    <w:rsid w:val="27408980"/>
    <w:rsid w:val="277B24AD"/>
    <w:rsid w:val="278233A1"/>
    <w:rsid w:val="2792B13A"/>
    <w:rsid w:val="27B32673"/>
    <w:rsid w:val="27BE4D30"/>
    <w:rsid w:val="27DE5D99"/>
    <w:rsid w:val="27FD9F5E"/>
    <w:rsid w:val="28037BEB"/>
    <w:rsid w:val="2808E094"/>
    <w:rsid w:val="281D9D3D"/>
    <w:rsid w:val="28335599"/>
    <w:rsid w:val="284E611B"/>
    <w:rsid w:val="284F2EB4"/>
    <w:rsid w:val="28670353"/>
    <w:rsid w:val="288C493F"/>
    <w:rsid w:val="28A64F55"/>
    <w:rsid w:val="28B52C4A"/>
    <w:rsid w:val="28B5881C"/>
    <w:rsid w:val="28B91570"/>
    <w:rsid w:val="28E3A530"/>
    <w:rsid w:val="28EFB835"/>
    <w:rsid w:val="28F54E88"/>
    <w:rsid w:val="29054C61"/>
    <w:rsid w:val="295E0567"/>
    <w:rsid w:val="29CF5E8C"/>
    <w:rsid w:val="29E10911"/>
    <w:rsid w:val="29FD2D1C"/>
    <w:rsid w:val="2A02B129"/>
    <w:rsid w:val="2A557CB0"/>
    <w:rsid w:val="2A5B5F99"/>
    <w:rsid w:val="2A603040"/>
    <w:rsid w:val="2A609389"/>
    <w:rsid w:val="2A7A1E73"/>
    <w:rsid w:val="2A84A3F3"/>
    <w:rsid w:val="2A859717"/>
    <w:rsid w:val="2A907BD5"/>
    <w:rsid w:val="2A988E27"/>
    <w:rsid w:val="2A98BA18"/>
    <w:rsid w:val="2AD5151C"/>
    <w:rsid w:val="2ADAFF32"/>
    <w:rsid w:val="2AF9EC4C"/>
    <w:rsid w:val="2B47B5C5"/>
    <w:rsid w:val="2B497A42"/>
    <w:rsid w:val="2B5625F7"/>
    <w:rsid w:val="2B5B3F5A"/>
    <w:rsid w:val="2B631734"/>
    <w:rsid w:val="2B64D137"/>
    <w:rsid w:val="2B73E560"/>
    <w:rsid w:val="2B7CD093"/>
    <w:rsid w:val="2B940884"/>
    <w:rsid w:val="2BA158DC"/>
    <w:rsid w:val="2BDF0F59"/>
    <w:rsid w:val="2BF53AB8"/>
    <w:rsid w:val="2BFA70EA"/>
    <w:rsid w:val="2C0D9252"/>
    <w:rsid w:val="2C1899AF"/>
    <w:rsid w:val="2C58B265"/>
    <w:rsid w:val="2C6416A1"/>
    <w:rsid w:val="2C7B40FC"/>
    <w:rsid w:val="2C8497C3"/>
    <w:rsid w:val="2C9641DA"/>
    <w:rsid w:val="2CABD5F9"/>
    <w:rsid w:val="2CB2F23E"/>
    <w:rsid w:val="2CC9DDFF"/>
    <w:rsid w:val="2CD2ED29"/>
    <w:rsid w:val="2CD67A38"/>
    <w:rsid w:val="2CE58E6E"/>
    <w:rsid w:val="2D2206EA"/>
    <w:rsid w:val="2D33BC14"/>
    <w:rsid w:val="2D41D2C3"/>
    <w:rsid w:val="2D50646B"/>
    <w:rsid w:val="2D6F2C8C"/>
    <w:rsid w:val="2D73F99A"/>
    <w:rsid w:val="2D85EACC"/>
    <w:rsid w:val="2D94422E"/>
    <w:rsid w:val="2DA3E9F1"/>
    <w:rsid w:val="2DB5F273"/>
    <w:rsid w:val="2DDA981A"/>
    <w:rsid w:val="2DE1874A"/>
    <w:rsid w:val="2E06B9AF"/>
    <w:rsid w:val="2E229ECE"/>
    <w:rsid w:val="2E39642A"/>
    <w:rsid w:val="2EBDDE94"/>
    <w:rsid w:val="2EC03815"/>
    <w:rsid w:val="2EE42D7A"/>
    <w:rsid w:val="2EF16AE1"/>
    <w:rsid w:val="2F066F8D"/>
    <w:rsid w:val="2F10437E"/>
    <w:rsid w:val="2F4FD77E"/>
    <w:rsid w:val="2F5E0151"/>
    <w:rsid w:val="2F69D88D"/>
    <w:rsid w:val="2F743E18"/>
    <w:rsid w:val="2FADCAF0"/>
    <w:rsid w:val="2FBA32D9"/>
    <w:rsid w:val="2FBBCA58"/>
    <w:rsid w:val="2FC6FAA2"/>
    <w:rsid w:val="2FF1D65B"/>
    <w:rsid w:val="2FFAA5C5"/>
    <w:rsid w:val="3025BF7E"/>
    <w:rsid w:val="304C0654"/>
    <w:rsid w:val="304D7A40"/>
    <w:rsid w:val="3070A24D"/>
    <w:rsid w:val="3095E7DC"/>
    <w:rsid w:val="30A968B8"/>
    <w:rsid w:val="30B03EAD"/>
    <w:rsid w:val="30B952C4"/>
    <w:rsid w:val="30D58EA8"/>
    <w:rsid w:val="30E30899"/>
    <w:rsid w:val="310BB1A0"/>
    <w:rsid w:val="311AD6CB"/>
    <w:rsid w:val="315C540A"/>
    <w:rsid w:val="3161BAE6"/>
    <w:rsid w:val="3187318D"/>
    <w:rsid w:val="3187A485"/>
    <w:rsid w:val="318AC44D"/>
    <w:rsid w:val="31B82643"/>
    <w:rsid w:val="31C53169"/>
    <w:rsid w:val="31DAB868"/>
    <w:rsid w:val="31F09480"/>
    <w:rsid w:val="3201A7F2"/>
    <w:rsid w:val="322E5364"/>
    <w:rsid w:val="324E3423"/>
    <w:rsid w:val="325CE613"/>
    <w:rsid w:val="32618502"/>
    <w:rsid w:val="32BBA69B"/>
    <w:rsid w:val="32C07826"/>
    <w:rsid w:val="32EF9A02"/>
    <w:rsid w:val="32F2487F"/>
    <w:rsid w:val="33001539"/>
    <w:rsid w:val="33109212"/>
    <w:rsid w:val="332A2BB1"/>
    <w:rsid w:val="332E781A"/>
    <w:rsid w:val="334D13EA"/>
    <w:rsid w:val="3372C787"/>
    <w:rsid w:val="3390F31A"/>
    <w:rsid w:val="3390F41A"/>
    <w:rsid w:val="33A1D1C1"/>
    <w:rsid w:val="33A50744"/>
    <w:rsid w:val="33ABF839"/>
    <w:rsid w:val="33B2AF64"/>
    <w:rsid w:val="33C219FE"/>
    <w:rsid w:val="33E0A0D3"/>
    <w:rsid w:val="3412EAC7"/>
    <w:rsid w:val="34255598"/>
    <w:rsid w:val="342E19B0"/>
    <w:rsid w:val="3434AD8F"/>
    <w:rsid w:val="343FDF62"/>
    <w:rsid w:val="3448FDBA"/>
    <w:rsid w:val="3456CEE6"/>
    <w:rsid w:val="34619002"/>
    <w:rsid w:val="347FE4C9"/>
    <w:rsid w:val="3499A6FF"/>
    <w:rsid w:val="34A7934B"/>
    <w:rsid w:val="34D0BC30"/>
    <w:rsid w:val="34E95635"/>
    <w:rsid w:val="34ED50E8"/>
    <w:rsid w:val="34F399EB"/>
    <w:rsid w:val="352E35EA"/>
    <w:rsid w:val="35456724"/>
    <w:rsid w:val="356106D3"/>
    <w:rsid w:val="356368C6"/>
    <w:rsid w:val="3566DC24"/>
    <w:rsid w:val="35680101"/>
    <w:rsid w:val="3571B9D8"/>
    <w:rsid w:val="357A972F"/>
    <w:rsid w:val="35919B36"/>
    <w:rsid w:val="35A57BBB"/>
    <w:rsid w:val="35AA1EFD"/>
    <w:rsid w:val="35AD4558"/>
    <w:rsid w:val="35BD07BA"/>
    <w:rsid w:val="35C3F326"/>
    <w:rsid w:val="35C6FB2E"/>
    <w:rsid w:val="35D73F6C"/>
    <w:rsid w:val="35D94294"/>
    <w:rsid w:val="35E09465"/>
    <w:rsid w:val="35FE405B"/>
    <w:rsid w:val="36312D67"/>
    <w:rsid w:val="36400F51"/>
    <w:rsid w:val="3652F6F6"/>
    <w:rsid w:val="3672BB14"/>
    <w:rsid w:val="367A8753"/>
    <w:rsid w:val="3689E04D"/>
    <w:rsid w:val="369A4D32"/>
    <w:rsid w:val="36A5F0A6"/>
    <w:rsid w:val="36C863A7"/>
    <w:rsid w:val="36DE6AE0"/>
    <w:rsid w:val="36E591E9"/>
    <w:rsid w:val="3759045F"/>
    <w:rsid w:val="375D906E"/>
    <w:rsid w:val="378277BB"/>
    <w:rsid w:val="3794F45D"/>
    <w:rsid w:val="37A379E8"/>
    <w:rsid w:val="37B6157B"/>
    <w:rsid w:val="37C2510C"/>
    <w:rsid w:val="37E87F4D"/>
    <w:rsid w:val="387A8A75"/>
    <w:rsid w:val="3891ECE6"/>
    <w:rsid w:val="38C0F6A1"/>
    <w:rsid w:val="38C1AEBE"/>
    <w:rsid w:val="38C45F87"/>
    <w:rsid w:val="38D1566F"/>
    <w:rsid w:val="38D6B64F"/>
    <w:rsid w:val="38D9B0ED"/>
    <w:rsid w:val="38E397D3"/>
    <w:rsid w:val="38F1EA22"/>
    <w:rsid w:val="3933FCD9"/>
    <w:rsid w:val="393ED93F"/>
    <w:rsid w:val="394623CA"/>
    <w:rsid w:val="395F8D05"/>
    <w:rsid w:val="3967DD99"/>
    <w:rsid w:val="398AB726"/>
    <w:rsid w:val="398D468D"/>
    <w:rsid w:val="39A59923"/>
    <w:rsid w:val="39AC9898"/>
    <w:rsid w:val="39DA54D5"/>
    <w:rsid w:val="39F8E2E9"/>
    <w:rsid w:val="39FCF18A"/>
    <w:rsid w:val="3A0127EF"/>
    <w:rsid w:val="3A03E82B"/>
    <w:rsid w:val="3A1412F9"/>
    <w:rsid w:val="3A1A1393"/>
    <w:rsid w:val="3A290F62"/>
    <w:rsid w:val="3A57D71D"/>
    <w:rsid w:val="3A69836A"/>
    <w:rsid w:val="3A71C33E"/>
    <w:rsid w:val="3A7E7899"/>
    <w:rsid w:val="3AA75C88"/>
    <w:rsid w:val="3AAE3B39"/>
    <w:rsid w:val="3ABA720D"/>
    <w:rsid w:val="3AD037D6"/>
    <w:rsid w:val="3AF18861"/>
    <w:rsid w:val="3AF8FC0E"/>
    <w:rsid w:val="3B01C7AA"/>
    <w:rsid w:val="3B6DB733"/>
    <w:rsid w:val="3B8107A8"/>
    <w:rsid w:val="3B9515AA"/>
    <w:rsid w:val="3B97804E"/>
    <w:rsid w:val="3B9CFCAB"/>
    <w:rsid w:val="3BAE2B2E"/>
    <w:rsid w:val="3BC2ED47"/>
    <w:rsid w:val="3BDDF25B"/>
    <w:rsid w:val="3BE75E92"/>
    <w:rsid w:val="3BED4B72"/>
    <w:rsid w:val="3C154301"/>
    <w:rsid w:val="3C175C9C"/>
    <w:rsid w:val="3C4A8204"/>
    <w:rsid w:val="3C542C4E"/>
    <w:rsid w:val="3C732B4B"/>
    <w:rsid w:val="3C7C1057"/>
    <w:rsid w:val="3C87DC60"/>
    <w:rsid w:val="3C8D79BF"/>
    <w:rsid w:val="3CB1101B"/>
    <w:rsid w:val="3CE42F30"/>
    <w:rsid w:val="3CE45361"/>
    <w:rsid w:val="3D10CA4F"/>
    <w:rsid w:val="3D260B4A"/>
    <w:rsid w:val="3D2610C4"/>
    <w:rsid w:val="3D28EDD5"/>
    <w:rsid w:val="3D4DF81A"/>
    <w:rsid w:val="3D864BF7"/>
    <w:rsid w:val="3DA907FB"/>
    <w:rsid w:val="3DCD2957"/>
    <w:rsid w:val="3DE4389A"/>
    <w:rsid w:val="3DEA3951"/>
    <w:rsid w:val="3DFAE85E"/>
    <w:rsid w:val="3E08BD9E"/>
    <w:rsid w:val="3E126FF2"/>
    <w:rsid w:val="3E2E7C72"/>
    <w:rsid w:val="3E2F377E"/>
    <w:rsid w:val="3E358AF5"/>
    <w:rsid w:val="3E4CD8CD"/>
    <w:rsid w:val="3E7F37B7"/>
    <w:rsid w:val="3F5DC5CC"/>
    <w:rsid w:val="3F62A028"/>
    <w:rsid w:val="3F7D74DE"/>
    <w:rsid w:val="3F909BF2"/>
    <w:rsid w:val="3F91F2C8"/>
    <w:rsid w:val="3F99FC8D"/>
    <w:rsid w:val="3FAA116C"/>
    <w:rsid w:val="3FB42F75"/>
    <w:rsid w:val="3FB898C0"/>
    <w:rsid w:val="3FBBF097"/>
    <w:rsid w:val="3FC1A60E"/>
    <w:rsid w:val="3FD0F9DF"/>
    <w:rsid w:val="3FD516C0"/>
    <w:rsid w:val="3FF6A59C"/>
    <w:rsid w:val="40053FB0"/>
    <w:rsid w:val="4008F938"/>
    <w:rsid w:val="40134F54"/>
    <w:rsid w:val="4050C535"/>
    <w:rsid w:val="405B20EE"/>
    <w:rsid w:val="40680B90"/>
    <w:rsid w:val="406B1A6C"/>
    <w:rsid w:val="4072623C"/>
    <w:rsid w:val="40B70AA3"/>
    <w:rsid w:val="40BC70CD"/>
    <w:rsid w:val="40DC241D"/>
    <w:rsid w:val="40E637D6"/>
    <w:rsid w:val="40EEEB12"/>
    <w:rsid w:val="40F9BA06"/>
    <w:rsid w:val="4131324D"/>
    <w:rsid w:val="41313693"/>
    <w:rsid w:val="41419343"/>
    <w:rsid w:val="4160AA2D"/>
    <w:rsid w:val="4182931F"/>
    <w:rsid w:val="418C86AF"/>
    <w:rsid w:val="4193C102"/>
    <w:rsid w:val="41A506CC"/>
    <w:rsid w:val="41C32444"/>
    <w:rsid w:val="41C534B5"/>
    <w:rsid w:val="41E26A0C"/>
    <w:rsid w:val="41E3429E"/>
    <w:rsid w:val="41E584E6"/>
    <w:rsid w:val="41E87BF9"/>
    <w:rsid w:val="420782C0"/>
    <w:rsid w:val="422AD2AF"/>
    <w:rsid w:val="424088C1"/>
    <w:rsid w:val="425B2141"/>
    <w:rsid w:val="426CADB6"/>
    <w:rsid w:val="4287911C"/>
    <w:rsid w:val="42A4A0B0"/>
    <w:rsid w:val="42F2C7A0"/>
    <w:rsid w:val="42FB3CE2"/>
    <w:rsid w:val="430EC7B3"/>
    <w:rsid w:val="433553B6"/>
    <w:rsid w:val="43419D84"/>
    <w:rsid w:val="43429A90"/>
    <w:rsid w:val="434F3C4D"/>
    <w:rsid w:val="4369EA29"/>
    <w:rsid w:val="43832A55"/>
    <w:rsid w:val="438B539E"/>
    <w:rsid w:val="43B682CD"/>
    <w:rsid w:val="43C047E0"/>
    <w:rsid w:val="43C37045"/>
    <w:rsid w:val="43D148FA"/>
    <w:rsid w:val="43E8E78E"/>
    <w:rsid w:val="43FC4E40"/>
    <w:rsid w:val="44267448"/>
    <w:rsid w:val="442CF0D5"/>
    <w:rsid w:val="444EF099"/>
    <w:rsid w:val="44767ACD"/>
    <w:rsid w:val="44771291"/>
    <w:rsid w:val="44B60B39"/>
    <w:rsid w:val="44C36838"/>
    <w:rsid w:val="451319F0"/>
    <w:rsid w:val="45353141"/>
    <w:rsid w:val="4537640B"/>
    <w:rsid w:val="455FDB60"/>
    <w:rsid w:val="4562CA26"/>
    <w:rsid w:val="456788C2"/>
    <w:rsid w:val="4574F826"/>
    <w:rsid w:val="4589BADE"/>
    <w:rsid w:val="458B2F57"/>
    <w:rsid w:val="459E53B9"/>
    <w:rsid w:val="45B47824"/>
    <w:rsid w:val="45D73910"/>
    <w:rsid w:val="45FC91C9"/>
    <w:rsid w:val="461C1F34"/>
    <w:rsid w:val="4625C0E3"/>
    <w:rsid w:val="46559929"/>
    <w:rsid w:val="4662B2F3"/>
    <w:rsid w:val="4686DD92"/>
    <w:rsid w:val="46992731"/>
    <w:rsid w:val="469B6FE4"/>
    <w:rsid w:val="46A6CB3F"/>
    <w:rsid w:val="46CA26F7"/>
    <w:rsid w:val="46EB057B"/>
    <w:rsid w:val="46F8BDEB"/>
    <w:rsid w:val="47068A14"/>
    <w:rsid w:val="471388EF"/>
    <w:rsid w:val="471981BF"/>
    <w:rsid w:val="471BB1C8"/>
    <w:rsid w:val="471C96F8"/>
    <w:rsid w:val="471D78BC"/>
    <w:rsid w:val="4720C115"/>
    <w:rsid w:val="4727846E"/>
    <w:rsid w:val="47347A22"/>
    <w:rsid w:val="473F0B3A"/>
    <w:rsid w:val="4742B660"/>
    <w:rsid w:val="4764C909"/>
    <w:rsid w:val="47814AEF"/>
    <w:rsid w:val="478222D2"/>
    <w:rsid w:val="47891864"/>
    <w:rsid w:val="4797AB33"/>
    <w:rsid w:val="47B5B2A6"/>
    <w:rsid w:val="47C6BF46"/>
    <w:rsid w:val="47D122F4"/>
    <w:rsid w:val="47D99EBE"/>
    <w:rsid w:val="47E4640A"/>
    <w:rsid w:val="47E46EA5"/>
    <w:rsid w:val="47F57DF4"/>
    <w:rsid w:val="47F9CB5A"/>
    <w:rsid w:val="481E214E"/>
    <w:rsid w:val="485B6899"/>
    <w:rsid w:val="486A2080"/>
    <w:rsid w:val="48886DC4"/>
    <w:rsid w:val="48C76409"/>
    <w:rsid w:val="48F9A2D3"/>
    <w:rsid w:val="490C1FDA"/>
    <w:rsid w:val="490D4BB4"/>
    <w:rsid w:val="49138A4E"/>
    <w:rsid w:val="494CCD94"/>
    <w:rsid w:val="49812D3C"/>
    <w:rsid w:val="4988B23C"/>
    <w:rsid w:val="49A5BD3D"/>
    <w:rsid w:val="49AE07DA"/>
    <w:rsid w:val="49E04565"/>
    <w:rsid w:val="49FD4A77"/>
    <w:rsid w:val="4A44A961"/>
    <w:rsid w:val="4A6931CA"/>
    <w:rsid w:val="4A7697F8"/>
    <w:rsid w:val="4AD6FB34"/>
    <w:rsid w:val="4B07CD23"/>
    <w:rsid w:val="4B0AF8B2"/>
    <w:rsid w:val="4B118098"/>
    <w:rsid w:val="4B152059"/>
    <w:rsid w:val="4B1738A5"/>
    <w:rsid w:val="4B3CB39C"/>
    <w:rsid w:val="4B6F70E8"/>
    <w:rsid w:val="4B71FB29"/>
    <w:rsid w:val="4B826339"/>
    <w:rsid w:val="4B997875"/>
    <w:rsid w:val="4BA98605"/>
    <w:rsid w:val="4BB643F8"/>
    <w:rsid w:val="4BBB76AB"/>
    <w:rsid w:val="4BC9DD61"/>
    <w:rsid w:val="4BE1D154"/>
    <w:rsid w:val="4C20131B"/>
    <w:rsid w:val="4C230376"/>
    <w:rsid w:val="4C2E6BC7"/>
    <w:rsid w:val="4C323B9C"/>
    <w:rsid w:val="4C380C65"/>
    <w:rsid w:val="4C3C2801"/>
    <w:rsid w:val="4C48FC13"/>
    <w:rsid w:val="4C4FF111"/>
    <w:rsid w:val="4C5462A8"/>
    <w:rsid w:val="4C562FF4"/>
    <w:rsid w:val="4C62B75B"/>
    <w:rsid w:val="4CA0CDFE"/>
    <w:rsid w:val="4CAE7BBE"/>
    <w:rsid w:val="4CB29343"/>
    <w:rsid w:val="4CB7C69D"/>
    <w:rsid w:val="4CC78F63"/>
    <w:rsid w:val="4CD473B8"/>
    <w:rsid w:val="4CF7F614"/>
    <w:rsid w:val="4CF86E8C"/>
    <w:rsid w:val="4CFCD174"/>
    <w:rsid w:val="4D00AB34"/>
    <w:rsid w:val="4D5E40E7"/>
    <w:rsid w:val="4D9D154F"/>
    <w:rsid w:val="4DAD8989"/>
    <w:rsid w:val="4DCEE024"/>
    <w:rsid w:val="4DE897B2"/>
    <w:rsid w:val="4DE9E0D6"/>
    <w:rsid w:val="4DFC18F8"/>
    <w:rsid w:val="4E163408"/>
    <w:rsid w:val="4E19FB82"/>
    <w:rsid w:val="4E2585F3"/>
    <w:rsid w:val="4E261032"/>
    <w:rsid w:val="4E3802B2"/>
    <w:rsid w:val="4E7815FC"/>
    <w:rsid w:val="4E7AF1F5"/>
    <w:rsid w:val="4EBE59A6"/>
    <w:rsid w:val="4EC4C1AE"/>
    <w:rsid w:val="4ED7BCE0"/>
    <w:rsid w:val="4EF0DC6E"/>
    <w:rsid w:val="4EF5A0BA"/>
    <w:rsid w:val="4F033CD4"/>
    <w:rsid w:val="4F060286"/>
    <w:rsid w:val="4F2C0F95"/>
    <w:rsid w:val="4F505554"/>
    <w:rsid w:val="4F5E42A0"/>
    <w:rsid w:val="4F97E3D6"/>
    <w:rsid w:val="4FA33E18"/>
    <w:rsid w:val="4FE968B5"/>
    <w:rsid w:val="50382136"/>
    <w:rsid w:val="504563AA"/>
    <w:rsid w:val="50A0F118"/>
    <w:rsid w:val="50AEBEC4"/>
    <w:rsid w:val="50CFB396"/>
    <w:rsid w:val="50D23E19"/>
    <w:rsid w:val="50DA70F2"/>
    <w:rsid w:val="51131B1F"/>
    <w:rsid w:val="513C124C"/>
    <w:rsid w:val="515975D2"/>
    <w:rsid w:val="5180F8D3"/>
    <w:rsid w:val="51D0FEDB"/>
    <w:rsid w:val="51D6D4EB"/>
    <w:rsid w:val="51DF8387"/>
    <w:rsid w:val="51FDD31B"/>
    <w:rsid w:val="51FF18B2"/>
    <w:rsid w:val="5207C087"/>
    <w:rsid w:val="5216F47F"/>
    <w:rsid w:val="522CD4C9"/>
    <w:rsid w:val="523700AD"/>
    <w:rsid w:val="52487C1E"/>
    <w:rsid w:val="5259B94A"/>
    <w:rsid w:val="5272764A"/>
    <w:rsid w:val="5281CB6A"/>
    <w:rsid w:val="528C0799"/>
    <w:rsid w:val="52A33750"/>
    <w:rsid w:val="52A8F39D"/>
    <w:rsid w:val="52BEFF53"/>
    <w:rsid w:val="52BF9110"/>
    <w:rsid w:val="52C56E02"/>
    <w:rsid w:val="52E5764E"/>
    <w:rsid w:val="5313A71A"/>
    <w:rsid w:val="5327B482"/>
    <w:rsid w:val="533A7ACB"/>
    <w:rsid w:val="53BC0C0C"/>
    <w:rsid w:val="53C695BF"/>
    <w:rsid w:val="53D8C594"/>
    <w:rsid w:val="53F6D990"/>
    <w:rsid w:val="545FE1AA"/>
    <w:rsid w:val="546EC93D"/>
    <w:rsid w:val="54717AF2"/>
    <w:rsid w:val="547505BE"/>
    <w:rsid w:val="549B95EF"/>
    <w:rsid w:val="54C79B29"/>
    <w:rsid w:val="54CB4350"/>
    <w:rsid w:val="54DA99C0"/>
    <w:rsid w:val="54E2FBC9"/>
    <w:rsid w:val="550D83F0"/>
    <w:rsid w:val="5514742E"/>
    <w:rsid w:val="5517A4B8"/>
    <w:rsid w:val="551F2691"/>
    <w:rsid w:val="5539F9C2"/>
    <w:rsid w:val="553E5A61"/>
    <w:rsid w:val="556E06A9"/>
    <w:rsid w:val="558A414B"/>
    <w:rsid w:val="559B87F9"/>
    <w:rsid w:val="55A40A30"/>
    <w:rsid w:val="55AC04E7"/>
    <w:rsid w:val="55BAB40B"/>
    <w:rsid w:val="55CE6D12"/>
    <w:rsid w:val="55E2839F"/>
    <w:rsid w:val="55E749EB"/>
    <w:rsid w:val="55EB0C6D"/>
    <w:rsid w:val="55F8543A"/>
    <w:rsid w:val="55F9C6D4"/>
    <w:rsid w:val="56037685"/>
    <w:rsid w:val="5605AA2B"/>
    <w:rsid w:val="561BC723"/>
    <w:rsid w:val="56580A49"/>
    <w:rsid w:val="565D550C"/>
    <w:rsid w:val="56AB4A13"/>
    <w:rsid w:val="56D21F86"/>
    <w:rsid w:val="56E8B884"/>
    <w:rsid w:val="56FEC413"/>
    <w:rsid w:val="570363A8"/>
    <w:rsid w:val="570E4319"/>
    <w:rsid w:val="57125750"/>
    <w:rsid w:val="572BDC5A"/>
    <w:rsid w:val="573C9F79"/>
    <w:rsid w:val="573D19AB"/>
    <w:rsid w:val="57434518"/>
    <w:rsid w:val="579FD800"/>
    <w:rsid w:val="57B510EA"/>
    <w:rsid w:val="58005D75"/>
    <w:rsid w:val="58392B67"/>
    <w:rsid w:val="586B6885"/>
    <w:rsid w:val="587E2F68"/>
    <w:rsid w:val="587FA2D6"/>
    <w:rsid w:val="58948744"/>
    <w:rsid w:val="58988869"/>
    <w:rsid w:val="58B04FC2"/>
    <w:rsid w:val="58B5BD1A"/>
    <w:rsid w:val="58DD4F50"/>
    <w:rsid w:val="58F02DFD"/>
    <w:rsid w:val="58F347D0"/>
    <w:rsid w:val="58FF2570"/>
    <w:rsid w:val="5922F857"/>
    <w:rsid w:val="59286BB7"/>
    <w:rsid w:val="59410D2D"/>
    <w:rsid w:val="5944115D"/>
    <w:rsid w:val="5950EDCF"/>
    <w:rsid w:val="596A9B7C"/>
    <w:rsid w:val="5972FBF0"/>
    <w:rsid w:val="59E93874"/>
    <w:rsid w:val="59EAD202"/>
    <w:rsid w:val="59EAE781"/>
    <w:rsid w:val="59FBFD4C"/>
    <w:rsid w:val="5A240AC0"/>
    <w:rsid w:val="5A46CD0B"/>
    <w:rsid w:val="5A568912"/>
    <w:rsid w:val="5A9D3A97"/>
    <w:rsid w:val="5ACC75DB"/>
    <w:rsid w:val="5AD16BCF"/>
    <w:rsid w:val="5ADD3025"/>
    <w:rsid w:val="5AE80FB8"/>
    <w:rsid w:val="5AE81906"/>
    <w:rsid w:val="5AEFA3D5"/>
    <w:rsid w:val="5AF24020"/>
    <w:rsid w:val="5AFB3AA1"/>
    <w:rsid w:val="5B147317"/>
    <w:rsid w:val="5B184765"/>
    <w:rsid w:val="5B1B4C62"/>
    <w:rsid w:val="5B2FFFE5"/>
    <w:rsid w:val="5B317235"/>
    <w:rsid w:val="5B468E82"/>
    <w:rsid w:val="5B5B1314"/>
    <w:rsid w:val="5B7CF195"/>
    <w:rsid w:val="5B933101"/>
    <w:rsid w:val="5B9A4056"/>
    <w:rsid w:val="5BCFE1AE"/>
    <w:rsid w:val="5BD7D8E2"/>
    <w:rsid w:val="5BDB7263"/>
    <w:rsid w:val="5BEAAC8D"/>
    <w:rsid w:val="5C134C04"/>
    <w:rsid w:val="5C1E7932"/>
    <w:rsid w:val="5C2DA97F"/>
    <w:rsid w:val="5C438E6C"/>
    <w:rsid w:val="5C456B7D"/>
    <w:rsid w:val="5C46256A"/>
    <w:rsid w:val="5C477C6A"/>
    <w:rsid w:val="5C5AC652"/>
    <w:rsid w:val="5C6109DC"/>
    <w:rsid w:val="5C7B785E"/>
    <w:rsid w:val="5C7C3F9D"/>
    <w:rsid w:val="5C933011"/>
    <w:rsid w:val="5C978AC3"/>
    <w:rsid w:val="5C99FD84"/>
    <w:rsid w:val="5CB04841"/>
    <w:rsid w:val="5CB5CC04"/>
    <w:rsid w:val="5CB62146"/>
    <w:rsid w:val="5CC43A8A"/>
    <w:rsid w:val="5CCCB976"/>
    <w:rsid w:val="5CE23A55"/>
    <w:rsid w:val="5CF05679"/>
    <w:rsid w:val="5D1D1C52"/>
    <w:rsid w:val="5D3218F4"/>
    <w:rsid w:val="5D3FEFEF"/>
    <w:rsid w:val="5D44D5FD"/>
    <w:rsid w:val="5D4936E4"/>
    <w:rsid w:val="5D7A9CD6"/>
    <w:rsid w:val="5D8DF2FC"/>
    <w:rsid w:val="5DCCB265"/>
    <w:rsid w:val="5DCE068F"/>
    <w:rsid w:val="5DEEA78B"/>
    <w:rsid w:val="5DF922B8"/>
    <w:rsid w:val="5E06E7D0"/>
    <w:rsid w:val="5E0853DB"/>
    <w:rsid w:val="5E1343EE"/>
    <w:rsid w:val="5E38B9C6"/>
    <w:rsid w:val="5E437EB5"/>
    <w:rsid w:val="5E4AC7DB"/>
    <w:rsid w:val="5E624A9B"/>
    <w:rsid w:val="5E799B19"/>
    <w:rsid w:val="5E8AA817"/>
    <w:rsid w:val="5E9A4113"/>
    <w:rsid w:val="5E9C66B2"/>
    <w:rsid w:val="5EBFE1E7"/>
    <w:rsid w:val="5ED82C65"/>
    <w:rsid w:val="5ED83E56"/>
    <w:rsid w:val="5EDC7331"/>
    <w:rsid w:val="5F053220"/>
    <w:rsid w:val="5F1A13B8"/>
    <w:rsid w:val="5F2D4E14"/>
    <w:rsid w:val="5F771E5D"/>
    <w:rsid w:val="5F8AD4C9"/>
    <w:rsid w:val="5FA12573"/>
    <w:rsid w:val="5FA9DF4A"/>
    <w:rsid w:val="5FB1FFB2"/>
    <w:rsid w:val="5FCB4179"/>
    <w:rsid w:val="5FE51B55"/>
    <w:rsid w:val="5FF864B9"/>
    <w:rsid w:val="6032A230"/>
    <w:rsid w:val="6037BBD6"/>
    <w:rsid w:val="603B81E4"/>
    <w:rsid w:val="6065138B"/>
    <w:rsid w:val="60756854"/>
    <w:rsid w:val="6079636F"/>
    <w:rsid w:val="607E4F4B"/>
    <w:rsid w:val="6085F7D9"/>
    <w:rsid w:val="6087A3BD"/>
    <w:rsid w:val="60950232"/>
    <w:rsid w:val="60B68CEF"/>
    <w:rsid w:val="60C2F979"/>
    <w:rsid w:val="60C9BDAA"/>
    <w:rsid w:val="60CAB22D"/>
    <w:rsid w:val="60F86970"/>
    <w:rsid w:val="610E873B"/>
    <w:rsid w:val="611988FA"/>
    <w:rsid w:val="611F448F"/>
    <w:rsid w:val="61661025"/>
    <w:rsid w:val="61AD368A"/>
    <w:rsid w:val="61BA56B2"/>
    <w:rsid w:val="61BBFD94"/>
    <w:rsid w:val="61C8747F"/>
    <w:rsid w:val="61CC62CC"/>
    <w:rsid w:val="61ED7EEC"/>
    <w:rsid w:val="61F8F663"/>
    <w:rsid w:val="61FCE41D"/>
    <w:rsid w:val="620535CD"/>
    <w:rsid w:val="62216297"/>
    <w:rsid w:val="6236F065"/>
    <w:rsid w:val="6252FA6E"/>
    <w:rsid w:val="626E38C5"/>
    <w:rsid w:val="62780B98"/>
    <w:rsid w:val="62A27DA5"/>
    <w:rsid w:val="62BABBAC"/>
    <w:rsid w:val="62C76A5A"/>
    <w:rsid w:val="62E8654A"/>
    <w:rsid w:val="62E95329"/>
    <w:rsid w:val="62EC3558"/>
    <w:rsid w:val="62F354B7"/>
    <w:rsid w:val="62F81B9C"/>
    <w:rsid w:val="62FFAD35"/>
    <w:rsid w:val="6322F476"/>
    <w:rsid w:val="63441A91"/>
    <w:rsid w:val="63570FE2"/>
    <w:rsid w:val="635B8209"/>
    <w:rsid w:val="6375AC08"/>
    <w:rsid w:val="6382D020"/>
    <w:rsid w:val="6397B383"/>
    <w:rsid w:val="63A292F4"/>
    <w:rsid w:val="63B448E7"/>
    <w:rsid w:val="63CC4E29"/>
    <w:rsid w:val="63E2558B"/>
    <w:rsid w:val="6413207A"/>
    <w:rsid w:val="64267A11"/>
    <w:rsid w:val="6438F87D"/>
    <w:rsid w:val="64795BAB"/>
    <w:rsid w:val="64836A54"/>
    <w:rsid w:val="64A8142C"/>
    <w:rsid w:val="64E892C8"/>
    <w:rsid w:val="64FD8D0A"/>
    <w:rsid w:val="650F7736"/>
    <w:rsid w:val="651D3E8D"/>
    <w:rsid w:val="6529F622"/>
    <w:rsid w:val="6536E6ED"/>
    <w:rsid w:val="65422270"/>
    <w:rsid w:val="6575C861"/>
    <w:rsid w:val="657E86E9"/>
    <w:rsid w:val="6591A20F"/>
    <w:rsid w:val="65A077A6"/>
    <w:rsid w:val="65A13DAE"/>
    <w:rsid w:val="65AE5A6C"/>
    <w:rsid w:val="65AE7C63"/>
    <w:rsid w:val="65B48010"/>
    <w:rsid w:val="65C81BA9"/>
    <w:rsid w:val="65E079C8"/>
    <w:rsid w:val="65EABBC7"/>
    <w:rsid w:val="65FF7CE9"/>
    <w:rsid w:val="66343E45"/>
    <w:rsid w:val="664567E1"/>
    <w:rsid w:val="666F708C"/>
    <w:rsid w:val="66991C78"/>
    <w:rsid w:val="66A63DE0"/>
    <w:rsid w:val="66AE9875"/>
    <w:rsid w:val="66D15BD9"/>
    <w:rsid w:val="672F4F71"/>
    <w:rsid w:val="673663AC"/>
    <w:rsid w:val="67401B72"/>
    <w:rsid w:val="67929EBC"/>
    <w:rsid w:val="67B4D108"/>
    <w:rsid w:val="67C2A159"/>
    <w:rsid w:val="67C5C909"/>
    <w:rsid w:val="67EFD987"/>
    <w:rsid w:val="67F49E8A"/>
    <w:rsid w:val="67F53A24"/>
    <w:rsid w:val="6804D48B"/>
    <w:rsid w:val="680D4445"/>
    <w:rsid w:val="6812EF90"/>
    <w:rsid w:val="6815E48B"/>
    <w:rsid w:val="681FD35B"/>
    <w:rsid w:val="6824DD50"/>
    <w:rsid w:val="6858B05F"/>
    <w:rsid w:val="686EBDDB"/>
    <w:rsid w:val="6881618F"/>
    <w:rsid w:val="688922AA"/>
    <w:rsid w:val="688BC9BF"/>
    <w:rsid w:val="68AD65C5"/>
    <w:rsid w:val="68C242C7"/>
    <w:rsid w:val="68FB6371"/>
    <w:rsid w:val="69017FA6"/>
    <w:rsid w:val="69250AA6"/>
    <w:rsid w:val="692FA635"/>
    <w:rsid w:val="6940B1B0"/>
    <w:rsid w:val="6969CC7F"/>
    <w:rsid w:val="696B3FD6"/>
    <w:rsid w:val="697CF92A"/>
    <w:rsid w:val="69886E3B"/>
    <w:rsid w:val="69B1D23B"/>
    <w:rsid w:val="69C0E8F6"/>
    <w:rsid w:val="69D89CD0"/>
    <w:rsid w:val="69E78E08"/>
    <w:rsid w:val="69E97537"/>
    <w:rsid w:val="6A235757"/>
    <w:rsid w:val="6A4700A2"/>
    <w:rsid w:val="6A54B5F9"/>
    <w:rsid w:val="6A737F1D"/>
    <w:rsid w:val="6A7D0152"/>
    <w:rsid w:val="6AA96E27"/>
    <w:rsid w:val="6AAA50DB"/>
    <w:rsid w:val="6AD81378"/>
    <w:rsid w:val="6B17E1F7"/>
    <w:rsid w:val="6B1B8366"/>
    <w:rsid w:val="6B21EB9F"/>
    <w:rsid w:val="6B330ED6"/>
    <w:rsid w:val="6BA2B26F"/>
    <w:rsid w:val="6BA4D5D0"/>
    <w:rsid w:val="6BC7D4B6"/>
    <w:rsid w:val="6BDB7AB8"/>
    <w:rsid w:val="6BE06FC9"/>
    <w:rsid w:val="6BE29EBD"/>
    <w:rsid w:val="6BE415AE"/>
    <w:rsid w:val="6BEEDF3F"/>
    <w:rsid w:val="6BF006D8"/>
    <w:rsid w:val="6C14CD39"/>
    <w:rsid w:val="6C1DFA63"/>
    <w:rsid w:val="6C28E7D2"/>
    <w:rsid w:val="6C6EC70C"/>
    <w:rsid w:val="6C78A3A1"/>
    <w:rsid w:val="6C99BE9D"/>
    <w:rsid w:val="6CF7C926"/>
    <w:rsid w:val="6CFD0CC3"/>
    <w:rsid w:val="6D11544A"/>
    <w:rsid w:val="6D1FB8C7"/>
    <w:rsid w:val="6D20AA19"/>
    <w:rsid w:val="6D240D16"/>
    <w:rsid w:val="6D5A741A"/>
    <w:rsid w:val="6D606F23"/>
    <w:rsid w:val="6D615C70"/>
    <w:rsid w:val="6D648F06"/>
    <w:rsid w:val="6D7C2398"/>
    <w:rsid w:val="6D89E93B"/>
    <w:rsid w:val="6D93A38D"/>
    <w:rsid w:val="6DADF1DF"/>
    <w:rsid w:val="6DE5B3CB"/>
    <w:rsid w:val="6E01E2ED"/>
    <w:rsid w:val="6E15A3FF"/>
    <w:rsid w:val="6E1BF329"/>
    <w:rsid w:val="6E1C2700"/>
    <w:rsid w:val="6E1D3ED1"/>
    <w:rsid w:val="6E394AC1"/>
    <w:rsid w:val="6E3F91BC"/>
    <w:rsid w:val="6E42EB91"/>
    <w:rsid w:val="6E648174"/>
    <w:rsid w:val="6E66AFCD"/>
    <w:rsid w:val="6E6EDAF7"/>
    <w:rsid w:val="6E805C73"/>
    <w:rsid w:val="6E8614D6"/>
    <w:rsid w:val="6E894343"/>
    <w:rsid w:val="6EAA6BD3"/>
    <w:rsid w:val="6ECF634C"/>
    <w:rsid w:val="6EE277FB"/>
    <w:rsid w:val="6EEAFCB1"/>
    <w:rsid w:val="6EEEBF1D"/>
    <w:rsid w:val="6F1CD085"/>
    <w:rsid w:val="6F38337C"/>
    <w:rsid w:val="6F435C9A"/>
    <w:rsid w:val="6F544247"/>
    <w:rsid w:val="6F738BAE"/>
    <w:rsid w:val="6FAD6A03"/>
    <w:rsid w:val="6FC3B593"/>
    <w:rsid w:val="6FCD06A7"/>
    <w:rsid w:val="6FCF2ADD"/>
    <w:rsid w:val="6FD6C96C"/>
    <w:rsid w:val="6FD7A109"/>
    <w:rsid w:val="6FEC184D"/>
    <w:rsid w:val="700BDF19"/>
    <w:rsid w:val="700DCA45"/>
    <w:rsid w:val="701013A1"/>
    <w:rsid w:val="7027E224"/>
    <w:rsid w:val="7032210B"/>
    <w:rsid w:val="70340E55"/>
    <w:rsid w:val="704119C3"/>
    <w:rsid w:val="70518ED4"/>
    <w:rsid w:val="70599FFC"/>
    <w:rsid w:val="706228E4"/>
    <w:rsid w:val="7064918F"/>
    <w:rsid w:val="7075303C"/>
    <w:rsid w:val="707B82C4"/>
    <w:rsid w:val="70B6EC78"/>
    <w:rsid w:val="70CCD4BB"/>
    <w:rsid w:val="70D6BB1E"/>
    <w:rsid w:val="71051EE2"/>
    <w:rsid w:val="7112D16D"/>
    <w:rsid w:val="71317907"/>
    <w:rsid w:val="71349758"/>
    <w:rsid w:val="71427A32"/>
    <w:rsid w:val="7142FBEB"/>
    <w:rsid w:val="714FFCED"/>
    <w:rsid w:val="715675A6"/>
    <w:rsid w:val="7170CB68"/>
    <w:rsid w:val="7173FD59"/>
    <w:rsid w:val="71746FC1"/>
    <w:rsid w:val="7178C562"/>
    <w:rsid w:val="71947B7E"/>
    <w:rsid w:val="71BBC87E"/>
    <w:rsid w:val="721A1D26"/>
    <w:rsid w:val="722DFC21"/>
    <w:rsid w:val="724D40F9"/>
    <w:rsid w:val="726378D9"/>
    <w:rsid w:val="72651159"/>
    <w:rsid w:val="7283F40A"/>
    <w:rsid w:val="72A523C1"/>
    <w:rsid w:val="72B64D8B"/>
    <w:rsid w:val="72B75F8E"/>
    <w:rsid w:val="72B8731F"/>
    <w:rsid w:val="72CFFD23"/>
    <w:rsid w:val="72D7B246"/>
    <w:rsid w:val="72E39E05"/>
    <w:rsid w:val="730E5622"/>
    <w:rsid w:val="7331E934"/>
    <w:rsid w:val="734D42C2"/>
    <w:rsid w:val="73613D4F"/>
    <w:rsid w:val="738899F7"/>
    <w:rsid w:val="73A97930"/>
    <w:rsid w:val="73C8792F"/>
    <w:rsid w:val="73CAF947"/>
    <w:rsid w:val="7408F536"/>
    <w:rsid w:val="74487C8C"/>
    <w:rsid w:val="7448B6AC"/>
    <w:rsid w:val="74700E27"/>
    <w:rsid w:val="74A10947"/>
    <w:rsid w:val="74CBC761"/>
    <w:rsid w:val="74DBF004"/>
    <w:rsid w:val="74F3CDD2"/>
    <w:rsid w:val="750BAC71"/>
    <w:rsid w:val="751323CC"/>
    <w:rsid w:val="7526D93D"/>
    <w:rsid w:val="753ADA94"/>
    <w:rsid w:val="7540DB89"/>
    <w:rsid w:val="7542F33E"/>
    <w:rsid w:val="757EF69C"/>
    <w:rsid w:val="75868158"/>
    <w:rsid w:val="75887D00"/>
    <w:rsid w:val="758D0E4B"/>
    <w:rsid w:val="758FE3E1"/>
    <w:rsid w:val="75B9C129"/>
    <w:rsid w:val="75CD90D2"/>
    <w:rsid w:val="75DBCA21"/>
    <w:rsid w:val="75DFD1F1"/>
    <w:rsid w:val="75E81341"/>
    <w:rsid w:val="75EABFC6"/>
    <w:rsid w:val="760252D7"/>
    <w:rsid w:val="76235A1D"/>
    <w:rsid w:val="763064B8"/>
    <w:rsid w:val="7639F771"/>
    <w:rsid w:val="7640D3BF"/>
    <w:rsid w:val="7650A0D5"/>
    <w:rsid w:val="76558A33"/>
    <w:rsid w:val="767E768F"/>
    <w:rsid w:val="76A38296"/>
    <w:rsid w:val="76B41A3F"/>
    <w:rsid w:val="76B712D5"/>
    <w:rsid w:val="76B8D0C2"/>
    <w:rsid w:val="76BA7623"/>
    <w:rsid w:val="76DFC7CC"/>
    <w:rsid w:val="774BE829"/>
    <w:rsid w:val="77600C9C"/>
    <w:rsid w:val="77AEB913"/>
    <w:rsid w:val="77C1D303"/>
    <w:rsid w:val="77D3A7C8"/>
    <w:rsid w:val="77D4CCAA"/>
    <w:rsid w:val="77E1899A"/>
    <w:rsid w:val="7808F630"/>
    <w:rsid w:val="78178A9C"/>
    <w:rsid w:val="7831316B"/>
    <w:rsid w:val="7845A745"/>
    <w:rsid w:val="78A68F7D"/>
    <w:rsid w:val="78BD9B65"/>
    <w:rsid w:val="78D87BB8"/>
    <w:rsid w:val="78ECCD82"/>
    <w:rsid w:val="78ED41FE"/>
    <w:rsid w:val="78FF2C82"/>
    <w:rsid w:val="7946A0EE"/>
    <w:rsid w:val="79514F8D"/>
    <w:rsid w:val="7955664A"/>
    <w:rsid w:val="79691910"/>
    <w:rsid w:val="7981AE47"/>
    <w:rsid w:val="7984B72B"/>
    <w:rsid w:val="7986FF8E"/>
    <w:rsid w:val="79C54FE3"/>
    <w:rsid w:val="79C7320D"/>
    <w:rsid w:val="79DD7073"/>
    <w:rsid w:val="7A3C10C3"/>
    <w:rsid w:val="7A94FDA1"/>
    <w:rsid w:val="7ABBFE27"/>
    <w:rsid w:val="7AD1E9C2"/>
    <w:rsid w:val="7ADDA225"/>
    <w:rsid w:val="7AEAC456"/>
    <w:rsid w:val="7AFAA2B0"/>
    <w:rsid w:val="7B1EFBBD"/>
    <w:rsid w:val="7B2B3572"/>
    <w:rsid w:val="7B4A6F1E"/>
    <w:rsid w:val="7B50611D"/>
    <w:rsid w:val="7B62B730"/>
    <w:rsid w:val="7B8BFC3C"/>
    <w:rsid w:val="7B9228FF"/>
    <w:rsid w:val="7B9E1B72"/>
    <w:rsid w:val="7BE654B9"/>
    <w:rsid w:val="7BF96675"/>
    <w:rsid w:val="7C065EE9"/>
    <w:rsid w:val="7C14B89F"/>
    <w:rsid w:val="7C2B4CB6"/>
    <w:rsid w:val="7C441E7F"/>
    <w:rsid w:val="7C5B71CC"/>
    <w:rsid w:val="7C656D57"/>
    <w:rsid w:val="7C9109BC"/>
    <w:rsid w:val="7CA0E160"/>
    <w:rsid w:val="7CB3D8D4"/>
    <w:rsid w:val="7CD79946"/>
    <w:rsid w:val="7CDC1D22"/>
    <w:rsid w:val="7D0EA6A5"/>
    <w:rsid w:val="7D13B572"/>
    <w:rsid w:val="7D21445C"/>
    <w:rsid w:val="7D363818"/>
    <w:rsid w:val="7D3F70A7"/>
    <w:rsid w:val="7D55F737"/>
    <w:rsid w:val="7D5A9A01"/>
    <w:rsid w:val="7D6D43C3"/>
    <w:rsid w:val="7D80DD72"/>
    <w:rsid w:val="7DA617D1"/>
    <w:rsid w:val="7DB42056"/>
    <w:rsid w:val="7DDCEB4A"/>
    <w:rsid w:val="7DE022A7"/>
    <w:rsid w:val="7E17D93F"/>
    <w:rsid w:val="7E337CC5"/>
    <w:rsid w:val="7E34062B"/>
    <w:rsid w:val="7E55E647"/>
    <w:rsid w:val="7E5C8CDF"/>
    <w:rsid w:val="7E63A235"/>
    <w:rsid w:val="7E8E73E5"/>
    <w:rsid w:val="7EC670C7"/>
    <w:rsid w:val="7ED8C289"/>
    <w:rsid w:val="7EE381BE"/>
    <w:rsid w:val="7F453B45"/>
    <w:rsid w:val="7F45FC3A"/>
    <w:rsid w:val="7F8721CD"/>
    <w:rsid w:val="7F903C5C"/>
    <w:rsid w:val="7FA55148"/>
    <w:rsid w:val="7FBBD983"/>
    <w:rsid w:val="7FCC32DA"/>
    <w:rsid w:val="7FE08216"/>
    <w:rsid w:val="7FF07D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FD2D1C"/>
  <w15:chartTrackingRefBased/>
  <w15:docId w15:val="{007CE4A0-4A74-4F54-B076-3AC0A0C40A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uiPriority w:val="0"/>
    <w:name w:val="Normal"/>
    <w:qFormat/>
    <w:rsid w:val="701013A1"/>
    <w:rPr>
      <w:noProof w:val="0"/>
      <w:lang w:val="en-GB"/>
    </w:rPr>
  </w:style>
  <w:style w:type="paragraph" w:styleId="Heading1">
    <w:uiPriority w:val="9"/>
    <w:name w:val="heading 1"/>
    <w:basedOn w:val="Normal"/>
    <w:next w:val="Normal"/>
    <w:link w:val="Heading1Char"/>
    <w:qFormat/>
    <w:rsid w:val="701013A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40"/>
      <w:szCs w:val="40"/>
    </w:rPr>
    <w:pPr>
      <w:keepNext w:val="1"/>
      <w:keepLines w:val="1"/>
      <w:spacing w:before="360" w:after="80"/>
      <w:outlineLvl w:val="0"/>
    </w:pPr>
  </w:style>
  <w:style w:type="paragraph" w:styleId="Heading2">
    <w:uiPriority w:val="9"/>
    <w:name w:val="heading 2"/>
    <w:basedOn w:val="Normal"/>
    <w:next w:val="Normal"/>
    <w:unhideWhenUsed/>
    <w:link w:val="Heading2Char"/>
    <w:qFormat/>
    <w:rsid w:val="701013A1"/>
    <w:rPr>
      <w:rFonts w:ascii="Aptos Display" w:hAnsi="Aptos Display" w:eastAsia="" w:cs="" w:asciiTheme="majorAscii" w:hAnsiTheme="majorAscii" w:eastAsiaTheme="majorEastAsia" w:cstheme="majorBidi"/>
      <w:color w:val="0F4761" w:themeColor="accent1" w:themeTint="FF" w:themeShade="BF"/>
      <w:sz w:val="32"/>
      <w:szCs w:val="32"/>
    </w:rPr>
    <w:pPr>
      <w:keepNext w:val="1"/>
      <w:keepLines w:val="1"/>
      <w:spacing w:before="160" w:after="80"/>
      <w:outlineLvl w:val="1"/>
    </w:pPr>
  </w:style>
  <w:style w:type="paragraph" w:styleId="Heading3">
    <w:uiPriority w:val="9"/>
    <w:name w:val="heading 3"/>
    <w:basedOn w:val="Normal"/>
    <w:next w:val="Normal"/>
    <w:unhideWhenUsed/>
    <w:link w:val="Heading3Char"/>
    <w:qFormat/>
    <w:rsid w:val="701013A1"/>
    <w:rPr>
      <w:rFonts w:eastAsia="" w:cs="" w:eastAsiaTheme="majorEastAsia" w:cstheme="majorBidi"/>
      <w:color w:val="0F4761" w:themeColor="accent1" w:themeTint="FF" w:themeShade="BF"/>
      <w:sz w:val="28"/>
      <w:szCs w:val="28"/>
    </w:rPr>
    <w:pPr>
      <w:keepNext w:val="1"/>
      <w:keepLines w:val="1"/>
      <w:spacing w:before="160" w:after="80"/>
      <w:outlineLvl w:val="2"/>
    </w:pPr>
  </w:style>
  <w:style w:type="paragraph" w:styleId="Heading4">
    <w:uiPriority w:val="9"/>
    <w:name w:val="heading 4"/>
    <w:basedOn w:val="Normal"/>
    <w:next w:val="Normal"/>
    <w:unhideWhenUsed/>
    <w:link w:val="Heading4Char"/>
    <w:qFormat/>
    <w:rsid w:val="701013A1"/>
    <w:rPr>
      <w:rFonts w:eastAsia="" w:cs="" w:eastAsiaTheme="majorEastAsia" w:cstheme="majorBidi"/>
      <w:i w:val="1"/>
      <w:iCs w:val="1"/>
      <w:color w:val="0F4761" w:themeColor="accent1" w:themeTint="FF" w:themeShade="BF"/>
    </w:rPr>
    <w:pPr>
      <w:keepNext w:val="1"/>
      <w:keepLines w:val="1"/>
      <w:spacing w:before="80" w:after="40"/>
      <w:outlineLvl w:val="3"/>
    </w:pPr>
  </w:style>
  <w:style w:type="paragraph" w:styleId="Heading5">
    <w:uiPriority w:val="9"/>
    <w:name w:val="heading 5"/>
    <w:basedOn w:val="Normal"/>
    <w:next w:val="Normal"/>
    <w:unhideWhenUsed/>
    <w:link w:val="Heading5Char"/>
    <w:qFormat/>
    <w:rsid w:val="701013A1"/>
    <w:rPr>
      <w:rFonts w:eastAsia="" w:cs="" w:eastAsiaTheme="majorEastAsia" w:cstheme="majorBidi"/>
      <w:color w:val="0F4761" w:themeColor="accent1" w:themeTint="FF" w:themeShade="BF"/>
    </w:rPr>
    <w:pPr>
      <w:keepNext w:val="1"/>
      <w:keepLines w:val="1"/>
      <w:spacing w:before="80" w:after="40"/>
      <w:outlineLvl w:val="4"/>
    </w:pPr>
  </w:style>
  <w:style w:type="paragraph" w:styleId="Heading6">
    <w:uiPriority w:val="9"/>
    <w:name w:val="heading 6"/>
    <w:basedOn w:val="Normal"/>
    <w:next w:val="Normal"/>
    <w:unhideWhenUsed/>
    <w:link w:val="Heading6Char"/>
    <w:qFormat/>
    <w:rsid w:val="701013A1"/>
    <w:rPr>
      <w:rFonts w:eastAsia="" w:cs="" w:eastAsiaTheme="majorEastAsia" w:cstheme="majorBidi"/>
      <w:i w:val="1"/>
      <w:iCs w:val="1"/>
      <w:color w:val="595959" w:themeColor="text1" w:themeTint="A6" w:themeShade="FF"/>
    </w:rPr>
    <w:pPr>
      <w:keepNext w:val="1"/>
      <w:keepLines w:val="1"/>
      <w:spacing w:before="40" w:after="0"/>
      <w:outlineLvl w:val="5"/>
    </w:pPr>
  </w:style>
  <w:style w:type="paragraph" w:styleId="Heading7">
    <w:uiPriority w:val="9"/>
    <w:name w:val="heading 7"/>
    <w:basedOn w:val="Normal"/>
    <w:next w:val="Normal"/>
    <w:unhideWhenUsed/>
    <w:link w:val="Heading7Char"/>
    <w:qFormat/>
    <w:rsid w:val="701013A1"/>
    <w:rPr>
      <w:rFonts w:eastAsia="" w:cs="" w:eastAsiaTheme="majorEastAsia" w:cstheme="majorBidi"/>
      <w:color w:val="595959" w:themeColor="text1" w:themeTint="A6" w:themeShade="FF"/>
    </w:rPr>
    <w:pPr>
      <w:keepNext w:val="1"/>
      <w:keepLines w:val="1"/>
      <w:spacing w:before="40" w:after="0"/>
      <w:outlineLvl w:val="6"/>
    </w:pPr>
  </w:style>
  <w:style w:type="paragraph" w:styleId="Heading8">
    <w:uiPriority w:val="9"/>
    <w:name w:val="heading 8"/>
    <w:basedOn w:val="Normal"/>
    <w:next w:val="Normal"/>
    <w:unhideWhenUsed/>
    <w:link w:val="Heading8Char"/>
    <w:qFormat/>
    <w:rsid w:val="701013A1"/>
    <w:rPr>
      <w:rFonts w:eastAsia="" w:cs="" w:eastAsiaTheme="majorEastAsia" w:cstheme="majorBidi"/>
      <w:i w:val="1"/>
      <w:iCs w:val="1"/>
      <w:color w:val="272727"/>
    </w:rPr>
    <w:pPr>
      <w:keepNext w:val="1"/>
      <w:keepLines w:val="1"/>
      <w:spacing w:after="0"/>
      <w:outlineLvl w:val="7"/>
    </w:pPr>
  </w:style>
  <w:style w:type="paragraph" w:styleId="Heading9">
    <w:uiPriority w:val="9"/>
    <w:name w:val="heading 9"/>
    <w:basedOn w:val="Normal"/>
    <w:next w:val="Normal"/>
    <w:unhideWhenUsed/>
    <w:link w:val="Heading9Char"/>
    <w:qFormat/>
    <w:rsid w:val="701013A1"/>
    <w:rPr>
      <w:rFonts w:eastAsia="" w:cs="" w:eastAsiaTheme="majorEastAsia" w:cstheme="majorBidi"/>
      <w:color w:val="272727"/>
    </w:rPr>
    <w:pPr>
      <w:keepNext w:val="1"/>
      <w:keepLines w:val="1"/>
      <w:spacing w:after="0"/>
      <w:outlineLvl w:val="8"/>
    </w:p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uiPriority w:val="10"/>
    <w:name w:val="Title"/>
    <w:basedOn w:val="Normal"/>
    <w:next w:val="Normal"/>
    <w:link w:val="TitleChar"/>
    <w:qFormat/>
    <w:rsid w:val="701013A1"/>
    <w:rPr>
      <w:rFonts w:ascii="Aptos Display" w:hAnsi="Aptos Display" w:eastAsia="" w:cs="" w:asciiTheme="majorAscii" w:hAnsiTheme="majorAscii" w:eastAsiaTheme="majorEastAsia" w:cstheme="majorBidi"/>
      <w:sz w:val="56"/>
      <w:szCs w:val="56"/>
    </w:rPr>
    <w:pPr>
      <w:spacing w:after="80" w:line="240" w:lineRule="auto"/>
      <w:contextualSpacing/>
    </w:p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uiPriority w:val="11"/>
    <w:name w:val="Subtitle"/>
    <w:basedOn w:val="Normal"/>
    <w:next w:val="Normal"/>
    <w:link w:val="SubtitleChar"/>
    <w:qFormat/>
    <w:rsid w:val="701013A1"/>
    <w:rPr>
      <w:rFonts w:eastAsia="" w:cs="" w:eastAsiaTheme="majorEastAsia" w:cstheme="majorBidi"/>
      <w:color w:val="595959" w:themeColor="text1" w:themeTint="A6" w:themeShade="FF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uiPriority w:val="29"/>
    <w:name w:val="Quote"/>
    <w:basedOn w:val="Normal"/>
    <w:next w:val="Normal"/>
    <w:link w:val="QuoteChar"/>
    <w:qFormat/>
    <w:rsid w:val="701013A1"/>
    <w:rPr>
      <w:i w:val="1"/>
      <w:iCs w:val="1"/>
      <w:color w:val="404040" w:themeColor="text1" w:themeTint="BF" w:themeShade="FF"/>
    </w:rPr>
    <w:pPr>
      <w:spacing w:before="160"/>
      <w:jc w:val="center"/>
    </w:p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uiPriority w:val="30"/>
    <w:name w:val="Intense Quote"/>
    <w:basedOn w:val="Normal"/>
    <w:next w:val="Normal"/>
    <w:link w:val="IntenseQuoteChar"/>
    <w:qFormat/>
    <w:rsid w:val="701013A1"/>
    <w:rPr>
      <w:i w:val="1"/>
      <w:iCs w:val="1"/>
      <w:color w:val="0F4761" w:themeColor="accent1" w:themeTint="FF" w:themeShade="BF"/>
    </w:rPr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uiPriority w:val="34"/>
    <w:name w:val="List Paragraph"/>
    <w:basedOn w:val="Normal"/>
    <w:qFormat/>
    <w:rsid w:val="701013A1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theme" Target="theme/theme1.xml" Id="rId21" /><Relationship Type="http://schemas.openxmlformats.org/officeDocument/2006/relationships/styles" Target="styles.xml" Id="rId2" /><Relationship Type="http://schemas.openxmlformats.org/officeDocument/2006/relationships/fontTable" Target="fontTable.xml" Id="rId20" /><Relationship Type="http://schemas.openxmlformats.org/officeDocument/2006/relationships/numbering" Target="numbering.xml" Id="rId1" /><Relationship Type="http://schemas.openxmlformats.org/officeDocument/2006/relationships/webSettings" Target="webSettings.xml" Id="rId4" /><Relationship Type="http://schemas.openxmlformats.org/officeDocument/2006/relationships/hyperlink" Target="https://doi.org/10.1187/cbe.18-01-0007" TargetMode="External" Id="R714c3be75fbb4f03" /><Relationship Type="http://schemas.openxmlformats.org/officeDocument/2006/relationships/hyperlink" Target="https://doi.org/10.1080/02671522.2020.1736616" TargetMode="External" Id="Ra60ad3c915464360" /><Relationship Type="http://schemas.openxmlformats.org/officeDocument/2006/relationships/hyperlink" Target="https://doi.org/10.1108/JEA-07-2020-0155" TargetMode="External" Id="R043104c93c124509" /><Relationship Type="http://schemas.openxmlformats.org/officeDocument/2006/relationships/hyperlink" Target="https://www.bera.ac.uk/publication/ethical-guidelines-for-educational-research-2024" TargetMode="External" Id="Ra448a8a4f9d94b8d" /><Relationship Type="http://schemas.openxmlformats.org/officeDocument/2006/relationships/hyperlink" Target="https://www.bristol.ac.uk/efm/media/workingpapers/working_papers/pdffiles/dp17689.pdf" TargetMode="External" Id="R0a163d7506e549d7" /><Relationship Type="http://schemas.openxmlformats.org/officeDocument/2006/relationships/hyperlink" Target="https://doi.org/10.1111/j.1467-8527.2009.00444.x" TargetMode="External" Id="R8febe2841cd7478b" /><Relationship Type="http://schemas.openxmlformats.org/officeDocument/2006/relationships/hyperlink" Target="https://doi.org/10.1016/B978-0-08-042392-0.50014-0" TargetMode="External" Id="Rde377f070a68407d" /><Relationship Type="http://schemas.openxmlformats.org/officeDocument/2006/relationships/hyperlink" Target="https://www.researchgate.net/publication/235006686_Consistency_of_Teaching_Approach_and_Student_Achievement_An_Empirical_Test" TargetMode="External" Id="R64c6b364f08b41cf" /><Relationship Type="http://schemas.openxmlformats.org/officeDocument/2006/relationships/hyperlink" Target="https://doi.org/10.1007/s11092-012-9156-4" TargetMode="External" Id="R0a708b749e9741aa" /><Relationship Type="http://schemas.openxmlformats.org/officeDocument/2006/relationships/hyperlink" Target="http://doi.org/10.1098/rsos.200975" TargetMode="External" Id="R9ba84d36191c44f7" /><Relationship Type="http://schemas.openxmlformats.org/officeDocument/2006/relationships/hyperlink" Target="https://shop.hfleducation.org/sites/default/files/documents/Governance/conference_2017/Exechead-report-final.pdf" TargetMode="External" Id="Rc4a41e342e6647a8" /><Relationship Type="http://schemas.openxmlformats.org/officeDocument/2006/relationships/hyperlink" Target="https://doi-org.ezproxy.uwtsd.ac.uk/10.1177/0895904809351693" TargetMode="External" Id="R4096a28eb82b4898" /><Relationship Type="http://schemas.openxmlformats.org/officeDocument/2006/relationships/hyperlink" Target="https://doi.org/10.1145/2325296.2325308" TargetMode="External" Id="Rde04246999784c22" /><Relationship Type="http://schemas.openxmlformats.org/officeDocument/2006/relationships/hyperlink" Target="https://orca.cardiff.ac.uk/id/eprint/115439/1/4_Intensity_Minireport_Final.pdf" TargetMode="External" Id="Rec0272a1b74b464c" /><Relationship Type="http://schemas.openxmlformats.org/officeDocument/2006/relationships/hyperlink" Target="https://research.ebsco.com/linkprocessor/plink?id=45406b23-5d82-38fd-8a33-a7bea339bd71" TargetMode="External" Id="Rbff7219a199c4a87" /><Relationship Type="http://schemas.openxmlformats.org/officeDocument/2006/relationships/hyperlink" Target="https://psycnet.apa.org/doi/10.1080/0013188910330104" TargetMode="External" Id="Rd45458a1d3934da4" /><Relationship Type="http://schemas.openxmlformats.org/officeDocument/2006/relationships/hyperlink" Target="https://www.gov.wales/sites/default/files/statistics-and-research/2023-12/pisa-2022-national-report-wales-059.pdf" TargetMode="External" Id="R7f26022601bc431d" /><Relationship Type="http://schemas.openxmlformats.org/officeDocument/2006/relationships/hyperlink" Target="https://doi.org/10.1177/2372732215624708" TargetMode="External" Id="R05b11f1beffc4a77" /><Relationship Type="http://schemas.openxmlformats.org/officeDocument/2006/relationships/hyperlink" Target="https://doi.org/10.1080/09243450600743533" TargetMode="External" Id="R6b71495ab9364f41" /><Relationship Type="http://schemas.openxmlformats.org/officeDocument/2006/relationships/hyperlink" Target="https://doi.org/10.1080/17439880902759877" TargetMode="External" Id="Rf7c78e9c344b477d" /><Relationship Type="http://schemas.openxmlformats.org/officeDocument/2006/relationships/hyperlink" Target="https://doi.org/10.1207/s15328023top3204_3" TargetMode="External" Id="Rbff4489d282547e5" /><Relationship Type="http://schemas.openxmlformats.org/officeDocument/2006/relationships/hyperlink" Target="https://journal.uwp.co.uk/wje/article/id/303/" TargetMode="External" Id="R1f19b98d62664eb6" /><Relationship Type="http://schemas.openxmlformats.org/officeDocument/2006/relationships/hyperlink" Target="https://doi.org/10.29311/ndtps.v0i15.3376" TargetMode="External" Id="R4807f05852e74b67" /><Relationship Type="http://schemas.openxmlformats.org/officeDocument/2006/relationships/hyperlink" Target="https://hwb.gov.wales/api/storage/19bc948b-8a3f-41e0-944a-7bf2cadf7d18/professional-standards-for-teaching-and-leadership-interactive-pdf-for-pc.pdf" TargetMode="External" Id="Rfcafc7c7c51c4c78" /><Relationship Type="http://schemas.openxmlformats.org/officeDocument/2006/relationships/hyperlink" Target="https://hwb.gov.wales/curriculum-for-wales/cross-curricular-skills-frameworks/literacy-and-numeracy-framework" TargetMode="External" Id="R92165b4264f94ce4" /><Relationship Type="http://schemas.openxmlformats.org/officeDocument/2006/relationships/hyperlink" Target="https://hwb.gov.wales/evaluation-improvement-and-accountability/school-improvement-guidance-framework-for-evaluation-improvement-and-accountability" TargetMode="External" Id="Rc2178916088540f5" /><Relationship Type="http://schemas.openxmlformats.org/officeDocument/2006/relationships/hyperlink" Target="https://discovery.ucl.ac.uk/id/eprint/10115663/1/RISE_Report_final.pdf" TargetMode="External" Id="R3b9c732421bc4a24" /><Relationship Type="http://schemas.openxmlformats.org/officeDocument/2006/relationships/hyperlink" Target="https://www.wjec.co.uk/media/0szdaqrz/instructions-for-conducting-science-practical-examinations.pdf" TargetMode="External" Id="Re78847db64bc4f89" /><Relationship Type="http://schemas.microsoft.com/office/2020/10/relationships/intelligence" Target="intelligence2.xml" Id="Rf186ce98cb7541d2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Emily Raison (2405664)</dc:creator>
  <keywords/>
  <dc:description/>
  <lastModifiedBy>Emily Raison (2405664)</lastModifiedBy>
  <revision>9</revision>
  <dcterms:created xsi:type="dcterms:W3CDTF">2025-03-01T16:08:00.0000000Z</dcterms:created>
  <dcterms:modified xsi:type="dcterms:W3CDTF">2025-03-02T11:54:34.7098986Z</dcterms:modified>
</coreProperties>
</file>