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Pr>
        <w:drawing>
          <wp:inline distB="0" distT="0" distL="0" distR="0">
            <wp:extent cx="2066290" cy="77216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066290" cy="7721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Title: The English Legal System is based upon common law principles.</w:t>
      </w:r>
    </w:p>
    <w:p w:rsidR="00000000" w:rsidDel="00000000" w:rsidP="00000000" w:rsidRDefault="00000000" w:rsidRPr="00000000" w14:paraId="00000005">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Student name: Romena Khatun</w:t>
      </w:r>
    </w:p>
    <w:p w:rsidR="00000000" w:rsidDel="00000000" w:rsidP="00000000" w:rsidRDefault="00000000" w:rsidRPr="00000000" w14:paraId="00000007">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Student ID number: 2210008</w:t>
      </w:r>
    </w:p>
    <w:p w:rsidR="00000000" w:rsidDel="00000000" w:rsidP="00000000" w:rsidRDefault="00000000" w:rsidRPr="00000000" w14:paraId="00000009">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Module: Legal Process</w:t>
      </w:r>
    </w:p>
    <w:p w:rsidR="00000000" w:rsidDel="00000000" w:rsidP="00000000" w:rsidRDefault="00000000" w:rsidRPr="00000000" w14:paraId="0000000B">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Module code: BMPL4005, </w:t>
      </w:r>
      <w:r w:rsidDel="00000000" w:rsidR="00000000" w:rsidRPr="00000000">
        <w:rPr>
          <w:rFonts w:ascii="Times New Roman" w:cs="Times New Roman" w:eastAsia="Times New Roman" w:hAnsi="Times New Roman"/>
          <w:b w:val="1"/>
          <w:color w:val="000000"/>
          <w:sz w:val="24"/>
          <w:szCs w:val="24"/>
          <w:rtl w:val="0"/>
        </w:rPr>
        <w:t xml:space="preserve">BMLW4006</w:t>
      </w:r>
      <w:r w:rsidDel="00000000" w:rsidR="00000000" w:rsidRPr="00000000">
        <w:rPr>
          <w:rtl w:val="0"/>
        </w:rPr>
      </w:r>
    </w:p>
    <w:p w:rsidR="00000000" w:rsidDel="00000000" w:rsidP="00000000" w:rsidRDefault="00000000" w:rsidRPr="00000000" w14:paraId="0000000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before="480" w:line="360" w:lineRule="auto"/>
        <w:jc w:val="center"/>
        <w:rPr>
          <w:rFonts w:ascii="Times New Roman" w:cs="Times New Roman" w:eastAsia="Times New Roman" w:hAnsi="Times New Roman"/>
          <w:b w:val="1"/>
          <w:color w:val="366091"/>
          <w:sz w:val="24"/>
          <w:szCs w:val="24"/>
        </w:rPr>
      </w:pPr>
      <w:r w:rsidDel="00000000" w:rsidR="00000000" w:rsidRPr="00000000">
        <w:rPr>
          <w:rFonts w:ascii="Times New Roman" w:cs="Times New Roman" w:eastAsia="Times New Roman" w:hAnsi="Times New Roman"/>
          <w:b w:val="1"/>
          <w:color w:val="000000"/>
          <w:sz w:val="24"/>
          <w:szCs w:val="24"/>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1">
          <w:pPr>
            <w:pBdr>
              <w:top w:space="0" w:sz="0" w:val="nil"/>
              <w:left w:space="0" w:sz="0" w:val="nil"/>
              <w:bottom w:space="0" w:sz="0" w:val="nil"/>
              <w:right w:space="0" w:sz="0" w:val="nil"/>
              <w:between w:space="0" w:sz="0" w:val="nil"/>
            </w:pBdr>
            <w:tabs>
              <w:tab w:val="right" w:leader="none" w:pos="9350"/>
            </w:tabs>
            <w:spacing w:after="100" w:line="360" w:lineRule="auto"/>
            <w:rPr>
              <w:rFonts w:ascii="Times New Roman" w:cs="Times New Roman" w:eastAsia="Times New Roman" w:hAnsi="Times New Roman"/>
              <w:color w:val="000000"/>
              <w:sz w:val="24"/>
              <w:szCs w:val="24"/>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color w:val="000000"/>
                <w:sz w:val="24"/>
                <w:szCs w:val="24"/>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tabs>
              <w:tab w:val="right" w:leader="none" w:pos="9350"/>
            </w:tabs>
            <w:spacing w:after="100" w:line="360" w:lineRule="auto"/>
            <w:rPr>
              <w:rFonts w:ascii="Times New Roman" w:cs="Times New Roman" w:eastAsia="Times New Roman" w:hAnsi="Times New Roman"/>
              <w:color w:val="000000"/>
              <w:sz w:val="24"/>
              <w:szCs w:val="24"/>
            </w:rPr>
          </w:pPr>
          <w:hyperlink w:anchor="_heading=h.30j0zll">
            <w:r w:rsidDel="00000000" w:rsidR="00000000" w:rsidRPr="00000000">
              <w:rPr>
                <w:rFonts w:ascii="Times New Roman" w:cs="Times New Roman" w:eastAsia="Times New Roman" w:hAnsi="Times New Roman"/>
                <w:color w:val="000000"/>
                <w:sz w:val="24"/>
                <w:szCs w:val="24"/>
                <w:rtl w:val="0"/>
              </w:rPr>
              <w:t xml:space="preserve">Discussion</w:t>
              <w:tab/>
              <w:t xml:space="preserve">3</w:t>
            </w:r>
          </w:hyperlink>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tabs>
              <w:tab w:val="right" w:leader="none" w:pos="9350"/>
            </w:tabs>
            <w:spacing w:after="100" w:line="360" w:lineRule="auto"/>
            <w:ind w:left="220" w:firstLine="0"/>
            <w:rPr>
              <w:rFonts w:ascii="Times New Roman" w:cs="Times New Roman" w:eastAsia="Times New Roman" w:hAnsi="Times New Roman"/>
              <w:color w:val="000000"/>
              <w:sz w:val="24"/>
              <w:szCs w:val="24"/>
            </w:rPr>
          </w:pPr>
          <w:hyperlink w:anchor="_heading=h.1fob9te">
            <w:r w:rsidDel="00000000" w:rsidR="00000000" w:rsidRPr="00000000">
              <w:rPr>
                <w:rFonts w:ascii="Times New Roman" w:cs="Times New Roman" w:eastAsia="Times New Roman" w:hAnsi="Times New Roman"/>
                <w:color w:val="000000"/>
                <w:sz w:val="24"/>
                <w:szCs w:val="24"/>
                <w:rtl w:val="0"/>
              </w:rPr>
              <w:t xml:space="preserve">Definition of everyday law</w:t>
              <w:tab/>
              <w:t xml:space="preserve">3</w:t>
            </w:r>
          </w:hyperlink>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tabs>
              <w:tab w:val="right" w:leader="none" w:pos="9350"/>
            </w:tabs>
            <w:spacing w:after="100" w:line="360" w:lineRule="auto"/>
            <w:ind w:left="220" w:firstLine="0"/>
            <w:rPr>
              <w:rFonts w:ascii="Times New Roman" w:cs="Times New Roman" w:eastAsia="Times New Roman" w:hAnsi="Times New Roman"/>
              <w:color w:val="000000"/>
              <w:sz w:val="24"/>
              <w:szCs w:val="24"/>
            </w:rPr>
          </w:pPr>
          <w:hyperlink w:anchor="_heading=h.3znysh7">
            <w:r w:rsidDel="00000000" w:rsidR="00000000" w:rsidRPr="00000000">
              <w:rPr>
                <w:rFonts w:ascii="Times New Roman" w:cs="Times New Roman" w:eastAsia="Times New Roman" w:hAnsi="Times New Roman"/>
                <w:color w:val="000000"/>
                <w:sz w:val="24"/>
                <w:szCs w:val="24"/>
                <w:rtl w:val="0"/>
              </w:rPr>
              <w:t xml:space="preserve">Definition of civil law</w:t>
              <w:tab/>
              <w:t xml:space="preserve">4</w:t>
            </w:r>
          </w:hyperlink>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tabs>
              <w:tab w:val="right" w:leader="none" w:pos="9350"/>
            </w:tabs>
            <w:spacing w:after="100" w:line="360" w:lineRule="auto"/>
            <w:ind w:left="220" w:firstLine="0"/>
            <w:rPr>
              <w:rFonts w:ascii="Times New Roman" w:cs="Times New Roman" w:eastAsia="Times New Roman" w:hAnsi="Times New Roman"/>
              <w:color w:val="000000"/>
              <w:sz w:val="24"/>
              <w:szCs w:val="24"/>
            </w:rPr>
          </w:pPr>
          <w:hyperlink w:anchor="_heading=h.2et92p0">
            <w:r w:rsidDel="00000000" w:rsidR="00000000" w:rsidRPr="00000000">
              <w:rPr>
                <w:rFonts w:ascii="Times New Roman" w:cs="Times New Roman" w:eastAsia="Times New Roman" w:hAnsi="Times New Roman"/>
                <w:color w:val="000000"/>
                <w:sz w:val="24"/>
                <w:szCs w:val="24"/>
                <w:rtl w:val="0"/>
              </w:rPr>
              <w:t xml:space="preserve">Contrast the two systems</w:t>
              <w:tab/>
              <w:t xml:space="preserve">4</w:t>
            </w:r>
          </w:hyperlink>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leader="none" w:pos="9350"/>
            </w:tabs>
            <w:spacing w:after="100" w:line="360" w:lineRule="auto"/>
            <w:ind w:left="220" w:firstLine="0"/>
            <w:rPr>
              <w:rFonts w:ascii="Times New Roman" w:cs="Times New Roman" w:eastAsia="Times New Roman" w:hAnsi="Times New Roman"/>
              <w:sz w:val="24"/>
              <w:szCs w:val="24"/>
            </w:rPr>
          </w:pPr>
          <w:hyperlink w:anchor="_heading=h.tyjcwt">
            <w:r w:rsidDel="00000000" w:rsidR="00000000" w:rsidRPr="00000000">
              <w:rPr>
                <w:rFonts w:ascii="Times New Roman" w:cs="Times New Roman" w:eastAsia="Times New Roman" w:hAnsi="Times New Roman"/>
                <w:color w:val="000000"/>
                <w:sz w:val="24"/>
                <w:szCs w:val="24"/>
                <w:rtl w:val="0"/>
              </w:rPr>
              <w:t xml:space="preserve">Outline the history of the common law</w:t>
              <w:tab/>
              <w:t xml:space="preserve">5</w:t>
            </w:r>
          </w:hyperlink>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tabs>
              <w:tab w:val="right" w:leader="none" w:pos="9350"/>
            </w:tabs>
            <w:spacing w:after="100" w:line="360" w:lineRule="auto"/>
            <w:ind w:left="2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Evidences of utilisation of the common law in practice</w:t>
          </w:r>
        </w:p>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leader="none" w:pos="9350"/>
            </w:tabs>
            <w:spacing w:after="100" w:line="360" w:lineRule="auto"/>
            <w:ind w:left="220" w:firstLine="0"/>
            <w:rPr>
              <w:rFonts w:ascii="Times New Roman" w:cs="Times New Roman" w:eastAsia="Times New Roman" w:hAnsi="Times New Roman"/>
              <w:color w:val="000000"/>
              <w:sz w:val="24"/>
              <w:szCs w:val="24"/>
            </w:rPr>
          </w:pPr>
          <w:hyperlink w:anchor="_heading=h.3dy6vkm">
            <w:r w:rsidDel="00000000" w:rsidR="00000000" w:rsidRPr="00000000">
              <w:rPr>
                <w:rFonts w:ascii="Times New Roman" w:cs="Times New Roman" w:eastAsia="Times New Roman" w:hAnsi="Times New Roman"/>
                <w:color w:val="000000"/>
                <w:sz w:val="24"/>
                <w:szCs w:val="24"/>
                <w:rtl w:val="0"/>
              </w:rPr>
              <w:tab/>
              <w:t xml:space="preserve">6</w:t>
            </w:r>
          </w:hyperlink>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leader="none" w:pos="9350"/>
            </w:tabs>
            <w:spacing w:after="100" w:line="360" w:lineRule="auto"/>
            <w:rPr>
              <w:rFonts w:ascii="Times New Roman" w:cs="Times New Roman" w:eastAsia="Times New Roman" w:hAnsi="Times New Roman"/>
              <w:color w:val="000000"/>
              <w:sz w:val="24"/>
              <w:szCs w:val="24"/>
            </w:rPr>
          </w:pPr>
          <w:hyperlink w:anchor="_heading=h.1t3h5sf">
            <w:r w:rsidDel="00000000" w:rsidR="00000000" w:rsidRPr="00000000">
              <w:rPr>
                <w:rFonts w:ascii="Times New Roman" w:cs="Times New Roman" w:eastAsia="Times New Roman" w:hAnsi="Times New Roman"/>
                <w:color w:val="000000"/>
                <w:sz w:val="24"/>
                <w:szCs w:val="24"/>
                <w:rtl w:val="0"/>
              </w:rPr>
              <w:t xml:space="preserve">Conclusions</w:t>
              <w:tab/>
              <w:t xml:space="preserve">6</w:t>
            </w:r>
          </w:hyperlink>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leader="none" w:pos="9350"/>
            </w:tabs>
            <w:spacing w:after="100" w:line="360" w:lineRule="auto"/>
            <w:rPr>
              <w:rFonts w:ascii="Times New Roman" w:cs="Times New Roman" w:eastAsia="Times New Roman" w:hAnsi="Times New Roman"/>
              <w:color w:val="000000"/>
              <w:sz w:val="24"/>
              <w:szCs w:val="24"/>
            </w:rPr>
          </w:pPr>
          <w:hyperlink w:anchor="_heading=h.4d34og8">
            <w:r w:rsidDel="00000000" w:rsidR="00000000" w:rsidRPr="00000000">
              <w:rPr>
                <w:rFonts w:ascii="Times New Roman" w:cs="Times New Roman" w:eastAsia="Times New Roman" w:hAnsi="Times New Roman"/>
                <w:color w:val="000000"/>
                <w:sz w:val="24"/>
                <w:szCs w:val="24"/>
                <w:rtl w:val="0"/>
              </w:rPr>
              <w:t xml:space="preserve">References</w:t>
              <w:tab/>
              <w:t xml:space="preserve">8</w:t>
            </w:r>
          </w:hyperlink>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spacing w:line="360" w:lineRule="auto"/>
        <w:rPr>
          <w:rFonts w:ascii="Times New Roman" w:cs="Times New Roman" w:eastAsia="Times New Roman" w:hAnsi="Times New Roman"/>
          <w:b w:val="0"/>
          <w:sz w:val="24"/>
          <w:szCs w:val="24"/>
        </w:rPr>
      </w:pPr>
      <w:bookmarkStart w:colFirst="0" w:colLast="0" w:name="_heading=h.gjdgxs" w:id="0"/>
      <w:bookmarkEnd w:id="0"/>
      <w:r w:rsidDel="00000000" w:rsidR="00000000" w:rsidRPr="00000000">
        <w:rPr>
          <w:rFonts w:ascii="Times New Roman" w:cs="Times New Roman" w:eastAsia="Times New Roman" w:hAnsi="Times New Roman"/>
          <w:sz w:val="24"/>
          <w:szCs w:val="24"/>
          <w:rtl w:val="0"/>
        </w:rPr>
        <w:t xml:space="preserve">Introduction </w:t>
      </w:r>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the United Kingdom, the laws and provisions are divided into four legal systems based on particular geographical areas, as every province has different historical reasons. In England and Wales, the primary law is the standard law system formed by passing legislation and by creating precedents through case law. The formation of common law has two bodies which consist of the "monarch", the House of Commons and the House of Lords (</w:t>
      </w:r>
      <w:r w:rsidDel="00000000" w:rsidR="00000000" w:rsidRPr="00000000">
        <w:rPr>
          <w:rFonts w:ascii="Times New Roman" w:cs="Times New Roman" w:eastAsia="Times New Roman" w:hAnsi="Times New Roman"/>
          <w:color w:val="222222"/>
          <w:sz w:val="24"/>
          <w:szCs w:val="24"/>
          <w:highlight w:val="white"/>
          <w:rtl w:val="0"/>
        </w:rPr>
        <w:t xml:space="preserve">The English legal system. 2018</w:t>
      </w: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2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essay, the importance of common law in the English legal system and its principles will be discussed to understand its effectiveness and implementation in the legal system of the United Kingdom. </w:t>
      </w:r>
    </w:p>
    <w:p w:rsidR="00000000" w:rsidDel="00000000" w:rsidP="00000000" w:rsidRDefault="00000000" w:rsidRPr="00000000" w14:paraId="00000021">
      <w:pPr>
        <w:pStyle w:val="Heading1"/>
        <w:spacing w:line="360" w:lineRule="auto"/>
        <w:rPr>
          <w:rFonts w:ascii="Times New Roman" w:cs="Times New Roman" w:eastAsia="Times New Roman" w:hAnsi="Times New Roman"/>
          <w:sz w:val="24"/>
          <w:szCs w:val="24"/>
        </w:rPr>
      </w:pPr>
      <w:bookmarkStart w:colFirst="0" w:colLast="0" w:name="_heading=h.30j0zll" w:id="1"/>
      <w:bookmarkEnd w:id="1"/>
      <w:r w:rsidDel="00000000" w:rsidR="00000000" w:rsidRPr="00000000">
        <w:rPr>
          <w:rFonts w:ascii="Times New Roman" w:cs="Times New Roman" w:eastAsia="Times New Roman" w:hAnsi="Times New Roman"/>
          <w:sz w:val="24"/>
          <w:szCs w:val="24"/>
          <w:rtl w:val="0"/>
        </w:rPr>
        <w:t xml:space="preserve">Discussion</w:t>
      </w:r>
    </w:p>
    <w:p w:rsidR="00000000" w:rsidDel="00000000" w:rsidP="00000000" w:rsidRDefault="00000000" w:rsidRPr="00000000" w14:paraId="00000022">
      <w:pPr>
        <w:pStyle w:val="Heading2"/>
        <w:spacing w:line="360" w:lineRule="auto"/>
        <w:rPr>
          <w:rFonts w:ascii="Times New Roman" w:cs="Times New Roman" w:eastAsia="Times New Roman" w:hAnsi="Times New Roman"/>
          <w:b w:val="0"/>
        </w:rPr>
      </w:pPr>
      <w:bookmarkStart w:colFirst="0" w:colLast="0" w:name="_heading=h.1fob9te" w:id="2"/>
      <w:bookmarkEnd w:id="2"/>
      <w:r w:rsidDel="00000000" w:rsidR="00000000" w:rsidRPr="00000000">
        <w:rPr>
          <w:rFonts w:ascii="Times New Roman" w:cs="Times New Roman" w:eastAsia="Times New Roman" w:hAnsi="Times New Roman"/>
          <w:rtl w:val="0"/>
        </w:rPr>
        <w:t xml:space="preserve">Definition of common law </w:t>
      </w:r>
      <w:r w:rsidDel="00000000" w:rsidR="00000000" w:rsidRPr="00000000">
        <w:rPr>
          <w:rFonts w:ascii="Times New Roman" w:cs="Times New Roman" w:eastAsia="Times New Roman" w:hAnsi="Times New Roman"/>
          <w:b w:val="0"/>
          <w:rtl w:val="0"/>
        </w:rPr>
        <w:tab/>
      </w:r>
    </w:p>
    <w:p w:rsidR="00000000" w:rsidDel="00000000" w:rsidP="00000000" w:rsidRDefault="00000000" w:rsidRPr="00000000" w14:paraId="0000002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One of the determining laws in the English law system is the c</w:t>
      </w:r>
      <w:r w:rsidDel="00000000" w:rsidR="00000000" w:rsidRPr="00000000">
        <w:rPr>
          <w:rFonts w:ascii="Times New Roman" w:cs="Times New Roman" w:eastAsia="Times New Roman" w:hAnsi="Times New Roman"/>
          <w:color w:val="000000"/>
          <w:sz w:val="24"/>
          <w:szCs w:val="24"/>
          <w:rtl w:val="0"/>
        </w:rPr>
        <w:t xml:space="preserve">ommon law which has two </w:t>
      </w:r>
      <w:r w:rsidDel="00000000" w:rsidR="00000000" w:rsidRPr="00000000">
        <w:rPr>
          <w:rFonts w:ascii="Times New Roman" w:cs="Times New Roman" w:eastAsia="Times New Roman" w:hAnsi="Times New Roman"/>
          <w:sz w:val="24"/>
          <w:szCs w:val="24"/>
          <w:rtl w:val="0"/>
        </w:rPr>
        <w:t xml:space="preserve">subparts: civil</w:t>
      </w:r>
      <w:r w:rsidDel="00000000" w:rsidR="00000000" w:rsidRPr="00000000">
        <w:rPr>
          <w:rFonts w:ascii="Times New Roman" w:cs="Times New Roman" w:eastAsia="Times New Roman" w:hAnsi="Times New Roman"/>
          <w:color w:val="000000"/>
          <w:sz w:val="24"/>
          <w:szCs w:val="24"/>
          <w:rtl w:val="0"/>
        </w:rPr>
        <w:t xml:space="preserve"> and criminal law. These two branches have their courts and particular procedures. In the English legal system, common law can be defined as the law declared by judges, derived from customs and precedents (</w:t>
      </w:r>
      <w:r w:rsidDel="00000000" w:rsidR="00000000" w:rsidRPr="00000000">
        <w:rPr>
          <w:rFonts w:ascii="Times New Roman" w:cs="Times New Roman" w:eastAsia="Times New Roman" w:hAnsi="Times New Roman"/>
          <w:color w:val="222222"/>
          <w:sz w:val="24"/>
          <w:szCs w:val="24"/>
          <w:highlight w:val="white"/>
          <w:rtl w:val="0"/>
        </w:rPr>
        <w:t xml:space="preserve">Arden and Edelman, 2022</w:t>
      </w:r>
      <w:r w:rsidDel="00000000" w:rsidR="00000000" w:rsidRPr="00000000">
        <w:rPr>
          <w:rFonts w:ascii="Times New Roman" w:cs="Times New Roman" w:eastAsia="Times New Roman" w:hAnsi="Times New Roman"/>
          <w:color w:val="000000"/>
          <w:sz w:val="24"/>
          <w:szCs w:val="24"/>
          <w:rtl w:val="0"/>
        </w:rPr>
        <w:t xml:space="preserve">). The common law was founded during the era of King Henry II in the 12th century and is </w:t>
      </w:r>
      <w:r w:rsidDel="00000000" w:rsidR="00000000" w:rsidRPr="00000000">
        <w:rPr>
          <w:rFonts w:ascii="Times New Roman" w:cs="Times New Roman" w:eastAsia="Times New Roman" w:hAnsi="Times New Roman"/>
          <w:sz w:val="24"/>
          <w:szCs w:val="24"/>
          <w:rtl w:val="0"/>
        </w:rPr>
        <w:t xml:space="preserve">referred to as</w:t>
      </w:r>
      <w:r w:rsidDel="00000000" w:rsidR="00000000" w:rsidRPr="00000000">
        <w:rPr>
          <w:rFonts w:ascii="Times New Roman" w:cs="Times New Roman" w:eastAsia="Times New Roman" w:hAnsi="Times New Roman"/>
          <w:color w:val="000000"/>
          <w:sz w:val="24"/>
          <w:szCs w:val="24"/>
          <w:rtl w:val="0"/>
        </w:rPr>
        <w:t xml:space="preserve"> “common” because the law was equally applied to the </w:t>
      </w:r>
      <w:r w:rsidDel="00000000" w:rsidR="00000000" w:rsidRPr="00000000">
        <w:rPr>
          <w:rFonts w:ascii="Times New Roman" w:cs="Times New Roman" w:eastAsia="Times New Roman" w:hAnsi="Times New Roman"/>
          <w:sz w:val="24"/>
          <w:szCs w:val="24"/>
          <w:rtl w:val="0"/>
        </w:rPr>
        <w:t xml:space="preserve">whole</w:t>
      </w:r>
      <w:r w:rsidDel="00000000" w:rsidR="00000000" w:rsidRPr="00000000">
        <w:rPr>
          <w:rFonts w:ascii="Times New Roman" w:cs="Times New Roman" w:eastAsia="Times New Roman" w:hAnsi="Times New Roman"/>
          <w:color w:val="000000"/>
          <w:sz w:val="24"/>
          <w:szCs w:val="24"/>
          <w:rtl w:val="0"/>
        </w:rPr>
        <w:t xml:space="preserve"> nation. The main principles of common law include providing judges with more power and authority by being bound by precedent. Another principle of common law is that the parties are free to contract, which provides opportunities for parties to make decisions regarding the terms of legal agreements. As in the English legal system, the decision-making body is divided into two parts, the principles of common law are essential as a violation of some areas of the law will provide equal punishments, and the common law ensures that throughout the entire land, the law is common and applicable for all. One of the essential core factors of common law is judges making law, and they also have the authority to change it. Due to the broader geographical region, it sometimes becomes hard to implement laws and make common decisions for the well-being of society (</w:t>
      </w:r>
      <w:r w:rsidDel="00000000" w:rsidR="00000000" w:rsidRPr="00000000">
        <w:rPr>
          <w:rFonts w:ascii="Times New Roman" w:cs="Times New Roman" w:eastAsia="Times New Roman" w:hAnsi="Times New Roman"/>
          <w:color w:val="222222"/>
          <w:sz w:val="24"/>
          <w:szCs w:val="24"/>
          <w:highlight w:val="white"/>
          <w:rtl w:val="0"/>
        </w:rPr>
        <w:t xml:space="preserve">Sassler and Lichter, 2020</w:t>
      </w:r>
      <w:r w:rsidDel="00000000" w:rsidR="00000000" w:rsidRPr="00000000">
        <w:rPr>
          <w:rFonts w:ascii="Times New Roman" w:cs="Times New Roman" w:eastAsia="Times New Roman" w:hAnsi="Times New Roman"/>
          <w:color w:val="000000"/>
          <w:sz w:val="24"/>
          <w:szCs w:val="24"/>
          <w:rtl w:val="0"/>
        </w:rPr>
        <w:t xml:space="preserve">). Common law guides us to make things easy and helps make better decisions for the welfare of the common communities. </w:t>
      </w:r>
    </w:p>
    <w:p w:rsidR="00000000" w:rsidDel="00000000" w:rsidP="00000000" w:rsidRDefault="00000000" w:rsidRPr="00000000" w14:paraId="00000024">
      <w:pPr>
        <w:pStyle w:val="Heading2"/>
        <w:spacing w:line="360" w:lineRule="auto"/>
        <w:rPr>
          <w:rFonts w:ascii="Times New Roman" w:cs="Times New Roman" w:eastAsia="Times New Roman" w:hAnsi="Times New Roman"/>
        </w:rPr>
      </w:pPr>
      <w:bookmarkStart w:colFirst="0" w:colLast="0" w:name="_heading=h.3znysh7" w:id="3"/>
      <w:bookmarkEnd w:id="3"/>
      <w:r w:rsidDel="00000000" w:rsidR="00000000" w:rsidRPr="00000000">
        <w:rPr>
          <w:rFonts w:ascii="Times New Roman" w:cs="Times New Roman" w:eastAsia="Times New Roman" w:hAnsi="Times New Roman"/>
          <w:rtl w:val="0"/>
        </w:rPr>
        <w:t xml:space="preserve">Definition of civil law </w:t>
      </w:r>
    </w:p>
    <w:p w:rsidR="00000000" w:rsidDel="00000000" w:rsidP="00000000" w:rsidRDefault="00000000" w:rsidRPr="00000000" w14:paraId="0000002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the English legal system, the role of civil law is enormous as it provides opportunities for citizens to take legal action per the rules and regulations of the United Kingdom (</w:t>
      </w:r>
      <w:r w:rsidDel="00000000" w:rsidR="00000000" w:rsidRPr="00000000">
        <w:rPr>
          <w:rFonts w:ascii="Times New Roman" w:cs="Times New Roman" w:eastAsia="Times New Roman" w:hAnsi="Times New Roman"/>
          <w:color w:val="222222"/>
          <w:sz w:val="24"/>
          <w:szCs w:val="24"/>
          <w:highlight w:val="white"/>
          <w:rtl w:val="0"/>
        </w:rPr>
        <w:t xml:space="preserve">Partington, 2021</w:t>
      </w:r>
      <w:r w:rsidDel="00000000" w:rsidR="00000000" w:rsidRPr="00000000">
        <w:rPr>
          <w:rFonts w:ascii="Times New Roman" w:cs="Times New Roman" w:eastAsia="Times New Roman" w:hAnsi="Times New Roman"/>
          <w:color w:val="000000"/>
          <w:sz w:val="24"/>
          <w:szCs w:val="24"/>
          <w:rtl w:val="0"/>
        </w:rPr>
        <w:t xml:space="preserve">). The fundamental essence of developing legal law is to set laws and principles concerned with citizens' private affairs. Civil laws include marriage, citizenship, property ownership and other family-oriented matters. Under civil law, there is no place for crime laws as it is ultimately a different area. The main principles of civil law deal with disputes </w:t>
      </w:r>
      <w:r w:rsidDel="00000000" w:rsidR="00000000" w:rsidRPr="00000000">
        <w:rPr>
          <w:rFonts w:ascii="Times New Roman" w:cs="Times New Roman" w:eastAsia="Times New Roman" w:hAnsi="Times New Roman"/>
          <w:sz w:val="24"/>
          <w:szCs w:val="24"/>
          <w:rtl w:val="0"/>
        </w:rPr>
        <w:t xml:space="preserve">among</w:t>
      </w:r>
      <w:r w:rsidDel="00000000" w:rsidR="00000000" w:rsidRPr="00000000">
        <w:rPr>
          <w:rFonts w:ascii="Times New Roman" w:cs="Times New Roman" w:eastAsia="Times New Roman" w:hAnsi="Times New Roman"/>
          <w:color w:val="000000"/>
          <w:sz w:val="24"/>
          <w:szCs w:val="24"/>
          <w:rtl w:val="0"/>
        </w:rPr>
        <w:t xml:space="preserve"> individuals or establishments.</w:t>
      </w:r>
    </w:p>
    <w:p w:rsidR="00000000" w:rsidDel="00000000" w:rsidP="00000000" w:rsidRDefault="00000000" w:rsidRPr="00000000" w14:paraId="0000002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Civil law usually involves financial compensations or agreements when there are any issues </w:t>
      </w:r>
      <w:r w:rsidDel="00000000" w:rsidR="00000000" w:rsidRPr="00000000">
        <w:rPr>
          <w:rFonts w:ascii="Times New Roman" w:cs="Times New Roman" w:eastAsia="Times New Roman" w:hAnsi="Times New Roman"/>
          <w:sz w:val="24"/>
          <w:szCs w:val="24"/>
          <w:rtl w:val="0"/>
        </w:rPr>
        <w:t xml:space="preserve">amidst</w:t>
      </w:r>
      <w:r w:rsidDel="00000000" w:rsidR="00000000" w:rsidRPr="00000000">
        <w:rPr>
          <w:rFonts w:ascii="Times New Roman" w:cs="Times New Roman" w:eastAsia="Times New Roman" w:hAnsi="Times New Roman"/>
          <w:color w:val="000000"/>
          <w:sz w:val="24"/>
          <w:szCs w:val="24"/>
          <w:rtl w:val="0"/>
        </w:rPr>
        <w:t xml:space="preserve"> families. Parties, not the government, generally fill civil law if there are no unique situations. There are differences </w:t>
      </w:r>
      <w:r w:rsidDel="00000000" w:rsidR="00000000" w:rsidRPr="00000000">
        <w:rPr>
          <w:rFonts w:ascii="Times New Roman" w:cs="Times New Roman" w:eastAsia="Times New Roman" w:hAnsi="Times New Roman"/>
          <w:sz w:val="24"/>
          <w:szCs w:val="24"/>
          <w:rtl w:val="0"/>
        </w:rPr>
        <w:t xml:space="preserve">amidst</w:t>
      </w:r>
      <w:r w:rsidDel="00000000" w:rsidR="00000000" w:rsidRPr="00000000">
        <w:rPr>
          <w:rFonts w:ascii="Times New Roman" w:cs="Times New Roman" w:eastAsia="Times New Roman" w:hAnsi="Times New Roman"/>
          <w:color w:val="000000"/>
          <w:sz w:val="24"/>
          <w:szCs w:val="24"/>
          <w:rtl w:val="0"/>
        </w:rPr>
        <w:t xml:space="preserve"> common law and civil law in the United Kingdom. These laws were made to resolve community issues and ensure all citizens receive equal justice. The primary sources of the English legal system are the statements of the law itself, and the sources are also divided into two categories: case law and legislation.</w:t>
      </w:r>
    </w:p>
    <w:p w:rsidR="00000000" w:rsidDel="00000000" w:rsidP="00000000" w:rsidRDefault="00000000" w:rsidRPr="00000000" w14:paraId="00000027">
      <w:pPr>
        <w:pStyle w:val="Heading2"/>
        <w:spacing w:line="360" w:lineRule="auto"/>
        <w:rPr>
          <w:rFonts w:ascii="Times New Roman" w:cs="Times New Roman" w:eastAsia="Times New Roman" w:hAnsi="Times New Roman"/>
        </w:rPr>
      </w:pPr>
      <w:bookmarkStart w:colFirst="0" w:colLast="0" w:name="_heading=h.2et92p0" w:id="4"/>
      <w:bookmarkEnd w:id="4"/>
      <w:r w:rsidDel="00000000" w:rsidR="00000000" w:rsidRPr="00000000">
        <w:rPr>
          <w:rFonts w:ascii="Times New Roman" w:cs="Times New Roman" w:eastAsia="Times New Roman" w:hAnsi="Times New Roman"/>
          <w:rtl w:val="0"/>
        </w:rPr>
        <w:t xml:space="preserve">Contrast the Two Systems </w:t>
      </w:r>
    </w:p>
    <w:p w:rsidR="00000000" w:rsidDel="00000000" w:rsidP="00000000" w:rsidRDefault="00000000" w:rsidRPr="00000000" w14:paraId="0000002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English legal system is one of the oldest and most fundamental laws, providing services for years. Since the inception of these laws, it has amended multiple types, and every time the laws </w:t>
      </w:r>
      <w:r w:rsidDel="00000000" w:rsidR="00000000" w:rsidRPr="00000000">
        <w:rPr>
          <w:rFonts w:ascii="Times New Roman" w:cs="Times New Roman" w:eastAsia="Times New Roman" w:hAnsi="Times New Roman"/>
          <w:sz w:val="24"/>
          <w:szCs w:val="24"/>
          <w:rtl w:val="0"/>
        </w:rPr>
        <w:t xml:space="preserve">are</w:t>
      </w:r>
      <w:r w:rsidDel="00000000" w:rsidR="00000000" w:rsidRPr="00000000">
        <w:rPr>
          <w:rFonts w:ascii="Times New Roman" w:cs="Times New Roman" w:eastAsia="Times New Roman" w:hAnsi="Times New Roman"/>
          <w:color w:val="000000"/>
          <w:sz w:val="24"/>
          <w:szCs w:val="24"/>
          <w:rtl w:val="0"/>
        </w:rPr>
        <w:t xml:space="preserve"> made, they try to provide a better and more secure service to their citizens. Although civil law was extracted from common law, there are slight differences between these legal principles. It requires an in-depth discussion to understand the fundamental differences between these two legal provisions.</w:t>
      </w:r>
    </w:p>
    <w:p w:rsidR="00000000" w:rsidDel="00000000" w:rsidP="00000000" w:rsidRDefault="00000000" w:rsidRPr="00000000" w14:paraId="0000002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core and fundamental difference between common law and civil law is that common law is based on previous court judgments, also known as precedents (</w:t>
      </w:r>
      <w:r w:rsidDel="00000000" w:rsidR="00000000" w:rsidRPr="00000000">
        <w:rPr>
          <w:rFonts w:ascii="Times New Roman" w:cs="Times New Roman" w:eastAsia="Times New Roman" w:hAnsi="Times New Roman"/>
          <w:color w:val="222222"/>
          <w:sz w:val="24"/>
          <w:szCs w:val="24"/>
          <w:highlight w:val="white"/>
          <w:rtl w:val="0"/>
        </w:rPr>
        <w:t xml:space="preserve">Anidjar, Katz, and Zamir, 2020</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Alternatively,</w:t>
      </w:r>
      <w:r w:rsidDel="00000000" w:rsidR="00000000" w:rsidRPr="00000000">
        <w:rPr>
          <w:rFonts w:ascii="Times New Roman" w:cs="Times New Roman" w:eastAsia="Times New Roman" w:hAnsi="Times New Roman"/>
          <w:color w:val="000000"/>
          <w:sz w:val="24"/>
          <w:szCs w:val="24"/>
          <w:rtl w:val="0"/>
        </w:rPr>
        <w:t xml:space="preserve"> the civil law system is based on acts and codes typically based on the country's legislative body.</w:t>
      </w:r>
    </w:p>
    <w:p w:rsidR="00000000" w:rsidDel="00000000" w:rsidP="00000000" w:rsidRDefault="00000000" w:rsidRPr="00000000" w14:paraId="0000002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common law is characterised by law development by the judges, and the main decision-making body is the judges. On the other hand, civil law is filled with the core features of the law system and serves as the primary source of law. </w:t>
      </w:r>
    </w:p>
    <w:p w:rsidR="00000000" w:rsidDel="00000000" w:rsidP="00000000" w:rsidRDefault="00000000" w:rsidRPr="00000000" w14:paraId="0000002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main focus of common law is on the relationships between people, or it can be stated that incidents, several rights of ownership and other cases. On the other hand, the primary focus of civil law is dependent on the importance and absoluteness of an individual's rights. </w:t>
      </w:r>
    </w:p>
    <w:p w:rsidR="00000000" w:rsidDel="00000000" w:rsidP="00000000" w:rsidRDefault="00000000" w:rsidRPr="00000000" w14:paraId="0000002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Civil laws are structured into a codified system. On the other hand, common laws are decisions based on past and future decisions making incidents. </w:t>
      </w:r>
    </w:p>
    <w:p w:rsidR="00000000" w:rsidDel="00000000" w:rsidP="00000000" w:rsidRDefault="00000000" w:rsidRPr="00000000" w14:paraId="0000002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These are the standard and fundamental differences between the English legal system's common law and civil law. Apart from the United Kingdom, there are multiple other countries where these laws are used differently. Understanding the principles of these laws and utilising them in appropriate situations is essential.</w:t>
      </w:r>
    </w:p>
    <w:p w:rsidR="00000000" w:rsidDel="00000000" w:rsidP="00000000" w:rsidRDefault="00000000" w:rsidRPr="00000000" w14:paraId="0000002E">
      <w:pPr>
        <w:pStyle w:val="Heading2"/>
        <w:spacing w:line="360" w:lineRule="auto"/>
        <w:rPr>
          <w:rFonts w:ascii="Times New Roman" w:cs="Times New Roman" w:eastAsia="Times New Roman" w:hAnsi="Times New Roman"/>
        </w:rPr>
      </w:pPr>
      <w:bookmarkStart w:colFirst="0" w:colLast="0" w:name="_heading=h.tyjcwt" w:id="5"/>
      <w:bookmarkEnd w:id="5"/>
      <w:r w:rsidDel="00000000" w:rsidR="00000000" w:rsidRPr="00000000">
        <w:rPr>
          <w:rFonts w:ascii="Times New Roman" w:cs="Times New Roman" w:eastAsia="Times New Roman" w:hAnsi="Times New Roman"/>
          <w:rtl w:val="0"/>
        </w:rPr>
        <w:t xml:space="preserve">Outline the history of the common law. </w:t>
      </w:r>
    </w:p>
    <w:p w:rsidR="00000000" w:rsidDel="00000000" w:rsidP="00000000" w:rsidRDefault="00000000" w:rsidRPr="00000000" w14:paraId="0000002F">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There is a long history behind the formation of common law in the U</w:t>
      </w:r>
      <w:r w:rsidDel="00000000" w:rsidR="00000000" w:rsidRPr="00000000">
        <w:rPr>
          <w:rFonts w:ascii="Times New Roman" w:cs="Times New Roman" w:eastAsia="Times New Roman" w:hAnsi="Times New Roman"/>
          <w:sz w:val="24"/>
          <w:szCs w:val="24"/>
          <w:rtl w:val="0"/>
        </w:rPr>
        <w:t xml:space="preserve">K</w:t>
      </w:r>
      <w:r w:rsidDel="00000000" w:rsidR="00000000" w:rsidRPr="00000000">
        <w:rPr>
          <w:rFonts w:ascii="Times New Roman" w:cs="Times New Roman" w:eastAsia="Times New Roman" w:hAnsi="Times New Roman"/>
          <w:color w:val="000000"/>
          <w:sz w:val="24"/>
          <w:szCs w:val="24"/>
          <w:rtl w:val="0"/>
        </w:rPr>
        <w:t xml:space="preserve">. The modern legal system of the U</w:t>
      </w:r>
      <w:r w:rsidDel="00000000" w:rsidR="00000000" w:rsidRPr="00000000">
        <w:rPr>
          <w:rFonts w:ascii="Times New Roman" w:cs="Times New Roman" w:eastAsia="Times New Roman" w:hAnsi="Times New Roman"/>
          <w:sz w:val="24"/>
          <w:szCs w:val="24"/>
          <w:rtl w:val="0"/>
        </w:rPr>
        <w:t xml:space="preserve">K</w:t>
      </w:r>
      <w:r w:rsidDel="00000000" w:rsidR="00000000" w:rsidRPr="00000000">
        <w:rPr>
          <w:rFonts w:ascii="Times New Roman" w:cs="Times New Roman" w:eastAsia="Times New Roman" w:hAnsi="Times New Roman"/>
          <w:color w:val="000000"/>
          <w:sz w:val="24"/>
          <w:szCs w:val="24"/>
          <w:rtl w:val="0"/>
        </w:rPr>
        <w:t xml:space="preserve"> was heavily inspired by common law as it was the pillar of the modern legal system. The origin of the English common law can be </w:t>
      </w:r>
      <w:r w:rsidDel="00000000" w:rsidR="00000000" w:rsidRPr="00000000">
        <w:rPr>
          <w:rFonts w:ascii="Times New Roman" w:cs="Times New Roman" w:eastAsia="Times New Roman" w:hAnsi="Times New Roman"/>
          <w:sz w:val="24"/>
          <w:szCs w:val="24"/>
          <w:rtl w:val="0"/>
        </w:rPr>
        <w:t xml:space="preserve">traced back to the</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Middle</w:t>
      </w:r>
      <w:r w:rsidDel="00000000" w:rsidR="00000000" w:rsidRPr="00000000">
        <w:rPr>
          <w:rFonts w:ascii="Times New Roman" w:cs="Times New Roman" w:eastAsia="Times New Roman" w:hAnsi="Times New Roman"/>
          <w:color w:val="000000"/>
          <w:sz w:val="24"/>
          <w:szCs w:val="24"/>
          <w:rtl w:val="0"/>
        </w:rPr>
        <w:t xml:space="preserve"> Ages in the King's court. During that time, the King's court was a particular set-up where the King was the authority of all provinces. The King's special court was set up in Westminster, near London. Like all other common laws in previous times, there were only requirements to make changes to the law in the late 19th century when judges rather than legislators mainly governed the common law. In every society, the law is essential as it works as a guideline broadly accepted by society. The laws are made for the betterment of the community so that people can live better lives without conflicts between different groups and ideologies (</w:t>
      </w:r>
      <w:r w:rsidDel="00000000" w:rsidR="00000000" w:rsidRPr="00000000">
        <w:rPr>
          <w:rFonts w:ascii="Times New Roman" w:cs="Times New Roman" w:eastAsia="Times New Roman" w:hAnsi="Times New Roman"/>
          <w:color w:val="222222"/>
          <w:sz w:val="24"/>
          <w:szCs w:val="24"/>
          <w:highlight w:val="white"/>
          <w:rtl w:val="0"/>
        </w:rPr>
        <w:t xml:space="preserve">Young and Billings, 2020</w:t>
      </w:r>
      <w:r w:rsidDel="00000000" w:rsidR="00000000" w:rsidRPr="00000000">
        <w:rPr>
          <w:rFonts w:ascii="Times New Roman" w:cs="Times New Roman" w:eastAsia="Times New Roman" w:hAnsi="Times New Roman"/>
          <w:color w:val="000000"/>
          <w:sz w:val="24"/>
          <w:szCs w:val="24"/>
          <w:rtl w:val="0"/>
        </w:rPr>
        <w:t xml:space="preserve">). Laws are standard guidelines, and every nation's citizens must follow laws. No one is above the law, and violation of the law by any citizen is a punishable offence. </w:t>
      </w:r>
    </w:p>
    <w:p w:rsidR="00000000" w:rsidDel="00000000" w:rsidP="00000000" w:rsidRDefault="00000000" w:rsidRPr="00000000" w14:paraId="0000003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Common law was formed to bring all the geographical land into one umbrella. The English legal system was divided into four systems. Due to filled geographical differences in multiple areas and regions, it is essential to develop laws that work for the universal betterment of the community and the citizens of the United Kingdom (</w:t>
      </w:r>
      <w:r w:rsidDel="00000000" w:rsidR="00000000" w:rsidRPr="00000000">
        <w:rPr>
          <w:rFonts w:ascii="Times New Roman" w:cs="Times New Roman" w:eastAsia="Times New Roman" w:hAnsi="Times New Roman"/>
          <w:color w:val="222222"/>
          <w:sz w:val="24"/>
          <w:szCs w:val="24"/>
          <w:highlight w:val="white"/>
          <w:rtl w:val="0"/>
        </w:rPr>
        <w:t xml:space="preserve">Kearns, 2019</w:t>
      </w:r>
      <w:r w:rsidDel="00000000" w:rsidR="00000000" w:rsidRPr="00000000">
        <w:rPr>
          <w:rFonts w:ascii="Times New Roman" w:cs="Times New Roman" w:eastAsia="Times New Roman" w:hAnsi="Times New Roman"/>
          <w:color w:val="000000"/>
          <w:sz w:val="24"/>
          <w:szCs w:val="24"/>
          <w:rtl w:val="0"/>
        </w:rPr>
        <w:t xml:space="preserve">). Equality is one of the most common factors in the development of common law in the United Kingdom, and it works to provide equal justice to everyone. After the formation of the common law, there are ample times when the law amends and new legal principles have been added to it.</w:t>
      </w:r>
    </w:p>
    <w:p w:rsidR="00000000" w:rsidDel="00000000" w:rsidP="00000000" w:rsidRDefault="00000000" w:rsidRPr="00000000" w14:paraId="00000031">
      <w:pPr>
        <w:pStyle w:val="Heading2"/>
        <w:spacing w:line="360" w:lineRule="auto"/>
        <w:rPr>
          <w:rFonts w:ascii="Times New Roman" w:cs="Times New Roman" w:eastAsia="Times New Roman" w:hAnsi="Times New Roman"/>
        </w:rPr>
      </w:pPr>
      <w:bookmarkStart w:colFirst="0" w:colLast="0" w:name="_heading=h.3dy6vkm" w:id="6"/>
      <w:bookmarkEnd w:id="6"/>
      <w:r w:rsidDel="00000000" w:rsidR="00000000" w:rsidRPr="00000000">
        <w:rPr>
          <w:rFonts w:ascii="Times New Roman" w:cs="Times New Roman" w:eastAsia="Times New Roman" w:hAnsi="Times New Roman"/>
          <w:rtl w:val="0"/>
        </w:rPr>
        <w:t xml:space="preserve">Evidences of utilisation of the common law in practice</w:t>
      </w:r>
    </w:p>
    <w:p w:rsidR="00000000" w:rsidDel="00000000" w:rsidP="00000000" w:rsidRDefault="00000000" w:rsidRPr="00000000" w14:paraId="0000003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implementation of common law in the U</w:t>
      </w:r>
      <w:r w:rsidDel="00000000" w:rsidR="00000000" w:rsidRPr="00000000">
        <w:rPr>
          <w:rFonts w:ascii="Times New Roman" w:cs="Times New Roman" w:eastAsia="Times New Roman" w:hAnsi="Times New Roman"/>
          <w:sz w:val="24"/>
          <w:szCs w:val="24"/>
          <w:rtl w:val="0"/>
        </w:rPr>
        <w:t xml:space="preserve">K</w:t>
      </w:r>
      <w:r w:rsidDel="00000000" w:rsidR="00000000" w:rsidRPr="00000000">
        <w:rPr>
          <w:rFonts w:ascii="Times New Roman" w:cs="Times New Roman" w:eastAsia="Times New Roman" w:hAnsi="Times New Roman"/>
          <w:color w:val="000000"/>
          <w:sz w:val="24"/>
          <w:szCs w:val="24"/>
          <w:rtl w:val="0"/>
        </w:rPr>
        <w:t xml:space="preserve"> is done for everyday purposes. There are ample examples of the Utilisation of common law in the U</w:t>
      </w:r>
      <w:r w:rsidDel="00000000" w:rsidR="00000000" w:rsidRPr="00000000">
        <w:rPr>
          <w:rFonts w:ascii="Times New Roman" w:cs="Times New Roman" w:eastAsia="Times New Roman" w:hAnsi="Times New Roman"/>
          <w:sz w:val="24"/>
          <w:szCs w:val="24"/>
          <w:rtl w:val="0"/>
        </w:rPr>
        <w:t xml:space="preserve">K</w:t>
      </w:r>
      <w:r w:rsidDel="00000000" w:rsidR="00000000" w:rsidRPr="00000000">
        <w:rPr>
          <w:rFonts w:ascii="Times New Roman" w:cs="Times New Roman" w:eastAsia="Times New Roman" w:hAnsi="Times New Roman"/>
          <w:color w:val="000000"/>
          <w:sz w:val="24"/>
          <w:szCs w:val="24"/>
          <w:rtl w:val="0"/>
        </w:rPr>
        <w:t xml:space="preserve">. The main three areas where common laws are implemented are for people to read contracts, maintaining doctor-patient confidentiality, common law marriage and copyright claims. These are the most common areas where common laws have been used in the U</w:t>
      </w:r>
      <w:r w:rsidDel="00000000" w:rsidR="00000000" w:rsidRPr="00000000">
        <w:rPr>
          <w:rFonts w:ascii="Times New Roman" w:cs="Times New Roman" w:eastAsia="Times New Roman" w:hAnsi="Times New Roman"/>
          <w:sz w:val="24"/>
          <w:szCs w:val="24"/>
          <w:rtl w:val="0"/>
        </w:rPr>
        <w:t xml:space="preserve">K</w:t>
      </w: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3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One of the prime examples of implementation of common law is common law marriage which acknowledges similar rights as those who have a marriage licence to couples who are not married officially. In this case, the common law will be applicable as multiple conditions are required. Implementing common laws is mainly done when it comes to taking marriage decisions between two parties. </w:t>
      </w:r>
    </w:p>
    <w:p w:rsidR="00000000" w:rsidDel="00000000" w:rsidP="00000000" w:rsidRDefault="00000000" w:rsidRPr="00000000" w14:paraId="00000034">
      <w:pPr>
        <w:pStyle w:val="Heading1"/>
        <w:spacing w:line="360" w:lineRule="auto"/>
        <w:rPr>
          <w:rFonts w:ascii="Times New Roman" w:cs="Times New Roman" w:eastAsia="Times New Roman" w:hAnsi="Times New Roman"/>
          <w:sz w:val="24"/>
          <w:szCs w:val="24"/>
        </w:rPr>
      </w:pPr>
      <w:bookmarkStart w:colFirst="0" w:colLast="0" w:name="_heading=h.1t3h5sf" w:id="7"/>
      <w:bookmarkEnd w:id="7"/>
      <w:r w:rsidDel="00000000" w:rsidR="00000000" w:rsidRPr="00000000">
        <w:rPr>
          <w:rFonts w:ascii="Times New Roman" w:cs="Times New Roman" w:eastAsia="Times New Roman" w:hAnsi="Times New Roman"/>
          <w:sz w:val="24"/>
          <w:szCs w:val="24"/>
          <w:rtl w:val="0"/>
        </w:rPr>
        <w:t xml:space="preserve">Conclusions </w:t>
      </w:r>
    </w:p>
    <w:p w:rsidR="00000000" w:rsidDel="00000000" w:rsidP="00000000" w:rsidRDefault="00000000" w:rsidRPr="00000000" w14:paraId="0000003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English legal system makes these laws so every citizen can get justice. Suppose the Utilisation of civil law is done effectively. In that case, some situations can be handled in a better way. If implementing common law is not done effectively, it will create a collision in society and the community. The d</w:t>
      </w:r>
      <w:r w:rsidDel="00000000" w:rsidR="00000000" w:rsidRPr="00000000">
        <w:rPr>
          <w:rFonts w:ascii="Times New Roman" w:cs="Times New Roman" w:eastAsia="Times New Roman" w:hAnsi="Times New Roman"/>
          <w:sz w:val="24"/>
          <w:szCs w:val="24"/>
          <w:rtl w:val="0"/>
        </w:rPr>
        <w:t xml:space="preserve">istinctions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amidst the </w:t>
      </w:r>
      <w:r w:rsidDel="00000000" w:rsidR="00000000" w:rsidRPr="00000000">
        <w:rPr>
          <w:rFonts w:ascii="Times New Roman" w:cs="Times New Roman" w:eastAsia="Times New Roman" w:hAnsi="Times New Roman"/>
          <w:color w:val="000000"/>
          <w:sz w:val="24"/>
          <w:szCs w:val="24"/>
          <w:rtl w:val="0"/>
        </w:rPr>
        <w:t xml:space="preserve">civil law and common law are not divided in depth. Still, it is essential to understand the </w:t>
      </w:r>
      <w:r w:rsidDel="00000000" w:rsidR="00000000" w:rsidRPr="00000000">
        <w:rPr>
          <w:rFonts w:ascii="Times New Roman" w:cs="Times New Roman" w:eastAsia="Times New Roman" w:hAnsi="Times New Roman"/>
          <w:sz w:val="24"/>
          <w:szCs w:val="24"/>
          <w:rtl w:val="0"/>
        </w:rPr>
        <w:t xml:space="preserve">polarity</w:t>
      </w:r>
      <w:r w:rsidDel="00000000" w:rsidR="00000000" w:rsidRPr="00000000">
        <w:rPr>
          <w:rFonts w:ascii="Times New Roman" w:cs="Times New Roman" w:eastAsia="Times New Roman" w:hAnsi="Times New Roman"/>
          <w:color w:val="000000"/>
          <w:sz w:val="24"/>
          <w:szCs w:val="24"/>
          <w:rtl w:val="0"/>
        </w:rPr>
        <w:t xml:space="preserve"> among these principles and implement them effectively to utilise the legal system appropriately. Lastly, the Utilisation of common and civil law is different, but it is essential to utilise the principles of these two different laws in providing decisions in any case.</w:t>
      </w:r>
    </w:p>
    <w:p w:rsidR="00000000" w:rsidDel="00000000" w:rsidP="00000000" w:rsidRDefault="00000000" w:rsidRPr="00000000" w14:paraId="00000036">
      <w:pPr>
        <w:spacing w:line="360" w:lineRule="auto"/>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spacing w:line="360" w:lineRule="auto"/>
        <w:rPr>
          <w:rFonts w:ascii="Times New Roman" w:cs="Times New Roman" w:eastAsia="Times New Roman" w:hAnsi="Times New Roman"/>
          <w:sz w:val="24"/>
          <w:szCs w:val="24"/>
        </w:rPr>
      </w:pPr>
      <w:bookmarkStart w:colFirst="0" w:colLast="0" w:name="_heading=h.4d34og8" w:id="8"/>
      <w:bookmarkEnd w:id="8"/>
      <w:r w:rsidDel="00000000" w:rsidR="00000000" w:rsidRPr="00000000">
        <w:rPr>
          <w:rFonts w:ascii="Times New Roman" w:cs="Times New Roman" w:eastAsia="Times New Roman" w:hAnsi="Times New Roman"/>
          <w:sz w:val="24"/>
          <w:szCs w:val="24"/>
          <w:rtl w:val="0"/>
        </w:rPr>
        <w:t xml:space="preserve">References </w:t>
      </w:r>
    </w:p>
    <w:p w:rsidR="00000000" w:rsidDel="00000000" w:rsidP="00000000" w:rsidRDefault="00000000" w:rsidRPr="00000000" w14:paraId="00000038">
      <w:pPr>
        <w:pBdr>
          <w:top w:space="0" w:sz="0" w:val="nil"/>
          <w:left w:space="0" w:sz="0" w:val="nil"/>
          <w:bottom w:space="0" w:sz="0" w:val="nil"/>
          <w:right w:space="0" w:sz="0" w:val="nil"/>
          <w:between w:space="0" w:sz="0" w:val="nil"/>
        </w:pBd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Anidjar, L.Y., Katz, O. and Zamir, E., 2020. Enforced Performance in Common Law Versus Civil Law Systems: An Empirical Study of a Legal Transformation. </w:t>
      </w:r>
      <w:r w:rsidDel="00000000" w:rsidR="00000000" w:rsidRPr="00000000">
        <w:rPr>
          <w:rFonts w:ascii="Times New Roman" w:cs="Times New Roman" w:eastAsia="Times New Roman" w:hAnsi="Times New Roman"/>
          <w:i w:val="1"/>
          <w:color w:val="222222"/>
          <w:sz w:val="24"/>
          <w:szCs w:val="24"/>
          <w:highlight w:val="white"/>
          <w:rtl w:val="0"/>
        </w:rPr>
        <w:t xml:space="preserve">The American Journal of Comparative Law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68</w:t>
      </w:r>
      <w:r w:rsidDel="00000000" w:rsidR="00000000" w:rsidRPr="00000000">
        <w:rPr>
          <w:rFonts w:ascii="Times New Roman" w:cs="Times New Roman" w:eastAsia="Times New Roman" w:hAnsi="Times New Roman"/>
          <w:color w:val="222222"/>
          <w:sz w:val="24"/>
          <w:szCs w:val="24"/>
          <w:highlight w:val="white"/>
          <w:rtl w:val="0"/>
        </w:rPr>
        <w:t xml:space="preserve">(1), pp.1-54. Available at:</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https://icore.huji.ac.il/sites/default/files/icore/files/zamir_eyal.pdf</w:t>
        </w:r>
      </w:hyperlink>
      <w:r w:rsidDel="00000000" w:rsidR="00000000" w:rsidRPr="00000000">
        <w:rPr>
          <w:rFonts w:ascii="Times New Roman" w:cs="Times New Roman" w:eastAsia="Times New Roman" w:hAnsi="Times New Roman"/>
          <w:color w:val="222222"/>
          <w:sz w:val="24"/>
          <w:szCs w:val="24"/>
          <w:highlight w:val="white"/>
          <w:rtl w:val="0"/>
        </w:rPr>
        <w:t xml:space="preserve">(Accessed: March 6, 2023). </w:t>
      </w:r>
    </w:p>
    <w:p w:rsidR="00000000" w:rsidDel="00000000" w:rsidP="00000000" w:rsidRDefault="00000000" w:rsidRPr="00000000" w14:paraId="0000003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Arden, M. and Edelman, J., 2022. Mutual borrowing and judicial dialogue between the apex courts of Australia and the United Kingdom. </w:t>
      </w:r>
      <w:r w:rsidDel="00000000" w:rsidR="00000000" w:rsidRPr="00000000">
        <w:rPr>
          <w:rFonts w:ascii="Times New Roman" w:cs="Times New Roman" w:eastAsia="Times New Roman" w:hAnsi="Times New Roman"/>
          <w:i w:val="1"/>
          <w:color w:val="222222"/>
          <w:sz w:val="24"/>
          <w:szCs w:val="24"/>
          <w:highlight w:val="white"/>
          <w:rtl w:val="0"/>
        </w:rPr>
        <w:t xml:space="preserve">LAW QUARTERLY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138</w:t>
      </w:r>
      <w:r w:rsidDel="00000000" w:rsidR="00000000" w:rsidRPr="00000000">
        <w:rPr>
          <w:rFonts w:ascii="Times New Roman" w:cs="Times New Roman" w:eastAsia="Times New Roman" w:hAnsi="Times New Roman"/>
          <w:color w:val="222222"/>
          <w:sz w:val="24"/>
          <w:szCs w:val="24"/>
          <w:highlight w:val="white"/>
          <w:rtl w:val="0"/>
        </w:rPr>
        <w:t xml:space="preserve">(April), pp.217-238. Available at:</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https://cdn.hcourt.gov.au/assets/publications/speeches/current-justices/edelmanj/Mutual%20Borrowing%20and%20Judicial%20Dialogue.pdf</w:t>
        </w:r>
      </w:hyperlink>
      <w:r w:rsidDel="00000000" w:rsidR="00000000" w:rsidRPr="00000000">
        <w:rPr>
          <w:rFonts w:ascii="Times New Roman" w:cs="Times New Roman" w:eastAsia="Times New Roman" w:hAnsi="Times New Roman"/>
          <w:color w:val="222222"/>
          <w:sz w:val="24"/>
          <w:szCs w:val="24"/>
          <w:highlight w:val="white"/>
          <w:rtl w:val="0"/>
        </w:rPr>
        <w:t xml:space="preserve">(Accessed: March 6, 2023). </w:t>
      </w:r>
    </w:p>
    <w:p w:rsidR="00000000" w:rsidDel="00000000" w:rsidP="00000000" w:rsidRDefault="00000000" w:rsidRPr="00000000" w14:paraId="0000003A">
      <w:pPr>
        <w:pBdr>
          <w:top w:space="0" w:sz="0" w:val="nil"/>
          <w:left w:space="0" w:sz="0" w:val="nil"/>
          <w:bottom w:space="0" w:sz="0" w:val="nil"/>
          <w:right w:space="0" w:sz="0" w:val="nil"/>
          <w:between w:space="0" w:sz="0" w:val="nil"/>
        </w:pBd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Kearns, D.R., 2019. </w:t>
      </w:r>
      <w:r w:rsidDel="00000000" w:rsidR="00000000" w:rsidRPr="00000000">
        <w:rPr>
          <w:rFonts w:ascii="Times New Roman" w:cs="Times New Roman" w:eastAsia="Times New Roman" w:hAnsi="Times New Roman"/>
          <w:i w:val="1"/>
          <w:color w:val="222222"/>
          <w:sz w:val="24"/>
          <w:szCs w:val="24"/>
          <w:highlight w:val="white"/>
          <w:rtl w:val="0"/>
        </w:rPr>
        <w:t xml:space="preserve">Common Law Judicial Office, Sovereignty, and the Church of England in Restoration England, 1660-1688</w:t>
      </w:r>
      <w:r w:rsidDel="00000000" w:rsidR="00000000" w:rsidRPr="00000000">
        <w:rPr>
          <w:rFonts w:ascii="Times New Roman" w:cs="Times New Roman" w:eastAsia="Times New Roman" w:hAnsi="Times New Roman"/>
          <w:color w:val="222222"/>
          <w:sz w:val="24"/>
          <w:szCs w:val="24"/>
          <w:highlight w:val="white"/>
          <w:rtl w:val="0"/>
        </w:rPr>
        <w:t xml:space="preserve"> (Doctoral dissertation). Available at:</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https://ses.library.usyd.edu.au/bitstream/handle/2123/21468/kearns_dr_thesis.pdf?isAllowed=y&amp;sequence=2</w:t>
        </w:r>
      </w:hyperlink>
      <w:r w:rsidDel="00000000" w:rsidR="00000000" w:rsidRPr="00000000">
        <w:rPr>
          <w:rFonts w:ascii="Times New Roman" w:cs="Times New Roman" w:eastAsia="Times New Roman" w:hAnsi="Times New Roman"/>
          <w:color w:val="222222"/>
          <w:sz w:val="24"/>
          <w:szCs w:val="24"/>
          <w:highlight w:val="white"/>
          <w:rtl w:val="0"/>
        </w:rPr>
        <w:t xml:space="preserve">(Accessed: March 6, 2023). </w:t>
      </w:r>
    </w:p>
    <w:p w:rsidR="00000000" w:rsidDel="00000000" w:rsidP="00000000" w:rsidRDefault="00000000" w:rsidRPr="00000000" w14:paraId="0000003B">
      <w:pPr>
        <w:pBdr>
          <w:top w:space="0" w:sz="0" w:val="nil"/>
          <w:left w:space="0" w:sz="0" w:val="nil"/>
          <w:bottom w:space="0" w:sz="0" w:val="nil"/>
          <w:right w:space="0" w:sz="0" w:val="nil"/>
          <w:between w:space="0" w:sz="0" w:val="nil"/>
        </w:pBd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Partington, M., 2021. </w:t>
      </w:r>
      <w:r w:rsidDel="00000000" w:rsidR="00000000" w:rsidRPr="00000000">
        <w:rPr>
          <w:rFonts w:ascii="Times New Roman" w:cs="Times New Roman" w:eastAsia="Times New Roman" w:hAnsi="Times New Roman"/>
          <w:i w:val="1"/>
          <w:color w:val="222222"/>
          <w:sz w:val="24"/>
          <w:szCs w:val="24"/>
          <w:highlight w:val="white"/>
          <w:rtl w:val="0"/>
        </w:rPr>
        <w:t xml:space="preserve">Introduction to the English legal system</w:t>
      </w:r>
      <w:r w:rsidDel="00000000" w:rsidR="00000000" w:rsidRPr="00000000">
        <w:rPr>
          <w:rFonts w:ascii="Times New Roman" w:cs="Times New Roman" w:eastAsia="Times New Roman" w:hAnsi="Times New Roman"/>
          <w:color w:val="222222"/>
          <w:sz w:val="24"/>
          <w:szCs w:val="24"/>
          <w:highlight w:val="white"/>
          <w:rtl w:val="0"/>
        </w:rPr>
        <w:t xml:space="preserve">. Oxford University Press. Available at:</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https://books.google.co.in/books?hl=en&amp;lr=&amp;id=o-krEAAAQBAJ&amp;oi=fnd&amp;pg=PP1&amp;dq=Partington,+M.,+2021.+Introduction+to+the+English+legal+system.+Oxford+University+Press.&amp;ots=va3krE3C8P&amp;sig=PCEHZ5tHi7QiUVf5p8F3aRjlS6c&amp;redir_esc=y#v=onepage&amp;q=</w:t>
        </w:r>
      </w:hyperlink>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Partington%2C%20M.%2C%202021.%20Introduction%20to%20the%20English%20legal%20system.%20Oxford%20University%20Press.&amp;f</w:t>
        </w:r>
      </w:hyperlink>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=false</w:t>
        </w:r>
      </w:hyperlink>
      <w:r w:rsidDel="00000000" w:rsidR="00000000" w:rsidRPr="00000000">
        <w:rPr>
          <w:rFonts w:ascii="Times New Roman" w:cs="Times New Roman" w:eastAsia="Times New Roman" w:hAnsi="Times New Roman"/>
          <w:color w:val="222222"/>
          <w:sz w:val="24"/>
          <w:szCs w:val="24"/>
          <w:highlight w:val="white"/>
          <w:rtl w:val="0"/>
        </w:rPr>
        <w:t xml:space="preserve">(Accessed: March 6, 2023). </w:t>
      </w:r>
    </w:p>
    <w:p w:rsidR="00000000" w:rsidDel="00000000" w:rsidP="00000000" w:rsidRDefault="00000000" w:rsidRPr="00000000" w14:paraId="0000003C">
      <w:pPr>
        <w:pBdr>
          <w:top w:space="0" w:sz="0" w:val="nil"/>
          <w:left w:space="0" w:sz="0" w:val="nil"/>
          <w:bottom w:space="0" w:sz="0" w:val="nil"/>
          <w:right w:space="0" w:sz="0" w:val="nil"/>
          <w:between w:space="0" w:sz="0" w:val="nil"/>
        </w:pBd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Sassler, S. and Lichter, D.T., 2020. Cohabitation and marriage: Complexity and diversity in union‐formation patterns. </w:t>
      </w:r>
      <w:r w:rsidDel="00000000" w:rsidR="00000000" w:rsidRPr="00000000">
        <w:rPr>
          <w:rFonts w:ascii="Times New Roman" w:cs="Times New Roman" w:eastAsia="Times New Roman" w:hAnsi="Times New Roman"/>
          <w:i w:val="1"/>
          <w:color w:val="222222"/>
          <w:sz w:val="24"/>
          <w:szCs w:val="24"/>
          <w:highlight w:val="white"/>
          <w:rtl w:val="0"/>
        </w:rPr>
        <w:t xml:space="preserve">Journal of Marriage and Family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82</w:t>
      </w:r>
      <w:r w:rsidDel="00000000" w:rsidR="00000000" w:rsidRPr="00000000">
        <w:rPr>
          <w:rFonts w:ascii="Times New Roman" w:cs="Times New Roman" w:eastAsia="Times New Roman" w:hAnsi="Times New Roman"/>
          <w:color w:val="222222"/>
          <w:sz w:val="24"/>
          <w:szCs w:val="24"/>
          <w:highlight w:val="white"/>
          <w:rtl w:val="0"/>
        </w:rPr>
        <w:t xml:space="preserve">(1), pp.35-61. Available at:</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d1wqtxts1xzle7.cloudfront.net/66944310/jomf-libre.pdf?1620538099=&amp;response-content-disposition=inline%3B+filename%3DCohabitation_and_Marriage_Complexity_and.pdf&amp;Expires=1678092479&amp;Signature=MmEG6G6rvPWp3VjT45c2bQwFQdGwAewGRf9MA-T6le0V3pED3d8DvE9gd7YIABNs-ifoUixqJAa2FV14sYJp1XWVSmBaTtfkpk4C3VQGIpn40AkU~0mgRropoadjF-zwe7e-~r1zaCgAHr3lzhcXyNfXYMqWNbMJN6jMfO26FSXX3YCIMNgPaHuzIHBoAeRzPRCVIEr0TAWt6u~abbTUPT-jOI~jfFJN02OCJIhNiehBPeDm3wCqqq259O7ISp1Hb0B7ZjwMTR2U00P~SkHLBQ~Sm5bWZgzYRvxBXWh2dmvA9fsypPcTNlJcdTXE4gAuQb1YNEB9ddJsljteCPfwhw__&amp;Key-Pair-Id=APKAJLOHF5GGSLRBV4ZA</w:t>
        </w:r>
      </w:hyperlink>
      <w:r w:rsidDel="00000000" w:rsidR="00000000" w:rsidRPr="00000000">
        <w:rPr>
          <w:rFonts w:ascii="Times New Roman" w:cs="Times New Roman" w:eastAsia="Times New Roman" w:hAnsi="Times New Roman"/>
          <w:color w:val="222222"/>
          <w:sz w:val="24"/>
          <w:szCs w:val="24"/>
          <w:highlight w:val="white"/>
          <w:rtl w:val="0"/>
        </w:rPr>
        <w:t xml:space="preserve">(Accessed: March 6, 2023). </w:t>
      </w:r>
    </w:p>
    <w:p w:rsidR="00000000" w:rsidDel="00000000" w:rsidP="00000000" w:rsidRDefault="00000000" w:rsidRPr="00000000" w14:paraId="0000003D">
      <w:pPr>
        <w:pBdr>
          <w:top w:space="0" w:sz="0" w:val="nil"/>
          <w:left w:space="0" w:sz="0" w:val="nil"/>
          <w:bottom w:space="0" w:sz="0" w:val="nil"/>
          <w:right w:space="0" w:sz="0" w:val="nil"/>
          <w:between w:space="0" w:sz="0" w:val="nil"/>
        </w:pBd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i w:val="1"/>
          <w:color w:val="222222"/>
          <w:sz w:val="24"/>
          <w:szCs w:val="24"/>
          <w:highlight w:val="white"/>
          <w:rtl w:val="0"/>
        </w:rPr>
        <w:t xml:space="preserve">The English legal system</w:t>
      </w:r>
      <w:r w:rsidDel="00000000" w:rsidR="00000000" w:rsidRPr="00000000">
        <w:rPr>
          <w:rFonts w:ascii="Times New Roman" w:cs="Times New Roman" w:eastAsia="Times New Roman" w:hAnsi="Times New Roman"/>
          <w:color w:val="222222"/>
          <w:sz w:val="24"/>
          <w:szCs w:val="24"/>
          <w:highlight w:val="white"/>
          <w:rtl w:val="0"/>
        </w:rPr>
        <w:t xml:space="preserve"> (2018) </w:t>
      </w:r>
      <w:r w:rsidDel="00000000" w:rsidR="00000000" w:rsidRPr="00000000">
        <w:rPr>
          <w:rFonts w:ascii="Times New Roman" w:cs="Times New Roman" w:eastAsia="Times New Roman" w:hAnsi="Times New Roman"/>
          <w:i w:val="1"/>
          <w:color w:val="222222"/>
          <w:sz w:val="24"/>
          <w:szCs w:val="24"/>
          <w:highlight w:val="white"/>
          <w:rtl w:val="0"/>
        </w:rPr>
        <w:t xml:space="preserve">ICLR</w:t>
      </w:r>
      <w:r w:rsidDel="00000000" w:rsidR="00000000" w:rsidRPr="00000000">
        <w:rPr>
          <w:rFonts w:ascii="Times New Roman" w:cs="Times New Roman" w:eastAsia="Times New Roman" w:hAnsi="Times New Roman"/>
          <w:color w:val="222222"/>
          <w:sz w:val="24"/>
          <w:szCs w:val="24"/>
          <w:highlight w:val="white"/>
          <w:rtl w:val="0"/>
        </w:rPr>
        <w:t xml:space="preserve">. Available at: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https://www.iclr.co.uk/knowledge/topics/the-english-legal-system/</w:t>
        </w:r>
      </w:hyperlink>
      <w:r w:rsidDel="00000000" w:rsidR="00000000" w:rsidRPr="00000000">
        <w:rPr>
          <w:rFonts w:ascii="Times New Roman" w:cs="Times New Roman" w:eastAsia="Times New Roman" w:hAnsi="Times New Roman"/>
          <w:color w:val="222222"/>
          <w:sz w:val="24"/>
          <w:szCs w:val="24"/>
          <w:highlight w:val="white"/>
          <w:rtl w:val="0"/>
        </w:rPr>
        <w:t xml:space="preserve">(Accessed: March 6, 2023). </w:t>
      </w:r>
    </w:p>
    <w:p w:rsidR="00000000" w:rsidDel="00000000" w:rsidP="00000000" w:rsidRDefault="00000000" w:rsidRPr="00000000" w14:paraId="0000003E">
      <w:pPr>
        <w:pBdr>
          <w:top w:space="0" w:sz="0" w:val="nil"/>
          <w:left w:space="0" w:sz="0" w:val="nil"/>
          <w:bottom w:space="0" w:sz="0" w:val="nil"/>
          <w:right w:space="0" w:sz="0" w:val="nil"/>
          <w:between w:space="0" w:sz="0" w:val="nil"/>
        </w:pBd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Young, K.M. and Billings, K.R., 2020. Legal consciousness and cultural capital. </w:t>
      </w:r>
      <w:r w:rsidDel="00000000" w:rsidR="00000000" w:rsidRPr="00000000">
        <w:rPr>
          <w:rFonts w:ascii="Times New Roman" w:cs="Times New Roman" w:eastAsia="Times New Roman" w:hAnsi="Times New Roman"/>
          <w:i w:val="1"/>
          <w:color w:val="222222"/>
          <w:sz w:val="24"/>
          <w:szCs w:val="24"/>
          <w:highlight w:val="white"/>
          <w:rtl w:val="0"/>
        </w:rPr>
        <w:t xml:space="preserve">Law &amp; Society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54</w:t>
      </w:r>
      <w:r w:rsidDel="00000000" w:rsidR="00000000" w:rsidRPr="00000000">
        <w:rPr>
          <w:rFonts w:ascii="Times New Roman" w:cs="Times New Roman" w:eastAsia="Times New Roman" w:hAnsi="Times New Roman"/>
          <w:color w:val="222222"/>
          <w:sz w:val="24"/>
          <w:szCs w:val="24"/>
          <w:highlight w:val="white"/>
          <w:rtl w:val="0"/>
        </w:rPr>
        <w:t xml:space="preserve">(1), pp.33-65. Available at:</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https://www.researchgate.net/profile/Kathryne-Young/publication/338903381_Legal_Consciousness_and_Cultural_Capital/links/5e9efb36a6fdcca7892c9439/Legal-Consciousness-and-Cultural-Capital.pdf</w:t>
        </w:r>
      </w:hyperlink>
      <w:r w:rsidDel="00000000" w:rsidR="00000000" w:rsidRPr="00000000">
        <w:rPr>
          <w:rFonts w:ascii="Times New Roman" w:cs="Times New Roman" w:eastAsia="Times New Roman" w:hAnsi="Times New Roman"/>
          <w:color w:val="222222"/>
          <w:sz w:val="24"/>
          <w:szCs w:val="24"/>
          <w:highlight w:val="white"/>
          <w:rtl w:val="0"/>
        </w:rPr>
        <w:t xml:space="preserve">(Accessed: March 6, 2023). </w:t>
      </w:r>
    </w:p>
    <w:sectPr>
      <w:footerReference r:id="rId1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pBdr>
        <w:top w:space="0" w:sz="0" w:val="nil"/>
        <w:left w:space="0" w:sz="0" w:val="nil"/>
        <w:bottom w:space="0" w:sz="0" w:val="nil"/>
        <w:right w:space="0" w:sz="0" w:val="nil"/>
        <w:between w:space="0" w:sz="0" w:val="nil"/>
      </w:pBdr>
      <w:tabs>
        <w:tab w:val="center" w:leader="none" w:pos="4680"/>
        <w:tab w:val="right" w:leader="none" w:pos="9360"/>
      </w:tabs>
      <w:spacing w:line="240" w:lineRule="auto"/>
      <w:jc w:val="right"/>
      <w:rPr>
        <w:color w:val="000000"/>
        <w:sz w:val="24"/>
        <w:szCs w:val="24"/>
      </w:rPr>
    </w:pPr>
    <w:r w:rsidDel="00000000" w:rsidR="00000000" w:rsidRPr="00000000">
      <w:rPr>
        <w:color w:val="000000"/>
        <w:sz w:val="24"/>
        <w:szCs w:val="24"/>
        <w:rtl w:val="0"/>
      </w:rPr>
      <w:t xml:space="preserve">Page </w:t>
    </w:r>
    <w:r w:rsidDel="00000000" w:rsidR="00000000" w:rsidRPr="00000000">
      <w:rPr>
        <w:b w:val="1"/>
        <w:color w:val="000000"/>
        <w:sz w:val="24"/>
        <w:szCs w:val="24"/>
      </w:rPr>
      <w:fldChar w:fldCharType="begin"/>
      <w:instrText xml:space="preserve">PAGE</w:instrText>
      <w:fldChar w:fldCharType="separate"/>
      <w:fldChar w:fldCharType="end"/>
    </w:r>
    <w:r w:rsidDel="00000000" w:rsidR="00000000" w:rsidRPr="00000000">
      <w:rPr>
        <w:color w:val="000000"/>
        <w:sz w:val="24"/>
        <w:szCs w:val="24"/>
        <w:rtl w:val="0"/>
      </w:rPr>
      <w:t xml:space="preserve"> of </w:t>
    </w:r>
    <w:r w:rsidDel="00000000" w:rsidR="00000000" w:rsidRPr="00000000">
      <w:rPr>
        <w:b w:val="1"/>
        <w:color w:val="000000"/>
        <w:sz w:val="24"/>
        <w:szCs w:val="24"/>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0">
    <w:pPr>
      <w:pBdr>
        <w:top w:space="0" w:sz="0" w:val="nil"/>
        <w:left w:space="0" w:sz="0" w:val="nil"/>
        <w:bottom w:space="0" w:sz="0" w:val="nil"/>
        <w:right w:space="0" w:sz="0" w:val="nil"/>
        <w:between w:space="0" w:sz="0" w:val="nil"/>
      </w:pBdr>
      <w:tabs>
        <w:tab w:val="center" w:leader="none" w:pos="4680"/>
        <w:tab w:val="right" w:leader="none" w:pos="9360"/>
      </w:tabs>
      <w:spacing w:line="240" w:lineRule="auto"/>
      <w:rPr>
        <w:color w:val="000000"/>
        <w:sz w:val="24"/>
        <w:szCs w:val="24"/>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276" w:lineRule="auto"/>
      <w:ind w:left="0" w:right="0" w:firstLine="0"/>
      <w:jc w:val="left"/>
    </w:pPr>
    <w:rPr>
      <w:rFonts w:ascii="Arial" w:cs="Arial" w:eastAsia="Arial" w:hAnsi="Arial"/>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D807EB"/>
  </w:style>
  <w:style w:type="paragraph" w:styleId="Heading1">
    <w:name w:val="heading 1"/>
    <w:basedOn w:val="normal0"/>
    <w:next w:val="normal0"/>
    <w:rsid w:val="001F167A"/>
    <w:pPr>
      <w:keepNext w:val="1"/>
      <w:keepLines w:val="1"/>
      <w:spacing w:after="120" w:before="400"/>
      <w:outlineLvl w:val="0"/>
    </w:pPr>
    <w:rPr>
      <w:b w:val="1"/>
      <w:color w:val="000000" w:themeColor="text1"/>
      <w:sz w:val="28"/>
      <w:szCs w:val="40"/>
    </w:rPr>
  </w:style>
  <w:style w:type="paragraph" w:styleId="Heading2">
    <w:name w:val="heading 2"/>
    <w:basedOn w:val="normal0"/>
    <w:next w:val="normal0"/>
    <w:rsid w:val="001F167A"/>
    <w:pPr>
      <w:keepNext w:val="1"/>
      <w:keepLines w:val="1"/>
      <w:spacing w:after="120" w:before="360"/>
      <w:outlineLvl w:val="1"/>
    </w:pPr>
    <w:rPr>
      <w:b w:val="1"/>
      <w:color w:val="000000" w:themeColor="text1"/>
      <w:sz w:val="24"/>
      <w:szCs w:val="32"/>
    </w:rPr>
  </w:style>
  <w:style w:type="paragraph" w:styleId="Heading3">
    <w:name w:val="heading 3"/>
    <w:basedOn w:val="normal0"/>
    <w:next w:val="normal0"/>
    <w:rsid w:val="009C2752"/>
    <w:pPr>
      <w:keepNext w:val="1"/>
      <w:keepLines w:val="1"/>
      <w:spacing w:after="80" w:before="320"/>
      <w:outlineLvl w:val="2"/>
    </w:pPr>
    <w:rPr>
      <w:color w:val="434343"/>
      <w:sz w:val="28"/>
      <w:szCs w:val="28"/>
    </w:rPr>
  </w:style>
  <w:style w:type="paragraph" w:styleId="Heading4">
    <w:name w:val="heading 4"/>
    <w:basedOn w:val="normal0"/>
    <w:next w:val="normal0"/>
    <w:rsid w:val="009C2752"/>
    <w:pPr>
      <w:keepNext w:val="1"/>
      <w:keepLines w:val="1"/>
      <w:spacing w:after="80" w:before="280"/>
      <w:outlineLvl w:val="3"/>
    </w:pPr>
    <w:rPr>
      <w:color w:val="666666"/>
      <w:sz w:val="24"/>
      <w:szCs w:val="24"/>
    </w:rPr>
  </w:style>
  <w:style w:type="paragraph" w:styleId="Heading5">
    <w:name w:val="heading 5"/>
    <w:basedOn w:val="normal0"/>
    <w:next w:val="normal0"/>
    <w:rsid w:val="009C2752"/>
    <w:pPr>
      <w:keepNext w:val="1"/>
      <w:keepLines w:val="1"/>
      <w:spacing w:after="80" w:before="240"/>
      <w:outlineLvl w:val="4"/>
    </w:pPr>
    <w:rPr>
      <w:color w:val="666666"/>
    </w:rPr>
  </w:style>
  <w:style w:type="paragraph" w:styleId="Heading6">
    <w:name w:val="heading 6"/>
    <w:basedOn w:val="normal0"/>
    <w:next w:val="normal0"/>
    <w:rsid w:val="009C2752"/>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
    <w:rsid w:val="00E35CB2"/>
  </w:style>
  <w:style w:type="paragraph" w:styleId="Title">
    <w:name w:val="Title"/>
    <w:basedOn w:val="normal0"/>
    <w:next w:val="normal0"/>
    <w:rsid w:val="009C2752"/>
    <w:pPr>
      <w:keepNext w:val="1"/>
      <w:keepLines w:val="1"/>
      <w:spacing w:after="60"/>
    </w:pPr>
    <w:rPr>
      <w:sz w:val="52"/>
      <w:szCs w:val="52"/>
    </w:rPr>
  </w:style>
  <w:style w:type="paragraph" w:styleId="normal0" w:customStyle="1">
    <w:name w:val="normal"/>
    <w:rsid w:val="009C2752"/>
  </w:style>
  <w:style w:type="paragraph" w:styleId="Subtitle">
    <w:name w:val="Subtitle"/>
    <w:basedOn w:val="Normal"/>
    <w:next w:val="Normal"/>
    <w:rsid w:val="00E35CB2"/>
    <w:pPr>
      <w:keepNext w:val="1"/>
      <w:keepLines w:val="1"/>
      <w:pBdr>
        <w:top w:space="0" w:sz="0" w:val="nil"/>
        <w:left w:space="0" w:sz="0" w:val="nil"/>
        <w:bottom w:space="0" w:sz="0" w:val="nil"/>
        <w:right w:space="0" w:sz="0" w:val="nil"/>
        <w:between w:space="0" w:sz="0" w:val="nil"/>
      </w:pBdr>
      <w:spacing w:after="320"/>
    </w:pPr>
    <w:rPr>
      <w:color w:val="666666"/>
      <w:sz w:val="30"/>
      <w:szCs w:val="30"/>
    </w:rPr>
  </w:style>
  <w:style w:type="paragraph" w:styleId="Header">
    <w:name w:val="header"/>
    <w:basedOn w:val="Normal"/>
    <w:link w:val="HeaderChar"/>
    <w:uiPriority w:val="99"/>
    <w:semiHidden w:val="1"/>
    <w:unhideWhenUsed w:val="1"/>
    <w:rsid w:val="001F167A"/>
    <w:pPr>
      <w:tabs>
        <w:tab w:val="center" w:pos="4680"/>
        <w:tab w:val="right" w:pos="9360"/>
      </w:tabs>
      <w:spacing w:line="240" w:lineRule="auto"/>
    </w:pPr>
  </w:style>
  <w:style w:type="character" w:styleId="HeaderChar" w:customStyle="1">
    <w:name w:val="Header Char"/>
    <w:basedOn w:val="DefaultParagraphFont"/>
    <w:link w:val="Header"/>
    <w:uiPriority w:val="99"/>
    <w:semiHidden w:val="1"/>
    <w:rsid w:val="001F167A"/>
  </w:style>
  <w:style w:type="paragraph" w:styleId="Footer">
    <w:name w:val="footer"/>
    <w:basedOn w:val="Normal"/>
    <w:link w:val="FooterChar"/>
    <w:uiPriority w:val="99"/>
    <w:unhideWhenUsed w:val="1"/>
    <w:rsid w:val="001F167A"/>
    <w:pPr>
      <w:tabs>
        <w:tab w:val="center" w:pos="4680"/>
        <w:tab w:val="right" w:pos="9360"/>
      </w:tabs>
      <w:spacing w:line="240" w:lineRule="auto"/>
    </w:pPr>
  </w:style>
  <w:style w:type="character" w:styleId="FooterChar" w:customStyle="1">
    <w:name w:val="Footer Char"/>
    <w:basedOn w:val="DefaultParagraphFont"/>
    <w:link w:val="Footer"/>
    <w:uiPriority w:val="99"/>
    <w:rsid w:val="001F167A"/>
  </w:style>
  <w:style w:type="paragraph" w:styleId="TOCHeading">
    <w:name w:val="TOC Heading"/>
    <w:basedOn w:val="Heading1"/>
    <w:next w:val="Normal"/>
    <w:uiPriority w:val="39"/>
    <w:semiHidden w:val="1"/>
    <w:unhideWhenUsed w:val="1"/>
    <w:qFormat w:val="1"/>
    <w:rsid w:val="001F167A"/>
    <w:pPr>
      <w:spacing w:after="0" w:before="480"/>
      <w:outlineLvl w:val="9"/>
    </w:pPr>
    <w:rPr>
      <w:rFonts w:asciiTheme="majorHAnsi" w:cstheme="majorBidi" w:eastAsiaTheme="majorEastAsia" w:hAnsiTheme="majorHAnsi"/>
      <w:bCs w:val="1"/>
      <w:color w:val="365f91" w:themeColor="accent1" w:themeShade="0000BF"/>
      <w:szCs w:val="28"/>
    </w:rPr>
  </w:style>
  <w:style w:type="paragraph" w:styleId="TOC1">
    <w:name w:val="toc 1"/>
    <w:basedOn w:val="Normal"/>
    <w:next w:val="Normal"/>
    <w:autoRedefine w:val="1"/>
    <w:uiPriority w:val="39"/>
    <w:unhideWhenUsed w:val="1"/>
    <w:rsid w:val="001F167A"/>
    <w:pPr>
      <w:spacing w:after="100"/>
    </w:pPr>
  </w:style>
  <w:style w:type="paragraph" w:styleId="TOC2">
    <w:name w:val="toc 2"/>
    <w:basedOn w:val="Normal"/>
    <w:next w:val="Normal"/>
    <w:autoRedefine w:val="1"/>
    <w:uiPriority w:val="39"/>
    <w:unhideWhenUsed w:val="1"/>
    <w:rsid w:val="001F167A"/>
    <w:pPr>
      <w:spacing w:after="100"/>
      <w:ind w:left="220"/>
    </w:pPr>
  </w:style>
  <w:style w:type="character" w:styleId="Hyperlink">
    <w:name w:val="Hyperlink"/>
    <w:basedOn w:val="DefaultParagraphFont"/>
    <w:uiPriority w:val="99"/>
    <w:unhideWhenUsed w:val="1"/>
    <w:rsid w:val="001F167A"/>
    <w:rPr>
      <w:color w:val="0000ff" w:themeColor="hyperlink"/>
      <w:u w:val="single"/>
    </w:rPr>
  </w:style>
  <w:style w:type="paragraph" w:styleId="BalloonText">
    <w:name w:val="Balloon Text"/>
    <w:basedOn w:val="Normal"/>
    <w:link w:val="BalloonTextChar"/>
    <w:uiPriority w:val="99"/>
    <w:semiHidden w:val="1"/>
    <w:unhideWhenUsed w:val="1"/>
    <w:rsid w:val="001F167A"/>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1F167A"/>
    <w:rPr>
      <w:rFonts w:ascii="Tahoma" w:cs="Tahoma" w:hAnsi="Tahoma"/>
      <w:sz w:val="16"/>
      <w:szCs w:val="16"/>
    </w:rPr>
  </w:style>
  <w:style w:type="paragraph" w:styleId="Subtitle">
    <w:name w:val="Subtitle"/>
    <w:basedOn w:val="Normal"/>
    <w:next w:val="Normal"/>
    <w:pPr>
      <w:keepNext w:val="1"/>
      <w:keepLines w:val="1"/>
      <w:pBdr>
        <w:top w:space="0" w:sz="0" w:val="nil"/>
        <w:left w:space="0" w:sz="0" w:val="nil"/>
        <w:bottom w:space="0" w:sz="0" w:val="nil"/>
        <w:right w:space="0" w:sz="0" w:val="nil"/>
        <w:between w:space="0" w:sz="0" w:val="nil"/>
      </w:pBdr>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books.google.co.in/books?hl=en&amp;lr=&amp;id=o-krEAAAQBAJ&amp;oi=fnd&amp;pg=PP1&amp;dq=Partington,+M.,+2021.+Introduction+to+the+English+legal+system.+Oxford+University+Press.&amp;ots=va3krE3C8P&amp;sig=PCEHZ5tHi7QiUVf5p8F3aRjlS6c&amp;redir_esc=y#v=onepage&amp;q=Partington%2C%20M.%2C%202021.%20Introduction%20to%20the%20English%20legal%20system.%20Oxford%20University%20Press.&amp;f=false" TargetMode="External"/><Relationship Id="rId10" Type="http://schemas.openxmlformats.org/officeDocument/2006/relationships/hyperlink" Target="https://ses.library.usyd.edu.au/bitstream/handle/2123/21468/kearns_dr_thesis.pdf?isAllowed=y&amp;sequence=2" TargetMode="External"/><Relationship Id="rId13" Type="http://schemas.openxmlformats.org/officeDocument/2006/relationships/hyperlink" Target="https://books.google.co.in/books?hl=en&amp;lr=&amp;id=o-krEAAAQBAJ&amp;oi=fnd&amp;pg=PP1&amp;dq=Partington,+M.,+2021.+Introduction+to+the+English+legal+system.+Oxford+University+Press.&amp;ots=va3krE3C8P&amp;sig=PCEHZ5tHi7QiUVf5p8F3aRjlS6c&amp;redir_esc=y#v=onepage&amp;q=Partington%2C%20M.%2C%202021.%20Introduction%20to%20the%20English%20legal%20system.%20Oxford%20University%20Press.&amp;f=false" TargetMode="External"/><Relationship Id="rId12" Type="http://schemas.openxmlformats.org/officeDocument/2006/relationships/hyperlink" Target="https://books.google.co.in/books?hl=en&amp;lr=&amp;id=o-krEAAAQBAJ&amp;oi=fnd&amp;pg=PP1&amp;dq=Partington,+M.,+2021.+Introduction+to+the+English+legal+system.+Oxford+University+Press.&amp;ots=va3krE3C8P&amp;sig=PCEHZ5tHi7QiUVf5p8F3aRjlS6c&amp;redir_esc=y#v=onepage&amp;q=Partington%2C%20M.%2C%202021.%20Introduction%20to%20the%20English%20legal%20system.%20Oxford%20University%20Press.&amp;f=fal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dn.hcourt.gov.au/assets/publications/speeches/current-justices/edelmanj/Mutual%20Borrowing%20and%20Judicial%20Dialogue.pdf" TargetMode="External"/><Relationship Id="rId15" Type="http://schemas.openxmlformats.org/officeDocument/2006/relationships/hyperlink" Target="https://www.iclr.co.uk/knowledge/topics/the-english-legal-system/" TargetMode="External"/><Relationship Id="rId14" Type="http://schemas.openxmlformats.org/officeDocument/2006/relationships/hyperlink" Target="https://d1wqtxts1xzle7.cloudfront.net/66944310/jomf-libre.pdf?1620538099=&amp;response-content-disposition=inline%3B+filename%3DCohabitation_and_Marriage_Complexity_and.pdf&amp;Expires=1678092479&amp;Signature=MmEG6G6rvPWp3VjT45c2bQwFQdGwAewGRf9MA-T6le0V3pED3d8DvE9gd7YIABNs-ifoUixqJAa2FV14sYJp1XWVSmBaTtfkpk4C3VQGIpn40AkU~0mgRropoadjF-zwe7e-~r1zaCgAHr3lzhcXyNfXYMqWNbMJN6jMfO26FSXX3YCIMNgPaHuzIHBoAeRzPRCVIEr0TAWt6u~abbTUPT-jOI~jfFJN02OCJIhNiehBPeDm3wCqqq259O7ISp1Hb0B7ZjwMTR2U00P~SkHLBQ~Sm5bWZgzYRvxBXWh2dmvA9fsypPcTNlJcdTXE4gAuQb1YNEB9ddJsljteCPfwhw__&amp;Key-Pair-Id=APKAJLOHF5GGSLRBV4ZA" TargetMode="External"/><Relationship Id="rId17" Type="http://schemas.openxmlformats.org/officeDocument/2006/relationships/footer" Target="footer1.xml"/><Relationship Id="rId16" Type="http://schemas.openxmlformats.org/officeDocument/2006/relationships/hyperlink" Target="https://www.researchgate.net/profile/Kathryne-Young/publication/338903381_Legal_Consciousness_and_Cultural_Capital/links/5e9efb36a6fdcca7892c9439/Legal-Consciousness-and-Cultural-Capital.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icore.huji.ac.il/sites/default/files/icore/files/zamir_ey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X5ORS2vjaMwaGseBKIJxnn8KhSQ==">AMUW2mUHbY4kJQt6xSRmn46Yeeb2ORGfPo/JeYYEGGlmPG/Tlz2eDJsFqneX6XLhbVIOxbQOespebd7ceLvHkY6iXkQBRI1bWjzgZXltsODmpElzV2DO5B1Q1iuoLnC1+nhj3DpnZwVOPxXTyJZeRLvbr6mR+GAmr/QXduzz5gP5cMgSSqoxXn79abT3GZZ9XJ6rF0RXpQYylV6cURew4Op+4j/LFv3ctFTseRu+IckLRmUZ2+wWATY=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2023-03-07T21:03:00Z</dcterms:created>
  <dc:creator>User</dc:creator>
</cp:coreProperties>
</file>