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96277" w14:textId="77777777" w:rsidR="007F4847" w:rsidRDefault="007F4847" w:rsidP="007F4847">
      <w:pPr>
        <w:jc w:val="center"/>
        <w:rPr>
          <w:rFonts w:ascii="Arial" w:hAnsi="Arial" w:cs="Arial"/>
          <w:b/>
          <w:bCs/>
        </w:rPr>
      </w:pPr>
    </w:p>
    <w:p w14:paraId="0212355C" w14:textId="77777777" w:rsidR="00EE4273" w:rsidRDefault="00EE4273" w:rsidP="007F4847">
      <w:pPr>
        <w:jc w:val="center"/>
        <w:rPr>
          <w:rFonts w:ascii="Arial" w:hAnsi="Arial" w:cs="Arial"/>
          <w:b/>
          <w:bCs/>
        </w:rPr>
      </w:pPr>
    </w:p>
    <w:p w14:paraId="7BFC9C3E" w14:textId="77777777" w:rsidR="00EE4273" w:rsidRDefault="00EE4273" w:rsidP="007F4847">
      <w:pPr>
        <w:jc w:val="center"/>
        <w:rPr>
          <w:rFonts w:ascii="Arial" w:hAnsi="Arial" w:cs="Arial"/>
          <w:b/>
          <w:bCs/>
        </w:rPr>
      </w:pPr>
    </w:p>
    <w:p w14:paraId="7E73B731" w14:textId="77777777" w:rsidR="00EE4273" w:rsidRDefault="00EE4273" w:rsidP="007F4847">
      <w:pPr>
        <w:jc w:val="center"/>
        <w:rPr>
          <w:rFonts w:ascii="Arial" w:hAnsi="Arial" w:cs="Arial"/>
          <w:b/>
          <w:bCs/>
        </w:rPr>
      </w:pPr>
    </w:p>
    <w:p w14:paraId="38902700" w14:textId="77777777" w:rsidR="00EE4273" w:rsidRDefault="00EE4273" w:rsidP="007F4847">
      <w:pPr>
        <w:jc w:val="center"/>
        <w:rPr>
          <w:rFonts w:ascii="Arial" w:hAnsi="Arial" w:cs="Arial"/>
          <w:b/>
          <w:bCs/>
        </w:rPr>
      </w:pPr>
    </w:p>
    <w:p w14:paraId="478B8C51" w14:textId="77777777" w:rsidR="00EE4273" w:rsidRDefault="00EE4273" w:rsidP="007F4847">
      <w:pPr>
        <w:jc w:val="center"/>
        <w:rPr>
          <w:rFonts w:ascii="Arial" w:hAnsi="Arial" w:cs="Arial"/>
          <w:b/>
          <w:bCs/>
        </w:rPr>
      </w:pPr>
    </w:p>
    <w:p w14:paraId="5271972C" w14:textId="77777777" w:rsidR="00EE4273" w:rsidRDefault="00EE4273" w:rsidP="007F4847">
      <w:pPr>
        <w:jc w:val="center"/>
        <w:rPr>
          <w:rFonts w:ascii="Arial" w:hAnsi="Arial" w:cs="Arial"/>
          <w:b/>
          <w:bCs/>
        </w:rPr>
      </w:pPr>
    </w:p>
    <w:p w14:paraId="6773719B" w14:textId="6AC1560A" w:rsidR="007F4847" w:rsidRDefault="007F4847" w:rsidP="007F4847">
      <w:pPr>
        <w:jc w:val="center"/>
        <w:rPr>
          <w:rFonts w:ascii="Arial" w:hAnsi="Arial" w:cs="Arial"/>
          <w:b/>
          <w:bCs/>
        </w:rPr>
      </w:pPr>
      <w:r>
        <w:rPr>
          <w:rFonts w:ascii="Arial" w:hAnsi="Arial" w:cs="Arial"/>
          <w:b/>
          <w:bCs/>
        </w:rPr>
        <w:t>ACCB6017</w:t>
      </w:r>
    </w:p>
    <w:p w14:paraId="52DA233F" w14:textId="3DFB5187" w:rsidR="007F4847" w:rsidRDefault="007F4847" w:rsidP="007F4847">
      <w:pPr>
        <w:jc w:val="center"/>
        <w:rPr>
          <w:rFonts w:ascii="Arial" w:hAnsi="Arial" w:cs="Arial"/>
          <w:b/>
          <w:bCs/>
        </w:rPr>
      </w:pPr>
      <w:r>
        <w:rPr>
          <w:rFonts w:ascii="Arial" w:hAnsi="Arial" w:cs="Arial"/>
          <w:b/>
          <w:bCs/>
        </w:rPr>
        <w:t xml:space="preserve">Usability Engineering – Component 2 </w:t>
      </w:r>
      <w:r>
        <w:rPr>
          <w:rFonts w:ascii="Arial" w:hAnsi="Arial" w:cs="Arial"/>
          <w:b/>
          <w:bCs/>
          <w:color w:val="0070C0"/>
        </w:rPr>
        <w:t>Technical Report</w:t>
      </w:r>
    </w:p>
    <w:p w14:paraId="7EBB2330" w14:textId="77777777" w:rsidR="00313D45" w:rsidRPr="00313D45" w:rsidRDefault="00313D45" w:rsidP="00313D45">
      <w:pPr>
        <w:spacing w:before="120" w:after="120"/>
        <w:jc w:val="center"/>
        <w:rPr>
          <w:rFonts w:ascii="Arial" w:hAnsi="Arial" w:cs="Arial"/>
          <w:b/>
        </w:rPr>
      </w:pPr>
      <w:r w:rsidRPr="00313D45">
        <w:rPr>
          <w:rFonts w:ascii="Arial" w:hAnsi="Arial" w:cs="Arial"/>
          <w:b/>
        </w:rPr>
        <w:t>Full Interface &amp; Testing</w:t>
      </w:r>
    </w:p>
    <w:p w14:paraId="769F36A5" w14:textId="77777777" w:rsidR="007F4847" w:rsidRDefault="007F4847" w:rsidP="00313D45">
      <w:pPr>
        <w:rPr>
          <w:rFonts w:ascii="Arial" w:hAnsi="Arial" w:cs="Arial"/>
          <w:b/>
          <w:bCs/>
        </w:rPr>
      </w:pPr>
    </w:p>
    <w:p w14:paraId="55005705" w14:textId="77777777" w:rsidR="007F4847" w:rsidRDefault="007F4847" w:rsidP="007F4847">
      <w:pPr>
        <w:jc w:val="center"/>
        <w:rPr>
          <w:rFonts w:ascii="Arial" w:hAnsi="Arial" w:cs="Arial"/>
          <w:b/>
          <w:bCs/>
        </w:rPr>
      </w:pPr>
      <w:r>
        <w:rPr>
          <w:rFonts w:ascii="Arial" w:hAnsi="Arial" w:cs="Arial"/>
          <w:b/>
          <w:bCs/>
        </w:rPr>
        <w:t>Name: Andreea Ruse</w:t>
      </w:r>
    </w:p>
    <w:p w14:paraId="5AA7DE90" w14:textId="77777777" w:rsidR="007F4847" w:rsidRDefault="007F4847" w:rsidP="007F4847">
      <w:pPr>
        <w:jc w:val="center"/>
        <w:rPr>
          <w:rFonts w:ascii="Arial" w:hAnsi="Arial" w:cs="Arial"/>
          <w:b/>
          <w:bCs/>
        </w:rPr>
      </w:pPr>
      <w:r>
        <w:rPr>
          <w:rFonts w:ascii="Arial" w:hAnsi="Arial" w:cs="Arial"/>
          <w:b/>
          <w:bCs/>
        </w:rPr>
        <w:t>ID: 2108815</w:t>
      </w:r>
    </w:p>
    <w:p w14:paraId="54C6895E" w14:textId="77777777" w:rsidR="007F4847" w:rsidRDefault="007F4847" w:rsidP="00313D45">
      <w:pPr>
        <w:rPr>
          <w:rFonts w:ascii="Arial" w:hAnsi="Arial" w:cs="Arial"/>
          <w:b/>
          <w:bCs/>
        </w:rPr>
      </w:pPr>
    </w:p>
    <w:p w14:paraId="5F90CFA9" w14:textId="77777777" w:rsidR="007F4847" w:rsidRDefault="007F4847" w:rsidP="007F4847">
      <w:pPr>
        <w:jc w:val="center"/>
        <w:rPr>
          <w:rFonts w:ascii="Arial" w:hAnsi="Arial" w:cs="Arial"/>
          <w:b/>
          <w:bCs/>
        </w:rPr>
      </w:pPr>
      <w:r>
        <w:rPr>
          <w:rFonts w:ascii="Arial" w:hAnsi="Arial" w:cs="Arial"/>
          <w:b/>
          <w:bCs/>
        </w:rPr>
        <w:t xml:space="preserve">Module Tutor: Osman </w:t>
      </w:r>
      <w:proofErr w:type="spellStart"/>
      <w:r>
        <w:rPr>
          <w:rFonts w:ascii="Arial" w:hAnsi="Arial" w:cs="Arial"/>
          <w:b/>
          <w:bCs/>
        </w:rPr>
        <w:t>Elgawi</w:t>
      </w:r>
      <w:proofErr w:type="spellEnd"/>
    </w:p>
    <w:p w14:paraId="517B718B" w14:textId="57A7DD13" w:rsidR="007F4847" w:rsidRDefault="009E5A6A" w:rsidP="007F4847">
      <w:r w:rsidRPr="00A0728D">
        <w:drawing>
          <wp:anchor distT="0" distB="0" distL="114300" distR="114300" simplePos="0" relativeHeight="251659264" behindDoc="1" locked="0" layoutInCell="1" allowOverlap="1" wp14:anchorId="39D404EF" wp14:editId="77BECB15">
            <wp:simplePos x="0" y="0"/>
            <wp:positionH relativeFrom="column">
              <wp:posOffset>2103120</wp:posOffset>
            </wp:positionH>
            <wp:positionV relativeFrom="paragraph">
              <wp:posOffset>149225</wp:posOffset>
            </wp:positionV>
            <wp:extent cx="1394460" cy="647700"/>
            <wp:effectExtent l="0" t="0" r="0" b="0"/>
            <wp:wrapTight wrapText="bothSides">
              <wp:wrapPolygon edited="0">
                <wp:start x="0" y="0"/>
                <wp:lineTo x="0" y="20965"/>
                <wp:lineTo x="21246" y="20965"/>
                <wp:lineTo x="21246" y="0"/>
                <wp:lineTo x="0" y="0"/>
              </wp:wrapPolygon>
            </wp:wrapTight>
            <wp:docPr id="3087" name="Picture 2">
              <a:extLst xmlns:a="http://schemas.openxmlformats.org/drawingml/2006/main">
                <a:ext uri="{FF2B5EF4-FFF2-40B4-BE49-F238E27FC236}">
                  <a16:creationId xmlns:a16="http://schemas.microsoft.com/office/drawing/2014/main" id="{47825795-5A45-386F-F907-1BEE8E5729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7" name="Picture 2">
                      <a:extLst>
                        <a:ext uri="{FF2B5EF4-FFF2-40B4-BE49-F238E27FC236}">
                          <a16:creationId xmlns:a16="http://schemas.microsoft.com/office/drawing/2014/main" id="{47825795-5A45-386F-F907-1BEE8E572912}"/>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94460" cy="647700"/>
                    </a:xfrm>
                    <a:prstGeom prst="rect">
                      <a:avLst/>
                    </a:prstGeom>
                    <a:noFill/>
                    <a:ln>
                      <a:noFill/>
                    </a:ln>
                  </pic:spPr>
                </pic:pic>
              </a:graphicData>
            </a:graphic>
          </wp:anchor>
        </w:drawing>
      </w:r>
    </w:p>
    <w:p w14:paraId="0DB09194" w14:textId="5B9E0161" w:rsidR="007F4847" w:rsidRDefault="007F4847"/>
    <w:p w14:paraId="1D65F87C" w14:textId="77777777" w:rsidR="00673339" w:rsidRDefault="00673339"/>
    <w:p w14:paraId="034C78B4" w14:textId="77777777" w:rsidR="00673339" w:rsidRDefault="00673339"/>
    <w:p w14:paraId="702945AA" w14:textId="77777777" w:rsidR="00673339" w:rsidRDefault="00673339"/>
    <w:p w14:paraId="2FDEC389" w14:textId="77777777" w:rsidR="00673339" w:rsidRDefault="00673339"/>
    <w:p w14:paraId="6FCE3547" w14:textId="77777777" w:rsidR="00673339" w:rsidRDefault="00673339"/>
    <w:p w14:paraId="04043368" w14:textId="77777777" w:rsidR="00673339" w:rsidRDefault="00673339"/>
    <w:p w14:paraId="76D29260" w14:textId="77777777" w:rsidR="00673339" w:rsidRDefault="00673339"/>
    <w:p w14:paraId="33B98B41" w14:textId="77777777" w:rsidR="00673339" w:rsidRDefault="00673339"/>
    <w:p w14:paraId="161EFEF3" w14:textId="77777777" w:rsidR="00673339" w:rsidRDefault="00673339"/>
    <w:p w14:paraId="0AEDD4F9" w14:textId="77777777" w:rsidR="00673339" w:rsidRDefault="00673339"/>
    <w:p w14:paraId="42490840" w14:textId="77777777" w:rsidR="00673339" w:rsidRDefault="00673339"/>
    <w:p w14:paraId="358755AA" w14:textId="77777777" w:rsidR="00673339" w:rsidRDefault="00673339"/>
    <w:p w14:paraId="05841653" w14:textId="77777777" w:rsidR="00673339" w:rsidRDefault="00673339"/>
    <w:p w14:paraId="72D61EDD" w14:textId="77777777" w:rsidR="00673339" w:rsidRDefault="00673339"/>
    <w:p w14:paraId="7073255E" w14:textId="77777777" w:rsidR="00673339" w:rsidRDefault="00673339"/>
    <w:p w14:paraId="5C9BAB4E" w14:textId="77777777" w:rsidR="00673339" w:rsidRDefault="00673339"/>
    <w:sdt>
      <w:sdtPr>
        <w:rPr>
          <w:rFonts w:asciiTheme="minorHAnsi" w:eastAsiaTheme="minorEastAsia" w:hAnsiTheme="minorHAnsi" w:cstheme="minorBidi"/>
          <w:color w:val="auto"/>
          <w:kern w:val="2"/>
          <w:sz w:val="24"/>
          <w:szCs w:val="24"/>
          <w:lang w:eastAsia="zh-CN"/>
          <w14:ligatures w14:val="standardContextual"/>
        </w:rPr>
        <w:id w:val="-1491094436"/>
        <w:docPartObj>
          <w:docPartGallery w:val="Table of Contents"/>
          <w:docPartUnique/>
        </w:docPartObj>
      </w:sdtPr>
      <w:sdtEndPr>
        <w:rPr>
          <w:b/>
          <w:bCs/>
        </w:rPr>
      </w:sdtEndPr>
      <w:sdtContent>
        <w:p w14:paraId="7BEF05EC" w14:textId="68A3088E" w:rsidR="00673339" w:rsidRDefault="00673339">
          <w:pPr>
            <w:pStyle w:val="TOCHeading"/>
          </w:pPr>
          <w:r>
            <w:t>Table of Contents</w:t>
          </w:r>
        </w:p>
        <w:p w14:paraId="1E5313DA" w14:textId="37517293" w:rsidR="007A7AB3" w:rsidRDefault="00673339">
          <w:pPr>
            <w:pStyle w:val="TOC1"/>
            <w:tabs>
              <w:tab w:val="right" w:leader="dot" w:pos="9016"/>
            </w:tabs>
            <w:rPr>
              <w:noProof/>
              <w:lang w:eastAsia="en-GB"/>
            </w:rPr>
          </w:pPr>
          <w:r>
            <w:fldChar w:fldCharType="begin"/>
          </w:r>
          <w:r>
            <w:instrText xml:space="preserve"> TOC \o "1-3" \h \z \u </w:instrText>
          </w:r>
          <w:r>
            <w:fldChar w:fldCharType="separate"/>
          </w:r>
          <w:hyperlink w:anchor="_Toc225106587" w:history="1">
            <w:r w:rsidR="007A7AB3" w:rsidRPr="003241DD">
              <w:rPr>
                <w:rStyle w:val="Hyperlink"/>
                <w:rFonts w:ascii="Arial" w:hAnsi="Arial" w:cs="Arial"/>
                <w:noProof/>
              </w:rPr>
              <w:t>Introduction</w:t>
            </w:r>
            <w:r w:rsidR="007A7AB3">
              <w:rPr>
                <w:noProof/>
                <w:webHidden/>
              </w:rPr>
              <w:tab/>
            </w:r>
            <w:r w:rsidR="007A7AB3">
              <w:rPr>
                <w:noProof/>
                <w:webHidden/>
              </w:rPr>
              <w:fldChar w:fldCharType="begin"/>
            </w:r>
            <w:r w:rsidR="007A7AB3">
              <w:rPr>
                <w:noProof/>
                <w:webHidden/>
              </w:rPr>
              <w:instrText xml:space="preserve"> PAGEREF _Toc225106587 \h </w:instrText>
            </w:r>
            <w:r w:rsidR="007A7AB3">
              <w:rPr>
                <w:noProof/>
                <w:webHidden/>
              </w:rPr>
            </w:r>
            <w:r w:rsidR="007A7AB3">
              <w:rPr>
                <w:noProof/>
                <w:webHidden/>
              </w:rPr>
              <w:fldChar w:fldCharType="separate"/>
            </w:r>
            <w:r w:rsidR="007A7AB3">
              <w:rPr>
                <w:noProof/>
                <w:webHidden/>
              </w:rPr>
              <w:t>3</w:t>
            </w:r>
            <w:r w:rsidR="007A7AB3">
              <w:rPr>
                <w:noProof/>
                <w:webHidden/>
              </w:rPr>
              <w:fldChar w:fldCharType="end"/>
            </w:r>
          </w:hyperlink>
        </w:p>
        <w:p w14:paraId="742D4692" w14:textId="406A1089" w:rsidR="007A7AB3" w:rsidRDefault="007A7AB3">
          <w:pPr>
            <w:pStyle w:val="TOC1"/>
            <w:tabs>
              <w:tab w:val="right" w:leader="dot" w:pos="9016"/>
            </w:tabs>
            <w:rPr>
              <w:noProof/>
              <w:lang w:eastAsia="en-GB"/>
            </w:rPr>
          </w:pPr>
          <w:hyperlink w:anchor="_Toc225106588" w:history="1">
            <w:r w:rsidRPr="003241DD">
              <w:rPr>
                <w:rStyle w:val="Hyperlink"/>
                <w:rFonts w:ascii="Arial" w:hAnsi="Arial" w:cs="Arial"/>
                <w:noProof/>
              </w:rPr>
              <w:t>Usability Issues to be Addressed</w:t>
            </w:r>
            <w:r>
              <w:rPr>
                <w:noProof/>
                <w:webHidden/>
              </w:rPr>
              <w:tab/>
            </w:r>
            <w:r>
              <w:rPr>
                <w:noProof/>
                <w:webHidden/>
              </w:rPr>
              <w:fldChar w:fldCharType="begin"/>
            </w:r>
            <w:r>
              <w:rPr>
                <w:noProof/>
                <w:webHidden/>
              </w:rPr>
              <w:instrText xml:space="preserve"> PAGEREF _Toc225106588 \h </w:instrText>
            </w:r>
            <w:r>
              <w:rPr>
                <w:noProof/>
                <w:webHidden/>
              </w:rPr>
            </w:r>
            <w:r>
              <w:rPr>
                <w:noProof/>
                <w:webHidden/>
              </w:rPr>
              <w:fldChar w:fldCharType="separate"/>
            </w:r>
            <w:r>
              <w:rPr>
                <w:noProof/>
                <w:webHidden/>
              </w:rPr>
              <w:t>3</w:t>
            </w:r>
            <w:r>
              <w:rPr>
                <w:noProof/>
                <w:webHidden/>
              </w:rPr>
              <w:fldChar w:fldCharType="end"/>
            </w:r>
          </w:hyperlink>
        </w:p>
        <w:p w14:paraId="07F93E9C" w14:textId="3A1A725B" w:rsidR="007A7AB3" w:rsidRDefault="007A7AB3">
          <w:pPr>
            <w:pStyle w:val="TOC1"/>
            <w:tabs>
              <w:tab w:val="right" w:leader="dot" w:pos="9016"/>
            </w:tabs>
            <w:rPr>
              <w:noProof/>
              <w:lang w:eastAsia="en-GB"/>
            </w:rPr>
          </w:pPr>
          <w:hyperlink w:anchor="_Toc225106589" w:history="1">
            <w:r w:rsidRPr="003241DD">
              <w:rPr>
                <w:rStyle w:val="Hyperlink"/>
                <w:rFonts w:ascii="Arial" w:hAnsi="Arial" w:cs="Arial"/>
                <w:noProof/>
              </w:rPr>
              <w:t>Feedback Collection Process</w:t>
            </w:r>
            <w:r>
              <w:rPr>
                <w:noProof/>
                <w:webHidden/>
              </w:rPr>
              <w:tab/>
            </w:r>
            <w:r>
              <w:rPr>
                <w:noProof/>
                <w:webHidden/>
              </w:rPr>
              <w:fldChar w:fldCharType="begin"/>
            </w:r>
            <w:r>
              <w:rPr>
                <w:noProof/>
                <w:webHidden/>
              </w:rPr>
              <w:instrText xml:space="preserve"> PAGEREF _Toc225106589 \h </w:instrText>
            </w:r>
            <w:r>
              <w:rPr>
                <w:noProof/>
                <w:webHidden/>
              </w:rPr>
            </w:r>
            <w:r>
              <w:rPr>
                <w:noProof/>
                <w:webHidden/>
              </w:rPr>
              <w:fldChar w:fldCharType="separate"/>
            </w:r>
            <w:r>
              <w:rPr>
                <w:noProof/>
                <w:webHidden/>
              </w:rPr>
              <w:t>7</w:t>
            </w:r>
            <w:r>
              <w:rPr>
                <w:noProof/>
                <w:webHidden/>
              </w:rPr>
              <w:fldChar w:fldCharType="end"/>
            </w:r>
          </w:hyperlink>
        </w:p>
        <w:p w14:paraId="7FE3ABFA" w14:textId="13DF05D8" w:rsidR="007A7AB3" w:rsidRDefault="007A7AB3">
          <w:pPr>
            <w:pStyle w:val="TOC1"/>
            <w:tabs>
              <w:tab w:val="right" w:leader="dot" w:pos="9016"/>
            </w:tabs>
            <w:rPr>
              <w:noProof/>
              <w:lang w:eastAsia="en-GB"/>
            </w:rPr>
          </w:pPr>
          <w:hyperlink w:anchor="_Toc225106590" w:history="1">
            <w:r w:rsidRPr="003241DD">
              <w:rPr>
                <w:rStyle w:val="Hyperlink"/>
                <w:rFonts w:ascii="Arial" w:hAnsi="Arial" w:cs="Arial"/>
                <w:noProof/>
              </w:rPr>
              <w:t>Summary of Elicited Feedback</w:t>
            </w:r>
            <w:r>
              <w:rPr>
                <w:noProof/>
                <w:webHidden/>
              </w:rPr>
              <w:tab/>
            </w:r>
            <w:r>
              <w:rPr>
                <w:noProof/>
                <w:webHidden/>
              </w:rPr>
              <w:fldChar w:fldCharType="begin"/>
            </w:r>
            <w:r>
              <w:rPr>
                <w:noProof/>
                <w:webHidden/>
              </w:rPr>
              <w:instrText xml:space="preserve"> PAGEREF _Toc225106590 \h </w:instrText>
            </w:r>
            <w:r>
              <w:rPr>
                <w:noProof/>
                <w:webHidden/>
              </w:rPr>
            </w:r>
            <w:r>
              <w:rPr>
                <w:noProof/>
                <w:webHidden/>
              </w:rPr>
              <w:fldChar w:fldCharType="separate"/>
            </w:r>
            <w:r>
              <w:rPr>
                <w:noProof/>
                <w:webHidden/>
              </w:rPr>
              <w:t>8</w:t>
            </w:r>
            <w:r>
              <w:rPr>
                <w:noProof/>
                <w:webHidden/>
              </w:rPr>
              <w:fldChar w:fldCharType="end"/>
            </w:r>
          </w:hyperlink>
        </w:p>
        <w:p w14:paraId="5C4996B2" w14:textId="279D072E" w:rsidR="007A7AB3" w:rsidRDefault="007A7AB3">
          <w:pPr>
            <w:pStyle w:val="TOC1"/>
            <w:tabs>
              <w:tab w:val="right" w:leader="dot" w:pos="9016"/>
            </w:tabs>
            <w:rPr>
              <w:noProof/>
              <w:lang w:eastAsia="en-GB"/>
            </w:rPr>
          </w:pPr>
          <w:hyperlink w:anchor="_Toc225106591" w:history="1">
            <w:r w:rsidRPr="003241DD">
              <w:rPr>
                <w:rStyle w:val="Hyperlink"/>
                <w:rFonts w:ascii="Arial" w:hAnsi="Arial" w:cs="Arial"/>
                <w:noProof/>
              </w:rPr>
              <w:t>Future Data Collection and Utilisation</w:t>
            </w:r>
            <w:r>
              <w:rPr>
                <w:noProof/>
                <w:webHidden/>
              </w:rPr>
              <w:tab/>
            </w:r>
            <w:r>
              <w:rPr>
                <w:noProof/>
                <w:webHidden/>
              </w:rPr>
              <w:fldChar w:fldCharType="begin"/>
            </w:r>
            <w:r>
              <w:rPr>
                <w:noProof/>
                <w:webHidden/>
              </w:rPr>
              <w:instrText xml:space="preserve"> PAGEREF _Toc225106591 \h </w:instrText>
            </w:r>
            <w:r>
              <w:rPr>
                <w:noProof/>
                <w:webHidden/>
              </w:rPr>
            </w:r>
            <w:r>
              <w:rPr>
                <w:noProof/>
                <w:webHidden/>
              </w:rPr>
              <w:fldChar w:fldCharType="separate"/>
            </w:r>
            <w:r>
              <w:rPr>
                <w:noProof/>
                <w:webHidden/>
              </w:rPr>
              <w:t>9</w:t>
            </w:r>
            <w:r>
              <w:rPr>
                <w:noProof/>
                <w:webHidden/>
              </w:rPr>
              <w:fldChar w:fldCharType="end"/>
            </w:r>
          </w:hyperlink>
        </w:p>
        <w:p w14:paraId="0E2714B1" w14:textId="2102F761" w:rsidR="007A7AB3" w:rsidRDefault="007A7AB3">
          <w:pPr>
            <w:pStyle w:val="TOC1"/>
            <w:tabs>
              <w:tab w:val="right" w:leader="dot" w:pos="9016"/>
            </w:tabs>
            <w:rPr>
              <w:noProof/>
              <w:lang w:eastAsia="en-GB"/>
            </w:rPr>
          </w:pPr>
          <w:hyperlink w:anchor="_Toc225106592" w:history="1">
            <w:r w:rsidRPr="003241DD">
              <w:rPr>
                <w:rStyle w:val="Hyperlink"/>
                <w:rFonts w:ascii="Arial" w:hAnsi="Arial" w:cs="Arial"/>
                <w:noProof/>
              </w:rPr>
              <w:t>Conflicts and Resolutions in the Design Process</w:t>
            </w:r>
            <w:r>
              <w:rPr>
                <w:noProof/>
                <w:webHidden/>
              </w:rPr>
              <w:tab/>
            </w:r>
            <w:r>
              <w:rPr>
                <w:noProof/>
                <w:webHidden/>
              </w:rPr>
              <w:fldChar w:fldCharType="begin"/>
            </w:r>
            <w:r>
              <w:rPr>
                <w:noProof/>
                <w:webHidden/>
              </w:rPr>
              <w:instrText xml:space="preserve"> PAGEREF _Toc225106592 \h </w:instrText>
            </w:r>
            <w:r>
              <w:rPr>
                <w:noProof/>
                <w:webHidden/>
              </w:rPr>
            </w:r>
            <w:r>
              <w:rPr>
                <w:noProof/>
                <w:webHidden/>
              </w:rPr>
              <w:fldChar w:fldCharType="separate"/>
            </w:r>
            <w:r>
              <w:rPr>
                <w:noProof/>
                <w:webHidden/>
              </w:rPr>
              <w:t>11</w:t>
            </w:r>
            <w:r>
              <w:rPr>
                <w:noProof/>
                <w:webHidden/>
              </w:rPr>
              <w:fldChar w:fldCharType="end"/>
            </w:r>
          </w:hyperlink>
        </w:p>
        <w:p w14:paraId="0C517E9B" w14:textId="66DA142A" w:rsidR="007A7AB3" w:rsidRDefault="007A7AB3">
          <w:pPr>
            <w:pStyle w:val="TOC1"/>
            <w:tabs>
              <w:tab w:val="right" w:leader="dot" w:pos="9016"/>
            </w:tabs>
            <w:rPr>
              <w:noProof/>
              <w:lang w:eastAsia="en-GB"/>
            </w:rPr>
          </w:pPr>
          <w:hyperlink w:anchor="_Toc225106593" w:history="1">
            <w:r w:rsidRPr="003241DD">
              <w:rPr>
                <w:rStyle w:val="Hyperlink"/>
                <w:rFonts w:ascii="Arial" w:hAnsi="Arial" w:cs="Arial"/>
                <w:noProof/>
              </w:rPr>
              <w:t>Reflective Summary: Usability vs User Experience</w:t>
            </w:r>
            <w:r>
              <w:rPr>
                <w:noProof/>
                <w:webHidden/>
              </w:rPr>
              <w:tab/>
            </w:r>
            <w:r>
              <w:rPr>
                <w:noProof/>
                <w:webHidden/>
              </w:rPr>
              <w:fldChar w:fldCharType="begin"/>
            </w:r>
            <w:r>
              <w:rPr>
                <w:noProof/>
                <w:webHidden/>
              </w:rPr>
              <w:instrText xml:space="preserve"> PAGEREF _Toc225106593 \h </w:instrText>
            </w:r>
            <w:r>
              <w:rPr>
                <w:noProof/>
                <w:webHidden/>
              </w:rPr>
            </w:r>
            <w:r>
              <w:rPr>
                <w:noProof/>
                <w:webHidden/>
              </w:rPr>
              <w:fldChar w:fldCharType="separate"/>
            </w:r>
            <w:r>
              <w:rPr>
                <w:noProof/>
                <w:webHidden/>
              </w:rPr>
              <w:t>12</w:t>
            </w:r>
            <w:r>
              <w:rPr>
                <w:noProof/>
                <w:webHidden/>
              </w:rPr>
              <w:fldChar w:fldCharType="end"/>
            </w:r>
          </w:hyperlink>
        </w:p>
        <w:p w14:paraId="2D72AB8B" w14:textId="7807A42A" w:rsidR="007A7AB3" w:rsidRDefault="007A7AB3">
          <w:pPr>
            <w:pStyle w:val="TOC1"/>
            <w:tabs>
              <w:tab w:val="right" w:leader="dot" w:pos="9016"/>
            </w:tabs>
            <w:rPr>
              <w:noProof/>
              <w:lang w:eastAsia="en-GB"/>
            </w:rPr>
          </w:pPr>
          <w:hyperlink w:anchor="_Toc225106594" w:history="1">
            <w:r w:rsidRPr="003241DD">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_Toc225106594 \h </w:instrText>
            </w:r>
            <w:r>
              <w:rPr>
                <w:noProof/>
                <w:webHidden/>
              </w:rPr>
            </w:r>
            <w:r>
              <w:rPr>
                <w:noProof/>
                <w:webHidden/>
              </w:rPr>
              <w:fldChar w:fldCharType="separate"/>
            </w:r>
            <w:r>
              <w:rPr>
                <w:noProof/>
                <w:webHidden/>
              </w:rPr>
              <w:t>12</w:t>
            </w:r>
            <w:r>
              <w:rPr>
                <w:noProof/>
                <w:webHidden/>
              </w:rPr>
              <w:fldChar w:fldCharType="end"/>
            </w:r>
          </w:hyperlink>
        </w:p>
        <w:p w14:paraId="232BC5EB" w14:textId="08C46CBE" w:rsidR="007A7AB3" w:rsidRDefault="007A7AB3">
          <w:pPr>
            <w:pStyle w:val="TOC1"/>
            <w:tabs>
              <w:tab w:val="right" w:leader="dot" w:pos="9016"/>
            </w:tabs>
            <w:rPr>
              <w:noProof/>
              <w:lang w:eastAsia="en-GB"/>
            </w:rPr>
          </w:pPr>
          <w:hyperlink w:anchor="_Toc225106595" w:history="1">
            <w:r w:rsidRPr="003241DD">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_Toc225106595 \h </w:instrText>
            </w:r>
            <w:r>
              <w:rPr>
                <w:noProof/>
                <w:webHidden/>
              </w:rPr>
            </w:r>
            <w:r>
              <w:rPr>
                <w:noProof/>
                <w:webHidden/>
              </w:rPr>
              <w:fldChar w:fldCharType="separate"/>
            </w:r>
            <w:r>
              <w:rPr>
                <w:noProof/>
                <w:webHidden/>
              </w:rPr>
              <w:t>13</w:t>
            </w:r>
            <w:r>
              <w:rPr>
                <w:noProof/>
                <w:webHidden/>
              </w:rPr>
              <w:fldChar w:fldCharType="end"/>
            </w:r>
          </w:hyperlink>
        </w:p>
        <w:p w14:paraId="1BC31949" w14:textId="61549AB7" w:rsidR="00673339" w:rsidRDefault="00673339">
          <w:r>
            <w:rPr>
              <w:b/>
              <w:bCs/>
            </w:rPr>
            <w:fldChar w:fldCharType="end"/>
          </w:r>
        </w:p>
      </w:sdtContent>
    </w:sdt>
    <w:p w14:paraId="54056613" w14:textId="77777777" w:rsidR="00673339" w:rsidRDefault="00673339"/>
    <w:p w14:paraId="7132FFD1" w14:textId="77777777" w:rsidR="00673339" w:rsidRDefault="00673339"/>
    <w:p w14:paraId="54156238" w14:textId="77777777" w:rsidR="00673339" w:rsidRDefault="00673339"/>
    <w:p w14:paraId="08F1C8E9" w14:textId="77777777" w:rsidR="00673339" w:rsidRDefault="00673339"/>
    <w:p w14:paraId="48DA6141" w14:textId="77777777" w:rsidR="00673339" w:rsidRDefault="00673339"/>
    <w:p w14:paraId="1BC435CD" w14:textId="77777777" w:rsidR="00673339" w:rsidRDefault="00673339"/>
    <w:p w14:paraId="23464711" w14:textId="77777777" w:rsidR="00673339" w:rsidRDefault="00673339"/>
    <w:p w14:paraId="42D5E0FE" w14:textId="77777777" w:rsidR="00673339" w:rsidRDefault="00673339"/>
    <w:p w14:paraId="0B37509C" w14:textId="77777777" w:rsidR="00673339" w:rsidRDefault="00673339"/>
    <w:p w14:paraId="2492AF46" w14:textId="77777777" w:rsidR="00673339" w:rsidRDefault="00673339"/>
    <w:p w14:paraId="7B6FFB08" w14:textId="77777777" w:rsidR="00673339" w:rsidRDefault="00673339"/>
    <w:p w14:paraId="64493D79" w14:textId="77777777" w:rsidR="00673339" w:rsidRDefault="00673339"/>
    <w:p w14:paraId="6368FE90" w14:textId="77777777" w:rsidR="00673339" w:rsidRDefault="00673339"/>
    <w:p w14:paraId="261A6B20" w14:textId="77777777" w:rsidR="00673339" w:rsidRDefault="00673339"/>
    <w:p w14:paraId="4E38CC9F" w14:textId="77777777" w:rsidR="00673339" w:rsidRDefault="00673339"/>
    <w:p w14:paraId="74A6DE24" w14:textId="77777777" w:rsidR="00673339" w:rsidRDefault="00673339"/>
    <w:p w14:paraId="14A92B43" w14:textId="77777777" w:rsidR="00673339" w:rsidRDefault="00673339"/>
    <w:p w14:paraId="503C6B9D" w14:textId="6E536CB9" w:rsidR="008313FA" w:rsidRPr="007A7AB3" w:rsidRDefault="00673339" w:rsidP="001C0A50">
      <w:pPr>
        <w:pStyle w:val="Heading1"/>
        <w:rPr>
          <w:rFonts w:ascii="Arial" w:hAnsi="Arial" w:cs="Arial"/>
          <w:sz w:val="28"/>
          <w:szCs w:val="28"/>
        </w:rPr>
      </w:pPr>
      <w:bookmarkStart w:id="0" w:name="_Toc225106587"/>
      <w:r w:rsidRPr="007A7AB3">
        <w:rPr>
          <w:rFonts w:ascii="Arial" w:hAnsi="Arial" w:cs="Arial"/>
          <w:sz w:val="28"/>
          <w:szCs w:val="28"/>
        </w:rPr>
        <w:t>Introduction</w:t>
      </w:r>
      <w:bookmarkEnd w:id="0"/>
    </w:p>
    <w:p w14:paraId="5700E465" w14:textId="442BEB6E" w:rsidR="001C0A50" w:rsidRPr="00034575" w:rsidRDefault="001C0A50" w:rsidP="001C0A50">
      <w:pPr>
        <w:rPr>
          <w:rFonts w:ascii="Arial" w:hAnsi="Arial" w:cs="Arial"/>
          <w:sz w:val="22"/>
          <w:szCs w:val="22"/>
        </w:rPr>
      </w:pPr>
      <w:r w:rsidRPr="00034575">
        <w:rPr>
          <w:rFonts w:ascii="Arial" w:hAnsi="Arial" w:cs="Arial"/>
          <w:sz w:val="22"/>
          <w:szCs w:val="22"/>
        </w:rPr>
        <w:t>his report presents the design and development of a mobile-based game interface inspired by The Traitors, adapted for the University of Wales Trinity Saint David (UWTSD). The game is designed as a social deduction experience where players take on different roles within a university environment, collaborating to achieve objectives while identifying hidden traitors among them. The primary aim of this project is to design an intuitive, engaging, and accessible mobile interface that supports gameplay while maintaining strong usability principles. Following the initial wireframing stage outlined in Assignment 1, this report details the progression to full-colour, high-fidelity storyboards, informed by user feedback and established principles of interaction design.</w:t>
      </w:r>
    </w:p>
    <w:p w14:paraId="5846D493" w14:textId="77777777" w:rsidR="001C0A50" w:rsidRPr="00034575" w:rsidRDefault="001C0A50" w:rsidP="001C0A50">
      <w:pPr>
        <w:rPr>
          <w:rFonts w:ascii="Arial" w:hAnsi="Arial" w:cs="Arial"/>
          <w:sz w:val="22"/>
          <w:szCs w:val="22"/>
        </w:rPr>
      </w:pPr>
      <w:r w:rsidRPr="00034575">
        <w:rPr>
          <w:rFonts w:ascii="Arial" w:hAnsi="Arial" w:cs="Arial"/>
          <w:sz w:val="22"/>
          <w:szCs w:val="22"/>
        </w:rPr>
        <w:t>The report covers usability considerations, wireframe and storyboard development, feedback collection methods, and reflections on the balance between usability and user experience.</w:t>
      </w:r>
    </w:p>
    <w:p w14:paraId="3055FC19" w14:textId="2E01B738" w:rsidR="001C0A50" w:rsidRPr="00034575" w:rsidRDefault="002470CC" w:rsidP="001C0A50">
      <w:pPr>
        <w:rPr>
          <w:rFonts w:ascii="Arial" w:hAnsi="Arial" w:cs="Arial"/>
          <w:sz w:val="22"/>
          <w:szCs w:val="22"/>
        </w:rPr>
      </w:pPr>
      <w:r w:rsidRPr="00034575">
        <w:rPr>
          <w:rFonts w:ascii="Arial" w:hAnsi="Arial" w:cs="Arial"/>
          <w:sz w:val="22"/>
          <w:szCs w:val="22"/>
        </w:rPr>
        <w:pict w14:anchorId="6F551489">
          <v:rect id="_x0000_i1174" style="width:0;height:1.5pt" o:hralign="center" o:hrstd="t" o:hr="t" fillcolor="#a0a0a0" stroked="f"/>
        </w:pict>
      </w:r>
    </w:p>
    <w:p w14:paraId="54AA7934" w14:textId="5EE4C8C8" w:rsidR="001C0A50" w:rsidRPr="007A7AB3" w:rsidRDefault="001C0A50" w:rsidP="007A7AB3">
      <w:pPr>
        <w:pStyle w:val="Heading1"/>
        <w:rPr>
          <w:rFonts w:ascii="Arial" w:hAnsi="Arial" w:cs="Arial"/>
          <w:sz w:val="28"/>
          <w:szCs w:val="28"/>
        </w:rPr>
      </w:pPr>
      <w:bookmarkStart w:id="1" w:name="_Toc225106588"/>
      <w:r w:rsidRPr="007A7AB3">
        <w:rPr>
          <w:rFonts w:ascii="Arial" w:hAnsi="Arial" w:cs="Arial"/>
          <w:sz w:val="28"/>
          <w:szCs w:val="28"/>
        </w:rPr>
        <w:t>Usability Issues to be Addressed</w:t>
      </w:r>
      <w:bookmarkEnd w:id="1"/>
    </w:p>
    <w:p w14:paraId="5A005AD0" w14:textId="472C8289" w:rsidR="001C0A50" w:rsidRPr="00034575" w:rsidRDefault="001C0A50" w:rsidP="001C0A50">
      <w:pPr>
        <w:rPr>
          <w:rFonts w:ascii="Arial" w:hAnsi="Arial" w:cs="Arial"/>
          <w:sz w:val="22"/>
          <w:szCs w:val="22"/>
        </w:rPr>
      </w:pPr>
      <w:r w:rsidRPr="00034575">
        <w:rPr>
          <w:rFonts w:ascii="Arial" w:hAnsi="Arial" w:cs="Arial"/>
          <w:sz w:val="22"/>
          <w:szCs w:val="22"/>
        </w:rPr>
        <w:t>The design addresses several key usability challenges. One of the main issues is learnability, as new users must quickly understand how the game works. To solve this, the interface uses simple layouts, clear labels, and progressive disclosure, where information is revealed step-by-step rather than all at once.</w:t>
      </w:r>
      <w:r w:rsidR="007A7AB3">
        <w:rPr>
          <w:rFonts w:ascii="Arial" w:hAnsi="Arial" w:cs="Arial"/>
          <w:sz w:val="22"/>
          <w:szCs w:val="22"/>
        </w:rPr>
        <w:t xml:space="preserve"> </w:t>
      </w:r>
      <w:r w:rsidRPr="00034575">
        <w:rPr>
          <w:rFonts w:ascii="Arial" w:hAnsi="Arial" w:cs="Arial"/>
          <w:sz w:val="22"/>
          <w:szCs w:val="22"/>
        </w:rPr>
        <w:t>Another important issue is visibility of system status. Players must always understand what phase of the game they are in (day or night). This is achieved through clear indicators such as timers and labels at the top of the screen.</w:t>
      </w:r>
    </w:p>
    <w:p w14:paraId="0D5E3143" w14:textId="7E2815C7" w:rsidR="001C0A50" w:rsidRPr="00034575" w:rsidRDefault="001C0A50" w:rsidP="001C0A50">
      <w:pPr>
        <w:rPr>
          <w:rFonts w:ascii="Arial" w:hAnsi="Arial" w:cs="Arial"/>
          <w:sz w:val="22"/>
          <w:szCs w:val="22"/>
        </w:rPr>
      </w:pPr>
      <w:r w:rsidRPr="00034575">
        <w:rPr>
          <w:rFonts w:ascii="Arial" w:hAnsi="Arial" w:cs="Arial"/>
          <w:sz w:val="22"/>
          <w:szCs w:val="22"/>
        </w:rPr>
        <w:t>Error prevention is also critical, especially during voting. The design includes confirmation pop-ups to prevent accidental actions. This aligns with usability principles that emphasise reducing user errors (Nielsen, 1994).</w:t>
      </w:r>
      <w:r w:rsidR="00034575">
        <w:rPr>
          <w:rFonts w:ascii="Arial" w:hAnsi="Arial" w:cs="Arial"/>
          <w:sz w:val="22"/>
          <w:szCs w:val="22"/>
        </w:rPr>
        <w:t xml:space="preserve"> </w:t>
      </w:r>
      <w:r w:rsidRPr="00034575">
        <w:rPr>
          <w:rFonts w:ascii="Arial" w:hAnsi="Arial" w:cs="Arial"/>
          <w:sz w:val="22"/>
          <w:szCs w:val="22"/>
        </w:rPr>
        <w:t>Accessibility is addressed through high contrast design, readable text, and touch-friendly buttons, ensuring usability across different devices and user abilities.</w:t>
      </w:r>
    </w:p>
    <w:p w14:paraId="71948FFC" w14:textId="77777777" w:rsidR="001C0A50" w:rsidRPr="00034575" w:rsidRDefault="001C0A50" w:rsidP="001C0A50">
      <w:pPr>
        <w:rPr>
          <w:rFonts w:ascii="Arial" w:hAnsi="Arial" w:cs="Arial"/>
          <w:sz w:val="22"/>
          <w:szCs w:val="22"/>
        </w:rPr>
      </w:pPr>
    </w:p>
    <w:p w14:paraId="6B649CAC" w14:textId="5E110AA4" w:rsidR="001C0A50" w:rsidRPr="00034575" w:rsidRDefault="001C0A50" w:rsidP="001C0A50">
      <w:pPr>
        <w:rPr>
          <w:rStyle w:val="Strong"/>
          <w:rFonts w:ascii="Arial" w:hAnsi="Arial" w:cs="Arial"/>
          <w:sz w:val="22"/>
          <w:szCs w:val="22"/>
        </w:rPr>
      </w:pPr>
      <w:r w:rsidRPr="00034575">
        <w:rPr>
          <w:rStyle w:val="Strong"/>
          <w:rFonts w:ascii="Arial" w:hAnsi="Arial" w:cs="Arial"/>
          <w:sz w:val="22"/>
          <w:szCs w:val="22"/>
        </w:rPr>
        <w:t>Colour Scheme and Graphic Style</w:t>
      </w:r>
    </w:p>
    <w:p w14:paraId="345EB79F" w14:textId="58AF427A" w:rsidR="001C0A50" w:rsidRPr="00034575" w:rsidRDefault="001C0A50" w:rsidP="001C0A50">
      <w:pPr>
        <w:rPr>
          <w:rFonts w:ascii="Arial" w:hAnsi="Arial" w:cs="Arial"/>
          <w:sz w:val="22"/>
          <w:szCs w:val="22"/>
        </w:rPr>
      </w:pPr>
      <w:r w:rsidRPr="00034575">
        <w:rPr>
          <w:rFonts w:ascii="Arial" w:hAnsi="Arial" w:cs="Arial"/>
          <w:sz w:val="22"/>
          <w:szCs w:val="22"/>
        </w:rPr>
        <w:t>The initial wireframes were developed as low-fidelity designs to focus on layout, interaction flow, and usability before introducing visual styling. These wireframes were later transformed into a fully designed interface, as shown in the final prototype.</w:t>
      </w:r>
      <w:r w:rsidR="007A7AB3">
        <w:rPr>
          <w:rFonts w:ascii="Arial" w:hAnsi="Arial" w:cs="Arial"/>
          <w:sz w:val="22"/>
          <w:szCs w:val="22"/>
        </w:rPr>
        <w:t xml:space="preserve"> </w:t>
      </w:r>
      <w:r w:rsidRPr="00034575">
        <w:rPr>
          <w:rFonts w:ascii="Arial" w:hAnsi="Arial" w:cs="Arial"/>
          <w:sz w:val="22"/>
          <w:szCs w:val="22"/>
        </w:rPr>
        <w:t>The final design follows a modern mobile UI style, combining minimalism with a dark, cinematic theme that reflects the mystery and tension of the game.</w:t>
      </w:r>
    </w:p>
    <w:p w14:paraId="553858E2" w14:textId="5EF9FC34" w:rsidR="001C0A50" w:rsidRPr="00034575" w:rsidRDefault="001C0A50" w:rsidP="001C0A50">
      <w:pPr>
        <w:rPr>
          <w:rFonts w:ascii="Arial" w:hAnsi="Arial" w:cs="Arial"/>
          <w:sz w:val="22"/>
          <w:szCs w:val="22"/>
        </w:rPr>
      </w:pPr>
      <w:r w:rsidRPr="00034575">
        <w:rPr>
          <w:rFonts w:ascii="Arial" w:hAnsi="Arial" w:cs="Arial"/>
          <w:sz w:val="22"/>
          <w:szCs w:val="22"/>
        </w:rPr>
        <w:t>A ‘dark mode’ aesthetic was chosen as the default to evoke the "darkly dramatic" nature of the game (The Traitors, n.d.). The colour palette is dominated by a deep navy blue, reflecting UWTSD's corporate colours whilst also symbolising night, mystery, and intellect (Hemphill, 1996).</w:t>
      </w:r>
    </w:p>
    <w:p w14:paraId="17C45CFB" w14:textId="4790CD02" w:rsidR="001C0A50" w:rsidRPr="00034575" w:rsidRDefault="001C0A50" w:rsidP="001C0A50">
      <w:pPr>
        <w:rPr>
          <w:rFonts w:ascii="Arial" w:hAnsi="Arial" w:cs="Arial"/>
          <w:b/>
          <w:bCs/>
          <w:sz w:val="22"/>
          <w:szCs w:val="22"/>
        </w:rPr>
      </w:pPr>
      <w:r w:rsidRPr="00034575">
        <w:rPr>
          <w:rStyle w:val="Strong"/>
          <w:rFonts w:ascii="Arial" w:hAnsi="Arial" w:cs="Arial"/>
          <w:sz w:val="22"/>
          <w:szCs w:val="22"/>
        </w:rPr>
        <w:lastRenderedPageBreak/>
        <w:t xml:space="preserve"> Welcome Screen</w:t>
      </w:r>
    </w:p>
    <w:p w14:paraId="632FBEC1" w14:textId="77777777" w:rsidR="001C0A50" w:rsidRPr="00034575" w:rsidRDefault="001C0A50" w:rsidP="001C0A50">
      <w:pPr>
        <w:rPr>
          <w:rFonts w:ascii="Arial" w:hAnsi="Arial" w:cs="Arial"/>
          <w:sz w:val="22"/>
          <w:szCs w:val="22"/>
        </w:rPr>
      </w:pPr>
      <w:r w:rsidRPr="00034575">
        <w:rPr>
          <w:rFonts w:ascii="Arial" w:hAnsi="Arial" w:cs="Arial"/>
          <w:sz w:val="22"/>
          <w:szCs w:val="22"/>
        </w:rPr>
        <w:t xml:space="preserve">The welcome screen presents the game title prominently, followed by two main options: “Create Game” and “Join Game”. The layout is simple and centred, ensuring that users immediately understand their choices. The use of large buttons improves usability and reduces the chance of input errors. </w:t>
      </w:r>
    </w:p>
    <w:p w14:paraId="39B5ED72" w14:textId="4A723947" w:rsidR="001C0A50" w:rsidRPr="00034575" w:rsidRDefault="000847DB" w:rsidP="001C0A50">
      <w:pPr>
        <w:rPr>
          <w:rFonts w:ascii="Arial" w:hAnsi="Arial" w:cs="Arial"/>
          <w:sz w:val="22"/>
          <w:szCs w:val="22"/>
        </w:rPr>
      </w:pPr>
      <w:r w:rsidRPr="00034575">
        <w:rPr>
          <w:rFonts w:ascii="Arial" w:hAnsi="Arial" w:cs="Arial"/>
          <w:sz w:val="22"/>
          <w:szCs w:val="22"/>
        </w:rPr>
        <w:drawing>
          <wp:inline distT="0" distB="0" distL="0" distR="0" wp14:anchorId="2F90E390" wp14:editId="3EEA01D1">
            <wp:extent cx="1813560" cy="2385060"/>
            <wp:effectExtent l="0" t="0" r="0" b="0"/>
            <wp:docPr id="16832109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13560" cy="2385060"/>
                    </a:xfrm>
                    <a:prstGeom prst="rect">
                      <a:avLst/>
                    </a:prstGeom>
                    <a:noFill/>
                    <a:ln>
                      <a:noFill/>
                    </a:ln>
                  </pic:spPr>
                </pic:pic>
              </a:graphicData>
            </a:graphic>
          </wp:inline>
        </w:drawing>
      </w:r>
    </w:p>
    <w:p w14:paraId="13630782" w14:textId="0E73DA58" w:rsidR="001C0A50" w:rsidRPr="00034575" w:rsidRDefault="001C0A50" w:rsidP="001C0A50">
      <w:pPr>
        <w:rPr>
          <w:rStyle w:val="Strong"/>
          <w:rFonts w:ascii="Arial" w:hAnsi="Arial" w:cs="Arial"/>
          <w:sz w:val="22"/>
          <w:szCs w:val="22"/>
        </w:rPr>
      </w:pPr>
      <w:r w:rsidRPr="00034575">
        <w:rPr>
          <w:rFonts w:ascii="Arial" w:hAnsi="Arial" w:cs="Arial"/>
          <w:sz w:val="22"/>
          <w:szCs w:val="22"/>
        </w:rPr>
        <w:t xml:space="preserve"> </w:t>
      </w:r>
      <w:r w:rsidRPr="00034575">
        <w:rPr>
          <w:rStyle w:val="Strong"/>
          <w:rFonts w:ascii="Arial" w:hAnsi="Arial" w:cs="Arial"/>
          <w:sz w:val="22"/>
          <w:szCs w:val="22"/>
        </w:rPr>
        <w:t xml:space="preserve">The lobby </w:t>
      </w:r>
    </w:p>
    <w:p w14:paraId="5923B894" w14:textId="77777777" w:rsidR="001C0A50" w:rsidRPr="00034575" w:rsidRDefault="001C0A50" w:rsidP="001C0A50">
      <w:pPr>
        <w:rPr>
          <w:rFonts w:ascii="Arial" w:hAnsi="Arial" w:cs="Arial"/>
          <w:sz w:val="22"/>
          <w:szCs w:val="22"/>
        </w:rPr>
      </w:pPr>
      <w:r w:rsidRPr="00034575">
        <w:rPr>
          <w:rFonts w:ascii="Arial" w:hAnsi="Arial" w:cs="Arial"/>
          <w:sz w:val="22"/>
          <w:szCs w:val="22"/>
        </w:rPr>
        <w:t>Displays players who have joined the game which are our personas using avatar icons. The host is clearly identified, and a “Start Game” button is provided. This screen supports social interaction and ensures users are aware of who is participating.</w:t>
      </w:r>
    </w:p>
    <w:p w14:paraId="4103EBAB" w14:textId="3FB36FD9" w:rsidR="007E4846" w:rsidRPr="007E4846" w:rsidRDefault="007E4846" w:rsidP="007E4846">
      <w:pPr>
        <w:rPr>
          <w:rFonts w:ascii="Arial" w:hAnsi="Arial" w:cs="Arial"/>
          <w:sz w:val="22"/>
          <w:szCs w:val="22"/>
        </w:rPr>
      </w:pPr>
      <w:r w:rsidRPr="00034575">
        <w:rPr>
          <w:rFonts w:ascii="Arial" w:hAnsi="Arial" w:cs="Arial"/>
          <w:sz w:val="22"/>
          <w:szCs w:val="22"/>
        </w:rPr>
        <w:drawing>
          <wp:inline distT="0" distB="0" distL="0" distR="0" wp14:anchorId="39B3C7C7" wp14:editId="71569849">
            <wp:extent cx="1303020" cy="2331720"/>
            <wp:effectExtent l="0" t="0" r="0" b="0"/>
            <wp:docPr id="14252262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7">
                      <a:extLst>
                        <a:ext uri="{28A0092B-C50C-407E-A947-70E740481C1C}">
                          <a14:useLocalDpi xmlns:a14="http://schemas.microsoft.com/office/drawing/2010/main" val="0"/>
                        </a:ext>
                      </a:extLst>
                    </a:blip>
                    <a:srcRect l="32307" t="1051" r="39507" b="60649"/>
                    <a:stretch>
                      <a:fillRect/>
                    </a:stretch>
                  </pic:blipFill>
                  <pic:spPr bwMode="auto">
                    <a:xfrm>
                      <a:off x="0" y="0"/>
                      <a:ext cx="1303020" cy="2331720"/>
                    </a:xfrm>
                    <a:prstGeom prst="rect">
                      <a:avLst/>
                    </a:prstGeom>
                    <a:noFill/>
                    <a:ln>
                      <a:noFill/>
                    </a:ln>
                    <a:extLst>
                      <a:ext uri="{53640926-AAD7-44D8-BBD7-CCE9431645EC}">
                        <a14:shadowObscured xmlns:a14="http://schemas.microsoft.com/office/drawing/2010/main"/>
                      </a:ext>
                    </a:extLst>
                  </pic:spPr>
                </pic:pic>
              </a:graphicData>
            </a:graphic>
          </wp:inline>
        </w:drawing>
      </w:r>
    </w:p>
    <w:p w14:paraId="37CFB630" w14:textId="2735C72E" w:rsidR="000847DB" w:rsidRPr="00034575" w:rsidRDefault="000847DB" w:rsidP="001C0A50">
      <w:pPr>
        <w:rPr>
          <w:rFonts w:ascii="Arial" w:hAnsi="Arial" w:cs="Arial"/>
          <w:sz w:val="22"/>
          <w:szCs w:val="22"/>
        </w:rPr>
      </w:pPr>
    </w:p>
    <w:p w14:paraId="4E270AD7" w14:textId="6CF6B115" w:rsidR="001C0A50" w:rsidRPr="00034575" w:rsidRDefault="001C0A50" w:rsidP="001C0A50">
      <w:pPr>
        <w:rPr>
          <w:rFonts w:ascii="Arial" w:hAnsi="Arial" w:cs="Arial"/>
          <w:sz w:val="22"/>
          <w:szCs w:val="22"/>
        </w:rPr>
      </w:pPr>
      <w:r w:rsidRPr="00034575">
        <w:rPr>
          <w:rStyle w:val="Strong"/>
          <w:rFonts w:ascii="Arial" w:hAnsi="Arial" w:cs="Arial"/>
          <w:sz w:val="22"/>
          <w:szCs w:val="22"/>
        </w:rPr>
        <w:t>The role assignment screen</w:t>
      </w:r>
      <w:r w:rsidRPr="00034575">
        <w:rPr>
          <w:rFonts w:ascii="Arial" w:hAnsi="Arial" w:cs="Arial"/>
          <w:sz w:val="22"/>
          <w:szCs w:val="22"/>
        </w:rPr>
        <w:t xml:space="preserve"> </w:t>
      </w:r>
    </w:p>
    <w:p w14:paraId="4AD7C913" w14:textId="77777777" w:rsidR="001C0A50" w:rsidRPr="00034575" w:rsidRDefault="001C0A50" w:rsidP="001C0A50">
      <w:pPr>
        <w:rPr>
          <w:rFonts w:ascii="Arial" w:hAnsi="Arial" w:cs="Arial"/>
          <w:sz w:val="22"/>
          <w:szCs w:val="22"/>
        </w:rPr>
      </w:pPr>
      <w:r w:rsidRPr="00034575">
        <w:rPr>
          <w:rFonts w:ascii="Arial" w:hAnsi="Arial" w:cs="Arial"/>
          <w:sz w:val="22"/>
          <w:szCs w:val="22"/>
        </w:rPr>
        <w:t>Includes a “Tap to Reveal Role” interaction, which adds both usability and engagement. This prevents accidental exposure of sensitive information while also making the experience more interactive.</w:t>
      </w:r>
    </w:p>
    <w:p w14:paraId="6D5F1B2F" w14:textId="646688FA" w:rsidR="007E4846" w:rsidRPr="007E4846" w:rsidRDefault="007E4846" w:rsidP="007E4846">
      <w:pPr>
        <w:rPr>
          <w:rFonts w:ascii="Arial" w:hAnsi="Arial" w:cs="Arial"/>
          <w:sz w:val="22"/>
          <w:szCs w:val="22"/>
        </w:rPr>
      </w:pPr>
      <w:r w:rsidRPr="00034575">
        <w:rPr>
          <w:rFonts w:ascii="Arial" w:hAnsi="Arial" w:cs="Arial"/>
          <w:sz w:val="22"/>
          <w:szCs w:val="22"/>
        </w:rPr>
        <w:lastRenderedPageBreak/>
        <w:drawing>
          <wp:inline distT="0" distB="0" distL="0" distR="0" wp14:anchorId="48407F43" wp14:editId="7C2BD3DF">
            <wp:extent cx="1546860" cy="2987040"/>
            <wp:effectExtent l="0" t="0" r="0" b="3810"/>
            <wp:docPr id="9907432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7">
                      <a:extLst>
                        <a:ext uri="{28A0092B-C50C-407E-A947-70E740481C1C}">
                          <a14:useLocalDpi xmlns:a14="http://schemas.microsoft.com/office/drawing/2010/main" val="0"/>
                        </a:ext>
                      </a:extLst>
                    </a:blip>
                    <a:srcRect l="61836" t="1528" r="9699" b="61032"/>
                    <a:stretch>
                      <a:fillRect/>
                    </a:stretch>
                  </pic:blipFill>
                  <pic:spPr bwMode="auto">
                    <a:xfrm>
                      <a:off x="0" y="0"/>
                      <a:ext cx="1546860" cy="2987040"/>
                    </a:xfrm>
                    <a:prstGeom prst="rect">
                      <a:avLst/>
                    </a:prstGeom>
                    <a:noFill/>
                    <a:ln>
                      <a:noFill/>
                    </a:ln>
                    <a:extLst>
                      <a:ext uri="{53640926-AAD7-44D8-BBD7-CCE9431645EC}">
                        <a14:shadowObscured xmlns:a14="http://schemas.microsoft.com/office/drawing/2010/main"/>
                      </a:ext>
                    </a:extLst>
                  </pic:spPr>
                </pic:pic>
              </a:graphicData>
            </a:graphic>
          </wp:inline>
        </w:drawing>
      </w:r>
    </w:p>
    <w:p w14:paraId="5349B81D" w14:textId="77777777" w:rsidR="001C0A50" w:rsidRPr="00034575" w:rsidRDefault="001C0A50" w:rsidP="001C0A50">
      <w:pPr>
        <w:rPr>
          <w:rFonts w:ascii="Arial" w:hAnsi="Arial" w:cs="Arial"/>
          <w:sz w:val="22"/>
          <w:szCs w:val="22"/>
        </w:rPr>
      </w:pPr>
    </w:p>
    <w:p w14:paraId="1B7F2882" w14:textId="1A9EC55F" w:rsidR="001C0A50" w:rsidRPr="00034575" w:rsidRDefault="001C0A50" w:rsidP="001C0A50">
      <w:pPr>
        <w:rPr>
          <w:rFonts w:ascii="Arial" w:hAnsi="Arial" w:cs="Arial"/>
          <w:sz w:val="22"/>
          <w:szCs w:val="22"/>
        </w:rPr>
      </w:pPr>
      <w:r w:rsidRPr="00034575">
        <w:rPr>
          <w:rStyle w:val="Strong"/>
          <w:rFonts w:ascii="Arial" w:hAnsi="Arial" w:cs="Arial"/>
          <w:sz w:val="22"/>
          <w:szCs w:val="22"/>
        </w:rPr>
        <w:t>Main Game Screen (Day Phase)</w:t>
      </w:r>
    </w:p>
    <w:p w14:paraId="7841D352" w14:textId="77777777" w:rsidR="001C0A50" w:rsidRPr="00034575" w:rsidRDefault="001C0A50" w:rsidP="001C0A50">
      <w:pPr>
        <w:rPr>
          <w:rFonts w:ascii="Arial" w:hAnsi="Arial" w:cs="Arial"/>
          <w:sz w:val="22"/>
          <w:szCs w:val="22"/>
        </w:rPr>
      </w:pPr>
      <w:r w:rsidRPr="00034575">
        <w:rPr>
          <w:rFonts w:ascii="Arial" w:hAnsi="Arial" w:cs="Arial"/>
          <w:sz w:val="22"/>
          <w:szCs w:val="22"/>
        </w:rPr>
        <w:t>The main gameplay screen includes:</w:t>
      </w:r>
    </w:p>
    <w:p w14:paraId="1054F7AA" w14:textId="77777777" w:rsidR="001C0A50" w:rsidRPr="00034575" w:rsidRDefault="001C0A50" w:rsidP="00A878ED">
      <w:pPr>
        <w:pStyle w:val="ListParagraph"/>
        <w:numPr>
          <w:ilvl w:val="0"/>
          <w:numId w:val="1"/>
        </w:numPr>
        <w:rPr>
          <w:rFonts w:ascii="Arial" w:hAnsi="Arial" w:cs="Arial"/>
          <w:sz w:val="22"/>
          <w:szCs w:val="22"/>
        </w:rPr>
      </w:pPr>
      <w:r w:rsidRPr="00034575">
        <w:rPr>
          <w:rFonts w:ascii="Arial" w:hAnsi="Arial" w:cs="Arial"/>
          <w:sz w:val="22"/>
          <w:szCs w:val="22"/>
        </w:rPr>
        <w:t>A timer and phase indicator at the top</w:t>
      </w:r>
    </w:p>
    <w:p w14:paraId="26ADE670" w14:textId="77777777" w:rsidR="001C0A50" w:rsidRPr="00034575" w:rsidRDefault="001C0A50" w:rsidP="00A878ED">
      <w:pPr>
        <w:pStyle w:val="ListParagraph"/>
        <w:numPr>
          <w:ilvl w:val="0"/>
          <w:numId w:val="1"/>
        </w:numPr>
        <w:rPr>
          <w:rFonts w:ascii="Arial" w:hAnsi="Arial" w:cs="Arial"/>
          <w:sz w:val="22"/>
          <w:szCs w:val="22"/>
        </w:rPr>
      </w:pPr>
      <w:r w:rsidRPr="00034575">
        <w:rPr>
          <w:rFonts w:ascii="Arial" w:hAnsi="Arial" w:cs="Arial"/>
          <w:sz w:val="22"/>
          <w:szCs w:val="22"/>
        </w:rPr>
        <w:t>A map showing player positions</w:t>
      </w:r>
    </w:p>
    <w:p w14:paraId="786E1A92" w14:textId="77777777" w:rsidR="001C0A50" w:rsidRPr="00034575" w:rsidRDefault="001C0A50" w:rsidP="00A878ED">
      <w:pPr>
        <w:pStyle w:val="ListParagraph"/>
        <w:numPr>
          <w:ilvl w:val="0"/>
          <w:numId w:val="1"/>
        </w:numPr>
        <w:rPr>
          <w:rFonts w:ascii="Arial" w:hAnsi="Arial" w:cs="Arial"/>
          <w:sz w:val="22"/>
          <w:szCs w:val="22"/>
        </w:rPr>
      </w:pPr>
      <w:r w:rsidRPr="00034575">
        <w:rPr>
          <w:rFonts w:ascii="Arial" w:hAnsi="Arial" w:cs="Arial"/>
          <w:sz w:val="22"/>
          <w:szCs w:val="22"/>
        </w:rPr>
        <w:t>Action buttons such as “Discuss”, “Vote”, and “View Clues”</w:t>
      </w:r>
    </w:p>
    <w:p w14:paraId="32FE429C" w14:textId="3FA3BC67" w:rsidR="001C0A50" w:rsidRPr="00034575" w:rsidRDefault="001C0A50" w:rsidP="001C0A50">
      <w:pPr>
        <w:rPr>
          <w:rFonts w:ascii="Arial" w:hAnsi="Arial" w:cs="Arial"/>
          <w:sz w:val="22"/>
          <w:szCs w:val="22"/>
        </w:rPr>
      </w:pPr>
      <w:r w:rsidRPr="00034575">
        <w:rPr>
          <w:rFonts w:ascii="Arial" w:hAnsi="Arial" w:cs="Arial"/>
          <w:sz w:val="22"/>
          <w:szCs w:val="22"/>
        </w:rPr>
        <w:t>This layout ensures that information and actions are clearly separated. The placement of buttons at the bottom follows mobile usability guidelines, making them easy to reach.</w:t>
      </w:r>
      <w:r w:rsidR="00403DD5" w:rsidRPr="00034575">
        <w:rPr>
          <w:rFonts w:ascii="Arial" w:hAnsi="Arial" w:cs="Arial"/>
          <w:sz w:val="22"/>
          <w:szCs w:val="22"/>
        </w:rPr>
        <w:t xml:space="preserve"> </w:t>
      </w:r>
      <w:r w:rsidR="00C93554" w:rsidRPr="00034575">
        <w:rPr>
          <w:rFonts w:ascii="Arial" w:hAnsi="Arial" w:cs="Arial"/>
          <w:sz w:val="22"/>
          <w:szCs w:val="22"/>
        </w:rPr>
        <w:t>Also,</w:t>
      </w:r>
      <w:r w:rsidR="00607FF7" w:rsidRPr="00034575">
        <w:rPr>
          <w:rFonts w:ascii="Arial" w:hAnsi="Arial" w:cs="Arial"/>
          <w:sz w:val="22"/>
          <w:szCs w:val="22"/>
        </w:rPr>
        <w:t xml:space="preserve"> as you can in the image above is the </w:t>
      </w:r>
      <w:r w:rsidR="0052499E" w:rsidRPr="00034575">
        <w:rPr>
          <w:rFonts w:ascii="Arial" w:hAnsi="Arial" w:cs="Arial"/>
          <w:sz w:val="22"/>
          <w:szCs w:val="22"/>
        </w:rPr>
        <w:t xml:space="preserve">only one that is different because to use </w:t>
      </w:r>
      <w:r w:rsidR="00626DDD" w:rsidRPr="00034575">
        <w:rPr>
          <w:rFonts w:ascii="Arial" w:hAnsi="Arial" w:cs="Arial"/>
          <w:sz w:val="22"/>
          <w:szCs w:val="22"/>
        </w:rPr>
        <w:t>“</w:t>
      </w:r>
      <w:r w:rsidR="0052499E" w:rsidRPr="00034575">
        <w:rPr>
          <w:rFonts w:ascii="Arial" w:hAnsi="Arial" w:cs="Arial"/>
          <w:sz w:val="22"/>
          <w:szCs w:val="22"/>
        </w:rPr>
        <w:t>day phase</w:t>
      </w:r>
      <w:r w:rsidR="00626DDD" w:rsidRPr="00034575">
        <w:rPr>
          <w:rFonts w:ascii="Arial" w:hAnsi="Arial" w:cs="Arial"/>
          <w:sz w:val="22"/>
          <w:szCs w:val="22"/>
        </w:rPr>
        <w:t xml:space="preserve">” </w:t>
      </w:r>
      <w:r w:rsidR="0046493C" w:rsidRPr="00034575">
        <w:rPr>
          <w:rFonts w:ascii="Arial" w:hAnsi="Arial" w:cs="Arial"/>
          <w:sz w:val="22"/>
          <w:szCs w:val="22"/>
        </w:rPr>
        <w:t xml:space="preserve">you </w:t>
      </w:r>
      <w:proofErr w:type="gramStart"/>
      <w:r w:rsidR="0046493C" w:rsidRPr="00034575">
        <w:rPr>
          <w:rFonts w:ascii="Arial" w:hAnsi="Arial" w:cs="Arial"/>
          <w:sz w:val="22"/>
          <w:szCs w:val="22"/>
        </w:rPr>
        <w:t>have to</w:t>
      </w:r>
      <w:proofErr w:type="gramEnd"/>
      <w:r w:rsidR="0046493C" w:rsidRPr="00034575">
        <w:rPr>
          <w:rFonts w:ascii="Arial" w:hAnsi="Arial" w:cs="Arial"/>
          <w:sz w:val="22"/>
          <w:szCs w:val="22"/>
        </w:rPr>
        <w:t xml:space="preserve"> use </w:t>
      </w:r>
      <w:proofErr w:type="gramStart"/>
      <w:r w:rsidR="0046493C" w:rsidRPr="00034575">
        <w:rPr>
          <w:rFonts w:ascii="Arial" w:hAnsi="Arial" w:cs="Arial"/>
          <w:sz w:val="22"/>
          <w:szCs w:val="22"/>
        </w:rPr>
        <w:t>in  in</w:t>
      </w:r>
      <w:proofErr w:type="gramEnd"/>
      <w:r w:rsidR="0046493C" w:rsidRPr="00034575">
        <w:rPr>
          <w:rFonts w:ascii="Arial" w:hAnsi="Arial" w:cs="Arial"/>
          <w:sz w:val="22"/>
          <w:szCs w:val="22"/>
        </w:rPr>
        <w:t xml:space="preserve"> landscape mode on the phone. </w:t>
      </w:r>
    </w:p>
    <w:p w14:paraId="5F4E1FFB" w14:textId="77777777" w:rsidR="001C0A50" w:rsidRPr="00034575" w:rsidRDefault="001C0A50" w:rsidP="001C0A50">
      <w:pPr>
        <w:rPr>
          <w:rFonts w:ascii="Arial" w:hAnsi="Arial" w:cs="Arial"/>
          <w:sz w:val="22"/>
          <w:szCs w:val="22"/>
        </w:rPr>
      </w:pPr>
      <w:r w:rsidRPr="00034575">
        <w:rPr>
          <w:rFonts w:ascii="Arial" w:hAnsi="Arial" w:cs="Arial"/>
          <w:sz w:val="22"/>
          <w:szCs w:val="22"/>
        </w:rPr>
        <w:t>The clean layout and spacing improve readability and prevent visual clutter.</w:t>
      </w:r>
    </w:p>
    <w:p w14:paraId="7E3D3752" w14:textId="2EA0E23D" w:rsidR="007E4846" w:rsidRPr="007E4846" w:rsidRDefault="007E4846" w:rsidP="007E4846">
      <w:pPr>
        <w:rPr>
          <w:rFonts w:ascii="Arial" w:hAnsi="Arial" w:cs="Arial"/>
          <w:sz w:val="22"/>
          <w:szCs w:val="22"/>
        </w:rPr>
      </w:pPr>
      <w:r w:rsidRPr="00034575">
        <w:rPr>
          <w:rFonts w:ascii="Arial" w:hAnsi="Arial" w:cs="Arial"/>
          <w:sz w:val="22"/>
          <w:szCs w:val="22"/>
        </w:rPr>
        <w:drawing>
          <wp:inline distT="0" distB="0" distL="0" distR="0" wp14:anchorId="66023878" wp14:editId="153B3C5F">
            <wp:extent cx="3322320" cy="1645920"/>
            <wp:effectExtent l="0" t="0" r="0" b="0"/>
            <wp:docPr id="15203082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7">
                      <a:extLst>
                        <a:ext uri="{28A0092B-C50C-407E-A947-70E740481C1C}">
                          <a14:useLocalDpi xmlns:a14="http://schemas.microsoft.com/office/drawing/2010/main" val="0"/>
                        </a:ext>
                      </a:extLst>
                    </a:blip>
                    <a:srcRect l="31774" t="39160" r="10260" b="41929"/>
                    <a:stretch>
                      <a:fillRect/>
                    </a:stretch>
                  </pic:blipFill>
                  <pic:spPr bwMode="auto">
                    <a:xfrm>
                      <a:off x="0" y="0"/>
                      <a:ext cx="3322320" cy="1645920"/>
                    </a:xfrm>
                    <a:prstGeom prst="rect">
                      <a:avLst/>
                    </a:prstGeom>
                    <a:noFill/>
                    <a:ln>
                      <a:noFill/>
                    </a:ln>
                    <a:extLst>
                      <a:ext uri="{53640926-AAD7-44D8-BBD7-CCE9431645EC}">
                        <a14:shadowObscured xmlns:a14="http://schemas.microsoft.com/office/drawing/2010/main"/>
                      </a:ext>
                    </a:extLst>
                  </pic:spPr>
                </pic:pic>
              </a:graphicData>
            </a:graphic>
          </wp:inline>
        </w:drawing>
      </w:r>
    </w:p>
    <w:p w14:paraId="532DBAB2" w14:textId="77777777" w:rsidR="001C0A50" w:rsidRPr="00034575" w:rsidRDefault="001C0A50" w:rsidP="001C0A50">
      <w:pPr>
        <w:rPr>
          <w:rFonts w:ascii="Arial" w:hAnsi="Arial" w:cs="Arial"/>
          <w:sz w:val="22"/>
          <w:szCs w:val="22"/>
        </w:rPr>
      </w:pPr>
    </w:p>
    <w:p w14:paraId="3005C29A" w14:textId="72AC4635" w:rsidR="001C0A50" w:rsidRPr="00034575" w:rsidRDefault="001C0A50" w:rsidP="001C0A50">
      <w:pPr>
        <w:rPr>
          <w:rFonts w:ascii="Arial" w:hAnsi="Arial" w:cs="Arial"/>
          <w:sz w:val="22"/>
          <w:szCs w:val="22"/>
        </w:rPr>
      </w:pPr>
      <w:r w:rsidRPr="00034575">
        <w:rPr>
          <w:rStyle w:val="Strong"/>
          <w:rFonts w:ascii="Arial" w:hAnsi="Arial" w:cs="Arial"/>
          <w:sz w:val="22"/>
          <w:szCs w:val="22"/>
        </w:rPr>
        <w:t>Voting Screen</w:t>
      </w:r>
    </w:p>
    <w:p w14:paraId="68075F8A" w14:textId="77777777" w:rsidR="001C0A50" w:rsidRPr="00034575" w:rsidRDefault="001C0A50" w:rsidP="001C0A50">
      <w:pPr>
        <w:rPr>
          <w:rFonts w:ascii="Arial" w:hAnsi="Arial" w:cs="Arial"/>
          <w:sz w:val="22"/>
          <w:szCs w:val="22"/>
        </w:rPr>
      </w:pPr>
      <w:r w:rsidRPr="00034575">
        <w:rPr>
          <w:rFonts w:ascii="Arial" w:hAnsi="Arial" w:cs="Arial"/>
          <w:sz w:val="22"/>
          <w:szCs w:val="22"/>
        </w:rPr>
        <w:t>The voting interface presents players in a structured grid format. Users can select a player and confirm their decision through a pop-up dialogue. This prevents mistakes and ensures clarity in decision-making.</w:t>
      </w:r>
    </w:p>
    <w:p w14:paraId="7DE929EA" w14:textId="1643FDF5" w:rsidR="001C0A50" w:rsidRPr="00034575" w:rsidRDefault="007E4846" w:rsidP="001C0A50">
      <w:pPr>
        <w:rPr>
          <w:rFonts w:ascii="Arial" w:hAnsi="Arial" w:cs="Arial"/>
          <w:sz w:val="22"/>
          <w:szCs w:val="22"/>
        </w:rPr>
      </w:pPr>
      <w:r w:rsidRPr="00034575">
        <w:rPr>
          <w:rFonts w:ascii="Arial" w:hAnsi="Arial" w:cs="Arial"/>
          <w:sz w:val="22"/>
          <w:szCs w:val="22"/>
        </w:rPr>
        <w:lastRenderedPageBreak/>
        <w:drawing>
          <wp:inline distT="0" distB="0" distL="0" distR="0" wp14:anchorId="218A92CB" wp14:editId="637E2ADA">
            <wp:extent cx="1371600" cy="2324100"/>
            <wp:effectExtent l="0" t="0" r="0" b="0"/>
            <wp:docPr id="14621737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7">
                      <a:extLst>
                        <a:ext uri="{28A0092B-C50C-407E-A947-70E740481C1C}">
                          <a14:useLocalDpi xmlns:a14="http://schemas.microsoft.com/office/drawing/2010/main" val="0"/>
                        </a:ext>
                      </a:extLst>
                    </a:blip>
                    <a:srcRect l="1014" t="58835" r="67689" b="2388"/>
                    <a:stretch>
                      <a:fillRect/>
                    </a:stretch>
                  </pic:blipFill>
                  <pic:spPr bwMode="auto">
                    <a:xfrm>
                      <a:off x="0" y="0"/>
                      <a:ext cx="1371600" cy="2324100"/>
                    </a:xfrm>
                    <a:prstGeom prst="rect">
                      <a:avLst/>
                    </a:prstGeom>
                    <a:noFill/>
                    <a:ln>
                      <a:noFill/>
                    </a:ln>
                    <a:extLst>
                      <a:ext uri="{53640926-AAD7-44D8-BBD7-CCE9431645EC}">
                        <a14:shadowObscured xmlns:a14="http://schemas.microsoft.com/office/drawing/2010/main"/>
                      </a:ext>
                    </a:extLst>
                  </pic:spPr>
                </pic:pic>
              </a:graphicData>
            </a:graphic>
          </wp:inline>
        </w:drawing>
      </w:r>
    </w:p>
    <w:p w14:paraId="3347D44C" w14:textId="6FB8B18D" w:rsidR="001C0A50" w:rsidRPr="00034575" w:rsidRDefault="001C0A50" w:rsidP="001C0A50">
      <w:pPr>
        <w:rPr>
          <w:rFonts w:ascii="Arial" w:hAnsi="Arial" w:cs="Arial"/>
          <w:b/>
          <w:bCs/>
          <w:sz w:val="22"/>
          <w:szCs w:val="22"/>
        </w:rPr>
      </w:pPr>
      <w:r w:rsidRPr="00034575">
        <w:rPr>
          <w:rStyle w:val="Strong"/>
          <w:rFonts w:ascii="Arial" w:hAnsi="Arial" w:cs="Arial"/>
          <w:sz w:val="22"/>
          <w:szCs w:val="22"/>
        </w:rPr>
        <w:t>Night Phase Screen</w:t>
      </w:r>
    </w:p>
    <w:p w14:paraId="65A83E26" w14:textId="77777777" w:rsidR="001C0A50" w:rsidRPr="00034575" w:rsidRDefault="001C0A50" w:rsidP="001C0A50">
      <w:pPr>
        <w:rPr>
          <w:rFonts w:ascii="Arial" w:hAnsi="Arial" w:cs="Arial"/>
          <w:sz w:val="22"/>
          <w:szCs w:val="22"/>
        </w:rPr>
      </w:pPr>
      <w:r w:rsidRPr="00034575">
        <w:rPr>
          <w:rFonts w:ascii="Arial" w:hAnsi="Arial" w:cs="Arial"/>
          <w:sz w:val="22"/>
          <w:szCs w:val="22"/>
        </w:rPr>
        <w:t xml:space="preserve">The night phase uses a darker theme to visually differentiate it from the day phase. Only relevant actions are shown, reducing confusion and guiding users through the gameplay. The Night Phase </w:t>
      </w:r>
      <w:proofErr w:type="gramStart"/>
      <w:r w:rsidRPr="00034575">
        <w:rPr>
          <w:rFonts w:ascii="Arial" w:hAnsi="Arial" w:cs="Arial"/>
          <w:sz w:val="22"/>
          <w:szCs w:val="22"/>
        </w:rPr>
        <w:t>screen  uses</w:t>
      </w:r>
      <w:proofErr w:type="gramEnd"/>
      <w:r w:rsidRPr="00034575">
        <w:rPr>
          <w:rFonts w:ascii="Arial" w:hAnsi="Arial" w:cs="Arial"/>
          <w:sz w:val="22"/>
          <w:szCs w:val="22"/>
        </w:rPr>
        <w:t xml:space="preserve"> the darkest shades of the palette to create a sense of isolation and secrecy.</w:t>
      </w:r>
    </w:p>
    <w:p w14:paraId="02653025" w14:textId="1FEDF756" w:rsidR="001C0A50" w:rsidRPr="00034575" w:rsidRDefault="00610395" w:rsidP="001C0A50">
      <w:pPr>
        <w:rPr>
          <w:rFonts w:ascii="Arial" w:hAnsi="Arial" w:cs="Arial"/>
          <w:sz w:val="22"/>
          <w:szCs w:val="22"/>
        </w:rPr>
      </w:pPr>
      <w:r w:rsidRPr="00034575">
        <w:rPr>
          <w:rFonts w:ascii="Arial" w:hAnsi="Arial" w:cs="Arial"/>
          <w:sz w:val="22"/>
          <w:szCs w:val="22"/>
        </w:rPr>
        <w:drawing>
          <wp:anchor distT="0" distB="0" distL="114300" distR="114300" simplePos="0" relativeHeight="251658240" behindDoc="0" locked="0" layoutInCell="1" allowOverlap="1" wp14:anchorId="23B62B6B" wp14:editId="309C8867">
            <wp:simplePos x="0" y="0"/>
            <wp:positionH relativeFrom="column">
              <wp:posOffset>-15240</wp:posOffset>
            </wp:positionH>
            <wp:positionV relativeFrom="paragraph">
              <wp:posOffset>0</wp:posOffset>
            </wp:positionV>
            <wp:extent cx="1386840" cy="2057400"/>
            <wp:effectExtent l="0" t="0" r="3810" b="0"/>
            <wp:wrapSquare wrapText="bothSides"/>
            <wp:docPr id="8555031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7">
                      <a:extLst>
                        <a:ext uri="{28A0092B-C50C-407E-A947-70E740481C1C}">
                          <a14:useLocalDpi xmlns:a14="http://schemas.microsoft.com/office/drawing/2010/main" val="0"/>
                        </a:ext>
                      </a:extLst>
                    </a:blip>
                    <a:srcRect l="32174" t="59312" r="39242" b="2579"/>
                    <a:stretch>
                      <a:fillRect/>
                    </a:stretch>
                  </pic:blipFill>
                  <pic:spPr bwMode="auto">
                    <a:xfrm>
                      <a:off x="0" y="0"/>
                      <a:ext cx="1386840" cy="2057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1338" w:rsidRPr="00034575">
        <w:rPr>
          <w:rFonts w:ascii="Arial" w:hAnsi="Arial" w:cs="Arial"/>
          <w:sz w:val="22"/>
          <w:szCs w:val="22"/>
        </w:rPr>
        <w:br w:type="textWrapping" w:clear="all"/>
      </w:r>
    </w:p>
    <w:p w14:paraId="0A4391EE" w14:textId="0C8E8A00" w:rsidR="001C0A50" w:rsidRPr="00034575" w:rsidRDefault="001C0A50" w:rsidP="001C0A50">
      <w:pPr>
        <w:rPr>
          <w:rFonts w:ascii="Arial" w:hAnsi="Arial" w:cs="Arial"/>
          <w:b/>
          <w:bCs/>
          <w:sz w:val="22"/>
          <w:szCs w:val="22"/>
        </w:rPr>
      </w:pPr>
      <w:r w:rsidRPr="00034575">
        <w:rPr>
          <w:rStyle w:val="Strong"/>
          <w:rFonts w:ascii="Arial" w:hAnsi="Arial" w:cs="Arial"/>
          <w:sz w:val="22"/>
          <w:szCs w:val="22"/>
        </w:rPr>
        <w:t>Chat Panel</w:t>
      </w:r>
    </w:p>
    <w:p w14:paraId="5D42156D" w14:textId="77777777" w:rsidR="001C0A50" w:rsidRPr="00034575" w:rsidRDefault="001C0A50" w:rsidP="001C0A50">
      <w:pPr>
        <w:rPr>
          <w:rFonts w:ascii="Arial" w:hAnsi="Arial" w:cs="Arial"/>
          <w:sz w:val="22"/>
          <w:szCs w:val="22"/>
        </w:rPr>
      </w:pPr>
      <w:r w:rsidRPr="00034575">
        <w:rPr>
          <w:rFonts w:ascii="Arial" w:hAnsi="Arial" w:cs="Arial"/>
          <w:sz w:val="22"/>
          <w:szCs w:val="22"/>
        </w:rPr>
        <w:t xml:space="preserve">The chat interface allows players to communicate during the game. Messages are clearly displayed, and the input field is positioned at the bottom for easy access. The design is simple and familiar, </w:t>
      </w:r>
      <w:proofErr w:type="gramStart"/>
      <w:r w:rsidRPr="00034575">
        <w:rPr>
          <w:rFonts w:ascii="Arial" w:hAnsi="Arial" w:cs="Arial"/>
          <w:sz w:val="22"/>
          <w:szCs w:val="22"/>
        </w:rPr>
        <w:t>similar to</w:t>
      </w:r>
      <w:proofErr w:type="gramEnd"/>
      <w:r w:rsidRPr="00034575">
        <w:rPr>
          <w:rFonts w:ascii="Arial" w:hAnsi="Arial" w:cs="Arial"/>
          <w:sz w:val="22"/>
          <w:szCs w:val="22"/>
        </w:rPr>
        <w:t xml:space="preserve"> modern messaging apps.</w:t>
      </w:r>
    </w:p>
    <w:p w14:paraId="3A7523F3" w14:textId="2FE3A04E" w:rsidR="005E1338" w:rsidRPr="00034575" w:rsidRDefault="005E1338" w:rsidP="005E1338">
      <w:pPr>
        <w:tabs>
          <w:tab w:val="left" w:pos="912"/>
        </w:tabs>
        <w:rPr>
          <w:rFonts w:ascii="Arial" w:hAnsi="Arial" w:cs="Arial"/>
          <w:b/>
          <w:bCs/>
          <w:sz w:val="22"/>
          <w:szCs w:val="22"/>
        </w:rPr>
      </w:pPr>
      <w:r w:rsidRPr="00034575">
        <w:rPr>
          <w:rFonts w:ascii="Arial" w:hAnsi="Arial" w:cs="Arial"/>
          <w:b/>
          <w:bCs/>
          <w:sz w:val="22"/>
          <w:szCs w:val="22"/>
        </w:rPr>
        <w:drawing>
          <wp:inline distT="0" distB="0" distL="0" distR="0" wp14:anchorId="4A899CD6" wp14:editId="514F0562">
            <wp:extent cx="1219200" cy="1920240"/>
            <wp:effectExtent l="0" t="0" r="0" b="3810"/>
            <wp:docPr id="47416108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7">
                      <a:extLst>
                        <a:ext uri="{28A0092B-C50C-407E-A947-70E740481C1C}">
                          <a14:useLocalDpi xmlns:a14="http://schemas.microsoft.com/office/drawing/2010/main" val="0"/>
                        </a:ext>
                      </a:extLst>
                    </a:blip>
                    <a:srcRect l="62353" t="58835" r="9595" b="2388"/>
                    <a:stretch>
                      <a:fillRect/>
                    </a:stretch>
                  </pic:blipFill>
                  <pic:spPr bwMode="auto">
                    <a:xfrm>
                      <a:off x="0" y="0"/>
                      <a:ext cx="1219200" cy="1920240"/>
                    </a:xfrm>
                    <a:prstGeom prst="rect">
                      <a:avLst/>
                    </a:prstGeom>
                    <a:noFill/>
                    <a:ln>
                      <a:noFill/>
                    </a:ln>
                    <a:extLst>
                      <a:ext uri="{53640926-AAD7-44D8-BBD7-CCE9431645EC}">
                        <a14:shadowObscured xmlns:a14="http://schemas.microsoft.com/office/drawing/2010/main"/>
                      </a:ext>
                    </a:extLst>
                  </pic:spPr>
                </pic:pic>
              </a:graphicData>
            </a:graphic>
          </wp:inline>
        </w:drawing>
      </w:r>
      <w:r w:rsidRPr="00034575">
        <w:rPr>
          <w:rStyle w:val="Strong"/>
          <w:rFonts w:ascii="Arial" w:hAnsi="Arial" w:cs="Arial"/>
          <w:sz w:val="22"/>
          <w:szCs w:val="22"/>
        </w:rPr>
        <w:tab/>
      </w:r>
    </w:p>
    <w:p w14:paraId="4B3CD8C1" w14:textId="3AF0E683" w:rsidR="001C0A50" w:rsidRPr="00034575" w:rsidRDefault="001C0A50" w:rsidP="005E1338">
      <w:pPr>
        <w:tabs>
          <w:tab w:val="left" w:pos="912"/>
        </w:tabs>
        <w:rPr>
          <w:rStyle w:val="Strong"/>
          <w:rFonts w:ascii="Arial" w:hAnsi="Arial" w:cs="Arial"/>
          <w:sz w:val="22"/>
          <w:szCs w:val="22"/>
        </w:rPr>
      </w:pPr>
    </w:p>
    <w:p w14:paraId="528ECEAD" w14:textId="40C88407" w:rsidR="001C0A50" w:rsidRPr="00034575" w:rsidRDefault="001C0A50" w:rsidP="001C0A50">
      <w:pPr>
        <w:rPr>
          <w:rFonts w:ascii="Arial" w:hAnsi="Arial" w:cs="Arial"/>
          <w:b/>
          <w:bCs/>
          <w:sz w:val="22"/>
          <w:szCs w:val="22"/>
        </w:rPr>
      </w:pPr>
      <w:r w:rsidRPr="00034575">
        <w:rPr>
          <w:rStyle w:val="Strong"/>
          <w:rFonts w:ascii="Arial" w:hAnsi="Arial" w:cs="Arial"/>
          <w:sz w:val="22"/>
          <w:szCs w:val="22"/>
        </w:rPr>
        <w:t>Navigation Flow</w:t>
      </w:r>
    </w:p>
    <w:p w14:paraId="2A94EC18" w14:textId="677DDBCE" w:rsidR="001C0A50" w:rsidRPr="00034575" w:rsidRDefault="001C0A50" w:rsidP="001C0A50">
      <w:pPr>
        <w:rPr>
          <w:rFonts w:ascii="Arial" w:hAnsi="Arial" w:cs="Arial"/>
          <w:sz w:val="22"/>
          <w:szCs w:val="22"/>
        </w:rPr>
      </w:pPr>
      <w:r w:rsidRPr="00034575">
        <w:rPr>
          <w:rFonts w:ascii="Arial" w:hAnsi="Arial" w:cs="Arial"/>
          <w:sz w:val="22"/>
          <w:szCs w:val="22"/>
        </w:rPr>
        <w:t>The user flow follows a logical sequence:</w:t>
      </w:r>
    </w:p>
    <w:p w14:paraId="564DB454" w14:textId="626650D0" w:rsidR="001C0A50" w:rsidRPr="00034575" w:rsidRDefault="001C0A50" w:rsidP="001C0A50">
      <w:pPr>
        <w:rPr>
          <w:rFonts w:ascii="Arial" w:hAnsi="Arial" w:cs="Arial"/>
          <w:sz w:val="22"/>
          <w:szCs w:val="22"/>
        </w:rPr>
      </w:pPr>
      <w:r w:rsidRPr="00034575">
        <w:rPr>
          <w:rFonts w:ascii="Arial" w:hAnsi="Arial" w:cs="Arial"/>
          <w:sz w:val="22"/>
          <w:szCs w:val="22"/>
        </w:rPr>
        <w:t>Welcome → Lobby → Role Assignment → Gameplay → Voting → Night Phase → Repeat</w:t>
      </w:r>
    </w:p>
    <w:p w14:paraId="7E0BD10E" w14:textId="77777777" w:rsidR="001C0A50" w:rsidRPr="00034575" w:rsidRDefault="001C0A50" w:rsidP="001C0A50">
      <w:pPr>
        <w:rPr>
          <w:rFonts w:ascii="Arial" w:hAnsi="Arial" w:cs="Arial"/>
          <w:sz w:val="22"/>
          <w:szCs w:val="22"/>
        </w:rPr>
      </w:pPr>
      <w:r w:rsidRPr="00034575">
        <w:rPr>
          <w:rFonts w:ascii="Arial" w:hAnsi="Arial" w:cs="Arial"/>
          <w:sz w:val="22"/>
          <w:szCs w:val="22"/>
        </w:rPr>
        <w:t>Arrows between screens illustrate how users move through the app. This structured flow ensures that users always understand where they are and what to do next.</w:t>
      </w:r>
    </w:p>
    <w:p w14:paraId="00F69E29" w14:textId="638021BD" w:rsidR="005E1338" w:rsidRPr="005E1338" w:rsidRDefault="005E1338" w:rsidP="005E1338">
      <w:pPr>
        <w:rPr>
          <w:rFonts w:ascii="Arial" w:hAnsi="Arial" w:cs="Arial"/>
          <w:sz w:val="22"/>
          <w:szCs w:val="22"/>
        </w:rPr>
      </w:pPr>
      <w:r w:rsidRPr="00034575">
        <w:rPr>
          <w:rFonts w:ascii="Arial" w:hAnsi="Arial" w:cs="Arial"/>
          <w:sz w:val="22"/>
          <w:szCs w:val="22"/>
        </w:rPr>
        <w:drawing>
          <wp:inline distT="0" distB="0" distL="0" distR="0" wp14:anchorId="2DB48247" wp14:editId="3F3523A7">
            <wp:extent cx="1828800" cy="1586659"/>
            <wp:effectExtent l="0" t="0" r="0" b="0"/>
            <wp:docPr id="142628828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5056" cy="1600763"/>
                    </a:xfrm>
                    <a:prstGeom prst="rect">
                      <a:avLst/>
                    </a:prstGeom>
                    <a:noFill/>
                    <a:ln>
                      <a:noFill/>
                    </a:ln>
                  </pic:spPr>
                </pic:pic>
              </a:graphicData>
            </a:graphic>
          </wp:inline>
        </w:drawing>
      </w:r>
    </w:p>
    <w:p w14:paraId="265FFE6C" w14:textId="1099977B" w:rsidR="001C0A50" w:rsidRPr="00034575" w:rsidRDefault="002470CC" w:rsidP="001C0A50">
      <w:pPr>
        <w:rPr>
          <w:rFonts w:ascii="Arial" w:hAnsi="Arial" w:cs="Arial"/>
          <w:sz w:val="22"/>
          <w:szCs w:val="22"/>
        </w:rPr>
      </w:pPr>
      <w:r w:rsidRPr="00034575">
        <w:rPr>
          <w:rFonts w:ascii="Arial" w:hAnsi="Arial" w:cs="Arial"/>
          <w:sz w:val="22"/>
          <w:szCs w:val="22"/>
        </w:rPr>
        <w:pict w14:anchorId="58A36D01">
          <v:rect id="_x0000_i1173" style="width:0;height:1.5pt" o:hralign="center" o:hrstd="t" o:hr="t" fillcolor="#a0a0a0" stroked="f"/>
        </w:pict>
      </w:r>
    </w:p>
    <w:p w14:paraId="4BB04449" w14:textId="757E5A3B" w:rsidR="001C0A50" w:rsidRPr="007A7AB3" w:rsidRDefault="001C0A50" w:rsidP="001C0A50">
      <w:pPr>
        <w:rPr>
          <w:rFonts w:ascii="Arial" w:hAnsi="Arial" w:cs="Arial"/>
          <w:sz w:val="28"/>
          <w:szCs w:val="28"/>
        </w:rPr>
      </w:pPr>
      <w:bookmarkStart w:id="2" w:name="_Toc225106589"/>
      <w:r w:rsidRPr="007A7AB3">
        <w:rPr>
          <w:rStyle w:val="Heading1Char"/>
          <w:rFonts w:ascii="Arial" w:hAnsi="Arial" w:cs="Arial"/>
          <w:sz w:val="28"/>
          <w:szCs w:val="28"/>
        </w:rPr>
        <w:t>Feedback Collection Process</w:t>
      </w:r>
      <w:bookmarkEnd w:id="2"/>
    </w:p>
    <w:p w14:paraId="44387032" w14:textId="77777777" w:rsidR="001C0A50" w:rsidRPr="00034575" w:rsidRDefault="001C0A50" w:rsidP="001C0A50">
      <w:pPr>
        <w:rPr>
          <w:rFonts w:ascii="Arial" w:hAnsi="Arial" w:cs="Arial"/>
          <w:sz w:val="22"/>
          <w:szCs w:val="22"/>
        </w:rPr>
      </w:pPr>
      <w:r w:rsidRPr="00034575">
        <w:rPr>
          <w:rFonts w:ascii="Arial" w:hAnsi="Arial" w:cs="Arial"/>
          <w:sz w:val="22"/>
          <w:szCs w:val="22"/>
        </w:rPr>
        <w:t>A robust feedback process is essential for validating design decisions and identifying unforeseen usability issues. For the high-fidelity storyboards, a mixed-methods approach was employed to capture both quantitative usability metrics and qualitative insights into the user's emotional journey.</w:t>
      </w:r>
    </w:p>
    <w:p w14:paraId="011B15C1" w14:textId="5C0D6FFF" w:rsidR="009306D3" w:rsidRPr="00034575" w:rsidRDefault="009306D3" w:rsidP="001C0A50">
      <w:pPr>
        <w:rPr>
          <w:rFonts w:ascii="Arial" w:hAnsi="Arial" w:cs="Arial"/>
          <w:sz w:val="22"/>
          <w:szCs w:val="22"/>
        </w:rPr>
      </w:pPr>
      <w:r w:rsidRPr="00034575">
        <w:rPr>
          <w:rFonts w:ascii="Arial" w:hAnsi="Arial" w:cs="Arial"/>
          <w:sz w:val="22"/>
          <w:szCs w:val="22"/>
        </w:rPr>
        <w:t>Following the interactive session, participants were asked to complete the </w:t>
      </w:r>
      <w:r w:rsidRPr="00034575">
        <w:rPr>
          <w:rFonts w:ascii="Arial" w:hAnsi="Arial" w:cs="Arial"/>
          <w:b/>
          <w:bCs/>
          <w:sz w:val="22"/>
          <w:szCs w:val="22"/>
        </w:rPr>
        <w:t>System Usability Scale (SUS)</w:t>
      </w:r>
      <w:r w:rsidRPr="00034575">
        <w:rPr>
          <w:rFonts w:ascii="Arial" w:hAnsi="Arial" w:cs="Arial"/>
          <w:sz w:val="22"/>
          <w:szCs w:val="22"/>
        </w:rPr>
        <w:t> questionnaire. The SUS provides a “quick and dirty” but reliable score of perceived usability (Brooke, 1996). This quantitative measure served as a useful benchmark to complement the qualitative data from the think-aloud sessions.</w:t>
      </w:r>
    </w:p>
    <w:p w14:paraId="699AFB6E" w14:textId="3BECC485" w:rsidR="00744020" w:rsidRPr="00034575" w:rsidRDefault="00E06E41" w:rsidP="001C0A50">
      <w:pPr>
        <w:rPr>
          <w:rFonts w:ascii="Arial" w:hAnsi="Arial" w:cs="Arial"/>
          <w:sz w:val="22"/>
          <w:szCs w:val="22"/>
        </w:rPr>
      </w:pPr>
      <w:r w:rsidRPr="00034575">
        <w:rPr>
          <w:rFonts w:ascii="Arial" w:hAnsi="Arial" w:cs="Arial"/>
          <w:noProof/>
          <w:sz w:val="22"/>
          <w:szCs w:val="22"/>
        </w:rPr>
        <w:drawing>
          <wp:inline distT="0" distB="0" distL="0" distR="0" wp14:anchorId="0211FB24" wp14:editId="4EA57EEA">
            <wp:extent cx="2552700" cy="2217420"/>
            <wp:effectExtent l="0" t="0" r="0" b="0"/>
            <wp:docPr id="81165143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2700" cy="2217420"/>
                    </a:xfrm>
                    <a:prstGeom prst="rect">
                      <a:avLst/>
                    </a:prstGeom>
                    <a:noFill/>
                  </pic:spPr>
                </pic:pic>
              </a:graphicData>
            </a:graphic>
          </wp:inline>
        </w:drawing>
      </w:r>
    </w:p>
    <w:p w14:paraId="1596347F" w14:textId="354DEDB2" w:rsidR="001C0A50" w:rsidRPr="00034575" w:rsidRDefault="001C0A50" w:rsidP="001C0A50">
      <w:pPr>
        <w:rPr>
          <w:rFonts w:ascii="Arial" w:hAnsi="Arial" w:cs="Arial"/>
          <w:sz w:val="22"/>
          <w:szCs w:val="22"/>
        </w:rPr>
      </w:pPr>
      <w:r w:rsidRPr="00034575">
        <w:rPr>
          <w:rFonts w:ascii="Arial" w:hAnsi="Arial" w:cs="Arial"/>
          <w:sz w:val="22"/>
          <w:szCs w:val="22"/>
        </w:rPr>
        <w:t>To ensure the feedback was representative, test subjects were recruited to match the four personas developed in the initial project phase:</w:t>
      </w:r>
    </w:p>
    <w:p w14:paraId="3E68B1BF" w14:textId="77777777" w:rsidR="001C0A50" w:rsidRPr="00034575" w:rsidRDefault="001C0A50" w:rsidP="001C0A50">
      <w:pPr>
        <w:rPr>
          <w:rFonts w:ascii="Arial" w:hAnsi="Arial" w:cs="Arial"/>
          <w:sz w:val="22"/>
          <w:szCs w:val="22"/>
        </w:rPr>
      </w:pPr>
      <w:r w:rsidRPr="00034575">
        <w:rPr>
          <w:rFonts w:ascii="Arial" w:hAnsi="Arial" w:cs="Arial"/>
          <w:b/>
          <w:bCs/>
          <w:sz w:val="22"/>
          <w:szCs w:val="22"/>
        </w:rPr>
        <w:t>Mark (44, Warehouse Supervisor)</w:t>
      </w:r>
      <w:r w:rsidRPr="00034575">
        <w:rPr>
          <w:rFonts w:ascii="Arial" w:hAnsi="Arial" w:cs="Arial"/>
          <w:sz w:val="22"/>
          <w:szCs w:val="22"/>
        </w:rPr>
        <w:t>:  not very familiar with gaming conventions, values efficiency.</w:t>
      </w:r>
    </w:p>
    <w:p w14:paraId="5177BC69" w14:textId="77777777" w:rsidR="001C0A50" w:rsidRPr="00034575" w:rsidRDefault="001C0A50" w:rsidP="001C0A50">
      <w:pPr>
        <w:rPr>
          <w:rFonts w:ascii="Arial" w:hAnsi="Arial" w:cs="Arial"/>
          <w:sz w:val="22"/>
          <w:szCs w:val="22"/>
        </w:rPr>
      </w:pPr>
      <w:r w:rsidRPr="00034575">
        <w:rPr>
          <w:rFonts w:ascii="Arial" w:hAnsi="Arial" w:cs="Arial"/>
          <w:b/>
          <w:bCs/>
          <w:sz w:val="22"/>
          <w:szCs w:val="22"/>
        </w:rPr>
        <w:lastRenderedPageBreak/>
        <w:t>Josh (28, Autistic worker in warehouse)</w:t>
      </w:r>
      <w:r w:rsidRPr="00034575">
        <w:rPr>
          <w:rFonts w:ascii="Arial" w:hAnsi="Arial" w:cs="Arial"/>
          <w:sz w:val="22"/>
          <w:szCs w:val="22"/>
        </w:rPr>
        <w:t>: High aesthetic standards, very familiar with mobile gaming, values clarity and intuitive design.</w:t>
      </w:r>
    </w:p>
    <w:p w14:paraId="6BF9E379" w14:textId="79260733" w:rsidR="00CC0DC0" w:rsidRPr="00034575" w:rsidRDefault="00746B1E" w:rsidP="00746B1E">
      <w:pPr>
        <w:rPr>
          <w:rFonts w:ascii="Arial" w:hAnsi="Arial" w:cs="Arial"/>
          <w:sz w:val="22"/>
          <w:szCs w:val="22"/>
        </w:rPr>
      </w:pPr>
      <w:r w:rsidRPr="00034575">
        <w:rPr>
          <w:rFonts w:ascii="Arial" w:hAnsi="Arial" w:cs="Arial"/>
          <w:b/>
          <w:bCs/>
          <w:sz w:val="22"/>
          <w:szCs w:val="22"/>
        </w:rPr>
        <w:t>Dani</w:t>
      </w:r>
      <w:r w:rsidR="00CC0DC0" w:rsidRPr="00034575">
        <w:rPr>
          <w:rFonts w:ascii="Arial" w:hAnsi="Arial" w:cs="Arial"/>
          <w:b/>
          <w:bCs/>
          <w:sz w:val="22"/>
          <w:szCs w:val="22"/>
        </w:rPr>
        <w:t xml:space="preserve"> (2</w:t>
      </w:r>
      <w:r w:rsidRPr="00034575">
        <w:rPr>
          <w:rFonts w:ascii="Arial" w:hAnsi="Arial" w:cs="Arial"/>
          <w:b/>
          <w:bCs/>
          <w:sz w:val="22"/>
          <w:szCs w:val="22"/>
        </w:rPr>
        <w:t>4</w:t>
      </w:r>
      <w:r w:rsidR="00CC0DC0" w:rsidRPr="00034575">
        <w:rPr>
          <w:rFonts w:ascii="Arial" w:hAnsi="Arial" w:cs="Arial"/>
          <w:b/>
          <w:bCs/>
          <w:sz w:val="22"/>
          <w:szCs w:val="22"/>
        </w:rPr>
        <w:t xml:space="preserve">, </w:t>
      </w:r>
      <w:r w:rsidRPr="00034575">
        <w:rPr>
          <w:rFonts w:ascii="Arial" w:hAnsi="Arial" w:cs="Arial"/>
          <w:b/>
          <w:bCs/>
          <w:sz w:val="22"/>
          <w:szCs w:val="22"/>
        </w:rPr>
        <w:t>Construction worker</w:t>
      </w:r>
      <w:r w:rsidR="00CC0DC0" w:rsidRPr="00034575">
        <w:rPr>
          <w:rFonts w:ascii="Arial" w:hAnsi="Arial" w:cs="Arial"/>
          <w:b/>
          <w:bCs/>
          <w:sz w:val="22"/>
          <w:szCs w:val="22"/>
        </w:rPr>
        <w:t>)</w:t>
      </w:r>
      <w:r w:rsidR="00CC0DC0" w:rsidRPr="00034575">
        <w:rPr>
          <w:rFonts w:ascii="Arial" w:hAnsi="Arial" w:cs="Arial"/>
          <w:sz w:val="22"/>
          <w:szCs w:val="22"/>
        </w:rPr>
        <w:t>: Active on social media, enjoys collaborative experiences, values communication features.</w:t>
      </w:r>
    </w:p>
    <w:p w14:paraId="6C988E71" w14:textId="321C3FCB" w:rsidR="00CC0DC0" w:rsidRPr="00034575" w:rsidRDefault="00746B1E" w:rsidP="00746B1E">
      <w:pPr>
        <w:rPr>
          <w:rFonts w:ascii="Arial" w:hAnsi="Arial" w:cs="Arial"/>
          <w:sz w:val="22"/>
          <w:szCs w:val="22"/>
        </w:rPr>
      </w:pPr>
      <w:r w:rsidRPr="00034575">
        <w:rPr>
          <w:rFonts w:ascii="Arial" w:hAnsi="Arial" w:cs="Arial"/>
          <w:b/>
          <w:bCs/>
          <w:sz w:val="22"/>
          <w:szCs w:val="22"/>
        </w:rPr>
        <w:t>Fahim</w:t>
      </w:r>
      <w:r w:rsidR="00CC0DC0" w:rsidRPr="00034575">
        <w:rPr>
          <w:rFonts w:ascii="Arial" w:hAnsi="Arial" w:cs="Arial"/>
          <w:b/>
          <w:bCs/>
          <w:sz w:val="22"/>
          <w:szCs w:val="22"/>
        </w:rPr>
        <w:t xml:space="preserve"> (</w:t>
      </w:r>
      <w:r w:rsidRPr="00034575">
        <w:rPr>
          <w:rFonts w:ascii="Arial" w:hAnsi="Arial" w:cs="Arial"/>
          <w:b/>
          <w:bCs/>
          <w:sz w:val="22"/>
          <w:szCs w:val="22"/>
        </w:rPr>
        <w:t>20</w:t>
      </w:r>
      <w:r w:rsidR="00CC0DC0" w:rsidRPr="00034575">
        <w:rPr>
          <w:rFonts w:ascii="Arial" w:hAnsi="Arial" w:cs="Arial"/>
          <w:b/>
          <w:bCs/>
          <w:sz w:val="22"/>
          <w:szCs w:val="22"/>
        </w:rPr>
        <w:t xml:space="preserve">, </w:t>
      </w:r>
      <w:r w:rsidRPr="00034575">
        <w:rPr>
          <w:rFonts w:ascii="Arial" w:hAnsi="Arial" w:cs="Arial"/>
          <w:b/>
          <w:bCs/>
          <w:sz w:val="22"/>
          <w:szCs w:val="22"/>
        </w:rPr>
        <w:t>IT Student at UWTSD</w:t>
      </w:r>
      <w:r w:rsidR="00CC0DC0" w:rsidRPr="00034575">
        <w:rPr>
          <w:rFonts w:ascii="Arial" w:hAnsi="Arial" w:cs="Arial"/>
          <w:b/>
          <w:bCs/>
          <w:sz w:val="22"/>
          <w:szCs w:val="22"/>
        </w:rPr>
        <w:t>)</w:t>
      </w:r>
      <w:r w:rsidR="00CC0DC0" w:rsidRPr="00034575">
        <w:rPr>
          <w:rFonts w:ascii="Arial" w:hAnsi="Arial" w:cs="Arial"/>
          <w:sz w:val="22"/>
          <w:szCs w:val="22"/>
        </w:rPr>
        <w:t>: Task-oriented, focuses on functionality, intolerant of bugs or confusing workflows.</w:t>
      </w:r>
    </w:p>
    <w:p w14:paraId="52C43AFB" w14:textId="32B3E446" w:rsidR="00FD32B0" w:rsidRPr="00034575" w:rsidRDefault="001C6F64" w:rsidP="00FD32B0">
      <w:pPr>
        <w:rPr>
          <w:rFonts w:ascii="Arial" w:hAnsi="Arial" w:cs="Arial"/>
          <w:sz w:val="22"/>
          <w:szCs w:val="22"/>
        </w:rPr>
      </w:pPr>
      <w:r w:rsidRPr="00034575">
        <w:rPr>
          <w:rFonts w:ascii="Arial" w:hAnsi="Arial" w:cs="Arial"/>
          <w:sz w:val="22"/>
          <w:szCs w:val="22"/>
        </w:rPr>
        <w:t>Also, a survey was</w:t>
      </w:r>
      <w:r w:rsidR="00FD32B0" w:rsidRPr="00034575">
        <w:rPr>
          <w:rFonts w:ascii="Arial" w:hAnsi="Arial" w:cs="Arial"/>
          <w:sz w:val="22"/>
          <w:szCs w:val="22"/>
        </w:rPr>
        <w:t xml:space="preserve"> created using Google Forms was distributed after testing. The survey included questions about usability, navigation, and overall experience.</w:t>
      </w:r>
    </w:p>
    <w:p w14:paraId="139D4B1A" w14:textId="0C58E72C" w:rsidR="001C6F64" w:rsidRPr="00034575" w:rsidRDefault="001C6F64" w:rsidP="00FD32B0">
      <w:pPr>
        <w:rPr>
          <w:rFonts w:ascii="Arial" w:hAnsi="Arial" w:cs="Arial"/>
          <w:sz w:val="22"/>
          <w:szCs w:val="22"/>
        </w:rPr>
      </w:pPr>
      <w:r w:rsidRPr="00034575">
        <w:rPr>
          <w:rFonts w:ascii="Arial" w:hAnsi="Arial" w:cs="Arial"/>
          <w:noProof/>
          <w:sz w:val="22"/>
          <w:szCs w:val="22"/>
        </w:rPr>
        <w:drawing>
          <wp:inline distT="0" distB="0" distL="0" distR="0" wp14:anchorId="49A93A6E" wp14:editId="7C3377AE">
            <wp:extent cx="3794760" cy="2194560"/>
            <wp:effectExtent l="0" t="0" r="0" b="0"/>
            <wp:docPr id="43489920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94760" cy="2194560"/>
                    </a:xfrm>
                    <a:prstGeom prst="rect">
                      <a:avLst/>
                    </a:prstGeom>
                    <a:noFill/>
                    <a:ln>
                      <a:noFill/>
                    </a:ln>
                  </pic:spPr>
                </pic:pic>
              </a:graphicData>
            </a:graphic>
          </wp:inline>
        </w:drawing>
      </w:r>
    </w:p>
    <w:p w14:paraId="4D1798AF" w14:textId="77777777" w:rsidR="00FD32B0" w:rsidRPr="00034575" w:rsidRDefault="00FD32B0" w:rsidP="00FD32B0">
      <w:pPr>
        <w:rPr>
          <w:rFonts w:ascii="Arial" w:hAnsi="Arial" w:cs="Arial"/>
          <w:sz w:val="22"/>
          <w:szCs w:val="22"/>
        </w:rPr>
      </w:pPr>
      <w:r w:rsidRPr="00034575">
        <w:rPr>
          <w:rFonts w:ascii="Arial" w:hAnsi="Arial" w:cs="Arial"/>
          <w:sz w:val="22"/>
          <w:szCs w:val="22"/>
        </w:rPr>
        <w:t>Results showed that users found the interface easy to use and visually engaging. The voting system and role reveal feature were particularly well received. However, some improvements were suggested, such as making the timer more visible and increasing spacing in the chat interface.</w:t>
      </w:r>
    </w:p>
    <w:p w14:paraId="5C19544F" w14:textId="3427097A" w:rsidR="00FD32B0" w:rsidRPr="00034575" w:rsidRDefault="002470CC" w:rsidP="00746B1E">
      <w:pPr>
        <w:rPr>
          <w:rFonts w:ascii="Arial" w:hAnsi="Arial" w:cs="Arial"/>
          <w:sz w:val="22"/>
          <w:szCs w:val="22"/>
        </w:rPr>
      </w:pPr>
      <w:r w:rsidRPr="00034575">
        <w:rPr>
          <w:rFonts w:ascii="Arial" w:hAnsi="Arial" w:cs="Arial"/>
          <w:sz w:val="22"/>
          <w:szCs w:val="22"/>
        </w:rPr>
        <w:pict w14:anchorId="08154C91">
          <v:rect id="_x0000_i1172" style="width:0;height:1.5pt" o:hralign="center" o:hrstd="t" o:hr="t" fillcolor="#a0a0a0" stroked="f"/>
        </w:pict>
      </w:r>
    </w:p>
    <w:p w14:paraId="000CF4B2" w14:textId="77777777" w:rsidR="00746B1E" w:rsidRPr="007A7AB3" w:rsidRDefault="00746B1E" w:rsidP="00746B1E">
      <w:pPr>
        <w:pStyle w:val="Heading1"/>
        <w:rPr>
          <w:rFonts w:ascii="Arial" w:hAnsi="Arial" w:cs="Arial"/>
          <w:sz w:val="28"/>
          <w:szCs w:val="28"/>
        </w:rPr>
      </w:pPr>
      <w:bookmarkStart w:id="3" w:name="_Toc225106590"/>
      <w:r w:rsidRPr="007A7AB3">
        <w:rPr>
          <w:rFonts w:ascii="Arial" w:hAnsi="Arial" w:cs="Arial"/>
          <w:sz w:val="28"/>
          <w:szCs w:val="28"/>
        </w:rPr>
        <w:t>Summary of Elicited Feedback</w:t>
      </w:r>
      <w:bookmarkEnd w:id="3"/>
    </w:p>
    <w:p w14:paraId="769BE10B" w14:textId="77777777" w:rsidR="00746B1E" w:rsidRPr="00034575" w:rsidRDefault="00746B1E" w:rsidP="00746B1E">
      <w:pPr>
        <w:rPr>
          <w:rFonts w:ascii="Arial" w:hAnsi="Arial" w:cs="Arial"/>
          <w:sz w:val="22"/>
          <w:szCs w:val="22"/>
        </w:rPr>
      </w:pPr>
      <w:r w:rsidRPr="00034575">
        <w:rPr>
          <w:rFonts w:ascii="Arial" w:hAnsi="Arial" w:cs="Arial"/>
          <w:sz w:val="22"/>
          <w:szCs w:val="22"/>
        </w:rPr>
        <w:t>Participants were asked to complete tasks such as joining a game, revealing their role, and voting. A think-aloud method was used to understand their thought processes. The session was recorded to analyse user behaviour in detail.</w:t>
      </w:r>
    </w:p>
    <w:p w14:paraId="5D67FA0C" w14:textId="0C2CCAD4" w:rsidR="00746B1E" w:rsidRPr="00034575" w:rsidRDefault="00FD32B0" w:rsidP="00746B1E">
      <w:pPr>
        <w:rPr>
          <w:rFonts w:ascii="Arial" w:hAnsi="Arial" w:cs="Arial"/>
          <w:sz w:val="22"/>
          <w:szCs w:val="22"/>
        </w:rPr>
      </w:pPr>
      <w:r w:rsidRPr="00034575">
        <w:rPr>
          <w:rFonts w:ascii="Arial" w:hAnsi="Arial" w:cs="Arial"/>
          <w:sz w:val="22"/>
          <w:szCs w:val="22"/>
        </w:rPr>
        <w:t xml:space="preserve">The primary method for feedback collection was the Think-Aloud Protocol. As described by </w:t>
      </w:r>
      <w:proofErr w:type="spellStart"/>
      <w:r w:rsidRPr="00034575">
        <w:rPr>
          <w:rFonts w:ascii="Arial" w:hAnsi="Arial" w:cs="Arial"/>
          <w:sz w:val="22"/>
          <w:szCs w:val="22"/>
        </w:rPr>
        <w:t>Budiu</w:t>
      </w:r>
      <w:proofErr w:type="spellEnd"/>
      <w:r w:rsidRPr="00034575">
        <w:rPr>
          <w:rFonts w:ascii="Arial" w:hAnsi="Arial" w:cs="Arial"/>
          <w:sz w:val="22"/>
          <w:szCs w:val="22"/>
        </w:rPr>
        <w:t xml:space="preserve"> (2018), this involves participants verbalising their thoughts, feelings, and frustrations as they interact with the prototype. This method was chosen because it provides direct insight into the user's cognitive processes and emotional reactions, which is crucial for a game predicated on atmosphere and social dynamics (Nielsen, 1994). Each session was moderated, and participants were guided through a set of predefined tasks, such as 'Join a game', 'Voting', and 'Choose a victim'.</w:t>
      </w:r>
    </w:p>
    <w:p w14:paraId="7679D00D" w14:textId="77777777" w:rsidR="00746B1E" w:rsidRPr="00034575" w:rsidRDefault="00746B1E" w:rsidP="00746B1E">
      <w:pPr>
        <w:rPr>
          <w:rFonts w:ascii="Arial" w:hAnsi="Arial" w:cs="Arial"/>
          <w:sz w:val="22"/>
          <w:szCs w:val="22"/>
        </w:rPr>
      </w:pPr>
      <w:r w:rsidRPr="00034575">
        <w:rPr>
          <w:rFonts w:ascii="Arial" w:hAnsi="Arial" w:cs="Arial"/>
          <w:b/>
          <w:bCs/>
          <w:sz w:val="22"/>
          <w:szCs w:val="22"/>
        </w:rPr>
        <w:t>Positive Feedback:</w:t>
      </w:r>
    </w:p>
    <w:p w14:paraId="3A2F7947" w14:textId="5A4F279B" w:rsidR="00746B1E" w:rsidRPr="00034575" w:rsidRDefault="00746B1E" w:rsidP="00746B1E">
      <w:pPr>
        <w:numPr>
          <w:ilvl w:val="0"/>
          <w:numId w:val="3"/>
        </w:numPr>
        <w:rPr>
          <w:rFonts w:ascii="Arial" w:hAnsi="Arial" w:cs="Arial"/>
          <w:sz w:val="22"/>
          <w:szCs w:val="22"/>
        </w:rPr>
      </w:pPr>
      <w:r w:rsidRPr="00034575">
        <w:rPr>
          <w:rFonts w:ascii="Arial" w:hAnsi="Arial" w:cs="Arial"/>
          <w:b/>
          <w:bCs/>
          <w:sz w:val="22"/>
          <w:szCs w:val="22"/>
        </w:rPr>
        <w:t>Atmosphere and Theme:</w:t>
      </w:r>
      <w:r w:rsidRPr="00034575">
        <w:rPr>
          <w:rFonts w:ascii="Arial" w:hAnsi="Arial" w:cs="Arial"/>
          <w:sz w:val="22"/>
          <w:szCs w:val="22"/>
        </w:rPr>
        <w:t> All participants, particularly the ‘Mark’ persona, praised the colour scheme and graphics. One commented, “It feels professional, like a proper UWTSD app, but also has that spooky, mysterious vibe. The balance is just right.” This validated the chosen aesthetic direction.</w:t>
      </w:r>
    </w:p>
    <w:p w14:paraId="4A4C787A" w14:textId="01920297" w:rsidR="00746B1E" w:rsidRPr="00034575" w:rsidRDefault="00746B1E" w:rsidP="00746B1E">
      <w:pPr>
        <w:numPr>
          <w:ilvl w:val="0"/>
          <w:numId w:val="3"/>
        </w:numPr>
        <w:rPr>
          <w:rFonts w:ascii="Arial" w:hAnsi="Arial" w:cs="Arial"/>
          <w:sz w:val="22"/>
          <w:szCs w:val="22"/>
        </w:rPr>
      </w:pPr>
      <w:r w:rsidRPr="00034575">
        <w:rPr>
          <w:rFonts w:ascii="Arial" w:hAnsi="Arial" w:cs="Arial"/>
          <w:b/>
          <w:bCs/>
          <w:sz w:val="22"/>
          <w:szCs w:val="22"/>
        </w:rPr>
        <w:lastRenderedPageBreak/>
        <w:t>Clarity of Core Loop:</w:t>
      </w:r>
      <w:r w:rsidRPr="00034575">
        <w:rPr>
          <w:rFonts w:ascii="Arial" w:hAnsi="Arial" w:cs="Arial"/>
          <w:sz w:val="22"/>
          <w:szCs w:val="22"/>
        </w:rPr>
        <w:t> Dani and Fahim found the game’s core loop (</w:t>
      </w:r>
      <w:r w:rsidR="00C868DC" w:rsidRPr="00034575">
        <w:rPr>
          <w:rFonts w:ascii="Arial" w:hAnsi="Arial" w:cs="Arial"/>
          <w:sz w:val="22"/>
          <w:szCs w:val="22"/>
        </w:rPr>
        <w:t>Welcome → Lobby → Role Assignment → Gameplay → Voting → Night Phase</w:t>
      </w:r>
      <w:r w:rsidRPr="00034575">
        <w:rPr>
          <w:rFonts w:ascii="Arial" w:hAnsi="Arial" w:cs="Arial"/>
          <w:sz w:val="22"/>
          <w:szCs w:val="22"/>
        </w:rPr>
        <w:t>) easy to understand. The visual flow from screen to screen was described as “logical” and “intuitive.”</w:t>
      </w:r>
    </w:p>
    <w:p w14:paraId="26812A9C" w14:textId="3C813DA6" w:rsidR="00746B1E" w:rsidRPr="00034575" w:rsidRDefault="00746B1E" w:rsidP="00746B1E">
      <w:pPr>
        <w:numPr>
          <w:ilvl w:val="0"/>
          <w:numId w:val="3"/>
        </w:numPr>
        <w:rPr>
          <w:rFonts w:ascii="Arial" w:hAnsi="Arial" w:cs="Arial"/>
          <w:sz w:val="22"/>
          <w:szCs w:val="22"/>
        </w:rPr>
      </w:pPr>
      <w:r w:rsidRPr="00034575">
        <w:rPr>
          <w:rFonts w:ascii="Arial" w:hAnsi="Arial" w:cs="Arial"/>
          <w:b/>
          <w:bCs/>
          <w:sz w:val="22"/>
          <w:szCs w:val="22"/>
        </w:rPr>
        <w:t>Impact of Reveals:</w:t>
      </w:r>
      <w:r w:rsidRPr="00034575">
        <w:rPr>
          <w:rFonts w:ascii="Arial" w:hAnsi="Arial" w:cs="Arial"/>
          <w:sz w:val="22"/>
          <w:szCs w:val="22"/>
        </w:rPr>
        <w:t> </w:t>
      </w:r>
      <w:proofErr w:type="gramStart"/>
      <w:r w:rsidRPr="00034575">
        <w:rPr>
          <w:rFonts w:ascii="Arial" w:hAnsi="Arial" w:cs="Arial"/>
          <w:sz w:val="22"/>
          <w:szCs w:val="22"/>
        </w:rPr>
        <w:t>The  ‘</w:t>
      </w:r>
      <w:proofErr w:type="gramEnd"/>
      <w:r w:rsidR="005312B6" w:rsidRPr="00034575">
        <w:rPr>
          <w:rFonts w:ascii="Arial" w:hAnsi="Arial" w:cs="Arial"/>
          <w:sz w:val="22"/>
          <w:szCs w:val="22"/>
        </w:rPr>
        <w:t>Night Phase</w:t>
      </w:r>
      <w:r w:rsidRPr="00034575">
        <w:rPr>
          <w:rFonts w:ascii="Arial" w:hAnsi="Arial" w:cs="Arial"/>
          <w:sz w:val="22"/>
          <w:szCs w:val="22"/>
        </w:rPr>
        <w:t xml:space="preserve">’ reveal screens were consistently highlighted as emotionally effective. A ‘Josh’ participant noted, “That moment when you see if they were a Traitor or not is really dramatic.” </w:t>
      </w:r>
    </w:p>
    <w:p w14:paraId="66CE6B8A" w14:textId="2F9FF4DA" w:rsidR="00746B1E" w:rsidRPr="00034575" w:rsidRDefault="00746B1E" w:rsidP="00746B1E">
      <w:pPr>
        <w:ind w:left="720"/>
        <w:rPr>
          <w:rFonts w:ascii="Arial" w:hAnsi="Arial" w:cs="Arial"/>
          <w:sz w:val="22"/>
          <w:szCs w:val="22"/>
        </w:rPr>
      </w:pPr>
      <w:r w:rsidRPr="00034575">
        <w:rPr>
          <w:rFonts w:ascii="Arial" w:hAnsi="Arial" w:cs="Arial"/>
          <w:b/>
          <w:bCs/>
          <w:sz w:val="22"/>
          <w:szCs w:val="22"/>
        </w:rPr>
        <w:t>Negative Feedback and Usability Issues:</w:t>
      </w:r>
    </w:p>
    <w:p w14:paraId="180078A8" w14:textId="55235431" w:rsidR="00746B1E" w:rsidRPr="00034575" w:rsidRDefault="00746B1E" w:rsidP="00746B1E">
      <w:pPr>
        <w:numPr>
          <w:ilvl w:val="0"/>
          <w:numId w:val="4"/>
        </w:numPr>
        <w:rPr>
          <w:rFonts w:ascii="Arial" w:hAnsi="Arial" w:cs="Arial"/>
          <w:sz w:val="22"/>
          <w:szCs w:val="22"/>
        </w:rPr>
      </w:pPr>
      <w:r w:rsidRPr="00034575">
        <w:rPr>
          <w:rFonts w:ascii="Arial" w:hAnsi="Arial" w:cs="Arial"/>
          <w:b/>
          <w:bCs/>
          <w:sz w:val="22"/>
          <w:szCs w:val="22"/>
        </w:rPr>
        <w:t>Onboarding:</w:t>
      </w:r>
      <w:r w:rsidRPr="00034575">
        <w:rPr>
          <w:rFonts w:ascii="Arial" w:hAnsi="Arial" w:cs="Arial"/>
          <w:sz w:val="22"/>
          <w:szCs w:val="22"/>
        </w:rPr>
        <w:t> Several participants, especially the ‘Mark’ persona, felt the game needed a more robust tutorial. While a ‘How to Play’ screen existed, feedback suggested an interactive, guided first-round would be more effective for users unfamiliar with the social deduction genre. This was an unexpected oversight, as the design had assumed a level of genre familiarity.</w:t>
      </w:r>
    </w:p>
    <w:p w14:paraId="6521919B" w14:textId="464354E3" w:rsidR="00746B1E" w:rsidRPr="00034575" w:rsidRDefault="00746B1E" w:rsidP="00746B1E">
      <w:pPr>
        <w:numPr>
          <w:ilvl w:val="0"/>
          <w:numId w:val="4"/>
        </w:numPr>
        <w:rPr>
          <w:rFonts w:ascii="Arial" w:hAnsi="Arial" w:cs="Arial"/>
          <w:sz w:val="22"/>
          <w:szCs w:val="22"/>
        </w:rPr>
      </w:pPr>
      <w:r w:rsidRPr="00034575">
        <w:rPr>
          <w:rFonts w:ascii="Arial" w:hAnsi="Arial" w:cs="Arial"/>
          <w:b/>
          <w:bCs/>
          <w:sz w:val="22"/>
          <w:szCs w:val="22"/>
        </w:rPr>
        <w:t>Chat Functionality:</w:t>
      </w:r>
      <w:r w:rsidRPr="00034575">
        <w:rPr>
          <w:rFonts w:ascii="Arial" w:hAnsi="Arial" w:cs="Arial"/>
          <w:sz w:val="22"/>
          <w:szCs w:val="22"/>
        </w:rPr>
        <w:t xml:space="preserve"> The ‘Josh’ personas found the text chat during the </w:t>
      </w:r>
      <w:r w:rsidR="00ED3097" w:rsidRPr="00034575">
        <w:rPr>
          <w:rFonts w:ascii="Arial" w:hAnsi="Arial" w:cs="Arial"/>
          <w:sz w:val="22"/>
          <w:szCs w:val="22"/>
        </w:rPr>
        <w:t>Chat Panel</w:t>
      </w:r>
      <w:r w:rsidRPr="00034575">
        <w:rPr>
          <w:rFonts w:ascii="Arial" w:hAnsi="Arial" w:cs="Arial"/>
          <w:sz w:val="22"/>
          <w:szCs w:val="22"/>
        </w:rPr>
        <w:t xml:space="preserve"> to be “a bit basic.” They suggested features like threaded replies or the ability to ‘tag’ other players in messages to make rapid, complex discussions easier to follow.</w:t>
      </w:r>
    </w:p>
    <w:p w14:paraId="3436B651" w14:textId="11A3FB7E" w:rsidR="00746B1E" w:rsidRPr="00034575" w:rsidRDefault="00746B1E" w:rsidP="00746B1E">
      <w:pPr>
        <w:rPr>
          <w:rFonts w:ascii="Arial" w:hAnsi="Arial" w:cs="Arial"/>
          <w:sz w:val="22"/>
          <w:szCs w:val="22"/>
        </w:rPr>
      </w:pPr>
      <w:r w:rsidRPr="00034575">
        <w:rPr>
          <w:rFonts w:ascii="Arial" w:hAnsi="Arial" w:cs="Arial"/>
          <w:sz w:val="22"/>
          <w:szCs w:val="22"/>
        </w:rPr>
        <w:t>The emotional responses were largely as expected, with users reporting feelings of “suspicion,” “tension,” and “excitement” during key moments. The unexpected feedback regarding the need for a better tutorial demonstrates why testing with a range of personas is critical</w:t>
      </w:r>
      <w:r w:rsidR="00EB559B" w:rsidRPr="00034575">
        <w:rPr>
          <w:rFonts w:ascii="Arial" w:hAnsi="Arial" w:cs="Arial"/>
          <w:sz w:val="22"/>
          <w:szCs w:val="22"/>
        </w:rPr>
        <w:t>.</w:t>
      </w:r>
    </w:p>
    <w:p w14:paraId="294ED0C2" w14:textId="301A9D67" w:rsidR="002470CC" w:rsidRPr="00034575" w:rsidRDefault="002470CC" w:rsidP="00746B1E">
      <w:pPr>
        <w:rPr>
          <w:rFonts w:ascii="Arial" w:hAnsi="Arial" w:cs="Arial"/>
          <w:sz w:val="22"/>
          <w:szCs w:val="22"/>
        </w:rPr>
      </w:pPr>
      <w:r w:rsidRPr="00034575">
        <w:rPr>
          <w:rFonts w:ascii="Arial" w:hAnsi="Arial" w:cs="Arial"/>
          <w:sz w:val="22"/>
          <w:szCs w:val="22"/>
        </w:rPr>
        <w:pict w14:anchorId="21F7879F">
          <v:rect id="_x0000_i1171" style="width:0;height:1.5pt" o:hralign="center" o:hrstd="t" o:hr="t" fillcolor="#a0a0a0" stroked="f"/>
        </w:pict>
      </w:r>
    </w:p>
    <w:p w14:paraId="31FD1A11" w14:textId="77777777" w:rsidR="00746B1E" w:rsidRPr="007A7AB3" w:rsidRDefault="00746B1E" w:rsidP="00EB559B">
      <w:pPr>
        <w:pStyle w:val="Heading1"/>
        <w:rPr>
          <w:rFonts w:ascii="Arial" w:hAnsi="Arial" w:cs="Arial"/>
          <w:sz w:val="28"/>
          <w:szCs w:val="28"/>
        </w:rPr>
      </w:pPr>
      <w:bookmarkStart w:id="4" w:name="_Toc225106591"/>
      <w:r w:rsidRPr="007A7AB3">
        <w:rPr>
          <w:rFonts w:ascii="Arial" w:hAnsi="Arial" w:cs="Arial"/>
          <w:sz w:val="28"/>
          <w:szCs w:val="28"/>
        </w:rPr>
        <w:t>Future Data Collection and Utilisation</w:t>
      </w:r>
      <w:bookmarkEnd w:id="4"/>
    </w:p>
    <w:p w14:paraId="55DDD371" w14:textId="6CC7B50D" w:rsidR="00746B1E" w:rsidRPr="00034575" w:rsidRDefault="00746B1E" w:rsidP="00746B1E">
      <w:pPr>
        <w:rPr>
          <w:rFonts w:ascii="Arial" w:hAnsi="Arial" w:cs="Arial"/>
          <w:sz w:val="22"/>
          <w:szCs w:val="22"/>
        </w:rPr>
      </w:pPr>
      <w:r w:rsidRPr="00034575">
        <w:rPr>
          <w:rFonts w:ascii="Arial" w:hAnsi="Arial" w:cs="Arial"/>
          <w:sz w:val="22"/>
          <w:szCs w:val="22"/>
        </w:rPr>
        <w:t>Once a working version of ‘</w:t>
      </w:r>
      <w:r w:rsidR="00287691" w:rsidRPr="00034575">
        <w:rPr>
          <w:rFonts w:ascii="Arial" w:hAnsi="Arial" w:cs="Arial"/>
          <w:sz w:val="22"/>
          <w:szCs w:val="22"/>
        </w:rPr>
        <w:t>Traitors</w:t>
      </w:r>
      <w:r w:rsidRPr="00034575">
        <w:rPr>
          <w:rFonts w:ascii="Arial" w:hAnsi="Arial" w:cs="Arial"/>
          <w:sz w:val="22"/>
          <w:szCs w:val="22"/>
        </w:rPr>
        <w:t>’ is built and released, the design process does not end. It enters a new phase of continuous improvement, fuelled by data collected from a live user base. A comprehensive data collection strategy must be implemented to monitor gameplay, user behaviour, and player sentiment, ensuring the game remains balanced, engaging, and usable over time. This strategy must differentiate between automatically collected quantitative data and more deliberately solicited qualitative data.</w:t>
      </w:r>
    </w:p>
    <w:p w14:paraId="3A058B04" w14:textId="77777777" w:rsidR="00746B1E" w:rsidRPr="00034575" w:rsidRDefault="00746B1E" w:rsidP="00746B1E">
      <w:pPr>
        <w:rPr>
          <w:rFonts w:ascii="Arial" w:hAnsi="Arial" w:cs="Arial"/>
          <w:b/>
          <w:bCs/>
          <w:sz w:val="22"/>
          <w:szCs w:val="22"/>
        </w:rPr>
      </w:pPr>
      <w:r w:rsidRPr="00034575">
        <w:rPr>
          <w:rFonts w:ascii="Arial" w:hAnsi="Arial" w:cs="Arial"/>
          <w:b/>
          <w:bCs/>
          <w:sz w:val="22"/>
          <w:szCs w:val="22"/>
        </w:rPr>
        <w:t>Data to be Collected and Rationale</w:t>
      </w:r>
    </w:p>
    <w:p w14:paraId="01B2E0B0" w14:textId="77777777" w:rsidR="00746B1E" w:rsidRPr="00034575" w:rsidRDefault="00746B1E" w:rsidP="00746B1E">
      <w:pPr>
        <w:rPr>
          <w:rFonts w:ascii="Arial" w:hAnsi="Arial" w:cs="Arial"/>
          <w:sz w:val="22"/>
          <w:szCs w:val="22"/>
        </w:rPr>
      </w:pPr>
      <w:r w:rsidRPr="00034575">
        <w:rPr>
          <w:rFonts w:ascii="Arial" w:hAnsi="Arial" w:cs="Arial"/>
          <w:b/>
          <w:bCs/>
          <w:sz w:val="22"/>
          <w:szCs w:val="22"/>
        </w:rPr>
        <w:t>Quantitative Data (Usage Analytics):</w:t>
      </w:r>
      <w:r w:rsidRPr="00034575">
        <w:rPr>
          <w:rFonts w:ascii="Arial" w:hAnsi="Arial" w:cs="Arial"/>
          <w:sz w:val="22"/>
          <w:szCs w:val="22"/>
        </w:rPr>
        <w:t> This data focuses on </w:t>
      </w:r>
      <w:r w:rsidRPr="00034575">
        <w:rPr>
          <w:rFonts w:ascii="Arial" w:hAnsi="Arial" w:cs="Arial"/>
          <w:i/>
          <w:iCs/>
          <w:sz w:val="22"/>
          <w:szCs w:val="22"/>
        </w:rPr>
        <w:t>what</w:t>
      </w:r>
      <w:r w:rsidRPr="00034575">
        <w:rPr>
          <w:rFonts w:ascii="Arial" w:hAnsi="Arial" w:cs="Arial"/>
          <w:sz w:val="22"/>
          <w:szCs w:val="22"/>
        </w:rPr>
        <w:t> users are doing and can be collected automatically and passively via an integrated analytics framework (e.g., Unity Analytics, Firebase). This data is vital for identifying large-scale trends and gameplay imbalances. Key metrics would include:</w:t>
      </w:r>
    </w:p>
    <w:p w14:paraId="4662774F" w14:textId="77777777" w:rsidR="00746B1E" w:rsidRPr="00034575" w:rsidRDefault="00746B1E" w:rsidP="00746B1E">
      <w:pPr>
        <w:numPr>
          <w:ilvl w:val="0"/>
          <w:numId w:val="5"/>
        </w:numPr>
        <w:rPr>
          <w:rFonts w:ascii="Arial" w:hAnsi="Arial" w:cs="Arial"/>
          <w:sz w:val="22"/>
          <w:szCs w:val="22"/>
        </w:rPr>
      </w:pPr>
      <w:r w:rsidRPr="00034575">
        <w:rPr>
          <w:rFonts w:ascii="Arial" w:hAnsi="Arial" w:cs="Arial"/>
          <w:b/>
          <w:bCs/>
          <w:sz w:val="22"/>
          <w:szCs w:val="22"/>
        </w:rPr>
        <w:t>Win/Loss Ratios:</w:t>
      </w:r>
      <w:r w:rsidRPr="00034575">
        <w:rPr>
          <w:rFonts w:ascii="Arial" w:hAnsi="Arial" w:cs="Arial"/>
          <w:sz w:val="22"/>
          <w:szCs w:val="22"/>
        </w:rPr>
        <w:t> What is the percentage win rate for ‘Traitors’ versus ‘</w:t>
      </w:r>
      <w:proofErr w:type="spellStart"/>
      <w:r w:rsidRPr="00034575">
        <w:rPr>
          <w:rFonts w:ascii="Arial" w:hAnsi="Arial" w:cs="Arial"/>
          <w:sz w:val="22"/>
          <w:szCs w:val="22"/>
        </w:rPr>
        <w:t>Faithfuls</w:t>
      </w:r>
      <w:proofErr w:type="spellEnd"/>
      <w:r w:rsidRPr="00034575">
        <w:rPr>
          <w:rFonts w:ascii="Arial" w:hAnsi="Arial" w:cs="Arial"/>
          <w:sz w:val="22"/>
          <w:szCs w:val="22"/>
        </w:rPr>
        <w:t>’? A significant imbalance (e.g., Traitors winning 80% of the time) would indicate that game mechanics, such as the number of Traitors or the difficulty of tasks, need rebalancing.</w:t>
      </w:r>
    </w:p>
    <w:p w14:paraId="4A87F475" w14:textId="77777777" w:rsidR="00746B1E" w:rsidRPr="00034575" w:rsidRDefault="00746B1E" w:rsidP="00746B1E">
      <w:pPr>
        <w:numPr>
          <w:ilvl w:val="0"/>
          <w:numId w:val="5"/>
        </w:numPr>
        <w:rPr>
          <w:rFonts w:ascii="Arial" w:hAnsi="Arial" w:cs="Arial"/>
          <w:sz w:val="22"/>
          <w:szCs w:val="22"/>
        </w:rPr>
      </w:pPr>
      <w:r w:rsidRPr="00034575">
        <w:rPr>
          <w:rFonts w:ascii="Arial" w:hAnsi="Arial" w:cs="Arial"/>
          <w:b/>
          <w:bCs/>
          <w:sz w:val="22"/>
          <w:szCs w:val="22"/>
        </w:rPr>
        <w:t>Game Duration:</w:t>
      </w:r>
      <w:r w:rsidRPr="00034575">
        <w:rPr>
          <w:rFonts w:ascii="Arial" w:hAnsi="Arial" w:cs="Arial"/>
          <w:sz w:val="22"/>
          <w:szCs w:val="22"/>
        </w:rPr>
        <w:t> Tracking the average length of a game can help determine if the pacing is correct. Games that are too short may lack depth, while those that are too long may lead to player fatigue.</w:t>
      </w:r>
    </w:p>
    <w:p w14:paraId="5CBA066B" w14:textId="77777777" w:rsidR="00746B1E" w:rsidRPr="00034575" w:rsidRDefault="00746B1E" w:rsidP="00746B1E">
      <w:pPr>
        <w:numPr>
          <w:ilvl w:val="0"/>
          <w:numId w:val="5"/>
        </w:numPr>
        <w:rPr>
          <w:rFonts w:ascii="Arial" w:hAnsi="Arial" w:cs="Arial"/>
          <w:sz w:val="22"/>
          <w:szCs w:val="22"/>
        </w:rPr>
      </w:pPr>
      <w:r w:rsidRPr="00034575">
        <w:rPr>
          <w:rFonts w:ascii="Arial" w:hAnsi="Arial" w:cs="Arial"/>
          <w:b/>
          <w:bCs/>
          <w:sz w:val="22"/>
          <w:szCs w:val="22"/>
        </w:rPr>
        <w:lastRenderedPageBreak/>
        <w:t>Feature Engagement:</w:t>
      </w:r>
      <w:r w:rsidRPr="00034575">
        <w:rPr>
          <w:rFonts w:ascii="Arial" w:hAnsi="Arial" w:cs="Arial"/>
          <w:sz w:val="22"/>
          <w:szCs w:val="22"/>
        </w:rPr>
        <w:t> Which features are used most? Are players viewing profiles, using the accuse function, or interacting with the game log? Low engagement with a specific feature might suggest it is poorly designed, not useful, or not easily discovered.</w:t>
      </w:r>
    </w:p>
    <w:p w14:paraId="67950F82" w14:textId="77777777" w:rsidR="00746B1E" w:rsidRPr="00034575" w:rsidRDefault="00746B1E" w:rsidP="00746B1E">
      <w:pPr>
        <w:numPr>
          <w:ilvl w:val="0"/>
          <w:numId w:val="5"/>
        </w:numPr>
        <w:rPr>
          <w:rFonts w:ascii="Arial" w:hAnsi="Arial" w:cs="Arial"/>
          <w:sz w:val="22"/>
          <w:szCs w:val="22"/>
        </w:rPr>
      </w:pPr>
      <w:r w:rsidRPr="00034575">
        <w:rPr>
          <w:rFonts w:ascii="Arial" w:hAnsi="Arial" w:cs="Arial"/>
          <w:b/>
          <w:bCs/>
          <w:sz w:val="22"/>
          <w:szCs w:val="22"/>
        </w:rPr>
        <w:t>Player Drop-off Points:</w:t>
      </w:r>
      <w:r w:rsidRPr="00034575">
        <w:rPr>
          <w:rFonts w:ascii="Arial" w:hAnsi="Arial" w:cs="Arial"/>
          <w:sz w:val="22"/>
          <w:szCs w:val="22"/>
        </w:rPr>
        <w:t xml:space="preserve"> At what stage of the game </w:t>
      </w:r>
      <w:proofErr w:type="gramStart"/>
      <w:r w:rsidRPr="00034575">
        <w:rPr>
          <w:rFonts w:ascii="Arial" w:hAnsi="Arial" w:cs="Arial"/>
          <w:sz w:val="22"/>
          <w:szCs w:val="22"/>
        </w:rPr>
        <w:t>do</w:t>
      </w:r>
      <w:proofErr w:type="gramEnd"/>
      <w:r w:rsidRPr="00034575">
        <w:rPr>
          <w:rFonts w:ascii="Arial" w:hAnsi="Arial" w:cs="Arial"/>
          <w:sz w:val="22"/>
          <w:szCs w:val="22"/>
        </w:rPr>
        <w:t xml:space="preserve"> users most frequently quit? A high drop-off rate in the lobby suggests matchmaking issues, while drop-offs after a player is ‘murdered’ might indicate a need for a ‘spectator’ mode to keep them engaged.</w:t>
      </w:r>
    </w:p>
    <w:p w14:paraId="5C80E9DB" w14:textId="77777777" w:rsidR="00746B1E" w:rsidRPr="00034575" w:rsidRDefault="00746B1E" w:rsidP="00746B1E">
      <w:pPr>
        <w:rPr>
          <w:rFonts w:ascii="Arial" w:hAnsi="Arial" w:cs="Arial"/>
          <w:sz w:val="22"/>
          <w:szCs w:val="22"/>
        </w:rPr>
      </w:pPr>
      <w:r w:rsidRPr="00034575">
        <w:rPr>
          <w:rFonts w:ascii="Arial" w:hAnsi="Arial" w:cs="Arial"/>
          <w:b/>
          <w:bCs/>
          <w:sz w:val="22"/>
          <w:szCs w:val="22"/>
        </w:rPr>
        <w:t>Qualitative Data (Emotional and Experiential Feedback):</w:t>
      </w:r>
      <w:r w:rsidRPr="00034575">
        <w:rPr>
          <w:rFonts w:ascii="Arial" w:hAnsi="Arial" w:cs="Arial"/>
          <w:sz w:val="22"/>
          <w:szCs w:val="22"/>
        </w:rPr>
        <w:t> This data focuses on </w:t>
      </w:r>
      <w:r w:rsidRPr="00034575">
        <w:rPr>
          <w:rFonts w:ascii="Arial" w:hAnsi="Arial" w:cs="Arial"/>
          <w:i/>
          <w:iCs/>
          <w:sz w:val="22"/>
          <w:szCs w:val="22"/>
        </w:rPr>
        <w:t>why</w:t>
      </w:r>
      <w:r w:rsidRPr="00034575">
        <w:rPr>
          <w:rFonts w:ascii="Arial" w:hAnsi="Arial" w:cs="Arial"/>
          <w:sz w:val="22"/>
          <w:szCs w:val="22"/>
        </w:rPr>
        <w:t> users behave as they do and how they </w:t>
      </w:r>
      <w:r w:rsidRPr="00034575">
        <w:rPr>
          <w:rFonts w:ascii="Arial" w:hAnsi="Arial" w:cs="Arial"/>
          <w:i/>
          <w:iCs/>
          <w:sz w:val="22"/>
          <w:szCs w:val="22"/>
        </w:rPr>
        <w:t>feel</w:t>
      </w:r>
      <w:r w:rsidRPr="00034575">
        <w:rPr>
          <w:rFonts w:ascii="Arial" w:hAnsi="Arial" w:cs="Arial"/>
          <w:sz w:val="22"/>
          <w:szCs w:val="22"/>
        </w:rPr>
        <w:t>. It generally requires active solicitation.</w:t>
      </w:r>
    </w:p>
    <w:p w14:paraId="58986B85" w14:textId="77777777" w:rsidR="00746B1E" w:rsidRPr="00034575" w:rsidRDefault="00746B1E" w:rsidP="00746B1E">
      <w:pPr>
        <w:numPr>
          <w:ilvl w:val="0"/>
          <w:numId w:val="6"/>
        </w:numPr>
        <w:rPr>
          <w:rFonts w:ascii="Arial" w:hAnsi="Arial" w:cs="Arial"/>
          <w:sz w:val="22"/>
          <w:szCs w:val="22"/>
        </w:rPr>
      </w:pPr>
      <w:r w:rsidRPr="00034575">
        <w:rPr>
          <w:rFonts w:ascii="Arial" w:hAnsi="Arial" w:cs="Arial"/>
          <w:b/>
          <w:bCs/>
          <w:sz w:val="22"/>
          <w:szCs w:val="22"/>
        </w:rPr>
        <w:t>In-Game Surveys:</w:t>
      </w:r>
      <w:r w:rsidRPr="00034575">
        <w:rPr>
          <w:rFonts w:ascii="Arial" w:hAnsi="Arial" w:cs="Arial"/>
          <w:sz w:val="22"/>
          <w:szCs w:val="22"/>
        </w:rPr>
        <w:t> Short, non-intrusive pop-up questions after a game is completed (e.g., “On a scale of 1-5, how fair did this round feel?”).</w:t>
      </w:r>
    </w:p>
    <w:p w14:paraId="6A61BBE9" w14:textId="77777777" w:rsidR="00746B1E" w:rsidRPr="00034575" w:rsidRDefault="00746B1E" w:rsidP="00746B1E">
      <w:pPr>
        <w:numPr>
          <w:ilvl w:val="0"/>
          <w:numId w:val="6"/>
        </w:numPr>
        <w:rPr>
          <w:rFonts w:ascii="Arial" w:hAnsi="Arial" w:cs="Arial"/>
          <w:sz w:val="22"/>
          <w:szCs w:val="22"/>
        </w:rPr>
      </w:pPr>
      <w:r w:rsidRPr="00034575">
        <w:rPr>
          <w:rFonts w:ascii="Arial" w:hAnsi="Arial" w:cs="Arial"/>
          <w:b/>
          <w:bCs/>
          <w:sz w:val="22"/>
          <w:szCs w:val="22"/>
        </w:rPr>
        <w:t>Open-Ended Feedback Forms:</w:t>
      </w:r>
      <w:r w:rsidRPr="00034575">
        <w:rPr>
          <w:rFonts w:ascii="Arial" w:hAnsi="Arial" w:cs="Arial"/>
          <w:sz w:val="22"/>
          <w:szCs w:val="22"/>
        </w:rPr>
        <w:t> A dedicated, optional ‘Send Feedback’ button within the settings menu where users can report bugs, suggest features, or provide detailed comments.</w:t>
      </w:r>
    </w:p>
    <w:p w14:paraId="4272B761" w14:textId="77777777" w:rsidR="00746B1E" w:rsidRPr="00034575" w:rsidRDefault="00746B1E" w:rsidP="00746B1E">
      <w:pPr>
        <w:numPr>
          <w:ilvl w:val="0"/>
          <w:numId w:val="6"/>
        </w:numPr>
        <w:rPr>
          <w:rFonts w:ascii="Arial" w:hAnsi="Arial" w:cs="Arial"/>
          <w:sz w:val="22"/>
          <w:szCs w:val="22"/>
        </w:rPr>
      </w:pPr>
      <w:r w:rsidRPr="00034575">
        <w:rPr>
          <w:rFonts w:ascii="Arial" w:hAnsi="Arial" w:cs="Arial"/>
          <w:b/>
          <w:bCs/>
          <w:sz w:val="22"/>
          <w:szCs w:val="22"/>
        </w:rPr>
        <w:t>Community Forum Analysis:</w:t>
      </w:r>
      <w:r w:rsidRPr="00034575">
        <w:rPr>
          <w:rFonts w:ascii="Arial" w:hAnsi="Arial" w:cs="Arial"/>
          <w:sz w:val="22"/>
          <w:szCs w:val="22"/>
        </w:rPr>
        <w:t> Establishing an official Discord server or subreddit for the game would create a space for players to discuss strategy, share experiences, and provide organic feedback. This can be a rich source of qualitative data on player sentiment and desired features.</w:t>
      </w:r>
    </w:p>
    <w:p w14:paraId="45F1E6FE" w14:textId="77777777" w:rsidR="00746B1E" w:rsidRPr="00034575" w:rsidRDefault="00746B1E" w:rsidP="00746B1E">
      <w:pPr>
        <w:rPr>
          <w:rFonts w:ascii="Arial" w:hAnsi="Arial" w:cs="Arial"/>
          <w:sz w:val="22"/>
          <w:szCs w:val="22"/>
        </w:rPr>
      </w:pPr>
      <w:r w:rsidRPr="00034575">
        <w:rPr>
          <w:rFonts w:ascii="Arial" w:hAnsi="Arial" w:cs="Arial"/>
          <w:sz w:val="22"/>
          <w:szCs w:val="22"/>
        </w:rPr>
        <w:t>All data collection must be transparent and compliant with GDPR. Users must be informed about what data is being collected via a clear privacy policy and given the option to opt out of non-essential tracking. As Lazar, Feng, and Hochheiser (2017) argue, ethical considerations are paramount in user research.</w:t>
      </w:r>
    </w:p>
    <w:p w14:paraId="6C37878C" w14:textId="43BBA54A" w:rsidR="00746B1E" w:rsidRPr="00034575" w:rsidRDefault="00746B1E" w:rsidP="00746B1E">
      <w:pPr>
        <w:rPr>
          <w:rFonts w:ascii="Arial" w:hAnsi="Arial" w:cs="Arial"/>
          <w:sz w:val="22"/>
          <w:szCs w:val="22"/>
        </w:rPr>
      </w:pPr>
      <w:r w:rsidRPr="00034575">
        <w:rPr>
          <w:rFonts w:ascii="Arial" w:hAnsi="Arial" w:cs="Arial"/>
          <w:sz w:val="22"/>
          <w:szCs w:val="22"/>
        </w:rPr>
        <w:t>The difference between collecting usage data and emotional response data is fundamental. Usage data is objective and scalable, revealing patterns of behaviour. Emotional data is subjective and provides context, revealing the motivations and feelings behind that behaviour.</w:t>
      </w:r>
    </w:p>
    <w:p w14:paraId="4C68C5F0" w14:textId="77777777" w:rsidR="00746B1E" w:rsidRPr="00034575" w:rsidRDefault="00746B1E" w:rsidP="00746B1E">
      <w:pPr>
        <w:rPr>
          <w:rFonts w:ascii="Arial" w:hAnsi="Arial" w:cs="Arial"/>
          <w:b/>
          <w:bCs/>
          <w:sz w:val="22"/>
          <w:szCs w:val="22"/>
        </w:rPr>
      </w:pPr>
      <w:r w:rsidRPr="00034575">
        <w:rPr>
          <w:rFonts w:ascii="Arial" w:hAnsi="Arial" w:cs="Arial"/>
          <w:b/>
          <w:bCs/>
          <w:sz w:val="22"/>
          <w:szCs w:val="22"/>
        </w:rPr>
        <w:t>A Pure Usability Design</w:t>
      </w:r>
    </w:p>
    <w:p w14:paraId="6A7E5762" w14:textId="77777777" w:rsidR="00746B1E" w:rsidRPr="00034575" w:rsidRDefault="00746B1E" w:rsidP="00746B1E">
      <w:pPr>
        <w:rPr>
          <w:rFonts w:ascii="Arial" w:hAnsi="Arial" w:cs="Arial"/>
          <w:sz w:val="22"/>
          <w:szCs w:val="22"/>
        </w:rPr>
      </w:pPr>
      <w:r w:rsidRPr="00034575">
        <w:rPr>
          <w:rFonts w:ascii="Arial" w:hAnsi="Arial" w:cs="Arial"/>
          <w:sz w:val="22"/>
          <w:szCs w:val="22"/>
        </w:rPr>
        <w:t>Had the app been designed purely from a usability viewpoint, focusing solely on efficiency, effectiveness, and learnability, its form would have been dictated by function alone. The colour scheme might have been a high-contrast, black-on-white design for maximum legibility, devoid of thematic nuance. The main screen might have presented players in a simple, sortable list rather than a ’round table’ circle, prioritising information density over social metaphor. The ‘Night Falls’ transition would have been instantaneous, moving the player to their next required action with zero delay to maximise efficiency. As Krug (2014) famously advocates, the guiding principle would be “Don’t Make Me Think.” While this approach would create a highly functional tool for playing the game, it would likely strip the experience of its core emotional appeal: the drama, tension, and atmosphere that define </w:t>
      </w:r>
      <w:r w:rsidRPr="00034575">
        <w:rPr>
          <w:rFonts w:ascii="Arial" w:hAnsi="Arial" w:cs="Arial"/>
          <w:i/>
          <w:iCs/>
          <w:sz w:val="22"/>
          <w:szCs w:val="22"/>
        </w:rPr>
        <w:t>The Traitors</w:t>
      </w:r>
      <w:r w:rsidRPr="00034575">
        <w:rPr>
          <w:rFonts w:ascii="Arial" w:hAnsi="Arial" w:cs="Arial"/>
          <w:sz w:val="22"/>
          <w:szCs w:val="22"/>
        </w:rPr>
        <w:t>. The app would be usable, but it would not be engaging.</w:t>
      </w:r>
    </w:p>
    <w:p w14:paraId="339948CB" w14:textId="77A9568D" w:rsidR="002470CC" w:rsidRPr="00034575" w:rsidRDefault="002470CC" w:rsidP="00746B1E">
      <w:pPr>
        <w:rPr>
          <w:rFonts w:ascii="Arial" w:hAnsi="Arial" w:cs="Arial"/>
          <w:sz w:val="22"/>
          <w:szCs w:val="22"/>
        </w:rPr>
      </w:pPr>
      <w:r w:rsidRPr="00034575">
        <w:rPr>
          <w:rFonts w:ascii="Arial" w:hAnsi="Arial" w:cs="Arial"/>
          <w:sz w:val="22"/>
          <w:szCs w:val="22"/>
        </w:rPr>
        <w:pict w14:anchorId="6918CE25">
          <v:rect id="_x0000_i1170" style="width:0;height:1.5pt" o:hralign="center" o:hrstd="t" o:hr="t" fillcolor="#a0a0a0" stroked="f"/>
        </w:pict>
      </w:r>
    </w:p>
    <w:p w14:paraId="0BEB4A95" w14:textId="77777777" w:rsidR="00746B1E" w:rsidRPr="007A7AB3" w:rsidRDefault="00746B1E" w:rsidP="00EB559B">
      <w:pPr>
        <w:pStyle w:val="Heading1"/>
        <w:rPr>
          <w:rFonts w:ascii="Arial" w:hAnsi="Arial" w:cs="Arial"/>
          <w:sz w:val="28"/>
          <w:szCs w:val="28"/>
        </w:rPr>
      </w:pPr>
      <w:bookmarkStart w:id="5" w:name="_Toc225106592"/>
      <w:r w:rsidRPr="007A7AB3">
        <w:rPr>
          <w:rFonts w:ascii="Arial" w:hAnsi="Arial" w:cs="Arial"/>
          <w:sz w:val="28"/>
          <w:szCs w:val="28"/>
        </w:rPr>
        <w:lastRenderedPageBreak/>
        <w:t>Conflicts and Resolutions in the Design Process</w:t>
      </w:r>
      <w:bookmarkEnd w:id="5"/>
    </w:p>
    <w:p w14:paraId="5C98F2E5" w14:textId="77777777" w:rsidR="00746B1E" w:rsidRPr="00034575" w:rsidRDefault="00746B1E" w:rsidP="00746B1E">
      <w:pPr>
        <w:rPr>
          <w:rFonts w:ascii="Arial" w:hAnsi="Arial" w:cs="Arial"/>
          <w:sz w:val="22"/>
          <w:szCs w:val="22"/>
        </w:rPr>
      </w:pPr>
      <w:r w:rsidRPr="00034575">
        <w:rPr>
          <w:rFonts w:ascii="Arial" w:hAnsi="Arial" w:cs="Arial"/>
          <w:sz w:val="22"/>
          <w:szCs w:val="22"/>
        </w:rPr>
        <w:t>Throughout the design process, several conflicts between usability and user experience arose, requiring careful compromise.</w:t>
      </w:r>
    </w:p>
    <w:p w14:paraId="72AB20F1" w14:textId="77777777" w:rsidR="00746B1E" w:rsidRPr="00034575" w:rsidRDefault="00746B1E" w:rsidP="00746B1E">
      <w:pPr>
        <w:rPr>
          <w:rFonts w:ascii="Arial" w:hAnsi="Arial" w:cs="Arial"/>
          <w:sz w:val="22"/>
          <w:szCs w:val="22"/>
        </w:rPr>
      </w:pPr>
      <w:r w:rsidRPr="00034575">
        <w:rPr>
          <w:rFonts w:ascii="Arial" w:hAnsi="Arial" w:cs="Arial"/>
          <w:sz w:val="22"/>
          <w:szCs w:val="22"/>
        </w:rPr>
        <w:t>A key example was the design of the </w:t>
      </w:r>
      <w:r w:rsidRPr="00034575">
        <w:rPr>
          <w:rFonts w:ascii="Arial" w:hAnsi="Arial" w:cs="Arial"/>
          <w:b/>
          <w:bCs/>
          <w:sz w:val="22"/>
          <w:szCs w:val="22"/>
        </w:rPr>
        <w:t>‘Night Phase’ transition</w:t>
      </w:r>
      <w:r w:rsidRPr="00034575">
        <w:rPr>
          <w:rFonts w:ascii="Arial" w:hAnsi="Arial" w:cs="Arial"/>
          <w:sz w:val="22"/>
          <w:szCs w:val="22"/>
        </w:rPr>
        <w:t>.</w:t>
      </w:r>
    </w:p>
    <w:p w14:paraId="2A1BB104" w14:textId="78F52BF8" w:rsidR="00746B1E" w:rsidRPr="00034575" w:rsidRDefault="00746B1E" w:rsidP="00746B1E">
      <w:pPr>
        <w:numPr>
          <w:ilvl w:val="0"/>
          <w:numId w:val="7"/>
        </w:numPr>
        <w:rPr>
          <w:rFonts w:ascii="Arial" w:hAnsi="Arial" w:cs="Arial"/>
          <w:sz w:val="22"/>
          <w:szCs w:val="22"/>
        </w:rPr>
      </w:pPr>
      <w:r w:rsidRPr="00034575">
        <w:rPr>
          <w:rFonts w:ascii="Arial" w:hAnsi="Arial" w:cs="Arial"/>
          <w:b/>
          <w:bCs/>
          <w:sz w:val="22"/>
          <w:szCs w:val="22"/>
        </w:rPr>
        <w:t>Usability Goal:</w:t>
      </w:r>
      <w:r w:rsidRPr="00034575">
        <w:rPr>
          <w:rFonts w:ascii="Arial" w:hAnsi="Arial" w:cs="Arial"/>
          <w:sz w:val="22"/>
          <w:szCs w:val="22"/>
        </w:rPr>
        <w:t> Rapidly and clearly present the user with their night-time action. Any delay is, from a pure efficiency standpoint, a usability flaw.</w:t>
      </w:r>
    </w:p>
    <w:p w14:paraId="0362BCD9" w14:textId="77777777" w:rsidR="00746B1E" w:rsidRPr="00034575" w:rsidRDefault="00746B1E" w:rsidP="00746B1E">
      <w:pPr>
        <w:numPr>
          <w:ilvl w:val="0"/>
          <w:numId w:val="7"/>
        </w:numPr>
        <w:rPr>
          <w:rFonts w:ascii="Arial" w:hAnsi="Arial" w:cs="Arial"/>
          <w:sz w:val="22"/>
          <w:szCs w:val="22"/>
        </w:rPr>
      </w:pPr>
      <w:r w:rsidRPr="00034575">
        <w:rPr>
          <w:rFonts w:ascii="Arial" w:hAnsi="Arial" w:cs="Arial"/>
          <w:b/>
          <w:bCs/>
          <w:sz w:val="22"/>
          <w:szCs w:val="22"/>
        </w:rPr>
        <w:t>User Experience Goal:</w:t>
      </w:r>
      <w:r w:rsidRPr="00034575">
        <w:rPr>
          <w:rFonts w:ascii="Arial" w:hAnsi="Arial" w:cs="Arial"/>
          <w:sz w:val="22"/>
          <w:szCs w:val="22"/>
        </w:rPr>
        <w:t> Create a moment of tension and suspense. The transition should feel like a genuine descent into a secretive, dangerous part of the game.</w:t>
      </w:r>
    </w:p>
    <w:p w14:paraId="7DF394DD" w14:textId="77777777" w:rsidR="00746B1E" w:rsidRPr="00034575" w:rsidRDefault="00746B1E" w:rsidP="00746B1E">
      <w:pPr>
        <w:numPr>
          <w:ilvl w:val="0"/>
          <w:numId w:val="7"/>
        </w:numPr>
        <w:rPr>
          <w:rFonts w:ascii="Arial" w:hAnsi="Arial" w:cs="Arial"/>
          <w:sz w:val="22"/>
          <w:szCs w:val="22"/>
        </w:rPr>
      </w:pPr>
      <w:r w:rsidRPr="00034575">
        <w:rPr>
          <w:rFonts w:ascii="Arial" w:hAnsi="Arial" w:cs="Arial"/>
          <w:b/>
          <w:bCs/>
          <w:sz w:val="22"/>
          <w:szCs w:val="22"/>
        </w:rPr>
        <w:t>Conflict:</w:t>
      </w:r>
      <w:r w:rsidRPr="00034575">
        <w:rPr>
          <w:rFonts w:ascii="Arial" w:hAnsi="Arial" w:cs="Arial"/>
          <w:sz w:val="22"/>
          <w:szCs w:val="22"/>
        </w:rPr>
        <w:t xml:space="preserve"> An instant screen change serves usability but harms UX. A long, </w:t>
      </w:r>
      <w:proofErr w:type="spellStart"/>
      <w:r w:rsidRPr="00034575">
        <w:rPr>
          <w:rFonts w:ascii="Arial" w:hAnsi="Arial" w:cs="Arial"/>
          <w:sz w:val="22"/>
          <w:szCs w:val="22"/>
        </w:rPr>
        <w:t>unskippable</w:t>
      </w:r>
      <w:proofErr w:type="spellEnd"/>
      <w:r w:rsidRPr="00034575">
        <w:rPr>
          <w:rFonts w:ascii="Arial" w:hAnsi="Arial" w:cs="Arial"/>
          <w:sz w:val="22"/>
          <w:szCs w:val="22"/>
        </w:rPr>
        <w:t xml:space="preserve"> animation serves UX but would frustrate experienced players, violating the usability principle of user control and freedom (Nielsen, 2020).</w:t>
      </w:r>
    </w:p>
    <w:p w14:paraId="04A2DFCB" w14:textId="28F4F83D" w:rsidR="00746B1E" w:rsidRPr="00034575" w:rsidRDefault="00746B1E" w:rsidP="00746B1E">
      <w:pPr>
        <w:numPr>
          <w:ilvl w:val="0"/>
          <w:numId w:val="7"/>
        </w:numPr>
        <w:rPr>
          <w:rFonts w:ascii="Arial" w:hAnsi="Arial" w:cs="Arial"/>
          <w:sz w:val="22"/>
          <w:szCs w:val="22"/>
        </w:rPr>
      </w:pPr>
      <w:r w:rsidRPr="00034575">
        <w:rPr>
          <w:rFonts w:ascii="Arial" w:hAnsi="Arial" w:cs="Arial"/>
          <w:b/>
          <w:bCs/>
          <w:sz w:val="22"/>
          <w:szCs w:val="22"/>
        </w:rPr>
        <w:t>Resolution:</w:t>
      </w:r>
      <w:r w:rsidRPr="00034575">
        <w:rPr>
          <w:rFonts w:ascii="Arial" w:hAnsi="Arial" w:cs="Arial"/>
          <w:sz w:val="22"/>
          <w:szCs w:val="22"/>
        </w:rPr>
        <w:t> I implemented a short, atmospheric animation that lasts approximately two seconds. Crucially, a ‘tap to skip’ function was included. This solution offers the best of both worlds: it establishes the mood for new or immersed players but provides a shortcut for those who prioritise speed, thereby respecting the user’s time and choice.</w:t>
      </w:r>
    </w:p>
    <w:p w14:paraId="77702BCF" w14:textId="77777777" w:rsidR="00746B1E" w:rsidRPr="00034575" w:rsidRDefault="00746B1E" w:rsidP="00746B1E">
      <w:pPr>
        <w:rPr>
          <w:rFonts w:ascii="Arial" w:hAnsi="Arial" w:cs="Arial"/>
          <w:sz w:val="22"/>
          <w:szCs w:val="22"/>
        </w:rPr>
      </w:pPr>
      <w:r w:rsidRPr="00034575">
        <w:rPr>
          <w:rFonts w:ascii="Arial" w:hAnsi="Arial" w:cs="Arial"/>
          <w:sz w:val="22"/>
          <w:szCs w:val="22"/>
        </w:rPr>
        <w:t>Another significant conflict emerged in the design of the </w:t>
      </w:r>
      <w:r w:rsidRPr="00034575">
        <w:rPr>
          <w:rFonts w:ascii="Arial" w:hAnsi="Arial" w:cs="Arial"/>
          <w:b/>
          <w:bCs/>
          <w:sz w:val="22"/>
          <w:szCs w:val="22"/>
        </w:rPr>
        <w:t>player profiles</w:t>
      </w:r>
      <w:r w:rsidRPr="00034575">
        <w:rPr>
          <w:rFonts w:ascii="Arial" w:hAnsi="Arial" w:cs="Arial"/>
          <w:sz w:val="22"/>
          <w:szCs w:val="22"/>
        </w:rPr>
        <w:t>.</w:t>
      </w:r>
    </w:p>
    <w:p w14:paraId="254DA5D4" w14:textId="77777777" w:rsidR="00746B1E" w:rsidRPr="00034575" w:rsidRDefault="00746B1E" w:rsidP="00746B1E">
      <w:pPr>
        <w:numPr>
          <w:ilvl w:val="0"/>
          <w:numId w:val="8"/>
        </w:numPr>
        <w:rPr>
          <w:rFonts w:ascii="Arial" w:hAnsi="Arial" w:cs="Arial"/>
          <w:sz w:val="22"/>
          <w:szCs w:val="22"/>
        </w:rPr>
      </w:pPr>
      <w:r w:rsidRPr="00034575">
        <w:rPr>
          <w:rFonts w:ascii="Arial" w:hAnsi="Arial" w:cs="Arial"/>
          <w:b/>
          <w:bCs/>
          <w:sz w:val="22"/>
          <w:szCs w:val="22"/>
        </w:rPr>
        <w:t>Usability Goal:</w:t>
      </w:r>
      <w:r w:rsidRPr="00034575">
        <w:rPr>
          <w:rFonts w:ascii="Arial" w:hAnsi="Arial" w:cs="Arial"/>
          <w:sz w:val="22"/>
          <w:szCs w:val="22"/>
        </w:rPr>
        <w:t> Present critical game information (player name, status alive/dead) as clearly as possible. Extraneous information is clutter.</w:t>
      </w:r>
    </w:p>
    <w:p w14:paraId="2EDF72C9" w14:textId="77777777" w:rsidR="00746B1E" w:rsidRPr="00034575" w:rsidRDefault="00746B1E" w:rsidP="00746B1E">
      <w:pPr>
        <w:numPr>
          <w:ilvl w:val="0"/>
          <w:numId w:val="8"/>
        </w:numPr>
        <w:rPr>
          <w:rFonts w:ascii="Arial" w:hAnsi="Arial" w:cs="Arial"/>
          <w:sz w:val="22"/>
          <w:szCs w:val="22"/>
        </w:rPr>
      </w:pPr>
      <w:r w:rsidRPr="00034575">
        <w:rPr>
          <w:rFonts w:ascii="Arial" w:hAnsi="Arial" w:cs="Arial"/>
          <w:b/>
          <w:bCs/>
          <w:sz w:val="22"/>
          <w:szCs w:val="22"/>
        </w:rPr>
        <w:t>User Experience Goal:</w:t>
      </w:r>
      <w:r w:rsidRPr="00034575">
        <w:rPr>
          <w:rFonts w:ascii="Arial" w:hAnsi="Arial" w:cs="Arial"/>
          <w:sz w:val="22"/>
          <w:szCs w:val="22"/>
        </w:rPr>
        <w:t> Foster social deduction, bluffing, and attachment to one’s persona. The profiles should be a canvas for deception and character.</w:t>
      </w:r>
    </w:p>
    <w:p w14:paraId="4D434869" w14:textId="77777777" w:rsidR="00746B1E" w:rsidRPr="00034575" w:rsidRDefault="00746B1E" w:rsidP="00746B1E">
      <w:pPr>
        <w:numPr>
          <w:ilvl w:val="0"/>
          <w:numId w:val="8"/>
        </w:numPr>
        <w:rPr>
          <w:rFonts w:ascii="Arial" w:hAnsi="Arial" w:cs="Arial"/>
          <w:sz w:val="22"/>
          <w:szCs w:val="22"/>
        </w:rPr>
      </w:pPr>
      <w:r w:rsidRPr="00034575">
        <w:rPr>
          <w:rFonts w:ascii="Arial" w:hAnsi="Arial" w:cs="Arial"/>
          <w:b/>
          <w:bCs/>
          <w:sz w:val="22"/>
          <w:szCs w:val="22"/>
        </w:rPr>
        <w:t>Conflict:</w:t>
      </w:r>
      <w:r w:rsidRPr="00034575">
        <w:rPr>
          <w:rFonts w:ascii="Arial" w:hAnsi="Arial" w:cs="Arial"/>
          <w:sz w:val="22"/>
          <w:szCs w:val="22"/>
        </w:rPr>
        <w:t> A purely usable profile would be spartan. A UX-focused profile could become overloaded with customisable but game-irrelevant details (avatars, mottos, ‘favourite campus coffee spot’), potentially hindering the primary task of identifying Traitors.</w:t>
      </w:r>
    </w:p>
    <w:p w14:paraId="518D73C6" w14:textId="77777777" w:rsidR="00DE5BCC" w:rsidRPr="00034575" w:rsidRDefault="00746B1E" w:rsidP="00DE5BCC">
      <w:pPr>
        <w:numPr>
          <w:ilvl w:val="0"/>
          <w:numId w:val="8"/>
        </w:numPr>
        <w:rPr>
          <w:rFonts w:ascii="Arial" w:hAnsi="Arial" w:cs="Arial"/>
          <w:sz w:val="22"/>
          <w:szCs w:val="22"/>
        </w:rPr>
      </w:pPr>
      <w:r w:rsidRPr="00034575">
        <w:rPr>
          <w:rFonts w:ascii="Arial" w:hAnsi="Arial" w:cs="Arial"/>
          <w:b/>
          <w:bCs/>
          <w:sz w:val="22"/>
          <w:szCs w:val="22"/>
        </w:rPr>
        <w:t>Resolution:</w:t>
      </w:r>
      <w:r w:rsidRPr="00034575">
        <w:rPr>
          <w:rFonts w:ascii="Arial" w:hAnsi="Arial" w:cs="Arial"/>
          <w:sz w:val="22"/>
          <w:szCs w:val="22"/>
        </w:rPr>
        <w:t> </w:t>
      </w:r>
      <w:r w:rsidR="00E52AB9" w:rsidRPr="00034575">
        <w:rPr>
          <w:rFonts w:ascii="Arial" w:hAnsi="Arial" w:cs="Arial"/>
          <w:sz w:val="22"/>
          <w:szCs w:val="22"/>
        </w:rPr>
        <w:t xml:space="preserve">The </w:t>
      </w:r>
      <w:r w:rsidR="00E52AB9" w:rsidRPr="00034575">
        <w:rPr>
          <w:rFonts w:ascii="Arial" w:hAnsi="Arial" w:cs="Arial"/>
          <w:sz w:val="22"/>
          <w:szCs w:val="22"/>
        </w:rPr>
        <w:t>goal</w:t>
      </w:r>
      <w:r w:rsidR="00E52AB9" w:rsidRPr="00034575">
        <w:rPr>
          <w:rFonts w:ascii="Arial" w:hAnsi="Arial" w:cs="Arial"/>
          <w:sz w:val="22"/>
          <w:szCs w:val="22"/>
        </w:rPr>
        <w:t xml:space="preserve"> of balancing usability and user experience was achieved by utilizing a progressive disclosure methodology throughout the design of the interface. </w:t>
      </w:r>
      <w:r w:rsidR="00E52AB9" w:rsidRPr="00034575">
        <w:rPr>
          <w:rFonts w:ascii="Arial" w:hAnsi="Arial" w:cs="Arial"/>
          <w:sz w:val="22"/>
          <w:szCs w:val="22"/>
        </w:rPr>
        <w:t>To</w:t>
      </w:r>
      <w:r w:rsidR="00E52AB9" w:rsidRPr="00034575">
        <w:rPr>
          <w:rFonts w:ascii="Arial" w:hAnsi="Arial" w:cs="Arial"/>
          <w:sz w:val="22"/>
          <w:szCs w:val="22"/>
        </w:rPr>
        <w:t xml:space="preserve"> ensure that all users </w:t>
      </w:r>
      <w:proofErr w:type="gramStart"/>
      <w:r w:rsidR="00E52AB9" w:rsidRPr="00034575">
        <w:rPr>
          <w:rFonts w:ascii="Arial" w:hAnsi="Arial" w:cs="Arial"/>
          <w:sz w:val="22"/>
          <w:szCs w:val="22"/>
        </w:rPr>
        <w:t>are able to</w:t>
      </w:r>
      <w:proofErr w:type="gramEnd"/>
      <w:r w:rsidR="00E52AB9" w:rsidRPr="00034575">
        <w:rPr>
          <w:rFonts w:ascii="Arial" w:hAnsi="Arial" w:cs="Arial"/>
          <w:sz w:val="22"/>
          <w:szCs w:val="22"/>
        </w:rPr>
        <w:t xml:space="preserve"> clearly navigate both the lobby and main game play screens, only the most critical information (i.e., player name, avatar, role) is visible on each respective screen by default. Additional, non-essential information is available via expandable sections; for example, users may select from one of several UWTSD themed roles for the in-game identity. Although this selection does not add functionality to the game, it does enhance both socialization and immersion related to the game. Thus, the interface remains clean and free from extraneous clutter while still providing support for creative role-playing and player interaction.</w:t>
      </w:r>
    </w:p>
    <w:p w14:paraId="6BA1D652" w14:textId="3C2D7800" w:rsidR="00CC0DC0" w:rsidRPr="00034575" w:rsidRDefault="00DE5BCC" w:rsidP="001C0A50">
      <w:pPr>
        <w:rPr>
          <w:rFonts w:ascii="Arial" w:hAnsi="Arial" w:cs="Arial"/>
          <w:sz w:val="22"/>
          <w:szCs w:val="22"/>
        </w:rPr>
      </w:pPr>
      <w:r w:rsidRPr="00034575">
        <w:rPr>
          <w:rFonts w:ascii="Arial" w:hAnsi="Arial" w:cs="Arial"/>
          <w:sz w:val="22"/>
          <w:szCs w:val="22"/>
        </w:rPr>
        <w:t xml:space="preserve">  </w:t>
      </w:r>
      <w:r w:rsidRPr="00034575">
        <w:rPr>
          <w:rFonts w:ascii="Arial" w:hAnsi="Arial" w:cs="Arial"/>
          <w:sz w:val="22"/>
          <w:szCs w:val="22"/>
        </w:rPr>
        <w:t xml:space="preserve">The input of users was very influential in fine-tuning the design of the interface. Through storyboard testing, participants expressed frustration during the Night Phase screen due to the lack of controls, especially when they did not have an active role. The design of the Night Phase screen was therefore modified to provide the user with more explicit feedback regarding their status and the option to engage in a passive waiting state. User input </w:t>
      </w:r>
      <w:r w:rsidRPr="00034575">
        <w:rPr>
          <w:rFonts w:ascii="Arial" w:hAnsi="Arial" w:cs="Arial"/>
          <w:sz w:val="22"/>
          <w:szCs w:val="22"/>
        </w:rPr>
        <w:lastRenderedPageBreak/>
        <w:t>confirmed that the addition of personalized features to user profiles was viewed as enhancing their engagement and ability to tell stories, rather than being considered clutter.</w:t>
      </w:r>
    </w:p>
    <w:p w14:paraId="39CE15D1" w14:textId="3BC1EE8F" w:rsidR="002470CC" w:rsidRPr="00034575" w:rsidRDefault="002470CC" w:rsidP="001C0A50">
      <w:pPr>
        <w:rPr>
          <w:rFonts w:ascii="Arial" w:hAnsi="Arial" w:cs="Arial"/>
          <w:sz w:val="22"/>
          <w:szCs w:val="22"/>
        </w:rPr>
      </w:pPr>
      <w:r w:rsidRPr="00034575">
        <w:rPr>
          <w:rFonts w:ascii="Arial" w:hAnsi="Arial" w:cs="Arial"/>
          <w:sz w:val="22"/>
          <w:szCs w:val="22"/>
        </w:rPr>
        <w:pict w14:anchorId="3227CBCB">
          <v:rect id="_x0000_i1169" style="width:0;height:1.5pt" o:hralign="center" o:hrstd="t" o:hr="t" fillcolor="#a0a0a0" stroked="f"/>
        </w:pict>
      </w:r>
    </w:p>
    <w:p w14:paraId="54835B51" w14:textId="77777777" w:rsidR="00EB559B" w:rsidRPr="007A7AB3" w:rsidRDefault="00EB559B" w:rsidP="00EB559B">
      <w:pPr>
        <w:pStyle w:val="Heading1"/>
        <w:rPr>
          <w:rFonts w:ascii="Arial" w:hAnsi="Arial" w:cs="Arial"/>
          <w:sz w:val="28"/>
          <w:szCs w:val="28"/>
        </w:rPr>
      </w:pPr>
      <w:bookmarkStart w:id="6" w:name="_Toc225106593"/>
      <w:r w:rsidRPr="007A7AB3">
        <w:rPr>
          <w:rFonts w:ascii="Arial" w:hAnsi="Arial" w:cs="Arial"/>
          <w:sz w:val="28"/>
          <w:szCs w:val="28"/>
        </w:rPr>
        <w:t>Reflective Summary: Usability vs User Experience</w:t>
      </w:r>
      <w:bookmarkEnd w:id="6"/>
    </w:p>
    <w:p w14:paraId="4E531867" w14:textId="77777777" w:rsidR="00EB559B" w:rsidRPr="00034575" w:rsidRDefault="00EB559B" w:rsidP="00EB559B">
      <w:pPr>
        <w:rPr>
          <w:rFonts w:ascii="Arial" w:hAnsi="Arial" w:cs="Arial"/>
          <w:sz w:val="22"/>
          <w:szCs w:val="22"/>
        </w:rPr>
      </w:pPr>
      <w:r w:rsidRPr="00034575">
        <w:rPr>
          <w:rFonts w:ascii="Arial" w:hAnsi="Arial" w:cs="Arial"/>
          <w:sz w:val="22"/>
          <w:szCs w:val="22"/>
        </w:rPr>
        <w:t>If the design had focused only on usability, the interface would likely be simpler but less engaging. For example, a purely functional design might use plain colours and minimal interaction.</w:t>
      </w:r>
    </w:p>
    <w:p w14:paraId="64DC096C" w14:textId="77777777" w:rsidR="00EB559B" w:rsidRPr="00034575" w:rsidRDefault="00EB559B" w:rsidP="00EB559B">
      <w:pPr>
        <w:rPr>
          <w:rFonts w:ascii="Arial" w:hAnsi="Arial" w:cs="Arial"/>
          <w:sz w:val="22"/>
          <w:szCs w:val="22"/>
        </w:rPr>
      </w:pPr>
      <w:r w:rsidRPr="00034575">
        <w:rPr>
          <w:rFonts w:ascii="Arial" w:hAnsi="Arial" w:cs="Arial"/>
          <w:sz w:val="22"/>
          <w:szCs w:val="22"/>
        </w:rPr>
        <w:t>However, this project aimed to balance usability with user experience. The dark theme, animations, and interactive elements create a more immersive experience while still maintaining clarity.</w:t>
      </w:r>
    </w:p>
    <w:p w14:paraId="6862648D" w14:textId="77777777" w:rsidR="00EB559B" w:rsidRPr="00034575" w:rsidRDefault="00EB559B" w:rsidP="00EB559B">
      <w:pPr>
        <w:rPr>
          <w:rFonts w:ascii="Arial" w:hAnsi="Arial" w:cs="Arial"/>
          <w:sz w:val="22"/>
          <w:szCs w:val="22"/>
        </w:rPr>
      </w:pPr>
      <w:r w:rsidRPr="00034575">
        <w:rPr>
          <w:rFonts w:ascii="Arial" w:hAnsi="Arial" w:cs="Arial"/>
          <w:sz w:val="22"/>
          <w:szCs w:val="22"/>
        </w:rPr>
        <w:t>Some conflicts arose between usability and aesthetics. For example, dark themes can reduce readability, but this was solved by using high contrast elements.</w:t>
      </w:r>
    </w:p>
    <w:p w14:paraId="21B859C7" w14:textId="77777777" w:rsidR="00EB559B" w:rsidRPr="00034575" w:rsidRDefault="00EB559B" w:rsidP="00EB559B">
      <w:pPr>
        <w:rPr>
          <w:rFonts w:ascii="Arial" w:hAnsi="Arial" w:cs="Arial"/>
          <w:sz w:val="22"/>
          <w:szCs w:val="22"/>
        </w:rPr>
      </w:pPr>
      <w:r w:rsidRPr="00034575">
        <w:rPr>
          <w:rFonts w:ascii="Arial" w:hAnsi="Arial" w:cs="Arial"/>
          <w:sz w:val="22"/>
          <w:szCs w:val="22"/>
        </w:rPr>
        <w:t>The final design demonstrates that usability and user experience can work together when supported by user testing and iterative improvements.</w:t>
      </w:r>
    </w:p>
    <w:p w14:paraId="3858F7FE" w14:textId="77777777" w:rsidR="00EB559B" w:rsidRPr="00034575" w:rsidRDefault="002A75C4" w:rsidP="00EB559B">
      <w:pPr>
        <w:rPr>
          <w:rFonts w:ascii="Arial" w:hAnsi="Arial" w:cs="Arial"/>
          <w:sz w:val="22"/>
          <w:szCs w:val="22"/>
        </w:rPr>
      </w:pPr>
      <w:r w:rsidRPr="00034575">
        <w:rPr>
          <w:rFonts w:ascii="Arial" w:hAnsi="Arial" w:cs="Arial"/>
          <w:sz w:val="22"/>
          <w:szCs w:val="22"/>
        </w:rPr>
        <w:pict w14:anchorId="5FD048BD">
          <v:rect id="_x0000_i1168" style="width:0;height:1.5pt" o:hralign="center" o:hrstd="t" o:hr="t" fillcolor="#a0a0a0" stroked="f"/>
        </w:pict>
      </w:r>
    </w:p>
    <w:p w14:paraId="482E96CD" w14:textId="77777777" w:rsidR="00EB559B" w:rsidRPr="007A7AB3" w:rsidRDefault="00EB559B" w:rsidP="00EB559B">
      <w:pPr>
        <w:pStyle w:val="Heading1"/>
        <w:rPr>
          <w:rFonts w:ascii="Arial" w:hAnsi="Arial" w:cs="Arial"/>
          <w:sz w:val="28"/>
          <w:szCs w:val="28"/>
        </w:rPr>
      </w:pPr>
      <w:bookmarkStart w:id="7" w:name="_Toc225106594"/>
      <w:r w:rsidRPr="007A7AB3">
        <w:rPr>
          <w:rFonts w:ascii="Arial" w:hAnsi="Arial" w:cs="Arial"/>
          <w:sz w:val="28"/>
          <w:szCs w:val="28"/>
        </w:rPr>
        <w:t>Conclusion</w:t>
      </w:r>
      <w:bookmarkEnd w:id="7"/>
    </w:p>
    <w:p w14:paraId="3E5C13E9" w14:textId="77777777" w:rsidR="00EB559B" w:rsidRPr="00034575" w:rsidRDefault="00EB559B" w:rsidP="00EB559B">
      <w:pPr>
        <w:rPr>
          <w:rFonts w:ascii="Arial" w:hAnsi="Arial" w:cs="Arial"/>
          <w:sz w:val="22"/>
          <w:szCs w:val="22"/>
        </w:rPr>
      </w:pPr>
      <w:r w:rsidRPr="00034575">
        <w:rPr>
          <w:rFonts w:ascii="Arial" w:hAnsi="Arial" w:cs="Arial"/>
          <w:sz w:val="22"/>
          <w:szCs w:val="22"/>
        </w:rPr>
        <w:t xml:space="preserve">This project successfully demonstrates the development of a user-centred mobile game interface inspired by </w:t>
      </w:r>
      <w:r w:rsidRPr="00034575">
        <w:rPr>
          <w:rFonts w:ascii="Arial" w:hAnsi="Arial" w:cs="Arial"/>
          <w:i/>
          <w:iCs/>
          <w:sz w:val="22"/>
          <w:szCs w:val="22"/>
        </w:rPr>
        <w:t>The Traitors</w:t>
      </w:r>
      <w:r w:rsidRPr="00034575">
        <w:rPr>
          <w:rFonts w:ascii="Arial" w:hAnsi="Arial" w:cs="Arial"/>
          <w:sz w:val="22"/>
          <w:szCs w:val="22"/>
        </w:rPr>
        <w:t>. By combining usability principles with engaging design, the final prototype provides a clear, intuitive, and enjoyable user experience.</w:t>
      </w:r>
    </w:p>
    <w:p w14:paraId="6D749886" w14:textId="77777777" w:rsidR="00EB559B" w:rsidRPr="00034575" w:rsidRDefault="00EB559B" w:rsidP="00EB559B">
      <w:pPr>
        <w:rPr>
          <w:rFonts w:ascii="Arial" w:hAnsi="Arial" w:cs="Arial"/>
          <w:sz w:val="22"/>
          <w:szCs w:val="22"/>
        </w:rPr>
      </w:pPr>
      <w:r w:rsidRPr="00034575">
        <w:rPr>
          <w:rFonts w:ascii="Arial" w:hAnsi="Arial" w:cs="Arial"/>
          <w:sz w:val="22"/>
          <w:szCs w:val="22"/>
        </w:rPr>
        <w:t>The use of wireframes, storyboards, and user feedback ensured that the design was continuously improved and aligned with user needs. The results highlight the importance of testing and iteration in interface design.</w:t>
      </w:r>
    </w:p>
    <w:p w14:paraId="2D0C4671" w14:textId="77777777" w:rsidR="00EB559B" w:rsidRPr="00034575" w:rsidRDefault="00EB559B" w:rsidP="00EB559B">
      <w:pPr>
        <w:rPr>
          <w:rFonts w:ascii="Arial" w:hAnsi="Arial" w:cs="Arial"/>
          <w:sz w:val="22"/>
          <w:szCs w:val="22"/>
        </w:rPr>
      </w:pPr>
      <w:r w:rsidRPr="00034575">
        <w:rPr>
          <w:rFonts w:ascii="Arial" w:hAnsi="Arial" w:cs="Arial"/>
          <w:sz w:val="22"/>
          <w:szCs w:val="22"/>
        </w:rPr>
        <w:t>Future improvements could include additional features, enhanced animations, and further usability testing with a larger group of users.</w:t>
      </w:r>
    </w:p>
    <w:p w14:paraId="649A8D20" w14:textId="77777777" w:rsidR="00A60BB2" w:rsidRPr="00034575" w:rsidRDefault="00A60BB2" w:rsidP="00EB559B">
      <w:pPr>
        <w:rPr>
          <w:rFonts w:ascii="Arial" w:hAnsi="Arial" w:cs="Arial"/>
          <w:sz w:val="22"/>
          <w:szCs w:val="22"/>
        </w:rPr>
      </w:pPr>
    </w:p>
    <w:p w14:paraId="74DA0B2C" w14:textId="77777777" w:rsidR="00A60BB2" w:rsidRPr="00034575" w:rsidRDefault="00A60BB2" w:rsidP="00EB559B">
      <w:pPr>
        <w:rPr>
          <w:rFonts w:ascii="Arial" w:hAnsi="Arial" w:cs="Arial"/>
          <w:sz w:val="22"/>
          <w:szCs w:val="22"/>
        </w:rPr>
      </w:pPr>
    </w:p>
    <w:p w14:paraId="2ECF27DE" w14:textId="77777777" w:rsidR="00A60BB2" w:rsidRPr="00034575" w:rsidRDefault="00A60BB2" w:rsidP="00EB559B">
      <w:pPr>
        <w:rPr>
          <w:rFonts w:ascii="Arial" w:hAnsi="Arial" w:cs="Arial"/>
          <w:sz w:val="22"/>
          <w:szCs w:val="22"/>
        </w:rPr>
      </w:pPr>
    </w:p>
    <w:p w14:paraId="43CDE8EF" w14:textId="77777777" w:rsidR="00A60BB2" w:rsidRPr="00034575" w:rsidRDefault="00A60BB2" w:rsidP="00EB559B">
      <w:pPr>
        <w:rPr>
          <w:rFonts w:ascii="Arial" w:hAnsi="Arial" w:cs="Arial"/>
          <w:sz w:val="22"/>
          <w:szCs w:val="22"/>
        </w:rPr>
      </w:pPr>
    </w:p>
    <w:p w14:paraId="56E6DE84" w14:textId="77777777" w:rsidR="00A60BB2" w:rsidRPr="00034575" w:rsidRDefault="00A60BB2" w:rsidP="00EB559B">
      <w:pPr>
        <w:rPr>
          <w:rFonts w:ascii="Arial" w:hAnsi="Arial" w:cs="Arial"/>
          <w:sz w:val="22"/>
          <w:szCs w:val="22"/>
        </w:rPr>
      </w:pPr>
    </w:p>
    <w:p w14:paraId="701DDEE8" w14:textId="77777777" w:rsidR="00A60BB2" w:rsidRPr="00034575" w:rsidRDefault="00A60BB2" w:rsidP="00EB559B">
      <w:pPr>
        <w:rPr>
          <w:rFonts w:ascii="Arial" w:hAnsi="Arial" w:cs="Arial"/>
          <w:sz w:val="22"/>
          <w:szCs w:val="22"/>
        </w:rPr>
      </w:pPr>
    </w:p>
    <w:p w14:paraId="71B4EB43" w14:textId="77777777" w:rsidR="00A60BB2" w:rsidRPr="00034575" w:rsidRDefault="00A60BB2" w:rsidP="00EB559B">
      <w:pPr>
        <w:rPr>
          <w:rFonts w:ascii="Arial" w:hAnsi="Arial" w:cs="Arial"/>
          <w:sz w:val="22"/>
          <w:szCs w:val="22"/>
        </w:rPr>
      </w:pPr>
    </w:p>
    <w:p w14:paraId="7E636A0E" w14:textId="77777777" w:rsidR="00A60BB2" w:rsidRPr="00034575" w:rsidRDefault="00A60BB2" w:rsidP="00EB559B">
      <w:pPr>
        <w:rPr>
          <w:rFonts w:ascii="Arial" w:hAnsi="Arial" w:cs="Arial"/>
          <w:sz w:val="22"/>
          <w:szCs w:val="22"/>
        </w:rPr>
      </w:pPr>
    </w:p>
    <w:p w14:paraId="456E6C90" w14:textId="77777777" w:rsidR="00A60BB2" w:rsidRPr="00034575" w:rsidRDefault="00A60BB2" w:rsidP="00EB559B">
      <w:pPr>
        <w:rPr>
          <w:rFonts w:ascii="Arial" w:hAnsi="Arial" w:cs="Arial"/>
          <w:sz w:val="22"/>
          <w:szCs w:val="22"/>
        </w:rPr>
      </w:pPr>
    </w:p>
    <w:p w14:paraId="3D858FB3" w14:textId="77777777" w:rsidR="00A60BB2" w:rsidRPr="00034575" w:rsidRDefault="00A60BB2" w:rsidP="00EB559B">
      <w:pPr>
        <w:rPr>
          <w:rFonts w:ascii="Arial" w:hAnsi="Arial" w:cs="Arial"/>
          <w:sz w:val="22"/>
          <w:szCs w:val="22"/>
        </w:rPr>
      </w:pPr>
    </w:p>
    <w:p w14:paraId="7068AB64" w14:textId="77777777" w:rsidR="00A60BB2" w:rsidRPr="00034575" w:rsidRDefault="00A60BB2" w:rsidP="00EB559B">
      <w:pPr>
        <w:rPr>
          <w:rFonts w:ascii="Arial" w:hAnsi="Arial" w:cs="Arial"/>
          <w:sz w:val="22"/>
          <w:szCs w:val="22"/>
        </w:rPr>
      </w:pPr>
    </w:p>
    <w:p w14:paraId="7255B8D5" w14:textId="77777777" w:rsidR="00EB559B" w:rsidRPr="007A7AB3" w:rsidRDefault="00EB559B" w:rsidP="00EB559B">
      <w:pPr>
        <w:pStyle w:val="Heading1"/>
        <w:rPr>
          <w:rFonts w:ascii="Arial" w:hAnsi="Arial" w:cs="Arial"/>
          <w:sz w:val="28"/>
          <w:szCs w:val="28"/>
        </w:rPr>
      </w:pPr>
      <w:bookmarkStart w:id="8" w:name="_Toc225106595"/>
      <w:r w:rsidRPr="007A7AB3">
        <w:rPr>
          <w:rFonts w:ascii="Arial" w:hAnsi="Arial" w:cs="Arial"/>
          <w:sz w:val="28"/>
          <w:szCs w:val="28"/>
        </w:rPr>
        <w:t>References</w:t>
      </w:r>
      <w:bookmarkEnd w:id="8"/>
    </w:p>
    <w:p w14:paraId="5DA0B38C" w14:textId="5E93A6F3" w:rsidR="00EB559B" w:rsidRPr="00034575" w:rsidRDefault="00494326" w:rsidP="00EB559B">
      <w:pPr>
        <w:rPr>
          <w:rFonts w:ascii="Arial" w:hAnsi="Arial" w:cs="Arial"/>
          <w:sz w:val="22"/>
          <w:szCs w:val="22"/>
        </w:rPr>
      </w:pPr>
      <w:r w:rsidRPr="00034575">
        <w:rPr>
          <w:rFonts w:ascii="Arial" w:hAnsi="Arial" w:cs="Arial"/>
          <w:sz w:val="22"/>
          <w:szCs w:val="22"/>
        </w:rPr>
        <w:t xml:space="preserve">[1] </w:t>
      </w:r>
      <w:r w:rsidR="00EB559B" w:rsidRPr="00034575">
        <w:rPr>
          <w:rFonts w:ascii="Arial" w:hAnsi="Arial" w:cs="Arial"/>
          <w:sz w:val="22"/>
          <w:szCs w:val="22"/>
        </w:rPr>
        <w:t>Bangor, A., Kortum, P. T. and Miller, J. T. (2008) ‘An Empirical Evaluation of the System Usability Scale’, </w:t>
      </w:r>
      <w:r w:rsidR="00EB559B" w:rsidRPr="00034575">
        <w:rPr>
          <w:rFonts w:ascii="Arial" w:hAnsi="Arial" w:cs="Arial"/>
          <w:i/>
          <w:iCs/>
          <w:sz w:val="22"/>
          <w:szCs w:val="22"/>
        </w:rPr>
        <w:t>International Journal of Human-Computer Interaction</w:t>
      </w:r>
      <w:r w:rsidR="00EB559B" w:rsidRPr="00034575">
        <w:rPr>
          <w:rFonts w:ascii="Arial" w:hAnsi="Arial" w:cs="Arial"/>
          <w:sz w:val="22"/>
          <w:szCs w:val="22"/>
        </w:rPr>
        <w:t>, 24(6), pp. 574-594.</w:t>
      </w:r>
    </w:p>
    <w:p w14:paraId="7914D88C" w14:textId="7857388B" w:rsidR="00EB559B" w:rsidRPr="00034575" w:rsidRDefault="00494326" w:rsidP="00EB559B">
      <w:pPr>
        <w:rPr>
          <w:rFonts w:ascii="Arial" w:hAnsi="Arial" w:cs="Arial"/>
          <w:sz w:val="22"/>
          <w:szCs w:val="22"/>
        </w:rPr>
      </w:pPr>
      <w:r w:rsidRPr="00034575">
        <w:rPr>
          <w:rFonts w:ascii="Arial" w:hAnsi="Arial" w:cs="Arial"/>
          <w:sz w:val="22"/>
          <w:szCs w:val="22"/>
        </w:rPr>
        <w:t xml:space="preserve">[2] </w:t>
      </w:r>
      <w:r w:rsidR="00EB559B" w:rsidRPr="00034575">
        <w:rPr>
          <w:rFonts w:ascii="Arial" w:hAnsi="Arial" w:cs="Arial"/>
          <w:sz w:val="22"/>
          <w:szCs w:val="22"/>
        </w:rPr>
        <w:t xml:space="preserve">Brooke, J. (1996) ‘SUS: A ‘Quick and Dirty’ Usability Scale’, in Jordan, P. W., Thomas, B., </w:t>
      </w:r>
      <w:proofErr w:type="spellStart"/>
      <w:r w:rsidR="00EB559B" w:rsidRPr="00034575">
        <w:rPr>
          <w:rFonts w:ascii="Arial" w:hAnsi="Arial" w:cs="Arial"/>
          <w:sz w:val="22"/>
          <w:szCs w:val="22"/>
        </w:rPr>
        <w:t>Weerdmeester</w:t>
      </w:r>
      <w:proofErr w:type="spellEnd"/>
      <w:r w:rsidR="00EB559B" w:rsidRPr="00034575">
        <w:rPr>
          <w:rFonts w:ascii="Arial" w:hAnsi="Arial" w:cs="Arial"/>
          <w:sz w:val="22"/>
          <w:szCs w:val="22"/>
        </w:rPr>
        <w:t>, B. A., &amp; McClelland, I. L. (eds.) </w:t>
      </w:r>
      <w:r w:rsidR="00EB559B" w:rsidRPr="00034575">
        <w:rPr>
          <w:rFonts w:ascii="Arial" w:hAnsi="Arial" w:cs="Arial"/>
          <w:i/>
          <w:iCs/>
          <w:sz w:val="22"/>
          <w:szCs w:val="22"/>
        </w:rPr>
        <w:t>Usability Evaluation in Industry</w:t>
      </w:r>
      <w:r w:rsidR="00EB559B" w:rsidRPr="00034575">
        <w:rPr>
          <w:rFonts w:ascii="Arial" w:hAnsi="Arial" w:cs="Arial"/>
          <w:sz w:val="22"/>
          <w:szCs w:val="22"/>
        </w:rPr>
        <w:t>. London: Taylor &amp; Francis.</w:t>
      </w:r>
    </w:p>
    <w:p w14:paraId="2FC47922" w14:textId="0EBF0785" w:rsidR="00EB559B" w:rsidRPr="00034575" w:rsidRDefault="002C69FC" w:rsidP="00EB559B">
      <w:pPr>
        <w:rPr>
          <w:rFonts w:ascii="Arial" w:hAnsi="Arial" w:cs="Arial"/>
          <w:sz w:val="22"/>
          <w:szCs w:val="22"/>
        </w:rPr>
      </w:pPr>
      <w:r w:rsidRPr="00034575">
        <w:rPr>
          <w:rFonts w:ascii="Arial" w:hAnsi="Arial" w:cs="Arial"/>
          <w:sz w:val="22"/>
          <w:szCs w:val="22"/>
        </w:rPr>
        <w:t xml:space="preserve">[3] </w:t>
      </w:r>
      <w:proofErr w:type="spellStart"/>
      <w:r w:rsidR="00EB559B" w:rsidRPr="00034575">
        <w:rPr>
          <w:rFonts w:ascii="Arial" w:hAnsi="Arial" w:cs="Arial"/>
          <w:sz w:val="22"/>
          <w:szCs w:val="22"/>
        </w:rPr>
        <w:t>Budiu</w:t>
      </w:r>
      <w:proofErr w:type="spellEnd"/>
      <w:r w:rsidR="00EB559B" w:rsidRPr="00034575">
        <w:rPr>
          <w:rFonts w:ascii="Arial" w:hAnsi="Arial" w:cs="Arial"/>
          <w:sz w:val="22"/>
          <w:szCs w:val="22"/>
        </w:rPr>
        <w:t>, R. (2018) </w:t>
      </w:r>
      <w:r w:rsidR="00EB559B" w:rsidRPr="00034575">
        <w:rPr>
          <w:rFonts w:ascii="Arial" w:hAnsi="Arial" w:cs="Arial"/>
          <w:i/>
          <w:iCs/>
          <w:sz w:val="22"/>
          <w:szCs w:val="22"/>
        </w:rPr>
        <w:t>Think-Aloud: The #1 Usability Tool</w:t>
      </w:r>
      <w:r w:rsidR="00EB559B" w:rsidRPr="00034575">
        <w:rPr>
          <w:rFonts w:ascii="Arial" w:hAnsi="Arial" w:cs="Arial"/>
          <w:sz w:val="22"/>
          <w:szCs w:val="22"/>
        </w:rPr>
        <w:t>. Nielsen Norman Group. Available at: </w:t>
      </w:r>
      <w:hyperlink r:id="rId11" w:history="1">
        <w:r w:rsidR="00EB559B" w:rsidRPr="00034575">
          <w:rPr>
            <w:rStyle w:val="Hyperlink"/>
            <w:rFonts w:ascii="Arial" w:hAnsi="Arial" w:cs="Arial"/>
            <w:sz w:val="22"/>
            <w:szCs w:val="22"/>
          </w:rPr>
          <w:t>https://www.nngroup.com/articles/thinking-aloud/</w:t>
        </w:r>
      </w:hyperlink>
      <w:r w:rsidR="00EB559B" w:rsidRPr="00034575">
        <w:rPr>
          <w:rFonts w:ascii="Arial" w:hAnsi="Arial" w:cs="Arial"/>
          <w:sz w:val="22"/>
          <w:szCs w:val="22"/>
        </w:rPr>
        <w:t> (Accessed: 22 April 2026).</w:t>
      </w:r>
    </w:p>
    <w:p w14:paraId="1F67D403" w14:textId="3512B6CF" w:rsidR="00EB559B" w:rsidRPr="00034575" w:rsidRDefault="002C69FC" w:rsidP="00EB559B">
      <w:pPr>
        <w:rPr>
          <w:rFonts w:ascii="Arial" w:hAnsi="Arial" w:cs="Arial"/>
          <w:sz w:val="22"/>
          <w:szCs w:val="22"/>
        </w:rPr>
      </w:pPr>
      <w:r w:rsidRPr="00034575">
        <w:rPr>
          <w:rFonts w:ascii="Arial" w:hAnsi="Arial" w:cs="Arial"/>
          <w:sz w:val="22"/>
          <w:szCs w:val="22"/>
        </w:rPr>
        <w:t xml:space="preserve">[4] </w:t>
      </w:r>
      <w:r w:rsidR="00EB559B" w:rsidRPr="00034575">
        <w:rPr>
          <w:rFonts w:ascii="Arial" w:hAnsi="Arial" w:cs="Arial"/>
          <w:sz w:val="22"/>
          <w:szCs w:val="22"/>
        </w:rPr>
        <w:t xml:space="preserve">Hemphill, C. S. (1996) ‘A note on adults’ </w:t>
      </w:r>
      <w:proofErr w:type="spellStart"/>
      <w:r w:rsidR="00EB559B" w:rsidRPr="00034575">
        <w:rPr>
          <w:rFonts w:ascii="Arial" w:hAnsi="Arial" w:cs="Arial"/>
          <w:sz w:val="22"/>
          <w:szCs w:val="22"/>
        </w:rPr>
        <w:t>color</w:t>
      </w:r>
      <w:proofErr w:type="spellEnd"/>
      <w:r w:rsidR="00EB559B" w:rsidRPr="00034575">
        <w:rPr>
          <w:rFonts w:ascii="Arial" w:hAnsi="Arial" w:cs="Arial"/>
          <w:sz w:val="22"/>
          <w:szCs w:val="22"/>
        </w:rPr>
        <w:t>-emotion associations’, </w:t>
      </w:r>
      <w:r w:rsidR="00EB559B" w:rsidRPr="00034575">
        <w:rPr>
          <w:rFonts w:ascii="Arial" w:hAnsi="Arial" w:cs="Arial"/>
          <w:i/>
          <w:iCs/>
          <w:sz w:val="22"/>
          <w:szCs w:val="22"/>
        </w:rPr>
        <w:t>The Journal of genetic psychology</w:t>
      </w:r>
      <w:r w:rsidR="00EB559B" w:rsidRPr="00034575">
        <w:rPr>
          <w:rFonts w:ascii="Arial" w:hAnsi="Arial" w:cs="Arial"/>
          <w:sz w:val="22"/>
          <w:szCs w:val="22"/>
        </w:rPr>
        <w:t>, 157(3), pp. 275-280.</w:t>
      </w:r>
    </w:p>
    <w:p w14:paraId="6D3D3594" w14:textId="22114DD4" w:rsidR="00EB559B" w:rsidRPr="00034575" w:rsidRDefault="002C69FC" w:rsidP="00EB559B">
      <w:pPr>
        <w:rPr>
          <w:rFonts w:ascii="Arial" w:hAnsi="Arial" w:cs="Arial"/>
          <w:sz w:val="22"/>
          <w:szCs w:val="22"/>
        </w:rPr>
      </w:pPr>
      <w:r w:rsidRPr="00034575">
        <w:rPr>
          <w:rFonts w:ascii="Arial" w:hAnsi="Arial" w:cs="Arial"/>
          <w:sz w:val="22"/>
          <w:szCs w:val="22"/>
        </w:rPr>
        <w:t xml:space="preserve">[5] </w:t>
      </w:r>
      <w:r w:rsidR="00EB559B" w:rsidRPr="00034575">
        <w:rPr>
          <w:rFonts w:ascii="Arial" w:hAnsi="Arial" w:cs="Arial"/>
          <w:sz w:val="22"/>
          <w:szCs w:val="22"/>
        </w:rPr>
        <w:t>Krug, S. (2014) </w:t>
      </w:r>
      <w:r w:rsidR="00EB559B" w:rsidRPr="00034575">
        <w:rPr>
          <w:rFonts w:ascii="Arial" w:hAnsi="Arial" w:cs="Arial"/>
          <w:i/>
          <w:iCs/>
          <w:sz w:val="22"/>
          <w:szCs w:val="22"/>
        </w:rPr>
        <w:t xml:space="preserve">Don’t Make Me Think, Revisited: A </w:t>
      </w:r>
      <w:proofErr w:type="gramStart"/>
      <w:r w:rsidR="00EB559B" w:rsidRPr="00034575">
        <w:rPr>
          <w:rFonts w:ascii="Arial" w:hAnsi="Arial" w:cs="Arial"/>
          <w:i/>
          <w:iCs/>
          <w:sz w:val="22"/>
          <w:szCs w:val="22"/>
        </w:rPr>
        <w:t>Common Sense</w:t>
      </w:r>
      <w:proofErr w:type="gramEnd"/>
      <w:r w:rsidR="00EB559B" w:rsidRPr="00034575">
        <w:rPr>
          <w:rFonts w:ascii="Arial" w:hAnsi="Arial" w:cs="Arial"/>
          <w:i/>
          <w:iCs/>
          <w:sz w:val="22"/>
          <w:szCs w:val="22"/>
        </w:rPr>
        <w:t xml:space="preserve"> Approach to Web Usability</w:t>
      </w:r>
      <w:r w:rsidR="00EB559B" w:rsidRPr="00034575">
        <w:rPr>
          <w:rFonts w:ascii="Arial" w:hAnsi="Arial" w:cs="Arial"/>
          <w:sz w:val="22"/>
          <w:szCs w:val="22"/>
        </w:rPr>
        <w:t xml:space="preserve">. 3rd </w:t>
      </w:r>
      <w:proofErr w:type="spellStart"/>
      <w:r w:rsidR="00EB559B" w:rsidRPr="00034575">
        <w:rPr>
          <w:rFonts w:ascii="Arial" w:hAnsi="Arial" w:cs="Arial"/>
          <w:sz w:val="22"/>
          <w:szCs w:val="22"/>
        </w:rPr>
        <w:t>edn</w:t>
      </w:r>
      <w:proofErr w:type="spellEnd"/>
      <w:r w:rsidR="00EB559B" w:rsidRPr="00034575">
        <w:rPr>
          <w:rFonts w:ascii="Arial" w:hAnsi="Arial" w:cs="Arial"/>
          <w:sz w:val="22"/>
          <w:szCs w:val="22"/>
        </w:rPr>
        <w:t>. San Francisco, CA: New Riders.</w:t>
      </w:r>
    </w:p>
    <w:p w14:paraId="6317ECD0" w14:textId="78E69140" w:rsidR="005E74CF" w:rsidRPr="00034575" w:rsidRDefault="005E74CF" w:rsidP="00EB559B">
      <w:pPr>
        <w:rPr>
          <w:rFonts w:ascii="Arial" w:hAnsi="Arial" w:cs="Arial"/>
          <w:sz w:val="22"/>
          <w:szCs w:val="22"/>
        </w:rPr>
      </w:pPr>
      <w:r w:rsidRPr="00034575">
        <w:rPr>
          <w:rFonts w:ascii="Arial" w:hAnsi="Arial" w:cs="Arial"/>
          <w:sz w:val="22"/>
          <w:szCs w:val="22"/>
        </w:rPr>
        <w:t>[</w:t>
      </w:r>
      <w:r w:rsidR="00034575" w:rsidRPr="00034575">
        <w:rPr>
          <w:rFonts w:ascii="Arial" w:hAnsi="Arial" w:cs="Arial"/>
          <w:sz w:val="22"/>
          <w:szCs w:val="22"/>
        </w:rPr>
        <w:t>6</w:t>
      </w:r>
      <w:r w:rsidRPr="00034575">
        <w:rPr>
          <w:rFonts w:ascii="Arial" w:hAnsi="Arial" w:cs="Arial"/>
          <w:sz w:val="22"/>
          <w:szCs w:val="22"/>
        </w:rPr>
        <w:t xml:space="preserve">] J. Lazar, J. H. Feng, and H. Hochheiser, </w:t>
      </w:r>
      <w:r w:rsidRPr="00034575">
        <w:rPr>
          <w:rFonts w:ascii="Arial" w:hAnsi="Arial" w:cs="Arial"/>
          <w:i/>
          <w:iCs/>
          <w:sz w:val="22"/>
          <w:szCs w:val="22"/>
        </w:rPr>
        <w:t>Research Methods in Human-Computer Interaction</w:t>
      </w:r>
      <w:r w:rsidRPr="00034575">
        <w:rPr>
          <w:rFonts w:ascii="Arial" w:hAnsi="Arial" w:cs="Arial"/>
          <w:sz w:val="22"/>
          <w:szCs w:val="22"/>
        </w:rPr>
        <w:t>, 2nd ed. Cambridge, MA, USA: Morgan Kaufmann, 2017.</w:t>
      </w:r>
    </w:p>
    <w:p w14:paraId="603D5B56" w14:textId="521E332A" w:rsidR="00EB559B" w:rsidRPr="00034575" w:rsidRDefault="002C69FC" w:rsidP="00EB559B">
      <w:pPr>
        <w:rPr>
          <w:rFonts w:ascii="Arial" w:hAnsi="Arial" w:cs="Arial"/>
          <w:sz w:val="22"/>
          <w:szCs w:val="22"/>
        </w:rPr>
      </w:pPr>
      <w:r w:rsidRPr="00034575">
        <w:rPr>
          <w:rFonts w:ascii="Arial" w:hAnsi="Arial" w:cs="Arial"/>
          <w:sz w:val="22"/>
          <w:szCs w:val="22"/>
        </w:rPr>
        <w:t>[</w:t>
      </w:r>
      <w:r w:rsidR="005E74CF" w:rsidRPr="00034575">
        <w:rPr>
          <w:rFonts w:ascii="Arial" w:hAnsi="Arial" w:cs="Arial"/>
          <w:sz w:val="22"/>
          <w:szCs w:val="22"/>
        </w:rPr>
        <w:t>7</w:t>
      </w:r>
      <w:r w:rsidRPr="00034575">
        <w:rPr>
          <w:rFonts w:ascii="Arial" w:hAnsi="Arial" w:cs="Arial"/>
          <w:sz w:val="22"/>
          <w:szCs w:val="22"/>
        </w:rPr>
        <w:t xml:space="preserve">] </w:t>
      </w:r>
      <w:r w:rsidR="00EB559B" w:rsidRPr="00034575">
        <w:rPr>
          <w:rFonts w:ascii="Arial" w:hAnsi="Arial" w:cs="Arial"/>
          <w:sz w:val="22"/>
          <w:szCs w:val="22"/>
        </w:rPr>
        <w:t>Lazar, J., Feng, J. H. and Hochheiser, H. (2017) </w:t>
      </w:r>
      <w:r w:rsidR="00EB559B" w:rsidRPr="00034575">
        <w:rPr>
          <w:rFonts w:ascii="Arial" w:hAnsi="Arial" w:cs="Arial"/>
          <w:i/>
          <w:iCs/>
          <w:sz w:val="22"/>
          <w:szCs w:val="22"/>
        </w:rPr>
        <w:t>Research Methods in Human-Computer Interaction</w:t>
      </w:r>
      <w:r w:rsidR="00EB559B" w:rsidRPr="00034575">
        <w:rPr>
          <w:rFonts w:ascii="Arial" w:hAnsi="Arial" w:cs="Arial"/>
          <w:sz w:val="22"/>
          <w:szCs w:val="22"/>
        </w:rPr>
        <w:t xml:space="preserve">. 2nd </w:t>
      </w:r>
      <w:proofErr w:type="spellStart"/>
      <w:r w:rsidR="00EB559B" w:rsidRPr="00034575">
        <w:rPr>
          <w:rFonts w:ascii="Arial" w:hAnsi="Arial" w:cs="Arial"/>
          <w:sz w:val="22"/>
          <w:szCs w:val="22"/>
        </w:rPr>
        <w:t>edn</w:t>
      </w:r>
      <w:proofErr w:type="spellEnd"/>
      <w:r w:rsidR="00EB559B" w:rsidRPr="00034575">
        <w:rPr>
          <w:rFonts w:ascii="Arial" w:hAnsi="Arial" w:cs="Arial"/>
          <w:sz w:val="22"/>
          <w:szCs w:val="22"/>
        </w:rPr>
        <w:t>. Cambridge, MA: Morgan Kaufmann.</w:t>
      </w:r>
    </w:p>
    <w:p w14:paraId="2CE5D3BA" w14:textId="1ED0FF5D" w:rsidR="00EB559B" w:rsidRPr="00034575" w:rsidRDefault="002C69FC" w:rsidP="00EB559B">
      <w:pPr>
        <w:rPr>
          <w:rFonts w:ascii="Arial" w:hAnsi="Arial" w:cs="Arial"/>
          <w:sz w:val="22"/>
          <w:szCs w:val="22"/>
        </w:rPr>
      </w:pPr>
      <w:r w:rsidRPr="00034575">
        <w:rPr>
          <w:rFonts w:ascii="Arial" w:hAnsi="Arial" w:cs="Arial"/>
          <w:sz w:val="22"/>
          <w:szCs w:val="22"/>
        </w:rPr>
        <w:t>[</w:t>
      </w:r>
      <w:r w:rsidR="005E74CF" w:rsidRPr="00034575">
        <w:rPr>
          <w:rFonts w:ascii="Arial" w:hAnsi="Arial" w:cs="Arial"/>
          <w:sz w:val="22"/>
          <w:szCs w:val="22"/>
        </w:rPr>
        <w:t>8</w:t>
      </w:r>
      <w:r w:rsidRPr="00034575">
        <w:rPr>
          <w:rFonts w:ascii="Arial" w:hAnsi="Arial" w:cs="Arial"/>
          <w:sz w:val="22"/>
          <w:szCs w:val="22"/>
        </w:rPr>
        <w:t xml:space="preserve">] </w:t>
      </w:r>
      <w:r w:rsidR="00EB559B" w:rsidRPr="00034575">
        <w:rPr>
          <w:rFonts w:ascii="Arial" w:hAnsi="Arial" w:cs="Arial"/>
          <w:sz w:val="22"/>
          <w:szCs w:val="22"/>
        </w:rPr>
        <w:t>Nielsen, J. (1994) </w:t>
      </w:r>
      <w:r w:rsidR="00EB559B" w:rsidRPr="00034575">
        <w:rPr>
          <w:rFonts w:ascii="Arial" w:hAnsi="Arial" w:cs="Arial"/>
          <w:i/>
          <w:iCs/>
          <w:sz w:val="22"/>
          <w:szCs w:val="22"/>
        </w:rPr>
        <w:t>Usability Engineering</w:t>
      </w:r>
      <w:r w:rsidR="00EB559B" w:rsidRPr="00034575">
        <w:rPr>
          <w:rFonts w:ascii="Arial" w:hAnsi="Arial" w:cs="Arial"/>
          <w:sz w:val="22"/>
          <w:szCs w:val="22"/>
        </w:rPr>
        <w:t>. San Diego, CA: Morgan Kaufmann.</w:t>
      </w:r>
    </w:p>
    <w:p w14:paraId="07F8461D" w14:textId="2039BA41" w:rsidR="00EB559B" w:rsidRPr="00034575" w:rsidRDefault="002C69FC" w:rsidP="00EB559B">
      <w:pPr>
        <w:rPr>
          <w:rFonts w:ascii="Arial" w:hAnsi="Arial" w:cs="Arial"/>
          <w:sz w:val="22"/>
          <w:szCs w:val="22"/>
        </w:rPr>
      </w:pPr>
      <w:r w:rsidRPr="00034575">
        <w:rPr>
          <w:rFonts w:ascii="Arial" w:hAnsi="Arial" w:cs="Arial"/>
          <w:sz w:val="22"/>
          <w:szCs w:val="22"/>
        </w:rPr>
        <w:t>[</w:t>
      </w:r>
      <w:r w:rsidR="00034575" w:rsidRPr="00034575">
        <w:rPr>
          <w:rFonts w:ascii="Arial" w:hAnsi="Arial" w:cs="Arial"/>
          <w:sz w:val="22"/>
          <w:szCs w:val="22"/>
        </w:rPr>
        <w:t>9</w:t>
      </w:r>
      <w:r w:rsidRPr="00034575">
        <w:rPr>
          <w:rFonts w:ascii="Arial" w:hAnsi="Arial" w:cs="Arial"/>
          <w:sz w:val="22"/>
          <w:szCs w:val="22"/>
        </w:rPr>
        <w:t xml:space="preserve">] </w:t>
      </w:r>
      <w:r w:rsidR="00EB559B" w:rsidRPr="00034575">
        <w:rPr>
          <w:rFonts w:ascii="Arial" w:hAnsi="Arial" w:cs="Arial"/>
          <w:sz w:val="22"/>
          <w:szCs w:val="22"/>
        </w:rPr>
        <w:t>Nielsen, J. (2020) </w:t>
      </w:r>
      <w:r w:rsidR="00EB559B" w:rsidRPr="00034575">
        <w:rPr>
          <w:rFonts w:ascii="Arial" w:hAnsi="Arial" w:cs="Arial"/>
          <w:i/>
          <w:iCs/>
          <w:sz w:val="22"/>
          <w:szCs w:val="22"/>
        </w:rPr>
        <w:t>10 Usability Heuristics for User Interface Design</w:t>
      </w:r>
      <w:r w:rsidR="00EB559B" w:rsidRPr="00034575">
        <w:rPr>
          <w:rFonts w:ascii="Arial" w:hAnsi="Arial" w:cs="Arial"/>
          <w:sz w:val="22"/>
          <w:szCs w:val="22"/>
        </w:rPr>
        <w:t>. Nielsen Norman Group. Available at: </w:t>
      </w:r>
      <w:hyperlink r:id="rId12" w:history="1">
        <w:r w:rsidR="00EB559B" w:rsidRPr="00034575">
          <w:rPr>
            <w:rStyle w:val="Hyperlink"/>
            <w:rFonts w:ascii="Arial" w:hAnsi="Arial" w:cs="Arial"/>
            <w:sz w:val="22"/>
            <w:szCs w:val="22"/>
          </w:rPr>
          <w:t>https://www.nngroup.com/articles/ten-usability-heuristics/</w:t>
        </w:r>
      </w:hyperlink>
      <w:r w:rsidR="00EB559B" w:rsidRPr="00034575">
        <w:rPr>
          <w:rFonts w:ascii="Arial" w:hAnsi="Arial" w:cs="Arial"/>
          <w:sz w:val="22"/>
          <w:szCs w:val="22"/>
        </w:rPr>
        <w:t> (Accessed: 22 April 2026).</w:t>
      </w:r>
    </w:p>
    <w:p w14:paraId="5AA67B35" w14:textId="013AB736" w:rsidR="00EB559B" w:rsidRPr="00034575" w:rsidRDefault="001A55FD" w:rsidP="00EB559B">
      <w:pPr>
        <w:rPr>
          <w:rFonts w:ascii="Arial" w:hAnsi="Arial" w:cs="Arial"/>
          <w:sz w:val="22"/>
          <w:szCs w:val="22"/>
        </w:rPr>
      </w:pPr>
      <w:r w:rsidRPr="00034575">
        <w:rPr>
          <w:rFonts w:ascii="Arial" w:hAnsi="Arial" w:cs="Arial"/>
          <w:sz w:val="22"/>
          <w:szCs w:val="22"/>
        </w:rPr>
        <w:t>[</w:t>
      </w:r>
      <w:r w:rsidR="00034575" w:rsidRPr="00034575">
        <w:rPr>
          <w:rFonts w:ascii="Arial" w:hAnsi="Arial" w:cs="Arial"/>
          <w:sz w:val="22"/>
          <w:szCs w:val="22"/>
        </w:rPr>
        <w:t>10</w:t>
      </w:r>
      <w:r w:rsidRPr="00034575">
        <w:rPr>
          <w:rFonts w:ascii="Arial" w:hAnsi="Arial" w:cs="Arial"/>
          <w:sz w:val="22"/>
          <w:szCs w:val="22"/>
        </w:rPr>
        <w:t xml:space="preserve">] </w:t>
      </w:r>
      <w:r w:rsidR="00EB559B" w:rsidRPr="00034575">
        <w:rPr>
          <w:rFonts w:ascii="Arial" w:hAnsi="Arial" w:cs="Arial"/>
          <w:sz w:val="22"/>
          <w:szCs w:val="22"/>
        </w:rPr>
        <w:t>Norman, D. (2013) </w:t>
      </w:r>
      <w:r w:rsidR="00EB559B" w:rsidRPr="00034575">
        <w:rPr>
          <w:rFonts w:ascii="Arial" w:hAnsi="Arial" w:cs="Arial"/>
          <w:i/>
          <w:iCs/>
          <w:sz w:val="22"/>
          <w:szCs w:val="22"/>
        </w:rPr>
        <w:t>The Design of Everyday Things: Revised and Expanded Edition</w:t>
      </w:r>
      <w:r w:rsidR="00EB559B" w:rsidRPr="00034575">
        <w:rPr>
          <w:rFonts w:ascii="Arial" w:hAnsi="Arial" w:cs="Arial"/>
          <w:sz w:val="22"/>
          <w:szCs w:val="22"/>
        </w:rPr>
        <w:t>. New York: Basic Books.</w:t>
      </w:r>
    </w:p>
    <w:p w14:paraId="3FD194B1" w14:textId="5FEC644A" w:rsidR="00EB559B" w:rsidRPr="00034575" w:rsidRDefault="001A55FD" w:rsidP="00EB559B">
      <w:pPr>
        <w:rPr>
          <w:rFonts w:ascii="Arial" w:hAnsi="Arial" w:cs="Arial"/>
          <w:sz w:val="22"/>
          <w:szCs w:val="22"/>
        </w:rPr>
      </w:pPr>
      <w:r w:rsidRPr="00034575">
        <w:rPr>
          <w:rFonts w:ascii="Arial" w:hAnsi="Arial" w:cs="Arial"/>
          <w:sz w:val="22"/>
          <w:szCs w:val="22"/>
        </w:rPr>
        <w:t>[1</w:t>
      </w:r>
      <w:r w:rsidR="00034575" w:rsidRPr="00034575">
        <w:rPr>
          <w:rFonts w:ascii="Arial" w:hAnsi="Arial" w:cs="Arial"/>
          <w:sz w:val="22"/>
          <w:szCs w:val="22"/>
        </w:rPr>
        <w:t>1</w:t>
      </w:r>
      <w:r w:rsidRPr="00034575">
        <w:rPr>
          <w:rFonts w:ascii="Arial" w:hAnsi="Arial" w:cs="Arial"/>
          <w:sz w:val="22"/>
          <w:szCs w:val="22"/>
        </w:rPr>
        <w:t xml:space="preserve">] </w:t>
      </w:r>
      <w:r w:rsidR="00EB559B" w:rsidRPr="00034575">
        <w:rPr>
          <w:rFonts w:ascii="Arial" w:hAnsi="Arial" w:cs="Arial"/>
          <w:sz w:val="22"/>
          <w:szCs w:val="22"/>
        </w:rPr>
        <w:t>O’Connor, Z. (2011) ‘Colour, contrast and gestalt: The role of visual perception in user interface design for older adults’, in </w:t>
      </w:r>
      <w:r w:rsidR="00EB559B" w:rsidRPr="00034575">
        <w:rPr>
          <w:rFonts w:ascii="Arial" w:hAnsi="Arial" w:cs="Arial"/>
          <w:i/>
          <w:iCs/>
          <w:sz w:val="22"/>
          <w:szCs w:val="22"/>
        </w:rPr>
        <w:t>Proceedings of the 23rd Australian Computer-Human Interaction Conference</w:t>
      </w:r>
      <w:r w:rsidR="00EB559B" w:rsidRPr="00034575">
        <w:rPr>
          <w:rFonts w:ascii="Arial" w:hAnsi="Arial" w:cs="Arial"/>
          <w:sz w:val="22"/>
          <w:szCs w:val="22"/>
        </w:rPr>
        <w:t>, pp. 165-168.</w:t>
      </w:r>
    </w:p>
    <w:p w14:paraId="66422E7A" w14:textId="73E353A0" w:rsidR="00EB559B" w:rsidRPr="00034575" w:rsidRDefault="001A55FD" w:rsidP="00EB559B">
      <w:pPr>
        <w:rPr>
          <w:rFonts w:ascii="Arial" w:hAnsi="Arial" w:cs="Arial"/>
          <w:sz w:val="22"/>
          <w:szCs w:val="22"/>
        </w:rPr>
      </w:pPr>
      <w:r w:rsidRPr="00034575">
        <w:rPr>
          <w:rFonts w:ascii="Arial" w:hAnsi="Arial" w:cs="Arial"/>
          <w:sz w:val="22"/>
          <w:szCs w:val="22"/>
        </w:rPr>
        <w:t>[1</w:t>
      </w:r>
      <w:r w:rsidR="00034575" w:rsidRPr="00034575">
        <w:rPr>
          <w:rFonts w:ascii="Arial" w:hAnsi="Arial" w:cs="Arial"/>
          <w:sz w:val="22"/>
          <w:szCs w:val="22"/>
        </w:rPr>
        <w:t>2</w:t>
      </w:r>
      <w:r w:rsidRPr="00034575">
        <w:rPr>
          <w:rFonts w:ascii="Arial" w:hAnsi="Arial" w:cs="Arial"/>
          <w:sz w:val="22"/>
          <w:szCs w:val="22"/>
        </w:rPr>
        <w:t xml:space="preserve">] </w:t>
      </w:r>
      <w:r w:rsidR="00EB559B" w:rsidRPr="00034575">
        <w:rPr>
          <w:rFonts w:ascii="Arial" w:hAnsi="Arial" w:cs="Arial"/>
          <w:sz w:val="22"/>
          <w:szCs w:val="22"/>
        </w:rPr>
        <w:t>The Traitors. (n.d.) </w:t>
      </w:r>
      <w:r w:rsidR="00EB559B" w:rsidRPr="00034575">
        <w:rPr>
          <w:rFonts w:ascii="Arial" w:hAnsi="Arial" w:cs="Arial"/>
          <w:i/>
          <w:iCs/>
          <w:sz w:val="22"/>
          <w:szCs w:val="22"/>
        </w:rPr>
        <w:t>The Traitors Card Game</w:t>
      </w:r>
      <w:r w:rsidR="00EB559B" w:rsidRPr="00034575">
        <w:rPr>
          <w:rFonts w:ascii="Arial" w:hAnsi="Arial" w:cs="Arial"/>
          <w:sz w:val="22"/>
          <w:szCs w:val="22"/>
        </w:rPr>
        <w:t>. Available at: </w:t>
      </w:r>
      <w:hyperlink r:id="rId13" w:history="1">
        <w:r w:rsidR="00EB559B" w:rsidRPr="00034575">
          <w:rPr>
            <w:rStyle w:val="Hyperlink"/>
            <w:rFonts w:ascii="Arial" w:hAnsi="Arial" w:cs="Arial"/>
            <w:sz w:val="22"/>
            <w:szCs w:val="22"/>
          </w:rPr>
          <w:t>https://www.thetraitorscardgame.co.uk/</w:t>
        </w:r>
      </w:hyperlink>
      <w:r w:rsidR="00EB559B" w:rsidRPr="00034575">
        <w:rPr>
          <w:rFonts w:ascii="Arial" w:hAnsi="Arial" w:cs="Arial"/>
          <w:sz w:val="22"/>
          <w:szCs w:val="22"/>
        </w:rPr>
        <w:t> (Accessed: 22 April 2026)</w:t>
      </w:r>
    </w:p>
    <w:p w14:paraId="4B077804" w14:textId="77777777" w:rsidR="001C0A50" w:rsidRPr="001C0A50" w:rsidRDefault="001C0A50" w:rsidP="001C0A50"/>
    <w:sectPr w:rsidR="001C0A50" w:rsidRPr="001C0A50" w:rsidSect="00034575">
      <w:pgSz w:w="11906" w:h="16838"/>
      <w:pgMar w:top="1440" w:right="1440" w:bottom="1440" w:left="1440" w:header="708" w:footer="708" w:gutter="0"/>
      <w:pgBorders w:offsetFrom="page">
        <w:top w:val="single" w:sz="18" w:space="24" w:color="FF99CC"/>
        <w:left w:val="single" w:sz="18" w:space="24" w:color="FF99CC"/>
        <w:bottom w:val="single" w:sz="18" w:space="24" w:color="FF99CC"/>
        <w:right w:val="single" w:sz="18" w:space="24" w:color="FF99CC"/>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90DD9"/>
    <w:multiLevelType w:val="multilevel"/>
    <w:tmpl w:val="FA56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16661"/>
    <w:multiLevelType w:val="multilevel"/>
    <w:tmpl w:val="D7BCD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0EE3CF2"/>
    <w:multiLevelType w:val="multilevel"/>
    <w:tmpl w:val="8DD2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3EE377C"/>
    <w:multiLevelType w:val="multilevel"/>
    <w:tmpl w:val="8D1A9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AA7D29"/>
    <w:multiLevelType w:val="multilevel"/>
    <w:tmpl w:val="C4403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E264BDE"/>
    <w:multiLevelType w:val="multilevel"/>
    <w:tmpl w:val="9968D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D46E3F"/>
    <w:multiLevelType w:val="multilevel"/>
    <w:tmpl w:val="74F6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E73718"/>
    <w:multiLevelType w:val="hybridMultilevel"/>
    <w:tmpl w:val="20F0E2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76726216">
    <w:abstractNumId w:val="7"/>
  </w:num>
  <w:num w:numId="2" w16cid:durableId="1728719318">
    <w:abstractNumId w:val="3"/>
  </w:num>
  <w:num w:numId="3" w16cid:durableId="1965773002">
    <w:abstractNumId w:val="6"/>
  </w:num>
  <w:num w:numId="4" w16cid:durableId="2031376390">
    <w:abstractNumId w:val="0"/>
  </w:num>
  <w:num w:numId="5" w16cid:durableId="384525437">
    <w:abstractNumId w:val="1"/>
  </w:num>
  <w:num w:numId="6" w16cid:durableId="980616533">
    <w:abstractNumId w:val="5"/>
  </w:num>
  <w:num w:numId="7" w16cid:durableId="2094547073">
    <w:abstractNumId w:val="2"/>
  </w:num>
  <w:num w:numId="8" w16cid:durableId="16903280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847"/>
    <w:rsid w:val="00034575"/>
    <w:rsid w:val="000562D4"/>
    <w:rsid w:val="000847DB"/>
    <w:rsid w:val="000B3D17"/>
    <w:rsid w:val="000C313E"/>
    <w:rsid w:val="00126C78"/>
    <w:rsid w:val="001A55FD"/>
    <w:rsid w:val="001C0A50"/>
    <w:rsid w:val="001C6F64"/>
    <w:rsid w:val="001D2D28"/>
    <w:rsid w:val="001E1051"/>
    <w:rsid w:val="002470CC"/>
    <w:rsid w:val="00252876"/>
    <w:rsid w:val="00287691"/>
    <w:rsid w:val="002C69FC"/>
    <w:rsid w:val="00313D45"/>
    <w:rsid w:val="003C11BF"/>
    <w:rsid w:val="00403DD5"/>
    <w:rsid w:val="0046493C"/>
    <w:rsid w:val="00494326"/>
    <w:rsid w:val="004B1320"/>
    <w:rsid w:val="00513B3F"/>
    <w:rsid w:val="0052499E"/>
    <w:rsid w:val="005312B6"/>
    <w:rsid w:val="005805EA"/>
    <w:rsid w:val="005E1338"/>
    <w:rsid w:val="005E74CF"/>
    <w:rsid w:val="005F2923"/>
    <w:rsid w:val="00607FF7"/>
    <w:rsid w:val="00610395"/>
    <w:rsid w:val="00626DDD"/>
    <w:rsid w:val="00673339"/>
    <w:rsid w:val="00744020"/>
    <w:rsid w:val="00746B1E"/>
    <w:rsid w:val="007A7AB3"/>
    <w:rsid w:val="007E4846"/>
    <w:rsid w:val="007F4847"/>
    <w:rsid w:val="00826254"/>
    <w:rsid w:val="008313FA"/>
    <w:rsid w:val="009306D3"/>
    <w:rsid w:val="009513AD"/>
    <w:rsid w:val="009B662C"/>
    <w:rsid w:val="009E5A6A"/>
    <w:rsid w:val="00A0041B"/>
    <w:rsid w:val="00A0728D"/>
    <w:rsid w:val="00A60BB2"/>
    <w:rsid w:val="00A878ED"/>
    <w:rsid w:val="00B43CC2"/>
    <w:rsid w:val="00B60C91"/>
    <w:rsid w:val="00B704A5"/>
    <w:rsid w:val="00BA635A"/>
    <w:rsid w:val="00C2123B"/>
    <w:rsid w:val="00C868DC"/>
    <w:rsid w:val="00C93554"/>
    <w:rsid w:val="00CB168C"/>
    <w:rsid w:val="00CC0DC0"/>
    <w:rsid w:val="00DE5BCC"/>
    <w:rsid w:val="00E06E41"/>
    <w:rsid w:val="00E431B0"/>
    <w:rsid w:val="00E52AB9"/>
    <w:rsid w:val="00EB559B"/>
    <w:rsid w:val="00ED3097"/>
    <w:rsid w:val="00EE4273"/>
    <w:rsid w:val="00F07ECD"/>
    <w:rsid w:val="00FD3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5D6A1"/>
  <w15:chartTrackingRefBased/>
  <w15:docId w15:val="{DD6B1E21-FEC3-4EEB-A6E9-746421BF4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847"/>
    <w:pPr>
      <w:spacing w:line="276" w:lineRule="auto"/>
    </w:pPr>
    <w:rPr>
      <w:rFonts w:eastAsiaTheme="minorEastAsia"/>
      <w:lang w:eastAsia="zh-CN"/>
    </w:rPr>
  </w:style>
  <w:style w:type="paragraph" w:styleId="Heading1">
    <w:name w:val="heading 1"/>
    <w:basedOn w:val="Normal"/>
    <w:next w:val="Normal"/>
    <w:link w:val="Heading1Char"/>
    <w:uiPriority w:val="9"/>
    <w:qFormat/>
    <w:rsid w:val="007F48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48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48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48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48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48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8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8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8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8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48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48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48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48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48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8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8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847"/>
    <w:rPr>
      <w:rFonts w:eastAsiaTheme="majorEastAsia" w:cstheme="majorBidi"/>
      <w:color w:val="272727" w:themeColor="text1" w:themeTint="D8"/>
    </w:rPr>
  </w:style>
  <w:style w:type="paragraph" w:styleId="Title">
    <w:name w:val="Title"/>
    <w:basedOn w:val="Normal"/>
    <w:next w:val="Normal"/>
    <w:link w:val="TitleChar"/>
    <w:uiPriority w:val="10"/>
    <w:qFormat/>
    <w:rsid w:val="007F48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8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8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48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847"/>
    <w:pPr>
      <w:spacing w:before="160"/>
      <w:jc w:val="center"/>
    </w:pPr>
    <w:rPr>
      <w:i/>
      <w:iCs/>
      <w:color w:val="404040" w:themeColor="text1" w:themeTint="BF"/>
    </w:rPr>
  </w:style>
  <w:style w:type="character" w:customStyle="1" w:styleId="QuoteChar">
    <w:name w:val="Quote Char"/>
    <w:basedOn w:val="DefaultParagraphFont"/>
    <w:link w:val="Quote"/>
    <w:uiPriority w:val="29"/>
    <w:rsid w:val="007F4847"/>
    <w:rPr>
      <w:i/>
      <w:iCs/>
      <w:color w:val="404040" w:themeColor="text1" w:themeTint="BF"/>
    </w:rPr>
  </w:style>
  <w:style w:type="paragraph" w:styleId="ListParagraph">
    <w:name w:val="List Paragraph"/>
    <w:basedOn w:val="Normal"/>
    <w:uiPriority w:val="34"/>
    <w:qFormat/>
    <w:rsid w:val="007F4847"/>
    <w:pPr>
      <w:ind w:left="720"/>
      <w:contextualSpacing/>
    </w:pPr>
  </w:style>
  <w:style w:type="character" w:styleId="IntenseEmphasis">
    <w:name w:val="Intense Emphasis"/>
    <w:basedOn w:val="DefaultParagraphFont"/>
    <w:uiPriority w:val="21"/>
    <w:qFormat/>
    <w:rsid w:val="007F4847"/>
    <w:rPr>
      <w:i/>
      <w:iCs/>
      <w:color w:val="0F4761" w:themeColor="accent1" w:themeShade="BF"/>
    </w:rPr>
  </w:style>
  <w:style w:type="paragraph" w:styleId="IntenseQuote">
    <w:name w:val="Intense Quote"/>
    <w:basedOn w:val="Normal"/>
    <w:next w:val="Normal"/>
    <w:link w:val="IntenseQuoteChar"/>
    <w:uiPriority w:val="30"/>
    <w:qFormat/>
    <w:rsid w:val="007F48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4847"/>
    <w:rPr>
      <w:i/>
      <w:iCs/>
      <w:color w:val="0F4761" w:themeColor="accent1" w:themeShade="BF"/>
    </w:rPr>
  </w:style>
  <w:style w:type="character" w:styleId="IntenseReference">
    <w:name w:val="Intense Reference"/>
    <w:basedOn w:val="DefaultParagraphFont"/>
    <w:uiPriority w:val="32"/>
    <w:qFormat/>
    <w:rsid w:val="007F4847"/>
    <w:rPr>
      <w:b/>
      <w:bCs/>
      <w:smallCaps/>
      <w:color w:val="0F4761" w:themeColor="accent1" w:themeShade="BF"/>
      <w:spacing w:val="5"/>
    </w:rPr>
  </w:style>
  <w:style w:type="paragraph" w:styleId="TOCHeading">
    <w:name w:val="TOC Heading"/>
    <w:basedOn w:val="Heading1"/>
    <w:next w:val="Normal"/>
    <w:uiPriority w:val="39"/>
    <w:unhideWhenUsed/>
    <w:qFormat/>
    <w:rsid w:val="00673339"/>
    <w:pPr>
      <w:spacing w:before="240" w:after="0" w:line="259" w:lineRule="auto"/>
      <w:outlineLvl w:val="9"/>
    </w:pPr>
    <w:rPr>
      <w:kern w:val="0"/>
      <w:sz w:val="32"/>
      <w:szCs w:val="32"/>
      <w:lang w:eastAsia="en-GB"/>
      <w14:ligatures w14:val="none"/>
    </w:rPr>
  </w:style>
  <w:style w:type="character" w:styleId="Strong">
    <w:name w:val="Strong"/>
    <w:basedOn w:val="DefaultParagraphFont"/>
    <w:uiPriority w:val="22"/>
    <w:qFormat/>
    <w:rsid w:val="00A878ED"/>
    <w:rPr>
      <w:b/>
      <w:bCs/>
    </w:rPr>
  </w:style>
  <w:style w:type="character" w:styleId="Hyperlink">
    <w:name w:val="Hyperlink"/>
    <w:basedOn w:val="DefaultParagraphFont"/>
    <w:uiPriority w:val="99"/>
    <w:unhideWhenUsed/>
    <w:rsid w:val="00EB559B"/>
    <w:rPr>
      <w:color w:val="467886" w:themeColor="hyperlink"/>
      <w:u w:val="single"/>
    </w:rPr>
  </w:style>
  <w:style w:type="character" w:styleId="UnresolvedMention">
    <w:name w:val="Unresolved Mention"/>
    <w:basedOn w:val="DefaultParagraphFont"/>
    <w:uiPriority w:val="99"/>
    <w:semiHidden/>
    <w:unhideWhenUsed/>
    <w:rsid w:val="00EB559B"/>
    <w:rPr>
      <w:color w:val="605E5C"/>
      <w:shd w:val="clear" w:color="auto" w:fill="E1DFDD"/>
    </w:rPr>
  </w:style>
  <w:style w:type="paragraph" w:styleId="TOC1">
    <w:name w:val="toc 1"/>
    <w:basedOn w:val="Normal"/>
    <w:next w:val="Normal"/>
    <w:autoRedefine/>
    <w:uiPriority w:val="39"/>
    <w:unhideWhenUsed/>
    <w:rsid w:val="00EB559B"/>
    <w:pPr>
      <w:spacing w:after="100"/>
    </w:pPr>
  </w:style>
  <w:style w:type="paragraph" w:styleId="NormalWeb">
    <w:name w:val="Normal (Web)"/>
    <w:basedOn w:val="Normal"/>
    <w:uiPriority w:val="99"/>
    <w:semiHidden/>
    <w:unhideWhenUsed/>
    <w:rsid w:val="005E133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thetraitorscardgame.co.uk/"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nngroup.com/articles/ten-usability-heurist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nngroup.com/articles/thinking-aloud/"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3180</Words>
  <Characters>18126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Georgiana Ruse (2108815)</dc:creator>
  <cp:keywords/>
  <dc:description/>
  <cp:lastModifiedBy>Andreea Georgiana Ruse (2108815)</cp:lastModifiedBy>
  <cp:revision>2</cp:revision>
  <dcterms:created xsi:type="dcterms:W3CDTF">2026-03-22T21:37:00Z</dcterms:created>
  <dcterms:modified xsi:type="dcterms:W3CDTF">2026-03-22T21:37:00Z</dcterms:modified>
</cp:coreProperties>
</file>