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8729294"/>
        <w:docPartObj>
          <w:docPartGallery w:val="Cover Pages"/>
          <w:docPartUnique/>
        </w:docPartObj>
      </w:sdtPr>
      <w:sdtEndPr/>
      <w:sdtContent>
        <w:p w:rsidR="008C2686" w:rsidRDefault="008C2686">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422E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C2686" w:rsidRDefault="008C2686">
                                    <w:pPr>
                                      <w:pStyle w:val="NoSpacing"/>
                                      <w:jc w:val="right"/>
                                      <w:rPr>
                                        <w:color w:val="595959" w:themeColor="text1" w:themeTint="A6"/>
                                        <w:sz w:val="28"/>
                                        <w:szCs w:val="28"/>
                                      </w:rPr>
                                    </w:pPr>
                                    <w:r>
                                      <w:rPr>
                                        <w:color w:val="595959" w:themeColor="text1" w:themeTint="A6"/>
                                        <w:sz w:val="28"/>
                                        <w:szCs w:val="28"/>
                                      </w:rPr>
                                      <w:t>Gareth Weeks (P150081)</w:t>
                                    </w:r>
                                  </w:p>
                                </w:sdtContent>
                              </w:sdt>
                              <w:p w:rsidR="008C2686" w:rsidRDefault="008C268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C2686" w:rsidRDefault="008C2686">
                              <w:pPr>
                                <w:pStyle w:val="NoSpacing"/>
                                <w:jc w:val="right"/>
                                <w:rPr>
                                  <w:color w:val="595959" w:themeColor="text1" w:themeTint="A6"/>
                                  <w:sz w:val="28"/>
                                  <w:szCs w:val="28"/>
                                </w:rPr>
                              </w:pPr>
                              <w:r>
                                <w:rPr>
                                  <w:color w:val="595959" w:themeColor="text1" w:themeTint="A6"/>
                                  <w:sz w:val="28"/>
                                  <w:szCs w:val="28"/>
                                </w:rPr>
                                <w:t>Gareth Weeks (P150081)</w:t>
                              </w:r>
                            </w:p>
                          </w:sdtContent>
                        </w:sdt>
                        <w:p w:rsidR="008C2686" w:rsidRDefault="008C2686">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2686" w:rsidRDefault="008C2686">
                                <w:pPr>
                                  <w:pStyle w:val="NoSpacing"/>
                                  <w:jc w:val="right"/>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8C2686" w:rsidRDefault="008C2686">
                          <w:pPr>
                            <w:pStyle w:val="NoSpacing"/>
                            <w:jc w:val="right"/>
                            <w:rPr>
                              <w:color w:val="5B9BD5"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C2686" w:rsidRDefault="000A49A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49CD">
                                      <w:rPr>
                                        <w:caps/>
                                        <w:color w:val="5B9BD5" w:themeColor="accent1"/>
                                        <w:sz w:val="64"/>
                                        <w:szCs w:val="64"/>
                                      </w:rPr>
                                      <w:t>A report on entrepreneurial 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8C2686" w:rsidRDefault="00C249C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8C2686" w:rsidRDefault="008C268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49CD">
                                <w:rPr>
                                  <w:caps/>
                                  <w:color w:val="5B9BD5" w:themeColor="accent1"/>
                                  <w:sz w:val="64"/>
                                  <w:szCs w:val="64"/>
                                </w:rPr>
                                <w:t>A report on entrepreneurial 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8C2686" w:rsidRDefault="00C249C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8C2686" w:rsidRDefault="008C2686">
          <w:r>
            <w:br w:type="page"/>
          </w:r>
        </w:p>
      </w:sdtContent>
    </w:sdt>
    <w:sdt>
      <w:sdtPr>
        <w:rPr>
          <w:rFonts w:asciiTheme="minorHAnsi" w:eastAsiaTheme="minorEastAsia" w:hAnsiTheme="minorHAnsi" w:cs="Times New Roman"/>
          <w:color w:val="auto"/>
          <w:sz w:val="22"/>
          <w:szCs w:val="22"/>
          <w:lang w:val="en-GB"/>
        </w:rPr>
        <w:id w:val="-801226572"/>
        <w:docPartObj>
          <w:docPartGallery w:val="Table of Contents"/>
          <w:docPartUnique/>
        </w:docPartObj>
      </w:sdtPr>
      <w:sdtEndPr>
        <w:rPr>
          <w:rFonts w:eastAsiaTheme="minorHAnsi" w:cstheme="minorBidi"/>
        </w:rPr>
      </w:sdtEndPr>
      <w:sdtContent>
        <w:p w:rsidR="00000823" w:rsidRDefault="00000823">
          <w:pPr>
            <w:pStyle w:val="TOCHeading"/>
          </w:pPr>
          <w:r>
            <w:t>Table of Contents</w:t>
          </w:r>
        </w:p>
        <w:p w:rsidR="00000823" w:rsidRDefault="00AA1E86">
          <w:pPr>
            <w:pStyle w:val="TOC1"/>
          </w:pPr>
          <w:r>
            <w:rPr>
              <w:b/>
              <w:bCs/>
            </w:rPr>
            <w:t>Executive Summary</w:t>
          </w:r>
          <w:r w:rsidR="00000823">
            <w:ptab w:relativeTo="margin" w:alignment="right" w:leader="dot"/>
          </w:r>
          <w:r w:rsidR="0047764F">
            <w:rPr>
              <w:b/>
              <w:bCs/>
            </w:rPr>
            <w:t>2</w:t>
          </w:r>
        </w:p>
        <w:p w:rsidR="00AA1E86" w:rsidRDefault="00AA1E86" w:rsidP="00AA1E86">
          <w:pPr>
            <w:pStyle w:val="TOC2"/>
            <w:ind w:left="0"/>
          </w:pPr>
          <w:r w:rsidRPr="00AA1E86">
            <w:rPr>
              <w:b/>
            </w:rPr>
            <w:t>Introduction</w:t>
          </w:r>
          <w:r>
            <w:t xml:space="preserve"> </w:t>
          </w:r>
          <w:r w:rsidR="00000823">
            <w:ptab w:relativeTo="margin" w:alignment="right" w:leader="dot"/>
          </w:r>
          <w:r w:rsidR="00000823">
            <w:t>2</w:t>
          </w:r>
        </w:p>
        <w:p w:rsidR="0091137A" w:rsidRDefault="00AA1E86" w:rsidP="0091137A">
          <w:pPr>
            <w:pStyle w:val="TOC2"/>
            <w:ind w:left="0"/>
          </w:pPr>
          <w:r>
            <w:rPr>
              <w:b/>
            </w:rPr>
            <w:t>Main Findings</w:t>
          </w:r>
          <w:r w:rsidR="00000823">
            <w:ptab w:relativeTo="margin" w:alignment="right" w:leader="dot"/>
          </w:r>
          <w:r w:rsidR="0047764F">
            <w:t>2</w:t>
          </w:r>
        </w:p>
        <w:p w:rsidR="008C2686" w:rsidRDefault="0091137A" w:rsidP="00C67933">
          <w:pPr>
            <w:pStyle w:val="TOC2"/>
            <w:ind w:left="0"/>
            <w:rPr>
              <w:b/>
              <w:bCs/>
            </w:rPr>
          </w:pPr>
          <w:r>
            <w:rPr>
              <w:b/>
              <w:bCs/>
            </w:rPr>
            <w:t xml:space="preserve">          </w:t>
          </w:r>
          <w:r w:rsidR="00E51A2C">
            <w:rPr>
              <w:b/>
              <w:bCs/>
            </w:rPr>
            <w:t xml:space="preserve">Defining </w:t>
          </w:r>
          <w:r w:rsidR="007F0709">
            <w:rPr>
              <w:b/>
              <w:bCs/>
            </w:rPr>
            <w:t xml:space="preserve">the term </w:t>
          </w:r>
          <w:r w:rsidR="00E51A2C">
            <w:rPr>
              <w:b/>
              <w:bCs/>
            </w:rPr>
            <w:t>entrepreneur</w:t>
          </w:r>
          <w:r w:rsidR="00000823">
            <w:ptab w:relativeTo="margin" w:alignment="right" w:leader="dot"/>
          </w:r>
          <w:r w:rsidR="0047764F">
            <w:rPr>
              <w:b/>
              <w:bCs/>
            </w:rPr>
            <w:t>2</w:t>
          </w:r>
        </w:p>
        <w:p w:rsidR="00000823" w:rsidRDefault="008C2686" w:rsidP="00C67933">
          <w:pPr>
            <w:pStyle w:val="TOC2"/>
            <w:ind w:left="0"/>
          </w:pPr>
          <w:r w:rsidRPr="008C2686">
            <w:rPr>
              <w:b/>
            </w:rPr>
            <w:t>Approaches to entrepreneurship</w:t>
          </w:r>
          <w:r w:rsidR="00000823">
            <w:ptab w:relativeTo="margin" w:alignment="right" w:leader="dot"/>
          </w:r>
          <w:r w:rsidR="0047764F">
            <w:t>2 - 3</w:t>
          </w:r>
        </w:p>
        <w:p w:rsidR="00436C33" w:rsidRPr="008C2686" w:rsidRDefault="008C2686" w:rsidP="008C2686">
          <w:pPr>
            <w:rPr>
              <w:rFonts w:eastAsiaTheme="minorEastAsia" w:cs="Times New Roman"/>
              <w:b/>
              <w:lang w:val="en-US"/>
            </w:rPr>
          </w:pPr>
          <w:r>
            <w:rPr>
              <w:rFonts w:eastAsiaTheme="minorEastAsia" w:cs="Times New Roman"/>
              <w:b/>
              <w:lang w:val="en-US"/>
            </w:rPr>
            <w:t xml:space="preserve">Conclusion </w:t>
          </w:r>
          <w:r w:rsidR="00000823">
            <w:ptab w:relativeTo="margin" w:alignment="right" w:leader="dot"/>
          </w:r>
          <w:r w:rsidR="0047764F">
            <w:t>4</w:t>
          </w:r>
        </w:p>
        <w:p w:rsidR="0091137A" w:rsidRPr="0091137A" w:rsidRDefault="0091137A" w:rsidP="0091137A">
          <w:pPr>
            <w:rPr>
              <w:b/>
              <w:lang w:val="en-US"/>
            </w:rPr>
          </w:pPr>
          <w:r>
            <w:rPr>
              <w:lang w:val="en-US"/>
            </w:rPr>
            <w:t xml:space="preserve">           </w:t>
          </w:r>
          <w:r w:rsidRPr="0091137A">
            <w:rPr>
              <w:b/>
              <w:lang w:val="en-US"/>
            </w:rPr>
            <w:t>Is defining an entrepreneur as a hero relevant in the 21</w:t>
          </w:r>
          <w:r w:rsidRPr="0091137A">
            <w:rPr>
              <w:b/>
              <w:vertAlign w:val="superscript"/>
              <w:lang w:val="en-US"/>
            </w:rPr>
            <w:t>st</w:t>
          </w:r>
          <w:r w:rsidRPr="0091137A">
            <w:rPr>
              <w:b/>
              <w:lang w:val="en-US"/>
            </w:rPr>
            <w:t xml:space="preserve"> century?</w:t>
          </w:r>
          <w:r w:rsidR="00C249CD" w:rsidRPr="00C249CD">
            <w:t xml:space="preserve"> </w:t>
          </w:r>
          <w:r w:rsidR="00C249CD">
            <w:ptab w:relativeTo="margin" w:alignment="right" w:leader="dot"/>
          </w:r>
          <w:r w:rsidR="0047764F">
            <w:t>4</w:t>
          </w:r>
        </w:p>
        <w:p w:rsidR="00000823" w:rsidRPr="003B481B" w:rsidRDefault="000A49AC" w:rsidP="003B481B">
          <w:pPr>
            <w:rPr>
              <w:lang w:val="en-US"/>
            </w:rPr>
          </w:pPr>
        </w:p>
      </w:sdtContent>
    </w:sdt>
    <w:p w:rsidR="00E9580F" w:rsidRDefault="00E9580F"/>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D178FA" w:rsidRDefault="00D178FA"/>
    <w:p w:rsidR="003B481B" w:rsidRDefault="003B481B"/>
    <w:p w:rsidR="00D178FA" w:rsidRDefault="00D178FA"/>
    <w:p w:rsidR="00D1602A" w:rsidRDefault="00D1602A"/>
    <w:p w:rsidR="00D1602A" w:rsidRDefault="00D1602A"/>
    <w:p w:rsidR="00C249CD" w:rsidRDefault="00C249CD"/>
    <w:p w:rsidR="00C249CD" w:rsidRDefault="00C249CD"/>
    <w:p w:rsidR="00D1602A" w:rsidRDefault="00D1602A"/>
    <w:p w:rsidR="00D178FA" w:rsidRPr="00856BE8" w:rsidRDefault="00856BE8">
      <w:pPr>
        <w:rPr>
          <w:b/>
          <w:sz w:val="24"/>
          <w:u w:val="single"/>
        </w:rPr>
      </w:pPr>
      <w:r w:rsidRPr="00856BE8">
        <w:rPr>
          <w:b/>
          <w:sz w:val="24"/>
          <w:u w:val="single"/>
        </w:rPr>
        <w:t>Executive summary</w:t>
      </w:r>
    </w:p>
    <w:p w:rsidR="00D178FA" w:rsidRDefault="00D1602A">
      <w:r>
        <w:t>This report will discuss a variety of definitions and theories in line with entrepreneurial motivation delving into each section analysing their influence on an individual. It will cover several approaches to entrepreneurship touching on various aspects and their application. Within this document will be research conducted on an entrepreneur of my choice with application of theory to their journey. The aim of this report is to provide the reader with a general understanding entrepreneurial motivation.  It will also discuss if defining an entrepreneur as a hero is relevant in the 21</w:t>
      </w:r>
      <w:r w:rsidRPr="003B481B">
        <w:rPr>
          <w:vertAlign w:val="superscript"/>
        </w:rPr>
        <w:t>st</w:t>
      </w:r>
      <w:r>
        <w:t xml:space="preserve"> Century.</w:t>
      </w:r>
    </w:p>
    <w:p w:rsidR="00BD0BA1" w:rsidRDefault="00BD0BA1">
      <w:pPr>
        <w:rPr>
          <w:b/>
          <w:sz w:val="24"/>
          <w:u w:val="single"/>
        </w:rPr>
      </w:pPr>
      <w:r w:rsidRPr="00CC1C91">
        <w:rPr>
          <w:b/>
          <w:sz w:val="24"/>
          <w:u w:val="single"/>
        </w:rPr>
        <w:t>Introduction</w:t>
      </w:r>
    </w:p>
    <w:p w:rsidR="00D1602A" w:rsidRPr="00D1602A" w:rsidRDefault="00D1602A">
      <w:r>
        <w:t>There has never been a definitive and consistent definition of entrepreneur or entrepreneurship. The word entrepreneur was derived from the French verb entreprendre which means “to undertake”.  There have been definitions for centuries that varied the idea of entrepreneur, however classical and neoclassical economists left entrepreneurs out of their formal models at the time leaving the definition undefined in theories/models for centuries as they assumed this specific information would be known to fully rational actors which left no room for risk-taking or discovery.</w:t>
      </w:r>
    </w:p>
    <w:p w:rsidR="00E51A2C" w:rsidRPr="00856BE8" w:rsidRDefault="00E51A2C">
      <w:pPr>
        <w:rPr>
          <w:b/>
          <w:sz w:val="24"/>
          <w:u w:val="single"/>
        </w:rPr>
      </w:pPr>
      <w:r w:rsidRPr="00856BE8">
        <w:rPr>
          <w:b/>
          <w:sz w:val="24"/>
          <w:u w:val="single"/>
        </w:rPr>
        <w:t>Main findings</w:t>
      </w:r>
    </w:p>
    <w:p w:rsidR="00D178FA" w:rsidRPr="009B1931" w:rsidRDefault="00CC1C91" w:rsidP="009B1931">
      <w:pPr>
        <w:rPr>
          <w:b/>
          <w:u w:val="single"/>
        </w:rPr>
      </w:pPr>
      <w:r w:rsidRPr="009B1931">
        <w:rPr>
          <w:b/>
          <w:u w:val="single"/>
        </w:rPr>
        <w:t>Definition</w:t>
      </w:r>
      <w:r w:rsidR="00D178FA" w:rsidRPr="009B1931">
        <w:rPr>
          <w:b/>
          <w:u w:val="single"/>
        </w:rPr>
        <w:t xml:space="preserve"> of </w:t>
      </w:r>
      <w:r w:rsidRPr="009B1931">
        <w:rPr>
          <w:b/>
          <w:u w:val="single"/>
        </w:rPr>
        <w:t xml:space="preserve">entrepreneur </w:t>
      </w:r>
    </w:p>
    <w:p w:rsidR="00CC3CED" w:rsidRPr="003868F2" w:rsidRDefault="00AC2DC7" w:rsidP="00CC3CED">
      <w:r>
        <w:t>Only when the 20</w:t>
      </w:r>
      <w:r w:rsidRPr="00AC2DC7">
        <w:rPr>
          <w:vertAlign w:val="superscript"/>
        </w:rPr>
        <w:t>th</w:t>
      </w:r>
      <w:r>
        <w:t xml:space="preserve"> century came around did economists of the time consider the incorporation of entrepreneur into their models, Joseph Schumpeter, Frank Knight and Isreal Kirzner were the free thinkers of their time that brought the inclusion of entrepreneur into their models. Schumpeter suggested the idea of not only companies being responsible for the creation of new and inventive things to attract profit, but entrepreneurs are also responsible to a contribution in this endeavour for profitability.</w:t>
      </w:r>
      <w:sdt>
        <w:sdtPr>
          <w:id w:val="-656615768"/>
          <w:citation/>
        </w:sdtPr>
        <w:sdtEndPr/>
        <w:sdtContent>
          <w:r w:rsidR="001F343E">
            <w:fldChar w:fldCharType="begin"/>
          </w:r>
          <w:r w:rsidR="001F343E">
            <w:instrText xml:space="preserve"> CITATION Inv17 \l 2057 </w:instrText>
          </w:r>
          <w:r w:rsidR="001F343E">
            <w:fldChar w:fldCharType="separate"/>
          </w:r>
          <w:r w:rsidR="001F343E">
            <w:rPr>
              <w:noProof/>
            </w:rPr>
            <w:t xml:space="preserve"> </w:t>
          </w:r>
          <w:r w:rsidR="001F343E" w:rsidRPr="001F343E">
            <w:rPr>
              <w:noProof/>
            </w:rPr>
            <w:t>(Investopedia, 2017)</w:t>
          </w:r>
          <w:r w:rsidR="001F343E">
            <w:fldChar w:fldCharType="end"/>
          </w:r>
        </w:sdtContent>
      </w:sdt>
    </w:p>
    <w:p w:rsidR="0074163E" w:rsidRDefault="0074163E">
      <w:r>
        <w:t>When delving into term entrepreneur there are several definitions out there that have some relevance to the term</w:t>
      </w:r>
      <w:r w:rsidR="004124D1">
        <w:t xml:space="preserve">, these </w:t>
      </w:r>
      <w:r w:rsidR="003868F2">
        <w:t>definitions include</w:t>
      </w:r>
      <w:r w:rsidR="004124D1">
        <w:t>:</w:t>
      </w:r>
    </w:p>
    <w:p w:rsidR="00E51A2C" w:rsidRDefault="004124D1">
      <w:pPr>
        <w:rPr>
          <w:rFonts w:ascii="Arial" w:hAnsi="Arial" w:cs="Arial"/>
          <w:color w:val="000000"/>
          <w:sz w:val="21"/>
          <w:szCs w:val="21"/>
        </w:rPr>
      </w:pPr>
      <w:r w:rsidRPr="00E51A2C">
        <w:rPr>
          <w:b/>
        </w:rPr>
        <w:t>Business dictionary’s definition</w:t>
      </w:r>
      <w:r w:rsidR="00E51A2C">
        <w:t>:</w:t>
      </w:r>
      <w:r>
        <w:t xml:space="preserve"> “</w:t>
      </w:r>
      <w:r w:rsidRPr="004124D1">
        <w:rPr>
          <w:rFonts w:cstheme="minorHAnsi"/>
          <w:color w:val="000000"/>
          <w:szCs w:val="21"/>
          <w:shd w:val="clear" w:color="auto" w:fill="ECECEC"/>
        </w:rPr>
        <w:t>Someone who exercises initiative by organizing a venture to take benefit of an opportunity and, as the decision maker, decides what, how, and how much of a good or service will be produced.</w:t>
      </w:r>
      <w:r w:rsidRPr="004124D1">
        <w:rPr>
          <w:rFonts w:cstheme="minorHAnsi"/>
          <w:color w:val="000000"/>
          <w:szCs w:val="21"/>
        </w:rPr>
        <w:br/>
      </w:r>
      <w:r w:rsidRPr="004124D1">
        <w:rPr>
          <w:rFonts w:cstheme="minorHAnsi"/>
          <w:color w:val="000000"/>
          <w:szCs w:val="21"/>
          <w:shd w:val="clear" w:color="auto" w:fill="ECECEC"/>
        </w:rPr>
        <w:t>An entrepreneur supplies risk capital as a risk taker, and monitors and controls the business activities. The entrepreneur is usually a sole proprietor, a partner, or the one who owns the majority of shares in an incorporated venture.</w:t>
      </w:r>
      <w:r>
        <w:rPr>
          <w:rFonts w:ascii="Arial" w:hAnsi="Arial" w:cs="Arial"/>
          <w:color w:val="000000"/>
          <w:sz w:val="21"/>
          <w:szCs w:val="21"/>
        </w:rPr>
        <w:t xml:space="preserve">” </w:t>
      </w:r>
      <w:sdt>
        <w:sdtPr>
          <w:rPr>
            <w:rFonts w:ascii="Arial" w:hAnsi="Arial" w:cs="Arial"/>
            <w:color w:val="000000"/>
            <w:sz w:val="21"/>
            <w:szCs w:val="21"/>
          </w:rPr>
          <w:id w:val="937093721"/>
          <w:citation/>
        </w:sdtPr>
        <w:sdtEndPr/>
        <w:sdtContent>
          <w:r>
            <w:rPr>
              <w:rFonts w:ascii="Arial" w:hAnsi="Arial" w:cs="Arial"/>
              <w:color w:val="000000"/>
              <w:sz w:val="21"/>
              <w:szCs w:val="21"/>
            </w:rPr>
            <w:fldChar w:fldCharType="begin"/>
          </w:r>
          <w:r>
            <w:rPr>
              <w:rFonts w:ascii="Arial" w:hAnsi="Arial" w:cs="Arial"/>
              <w:color w:val="000000"/>
              <w:sz w:val="21"/>
              <w:szCs w:val="21"/>
            </w:rPr>
            <w:instrText xml:space="preserve"> CITATION Dic17 \l 2057 </w:instrText>
          </w:r>
          <w:r>
            <w:rPr>
              <w:rFonts w:ascii="Arial" w:hAnsi="Arial" w:cs="Arial"/>
              <w:color w:val="000000"/>
              <w:sz w:val="21"/>
              <w:szCs w:val="21"/>
            </w:rPr>
            <w:fldChar w:fldCharType="separate"/>
          </w:r>
          <w:r w:rsidRPr="004124D1">
            <w:rPr>
              <w:rFonts w:ascii="Arial" w:hAnsi="Arial" w:cs="Arial"/>
              <w:noProof/>
              <w:color w:val="000000"/>
              <w:sz w:val="21"/>
              <w:szCs w:val="21"/>
            </w:rPr>
            <w:t>(Dictionary, 2017)</w:t>
          </w:r>
          <w:r>
            <w:rPr>
              <w:rFonts w:ascii="Arial" w:hAnsi="Arial" w:cs="Arial"/>
              <w:color w:val="000000"/>
              <w:sz w:val="21"/>
              <w:szCs w:val="21"/>
            </w:rPr>
            <w:fldChar w:fldCharType="end"/>
          </w:r>
        </w:sdtContent>
      </w:sdt>
      <w:r w:rsidRPr="004124D1">
        <w:rPr>
          <w:rFonts w:ascii="Arial" w:hAnsi="Arial" w:cs="Arial"/>
          <w:color w:val="000000"/>
          <w:sz w:val="21"/>
          <w:szCs w:val="21"/>
        </w:rPr>
        <w:br/>
      </w:r>
    </w:p>
    <w:p w:rsidR="00D1602A" w:rsidRPr="008C2686" w:rsidRDefault="00E44561" w:rsidP="00FB2AF5">
      <w:pPr>
        <w:rPr>
          <w:rFonts w:cstheme="minorHAnsi"/>
          <w:color w:val="000000"/>
          <w:shd w:val="clear" w:color="auto" w:fill="FFFFFF"/>
        </w:rPr>
      </w:pPr>
      <w:r w:rsidRPr="00E44561">
        <w:rPr>
          <w:rFonts w:cstheme="minorHAnsi"/>
          <w:b/>
          <w:color w:val="000000"/>
          <w:szCs w:val="21"/>
        </w:rPr>
        <w:t>Investopedia:</w:t>
      </w:r>
      <w:r w:rsidRPr="00E44561">
        <w:rPr>
          <w:rFonts w:ascii="Arial" w:hAnsi="Arial" w:cs="Arial"/>
          <w:color w:val="000000"/>
          <w:szCs w:val="21"/>
        </w:rPr>
        <w:t xml:space="preserve"> </w:t>
      </w:r>
      <w:r w:rsidRPr="00E44561">
        <w:rPr>
          <w:rFonts w:cstheme="minorHAnsi"/>
          <w:color w:val="000000"/>
          <w:shd w:val="clear" w:color="auto" w:fill="FFFFFF"/>
        </w:rPr>
        <w:t>An entrepreneur is an individual who, rather than working as an employee, founds and</w:t>
      </w:r>
      <w:r w:rsidRPr="00E44561">
        <w:rPr>
          <w:rFonts w:cstheme="minorHAnsi"/>
          <w:shd w:val="clear" w:color="auto" w:fill="FFFFFF"/>
        </w:rPr>
        <w:t> </w:t>
      </w:r>
      <w:hyperlink r:id="rId11" w:history="1">
        <w:r w:rsidRPr="00E44561">
          <w:rPr>
            <w:rStyle w:val="Hyperlink"/>
            <w:rFonts w:cstheme="minorHAnsi"/>
            <w:color w:val="auto"/>
            <w:u w:val="none"/>
          </w:rPr>
          <w:t>runs a small business</w:t>
        </w:r>
      </w:hyperlink>
      <w:r w:rsidRPr="00E44561">
        <w:rPr>
          <w:rFonts w:cstheme="minorHAnsi"/>
          <w:color w:val="000000"/>
          <w:shd w:val="clear" w:color="auto" w:fill="FFFFFF"/>
        </w:rPr>
        <w:t>, assuming all the risks and rewards of the venture. The entrepreneur is commonly seen as an innovator, a source of new ideas, goods, services and business/or procedures.</w:t>
      </w:r>
      <w:r>
        <w:rPr>
          <w:rFonts w:cstheme="minorHAnsi"/>
          <w:color w:val="000000"/>
          <w:shd w:val="clear" w:color="auto" w:fill="FFFFFF"/>
        </w:rPr>
        <w:t xml:space="preserve"> </w:t>
      </w:r>
      <w:sdt>
        <w:sdtPr>
          <w:rPr>
            <w:rFonts w:cstheme="minorHAnsi"/>
            <w:color w:val="000000"/>
            <w:shd w:val="clear" w:color="auto" w:fill="FFFFFF"/>
          </w:rPr>
          <w:id w:val="1917203126"/>
          <w:citation/>
        </w:sdtPr>
        <w:sdtEndPr/>
        <w:sdtContent>
          <w:r>
            <w:rPr>
              <w:rFonts w:cstheme="minorHAnsi"/>
              <w:color w:val="000000"/>
              <w:shd w:val="clear" w:color="auto" w:fill="FFFFFF"/>
            </w:rPr>
            <w:fldChar w:fldCharType="begin"/>
          </w:r>
          <w:r>
            <w:rPr>
              <w:rFonts w:cstheme="minorHAnsi"/>
              <w:color w:val="000000"/>
              <w:shd w:val="clear" w:color="auto" w:fill="FFFFFF"/>
            </w:rPr>
            <w:instrText xml:space="preserve"> CITATION Inv171 \l 2057 </w:instrText>
          </w:r>
          <w:r>
            <w:rPr>
              <w:rFonts w:cstheme="minorHAnsi"/>
              <w:color w:val="000000"/>
              <w:shd w:val="clear" w:color="auto" w:fill="FFFFFF"/>
            </w:rPr>
            <w:fldChar w:fldCharType="separate"/>
          </w:r>
          <w:r w:rsidRPr="00E44561">
            <w:rPr>
              <w:rFonts w:cstheme="minorHAnsi"/>
              <w:noProof/>
              <w:color w:val="000000"/>
              <w:shd w:val="clear" w:color="auto" w:fill="FFFFFF"/>
            </w:rPr>
            <w:t>(Investopedia, 2017)</w:t>
          </w:r>
          <w:r>
            <w:rPr>
              <w:rFonts w:cstheme="minorHAnsi"/>
              <w:color w:val="000000"/>
              <w:shd w:val="clear" w:color="auto" w:fill="FFFFFF"/>
            </w:rPr>
            <w:fldChar w:fldCharType="end"/>
          </w:r>
        </w:sdtContent>
      </w:sdt>
    </w:p>
    <w:p w:rsidR="00FB2AF5" w:rsidRDefault="00F726A9" w:rsidP="00FB2AF5">
      <w:pPr>
        <w:rPr>
          <w:rFonts w:cstheme="minorHAnsi"/>
          <w:b/>
          <w:color w:val="000000"/>
          <w:u w:val="single"/>
          <w:shd w:val="clear" w:color="auto" w:fill="FFFFFF"/>
        </w:rPr>
      </w:pPr>
      <w:r>
        <w:rPr>
          <w:rFonts w:cstheme="minorHAnsi"/>
          <w:b/>
          <w:color w:val="000000"/>
          <w:sz w:val="24"/>
          <w:u w:val="single"/>
          <w:shd w:val="clear" w:color="auto" w:fill="FFFFFF"/>
        </w:rPr>
        <w:t>Approaches to entrepreneurship</w:t>
      </w:r>
    </w:p>
    <w:p w:rsidR="002C2704" w:rsidRPr="002C2704" w:rsidRDefault="002C2704" w:rsidP="00FB2AF5">
      <w:pPr>
        <w:rPr>
          <w:rFonts w:cstheme="minorHAnsi"/>
          <w:color w:val="000000"/>
          <w:shd w:val="clear" w:color="auto" w:fill="FFFFFF"/>
        </w:rPr>
      </w:pPr>
      <w:r>
        <w:rPr>
          <w:rFonts w:cstheme="minorHAnsi"/>
          <w:color w:val="000000"/>
          <w:shd w:val="clear" w:color="auto" w:fill="FFFFFF"/>
        </w:rPr>
        <w:t>When looking at entrepreneurship and the influences that affect the entrepreneur through their development</w:t>
      </w:r>
      <w:r w:rsidR="00A80F28">
        <w:rPr>
          <w:rFonts w:cstheme="minorHAnsi"/>
          <w:color w:val="000000"/>
          <w:shd w:val="clear" w:color="auto" w:fill="FFFFFF"/>
        </w:rPr>
        <w:t>,</w:t>
      </w:r>
      <w:r>
        <w:rPr>
          <w:rFonts w:cstheme="minorHAnsi"/>
          <w:color w:val="000000"/>
          <w:shd w:val="clear" w:color="auto" w:fill="FFFFFF"/>
        </w:rPr>
        <w:t xml:space="preserve"> there are many aspects to </w:t>
      </w:r>
      <w:r w:rsidR="00A80F28">
        <w:rPr>
          <w:rFonts w:cstheme="minorHAnsi"/>
          <w:color w:val="000000"/>
          <w:shd w:val="clear" w:color="auto" w:fill="FFFFFF"/>
        </w:rPr>
        <w:t>consider</w:t>
      </w:r>
      <w:r>
        <w:rPr>
          <w:rFonts w:cstheme="minorHAnsi"/>
          <w:color w:val="000000"/>
          <w:shd w:val="clear" w:color="auto" w:fill="FFFFFF"/>
        </w:rPr>
        <w:t>, some of the theories that relate different factors to the growth of an entrepreneur include:</w:t>
      </w:r>
    </w:p>
    <w:p w:rsidR="009B1931" w:rsidRDefault="002C2704" w:rsidP="009B1931">
      <w:r w:rsidRPr="002C2704">
        <w:rPr>
          <w:b/>
        </w:rPr>
        <w:t>Personality Theories</w:t>
      </w:r>
      <w:r>
        <w:rPr>
          <w:b/>
        </w:rPr>
        <w:t xml:space="preserve">: </w:t>
      </w:r>
    </w:p>
    <w:p w:rsidR="009B1931" w:rsidRDefault="00856BE8" w:rsidP="009B1931">
      <w:r w:rsidRPr="00D469DF">
        <w:rPr>
          <w:b/>
          <w:lang w:val="en-US"/>
        </w:rPr>
        <w:t>Trait theory</w:t>
      </w:r>
      <w:r w:rsidR="002C2704" w:rsidRPr="00D469DF">
        <w:rPr>
          <w:b/>
          <w:lang w:val="en-US"/>
        </w:rPr>
        <w:t>:</w:t>
      </w:r>
      <w:r w:rsidR="002C2704">
        <w:rPr>
          <w:lang w:val="en-US"/>
        </w:rPr>
        <w:t xml:space="preserve"> As defined in </w:t>
      </w:r>
      <w:sdt>
        <w:sdtPr>
          <w:rPr>
            <w:lang w:val="en-US"/>
          </w:rPr>
          <w:id w:val="-509527284"/>
          <w:citation/>
        </w:sdtPr>
        <w:sdtEndPr/>
        <w:sdtContent>
          <w:r w:rsidR="002C2704">
            <w:rPr>
              <w:lang w:val="en-US"/>
            </w:rPr>
            <w:fldChar w:fldCharType="begin"/>
          </w:r>
          <w:r w:rsidR="002C2704">
            <w:instrText xml:space="preserve"> CITATION Dic171 \l 2057 </w:instrText>
          </w:r>
          <w:r w:rsidR="002C2704">
            <w:rPr>
              <w:lang w:val="en-US"/>
            </w:rPr>
            <w:fldChar w:fldCharType="separate"/>
          </w:r>
          <w:r w:rsidR="002C2704" w:rsidRPr="002C2704">
            <w:rPr>
              <w:noProof/>
            </w:rPr>
            <w:t>(Dictonary, 2017)</w:t>
          </w:r>
          <w:r w:rsidR="002C2704">
            <w:rPr>
              <w:lang w:val="en-US"/>
            </w:rPr>
            <w:fldChar w:fldCharType="end"/>
          </w:r>
        </w:sdtContent>
      </w:sdt>
      <w:r w:rsidR="002C2704">
        <w:rPr>
          <w:lang w:val="en-US"/>
        </w:rPr>
        <w:t xml:space="preserve"> trait theory is </w:t>
      </w:r>
      <w:r w:rsidR="002C2704" w:rsidRPr="002C2704">
        <w:rPr>
          <w:rFonts w:cstheme="minorHAnsi"/>
          <w:szCs w:val="21"/>
          <w:shd w:val="clear" w:color="auto" w:fill="ECECEC"/>
        </w:rPr>
        <w:t>the measurement of consistent patterns of habit in an individual's behaviour, thoughts, and emotions. The theory is based on the stability of traits over time, how they differ from other individuals, and how the will influence human behaviour.</w:t>
      </w:r>
      <w:r w:rsidR="00A80F28">
        <w:rPr>
          <w:rFonts w:cstheme="minorHAnsi"/>
          <w:szCs w:val="21"/>
          <w:shd w:val="clear" w:color="auto" w:fill="ECECEC"/>
        </w:rPr>
        <w:t xml:space="preserve"> </w:t>
      </w:r>
      <w:r w:rsidR="00A80F28">
        <w:t>There are different models that can be used to discover if an individual has habits or impulses</w:t>
      </w:r>
      <w:r w:rsidR="00B716A0">
        <w:t xml:space="preserve"> that became the building </w:t>
      </w:r>
      <w:r w:rsidR="009E7252">
        <w:t>b</w:t>
      </w:r>
      <w:r w:rsidR="00B716A0">
        <w:t>locks of their personality. O</w:t>
      </w:r>
      <w:r w:rsidR="00A80F28">
        <w:t xml:space="preserve">ne </w:t>
      </w:r>
      <w:r w:rsidR="00B716A0">
        <w:t xml:space="preserve">model </w:t>
      </w:r>
      <w:r w:rsidR="00A80F28">
        <w:t xml:space="preserve">used by psychologists is the big five personality test </w:t>
      </w:r>
      <w:r w:rsidR="00B716A0">
        <w:t xml:space="preserve">which breaks down a person’ personality into 5 </w:t>
      </w:r>
      <w:r w:rsidR="009E7252">
        <w:t>factors</w:t>
      </w:r>
      <w:r w:rsidR="00B716A0">
        <w:t xml:space="preserve"> </w:t>
      </w:r>
      <w:r w:rsidR="00B716A0">
        <w:lastRenderedPageBreak/>
        <w:t xml:space="preserve">which </w:t>
      </w:r>
      <w:r w:rsidR="009E7252">
        <w:t xml:space="preserve">then break down into </w:t>
      </w:r>
      <w:r w:rsidR="00B716A0">
        <w:t>a spectrum</w:t>
      </w:r>
      <w:r w:rsidR="009E7252">
        <w:t>, for example once section of the test is extraversion which ranges answers from highly extraversion options to introversion options. If used correctly the model can assess what type of person you are and gives insight into what makes you decide the way you do to a degree, many researchers suggest that both environmental and biological influences play the role in shaping the personality of an individual</w:t>
      </w:r>
      <w:r w:rsidR="00E55C10">
        <w:t xml:space="preserve">. </w:t>
      </w:r>
    </w:p>
    <w:p w:rsidR="009B1931" w:rsidRDefault="00E55C10" w:rsidP="009B1931">
      <w:r>
        <w:t>However, a study on the genetic and environmental underpinnings of the five traits was conducted, the researchers observed 123 identical and 127 fraternal twins. The results suggested that the</w:t>
      </w:r>
      <w:r w:rsidR="00292D90">
        <w:t xml:space="preserve"> percentage for</w:t>
      </w:r>
      <w:r>
        <w:t xml:space="preserve"> hereditability of each trait was 53 for extraversion, 41</w:t>
      </w:r>
      <w:r w:rsidR="00292D90">
        <w:t xml:space="preserve"> agreeableness, 44 conscientiousness, 41 </w:t>
      </w:r>
      <w:r w:rsidR="003E7B7B">
        <w:t xml:space="preserve">- </w:t>
      </w:r>
      <w:r w:rsidR="00292D90">
        <w:t xml:space="preserve">neuroticism, </w:t>
      </w:r>
      <w:r w:rsidR="003E7B7B">
        <w:t xml:space="preserve">61 </w:t>
      </w:r>
      <w:r w:rsidR="00292D90">
        <w:t>openness. This suggests that your genetics and environment does affect your personality and trait development, however studies have shown that maturation may have impact on the five traits as people tend to become less extraverted, less neurotic and less open to experience as they age</w:t>
      </w:r>
      <w:r w:rsidR="008F0598" w:rsidRPr="008F0598">
        <w:t xml:space="preserve"> </w:t>
      </w:r>
      <w:sdt>
        <w:sdtPr>
          <w:id w:val="226198349"/>
          <w:citation/>
        </w:sdtPr>
        <w:sdtEndPr/>
        <w:sdtContent>
          <w:r w:rsidR="008F0598">
            <w:fldChar w:fldCharType="begin"/>
          </w:r>
          <w:r w:rsidR="008F0598">
            <w:instrText xml:space="preserve"> CITATION Che17 \l 2057 </w:instrText>
          </w:r>
          <w:r w:rsidR="008F0598">
            <w:fldChar w:fldCharType="separate"/>
          </w:r>
          <w:r w:rsidR="008F0598" w:rsidRPr="007D4036">
            <w:rPr>
              <w:noProof/>
            </w:rPr>
            <w:t>(Cherry, 2017)</w:t>
          </w:r>
          <w:r w:rsidR="008F0598">
            <w:fldChar w:fldCharType="end"/>
          </w:r>
        </w:sdtContent>
      </w:sdt>
      <w:r w:rsidR="008F0598">
        <w:t>.</w:t>
      </w:r>
      <w:r w:rsidR="00292D90">
        <w:t xml:space="preserve"> In relation to an entrepreneur this study suggests that the individual would be influenced genetically have the personality traits to become an entrepreneur, however depending on </w:t>
      </w:r>
      <w:r w:rsidR="007C6225">
        <w:t xml:space="preserve">the </w:t>
      </w:r>
      <w:r w:rsidR="00292D90">
        <w:t xml:space="preserve">environment </w:t>
      </w:r>
      <w:r w:rsidR="007C6225">
        <w:t xml:space="preserve">when developing, said environment </w:t>
      </w:r>
      <w:r w:rsidR="00292D90">
        <w:t>c</w:t>
      </w:r>
      <w:r w:rsidR="007C6225">
        <w:t>ould</w:t>
      </w:r>
      <w:r w:rsidR="00292D90">
        <w:t xml:space="preserve"> have positive or negative impact. </w:t>
      </w:r>
    </w:p>
    <w:p w:rsidR="009B1931" w:rsidRDefault="00856BE8" w:rsidP="009B1931">
      <w:r w:rsidRPr="005662E6">
        <w:rPr>
          <w:b/>
          <w:lang w:val="en-US"/>
        </w:rPr>
        <w:t>Psychodynamic</w:t>
      </w:r>
      <w:r w:rsidR="002B782B" w:rsidRPr="005662E6">
        <w:rPr>
          <w:b/>
          <w:lang w:val="en-US"/>
        </w:rPr>
        <w:t xml:space="preserve">: </w:t>
      </w:r>
      <w:r w:rsidR="00455045" w:rsidRPr="005662E6">
        <w:rPr>
          <w:lang w:val="en-US"/>
        </w:rPr>
        <w:t>This approach includes several theories in psychology which see human functioning based on the interaction of drives and forces within an individual, particularly the unconscious mind. Psychodynamic theory o</w:t>
      </w:r>
      <w:r w:rsidR="002B782B" w:rsidRPr="005662E6">
        <w:rPr>
          <w:lang w:val="en-US"/>
        </w:rPr>
        <w:t>riginat</w:t>
      </w:r>
      <w:r w:rsidR="00455045" w:rsidRPr="005662E6">
        <w:rPr>
          <w:lang w:val="en-US"/>
        </w:rPr>
        <w:t>ed</w:t>
      </w:r>
      <w:r w:rsidR="002B782B" w:rsidRPr="005662E6">
        <w:rPr>
          <w:lang w:val="en-US"/>
        </w:rPr>
        <w:t xml:space="preserve"> within the work of Sigmund Freud’s psychoanalysis theory which was a major development in the world of psychology</w:t>
      </w:r>
      <w:r w:rsidR="009B1931">
        <w:rPr>
          <w:lang w:val="en-US"/>
        </w:rPr>
        <w:t>,</w:t>
      </w:r>
      <w:r w:rsidR="002B782B" w:rsidRPr="005662E6">
        <w:rPr>
          <w:lang w:val="en-US"/>
        </w:rPr>
        <w:t xml:space="preserve"> and mental health that spoke of Freud’s belief that the human mind can be cured through making </w:t>
      </w:r>
      <w:r w:rsidR="009B1931">
        <w:rPr>
          <w:lang w:val="en-US"/>
        </w:rPr>
        <w:t xml:space="preserve">them aware of their </w:t>
      </w:r>
      <w:r w:rsidR="00455045" w:rsidRPr="005662E6">
        <w:rPr>
          <w:lang w:val="en-US"/>
        </w:rPr>
        <w:t>unconscious thought and motivations to gain clarity</w:t>
      </w:r>
      <w:sdt>
        <w:sdtPr>
          <w:rPr>
            <w:lang w:val="en-US"/>
          </w:rPr>
          <w:id w:val="1024362996"/>
          <w:citation/>
        </w:sdtPr>
        <w:sdtEndPr/>
        <w:sdtContent>
          <w:r w:rsidR="00455045" w:rsidRPr="005662E6">
            <w:rPr>
              <w:lang w:val="en-US"/>
            </w:rPr>
            <w:fldChar w:fldCharType="begin"/>
          </w:r>
          <w:r w:rsidR="00455045">
            <w:instrText xml:space="preserve"> CITATION Mcl14 \l 2057 </w:instrText>
          </w:r>
          <w:r w:rsidR="00455045" w:rsidRPr="005662E6">
            <w:rPr>
              <w:lang w:val="en-US"/>
            </w:rPr>
            <w:fldChar w:fldCharType="separate"/>
          </w:r>
          <w:r w:rsidR="00455045">
            <w:rPr>
              <w:noProof/>
            </w:rPr>
            <w:t xml:space="preserve"> </w:t>
          </w:r>
          <w:r w:rsidR="00455045" w:rsidRPr="00455045">
            <w:rPr>
              <w:noProof/>
            </w:rPr>
            <w:t>(Mcleod, 2014)</w:t>
          </w:r>
          <w:r w:rsidR="00455045" w:rsidRPr="005662E6">
            <w:rPr>
              <w:lang w:val="en-US"/>
            </w:rPr>
            <w:fldChar w:fldCharType="end"/>
          </w:r>
        </w:sdtContent>
      </w:sdt>
      <w:r w:rsidR="00455045" w:rsidRPr="005662E6">
        <w:rPr>
          <w:lang w:val="en-US"/>
        </w:rPr>
        <w:t xml:space="preserve">. </w:t>
      </w:r>
    </w:p>
    <w:p w:rsidR="003B1E8D" w:rsidRDefault="00856BE8" w:rsidP="009B1931">
      <w:pPr>
        <w:rPr>
          <w:lang w:val="en-US"/>
        </w:rPr>
      </w:pPr>
      <w:r w:rsidRPr="00D469DF">
        <w:rPr>
          <w:b/>
          <w:lang w:val="en-US"/>
        </w:rPr>
        <w:t>social-psychological approaches</w:t>
      </w:r>
      <w:r w:rsidR="009B1931">
        <w:rPr>
          <w:b/>
          <w:lang w:val="en-US"/>
        </w:rPr>
        <w:t>:</w:t>
      </w:r>
      <w:r w:rsidR="00113B5E">
        <w:rPr>
          <w:b/>
          <w:lang w:val="en-US"/>
        </w:rPr>
        <w:t xml:space="preserve"> </w:t>
      </w:r>
      <w:r w:rsidR="00E13C90">
        <w:rPr>
          <w:lang w:val="en-US"/>
        </w:rPr>
        <w:t xml:space="preserve">This is </w:t>
      </w:r>
      <w:r w:rsidR="006F3AF8">
        <w:rPr>
          <w:lang w:val="en-US"/>
        </w:rPr>
        <w:t>as said by</w:t>
      </w:r>
      <w:r w:rsidR="006F3AF8" w:rsidRPr="006F3AF8">
        <w:rPr>
          <w:lang w:val="en-US"/>
        </w:rPr>
        <w:t xml:space="preserve"> </w:t>
      </w:r>
      <w:sdt>
        <w:sdtPr>
          <w:rPr>
            <w:lang w:val="en-US"/>
          </w:rPr>
          <w:id w:val="117568564"/>
          <w:citation/>
        </w:sdtPr>
        <w:sdtEndPr/>
        <w:sdtContent>
          <w:r w:rsidR="006F3AF8">
            <w:rPr>
              <w:lang w:val="en-US"/>
            </w:rPr>
            <w:fldChar w:fldCharType="begin"/>
          </w:r>
          <w:r w:rsidR="006F3AF8">
            <w:instrText xml:space="preserve"> CITATION All98 \l 2057 </w:instrText>
          </w:r>
          <w:r w:rsidR="006F3AF8">
            <w:rPr>
              <w:lang w:val="en-US"/>
            </w:rPr>
            <w:fldChar w:fldCharType="separate"/>
          </w:r>
          <w:r w:rsidR="006F3AF8" w:rsidRPr="006F3AF8">
            <w:rPr>
              <w:noProof/>
            </w:rPr>
            <w:t>(Allport, 1998)</w:t>
          </w:r>
          <w:r w:rsidR="006F3AF8">
            <w:rPr>
              <w:lang w:val="en-US"/>
            </w:rPr>
            <w:fldChar w:fldCharType="end"/>
          </w:r>
        </w:sdtContent>
      </w:sdt>
      <w:r w:rsidR="006F3AF8">
        <w:rPr>
          <w:lang w:val="en-US"/>
        </w:rPr>
        <w:t xml:space="preserve"> the scientific study of how</w:t>
      </w:r>
      <w:r w:rsidR="00E13C90">
        <w:rPr>
          <w:lang w:val="en-US"/>
        </w:rPr>
        <w:t xml:space="preserve"> people’s thought</w:t>
      </w:r>
      <w:r w:rsidR="006F3AF8">
        <w:rPr>
          <w:lang w:val="en-US"/>
        </w:rPr>
        <w:t>s, feelings</w:t>
      </w:r>
      <w:r w:rsidR="00E13C90">
        <w:rPr>
          <w:lang w:val="en-US"/>
        </w:rPr>
        <w:t xml:space="preserve">, </w:t>
      </w:r>
      <w:r w:rsidR="006F3AF8">
        <w:rPr>
          <w:lang w:val="en-US"/>
        </w:rPr>
        <w:t>and behaviors are influenced by the actual, imagined, or implied presence of others. Social psychology is a science that attempts to answer several questions about human behaviour</w:t>
      </w:r>
      <w:r w:rsidR="003B1E8D">
        <w:rPr>
          <w:lang w:val="en-US"/>
        </w:rPr>
        <w:t xml:space="preserve"> by testing hypotheses both in the field and laboratory. Such an approach to the field focuses on the individual, and attempts to explain how the individuals thought process, behaviours and feelings are influenced by other individuals. </w:t>
      </w:r>
      <w:sdt>
        <w:sdtPr>
          <w:rPr>
            <w:lang w:val="en-US"/>
          </w:rPr>
          <w:id w:val="-2114659164"/>
          <w:citation/>
        </w:sdtPr>
        <w:sdtEndPr/>
        <w:sdtContent>
          <w:r w:rsidR="003B1E8D">
            <w:rPr>
              <w:lang w:val="en-US"/>
            </w:rPr>
            <w:fldChar w:fldCharType="begin"/>
          </w:r>
          <w:r w:rsidR="003B1E8D">
            <w:instrText xml:space="preserve"> CITATION ire17 \l 2057 </w:instrText>
          </w:r>
          <w:r w:rsidR="003B1E8D">
            <w:rPr>
              <w:lang w:val="en-US"/>
            </w:rPr>
            <w:fldChar w:fldCharType="separate"/>
          </w:r>
          <w:r w:rsidR="003B1E8D" w:rsidRPr="003B1E8D">
            <w:rPr>
              <w:noProof/>
            </w:rPr>
            <w:t>(iresearchnet.com, 2017)</w:t>
          </w:r>
          <w:r w:rsidR="003B1E8D">
            <w:rPr>
              <w:lang w:val="en-US"/>
            </w:rPr>
            <w:fldChar w:fldCharType="end"/>
          </w:r>
        </w:sdtContent>
      </w:sdt>
    </w:p>
    <w:p w:rsidR="00D03F88" w:rsidRPr="00D94572" w:rsidRDefault="003B1E8D" w:rsidP="00D94572">
      <w:pPr>
        <w:rPr>
          <w:lang w:val="en-US"/>
        </w:rPr>
      </w:pPr>
      <w:r>
        <w:rPr>
          <w:lang w:val="en-US"/>
        </w:rPr>
        <w:t xml:space="preserve">An example of </w:t>
      </w:r>
      <w:r w:rsidR="00C500C8">
        <w:rPr>
          <w:lang w:val="en-US"/>
        </w:rPr>
        <w:t xml:space="preserve">this </w:t>
      </w:r>
      <w:r w:rsidR="00AB676E">
        <w:rPr>
          <w:lang w:val="en-US"/>
        </w:rPr>
        <w:t xml:space="preserve">being tested in real time is the marshmallow experiment. A Stanford professor in the 1960’s named Walter Michel began conducting a series of critical psychological studies. During these studies </w:t>
      </w:r>
      <w:r w:rsidR="006A1438">
        <w:rPr>
          <w:lang w:val="en-US"/>
        </w:rPr>
        <w:t>Mischel and</w:t>
      </w:r>
      <w:r w:rsidR="00AB676E">
        <w:rPr>
          <w:lang w:val="en-US"/>
        </w:rPr>
        <w:t xml:space="preserve"> his colleagues tested hundreds of children aged 4 and 5, the series of important studies revealed what is now believed to be the most imperative ch</w:t>
      </w:r>
      <w:r w:rsidR="006A1438">
        <w:rPr>
          <w:lang w:val="en-US"/>
        </w:rPr>
        <w:t xml:space="preserve">aracteristics of success in health, work, and life. One of the studies Mischel conducted was the marshmallow experiment which began by bringing one child at a time into a private room, seating them and placing a marshmallow on the table in front of them. At this point the child was offered a wager, the researcher would leave the room and if the child would be patient and not eat said marshmallow, they would be rewarded with an additional marshmallow. However, if the child became impatient and ate the marshmallow then they would not be rewarded. The child had a simple choice of one now or two later. The </w:t>
      </w:r>
      <w:r w:rsidR="006D0E70">
        <w:rPr>
          <w:lang w:val="en-US"/>
        </w:rPr>
        <w:t>researcher waited 15 minutes before entering the room again. As you can assume, the children reacted in different ways; some gave in instantly and ate the marshmallow, some gave it a few minutes and gave up, but some children passed and withheld their temptations. The study was published in 1972 and became popularly known as the marshmallow experiment however, the data collected after the publication made the study famous. The results of the study showed a surprising result to the researchers, the results explained that the children who waited for the second marshmallow patiently ended up having higher SAT scores, lower levels of substance abuse, lesser chance of obesity, better stress coping mechanisms, better social skills and generally better scores than the average child. The researchers followed the children over 40 years and every child who succeeded in the study succeeded in pushing their capacity and improving over the years, this proved the ability to delay gratification was critical to success in life.</w:t>
      </w:r>
      <w:sdt>
        <w:sdtPr>
          <w:rPr>
            <w:lang w:val="en-US"/>
          </w:rPr>
          <w:id w:val="-499966847"/>
          <w:citation/>
        </w:sdtPr>
        <w:sdtEndPr/>
        <w:sdtContent>
          <w:r w:rsidR="00D94572">
            <w:rPr>
              <w:lang w:val="en-US"/>
            </w:rPr>
            <w:fldChar w:fldCharType="begin"/>
          </w:r>
          <w:r w:rsidR="00D94572">
            <w:instrText xml:space="preserve"> CITATION Jam17 \l 2057 </w:instrText>
          </w:r>
          <w:r w:rsidR="00D94572">
            <w:rPr>
              <w:lang w:val="en-US"/>
            </w:rPr>
            <w:fldChar w:fldCharType="separate"/>
          </w:r>
          <w:r w:rsidR="00D94572">
            <w:rPr>
              <w:noProof/>
            </w:rPr>
            <w:t xml:space="preserve"> </w:t>
          </w:r>
          <w:r w:rsidR="00D94572" w:rsidRPr="00D94572">
            <w:rPr>
              <w:noProof/>
            </w:rPr>
            <w:t>(Clear, 2017)</w:t>
          </w:r>
          <w:r w:rsidR="00D94572">
            <w:rPr>
              <w:lang w:val="en-US"/>
            </w:rPr>
            <w:fldChar w:fldCharType="end"/>
          </w:r>
        </w:sdtContent>
      </w:sdt>
      <w:r w:rsidR="00327782">
        <w:rPr>
          <w:lang w:val="en-US"/>
        </w:rPr>
        <w:t>.</w:t>
      </w:r>
    </w:p>
    <w:p w:rsidR="00DB7B35" w:rsidRDefault="00D03F88" w:rsidP="003E7B7B">
      <w:r w:rsidRPr="003E7B7B">
        <w:rPr>
          <w:b/>
        </w:rPr>
        <w:t xml:space="preserve">Behavioural </w:t>
      </w:r>
      <w:r w:rsidR="003E7B7B">
        <w:rPr>
          <w:b/>
        </w:rPr>
        <w:t>approach</w:t>
      </w:r>
      <w:r w:rsidR="003E7B7B">
        <w:t>:</w:t>
      </w:r>
      <w:r w:rsidR="00DB7B35">
        <w:t xml:space="preserve"> </w:t>
      </w:r>
      <w:r w:rsidR="00F32784">
        <w:t>The behavioural approach; a</w:t>
      </w:r>
      <w:r w:rsidR="00DB7B35">
        <w:t>lso known as behaviourism</w:t>
      </w:r>
      <w:r w:rsidR="00F32784">
        <w:t xml:space="preserve"> is the study of</w:t>
      </w:r>
      <w:r w:rsidR="00DB7B35">
        <w:t xml:space="preserve"> the connection between the mind and behaviour</w:t>
      </w:r>
      <w:r w:rsidR="00770E24" w:rsidRPr="00770E24">
        <w:t xml:space="preserve">. </w:t>
      </w:r>
      <w:r w:rsidR="00F32784">
        <w:t>The researcher who delve into the psychology of behaviourism are trying to understand people behave the way they do and why there are patterns in our actions and behaviours. The aim of this research is to discover if there is a use for behavioural psychology in which we can predict how a consumer will behave, develop improved habits as individuals, create new companies, and enhance the living spaces as communities.</w:t>
      </w:r>
      <w:sdt>
        <w:sdtPr>
          <w:id w:val="1862388724"/>
          <w:citation/>
        </w:sdtPr>
        <w:sdtEndPr/>
        <w:sdtContent>
          <w:r w:rsidR="00F32784">
            <w:fldChar w:fldCharType="begin"/>
          </w:r>
          <w:r w:rsidR="00F32784">
            <w:instrText xml:space="preserve"> CITATION Cle17 \l 2057 </w:instrText>
          </w:r>
          <w:r w:rsidR="00F32784">
            <w:fldChar w:fldCharType="separate"/>
          </w:r>
          <w:r w:rsidR="00F32784">
            <w:rPr>
              <w:noProof/>
            </w:rPr>
            <w:t xml:space="preserve"> </w:t>
          </w:r>
          <w:r w:rsidR="00F32784" w:rsidRPr="00F32784">
            <w:rPr>
              <w:noProof/>
            </w:rPr>
            <w:t>(Clear, 2017)</w:t>
          </w:r>
          <w:r w:rsidR="00F32784">
            <w:fldChar w:fldCharType="end"/>
          </w:r>
        </w:sdtContent>
      </w:sdt>
    </w:p>
    <w:p w:rsidR="00D1602A" w:rsidRPr="0047764F" w:rsidRDefault="00756133">
      <w:r w:rsidRPr="00D840A6">
        <w:rPr>
          <w:b/>
        </w:rPr>
        <w:t>Cognitive approaches</w:t>
      </w:r>
      <w:r>
        <w:rPr>
          <w:b/>
        </w:rPr>
        <w:t>:</w:t>
      </w:r>
      <w:r w:rsidRPr="00D840A6">
        <w:rPr>
          <w:b/>
        </w:rPr>
        <w:t xml:space="preserve"> </w:t>
      </w:r>
      <w:r>
        <w:t xml:space="preserve">This is the approach to human behaviour that focuses on how we think, however it also takes into consideration other approaches such as biological which acknowledges the influences of genetics and chemical </w:t>
      </w:r>
      <w:r>
        <w:lastRenderedPageBreak/>
        <w:t>imbalances on our behaviour. The theory is said to have emerged around the 1950’s and 60’s, with Ulric Neisser’s book Cognitive Psychology. The approach developed part due to ineffectiveness of the behavioural approach, which focuses on visible behaviour without interpreting the internal processes that stimulated it.</w:t>
      </w:r>
      <w:sdt>
        <w:sdtPr>
          <w:id w:val="612871464"/>
          <w:citation/>
        </w:sdtPr>
        <w:sdtEndPr/>
        <w:sdtContent>
          <w:r w:rsidR="00770E24">
            <w:fldChar w:fldCharType="begin"/>
          </w:r>
          <w:r w:rsidR="00770E24">
            <w:instrText xml:space="preserve"> CITATION Wor16 \l 2057 </w:instrText>
          </w:r>
          <w:r w:rsidR="00770E24">
            <w:fldChar w:fldCharType="separate"/>
          </w:r>
          <w:r w:rsidR="00770E24">
            <w:rPr>
              <w:noProof/>
            </w:rPr>
            <w:t xml:space="preserve"> </w:t>
          </w:r>
          <w:r w:rsidR="00770E24" w:rsidRPr="00770E24">
            <w:rPr>
              <w:noProof/>
            </w:rPr>
            <w:t>(World, 2016)</w:t>
          </w:r>
          <w:r w:rsidR="00770E24">
            <w:fldChar w:fldCharType="end"/>
          </w:r>
        </w:sdtContent>
      </w:sdt>
    </w:p>
    <w:p w:rsidR="00D178FA" w:rsidRPr="00F726A9" w:rsidRDefault="00D178FA">
      <w:pPr>
        <w:rPr>
          <w:sz w:val="24"/>
        </w:rPr>
      </w:pPr>
      <w:r w:rsidRPr="00F726A9">
        <w:rPr>
          <w:b/>
          <w:sz w:val="24"/>
          <w:u w:val="single"/>
        </w:rPr>
        <w:t xml:space="preserve">My </w:t>
      </w:r>
      <w:r w:rsidR="00CC1C91" w:rsidRPr="00F726A9">
        <w:rPr>
          <w:b/>
          <w:sz w:val="24"/>
          <w:u w:val="single"/>
        </w:rPr>
        <w:t>entrepreneur</w:t>
      </w:r>
    </w:p>
    <w:p w:rsidR="00791845" w:rsidRDefault="00D03F88">
      <w:r>
        <w:t>The entrepreneur I have chosen is Andrew Schrock. Born January 10</w:t>
      </w:r>
      <w:r w:rsidRPr="00D03F88">
        <w:rPr>
          <w:vertAlign w:val="superscript"/>
        </w:rPr>
        <w:t>th</w:t>
      </w:r>
      <w:r>
        <w:t>, 1984</w:t>
      </w:r>
      <w:r w:rsidR="002343B2">
        <w:t xml:space="preserve"> in Cincinnati, Ohio, </w:t>
      </w:r>
      <w:r w:rsidR="00124C55">
        <w:t>USA,</w:t>
      </w:r>
      <w:r>
        <w:t xml:space="preserve"> Andrew Schrock began his entrepreneurial path through working at a fast food restaurant </w:t>
      </w:r>
      <w:r w:rsidR="008F216F">
        <w:t>and</w:t>
      </w:r>
      <w:r>
        <w:t xml:space="preserve"> gained recognition in the skating industry as an ama</w:t>
      </w:r>
      <w:r w:rsidR="008F216F">
        <w:t>teur skateboarder for small sponsorships. June 11</w:t>
      </w:r>
      <w:r w:rsidR="008F216F" w:rsidRPr="008F216F">
        <w:rPr>
          <w:vertAlign w:val="superscript"/>
        </w:rPr>
        <w:t>th</w:t>
      </w:r>
      <w:r w:rsidR="008F216F">
        <w:t xml:space="preserve">, 2007 is where he debuted on YouTube where he initially began his social media career with skate montages such as ‘How NOT to Skate a 13 Stair Handrail’ and ‘Funniest Montage Ever (720 double flip)’ which aided his subscription growth. As the popularity of his channel grew he began creating skate parts such as ‘Andy Schrock – YouTube Skate Part’ in late 2009’. After becoming a YouTube partner from the constant interest in his content </w:t>
      </w:r>
      <w:r w:rsidR="00791845">
        <w:t>Andrew released several videos including ‘We want Revenge 3: Spots needed’ and ‘Hollywood High 16: Crazy Guy Harasses Skateboarders’ which gained so much traction on the platform they became the most viewed videos on his channel between 2009 and 2010. Due to the popularity of his channel there was a demand for skateboarding products featured on his videos, this led to</w:t>
      </w:r>
      <w:r w:rsidR="001C6CCA">
        <w:t xml:space="preserve"> him and his partner</w:t>
      </w:r>
      <w:r w:rsidR="00414E7D">
        <w:t xml:space="preserve"> Brian Ambs deciding on</w:t>
      </w:r>
      <w:r w:rsidR="00791845">
        <w:t xml:space="preserve"> the creation of </w:t>
      </w:r>
      <w:r w:rsidR="00414E7D">
        <w:t>their</w:t>
      </w:r>
      <w:r w:rsidR="00791845">
        <w:t xml:space="preserve"> first company ‘Revenge Skateboards’</w:t>
      </w:r>
      <w:sdt>
        <w:sdtPr>
          <w:id w:val="-1507510584"/>
          <w:citation/>
        </w:sdtPr>
        <w:sdtEndPr/>
        <w:sdtContent>
          <w:r w:rsidR="001C6CCA">
            <w:fldChar w:fldCharType="begin"/>
          </w:r>
          <w:r w:rsidR="001C6CCA">
            <w:instrText xml:space="preserve"> CITATION The17 \l 2057 </w:instrText>
          </w:r>
          <w:r w:rsidR="001C6CCA">
            <w:fldChar w:fldCharType="separate"/>
          </w:r>
          <w:r w:rsidR="001C6CCA">
            <w:rPr>
              <w:noProof/>
            </w:rPr>
            <w:t xml:space="preserve"> </w:t>
          </w:r>
          <w:r w:rsidR="001C6CCA" w:rsidRPr="001C6CCA">
            <w:rPr>
              <w:noProof/>
            </w:rPr>
            <w:t>(people, 2017)</w:t>
          </w:r>
          <w:r w:rsidR="001C6CCA">
            <w:fldChar w:fldCharType="end"/>
          </w:r>
        </w:sdtContent>
      </w:sdt>
      <w:r w:rsidR="001C6CCA">
        <w:t xml:space="preserve">. After the birth of Revenge </w:t>
      </w:r>
      <w:r w:rsidR="00414E7D">
        <w:t>Skateboards,</w:t>
      </w:r>
      <w:r w:rsidR="001C6CCA">
        <w:t xml:space="preserve"> </w:t>
      </w:r>
      <w:r w:rsidR="00414E7D">
        <w:t xml:space="preserve">the pair began developing full-length skate videos displaying the various products they had at the time and his passion for the sport. However, after a couple of years they ran into issues with the name of the company and settled for the change to ‘Revive Skateboards’. The company Andrew Schrock has created is still growing and gaining traction in the market and delivers a service higher than many average quality skateboarding </w:t>
      </w:r>
      <w:r w:rsidR="00854B72">
        <w:t>equipment suppliers</w:t>
      </w:r>
      <w:r w:rsidR="00414E7D">
        <w:t xml:space="preserve"> in the current market with high quality materials and exceptional durability but with a price that is fair </w:t>
      </w:r>
      <w:sdt>
        <w:sdtPr>
          <w:id w:val="-1812854048"/>
          <w:citation/>
        </w:sdtPr>
        <w:sdtEndPr/>
        <w:sdtContent>
          <w:r w:rsidR="00414E7D">
            <w:fldChar w:fldCharType="begin"/>
          </w:r>
          <w:r w:rsidR="00414E7D">
            <w:instrText xml:space="preserve"> CITATION Ska15 \l 2057 </w:instrText>
          </w:r>
          <w:r w:rsidR="00414E7D">
            <w:fldChar w:fldCharType="separate"/>
          </w:r>
          <w:r w:rsidR="00414E7D" w:rsidRPr="00414E7D">
            <w:rPr>
              <w:noProof/>
            </w:rPr>
            <w:t>(Skateboards, 2015)</w:t>
          </w:r>
          <w:r w:rsidR="00414E7D">
            <w:fldChar w:fldCharType="end"/>
          </w:r>
        </w:sdtContent>
      </w:sdt>
      <w:r w:rsidR="00414E7D">
        <w:t xml:space="preserve">. </w:t>
      </w:r>
    </w:p>
    <w:p w:rsidR="00854B72" w:rsidRDefault="002343B2">
      <w:r>
        <w:t>By e</w:t>
      </w:r>
      <w:r w:rsidR="00854B72">
        <w:t xml:space="preserve">valuating Andrew Schrock’s journey as an entrepreneur </w:t>
      </w:r>
      <w:r>
        <w:t xml:space="preserve">using the social-psychological approach for example, would suggest that as Andrew had to begin his career in a small fast food job as the influence around him at the time </w:t>
      </w:r>
      <w:r w:rsidR="00FA77A0">
        <w:t xml:space="preserve">would have been the necessity of getting a job to survive and continue his passion which then pushed him into social media as it was a cheap way to advertise himself and gain a following. From the sudden growth in views gave him access to becoming a partner with YouTube where he would have a relatively solid income if he continued his content </w:t>
      </w:r>
      <w:r w:rsidR="008151D8">
        <w:t>at a sustainable rate, this in turn brought the demand from the public for his own branded gear so his fanbase can represent their favourite content creator. From this new presence of demand brought the creation of Revenge Skateboards and thus built the foundation to his entrepreneurial motivation. From the information I have extracted I conclude that I think Andrew Schrock was influenced by the environment and options he had through his development of his career at a young age and final motivations to enable his ideas to become reality.</w:t>
      </w:r>
    </w:p>
    <w:p w:rsidR="00F726A9" w:rsidRPr="00F726A9" w:rsidRDefault="00F726A9" w:rsidP="00F726A9">
      <w:pPr>
        <w:rPr>
          <w:b/>
          <w:sz w:val="24"/>
          <w:u w:val="single"/>
        </w:rPr>
      </w:pPr>
      <w:r w:rsidRPr="00F726A9">
        <w:rPr>
          <w:b/>
          <w:sz w:val="24"/>
          <w:u w:val="single"/>
        </w:rPr>
        <w:t>Conclusion</w:t>
      </w:r>
    </w:p>
    <w:p w:rsidR="00D03F88" w:rsidRDefault="008151D8">
      <w:pPr>
        <w:rPr>
          <w:rFonts w:ascii="Calibri" w:hAnsi="Calibri" w:cs="Arial"/>
          <w:b/>
          <w:u w:val="single"/>
        </w:rPr>
      </w:pPr>
      <w:r w:rsidRPr="00213C45">
        <w:rPr>
          <w:b/>
          <w:u w:val="single"/>
        </w:rPr>
        <w:t>Is</w:t>
      </w:r>
      <w:r>
        <w:rPr>
          <w:b/>
          <w:u w:val="single"/>
        </w:rPr>
        <w:t xml:space="preserve"> </w:t>
      </w:r>
      <w:r w:rsidR="00F726A9">
        <w:rPr>
          <w:b/>
          <w:u w:val="single"/>
        </w:rPr>
        <w:t>defining</w:t>
      </w:r>
      <w:r w:rsidRPr="00213C45">
        <w:rPr>
          <w:rFonts w:ascii="Calibri" w:hAnsi="Calibri" w:cs="Arial"/>
          <w:b/>
          <w:u w:val="single"/>
        </w:rPr>
        <w:t xml:space="preserve"> an entrepreneur as a hero relevant in the 21</w:t>
      </w:r>
      <w:r w:rsidRPr="00213C45">
        <w:rPr>
          <w:rFonts w:ascii="Calibri" w:hAnsi="Calibri" w:cs="Arial"/>
          <w:b/>
          <w:u w:val="single"/>
          <w:vertAlign w:val="superscript"/>
        </w:rPr>
        <w:t>st</w:t>
      </w:r>
      <w:r w:rsidRPr="00213C45">
        <w:rPr>
          <w:rFonts w:ascii="Calibri" w:hAnsi="Calibri" w:cs="Arial"/>
          <w:b/>
          <w:u w:val="single"/>
        </w:rPr>
        <w:t xml:space="preserve"> century?</w:t>
      </w:r>
    </w:p>
    <w:p w:rsidR="00CC3658" w:rsidRDefault="00830B32">
      <w:r>
        <w:t xml:space="preserve">Peter Klein </w:t>
      </w:r>
      <w:r w:rsidR="005758D9">
        <w:t>explains that on subject to several institutional conditions, such as a market based, private property oriented economy without heavy interventions of outside influences then the entrepreneur is considered a hero in society. The entrepreneur is in some way</w:t>
      </w:r>
      <w:bookmarkStart w:id="0" w:name="_GoBack"/>
      <w:bookmarkEnd w:id="0"/>
      <w:r w:rsidR="005758D9">
        <w:t xml:space="preserve"> an unsung hero in society as the aim of an entrepreneur is to fulfil the needs and demands of society to benefit it. However, in a more corrupt regime or failed state and highly interventionist society the entrepreneur needs to be the most creative and taking the initiative to develop a business that </w:t>
      </w:r>
      <w:r w:rsidR="00B53761">
        <w:t>will benefit them at society’ and the state’ expense.</w:t>
      </w:r>
      <w:r w:rsidR="00F726A9">
        <w:t xml:space="preserve"> Entrepreneurship can only become beneficial to society when said society has the right set of institutions </w:t>
      </w:r>
      <w:sdt>
        <w:sdtPr>
          <w:id w:val="-2129453618"/>
          <w:citation/>
        </w:sdtPr>
        <w:sdtEndPr/>
        <w:sdtContent>
          <w:r w:rsidR="00F726A9">
            <w:fldChar w:fldCharType="begin"/>
          </w:r>
          <w:r w:rsidR="00F726A9">
            <w:instrText xml:space="preserve"> CITATION Pet11 \l 2057 </w:instrText>
          </w:r>
          <w:r w:rsidR="00F726A9">
            <w:fldChar w:fldCharType="separate"/>
          </w:r>
          <w:r w:rsidR="00F726A9" w:rsidRPr="00F726A9">
            <w:rPr>
              <w:noProof/>
            </w:rPr>
            <w:t>(Klein, 2011)</w:t>
          </w:r>
          <w:r w:rsidR="00F726A9">
            <w:fldChar w:fldCharType="end"/>
          </w:r>
        </w:sdtContent>
      </w:sdt>
      <w:r w:rsidR="00F726A9">
        <w:t xml:space="preserve">. </w:t>
      </w:r>
    </w:p>
    <w:p w:rsidR="00F726A9" w:rsidRPr="00CC3658" w:rsidRDefault="00F726A9">
      <w:r>
        <w:t xml:space="preserve">In relation to the question, I do think that is still relevant to consider an entrepreneur </w:t>
      </w:r>
      <w:r w:rsidR="00B84843">
        <w:t xml:space="preserve">as a hero as they benefit societal needs and improve the growth of the economy by producing more jobs, opportunities and availability of goods. Society considers teachers, doctors, and researchers as hero’s because they are vitally important to the growth and development of society, but the entrepreneur is somewhat an unsung hero. They are not considered a benefit to society because of the stigma that people who own businesses just want to get rich because of greed and selfishness however, in a market based economy this is not true. The entrepreneur strives to benefit society to continue the beneficial </w:t>
      </w:r>
      <w:r w:rsidR="00B5727B">
        <w:t>repercussions.</w:t>
      </w:r>
    </w:p>
    <w:sdt>
      <w:sdtPr>
        <w:rPr>
          <w:rFonts w:asciiTheme="minorHAnsi" w:eastAsiaTheme="minorHAnsi" w:hAnsiTheme="minorHAnsi" w:cstheme="minorBidi"/>
          <w:color w:val="auto"/>
          <w:sz w:val="22"/>
          <w:szCs w:val="22"/>
        </w:rPr>
        <w:id w:val="13345994"/>
        <w:docPartObj>
          <w:docPartGallery w:val="Bibliographies"/>
          <w:docPartUnique/>
        </w:docPartObj>
      </w:sdtPr>
      <w:sdtEndPr/>
      <w:sdtContent>
        <w:p w:rsidR="00124C55" w:rsidRDefault="00124C55">
          <w:pPr>
            <w:pStyle w:val="Heading1"/>
          </w:pPr>
          <w:r>
            <w:t>References</w:t>
          </w:r>
        </w:p>
        <w:sdt>
          <w:sdtPr>
            <w:id w:val="-573587230"/>
            <w:bibliography/>
          </w:sdtPr>
          <w:sdtEndPr/>
          <w:sdtContent>
            <w:p w:rsidR="00124C55" w:rsidRDefault="00124C55" w:rsidP="00124C55">
              <w:pPr>
                <w:pStyle w:val="Bibliography"/>
                <w:rPr>
                  <w:noProof/>
                  <w:sz w:val="24"/>
                  <w:szCs w:val="24"/>
                </w:rPr>
              </w:pPr>
              <w:r>
                <w:fldChar w:fldCharType="begin"/>
              </w:r>
              <w:r>
                <w:instrText xml:space="preserve"> BIBLIOGRAPHY </w:instrText>
              </w:r>
              <w:r>
                <w:fldChar w:fldCharType="separate"/>
              </w:r>
              <w:r>
                <w:rPr>
                  <w:noProof/>
                </w:rPr>
                <w:t xml:space="preserve">Allport, G. W., 1998. </w:t>
              </w:r>
              <w:r>
                <w:rPr>
                  <w:i/>
                  <w:iCs/>
                  <w:noProof/>
                </w:rPr>
                <w:t xml:space="preserve">The historical background of social psychology. In G. Lindzey &amp; E. Anderson (Eds), The handbook of social psychology.. </w:t>
              </w:r>
              <w:r>
                <w:rPr>
                  <w:noProof/>
                </w:rPr>
                <w:t>Oxford: Oxford University Press.</w:t>
              </w:r>
            </w:p>
            <w:p w:rsidR="00124C55" w:rsidRDefault="00124C55" w:rsidP="00124C55">
              <w:pPr>
                <w:pStyle w:val="Bibliography"/>
                <w:rPr>
                  <w:noProof/>
                </w:rPr>
              </w:pPr>
              <w:r>
                <w:rPr>
                  <w:noProof/>
                </w:rPr>
                <w:t xml:space="preserve">Cherry, K., 2017. </w:t>
              </w:r>
              <w:r>
                <w:rPr>
                  <w:i/>
                  <w:iCs/>
                  <w:noProof/>
                </w:rPr>
                <w:t xml:space="preserve">The Big Five Personality Traits. </w:t>
              </w:r>
              <w:r>
                <w:rPr>
                  <w:noProof/>
                </w:rPr>
                <w:t xml:space="preserve">[Online] </w:t>
              </w:r>
              <w:r>
                <w:rPr>
                  <w:noProof/>
                </w:rPr>
                <w:br/>
                <w:t xml:space="preserve">Available at: </w:t>
              </w:r>
              <w:r>
                <w:rPr>
                  <w:noProof/>
                  <w:u w:val="single"/>
                </w:rPr>
                <w:t>https://www.verywell.com/the-big-five-personality-dimensions-2795422</w:t>
              </w:r>
              <w:r>
                <w:rPr>
                  <w:noProof/>
                </w:rPr>
                <w:br/>
                <w:t>[Accessed 11 01 2018].</w:t>
              </w:r>
            </w:p>
            <w:p w:rsidR="00124C55" w:rsidRDefault="00124C55" w:rsidP="00124C55">
              <w:pPr>
                <w:pStyle w:val="Bibliography"/>
                <w:rPr>
                  <w:noProof/>
                </w:rPr>
              </w:pPr>
              <w:r>
                <w:rPr>
                  <w:noProof/>
                </w:rPr>
                <w:t xml:space="preserve">Clear, J., 2017. </w:t>
              </w:r>
              <w:r>
                <w:rPr>
                  <w:i/>
                  <w:iCs/>
                  <w:noProof/>
                </w:rPr>
                <w:t xml:space="preserve">40 Years of stanford research found that people with this one quality are more likely to succeed. </w:t>
              </w:r>
              <w:r>
                <w:rPr>
                  <w:noProof/>
                </w:rPr>
                <w:t xml:space="preserve">[Online] </w:t>
              </w:r>
              <w:r>
                <w:rPr>
                  <w:noProof/>
                </w:rPr>
                <w:br/>
                <w:t xml:space="preserve">Available at: </w:t>
              </w:r>
              <w:r>
                <w:rPr>
                  <w:noProof/>
                  <w:u w:val="single"/>
                </w:rPr>
                <w:t>https://jamesclear.com/delayed-gratification</w:t>
              </w:r>
              <w:r>
                <w:rPr>
                  <w:noProof/>
                </w:rPr>
                <w:br/>
                <w:t>[Accessed 12 01 2018].</w:t>
              </w:r>
            </w:p>
            <w:p w:rsidR="00124C55" w:rsidRDefault="00124C55" w:rsidP="00124C55">
              <w:pPr>
                <w:pStyle w:val="Bibliography"/>
                <w:rPr>
                  <w:noProof/>
                </w:rPr>
              </w:pPr>
              <w:r>
                <w:rPr>
                  <w:noProof/>
                </w:rPr>
                <w:t xml:space="preserve">Clear, J., 2017. </w:t>
              </w:r>
              <w:r>
                <w:rPr>
                  <w:i/>
                  <w:iCs/>
                  <w:noProof/>
                </w:rPr>
                <w:t xml:space="preserve">Behavioural Psychology: What it is and how to use it. </w:t>
              </w:r>
              <w:r>
                <w:rPr>
                  <w:noProof/>
                </w:rPr>
                <w:t xml:space="preserve">[Online] </w:t>
              </w:r>
              <w:r>
                <w:rPr>
                  <w:noProof/>
                </w:rPr>
                <w:br/>
                <w:t xml:space="preserve">Available at: </w:t>
              </w:r>
              <w:r>
                <w:rPr>
                  <w:noProof/>
                  <w:u w:val="single"/>
                </w:rPr>
                <w:t>https://jamesclear.com/behavioral-psychology</w:t>
              </w:r>
              <w:r>
                <w:rPr>
                  <w:noProof/>
                </w:rPr>
                <w:br/>
                <w:t>[Accessed 12 01 2018].</w:t>
              </w:r>
            </w:p>
            <w:p w:rsidR="00124C55" w:rsidRDefault="00124C55" w:rsidP="00124C55">
              <w:pPr>
                <w:pStyle w:val="Bibliography"/>
                <w:rPr>
                  <w:noProof/>
                </w:rPr>
              </w:pPr>
              <w:r>
                <w:rPr>
                  <w:noProof/>
                </w:rPr>
                <w:t xml:space="preserve">Dictionary, B., 2017. </w:t>
              </w:r>
              <w:r>
                <w:rPr>
                  <w:i/>
                  <w:iCs/>
                  <w:noProof/>
                </w:rPr>
                <w:t xml:space="preserve">Entrepreneur; Definition. </w:t>
              </w:r>
              <w:r>
                <w:rPr>
                  <w:noProof/>
                </w:rPr>
                <w:t xml:space="preserve">[Online] </w:t>
              </w:r>
              <w:r>
                <w:rPr>
                  <w:noProof/>
                </w:rPr>
                <w:br/>
                <w:t xml:space="preserve">Available at: </w:t>
              </w:r>
              <w:r>
                <w:rPr>
                  <w:noProof/>
                  <w:u w:val="single"/>
                </w:rPr>
                <w:t>http://www.businessdictionary.com/definition/entrepreneur.html</w:t>
              </w:r>
              <w:r>
                <w:rPr>
                  <w:noProof/>
                </w:rPr>
                <w:br/>
                <w:t>[Accessed 10 01 2018].</w:t>
              </w:r>
            </w:p>
            <w:p w:rsidR="00124C55" w:rsidRDefault="00124C55" w:rsidP="00124C55">
              <w:pPr>
                <w:pStyle w:val="Bibliography"/>
                <w:rPr>
                  <w:noProof/>
                </w:rPr>
              </w:pPr>
              <w:r>
                <w:rPr>
                  <w:noProof/>
                </w:rPr>
                <w:t xml:space="preserve">Dictonary, B., 2017. </w:t>
              </w:r>
              <w:r>
                <w:rPr>
                  <w:i/>
                  <w:iCs/>
                  <w:noProof/>
                </w:rPr>
                <w:t xml:space="preserve">Trait Theory definition. </w:t>
              </w:r>
              <w:r>
                <w:rPr>
                  <w:noProof/>
                </w:rPr>
                <w:t xml:space="preserve">[Online] </w:t>
              </w:r>
              <w:r>
                <w:rPr>
                  <w:noProof/>
                </w:rPr>
                <w:br/>
                <w:t xml:space="preserve">Available at: </w:t>
              </w:r>
              <w:r>
                <w:rPr>
                  <w:noProof/>
                  <w:u w:val="single"/>
                </w:rPr>
                <w:t>http://www.businessdictionary.com/definition/trait-theory.html</w:t>
              </w:r>
              <w:r>
                <w:rPr>
                  <w:noProof/>
                </w:rPr>
                <w:br/>
                <w:t>[Accessed 11 01 2018].</w:t>
              </w:r>
            </w:p>
            <w:p w:rsidR="00124C55" w:rsidRDefault="00124C55" w:rsidP="00124C55">
              <w:pPr>
                <w:pStyle w:val="Bibliography"/>
                <w:rPr>
                  <w:noProof/>
                </w:rPr>
              </w:pPr>
              <w:r>
                <w:rPr>
                  <w:noProof/>
                </w:rPr>
                <w:t xml:space="preserve">Investopedia, 2017. </w:t>
              </w:r>
              <w:r>
                <w:rPr>
                  <w:i/>
                  <w:iCs/>
                  <w:noProof/>
                </w:rPr>
                <w:t xml:space="preserve">Entrepreneur. </w:t>
              </w:r>
              <w:r>
                <w:rPr>
                  <w:noProof/>
                </w:rPr>
                <w:t xml:space="preserve">[Online] </w:t>
              </w:r>
              <w:r>
                <w:rPr>
                  <w:noProof/>
                </w:rPr>
                <w:br/>
                <w:t xml:space="preserve">Available at: </w:t>
              </w:r>
              <w:r>
                <w:rPr>
                  <w:noProof/>
                  <w:u w:val="single"/>
                </w:rPr>
                <w:t>https://www.investopedia.com/terms/e/entrepreneur.asp</w:t>
              </w:r>
              <w:r>
                <w:rPr>
                  <w:noProof/>
                </w:rPr>
                <w:br/>
                <w:t>[Accessed 10 01 2018].</w:t>
              </w:r>
            </w:p>
            <w:p w:rsidR="00124C55" w:rsidRDefault="00124C55" w:rsidP="00124C55">
              <w:pPr>
                <w:pStyle w:val="Bibliography"/>
                <w:rPr>
                  <w:noProof/>
                </w:rPr>
              </w:pPr>
              <w:r>
                <w:rPr>
                  <w:noProof/>
                </w:rPr>
                <w:t xml:space="preserve">Investopedia, 2017. </w:t>
              </w:r>
              <w:r>
                <w:rPr>
                  <w:i/>
                  <w:iCs/>
                  <w:noProof/>
                </w:rPr>
                <w:t xml:space="preserve">Entrepreneur. </w:t>
              </w:r>
              <w:r>
                <w:rPr>
                  <w:noProof/>
                </w:rPr>
                <w:t xml:space="preserve">[Online] </w:t>
              </w:r>
              <w:r>
                <w:rPr>
                  <w:noProof/>
                </w:rPr>
                <w:br/>
                <w:t xml:space="preserve">Available at: </w:t>
              </w:r>
              <w:r>
                <w:rPr>
                  <w:noProof/>
                  <w:u w:val="single"/>
                </w:rPr>
                <w:t>https://www.investopedia.com/terms/e/entrepreneur.asp#ixzz54GDJCyj</w:t>
              </w:r>
              <w:r>
                <w:rPr>
                  <w:noProof/>
                </w:rPr>
                <w:br/>
                <w:t>[Accessed 11 01 2018].</w:t>
              </w:r>
            </w:p>
            <w:p w:rsidR="00124C55" w:rsidRDefault="00124C55" w:rsidP="00124C55">
              <w:pPr>
                <w:pStyle w:val="Bibliography"/>
                <w:rPr>
                  <w:noProof/>
                </w:rPr>
              </w:pPr>
              <w:r>
                <w:rPr>
                  <w:noProof/>
                </w:rPr>
                <w:t xml:space="preserve">iresearchnet.com, 2017. </w:t>
              </w:r>
              <w:r>
                <w:rPr>
                  <w:i/>
                  <w:iCs/>
                  <w:noProof/>
                </w:rPr>
                <w:t xml:space="preserve">Social Psychology. </w:t>
              </w:r>
              <w:r>
                <w:rPr>
                  <w:noProof/>
                </w:rPr>
                <w:t xml:space="preserve">[Online] </w:t>
              </w:r>
              <w:r>
                <w:rPr>
                  <w:noProof/>
                </w:rPr>
                <w:br/>
                <w:t xml:space="preserve">Available at: </w:t>
              </w:r>
              <w:r>
                <w:rPr>
                  <w:noProof/>
                  <w:u w:val="single"/>
                </w:rPr>
                <w:t>http://psychology.iresearchnet.com/social-psychology/</w:t>
              </w:r>
              <w:r>
                <w:rPr>
                  <w:noProof/>
                </w:rPr>
                <w:br/>
                <w:t>[Accessed 10 01 2018].</w:t>
              </w:r>
            </w:p>
            <w:p w:rsidR="00124C55" w:rsidRDefault="00124C55" w:rsidP="00124C55">
              <w:pPr>
                <w:pStyle w:val="Bibliography"/>
                <w:rPr>
                  <w:noProof/>
                </w:rPr>
              </w:pPr>
              <w:r>
                <w:rPr>
                  <w:noProof/>
                </w:rPr>
                <w:t xml:space="preserve">Klein, P., 2011. </w:t>
              </w:r>
              <w:r>
                <w:rPr>
                  <w:i/>
                  <w:iCs/>
                  <w:noProof/>
                </w:rPr>
                <w:t xml:space="preserve">The Entrepreneur as a Hero. </w:t>
              </w:r>
              <w:r>
                <w:rPr>
                  <w:noProof/>
                </w:rPr>
                <w:t xml:space="preserve">[Online] </w:t>
              </w:r>
              <w:r>
                <w:rPr>
                  <w:noProof/>
                </w:rPr>
                <w:br/>
                <w:t xml:space="preserve">Available at: </w:t>
              </w:r>
              <w:r>
                <w:rPr>
                  <w:noProof/>
                  <w:u w:val="single"/>
                </w:rPr>
                <w:t>https://newmedia.ufm.edu/video/the-entrepreneur-as-a-hero/</w:t>
              </w:r>
              <w:r>
                <w:rPr>
                  <w:noProof/>
                </w:rPr>
                <w:br/>
                <w:t>[Accessed 15 01 2018].</w:t>
              </w:r>
            </w:p>
            <w:p w:rsidR="00124C55" w:rsidRDefault="00124C55" w:rsidP="00124C55">
              <w:pPr>
                <w:pStyle w:val="Bibliography"/>
                <w:rPr>
                  <w:noProof/>
                </w:rPr>
              </w:pPr>
              <w:r>
                <w:rPr>
                  <w:noProof/>
                </w:rPr>
                <w:t xml:space="preserve">Mcleod, S., 2014. </w:t>
              </w:r>
              <w:r>
                <w:rPr>
                  <w:i/>
                  <w:iCs/>
                  <w:noProof/>
                </w:rPr>
                <w:t xml:space="preserve">Psychoanalysis. </w:t>
              </w:r>
              <w:r>
                <w:rPr>
                  <w:noProof/>
                </w:rPr>
                <w:t xml:space="preserve">[Online] </w:t>
              </w:r>
              <w:r>
                <w:rPr>
                  <w:noProof/>
                </w:rPr>
                <w:br/>
                <w:t xml:space="preserve">Available at: </w:t>
              </w:r>
              <w:r>
                <w:rPr>
                  <w:noProof/>
                  <w:u w:val="single"/>
                </w:rPr>
                <w:t>https://www.simplypsychology.org/psychoanalysis.html</w:t>
              </w:r>
              <w:r>
                <w:rPr>
                  <w:noProof/>
                </w:rPr>
                <w:br/>
                <w:t>[Accessed 11 01 2018].</w:t>
              </w:r>
            </w:p>
            <w:p w:rsidR="00124C55" w:rsidRDefault="00124C55" w:rsidP="00124C55">
              <w:pPr>
                <w:pStyle w:val="Bibliography"/>
                <w:rPr>
                  <w:noProof/>
                </w:rPr>
              </w:pPr>
              <w:r>
                <w:rPr>
                  <w:noProof/>
                </w:rPr>
                <w:t xml:space="preserve">people, T. f., 2017. </w:t>
              </w:r>
              <w:r>
                <w:rPr>
                  <w:i/>
                  <w:iCs/>
                  <w:noProof/>
                </w:rPr>
                <w:t xml:space="preserve">Andrew Schrock Bio. </w:t>
              </w:r>
              <w:r>
                <w:rPr>
                  <w:noProof/>
                </w:rPr>
                <w:t xml:space="preserve">[Online] </w:t>
              </w:r>
              <w:r>
                <w:rPr>
                  <w:noProof/>
                </w:rPr>
                <w:br/>
                <w:t xml:space="preserve">Available at: </w:t>
              </w:r>
              <w:r>
                <w:rPr>
                  <w:noProof/>
                  <w:u w:val="single"/>
                </w:rPr>
                <w:t>https://www.thefamouspeople.com/profiles/andy-schrock-34902.php</w:t>
              </w:r>
              <w:r>
                <w:rPr>
                  <w:noProof/>
                </w:rPr>
                <w:br/>
                <w:t>[Accessed 13 01 2018].</w:t>
              </w:r>
            </w:p>
            <w:p w:rsidR="00124C55" w:rsidRDefault="00124C55" w:rsidP="00124C55">
              <w:pPr>
                <w:pStyle w:val="Bibliography"/>
                <w:rPr>
                  <w:noProof/>
                </w:rPr>
              </w:pPr>
              <w:r>
                <w:rPr>
                  <w:noProof/>
                </w:rPr>
                <w:t xml:space="preserve">Skateboards, R., 2015. </w:t>
              </w:r>
              <w:r>
                <w:rPr>
                  <w:i/>
                  <w:iCs/>
                  <w:noProof/>
                </w:rPr>
                <w:t xml:space="preserve">Revive Skateboars; About Us. </w:t>
              </w:r>
              <w:r>
                <w:rPr>
                  <w:noProof/>
                </w:rPr>
                <w:t xml:space="preserve">[Online] </w:t>
              </w:r>
              <w:r>
                <w:rPr>
                  <w:noProof/>
                </w:rPr>
                <w:br/>
                <w:t xml:space="preserve">Available at: </w:t>
              </w:r>
              <w:r>
                <w:rPr>
                  <w:noProof/>
                  <w:u w:val="single"/>
                </w:rPr>
                <w:t>http://reviveskateboards.com/about-us/</w:t>
              </w:r>
              <w:r>
                <w:rPr>
                  <w:noProof/>
                </w:rPr>
                <w:br/>
                <w:t>[Accessed 14 01 2018].</w:t>
              </w:r>
            </w:p>
            <w:p w:rsidR="00124C55" w:rsidRDefault="00124C55" w:rsidP="00124C55">
              <w:pPr>
                <w:pStyle w:val="Bibliography"/>
                <w:rPr>
                  <w:noProof/>
                </w:rPr>
              </w:pPr>
              <w:r>
                <w:rPr>
                  <w:noProof/>
                </w:rPr>
                <w:t xml:space="preserve">World, P., 2016. </w:t>
              </w:r>
              <w:r>
                <w:rPr>
                  <w:i/>
                  <w:iCs/>
                  <w:noProof/>
                </w:rPr>
                <w:t xml:space="preserve">Cognitive Psychology. </w:t>
              </w:r>
              <w:r>
                <w:rPr>
                  <w:noProof/>
                </w:rPr>
                <w:t xml:space="preserve">[Online] </w:t>
              </w:r>
              <w:r>
                <w:rPr>
                  <w:noProof/>
                </w:rPr>
                <w:br/>
                <w:t xml:space="preserve">Available at: </w:t>
              </w:r>
              <w:r>
                <w:rPr>
                  <w:noProof/>
                  <w:u w:val="single"/>
                </w:rPr>
                <w:t>https://www.psychologistworld.com/cognitive/approach</w:t>
              </w:r>
              <w:r>
                <w:rPr>
                  <w:noProof/>
                </w:rPr>
                <w:br/>
                <w:t>[Accessed 10 01 2018].</w:t>
              </w:r>
            </w:p>
            <w:p w:rsidR="003B481B" w:rsidRDefault="00124C55">
              <w:r>
                <w:rPr>
                  <w:b/>
                  <w:bCs/>
                  <w:noProof/>
                </w:rPr>
                <w:lastRenderedPageBreak/>
                <w:fldChar w:fldCharType="end"/>
              </w:r>
            </w:p>
          </w:sdtContent>
        </w:sdt>
      </w:sdtContent>
    </w:sdt>
    <w:p w:rsidR="00D178FA" w:rsidRDefault="00D178FA"/>
    <w:p w:rsidR="00D178FA" w:rsidRDefault="00D178FA"/>
    <w:p w:rsidR="00D178FA" w:rsidRDefault="00D178FA"/>
    <w:p w:rsidR="00D178FA" w:rsidRDefault="00D178FA"/>
    <w:sectPr w:rsidR="00D178FA" w:rsidSect="008C2686">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9AC" w:rsidRDefault="000A49AC" w:rsidP="00D178FA">
      <w:pPr>
        <w:spacing w:after="0" w:line="240" w:lineRule="auto"/>
      </w:pPr>
      <w:r>
        <w:separator/>
      </w:r>
    </w:p>
  </w:endnote>
  <w:endnote w:type="continuationSeparator" w:id="0">
    <w:p w:rsidR="000A49AC" w:rsidRDefault="000A49AC" w:rsidP="00D1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187014"/>
      <w:docPartObj>
        <w:docPartGallery w:val="Page Numbers (Bottom of Page)"/>
        <w:docPartUnique/>
      </w:docPartObj>
    </w:sdtPr>
    <w:sdtEndPr>
      <w:rPr>
        <w:noProof/>
      </w:rPr>
    </w:sdtEndPr>
    <w:sdtContent>
      <w:p w:rsidR="000979AB" w:rsidRDefault="000979AB">
        <w:pPr>
          <w:pStyle w:val="Footer"/>
          <w:jc w:val="right"/>
        </w:pPr>
        <w:r>
          <w:fldChar w:fldCharType="begin"/>
        </w:r>
        <w:r>
          <w:instrText xml:space="preserve"> PAGE   \* MERGEFORMAT </w:instrText>
        </w:r>
        <w:r>
          <w:fldChar w:fldCharType="separate"/>
        </w:r>
        <w:r w:rsidR="00327782">
          <w:rPr>
            <w:noProof/>
          </w:rPr>
          <w:t>6</w:t>
        </w:r>
        <w:r>
          <w:rPr>
            <w:noProof/>
          </w:rPr>
          <w:fldChar w:fldCharType="end"/>
        </w:r>
      </w:p>
    </w:sdtContent>
  </w:sdt>
  <w:p w:rsidR="000979AB" w:rsidRDefault="00097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9AC" w:rsidRDefault="000A49AC" w:rsidP="00D178FA">
      <w:pPr>
        <w:spacing w:after="0" w:line="240" w:lineRule="auto"/>
      </w:pPr>
      <w:r>
        <w:separator/>
      </w:r>
    </w:p>
  </w:footnote>
  <w:footnote w:type="continuationSeparator" w:id="0">
    <w:p w:rsidR="000A49AC" w:rsidRDefault="000A49AC" w:rsidP="00D17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A5D3F"/>
    <w:multiLevelType w:val="hybridMultilevel"/>
    <w:tmpl w:val="FF68E7B0"/>
    <w:lvl w:ilvl="0" w:tplc="450663B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0CD406C"/>
    <w:multiLevelType w:val="hybridMultilevel"/>
    <w:tmpl w:val="4ECC80E2"/>
    <w:lvl w:ilvl="0" w:tplc="F7EE08C6">
      <w:start w:val="1"/>
      <w:numFmt w:val="bullet"/>
      <w:lvlText w:val="•"/>
      <w:lvlJc w:val="left"/>
      <w:pPr>
        <w:tabs>
          <w:tab w:val="num" w:pos="720"/>
        </w:tabs>
        <w:ind w:left="720" w:hanging="360"/>
      </w:pPr>
      <w:rPr>
        <w:rFonts w:ascii="Arial" w:hAnsi="Arial" w:hint="default"/>
      </w:rPr>
    </w:lvl>
    <w:lvl w:ilvl="1" w:tplc="E3060568" w:tentative="1">
      <w:start w:val="1"/>
      <w:numFmt w:val="bullet"/>
      <w:lvlText w:val="•"/>
      <w:lvlJc w:val="left"/>
      <w:pPr>
        <w:tabs>
          <w:tab w:val="num" w:pos="1440"/>
        </w:tabs>
        <w:ind w:left="1440" w:hanging="360"/>
      </w:pPr>
      <w:rPr>
        <w:rFonts w:ascii="Arial" w:hAnsi="Arial" w:hint="default"/>
      </w:rPr>
    </w:lvl>
    <w:lvl w:ilvl="2" w:tplc="C9E01080" w:tentative="1">
      <w:start w:val="1"/>
      <w:numFmt w:val="bullet"/>
      <w:lvlText w:val="•"/>
      <w:lvlJc w:val="left"/>
      <w:pPr>
        <w:tabs>
          <w:tab w:val="num" w:pos="2160"/>
        </w:tabs>
        <w:ind w:left="2160" w:hanging="360"/>
      </w:pPr>
      <w:rPr>
        <w:rFonts w:ascii="Arial" w:hAnsi="Arial" w:hint="default"/>
      </w:rPr>
    </w:lvl>
    <w:lvl w:ilvl="3" w:tplc="60C25614" w:tentative="1">
      <w:start w:val="1"/>
      <w:numFmt w:val="bullet"/>
      <w:lvlText w:val="•"/>
      <w:lvlJc w:val="left"/>
      <w:pPr>
        <w:tabs>
          <w:tab w:val="num" w:pos="2880"/>
        </w:tabs>
        <w:ind w:left="2880" w:hanging="360"/>
      </w:pPr>
      <w:rPr>
        <w:rFonts w:ascii="Arial" w:hAnsi="Arial" w:hint="default"/>
      </w:rPr>
    </w:lvl>
    <w:lvl w:ilvl="4" w:tplc="CAB89A42" w:tentative="1">
      <w:start w:val="1"/>
      <w:numFmt w:val="bullet"/>
      <w:lvlText w:val="•"/>
      <w:lvlJc w:val="left"/>
      <w:pPr>
        <w:tabs>
          <w:tab w:val="num" w:pos="3600"/>
        </w:tabs>
        <w:ind w:left="3600" w:hanging="360"/>
      </w:pPr>
      <w:rPr>
        <w:rFonts w:ascii="Arial" w:hAnsi="Arial" w:hint="default"/>
      </w:rPr>
    </w:lvl>
    <w:lvl w:ilvl="5" w:tplc="75F49470" w:tentative="1">
      <w:start w:val="1"/>
      <w:numFmt w:val="bullet"/>
      <w:lvlText w:val="•"/>
      <w:lvlJc w:val="left"/>
      <w:pPr>
        <w:tabs>
          <w:tab w:val="num" w:pos="4320"/>
        </w:tabs>
        <w:ind w:left="4320" w:hanging="360"/>
      </w:pPr>
      <w:rPr>
        <w:rFonts w:ascii="Arial" w:hAnsi="Arial" w:hint="default"/>
      </w:rPr>
    </w:lvl>
    <w:lvl w:ilvl="6" w:tplc="3B8A6A48" w:tentative="1">
      <w:start w:val="1"/>
      <w:numFmt w:val="bullet"/>
      <w:lvlText w:val="•"/>
      <w:lvlJc w:val="left"/>
      <w:pPr>
        <w:tabs>
          <w:tab w:val="num" w:pos="5040"/>
        </w:tabs>
        <w:ind w:left="5040" w:hanging="360"/>
      </w:pPr>
      <w:rPr>
        <w:rFonts w:ascii="Arial" w:hAnsi="Arial" w:hint="default"/>
      </w:rPr>
    </w:lvl>
    <w:lvl w:ilvl="7" w:tplc="E10E5C4A" w:tentative="1">
      <w:start w:val="1"/>
      <w:numFmt w:val="bullet"/>
      <w:lvlText w:val="•"/>
      <w:lvlJc w:val="left"/>
      <w:pPr>
        <w:tabs>
          <w:tab w:val="num" w:pos="5760"/>
        </w:tabs>
        <w:ind w:left="5760" w:hanging="360"/>
      </w:pPr>
      <w:rPr>
        <w:rFonts w:ascii="Arial" w:hAnsi="Arial" w:hint="default"/>
      </w:rPr>
    </w:lvl>
    <w:lvl w:ilvl="8" w:tplc="DC2C15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0E2053"/>
    <w:multiLevelType w:val="hybridMultilevel"/>
    <w:tmpl w:val="6F6E4296"/>
    <w:lvl w:ilvl="0" w:tplc="C6A895AA">
      <w:start w:val="1"/>
      <w:numFmt w:val="bullet"/>
      <w:lvlText w:val="₋"/>
      <w:lvlJc w:val="left"/>
      <w:pPr>
        <w:tabs>
          <w:tab w:val="num" w:pos="720"/>
        </w:tabs>
        <w:ind w:left="720" w:hanging="360"/>
      </w:pPr>
      <w:rPr>
        <w:rFonts w:ascii="Calibri" w:hAnsi="Calibri" w:hint="default"/>
      </w:rPr>
    </w:lvl>
    <w:lvl w:ilvl="1" w:tplc="4776CDCC">
      <w:start w:val="1"/>
      <w:numFmt w:val="bullet"/>
      <w:lvlText w:val="₋"/>
      <w:lvlJc w:val="left"/>
      <w:pPr>
        <w:tabs>
          <w:tab w:val="num" w:pos="1440"/>
        </w:tabs>
        <w:ind w:left="1440" w:hanging="360"/>
      </w:pPr>
      <w:rPr>
        <w:rFonts w:ascii="Calibri" w:hAnsi="Calibri" w:hint="default"/>
      </w:rPr>
    </w:lvl>
    <w:lvl w:ilvl="2" w:tplc="BC7A464C" w:tentative="1">
      <w:start w:val="1"/>
      <w:numFmt w:val="bullet"/>
      <w:lvlText w:val="₋"/>
      <w:lvlJc w:val="left"/>
      <w:pPr>
        <w:tabs>
          <w:tab w:val="num" w:pos="2160"/>
        </w:tabs>
        <w:ind w:left="2160" w:hanging="360"/>
      </w:pPr>
      <w:rPr>
        <w:rFonts w:ascii="Calibri" w:hAnsi="Calibri" w:hint="default"/>
      </w:rPr>
    </w:lvl>
    <w:lvl w:ilvl="3" w:tplc="46C6AB20" w:tentative="1">
      <w:start w:val="1"/>
      <w:numFmt w:val="bullet"/>
      <w:lvlText w:val="₋"/>
      <w:lvlJc w:val="left"/>
      <w:pPr>
        <w:tabs>
          <w:tab w:val="num" w:pos="2880"/>
        </w:tabs>
        <w:ind w:left="2880" w:hanging="360"/>
      </w:pPr>
      <w:rPr>
        <w:rFonts w:ascii="Calibri" w:hAnsi="Calibri" w:hint="default"/>
      </w:rPr>
    </w:lvl>
    <w:lvl w:ilvl="4" w:tplc="605AEEF0" w:tentative="1">
      <w:start w:val="1"/>
      <w:numFmt w:val="bullet"/>
      <w:lvlText w:val="₋"/>
      <w:lvlJc w:val="left"/>
      <w:pPr>
        <w:tabs>
          <w:tab w:val="num" w:pos="3600"/>
        </w:tabs>
        <w:ind w:left="3600" w:hanging="360"/>
      </w:pPr>
      <w:rPr>
        <w:rFonts w:ascii="Calibri" w:hAnsi="Calibri" w:hint="default"/>
      </w:rPr>
    </w:lvl>
    <w:lvl w:ilvl="5" w:tplc="05CE29AC" w:tentative="1">
      <w:start w:val="1"/>
      <w:numFmt w:val="bullet"/>
      <w:lvlText w:val="₋"/>
      <w:lvlJc w:val="left"/>
      <w:pPr>
        <w:tabs>
          <w:tab w:val="num" w:pos="4320"/>
        </w:tabs>
        <w:ind w:left="4320" w:hanging="360"/>
      </w:pPr>
      <w:rPr>
        <w:rFonts w:ascii="Calibri" w:hAnsi="Calibri" w:hint="default"/>
      </w:rPr>
    </w:lvl>
    <w:lvl w:ilvl="6" w:tplc="F7B69604" w:tentative="1">
      <w:start w:val="1"/>
      <w:numFmt w:val="bullet"/>
      <w:lvlText w:val="₋"/>
      <w:lvlJc w:val="left"/>
      <w:pPr>
        <w:tabs>
          <w:tab w:val="num" w:pos="5040"/>
        </w:tabs>
        <w:ind w:left="5040" w:hanging="360"/>
      </w:pPr>
      <w:rPr>
        <w:rFonts w:ascii="Calibri" w:hAnsi="Calibri" w:hint="default"/>
      </w:rPr>
    </w:lvl>
    <w:lvl w:ilvl="7" w:tplc="81727C64" w:tentative="1">
      <w:start w:val="1"/>
      <w:numFmt w:val="bullet"/>
      <w:lvlText w:val="₋"/>
      <w:lvlJc w:val="left"/>
      <w:pPr>
        <w:tabs>
          <w:tab w:val="num" w:pos="5760"/>
        </w:tabs>
        <w:ind w:left="5760" w:hanging="360"/>
      </w:pPr>
      <w:rPr>
        <w:rFonts w:ascii="Calibri" w:hAnsi="Calibri" w:hint="default"/>
      </w:rPr>
    </w:lvl>
    <w:lvl w:ilvl="8" w:tplc="7174E2F0" w:tentative="1">
      <w:start w:val="1"/>
      <w:numFmt w:val="bullet"/>
      <w:lvlText w:val="₋"/>
      <w:lvlJc w:val="left"/>
      <w:pPr>
        <w:tabs>
          <w:tab w:val="num" w:pos="6480"/>
        </w:tabs>
        <w:ind w:left="6480" w:hanging="360"/>
      </w:pPr>
      <w:rPr>
        <w:rFonts w:ascii="Calibri" w:hAnsi="Calibri"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0F"/>
    <w:rsid w:val="00000823"/>
    <w:rsid w:val="00020FAC"/>
    <w:rsid w:val="000979AB"/>
    <w:rsid w:val="000A49AC"/>
    <w:rsid w:val="00113B5E"/>
    <w:rsid w:val="00124C55"/>
    <w:rsid w:val="001C6CCA"/>
    <w:rsid w:val="001F343E"/>
    <w:rsid w:val="00213C45"/>
    <w:rsid w:val="002343B2"/>
    <w:rsid w:val="00292D90"/>
    <w:rsid w:val="002B782B"/>
    <w:rsid w:val="002C2704"/>
    <w:rsid w:val="00304008"/>
    <w:rsid w:val="00327782"/>
    <w:rsid w:val="003868F2"/>
    <w:rsid w:val="003B1E8D"/>
    <w:rsid w:val="003B481B"/>
    <w:rsid w:val="003E7B7B"/>
    <w:rsid w:val="004124D1"/>
    <w:rsid w:val="00414E7D"/>
    <w:rsid w:val="00436C33"/>
    <w:rsid w:val="00455045"/>
    <w:rsid w:val="0047764F"/>
    <w:rsid w:val="005662E6"/>
    <w:rsid w:val="005758D9"/>
    <w:rsid w:val="006377C5"/>
    <w:rsid w:val="006461BF"/>
    <w:rsid w:val="006A1438"/>
    <w:rsid w:val="006D0E70"/>
    <w:rsid w:val="006F3AF8"/>
    <w:rsid w:val="00725485"/>
    <w:rsid w:val="007363F2"/>
    <w:rsid w:val="0074163E"/>
    <w:rsid w:val="00752BEA"/>
    <w:rsid w:val="00756133"/>
    <w:rsid w:val="00770E24"/>
    <w:rsid w:val="00791845"/>
    <w:rsid w:val="007C6225"/>
    <w:rsid w:val="007D4036"/>
    <w:rsid w:val="007F0709"/>
    <w:rsid w:val="008151D8"/>
    <w:rsid w:val="00830B32"/>
    <w:rsid w:val="00854B72"/>
    <w:rsid w:val="00856BE8"/>
    <w:rsid w:val="008C2686"/>
    <w:rsid w:val="008F0598"/>
    <w:rsid w:val="008F216F"/>
    <w:rsid w:val="0091137A"/>
    <w:rsid w:val="009645D7"/>
    <w:rsid w:val="009B1931"/>
    <w:rsid w:val="009E7252"/>
    <w:rsid w:val="00A80F28"/>
    <w:rsid w:val="00AA1E86"/>
    <w:rsid w:val="00AB676E"/>
    <w:rsid w:val="00AC2DC7"/>
    <w:rsid w:val="00B018A2"/>
    <w:rsid w:val="00B53761"/>
    <w:rsid w:val="00B5727B"/>
    <w:rsid w:val="00B716A0"/>
    <w:rsid w:val="00B84843"/>
    <w:rsid w:val="00BD0BA1"/>
    <w:rsid w:val="00C249CD"/>
    <w:rsid w:val="00C500C8"/>
    <w:rsid w:val="00C67933"/>
    <w:rsid w:val="00CC1C91"/>
    <w:rsid w:val="00CC3658"/>
    <w:rsid w:val="00CC3CED"/>
    <w:rsid w:val="00D03F88"/>
    <w:rsid w:val="00D1602A"/>
    <w:rsid w:val="00D178FA"/>
    <w:rsid w:val="00D33A3C"/>
    <w:rsid w:val="00D469DF"/>
    <w:rsid w:val="00D840A6"/>
    <w:rsid w:val="00D94572"/>
    <w:rsid w:val="00DB7B35"/>
    <w:rsid w:val="00E13C90"/>
    <w:rsid w:val="00E44561"/>
    <w:rsid w:val="00E51A2C"/>
    <w:rsid w:val="00E55C10"/>
    <w:rsid w:val="00E9580F"/>
    <w:rsid w:val="00F32784"/>
    <w:rsid w:val="00F6296C"/>
    <w:rsid w:val="00F726A9"/>
    <w:rsid w:val="00FA77A0"/>
    <w:rsid w:val="00FB2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78260"/>
  <w15:chartTrackingRefBased/>
  <w15:docId w15:val="{943AF1C7-026E-47FC-93A3-C3CBAFAD1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82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00823"/>
    <w:pPr>
      <w:outlineLvl w:val="9"/>
    </w:pPr>
    <w:rPr>
      <w:lang w:val="en-US"/>
    </w:rPr>
  </w:style>
  <w:style w:type="paragraph" w:styleId="TOC2">
    <w:name w:val="toc 2"/>
    <w:basedOn w:val="Normal"/>
    <w:next w:val="Normal"/>
    <w:autoRedefine/>
    <w:uiPriority w:val="39"/>
    <w:unhideWhenUsed/>
    <w:rsid w:val="0000082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00823"/>
    <w:pPr>
      <w:spacing w:after="100"/>
    </w:pPr>
    <w:rPr>
      <w:rFonts w:eastAsiaTheme="minorEastAsia" w:cs="Times New Roman"/>
      <w:lang w:val="en-US"/>
    </w:rPr>
  </w:style>
  <w:style w:type="paragraph" w:styleId="TOC3">
    <w:name w:val="toc 3"/>
    <w:basedOn w:val="Normal"/>
    <w:next w:val="Normal"/>
    <w:autoRedefine/>
    <w:uiPriority w:val="39"/>
    <w:unhideWhenUsed/>
    <w:rsid w:val="00000823"/>
    <w:pPr>
      <w:spacing w:after="100"/>
      <w:ind w:left="440"/>
    </w:pPr>
    <w:rPr>
      <w:rFonts w:eastAsiaTheme="minorEastAsia" w:cs="Times New Roman"/>
      <w:lang w:val="en-US"/>
    </w:rPr>
  </w:style>
  <w:style w:type="paragraph" w:styleId="Header">
    <w:name w:val="header"/>
    <w:basedOn w:val="Normal"/>
    <w:link w:val="HeaderChar"/>
    <w:uiPriority w:val="99"/>
    <w:unhideWhenUsed/>
    <w:rsid w:val="00D17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8FA"/>
  </w:style>
  <w:style w:type="paragraph" w:styleId="Footer">
    <w:name w:val="footer"/>
    <w:basedOn w:val="Normal"/>
    <w:link w:val="FooterChar"/>
    <w:uiPriority w:val="99"/>
    <w:unhideWhenUsed/>
    <w:rsid w:val="00D17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8FA"/>
  </w:style>
  <w:style w:type="paragraph" w:styleId="ListParagraph">
    <w:name w:val="List Paragraph"/>
    <w:basedOn w:val="Normal"/>
    <w:uiPriority w:val="34"/>
    <w:qFormat/>
    <w:rsid w:val="00E51A2C"/>
    <w:pPr>
      <w:ind w:left="720"/>
      <w:contextualSpacing/>
    </w:pPr>
  </w:style>
  <w:style w:type="paragraph" w:styleId="NormalWeb">
    <w:name w:val="Normal (Web)"/>
    <w:basedOn w:val="Normal"/>
    <w:uiPriority w:val="99"/>
    <w:semiHidden/>
    <w:unhideWhenUsed/>
    <w:rsid w:val="00CC3C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C3CED"/>
    <w:rPr>
      <w:i/>
      <w:iCs/>
    </w:rPr>
  </w:style>
  <w:style w:type="character" w:styleId="Hyperlink">
    <w:name w:val="Hyperlink"/>
    <w:basedOn w:val="DefaultParagraphFont"/>
    <w:uiPriority w:val="99"/>
    <w:semiHidden/>
    <w:unhideWhenUsed/>
    <w:rsid w:val="00CC3CED"/>
    <w:rPr>
      <w:color w:val="0000FF"/>
      <w:u w:val="single"/>
    </w:rPr>
  </w:style>
  <w:style w:type="character" w:styleId="FollowedHyperlink">
    <w:name w:val="FollowedHyperlink"/>
    <w:basedOn w:val="DefaultParagraphFont"/>
    <w:uiPriority w:val="99"/>
    <w:semiHidden/>
    <w:unhideWhenUsed/>
    <w:rsid w:val="00E44561"/>
    <w:rPr>
      <w:color w:val="954F72" w:themeColor="followedHyperlink"/>
      <w:u w:val="single"/>
    </w:rPr>
  </w:style>
  <w:style w:type="paragraph" w:styleId="NoSpacing">
    <w:name w:val="No Spacing"/>
    <w:link w:val="NoSpacingChar"/>
    <w:uiPriority w:val="1"/>
    <w:qFormat/>
    <w:rsid w:val="008C26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2686"/>
    <w:rPr>
      <w:rFonts w:eastAsiaTheme="minorEastAsia"/>
      <w:lang w:val="en-US"/>
    </w:rPr>
  </w:style>
  <w:style w:type="paragraph" w:styleId="Bibliography">
    <w:name w:val="Bibliography"/>
    <w:basedOn w:val="Normal"/>
    <w:next w:val="Normal"/>
    <w:uiPriority w:val="37"/>
    <w:unhideWhenUsed/>
    <w:rsid w:val="00124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75516">
      <w:bodyDiv w:val="1"/>
      <w:marLeft w:val="0"/>
      <w:marRight w:val="0"/>
      <w:marTop w:val="0"/>
      <w:marBottom w:val="0"/>
      <w:divBdr>
        <w:top w:val="none" w:sz="0" w:space="0" w:color="auto"/>
        <w:left w:val="none" w:sz="0" w:space="0" w:color="auto"/>
        <w:bottom w:val="none" w:sz="0" w:space="0" w:color="auto"/>
        <w:right w:val="none" w:sz="0" w:space="0" w:color="auto"/>
      </w:divBdr>
    </w:div>
    <w:div w:id="575633071">
      <w:bodyDiv w:val="1"/>
      <w:marLeft w:val="0"/>
      <w:marRight w:val="0"/>
      <w:marTop w:val="0"/>
      <w:marBottom w:val="0"/>
      <w:divBdr>
        <w:top w:val="none" w:sz="0" w:space="0" w:color="auto"/>
        <w:left w:val="none" w:sz="0" w:space="0" w:color="auto"/>
        <w:bottom w:val="none" w:sz="0" w:space="0" w:color="auto"/>
        <w:right w:val="none" w:sz="0" w:space="0" w:color="auto"/>
      </w:divBdr>
    </w:div>
    <w:div w:id="715664110">
      <w:bodyDiv w:val="1"/>
      <w:marLeft w:val="0"/>
      <w:marRight w:val="0"/>
      <w:marTop w:val="0"/>
      <w:marBottom w:val="0"/>
      <w:divBdr>
        <w:top w:val="none" w:sz="0" w:space="0" w:color="auto"/>
        <w:left w:val="none" w:sz="0" w:space="0" w:color="auto"/>
        <w:bottom w:val="none" w:sz="0" w:space="0" w:color="auto"/>
        <w:right w:val="none" w:sz="0" w:space="0" w:color="auto"/>
      </w:divBdr>
    </w:div>
    <w:div w:id="982348651">
      <w:bodyDiv w:val="1"/>
      <w:marLeft w:val="0"/>
      <w:marRight w:val="0"/>
      <w:marTop w:val="0"/>
      <w:marBottom w:val="0"/>
      <w:divBdr>
        <w:top w:val="none" w:sz="0" w:space="0" w:color="auto"/>
        <w:left w:val="none" w:sz="0" w:space="0" w:color="auto"/>
        <w:bottom w:val="none" w:sz="0" w:space="0" w:color="auto"/>
        <w:right w:val="none" w:sz="0" w:space="0" w:color="auto"/>
      </w:divBdr>
    </w:div>
    <w:div w:id="1127434538">
      <w:bodyDiv w:val="1"/>
      <w:marLeft w:val="0"/>
      <w:marRight w:val="0"/>
      <w:marTop w:val="0"/>
      <w:marBottom w:val="0"/>
      <w:divBdr>
        <w:top w:val="none" w:sz="0" w:space="0" w:color="auto"/>
        <w:left w:val="none" w:sz="0" w:space="0" w:color="auto"/>
        <w:bottom w:val="none" w:sz="0" w:space="0" w:color="auto"/>
        <w:right w:val="none" w:sz="0" w:space="0" w:color="auto"/>
      </w:divBdr>
    </w:div>
    <w:div w:id="1250624906">
      <w:bodyDiv w:val="1"/>
      <w:marLeft w:val="0"/>
      <w:marRight w:val="0"/>
      <w:marTop w:val="0"/>
      <w:marBottom w:val="0"/>
      <w:divBdr>
        <w:top w:val="none" w:sz="0" w:space="0" w:color="auto"/>
        <w:left w:val="none" w:sz="0" w:space="0" w:color="auto"/>
        <w:bottom w:val="none" w:sz="0" w:space="0" w:color="auto"/>
        <w:right w:val="none" w:sz="0" w:space="0" w:color="auto"/>
      </w:divBdr>
      <w:divsChild>
        <w:div w:id="572545522">
          <w:marLeft w:val="547"/>
          <w:marRight w:val="0"/>
          <w:marTop w:val="106"/>
          <w:marBottom w:val="0"/>
          <w:divBdr>
            <w:top w:val="none" w:sz="0" w:space="0" w:color="auto"/>
            <w:left w:val="none" w:sz="0" w:space="0" w:color="auto"/>
            <w:bottom w:val="none" w:sz="0" w:space="0" w:color="auto"/>
            <w:right w:val="none" w:sz="0" w:space="0" w:color="auto"/>
          </w:divBdr>
        </w:div>
        <w:div w:id="490486453">
          <w:marLeft w:val="547"/>
          <w:marRight w:val="0"/>
          <w:marTop w:val="106"/>
          <w:marBottom w:val="0"/>
          <w:divBdr>
            <w:top w:val="none" w:sz="0" w:space="0" w:color="auto"/>
            <w:left w:val="none" w:sz="0" w:space="0" w:color="auto"/>
            <w:bottom w:val="none" w:sz="0" w:space="0" w:color="auto"/>
            <w:right w:val="none" w:sz="0" w:space="0" w:color="auto"/>
          </w:divBdr>
        </w:div>
      </w:divsChild>
    </w:div>
    <w:div w:id="1339187357">
      <w:bodyDiv w:val="1"/>
      <w:marLeft w:val="0"/>
      <w:marRight w:val="0"/>
      <w:marTop w:val="0"/>
      <w:marBottom w:val="0"/>
      <w:divBdr>
        <w:top w:val="none" w:sz="0" w:space="0" w:color="auto"/>
        <w:left w:val="none" w:sz="0" w:space="0" w:color="auto"/>
        <w:bottom w:val="none" w:sz="0" w:space="0" w:color="auto"/>
        <w:right w:val="none" w:sz="0" w:space="0" w:color="auto"/>
      </w:divBdr>
    </w:div>
    <w:div w:id="1486362015">
      <w:bodyDiv w:val="1"/>
      <w:marLeft w:val="0"/>
      <w:marRight w:val="0"/>
      <w:marTop w:val="0"/>
      <w:marBottom w:val="0"/>
      <w:divBdr>
        <w:top w:val="none" w:sz="0" w:space="0" w:color="auto"/>
        <w:left w:val="none" w:sz="0" w:space="0" w:color="auto"/>
        <w:bottom w:val="none" w:sz="0" w:space="0" w:color="auto"/>
        <w:right w:val="none" w:sz="0" w:space="0" w:color="auto"/>
      </w:divBdr>
    </w:div>
    <w:div w:id="1532375917">
      <w:bodyDiv w:val="1"/>
      <w:marLeft w:val="0"/>
      <w:marRight w:val="0"/>
      <w:marTop w:val="0"/>
      <w:marBottom w:val="0"/>
      <w:divBdr>
        <w:top w:val="none" w:sz="0" w:space="0" w:color="auto"/>
        <w:left w:val="none" w:sz="0" w:space="0" w:color="auto"/>
        <w:bottom w:val="none" w:sz="0" w:space="0" w:color="auto"/>
        <w:right w:val="none" w:sz="0" w:space="0" w:color="auto"/>
      </w:divBdr>
    </w:div>
    <w:div w:id="1606112593">
      <w:bodyDiv w:val="1"/>
      <w:marLeft w:val="0"/>
      <w:marRight w:val="0"/>
      <w:marTop w:val="0"/>
      <w:marBottom w:val="0"/>
      <w:divBdr>
        <w:top w:val="none" w:sz="0" w:space="0" w:color="auto"/>
        <w:left w:val="none" w:sz="0" w:space="0" w:color="auto"/>
        <w:bottom w:val="none" w:sz="0" w:space="0" w:color="auto"/>
        <w:right w:val="none" w:sz="0" w:space="0" w:color="auto"/>
      </w:divBdr>
    </w:div>
    <w:div w:id="1624649383">
      <w:bodyDiv w:val="1"/>
      <w:marLeft w:val="0"/>
      <w:marRight w:val="0"/>
      <w:marTop w:val="0"/>
      <w:marBottom w:val="0"/>
      <w:divBdr>
        <w:top w:val="none" w:sz="0" w:space="0" w:color="auto"/>
        <w:left w:val="none" w:sz="0" w:space="0" w:color="auto"/>
        <w:bottom w:val="none" w:sz="0" w:space="0" w:color="auto"/>
        <w:right w:val="none" w:sz="0" w:space="0" w:color="auto"/>
      </w:divBdr>
    </w:div>
    <w:div w:id="1675765316">
      <w:bodyDiv w:val="1"/>
      <w:marLeft w:val="0"/>
      <w:marRight w:val="0"/>
      <w:marTop w:val="0"/>
      <w:marBottom w:val="0"/>
      <w:divBdr>
        <w:top w:val="none" w:sz="0" w:space="0" w:color="auto"/>
        <w:left w:val="none" w:sz="0" w:space="0" w:color="auto"/>
        <w:bottom w:val="none" w:sz="0" w:space="0" w:color="auto"/>
        <w:right w:val="none" w:sz="0" w:space="0" w:color="auto"/>
      </w:divBdr>
    </w:div>
    <w:div w:id="1677263212">
      <w:bodyDiv w:val="1"/>
      <w:marLeft w:val="0"/>
      <w:marRight w:val="0"/>
      <w:marTop w:val="0"/>
      <w:marBottom w:val="0"/>
      <w:divBdr>
        <w:top w:val="none" w:sz="0" w:space="0" w:color="auto"/>
        <w:left w:val="none" w:sz="0" w:space="0" w:color="auto"/>
        <w:bottom w:val="none" w:sz="0" w:space="0" w:color="auto"/>
        <w:right w:val="none" w:sz="0" w:space="0" w:color="auto"/>
      </w:divBdr>
    </w:div>
    <w:div w:id="1729260412">
      <w:bodyDiv w:val="1"/>
      <w:marLeft w:val="0"/>
      <w:marRight w:val="0"/>
      <w:marTop w:val="0"/>
      <w:marBottom w:val="0"/>
      <w:divBdr>
        <w:top w:val="none" w:sz="0" w:space="0" w:color="auto"/>
        <w:left w:val="none" w:sz="0" w:space="0" w:color="auto"/>
        <w:bottom w:val="none" w:sz="0" w:space="0" w:color="auto"/>
        <w:right w:val="none" w:sz="0" w:space="0" w:color="auto"/>
      </w:divBdr>
    </w:div>
    <w:div w:id="1738091453">
      <w:bodyDiv w:val="1"/>
      <w:marLeft w:val="0"/>
      <w:marRight w:val="0"/>
      <w:marTop w:val="0"/>
      <w:marBottom w:val="0"/>
      <w:divBdr>
        <w:top w:val="none" w:sz="0" w:space="0" w:color="auto"/>
        <w:left w:val="none" w:sz="0" w:space="0" w:color="auto"/>
        <w:bottom w:val="none" w:sz="0" w:space="0" w:color="auto"/>
        <w:right w:val="none" w:sz="0" w:space="0" w:color="auto"/>
      </w:divBdr>
    </w:div>
    <w:div w:id="1831631825">
      <w:bodyDiv w:val="1"/>
      <w:marLeft w:val="0"/>
      <w:marRight w:val="0"/>
      <w:marTop w:val="0"/>
      <w:marBottom w:val="0"/>
      <w:divBdr>
        <w:top w:val="none" w:sz="0" w:space="0" w:color="auto"/>
        <w:left w:val="none" w:sz="0" w:space="0" w:color="auto"/>
        <w:bottom w:val="none" w:sz="0" w:space="0" w:color="auto"/>
        <w:right w:val="none" w:sz="0" w:space="0" w:color="auto"/>
      </w:divBdr>
    </w:div>
    <w:div w:id="1876382797">
      <w:bodyDiv w:val="1"/>
      <w:marLeft w:val="0"/>
      <w:marRight w:val="0"/>
      <w:marTop w:val="0"/>
      <w:marBottom w:val="0"/>
      <w:divBdr>
        <w:top w:val="none" w:sz="0" w:space="0" w:color="auto"/>
        <w:left w:val="none" w:sz="0" w:space="0" w:color="auto"/>
        <w:bottom w:val="none" w:sz="0" w:space="0" w:color="auto"/>
        <w:right w:val="none" w:sz="0" w:space="0" w:color="auto"/>
      </w:divBdr>
      <w:divsChild>
        <w:div w:id="1735470907">
          <w:marLeft w:val="1166"/>
          <w:marRight w:val="0"/>
          <w:marTop w:val="86"/>
          <w:marBottom w:val="0"/>
          <w:divBdr>
            <w:top w:val="none" w:sz="0" w:space="0" w:color="auto"/>
            <w:left w:val="none" w:sz="0" w:space="0" w:color="auto"/>
            <w:bottom w:val="none" w:sz="0" w:space="0" w:color="auto"/>
            <w:right w:val="none" w:sz="0" w:space="0" w:color="auto"/>
          </w:divBdr>
        </w:div>
        <w:div w:id="1413501988">
          <w:marLeft w:val="1166"/>
          <w:marRight w:val="0"/>
          <w:marTop w:val="86"/>
          <w:marBottom w:val="0"/>
          <w:divBdr>
            <w:top w:val="none" w:sz="0" w:space="0" w:color="auto"/>
            <w:left w:val="none" w:sz="0" w:space="0" w:color="auto"/>
            <w:bottom w:val="none" w:sz="0" w:space="0" w:color="auto"/>
            <w:right w:val="none" w:sz="0" w:space="0" w:color="auto"/>
          </w:divBdr>
        </w:div>
        <w:div w:id="542444141">
          <w:marLeft w:val="1166"/>
          <w:marRight w:val="0"/>
          <w:marTop w:val="86"/>
          <w:marBottom w:val="0"/>
          <w:divBdr>
            <w:top w:val="none" w:sz="0" w:space="0" w:color="auto"/>
            <w:left w:val="none" w:sz="0" w:space="0" w:color="auto"/>
            <w:bottom w:val="none" w:sz="0" w:space="0" w:color="auto"/>
            <w:right w:val="none" w:sz="0" w:space="0" w:color="auto"/>
          </w:divBdr>
        </w:div>
        <w:div w:id="37778372">
          <w:marLeft w:val="1166"/>
          <w:marRight w:val="0"/>
          <w:marTop w:val="86"/>
          <w:marBottom w:val="0"/>
          <w:divBdr>
            <w:top w:val="none" w:sz="0" w:space="0" w:color="auto"/>
            <w:left w:val="none" w:sz="0" w:space="0" w:color="auto"/>
            <w:bottom w:val="none" w:sz="0" w:space="0" w:color="auto"/>
            <w:right w:val="none" w:sz="0" w:space="0" w:color="auto"/>
          </w:divBdr>
        </w:div>
        <w:div w:id="977339667">
          <w:marLeft w:val="1166"/>
          <w:marRight w:val="0"/>
          <w:marTop w:val="86"/>
          <w:marBottom w:val="0"/>
          <w:divBdr>
            <w:top w:val="none" w:sz="0" w:space="0" w:color="auto"/>
            <w:left w:val="none" w:sz="0" w:space="0" w:color="auto"/>
            <w:bottom w:val="none" w:sz="0" w:space="0" w:color="auto"/>
            <w:right w:val="none" w:sz="0" w:space="0" w:color="auto"/>
          </w:divBdr>
        </w:div>
        <w:div w:id="1437171137">
          <w:marLeft w:val="1166"/>
          <w:marRight w:val="0"/>
          <w:marTop w:val="86"/>
          <w:marBottom w:val="0"/>
          <w:divBdr>
            <w:top w:val="none" w:sz="0" w:space="0" w:color="auto"/>
            <w:left w:val="none" w:sz="0" w:space="0" w:color="auto"/>
            <w:bottom w:val="none" w:sz="0" w:space="0" w:color="auto"/>
            <w:right w:val="none" w:sz="0" w:space="0" w:color="auto"/>
          </w:divBdr>
        </w:div>
      </w:divsChild>
    </w:div>
    <w:div w:id="201290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university/small-business/"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Gwees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Dic17</b:Tag>
    <b:SourceType>InternetSite</b:SourceType>
    <b:Guid>{24114188-9351-4D87-A10E-0AC50A7C8D62}</b:Guid>
    <b:Author>
      <b:Author>
        <b:NameList>
          <b:Person>
            <b:Last>Dictionary</b:Last>
            <b:First>Business</b:First>
          </b:Person>
        </b:NameList>
      </b:Author>
    </b:Author>
    <b:Title>Entrepreneur; Definition</b:Title>
    <b:Year>2017</b:Year>
    <b:YearAccessed>2018</b:YearAccessed>
    <b:MonthAccessed>01</b:MonthAccessed>
    <b:DayAccessed>10</b:DayAccessed>
    <b:URL>http://www.businessdictionary.com/definition/entrepreneur.html</b:URL>
    <b:InternetSiteTitle>BusinessDictionary.com</b:InternetSiteTitle>
    <b:RefOrder>2</b:RefOrder>
  </b:Source>
  <b:Source>
    <b:Tag>Inv17</b:Tag>
    <b:SourceType>InternetSite</b:SourceType>
    <b:Guid>{728E3C44-FA45-48D5-855F-EAFBE89C901D}</b:Guid>
    <b:Author>
      <b:Author>
        <b:NameList>
          <b:Person>
            <b:Last>Investopedia</b:Last>
          </b:Person>
        </b:NameList>
      </b:Author>
    </b:Author>
    <b:Title>Entrepreneur </b:Title>
    <b:Year>2017</b:Year>
    <b:YearAccessed>2018</b:YearAccessed>
    <b:MonthAccessed>01</b:MonthAccessed>
    <b:DayAccessed>10</b:DayAccessed>
    <b:URL>https://www.investopedia.com/terms/e/entrepreneur.asp</b:URL>
    <b:InternetSiteTitle>Investopedia.com</b:InternetSiteTitle>
    <b:RefOrder>1</b:RefOrder>
  </b:Source>
  <b:Source>
    <b:Tag>Inv171</b:Tag>
    <b:SourceType>InternetSite</b:SourceType>
    <b:Guid>{2E39ECBD-5FF6-4483-B3B8-79EB7A1CC7A3}</b:Guid>
    <b:Author>
      <b:Author>
        <b:NameList>
          <b:Person>
            <b:Last>Investopedia</b:Last>
          </b:Person>
        </b:NameList>
      </b:Author>
    </b:Author>
    <b:Title>Entrepreneur </b:Title>
    <b:Year>2017</b:Year>
    <b:YearAccessed>2018</b:YearAccessed>
    <b:MonthAccessed>01</b:MonthAccessed>
    <b:DayAccessed>11</b:DayAccessed>
    <b:URL>https://www.investopedia.com/terms/e/entrepreneur.asp#ixzz54GDJCyj</b:URL>
    <b:InternetSiteTitle>Investopedia.com</b:InternetSiteTitle>
    <b:RefOrder>3</b:RefOrder>
  </b:Source>
  <b:Source>
    <b:Tag>Dic171</b:Tag>
    <b:SourceType>InternetSite</b:SourceType>
    <b:Guid>{0433ADE0-A85B-4081-8A2E-C880C7A9D680}</b:Guid>
    <b:Author>
      <b:Author>
        <b:NameList>
          <b:Person>
            <b:Last>Dictonary</b:Last>
            <b:First>Business</b:First>
          </b:Person>
        </b:NameList>
      </b:Author>
    </b:Author>
    <b:Title>Trait Theory definition</b:Title>
    <b:Year>2017</b:Year>
    <b:YearAccessed>2018</b:YearAccessed>
    <b:MonthAccessed>01</b:MonthAccessed>
    <b:DayAccessed>11</b:DayAccessed>
    <b:URL>http://www.businessdictionary.com/definition/trait-theory.html</b:URL>
    <b:InternetSiteTitle>businessdictionary.com</b:InternetSiteTitle>
    <b:RefOrder>4</b:RefOrder>
  </b:Source>
  <b:Source>
    <b:Tag>Che17</b:Tag>
    <b:SourceType>InternetSite</b:SourceType>
    <b:Guid>{B68986AB-CF3D-4538-B9A8-DDD12A73A354}</b:Guid>
    <b:Author>
      <b:Author>
        <b:NameList>
          <b:Person>
            <b:Last>Cherry</b:Last>
            <b:First>Kendra</b:First>
          </b:Person>
        </b:NameList>
      </b:Author>
      <b:Editor>
        <b:NameList>
          <b:Person>
            <b:Last>Stevens Gancs</b:Last>
            <b:First>MD</b:First>
          </b:Person>
        </b:NameList>
      </b:Editor>
    </b:Author>
    <b:Title>The Big Five Personality Traits</b:Title>
    <b:Year>2017</b:Year>
    <b:YearAccessed>2018</b:YearAccessed>
    <b:MonthAccessed>01</b:MonthAccessed>
    <b:DayAccessed>11</b:DayAccessed>
    <b:URL>https://www.verywell.com/the-big-five-personality-dimensions-2795422</b:URL>
    <b:InternetSiteTitle>Verywell.com</b:InternetSiteTitle>
    <b:RefOrder>5</b:RefOrder>
  </b:Source>
  <b:Source>
    <b:Tag>Mcl14</b:Tag>
    <b:SourceType>InternetSite</b:SourceType>
    <b:Guid>{A01956BB-6954-47EB-905C-E8A3C460B425}</b:Guid>
    <b:Author>
      <b:Author>
        <b:NameList>
          <b:Person>
            <b:Last>Mcleod</b:Last>
            <b:First>Saul</b:First>
          </b:Person>
        </b:NameList>
      </b:Author>
    </b:Author>
    <b:Title>Psychoanalysis</b:Title>
    <b:Year>2014</b:Year>
    <b:YearAccessed>2018</b:YearAccessed>
    <b:MonthAccessed>01</b:MonthAccessed>
    <b:DayAccessed>11</b:DayAccessed>
    <b:URL>https://www.simplypsychology.org/psychoanalysis.html</b:URL>
    <b:InternetSiteTitle>simplypsychology.com</b:InternetSiteTitle>
    <b:RefOrder>6</b:RefOrder>
  </b:Source>
  <b:Source>
    <b:Tag>Wor16</b:Tag>
    <b:SourceType>InternetSite</b:SourceType>
    <b:Guid>{D1D34887-ECFB-4740-8BEE-11E7F5122003}</b:Guid>
    <b:Author>
      <b:Author>
        <b:NameList>
          <b:Person>
            <b:Last>World</b:Last>
            <b:First>Psychologist</b:First>
          </b:Person>
        </b:NameList>
      </b:Author>
    </b:Author>
    <b:Title>Cognitive Psychology</b:Title>
    <b:Year>2016</b:Year>
    <b:YearAccessed>2018</b:YearAccessed>
    <b:MonthAccessed>01</b:MonthAccessed>
    <b:DayAccessed>10</b:DayAccessed>
    <b:URL>https://www.psychologistworld.com/cognitive/approach</b:URL>
    <b:InternetSiteTitle>Psychologistworld.com</b:InternetSiteTitle>
    <b:RefOrder>11</b:RefOrder>
  </b:Source>
  <b:Source>
    <b:Tag>Cle17</b:Tag>
    <b:SourceType>InternetSite</b:SourceType>
    <b:Guid>{A3619B1F-0322-4AC8-9E8E-6866FB55FCA5}</b:Guid>
    <b:Author>
      <b:Author>
        <b:NameList>
          <b:Person>
            <b:Last>Clear</b:Last>
            <b:First>James</b:First>
          </b:Person>
        </b:NameList>
      </b:Author>
    </b:Author>
    <b:Title>Behavioural Psychology: What it is and how to use it </b:Title>
    <b:Year>2017</b:Year>
    <b:YearAccessed>2018</b:YearAccessed>
    <b:MonthAccessed>01</b:MonthAccessed>
    <b:DayAccessed>12</b:DayAccessed>
    <b:URL>https://jamesclear.com/behavioral-psychology</b:URL>
    <b:RefOrder>10</b:RefOrder>
  </b:Source>
  <b:Source>
    <b:Tag>All98</b:Tag>
    <b:SourceType>Book</b:SourceType>
    <b:Guid>{C1976C6A-B46C-41A5-A611-B66B5D59896F}</b:Guid>
    <b:Title>The historical background of social psychology. In G. Lindzey &amp; E. Anderson (Eds), The handbook of social psychology.</b:Title>
    <b:Year>1998</b:Year>
    <b:YearAccessed>2018</b:YearAccessed>
    <b:MonthAccessed>01</b:MonthAccessed>
    <b:DayAccessed>11</b:DayAccessed>
    <b:City>Oxford</b:City>
    <b:Publisher>Oxford University Press</b:Publisher>
    <b:Author>
      <b:Author>
        <b:NameList>
          <b:Person>
            <b:Last>Allport</b:Last>
            <b:First>G.</b:First>
            <b:Middle>W.</b:Middle>
          </b:Person>
        </b:NameList>
      </b:Author>
    </b:Author>
    <b:RefOrder>7</b:RefOrder>
  </b:Source>
  <b:Source>
    <b:Tag>ire17</b:Tag>
    <b:SourceType>InternetSite</b:SourceType>
    <b:Guid>{7058FA4A-5A7C-4E11-AFD9-04C3C63B80BC}</b:Guid>
    <b:Title>Social Psychology</b:Title>
    <b:Year>2017</b:Year>
    <b:YearAccessed>2018</b:YearAccessed>
    <b:MonthAccessed>01</b:MonthAccessed>
    <b:DayAccessed>10</b:DayAccessed>
    <b:URL>http://psychology.iresearchnet.com/social-psychology/</b:URL>
    <b:Author>
      <b:Author>
        <b:NameList>
          <b:Person>
            <b:Last>iresearchnet.com</b:Last>
          </b:Person>
        </b:NameList>
      </b:Author>
    </b:Author>
    <b:InternetSiteTitle>psychology research and reference </b:InternetSiteTitle>
    <b:RefOrder>8</b:RefOrder>
  </b:Source>
  <b:Source>
    <b:Tag>Jam17</b:Tag>
    <b:SourceType>InternetSite</b:SourceType>
    <b:Guid>{4239EFA2-21A0-4BF2-A789-E573B101C112}</b:Guid>
    <b:Title>40 Years of stanford research found that people with this one quality are more likely to succeed</b:Title>
    <b:Year>2017</b:Year>
    <b:YearAccessed>2018</b:YearAccessed>
    <b:MonthAccessed>01</b:MonthAccessed>
    <b:DayAccessed>12</b:DayAccessed>
    <b:URL>https://jamesclear.com/delayed-gratification</b:URL>
    <b:Author>
      <b:Author>
        <b:NameList>
          <b:Person>
            <b:Last>Clear</b:Last>
            <b:First>James</b:First>
          </b:Person>
        </b:NameList>
      </b:Author>
    </b:Author>
    <b:InternetSiteTitle>James Clear</b:InternetSiteTitle>
    <b:RefOrder>9</b:RefOrder>
  </b:Source>
  <b:Source>
    <b:Tag>The17</b:Tag>
    <b:SourceType>InternetSite</b:SourceType>
    <b:Guid>{7CE7D0D4-3282-4136-A3F4-22C1E5DEA524}</b:Guid>
    <b:Title>Andrew Schrock Bio</b:Title>
    <b:Year>2017</b:Year>
    <b:YearAccessed>2018</b:YearAccessed>
    <b:MonthAccessed>01</b:MonthAccessed>
    <b:DayAccessed>13</b:DayAccessed>
    <b:URL>https://www.thefamouspeople.com/profiles/andy-schrock-34902.php</b:URL>
    <b:Author>
      <b:Author>
        <b:NameList>
          <b:Person>
            <b:Last>people</b:Last>
            <b:First>The</b:First>
            <b:Middle>famous</b:Middle>
          </b:Person>
        </b:NameList>
      </b:Author>
    </b:Author>
    <b:InternetSiteTitle>Thefamuspeople.com</b:InternetSiteTitle>
    <b:Month>12</b:Month>
    <b:Day>18</b:Day>
    <b:RefOrder>12</b:RefOrder>
  </b:Source>
  <b:Source>
    <b:Tag>Ska15</b:Tag>
    <b:SourceType>InternetSite</b:SourceType>
    <b:Guid>{E313E289-37E8-4887-8603-4BA719DB37D5}</b:Guid>
    <b:Author>
      <b:Author>
        <b:NameList>
          <b:Person>
            <b:Last>Skateboards</b:Last>
            <b:First>Revive</b:First>
          </b:Person>
        </b:NameList>
      </b:Author>
    </b:Author>
    <b:Title>Revive Skateboars; About Us</b:Title>
    <b:Year>2015</b:Year>
    <b:YearAccessed>2018</b:YearAccessed>
    <b:MonthAccessed>01</b:MonthAccessed>
    <b:DayAccessed>14</b:DayAccessed>
    <b:URL>http://reviveskateboards.com/about-us/</b:URL>
    <b:InternetSiteTitle>Reviveskateboards.com</b:InternetSiteTitle>
    <b:RefOrder>13</b:RefOrder>
  </b:Source>
  <b:Source>
    <b:Tag>Pet11</b:Tag>
    <b:SourceType>InternetSite</b:SourceType>
    <b:Guid>{48781067-F617-4670-BFDB-2AF6F37ED823}</b:Guid>
    <b:Title>The Entrepreneur as a Hero</b:Title>
    <b:Year>2011</b:Year>
    <b:YearAccessed>2018</b:YearAccessed>
    <b:MonthAccessed>01</b:MonthAccessed>
    <b:DayAccessed>15</b:DayAccessed>
    <b:URL>https://newmedia.ufm.edu/video/the-entrepreneur-as-a-hero/</b:URL>
    <b:Month>09</b:Month>
    <b:Day>06</b:Day>
    <b:Author>
      <b:Author>
        <b:NameList>
          <b:Person>
            <b:Last>Klein</b:Last>
            <b:First>Peter</b:First>
          </b:Person>
        </b:NameList>
      </b:Author>
    </b:Author>
    <b:InternetSiteTitle>newmedia.ufm.edu</b:InternetSiteTitl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D379C2-8B01-4291-98F2-F00A7DCB0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7</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 report on entrepreneurial motivation</vt:lpstr>
    </vt:vector>
  </TitlesOfParts>
  <Company>University of Wales Trinity Saint David</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entrepreneurial motivation</dc:title>
  <dc:subject/>
  <dc:creator>Gareth Weeks (P150081)</dc:creator>
  <cp:keywords/>
  <dc:description/>
  <cp:lastModifiedBy>Gareth Weeks</cp:lastModifiedBy>
  <cp:revision>31</cp:revision>
  <dcterms:created xsi:type="dcterms:W3CDTF">2018-01-08T11:15:00Z</dcterms:created>
  <dcterms:modified xsi:type="dcterms:W3CDTF">2018-01-16T02:39:00Z</dcterms:modified>
</cp:coreProperties>
</file>