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EDAF9" w14:textId="77777777" w:rsidR="00F53936" w:rsidRDefault="00F53936">
      <w:pPr>
        <w:pStyle w:val="Title"/>
        <w:rPr>
          <w:u w:val="single"/>
        </w:rPr>
      </w:pPr>
      <w:bookmarkStart w:id="0" w:name="_j8cvgw4jw9b1" w:colFirst="0" w:colLast="0"/>
      <w:bookmarkEnd w:id="0"/>
    </w:p>
    <w:p w14:paraId="32B3752C" w14:textId="77777777" w:rsidR="00F53936" w:rsidRDefault="00F53936">
      <w:pPr>
        <w:pStyle w:val="Title"/>
        <w:rPr>
          <w:u w:val="single"/>
        </w:rPr>
      </w:pPr>
      <w:bookmarkStart w:id="1" w:name="_4ieslp8rqrhf" w:colFirst="0" w:colLast="0"/>
      <w:bookmarkEnd w:id="1"/>
    </w:p>
    <w:p w14:paraId="29A2F66C" w14:textId="77777777" w:rsidR="00F53936" w:rsidRDefault="00F53936">
      <w:pPr>
        <w:pStyle w:val="Title"/>
        <w:rPr>
          <w:u w:val="single"/>
        </w:rPr>
      </w:pPr>
      <w:bookmarkStart w:id="2" w:name="_rf0mnmb96kxy" w:colFirst="0" w:colLast="0"/>
      <w:bookmarkEnd w:id="2"/>
    </w:p>
    <w:p w14:paraId="6BD4541D" w14:textId="77777777" w:rsidR="00F53936" w:rsidRDefault="00F53936">
      <w:pPr>
        <w:pStyle w:val="Title"/>
        <w:rPr>
          <w:u w:val="single"/>
        </w:rPr>
      </w:pPr>
      <w:bookmarkStart w:id="3" w:name="_7kjgrt2n6tky" w:colFirst="0" w:colLast="0"/>
      <w:bookmarkEnd w:id="3"/>
    </w:p>
    <w:p w14:paraId="4BABD64B" w14:textId="77777777" w:rsidR="00F53936" w:rsidRDefault="00F53936">
      <w:pPr>
        <w:pStyle w:val="Title"/>
        <w:rPr>
          <w:u w:val="single"/>
        </w:rPr>
      </w:pPr>
      <w:bookmarkStart w:id="4" w:name="_hui84z93yp7u" w:colFirst="0" w:colLast="0"/>
      <w:bookmarkEnd w:id="4"/>
    </w:p>
    <w:p w14:paraId="1A48DB88" w14:textId="77777777" w:rsidR="00F53936" w:rsidRDefault="00F53936">
      <w:pPr>
        <w:pStyle w:val="Title"/>
        <w:rPr>
          <w:u w:val="single"/>
        </w:rPr>
      </w:pPr>
      <w:bookmarkStart w:id="5" w:name="_p6xicwsq99ra" w:colFirst="0" w:colLast="0"/>
      <w:bookmarkEnd w:id="5"/>
    </w:p>
    <w:p w14:paraId="781AB38A" w14:textId="77777777" w:rsidR="00F53936" w:rsidRDefault="00F53936">
      <w:pPr>
        <w:pStyle w:val="Title"/>
        <w:rPr>
          <w:u w:val="single"/>
        </w:rPr>
      </w:pPr>
      <w:bookmarkStart w:id="6" w:name="_4yq21wcbq6p5" w:colFirst="0" w:colLast="0"/>
      <w:bookmarkEnd w:id="6"/>
    </w:p>
    <w:p w14:paraId="307A3B40" w14:textId="77777777" w:rsidR="00C06480" w:rsidRDefault="00000000">
      <w:pPr>
        <w:pStyle w:val="Title"/>
        <w:rPr>
          <w:u w:val="single"/>
        </w:rPr>
      </w:pPr>
      <w:bookmarkStart w:id="7" w:name="_kr4d6fcgg20e" w:colFirst="0" w:colLast="0"/>
      <w:bookmarkEnd w:id="7"/>
      <w:r>
        <w:rPr>
          <w:u w:val="single"/>
        </w:rPr>
        <w:t>Strategic Management and Sustainability</w:t>
      </w:r>
    </w:p>
    <w:p w14:paraId="6B9838F0" w14:textId="2879AE0F" w:rsidR="00C06480" w:rsidRDefault="00C06480" w:rsidP="00C06480">
      <w:pPr>
        <w:pStyle w:val="Title"/>
      </w:pPr>
    </w:p>
    <w:p w14:paraId="5F174B8A" w14:textId="1BB9E206" w:rsidR="002A70B4" w:rsidRDefault="002A70B4" w:rsidP="002A70B4"/>
    <w:p w14:paraId="4520C171" w14:textId="77777777" w:rsidR="002A70B4" w:rsidRPr="002A70B4" w:rsidRDefault="002A70B4" w:rsidP="002A70B4"/>
    <w:p w14:paraId="1290CD40" w14:textId="77777777" w:rsidR="002A70B4" w:rsidRDefault="002A70B4" w:rsidP="00C06480">
      <w:pPr>
        <w:pStyle w:val="Title"/>
      </w:pPr>
      <w:r>
        <w:t xml:space="preserve">Georgi </w:t>
      </w:r>
      <w:proofErr w:type="spellStart"/>
      <w:r>
        <w:t>Stefanov</w:t>
      </w:r>
      <w:proofErr w:type="spellEnd"/>
      <w:r>
        <w:t xml:space="preserve"> Peychinov</w:t>
      </w:r>
    </w:p>
    <w:p w14:paraId="4F4300AF" w14:textId="77777777" w:rsidR="002A70B4" w:rsidRDefault="002A70B4" w:rsidP="00C06480">
      <w:pPr>
        <w:pStyle w:val="Title"/>
      </w:pPr>
      <w:r>
        <w:t>1912954</w:t>
      </w:r>
    </w:p>
    <w:p w14:paraId="7334A549" w14:textId="77777777" w:rsidR="002A70B4" w:rsidRDefault="002A70B4" w:rsidP="00C06480">
      <w:pPr>
        <w:pStyle w:val="Title"/>
      </w:pPr>
      <w:r>
        <w:t>BABM L6 T2</w:t>
      </w:r>
    </w:p>
    <w:p w14:paraId="3366ABBF" w14:textId="143DF8AD" w:rsidR="00F53936" w:rsidRDefault="002A70B4" w:rsidP="00C06480">
      <w:pPr>
        <w:pStyle w:val="Title"/>
        <w:rPr>
          <w:highlight w:val="yellow"/>
        </w:rPr>
      </w:pPr>
      <w:r>
        <w:t>LCBB6004</w:t>
      </w:r>
      <w:r w:rsidR="00000000">
        <w:br w:type="page"/>
      </w:r>
    </w:p>
    <w:bookmarkStart w:id="8" w:name="_outv9i6k1e1s" w:colFirst="0" w:colLast="0" w:displacedByCustomXml="next"/>
    <w:bookmarkEnd w:id="8" w:displacedByCustomXml="next"/>
    <w:sdt>
      <w:sdtPr>
        <w:rPr>
          <w:rFonts w:ascii="Times New Roman" w:eastAsia="Times New Roman" w:hAnsi="Times New Roman" w:cs="Times New Roman"/>
          <w:b w:val="0"/>
          <w:bCs w:val="0"/>
          <w:color w:val="auto"/>
          <w:sz w:val="24"/>
          <w:szCs w:val="24"/>
          <w:lang w:val="en-IN" w:eastAsia="en-IN"/>
        </w:rPr>
        <w:id w:val="480043838"/>
        <w:docPartObj>
          <w:docPartGallery w:val="Table of Contents"/>
          <w:docPartUnique/>
        </w:docPartObj>
      </w:sdtPr>
      <w:sdtEndPr>
        <w:rPr>
          <w:noProof/>
        </w:rPr>
      </w:sdtEndPr>
      <w:sdtContent>
        <w:p w14:paraId="04D7868C" w14:textId="77777777" w:rsidR="007338D2" w:rsidRDefault="00000000">
          <w:pPr>
            <w:pStyle w:val="TOCHeading"/>
          </w:pPr>
          <w:r>
            <w:t>Table of Contents</w:t>
          </w:r>
        </w:p>
        <w:p w14:paraId="5B515943" w14:textId="77777777" w:rsidR="007338D2" w:rsidRDefault="00000000">
          <w:pPr>
            <w:pStyle w:val="TOC1"/>
            <w:tabs>
              <w:tab w:val="right" w:leader="dot" w:pos="9019"/>
            </w:tabs>
            <w:rPr>
              <w:noProof/>
            </w:rPr>
          </w:pPr>
          <w:r>
            <w:fldChar w:fldCharType="begin"/>
          </w:r>
          <w:r>
            <w:instrText xml:space="preserve"> TOC \o "1-3" \h \z \u </w:instrText>
          </w:r>
          <w:r>
            <w:fldChar w:fldCharType="separate"/>
          </w:r>
          <w:hyperlink w:anchor="_Toc112163041" w:history="1">
            <w:r w:rsidRPr="006B2FA7">
              <w:rPr>
                <w:rStyle w:val="Hyperlink"/>
                <w:noProof/>
              </w:rPr>
              <w:t>Introduction</w:t>
            </w:r>
            <w:r>
              <w:rPr>
                <w:noProof/>
                <w:webHidden/>
              </w:rPr>
              <w:tab/>
            </w:r>
            <w:r>
              <w:rPr>
                <w:noProof/>
                <w:webHidden/>
              </w:rPr>
              <w:fldChar w:fldCharType="begin"/>
            </w:r>
            <w:r>
              <w:rPr>
                <w:noProof/>
                <w:webHidden/>
              </w:rPr>
              <w:instrText xml:space="preserve"> PAGEREF _Toc112163041 \h </w:instrText>
            </w:r>
            <w:r>
              <w:rPr>
                <w:noProof/>
                <w:webHidden/>
              </w:rPr>
            </w:r>
            <w:r>
              <w:rPr>
                <w:noProof/>
                <w:webHidden/>
              </w:rPr>
              <w:fldChar w:fldCharType="separate"/>
            </w:r>
            <w:r>
              <w:rPr>
                <w:noProof/>
                <w:webHidden/>
              </w:rPr>
              <w:t>3</w:t>
            </w:r>
            <w:r>
              <w:rPr>
                <w:noProof/>
                <w:webHidden/>
              </w:rPr>
              <w:fldChar w:fldCharType="end"/>
            </w:r>
          </w:hyperlink>
        </w:p>
        <w:p w14:paraId="5ADA4637" w14:textId="77777777" w:rsidR="007338D2" w:rsidRDefault="00000000">
          <w:pPr>
            <w:pStyle w:val="TOC1"/>
            <w:tabs>
              <w:tab w:val="right" w:leader="dot" w:pos="9019"/>
            </w:tabs>
            <w:rPr>
              <w:noProof/>
            </w:rPr>
          </w:pPr>
          <w:hyperlink w:anchor="_Toc112163042" w:history="1">
            <w:r w:rsidRPr="006B2FA7">
              <w:rPr>
                <w:rStyle w:val="Hyperlink"/>
                <w:noProof/>
              </w:rPr>
              <w:t>1) Key business strategies of VW over the past five years and changes</w:t>
            </w:r>
            <w:r>
              <w:rPr>
                <w:noProof/>
                <w:webHidden/>
              </w:rPr>
              <w:tab/>
            </w:r>
            <w:r>
              <w:rPr>
                <w:noProof/>
                <w:webHidden/>
              </w:rPr>
              <w:fldChar w:fldCharType="begin"/>
            </w:r>
            <w:r>
              <w:rPr>
                <w:noProof/>
                <w:webHidden/>
              </w:rPr>
              <w:instrText xml:space="preserve"> PAGEREF _Toc112163042 \h </w:instrText>
            </w:r>
            <w:r>
              <w:rPr>
                <w:noProof/>
                <w:webHidden/>
              </w:rPr>
            </w:r>
            <w:r>
              <w:rPr>
                <w:noProof/>
                <w:webHidden/>
              </w:rPr>
              <w:fldChar w:fldCharType="separate"/>
            </w:r>
            <w:r>
              <w:rPr>
                <w:noProof/>
                <w:webHidden/>
              </w:rPr>
              <w:t>3</w:t>
            </w:r>
            <w:r>
              <w:rPr>
                <w:noProof/>
                <w:webHidden/>
              </w:rPr>
              <w:fldChar w:fldCharType="end"/>
            </w:r>
          </w:hyperlink>
        </w:p>
        <w:p w14:paraId="02C494E2" w14:textId="77777777" w:rsidR="007338D2" w:rsidRDefault="00000000">
          <w:pPr>
            <w:pStyle w:val="TOC1"/>
            <w:tabs>
              <w:tab w:val="right" w:leader="dot" w:pos="9019"/>
            </w:tabs>
            <w:rPr>
              <w:noProof/>
            </w:rPr>
          </w:pPr>
          <w:hyperlink w:anchor="_Toc112163043" w:history="1">
            <w:r w:rsidRPr="006B2FA7">
              <w:rPr>
                <w:rStyle w:val="Hyperlink"/>
                <w:noProof/>
              </w:rPr>
              <w:t>2) Resources and capabilities of VW over the past five years</w:t>
            </w:r>
            <w:r>
              <w:rPr>
                <w:noProof/>
                <w:webHidden/>
              </w:rPr>
              <w:tab/>
            </w:r>
            <w:r>
              <w:rPr>
                <w:noProof/>
                <w:webHidden/>
              </w:rPr>
              <w:fldChar w:fldCharType="begin"/>
            </w:r>
            <w:r>
              <w:rPr>
                <w:noProof/>
                <w:webHidden/>
              </w:rPr>
              <w:instrText xml:space="preserve"> PAGEREF _Toc112163043 \h </w:instrText>
            </w:r>
            <w:r>
              <w:rPr>
                <w:noProof/>
                <w:webHidden/>
              </w:rPr>
            </w:r>
            <w:r>
              <w:rPr>
                <w:noProof/>
                <w:webHidden/>
              </w:rPr>
              <w:fldChar w:fldCharType="separate"/>
            </w:r>
            <w:r>
              <w:rPr>
                <w:noProof/>
                <w:webHidden/>
              </w:rPr>
              <w:t>5</w:t>
            </w:r>
            <w:r>
              <w:rPr>
                <w:noProof/>
                <w:webHidden/>
              </w:rPr>
              <w:fldChar w:fldCharType="end"/>
            </w:r>
          </w:hyperlink>
        </w:p>
        <w:p w14:paraId="4A9060F7" w14:textId="77777777" w:rsidR="007338D2" w:rsidRDefault="00000000">
          <w:pPr>
            <w:pStyle w:val="TOC1"/>
            <w:tabs>
              <w:tab w:val="right" w:leader="dot" w:pos="9019"/>
            </w:tabs>
            <w:rPr>
              <w:noProof/>
            </w:rPr>
          </w:pPr>
          <w:hyperlink w:anchor="_Toc112163044" w:history="1">
            <w:r w:rsidRPr="006B2FA7">
              <w:rPr>
                <w:rStyle w:val="Hyperlink"/>
                <w:noProof/>
              </w:rPr>
              <w:t>3) Evaluation of the way Volkswagen become more competitive by  focusing on sustainability and environmental issues</w:t>
            </w:r>
            <w:r>
              <w:rPr>
                <w:noProof/>
                <w:webHidden/>
              </w:rPr>
              <w:tab/>
            </w:r>
            <w:r>
              <w:rPr>
                <w:noProof/>
                <w:webHidden/>
              </w:rPr>
              <w:fldChar w:fldCharType="begin"/>
            </w:r>
            <w:r>
              <w:rPr>
                <w:noProof/>
                <w:webHidden/>
              </w:rPr>
              <w:instrText xml:space="preserve"> PAGEREF _Toc112163044 \h </w:instrText>
            </w:r>
            <w:r>
              <w:rPr>
                <w:noProof/>
                <w:webHidden/>
              </w:rPr>
            </w:r>
            <w:r>
              <w:rPr>
                <w:noProof/>
                <w:webHidden/>
              </w:rPr>
              <w:fldChar w:fldCharType="separate"/>
            </w:r>
            <w:r>
              <w:rPr>
                <w:noProof/>
                <w:webHidden/>
              </w:rPr>
              <w:t>6</w:t>
            </w:r>
            <w:r>
              <w:rPr>
                <w:noProof/>
                <w:webHidden/>
              </w:rPr>
              <w:fldChar w:fldCharType="end"/>
            </w:r>
          </w:hyperlink>
        </w:p>
        <w:p w14:paraId="1FE4CCC9" w14:textId="77777777" w:rsidR="007338D2" w:rsidRDefault="00000000">
          <w:pPr>
            <w:pStyle w:val="TOC1"/>
            <w:tabs>
              <w:tab w:val="right" w:leader="dot" w:pos="9019"/>
            </w:tabs>
            <w:rPr>
              <w:noProof/>
            </w:rPr>
          </w:pPr>
          <w:hyperlink w:anchor="_Toc112163045" w:history="1">
            <w:r w:rsidRPr="006B2FA7">
              <w:rPr>
                <w:rStyle w:val="Hyperlink"/>
                <w:noProof/>
              </w:rPr>
              <w:t>4) Recommendations for improving sustainable practices in Volkswagen to get competitive advantages</w:t>
            </w:r>
            <w:r>
              <w:rPr>
                <w:noProof/>
                <w:webHidden/>
              </w:rPr>
              <w:tab/>
            </w:r>
            <w:r>
              <w:rPr>
                <w:noProof/>
                <w:webHidden/>
              </w:rPr>
              <w:fldChar w:fldCharType="begin"/>
            </w:r>
            <w:r>
              <w:rPr>
                <w:noProof/>
                <w:webHidden/>
              </w:rPr>
              <w:instrText xml:space="preserve"> PAGEREF _Toc112163045 \h </w:instrText>
            </w:r>
            <w:r>
              <w:rPr>
                <w:noProof/>
                <w:webHidden/>
              </w:rPr>
            </w:r>
            <w:r>
              <w:rPr>
                <w:noProof/>
                <w:webHidden/>
              </w:rPr>
              <w:fldChar w:fldCharType="separate"/>
            </w:r>
            <w:r>
              <w:rPr>
                <w:noProof/>
                <w:webHidden/>
              </w:rPr>
              <w:t>9</w:t>
            </w:r>
            <w:r>
              <w:rPr>
                <w:noProof/>
                <w:webHidden/>
              </w:rPr>
              <w:fldChar w:fldCharType="end"/>
            </w:r>
          </w:hyperlink>
        </w:p>
        <w:p w14:paraId="2790F876" w14:textId="77777777" w:rsidR="007338D2" w:rsidRDefault="00000000">
          <w:pPr>
            <w:pStyle w:val="TOC1"/>
            <w:tabs>
              <w:tab w:val="right" w:leader="dot" w:pos="9019"/>
            </w:tabs>
            <w:rPr>
              <w:noProof/>
            </w:rPr>
          </w:pPr>
          <w:hyperlink w:anchor="_Toc112163046" w:history="1">
            <w:r w:rsidRPr="006B2FA7">
              <w:rPr>
                <w:rStyle w:val="Hyperlink"/>
                <w:noProof/>
              </w:rPr>
              <w:t>Conclusion</w:t>
            </w:r>
            <w:r>
              <w:rPr>
                <w:noProof/>
                <w:webHidden/>
              </w:rPr>
              <w:tab/>
            </w:r>
            <w:r>
              <w:rPr>
                <w:noProof/>
                <w:webHidden/>
              </w:rPr>
              <w:fldChar w:fldCharType="begin"/>
            </w:r>
            <w:r>
              <w:rPr>
                <w:noProof/>
                <w:webHidden/>
              </w:rPr>
              <w:instrText xml:space="preserve"> PAGEREF _Toc112163046 \h </w:instrText>
            </w:r>
            <w:r>
              <w:rPr>
                <w:noProof/>
                <w:webHidden/>
              </w:rPr>
            </w:r>
            <w:r>
              <w:rPr>
                <w:noProof/>
                <w:webHidden/>
              </w:rPr>
              <w:fldChar w:fldCharType="separate"/>
            </w:r>
            <w:r>
              <w:rPr>
                <w:noProof/>
                <w:webHidden/>
              </w:rPr>
              <w:t>9</w:t>
            </w:r>
            <w:r>
              <w:rPr>
                <w:noProof/>
                <w:webHidden/>
              </w:rPr>
              <w:fldChar w:fldCharType="end"/>
            </w:r>
          </w:hyperlink>
        </w:p>
        <w:p w14:paraId="7F989E9B" w14:textId="77777777" w:rsidR="007338D2" w:rsidRDefault="00000000">
          <w:pPr>
            <w:pStyle w:val="TOC1"/>
            <w:tabs>
              <w:tab w:val="right" w:leader="dot" w:pos="9019"/>
            </w:tabs>
            <w:rPr>
              <w:noProof/>
            </w:rPr>
          </w:pPr>
          <w:hyperlink w:anchor="_Toc112163047" w:history="1">
            <w:r w:rsidRPr="006B2FA7">
              <w:rPr>
                <w:rStyle w:val="Hyperlink"/>
                <w:noProof/>
              </w:rPr>
              <w:t>References</w:t>
            </w:r>
            <w:r>
              <w:rPr>
                <w:noProof/>
                <w:webHidden/>
              </w:rPr>
              <w:tab/>
            </w:r>
            <w:r>
              <w:rPr>
                <w:noProof/>
                <w:webHidden/>
              </w:rPr>
              <w:fldChar w:fldCharType="begin"/>
            </w:r>
            <w:r>
              <w:rPr>
                <w:noProof/>
                <w:webHidden/>
              </w:rPr>
              <w:instrText xml:space="preserve"> PAGEREF _Toc112163047 \h </w:instrText>
            </w:r>
            <w:r>
              <w:rPr>
                <w:noProof/>
                <w:webHidden/>
              </w:rPr>
            </w:r>
            <w:r>
              <w:rPr>
                <w:noProof/>
                <w:webHidden/>
              </w:rPr>
              <w:fldChar w:fldCharType="separate"/>
            </w:r>
            <w:r>
              <w:rPr>
                <w:noProof/>
                <w:webHidden/>
              </w:rPr>
              <w:t>11</w:t>
            </w:r>
            <w:r>
              <w:rPr>
                <w:noProof/>
                <w:webHidden/>
              </w:rPr>
              <w:fldChar w:fldCharType="end"/>
            </w:r>
          </w:hyperlink>
        </w:p>
        <w:p w14:paraId="1D09950D" w14:textId="77777777" w:rsidR="007338D2" w:rsidRDefault="00000000">
          <w:r>
            <w:rPr>
              <w:b/>
              <w:bCs/>
              <w:noProof/>
            </w:rPr>
            <w:fldChar w:fldCharType="end"/>
          </w:r>
        </w:p>
      </w:sdtContent>
    </w:sdt>
    <w:p w14:paraId="13A7C734" w14:textId="77777777" w:rsidR="007338D2" w:rsidRDefault="00000000">
      <w:pPr>
        <w:rPr>
          <w:b/>
          <w:sz w:val="28"/>
          <w:szCs w:val="28"/>
        </w:rPr>
      </w:pPr>
      <w:r>
        <w:br w:type="page"/>
      </w:r>
    </w:p>
    <w:p w14:paraId="2691C133" w14:textId="77777777" w:rsidR="00F53936" w:rsidRDefault="00000000">
      <w:pPr>
        <w:pStyle w:val="Heading1"/>
      </w:pPr>
      <w:bookmarkStart w:id="9" w:name="_Toc112163041"/>
      <w:r>
        <w:lastRenderedPageBreak/>
        <w:t>Introduction</w:t>
      </w:r>
      <w:bookmarkEnd w:id="9"/>
    </w:p>
    <w:p w14:paraId="40AD9AEB" w14:textId="77777777" w:rsidR="00F53936" w:rsidRDefault="00000000">
      <w:r>
        <w:t>The German automobile brand Volkswagen (VW) embroiled itself in a scandal of international proportions in the September of 2015. A group of university researchers disclosed the use of defeat devices in each of the diesel engines that VW was producing, enabling its cars to surpass the emission tests that they had to go through (Jung and Sharon, 2019). Since this expose, the brand has sought to overcome the implications of the scandal and rebrand itself completely to survive in an ever-competitive market. The present case study has been drafted to identify and explain its strategy for change, its resource and capabilities and their handling, the brand’s efforts toward sustainability and finally, recommendations for the brand’s future.</w:t>
      </w:r>
    </w:p>
    <w:p w14:paraId="5F1CF798" w14:textId="77777777" w:rsidR="00F53936" w:rsidRDefault="00000000">
      <w:pPr>
        <w:pStyle w:val="Heading1"/>
      </w:pPr>
      <w:bookmarkStart w:id="10" w:name="_2s8eyo1" w:colFirst="0" w:colLast="0"/>
      <w:bookmarkStart w:id="11" w:name="_Toc112163042"/>
      <w:bookmarkEnd w:id="10"/>
      <w:r>
        <w:t>1) Key business strategies of VW over the past five years and changes</w:t>
      </w:r>
      <w:bookmarkEnd w:id="11"/>
    </w:p>
    <w:p w14:paraId="75537455" w14:textId="77777777" w:rsidR="00F53936" w:rsidRDefault="00000000">
      <w:r>
        <w:t xml:space="preserve">The strategy of Volkswagen has evolved and transformed in </w:t>
      </w:r>
      <w:proofErr w:type="gramStart"/>
      <w:r>
        <w:t>a number of</w:t>
      </w:r>
      <w:proofErr w:type="gramEnd"/>
      <w:r>
        <w:t xml:space="preserve"> ways and directions in the past five years. For instance, in a report from the Volkswagen Newsroom (2021), the brand explains its </w:t>
      </w:r>
      <w:r>
        <w:rPr>
          <w:b/>
          <w:i/>
        </w:rPr>
        <w:t xml:space="preserve">“accelerate” </w:t>
      </w:r>
      <w:r>
        <w:t xml:space="preserve">strategy, under the namesake brand </w:t>
      </w:r>
      <w:r>
        <w:rPr>
          <w:b/>
          <w:i/>
        </w:rPr>
        <w:t xml:space="preserve">“Transform 2025”. </w:t>
      </w:r>
      <w:r>
        <w:t xml:space="preserve">This strategy has been developed by the brand for the alignment of its business functions and processes with a new set of organisational goals. The new goals reflect a novel interest and investment of the brand and its shareholders </w:t>
      </w:r>
      <w:proofErr w:type="gramStart"/>
      <w:r>
        <w:t>in the area of</w:t>
      </w:r>
      <w:proofErr w:type="gramEnd"/>
      <w:r>
        <w:t xml:space="preserve"> sustainable mobility. The brand is clearly trying to reposition itself in the market as a proponent and leader of automotive technology which operates on the central tenet of sustainability. As such, Volkswagen in the past five years has begun to focus on four variable aspects which it alludes to electrification, the development of software-defined products, a new business model which incorporates subscriptions and online purchasing processes and finally, the variable of autonomous driving.</w:t>
      </w:r>
    </w:p>
    <w:p w14:paraId="1DA2D339" w14:textId="77777777" w:rsidR="00F53936" w:rsidRDefault="00000000">
      <w:r>
        <w:t xml:space="preserve">As supported by Galli </w:t>
      </w:r>
      <w:r>
        <w:rPr>
          <w:i/>
        </w:rPr>
        <w:t>et al</w:t>
      </w:r>
      <w:r>
        <w:t xml:space="preserve">. (2018), the change management model that Kotter has proposed has been effective in </w:t>
      </w:r>
      <w:proofErr w:type="gramStart"/>
      <w:r>
        <w:t>taking into account</w:t>
      </w:r>
      <w:proofErr w:type="gramEnd"/>
      <w:r>
        <w:t xml:space="preserve"> the interests of the brand, its shareholders and the relevant agents of change in a situation that requires it. As contextualised by the work of Kotter (2018), there is an eight-step process in which each element has been labelled an </w:t>
      </w:r>
      <w:r>
        <w:rPr>
          <w:b/>
          <w:i/>
        </w:rPr>
        <w:t xml:space="preserve">accelerator of change. </w:t>
      </w:r>
      <w:r>
        <w:t>These eight accelerators may be able to explain the new strategic directions that Volkswagen is adopting.</w:t>
      </w:r>
    </w:p>
    <w:p w14:paraId="0A8DEC61" w14:textId="77777777" w:rsidR="00F53936" w:rsidRDefault="00000000">
      <w:r>
        <w:rPr>
          <w:b/>
          <w:i/>
        </w:rPr>
        <w:t xml:space="preserve">Create a sense of urgency: </w:t>
      </w:r>
      <w:r>
        <w:t xml:space="preserve">The first of these accelerators, which alludes to creating a sense of urgency, is relevant in the case of Volkswagen in that the brand experienced the stress to recover from the scandal that it faced in 2015. In the work of Welch (2019), it is detailed that the brand had to completely reposition itself </w:t>
      </w:r>
      <w:proofErr w:type="gramStart"/>
      <w:r>
        <w:t>in order to</w:t>
      </w:r>
      <w:proofErr w:type="gramEnd"/>
      <w:r>
        <w:t xml:space="preserve"> wade through the issues of public </w:t>
      </w:r>
      <w:r>
        <w:lastRenderedPageBreak/>
        <w:t>relations as well as their consequent losses in sales. The legal and governmental actions taken toward the brand also caused significant losses to it.</w:t>
      </w:r>
    </w:p>
    <w:p w14:paraId="01B20156" w14:textId="77777777" w:rsidR="00F53936" w:rsidRDefault="00000000">
      <w:r>
        <w:rPr>
          <w:b/>
          <w:i/>
        </w:rPr>
        <w:t xml:space="preserve">Create a guiding team: </w:t>
      </w:r>
      <w:r>
        <w:t>To make up for the lost sales and to regain the brand’s traction, Volkswagen put together a new management team, with 7 of the ten top executives replaced, that was focused on rebuilding the brand. This coincides with a report in the Guardian (2015).</w:t>
      </w:r>
    </w:p>
    <w:p w14:paraId="24E9E748" w14:textId="77777777" w:rsidR="00F53936" w:rsidRDefault="00000000">
      <w:r>
        <w:rPr>
          <w:b/>
          <w:i/>
        </w:rPr>
        <w:t>Draft a strategic vision:</w:t>
      </w:r>
      <w:r>
        <w:t xml:space="preserve"> Further, the aim of this new management has been to utilise a strategy that focused on aligning Volkswagen’s progress with the terms </w:t>
      </w:r>
      <w:r>
        <w:rPr>
          <w:b/>
          <w:i/>
        </w:rPr>
        <w:t>Replace, Restructure, Redevelop and Rebrand</w:t>
      </w:r>
      <w:r>
        <w:t>. This was part of the formation of the brand’s strategic vision.</w:t>
      </w:r>
    </w:p>
    <w:p w14:paraId="3C5A80FD" w14:textId="77777777" w:rsidR="00F53936" w:rsidRDefault="00000000">
      <w:r>
        <w:rPr>
          <w:b/>
          <w:i/>
        </w:rPr>
        <w:t xml:space="preserve">Recruit and retain volunteers: </w:t>
      </w:r>
      <w:r>
        <w:t>The brand positioned its changes along the lines of the inculcation of technology, the business model 2.0 and “radically new production approaches” (Volkswagen Newsroom, 2022). These changes were accompanied by cuts to the payments to executives and the creation of new jobs and the support of labour groups, who began joining the executive ranks of the company (Welch, 2019).</w:t>
      </w:r>
    </w:p>
    <w:p w14:paraId="77132D7E" w14:textId="77777777" w:rsidR="00F53936" w:rsidRDefault="00000000">
      <w:r>
        <w:rPr>
          <w:b/>
          <w:i/>
        </w:rPr>
        <w:t xml:space="preserve">Removing barriers to action: </w:t>
      </w:r>
      <w:r>
        <w:t>Restructuring of the organisation and job cuts for the executives as well as the elimination of unnecessary positions gave the company the opportunity to cut its costs.</w:t>
      </w:r>
    </w:p>
    <w:p w14:paraId="35C534D5" w14:textId="77777777" w:rsidR="00F53936" w:rsidRDefault="00000000">
      <w:r>
        <w:rPr>
          <w:b/>
          <w:i/>
        </w:rPr>
        <w:t xml:space="preserve">Generate short-term wins: </w:t>
      </w:r>
      <w:r>
        <w:t xml:space="preserve">Short-term wins that the brand was able to achieve included a quick discarding of its diesel-related past and the move toward an electric future. The brand quickly generated repute for its venture. This change has come in a sustainable and elaborate process which has ensured the seamless implementation of the new organisational directions that the brand has adopted (Welsh, 2019). </w:t>
      </w:r>
    </w:p>
    <w:p w14:paraId="6988A52B" w14:textId="77777777" w:rsidR="00F53936" w:rsidRDefault="00000000">
      <w:r>
        <w:rPr>
          <w:b/>
          <w:i/>
        </w:rPr>
        <w:t xml:space="preserve">Sustain acceleration: </w:t>
      </w:r>
      <w:r>
        <w:t xml:space="preserve">The brand has opted to invest over 18 billion euros in the rebranding and reorganisation of its business. The focus is on the aspects of </w:t>
      </w:r>
      <w:r>
        <w:rPr>
          <w:b/>
          <w:i/>
        </w:rPr>
        <w:t xml:space="preserve">“e-mobility, hybridization and digitalization,” </w:t>
      </w:r>
      <w:r>
        <w:t>and the brand plans to develop these by the year 2026. It has utilised a sustainable operating margin which accommodates for losses (Volkswagen Newsroom, 2022).</w:t>
      </w:r>
    </w:p>
    <w:p w14:paraId="3A356200" w14:textId="77777777" w:rsidR="00F53936" w:rsidRDefault="00000000">
      <w:r>
        <w:rPr>
          <w:b/>
          <w:i/>
        </w:rPr>
        <w:t xml:space="preserve">Instituting change: </w:t>
      </w:r>
      <w:r>
        <w:t xml:space="preserve">By seizing the opportunities Volkswagen was presented, it has instituted long-term strategic change for its company. Aligning with the work of (), the company has planned the production of more than 80 models of electric-powered vehicles by the year 2025. Its partnership with China’s Anhui </w:t>
      </w:r>
      <w:proofErr w:type="spellStart"/>
      <w:r>
        <w:t>Jianghuai</w:t>
      </w:r>
      <w:proofErr w:type="spellEnd"/>
      <w:r>
        <w:t xml:space="preserve"> Automobile </w:t>
      </w:r>
      <w:proofErr w:type="gramStart"/>
      <w:r>
        <w:t>for the production of</w:t>
      </w:r>
      <w:proofErr w:type="gramEnd"/>
      <w:r>
        <w:t xml:space="preserve"> new energy vehicles such as hybrid cars is also in full swing.</w:t>
      </w:r>
    </w:p>
    <w:p w14:paraId="2CFD6BC0" w14:textId="77777777" w:rsidR="00F53936" w:rsidRDefault="00000000">
      <w:pPr>
        <w:pStyle w:val="Heading1"/>
      </w:pPr>
      <w:bookmarkStart w:id="12" w:name="_u1bdqr14z37f" w:colFirst="0" w:colLast="0"/>
      <w:bookmarkStart w:id="13" w:name="_Toc112163043"/>
      <w:bookmarkEnd w:id="12"/>
      <w:r>
        <w:lastRenderedPageBreak/>
        <w:t>2) Resources and capabilities of VW over the past five years</w:t>
      </w:r>
      <w:bookmarkEnd w:id="13"/>
    </w:p>
    <w:p w14:paraId="111B5EBF" w14:textId="77777777" w:rsidR="00F53936" w:rsidRDefault="00000000">
      <w:r>
        <w:t>The standing of the brand and the seriousness and scale of the massive scandal that VW was involved in resulted in the prestigious automaker losing over 40% of its stock value within two weeks of the reveal. Even so, the brand was able to set new sales records in the year 2016, for which a major driver has been the efficient handling of its resources and capabilities. As such, the brand may be subject to a VRIO Analysis.</w:t>
      </w:r>
    </w:p>
    <w:p w14:paraId="620E8F7D" w14:textId="77777777" w:rsidR="00F53936" w:rsidRDefault="00F53936"/>
    <w:tbl>
      <w:tblPr>
        <w:tblStyle w:val="a"/>
        <w:tblW w:w="9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95"/>
        <w:gridCol w:w="1605"/>
        <w:gridCol w:w="1545"/>
        <w:gridCol w:w="1470"/>
        <w:gridCol w:w="1485"/>
      </w:tblGrid>
      <w:tr w:rsidR="00FC656F" w14:paraId="1ABEF459" w14:textId="77777777">
        <w:tc>
          <w:tcPr>
            <w:tcW w:w="3495" w:type="dxa"/>
            <w:shd w:val="clear" w:color="auto" w:fill="274E13"/>
            <w:tcMar>
              <w:top w:w="100" w:type="dxa"/>
              <w:left w:w="100" w:type="dxa"/>
              <w:bottom w:w="100" w:type="dxa"/>
              <w:right w:w="100" w:type="dxa"/>
            </w:tcMar>
          </w:tcPr>
          <w:p w14:paraId="63A3A0E6" w14:textId="77777777" w:rsidR="00F53936" w:rsidRDefault="00000000">
            <w:pPr>
              <w:widowControl w:val="0"/>
              <w:spacing w:line="240" w:lineRule="auto"/>
              <w:jc w:val="left"/>
              <w:rPr>
                <w:color w:val="FFFFFF"/>
              </w:rPr>
            </w:pPr>
            <w:r>
              <w:rPr>
                <w:color w:val="FFFFFF"/>
              </w:rPr>
              <w:t>Resource</w:t>
            </w:r>
          </w:p>
        </w:tc>
        <w:tc>
          <w:tcPr>
            <w:tcW w:w="1605" w:type="dxa"/>
            <w:shd w:val="clear" w:color="auto" w:fill="274E13"/>
            <w:tcMar>
              <w:top w:w="100" w:type="dxa"/>
              <w:left w:w="100" w:type="dxa"/>
              <w:bottom w:w="100" w:type="dxa"/>
              <w:right w:w="100" w:type="dxa"/>
            </w:tcMar>
          </w:tcPr>
          <w:p w14:paraId="17608660" w14:textId="77777777" w:rsidR="00F53936" w:rsidRDefault="00000000">
            <w:pPr>
              <w:widowControl w:val="0"/>
              <w:spacing w:line="240" w:lineRule="auto"/>
              <w:jc w:val="left"/>
              <w:rPr>
                <w:color w:val="FFFFFF"/>
              </w:rPr>
            </w:pPr>
            <w:r>
              <w:rPr>
                <w:color w:val="FFFFFF"/>
              </w:rPr>
              <w:t>Value</w:t>
            </w:r>
          </w:p>
        </w:tc>
        <w:tc>
          <w:tcPr>
            <w:tcW w:w="1545" w:type="dxa"/>
            <w:shd w:val="clear" w:color="auto" w:fill="274E13"/>
            <w:tcMar>
              <w:top w:w="100" w:type="dxa"/>
              <w:left w:w="100" w:type="dxa"/>
              <w:bottom w:w="100" w:type="dxa"/>
              <w:right w:w="100" w:type="dxa"/>
            </w:tcMar>
          </w:tcPr>
          <w:p w14:paraId="6D0FDD26" w14:textId="77777777" w:rsidR="00F53936" w:rsidRDefault="00000000">
            <w:pPr>
              <w:widowControl w:val="0"/>
              <w:spacing w:line="240" w:lineRule="auto"/>
              <w:jc w:val="left"/>
              <w:rPr>
                <w:color w:val="FFFFFF"/>
              </w:rPr>
            </w:pPr>
            <w:r>
              <w:rPr>
                <w:color w:val="FFFFFF"/>
              </w:rPr>
              <w:t xml:space="preserve">Rarity </w:t>
            </w:r>
          </w:p>
        </w:tc>
        <w:tc>
          <w:tcPr>
            <w:tcW w:w="1470" w:type="dxa"/>
            <w:shd w:val="clear" w:color="auto" w:fill="274E13"/>
            <w:tcMar>
              <w:top w:w="100" w:type="dxa"/>
              <w:left w:w="100" w:type="dxa"/>
              <w:bottom w:w="100" w:type="dxa"/>
              <w:right w:w="100" w:type="dxa"/>
            </w:tcMar>
          </w:tcPr>
          <w:p w14:paraId="14A3F790" w14:textId="77777777" w:rsidR="00F53936" w:rsidRDefault="00000000">
            <w:pPr>
              <w:widowControl w:val="0"/>
              <w:spacing w:line="240" w:lineRule="auto"/>
              <w:jc w:val="left"/>
              <w:rPr>
                <w:color w:val="FFFFFF"/>
              </w:rPr>
            </w:pPr>
            <w:r>
              <w:rPr>
                <w:color w:val="FFFFFF"/>
              </w:rPr>
              <w:t>Inimitability</w:t>
            </w:r>
          </w:p>
        </w:tc>
        <w:tc>
          <w:tcPr>
            <w:tcW w:w="1485" w:type="dxa"/>
            <w:shd w:val="clear" w:color="auto" w:fill="274E13"/>
            <w:tcMar>
              <w:top w:w="100" w:type="dxa"/>
              <w:left w:w="100" w:type="dxa"/>
              <w:bottom w:w="100" w:type="dxa"/>
              <w:right w:w="100" w:type="dxa"/>
            </w:tcMar>
          </w:tcPr>
          <w:p w14:paraId="715D136B" w14:textId="77777777" w:rsidR="00F53936" w:rsidRDefault="00000000">
            <w:pPr>
              <w:widowControl w:val="0"/>
              <w:spacing w:line="240" w:lineRule="auto"/>
              <w:jc w:val="left"/>
              <w:rPr>
                <w:color w:val="FFFFFF"/>
              </w:rPr>
            </w:pPr>
            <w:r>
              <w:rPr>
                <w:color w:val="FFFFFF"/>
              </w:rPr>
              <w:t>Organisation</w:t>
            </w:r>
          </w:p>
        </w:tc>
      </w:tr>
      <w:tr w:rsidR="00FC656F" w14:paraId="3105B2E8" w14:textId="77777777">
        <w:tc>
          <w:tcPr>
            <w:tcW w:w="3495" w:type="dxa"/>
            <w:shd w:val="clear" w:color="auto" w:fill="auto"/>
            <w:tcMar>
              <w:top w:w="100" w:type="dxa"/>
              <w:left w:w="100" w:type="dxa"/>
              <w:bottom w:w="100" w:type="dxa"/>
              <w:right w:w="100" w:type="dxa"/>
            </w:tcMar>
          </w:tcPr>
          <w:p w14:paraId="2AB0B334" w14:textId="77777777" w:rsidR="00F53936" w:rsidRDefault="00000000">
            <w:pPr>
              <w:widowControl w:val="0"/>
              <w:spacing w:line="240" w:lineRule="auto"/>
              <w:jc w:val="left"/>
            </w:pPr>
            <w:r>
              <w:t>Production facilities</w:t>
            </w:r>
          </w:p>
        </w:tc>
        <w:tc>
          <w:tcPr>
            <w:tcW w:w="1605" w:type="dxa"/>
            <w:shd w:val="clear" w:color="auto" w:fill="auto"/>
            <w:tcMar>
              <w:top w:w="100" w:type="dxa"/>
              <w:left w:w="100" w:type="dxa"/>
              <w:bottom w:w="100" w:type="dxa"/>
              <w:right w:w="100" w:type="dxa"/>
            </w:tcMar>
          </w:tcPr>
          <w:p w14:paraId="57D7A68F" w14:textId="77777777" w:rsidR="00F53936" w:rsidRDefault="00000000">
            <w:pPr>
              <w:widowControl w:val="0"/>
              <w:spacing w:line="240" w:lineRule="auto"/>
              <w:jc w:val="left"/>
            </w:pPr>
            <w:r>
              <w:t>Yes</w:t>
            </w:r>
          </w:p>
        </w:tc>
        <w:tc>
          <w:tcPr>
            <w:tcW w:w="1545" w:type="dxa"/>
            <w:shd w:val="clear" w:color="auto" w:fill="auto"/>
            <w:tcMar>
              <w:top w:w="100" w:type="dxa"/>
              <w:left w:w="100" w:type="dxa"/>
              <w:bottom w:w="100" w:type="dxa"/>
              <w:right w:w="100" w:type="dxa"/>
            </w:tcMar>
          </w:tcPr>
          <w:p w14:paraId="071D9F88" w14:textId="77777777" w:rsidR="00F53936" w:rsidRDefault="00000000">
            <w:pPr>
              <w:widowControl w:val="0"/>
              <w:spacing w:line="240" w:lineRule="auto"/>
              <w:jc w:val="left"/>
            </w:pPr>
            <w:r>
              <w:t>Yes</w:t>
            </w:r>
          </w:p>
        </w:tc>
        <w:tc>
          <w:tcPr>
            <w:tcW w:w="1470" w:type="dxa"/>
            <w:shd w:val="clear" w:color="auto" w:fill="auto"/>
            <w:tcMar>
              <w:top w:w="100" w:type="dxa"/>
              <w:left w:w="100" w:type="dxa"/>
              <w:bottom w:w="100" w:type="dxa"/>
              <w:right w:w="100" w:type="dxa"/>
            </w:tcMar>
          </w:tcPr>
          <w:p w14:paraId="167DE73F" w14:textId="77777777" w:rsidR="00F53936" w:rsidRDefault="00000000">
            <w:pPr>
              <w:widowControl w:val="0"/>
              <w:spacing w:line="240" w:lineRule="auto"/>
              <w:jc w:val="left"/>
            </w:pPr>
            <w:r>
              <w:t>Yes</w:t>
            </w:r>
          </w:p>
        </w:tc>
        <w:tc>
          <w:tcPr>
            <w:tcW w:w="1485" w:type="dxa"/>
            <w:shd w:val="clear" w:color="auto" w:fill="auto"/>
            <w:tcMar>
              <w:top w:w="100" w:type="dxa"/>
              <w:left w:w="100" w:type="dxa"/>
              <w:bottom w:w="100" w:type="dxa"/>
              <w:right w:w="100" w:type="dxa"/>
            </w:tcMar>
          </w:tcPr>
          <w:p w14:paraId="771D1042" w14:textId="77777777" w:rsidR="00F53936" w:rsidRDefault="00000000">
            <w:pPr>
              <w:widowControl w:val="0"/>
              <w:spacing w:line="240" w:lineRule="auto"/>
              <w:jc w:val="left"/>
            </w:pPr>
            <w:r>
              <w:t>Yes</w:t>
            </w:r>
          </w:p>
        </w:tc>
      </w:tr>
      <w:tr w:rsidR="00FC656F" w14:paraId="4018C400" w14:textId="77777777">
        <w:tc>
          <w:tcPr>
            <w:tcW w:w="3495" w:type="dxa"/>
            <w:shd w:val="clear" w:color="auto" w:fill="auto"/>
            <w:tcMar>
              <w:top w:w="100" w:type="dxa"/>
              <w:left w:w="100" w:type="dxa"/>
              <w:bottom w:w="100" w:type="dxa"/>
              <w:right w:w="100" w:type="dxa"/>
            </w:tcMar>
          </w:tcPr>
          <w:p w14:paraId="42AD3CBB" w14:textId="77777777" w:rsidR="00F53936" w:rsidRDefault="00000000">
            <w:pPr>
              <w:widowControl w:val="0"/>
              <w:spacing w:line="240" w:lineRule="auto"/>
              <w:jc w:val="left"/>
            </w:pPr>
            <w:r>
              <w:t>Brand image and reputation</w:t>
            </w:r>
          </w:p>
        </w:tc>
        <w:tc>
          <w:tcPr>
            <w:tcW w:w="1605" w:type="dxa"/>
            <w:shd w:val="clear" w:color="auto" w:fill="auto"/>
            <w:tcMar>
              <w:top w:w="100" w:type="dxa"/>
              <w:left w:w="100" w:type="dxa"/>
              <w:bottom w:w="100" w:type="dxa"/>
              <w:right w:w="100" w:type="dxa"/>
            </w:tcMar>
          </w:tcPr>
          <w:p w14:paraId="0AFFB298" w14:textId="77777777" w:rsidR="00F53936" w:rsidRDefault="00000000">
            <w:pPr>
              <w:widowControl w:val="0"/>
              <w:spacing w:line="240" w:lineRule="auto"/>
              <w:jc w:val="left"/>
            </w:pPr>
            <w:r>
              <w:t>Yes</w:t>
            </w:r>
          </w:p>
        </w:tc>
        <w:tc>
          <w:tcPr>
            <w:tcW w:w="1545" w:type="dxa"/>
            <w:shd w:val="clear" w:color="auto" w:fill="auto"/>
            <w:tcMar>
              <w:top w:w="100" w:type="dxa"/>
              <w:left w:w="100" w:type="dxa"/>
              <w:bottom w:w="100" w:type="dxa"/>
              <w:right w:w="100" w:type="dxa"/>
            </w:tcMar>
          </w:tcPr>
          <w:p w14:paraId="0E7330D6" w14:textId="77777777" w:rsidR="00F53936" w:rsidRDefault="00000000">
            <w:pPr>
              <w:widowControl w:val="0"/>
              <w:spacing w:line="240" w:lineRule="auto"/>
              <w:jc w:val="left"/>
            </w:pPr>
            <w:r>
              <w:t>Yes</w:t>
            </w:r>
          </w:p>
        </w:tc>
        <w:tc>
          <w:tcPr>
            <w:tcW w:w="1470" w:type="dxa"/>
            <w:shd w:val="clear" w:color="auto" w:fill="auto"/>
            <w:tcMar>
              <w:top w:w="100" w:type="dxa"/>
              <w:left w:w="100" w:type="dxa"/>
              <w:bottom w:w="100" w:type="dxa"/>
              <w:right w:w="100" w:type="dxa"/>
            </w:tcMar>
          </w:tcPr>
          <w:p w14:paraId="74253D62" w14:textId="77777777" w:rsidR="00F53936" w:rsidRDefault="00000000">
            <w:pPr>
              <w:widowControl w:val="0"/>
              <w:spacing w:line="240" w:lineRule="auto"/>
              <w:jc w:val="left"/>
            </w:pPr>
            <w:r>
              <w:t>Yes</w:t>
            </w:r>
          </w:p>
        </w:tc>
        <w:tc>
          <w:tcPr>
            <w:tcW w:w="1485" w:type="dxa"/>
            <w:shd w:val="clear" w:color="auto" w:fill="auto"/>
            <w:tcMar>
              <w:top w:w="100" w:type="dxa"/>
              <w:left w:w="100" w:type="dxa"/>
              <w:bottom w:w="100" w:type="dxa"/>
              <w:right w:w="100" w:type="dxa"/>
            </w:tcMar>
          </w:tcPr>
          <w:p w14:paraId="53B0C8EB" w14:textId="77777777" w:rsidR="00F53936" w:rsidRDefault="00000000">
            <w:pPr>
              <w:widowControl w:val="0"/>
              <w:spacing w:line="240" w:lineRule="auto"/>
              <w:jc w:val="left"/>
            </w:pPr>
            <w:r>
              <w:t>Yes</w:t>
            </w:r>
          </w:p>
        </w:tc>
      </w:tr>
      <w:tr w:rsidR="00FC656F" w14:paraId="0175F4B6" w14:textId="77777777">
        <w:tc>
          <w:tcPr>
            <w:tcW w:w="3495" w:type="dxa"/>
            <w:shd w:val="clear" w:color="auto" w:fill="auto"/>
            <w:tcMar>
              <w:top w:w="100" w:type="dxa"/>
              <w:left w:w="100" w:type="dxa"/>
              <w:bottom w:w="100" w:type="dxa"/>
              <w:right w:w="100" w:type="dxa"/>
            </w:tcMar>
          </w:tcPr>
          <w:p w14:paraId="11240BAB" w14:textId="77777777" w:rsidR="00F53936" w:rsidRDefault="00000000">
            <w:pPr>
              <w:widowControl w:val="0"/>
              <w:spacing w:line="240" w:lineRule="auto"/>
              <w:jc w:val="left"/>
            </w:pPr>
            <w:r>
              <w:t>Research and development</w:t>
            </w:r>
          </w:p>
        </w:tc>
        <w:tc>
          <w:tcPr>
            <w:tcW w:w="1605" w:type="dxa"/>
            <w:shd w:val="clear" w:color="auto" w:fill="auto"/>
            <w:tcMar>
              <w:top w:w="100" w:type="dxa"/>
              <w:left w:w="100" w:type="dxa"/>
              <w:bottom w:w="100" w:type="dxa"/>
              <w:right w:w="100" w:type="dxa"/>
            </w:tcMar>
          </w:tcPr>
          <w:p w14:paraId="2EE06687" w14:textId="77777777" w:rsidR="00F53936" w:rsidRDefault="00000000">
            <w:pPr>
              <w:widowControl w:val="0"/>
              <w:spacing w:line="240" w:lineRule="auto"/>
              <w:jc w:val="left"/>
            </w:pPr>
            <w:r>
              <w:t>Yes</w:t>
            </w:r>
          </w:p>
        </w:tc>
        <w:tc>
          <w:tcPr>
            <w:tcW w:w="1545" w:type="dxa"/>
            <w:shd w:val="clear" w:color="auto" w:fill="auto"/>
            <w:tcMar>
              <w:top w:w="100" w:type="dxa"/>
              <w:left w:w="100" w:type="dxa"/>
              <w:bottom w:w="100" w:type="dxa"/>
              <w:right w:w="100" w:type="dxa"/>
            </w:tcMar>
          </w:tcPr>
          <w:p w14:paraId="71CA26DA" w14:textId="77777777" w:rsidR="00F53936" w:rsidRDefault="00000000">
            <w:pPr>
              <w:widowControl w:val="0"/>
              <w:spacing w:line="240" w:lineRule="auto"/>
              <w:jc w:val="left"/>
            </w:pPr>
            <w:r>
              <w:t>Yes</w:t>
            </w:r>
          </w:p>
        </w:tc>
        <w:tc>
          <w:tcPr>
            <w:tcW w:w="1470" w:type="dxa"/>
            <w:shd w:val="clear" w:color="auto" w:fill="auto"/>
            <w:tcMar>
              <w:top w:w="100" w:type="dxa"/>
              <w:left w:w="100" w:type="dxa"/>
              <w:bottom w:w="100" w:type="dxa"/>
              <w:right w:w="100" w:type="dxa"/>
            </w:tcMar>
          </w:tcPr>
          <w:p w14:paraId="734162EB" w14:textId="77777777" w:rsidR="00F53936" w:rsidRDefault="00000000">
            <w:pPr>
              <w:widowControl w:val="0"/>
              <w:spacing w:line="240" w:lineRule="auto"/>
              <w:jc w:val="left"/>
            </w:pPr>
            <w:r>
              <w:t>No</w:t>
            </w:r>
          </w:p>
        </w:tc>
        <w:tc>
          <w:tcPr>
            <w:tcW w:w="1485" w:type="dxa"/>
            <w:shd w:val="clear" w:color="auto" w:fill="auto"/>
            <w:tcMar>
              <w:top w:w="100" w:type="dxa"/>
              <w:left w:w="100" w:type="dxa"/>
              <w:bottom w:w="100" w:type="dxa"/>
              <w:right w:w="100" w:type="dxa"/>
            </w:tcMar>
          </w:tcPr>
          <w:p w14:paraId="2E7CB69A" w14:textId="77777777" w:rsidR="00F53936" w:rsidRDefault="00000000">
            <w:pPr>
              <w:widowControl w:val="0"/>
              <w:spacing w:line="240" w:lineRule="auto"/>
              <w:jc w:val="left"/>
            </w:pPr>
            <w:r>
              <w:t>Yes</w:t>
            </w:r>
          </w:p>
        </w:tc>
      </w:tr>
      <w:tr w:rsidR="00FC656F" w14:paraId="2AA6D65D" w14:textId="77777777">
        <w:tc>
          <w:tcPr>
            <w:tcW w:w="3495" w:type="dxa"/>
            <w:shd w:val="clear" w:color="auto" w:fill="auto"/>
            <w:tcMar>
              <w:top w:w="100" w:type="dxa"/>
              <w:left w:w="100" w:type="dxa"/>
              <w:bottom w:w="100" w:type="dxa"/>
              <w:right w:w="100" w:type="dxa"/>
            </w:tcMar>
          </w:tcPr>
          <w:p w14:paraId="25399787" w14:textId="77777777" w:rsidR="00F53936" w:rsidRDefault="00000000">
            <w:pPr>
              <w:widowControl w:val="0"/>
              <w:spacing w:line="240" w:lineRule="auto"/>
              <w:jc w:val="left"/>
            </w:pPr>
            <w:r>
              <w:t>Supply chain management</w:t>
            </w:r>
          </w:p>
        </w:tc>
        <w:tc>
          <w:tcPr>
            <w:tcW w:w="1605" w:type="dxa"/>
            <w:shd w:val="clear" w:color="auto" w:fill="auto"/>
            <w:tcMar>
              <w:top w:w="100" w:type="dxa"/>
              <w:left w:w="100" w:type="dxa"/>
              <w:bottom w:w="100" w:type="dxa"/>
              <w:right w:w="100" w:type="dxa"/>
            </w:tcMar>
          </w:tcPr>
          <w:p w14:paraId="2D76CC5E" w14:textId="77777777" w:rsidR="00F53936" w:rsidRDefault="00000000">
            <w:pPr>
              <w:widowControl w:val="0"/>
              <w:spacing w:line="240" w:lineRule="auto"/>
              <w:jc w:val="left"/>
            </w:pPr>
            <w:r>
              <w:t>Yes</w:t>
            </w:r>
          </w:p>
        </w:tc>
        <w:tc>
          <w:tcPr>
            <w:tcW w:w="1545" w:type="dxa"/>
            <w:shd w:val="clear" w:color="auto" w:fill="auto"/>
            <w:tcMar>
              <w:top w:w="100" w:type="dxa"/>
              <w:left w:w="100" w:type="dxa"/>
              <w:bottom w:w="100" w:type="dxa"/>
              <w:right w:w="100" w:type="dxa"/>
            </w:tcMar>
          </w:tcPr>
          <w:p w14:paraId="418B0B93" w14:textId="77777777" w:rsidR="00F53936" w:rsidRDefault="00000000">
            <w:pPr>
              <w:widowControl w:val="0"/>
              <w:spacing w:line="240" w:lineRule="auto"/>
              <w:jc w:val="left"/>
            </w:pPr>
            <w:r>
              <w:t>Yes</w:t>
            </w:r>
          </w:p>
        </w:tc>
        <w:tc>
          <w:tcPr>
            <w:tcW w:w="1470" w:type="dxa"/>
            <w:shd w:val="clear" w:color="auto" w:fill="auto"/>
            <w:tcMar>
              <w:top w:w="100" w:type="dxa"/>
              <w:left w:w="100" w:type="dxa"/>
              <w:bottom w:w="100" w:type="dxa"/>
              <w:right w:w="100" w:type="dxa"/>
            </w:tcMar>
          </w:tcPr>
          <w:p w14:paraId="0E47EB4C" w14:textId="77777777" w:rsidR="00F53936" w:rsidRDefault="00000000">
            <w:pPr>
              <w:widowControl w:val="0"/>
              <w:spacing w:line="240" w:lineRule="auto"/>
              <w:jc w:val="left"/>
            </w:pPr>
            <w:r>
              <w:t>No</w:t>
            </w:r>
          </w:p>
        </w:tc>
        <w:tc>
          <w:tcPr>
            <w:tcW w:w="1485" w:type="dxa"/>
            <w:shd w:val="clear" w:color="auto" w:fill="auto"/>
            <w:tcMar>
              <w:top w:w="100" w:type="dxa"/>
              <w:left w:w="100" w:type="dxa"/>
              <w:bottom w:w="100" w:type="dxa"/>
              <w:right w:w="100" w:type="dxa"/>
            </w:tcMar>
          </w:tcPr>
          <w:p w14:paraId="781A7927" w14:textId="77777777" w:rsidR="00F53936" w:rsidRDefault="00000000">
            <w:pPr>
              <w:widowControl w:val="0"/>
              <w:spacing w:line="240" w:lineRule="auto"/>
              <w:jc w:val="left"/>
            </w:pPr>
            <w:r>
              <w:t>Yes</w:t>
            </w:r>
          </w:p>
        </w:tc>
      </w:tr>
    </w:tbl>
    <w:p w14:paraId="5D7A77BD" w14:textId="77777777" w:rsidR="00F53936" w:rsidRDefault="00F53936"/>
    <w:p w14:paraId="3E507237" w14:textId="77777777" w:rsidR="00F53936" w:rsidRDefault="00000000">
      <w:r>
        <w:rPr>
          <w:b/>
          <w:i/>
        </w:rPr>
        <w:t xml:space="preserve">Production facilities: </w:t>
      </w:r>
      <w:r>
        <w:t>According to Volkswagen (2022), the brand has 120 production plants in 19 European countries. It operates production in more than 10 countries in the United States of America as well as in Asia and Africa. The production of its vehicles is presided by over 600,00 employees worldwide. In a report by Volkswagen (2019), it is elucidated how the brand is using its existing production facilities to align with its new business strategies, with investments in its production sites such as Chattanooga to make electric cars.</w:t>
      </w:r>
    </w:p>
    <w:p w14:paraId="2F3A78AE" w14:textId="77777777" w:rsidR="00F53936" w:rsidRDefault="00000000">
      <w:pPr>
        <w:widowControl w:val="0"/>
      </w:pPr>
      <w:r>
        <w:rPr>
          <w:b/>
          <w:i/>
        </w:rPr>
        <w:t xml:space="preserve">Brand image and reputation: </w:t>
      </w:r>
      <w:r>
        <w:t xml:space="preserve">In a report by Fortune (2020), it is clearly stated that the brand, though having faced a dip in its reputation after the scandal of 2015, continues to be one of the most valued automakers in the world. It has regained some of its lost brand value since as well. At the same time, a report by the New York Times (2021), contextualises the way that the brand continues to benefit from a good reputation in </w:t>
      </w:r>
      <w:proofErr w:type="gramStart"/>
      <w:r>
        <w:t>that analysts</w:t>
      </w:r>
      <w:proofErr w:type="gramEnd"/>
      <w:r>
        <w:t xml:space="preserve"> at UBS, a bank based out of Switzerland, “have recently rated it as the traditional carmaker best positioned to compete with Tesla.” </w:t>
      </w:r>
      <w:proofErr w:type="gramStart"/>
      <w:r>
        <w:t>It is clear that the</w:t>
      </w:r>
      <w:proofErr w:type="gramEnd"/>
      <w:r>
        <w:t xml:space="preserve"> brand has efficiently rebranded its image to make itself known as a leader in electric vehicles and has depended upon the resource of its brand reputation for the same.</w:t>
      </w:r>
    </w:p>
    <w:p w14:paraId="713476BC" w14:textId="77777777" w:rsidR="00F53936" w:rsidRDefault="00000000">
      <w:pPr>
        <w:widowControl w:val="0"/>
      </w:pPr>
      <w:r>
        <w:rPr>
          <w:b/>
          <w:i/>
        </w:rPr>
        <w:t xml:space="preserve">Research and development: </w:t>
      </w:r>
      <w:r>
        <w:t xml:space="preserve">In a booklet published by Volkswagen Careers (2022), it is clearly detailed that the brand has more than 60 years of flourishing R&amp;D. To align its already strong R&amp;D functions with its new strategies, the brand has used its rich R&amp;D history and given it the competitive edge of inculcating electric vehicles and digitisation. </w:t>
      </w:r>
    </w:p>
    <w:p w14:paraId="04BC0E1A" w14:textId="77777777" w:rsidR="00F53936" w:rsidRDefault="00000000">
      <w:pPr>
        <w:widowControl w:val="0"/>
        <w:rPr>
          <w:highlight w:val="yellow"/>
        </w:rPr>
      </w:pPr>
      <w:r>
        <w:rPr>
          <w:b/>
          <w:i/>
        </w:rPr>
        <w:lastRenderedPageBreak/>
        <w:t xml:space="preserve">Supply chain management: </w:t>
      </w:r>
      <w:r>
        <w:t xml:space="preserve">On the official website of Volkswagen (2022), the brand’s efforts toward maintaining an environmentally and fiscally secure strategy for supply chain management are well-put. In the past five years, the brand has even worked to maximise transparency with the digital technology of the times, by using blockchain, for instance (Volkswagen Newsroom, 2019). </w:t>
      </w:r>
    </w:p>
    <w:p w14:paraId="3D759C0A" w14:textId="77777777" w:rsidR="00F53936" w:rsidRDefault="00000000">
      <w:pPr>
        <w:pStyle w:val="Heading1"/>
      </w:pPr>
      <w:bookmarkStart w:id="14" w:name="_3hvpc3jx8ajt" w:colFirst="0" w:colLast="0"/>
      <w:bookmarkStart w:id="15" w:name="_Toc112163044"/>
      <w:bookmarkEnd w:id="14"/>
      <w:r>
        <w:t xml:space="preserve">3) Evaluation of the way Volkswagen become more competitive </w:t>
      </w:r>
      <w:proofErr w:type="gramStart"/>
      <w:r>
        <w:t>by  focusing</w:t>
      </w:r>
      <w:proofErr w:type="gramEnd"/>
      <w:r>
        <w:t xml:space="preserve"> on sustainability and environmental issues</w:t>
      </w:r>
      <w:bookmarkEnd w:id="15"/>
    </w:p>
    <w:p w14:paraId="63F005FF" w14:textId="77777777" w:rsidR="00F53936" w:rsidRDefault="00000000">
      <w:r>
        <w:t xml:space="preserve">Sustainability becomes the most crucial aspect for the automobile industry to reduce environmental pollution by controlling carbon emissions and energy consumption to increase brand awareness and maintain organisational reputation in the competitive market. Sustainability is the core strategy of the chosen organisation, Volkswagen which can help the company to expand the business and incorporate innovative ideas to gain future growth in the competitive market (Reinhardt </w:t>
      </w:r>
      <w:r>
        <w:rPr>
          <w:i/>
        </w:rPr>
        <w:t>et al</w:t>
      </w:r>
      <w:r>
        <w:t>. 2019). The company aims to pursue social, environmental, and economic objectives effectively and develop brand value by developing effective strategies for resources and the environment. The vision of the organisation includes decarbonisation, e-mobility, green supply chain practices, and digitalisation to maintain the work environment and financial well-being of the company (</w:t>
      </w:r>
      <w:proofErr w:type="spellStart"/>
      <w:r>
        <w:t>Goworek</w:t>
      </w:r>
      <w:proofErr w:type="spellEnd"/>
      <w:r>
        <w:t xml:space="preserve"> </w:t>
      </w:r>
      <w:r>
        <w:rPr>
          <w:i/>
        </w:rPr>
        <w:t>et al</w:t>
      </w:r>
      <w:r>
        <w:t>., 2020). The organisation has developed relationships with socially committed suppliers and established green supply chain management to maintain quality and reduce carbon emissions. Volkswagen aims to reduce 40% of carbon footprints in the UK by 2030 and incorporate Science Based Target initiative (SBTi) to reduce carbon emissions in the production process (Volkswagen-newsroom,</w:t>
      </w:r>
      <w:r>
        <w:rPr>
          <w:i/>
        </w:rPr>
        <w:t xml:space="preserve"> </w:t>
      </w:r>
      <w:r>
        <w:t>2022). It helps to reduce waste and energy consumption in the manufacturing process which helps to maintain environmental sustainability in the organisation and increases brand awareness in the market to get competitive advantages.</w:t>
      </w:r>
    </w:p>
    <w:p w14:paraId="0A22E3BA" w14:textId="77777777" w:rsidR="00F53936" w:rsidRDefault="00000000">
      <w:pPr>
        <w:jc w:val="center"/>
      </w:pPr>
      <w:r>
        <w:rPr>
          <w:noProof/>
        </w:rPr>
        <w:lastRenderedPageBreak/>
        <w:drawing>
          <wp:inline distT="114300" distB="114300" distL="114300" distR="114300" wp14:anchorId="7D4C3847" wp14:editId="7017ECEF">
            <wp:extent cx="3959063" cy="24669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959063" cy="2466975"/>
                    </a:xfrm>
                    <a:prstGeom prst="rect">
                      <a:avLst/>
                    </a:prstGeom>
                    <a:ln w="12700">
                      <a:solidFill>
                        <a:srgbClr val="000000"/>
                      </a:solidFill>
                      <a:prstDash val="solid"/>
                    </a:ln>
                  </pic:spPr>
                </pic:pic>
              </a:graphicData>
            </a:graphic>
          </wp:inline>
        </w:drawing>
      </w:r>
    </w:p>
    <w:p w14:paraId="7787131C" w14:textId="77777777" w:rsidR="00F53936" w:rsidRDefault="00000000">
      <w:pPr>
        <w:jc w:val="center"/>
        <w:rPr>
          <w:b/>
        </w:rPr>
      </w:pPr>
      <w:r>
        <w:rPr>
          <w:b/>
        </w:rPr>
        <w:t xml:space="preserve">Figure: Netherlands: opinion on the sustainability of Volkswagen 2009-2016 </w:t>
      </w:r>
    </w:p>
    <w:p w14:paraId="13F51063" w14:textId="77777777" w:rsidR="00F53936" w:rsidRDefault="00000000">
      <w:pPr>
        <w:jc w:val="center"/>
      </w:pPr>
      <w:r>
        <w:t>(Source: Statista, 2022)</w:t>
      </w:r>
    </w:p>
    <w:p w14:paraId="3B825924" w14:textId="77777777" w:rsidR="00F53936" w:rsidRDefault="00000000">
      <w:r>
        <w:t xml:space="preserve">Volkswagen has also incorporated the recycling and reusing process in production management to reduce waste and expenses that help to maintain economic and environmental sustainability in the organisation. The organisation maintains a circular economy for reusing resources that helps to attract customers as well as reduce environmental pollution in the organisation. The organisation has succeeded to reduce 30% fewer carbon emissions in comparison with its competitors in the UK automobile industry which helps to increase the brand's reputation in the global market (Liu </w:t>
      </w:r>
      <w:r>
        <w:rPr>
          <w:i/>
        </w:rPr>
        <w:t>et al</w:t>
      </w:r>
      <w:r>
        <w:t>., 2018). The organisation has launched electronic vehicles in the market by introducing Volkswagen ID.4 which aims to reduce carbon emission and fuel consumption and maintain actionability in environmental performance by 25% than previous years which indicates the effective sustainability strategy of the organisation to hold the market share and expand the business (Volkswagengroupofamerica.com, 2022). The organisation has also maintained after the will it be in the workplace by using key performance indicators to measure the progress in achieving environmental goals. The company has incorporated digital and dialogue-oriented platforms to collect faster information about production management and develop communication in the workplace. The organisation has provided effective training and maintains equality in the workplace to satisfy customers and increase efficiency in managing operation management to get success in sustainability strategies (</w:t>
      </w:r>
      <w:proofErr w:type="spellStart"/>
      <w:r>
        <w:t>Kazancoglu</w:t>
      </w:r>
      <w:proofErr w:type="spellEnd"/>
      <w:r>
        <w:t xml:space="preserve"> </w:t>
      </w:r>
      <w:r>
        <w:rPr>
          <w:i/>
        </w:rPr>
        <w:t>et al</w:t>
      </w:r>
      <w:r>
        <w:t>., 2021).</w:t>
      </w:r>
    </w:p>
    <w:p w14:paraId="12A2963E" w14:textId="77777777" w:rsidR="00F53936" w:rsidRDefault="00000000">
      <w:r>
        <w:t xml:space="preserve">To understand the competitive environment of Volkswagen and the opportunities it can get in maintaining environmental sustainability in the organisation, the study has considered </w:t>
      </w:r>
      <w:r>
        <w:rPr>
          <w:b/>
        </w:rPr>
        <w:t xml:space="preserve">Porter’s Five Force model </w:t>
      </w:r>
      <w:r>
        <w:t>to analyse the competitive structure of the automobile industry.</w:t>
      </w:r>
    </w:p>
    <w:p w14:paraId="026A8C0A" w14:textId="77777777" w:rsidR="00F53936" w:rsidRDefault="00000000">
      <w:pPr>
        <w:numPr>
          <w:ilvl w:val="0"/>
          <w:numId w:val="2"/>
        </w:numPr>
        <w:rPr>
          <w:b/>
        </w:rPr>
      </w:pPr>
      <w:r>
        <w:rPr>
          <w:b/>
        </w:rPr>
        <w:lastRenderedPageBreak/>
        <w:t xml:space="preserve">The threat of competitive rivalry: </w:t>
      </w:r>
      <w:r>
        <w:t xml:space="preserve">In the UK automobile industry, many organisations incorporate </w:t>
      </w:r>
      <w:proofErr w:type="gramStart"/>
      <w:r>
        <w:t>environmental</w:t>
      </w:r>
      <w:proofErr w:type="gramEnd"/>
      <w:r>
        <w:t xml:space="preserve"> sustainable strategies by introducing EVs and the major rivalries are BMW, Toyota, </w:t>
      </w:r>
      <w:proofErr w:type="spellStart"/>
      <w:r>
        <w:t>Tevva</w:t>
      </w:r>
      <w:proofErr w:type="spellEnd"/>
      <w:r>
        <w:t xml:space="preserve"> and Munro. The rivalries how to reduce 35% of carbon emission in the UK. </w:t>
      </w:r>
      <w:proofErr w:type="gramStart"/>
      <w:r>
        <w:t>Therefore</w:t>
      </w:r>
      <w:proofErr w:type="gramEnd"/>
      <w:r>
        <w:t xml:space="preserve"> the threat of competitive rivalry is high in the UK market.</w:t>
      </w:r>
    </w:p>
    <w:p w14:paraId="4C8B01FF" w14:textId="77777777" w:rsidR="00F53936" w:rsidRDefault="00000000">
      <w:pPr>
        <w:numPr>
          <w:ilvl w:val="0"/>
          <w:numId w:val="2"/>
        </w:numPr>
      </w:pPr>
      <w:r>
        <w:rPr>
          <w:b/>
        </w:rPr>
        <w:t>The threat of new entrants:</w:t>
      </w:r>
      <w:r>
        <w:t xml:space="preserve"> The threat of new entrants is low in the UK automobile industry because there are many organisations that hold the market share and have an existing customer base. Additionally, the new entrants need effective economic support to maintain the environmental sustainability.</w:t>
      </w:r>
    </w:p>
    <w:p w14:paraId="0BD86D7B" w14:textId="77777777" w:rsidR="00F53936" w:rsidRDefault="00000000">
      <w:pPr>
        <w:numPr>
          <w:ilvl w:val="0"/>
          <w:numId w:val="2"/>
        </w:numPr>
        <w:rPr>
          <w:b/>
        </w:rPr>
      </w:pPr>
      <w:r>
        <w:rPr>
          <w:b/>
        </w:rPr>
        <w:t xml:space="preserve">Bargaining power of customers: </w:t>
      </w:r>
      <w:r>
        <w:t>The bargaining power of customers is high because there are many organisations that maintain the eco-friendly process of production and offer vehicles at a reasonable price.</w:t>
      </w:r>
    </w:p>
    <w:p w14:paraId="08ECCA00" w14:textId="77777777" w:rsidR="00F53936" w:rsidRDefault="00000000">
      <w:pPr>
        <w:numPr>
          <w:ilvl w:val="0"/>
          <w:numId w:val="2"/>
        </w:numPr>
        <w:rPr>
          <w:b/>
        </w:rPr>
      </w:pPr>
      <w:r>
        <w:rPr>
          <w:b/>
        </w:rPr>
        <w:t xml:space="preserve">Bargaining power of suppliers: </w:t>
      </w:r>
      <w:r>
        <w:t>The bargaining power of suppliers is low because in the UK market there are main suppliers who can provide technological equipment to maintain environmental sustainability in production.</w:t>
      </w:r>
    </w:p>
    <w:p w14:paraId="7F0E0BF5" w14:textId="77777777" w:rsidR="00F53936" w:rsidRDefault="00000000">
      <w:pPr>
        <w:numPr>
          <w:ilvl w:val="0"/>
          <w:numId w:val="2"/>
        </w:numPr>
      </w:pPr>
      <w:r>
        <w:rPr>
          <w:b/>
        </w:rPr>
        <w:t>The threat of substitutes:</w:t>
      </w:r>
      <w:r>
        <w:t xml:space="preserve"> The threat of substitutes is high in the UK automobile industry because the UK Government also make public transport eco-friendly to reduce carbon emissions.</w:t>
      </w:r>
    </w:p>
    <w:p w14:paraId="58EDAB6A" w14:textId="77777777" w:rsidR="00F53936" w:rsidRDefault="00000000">
      <w:r>
        <w:t xml:space="preserve">The organisation has incorporated the Triple Bottom Line Theory of sustainability to maintain sustainable activities in the organisation and develop effective CSR activities to gain advantages in the dynamic market. The organisation has created the green finance committee to develop sustainable projects and analysed the sustainability initiatives in maintaining the financial structure of the organisation. The organisation equal priority in developing sustainability in the economy, environment, and by calculating the gross value and increasing the recruitment rate in the organisation. The organisation has recruited 641,838 employees in the organisation to maintain sustainability in the production management and reduce carbon emissions to maintain environmental sustainability in the organisation. Volkswagen has spent £25 million in revenue on decarbonization programs and £229 million on Environmental Protection Programs to maintain environmental sustainability and reduce pollution in the UK. The organisation has also focused on providing support to educational and community programs and developing partnerships with NGOs. The organisation has contributed £42.2 million in revenue to local NGOs and £40 million in revenue to healthcare programs that help to maintain social sustainability in the organisation. The organisation has also donated £118 </w:t>
      </w:r>
      <w:r>
        <w:lastRenderedPageBreak/>
        <w:t>million in revenue to the child relief programs that help to increase brand popularity and maintain CSR activities in the organisation.</w:t>
      </w:r>
    </w:p>
    <w:p w14:paraId="30D5F3A0" w14:textId="77777777" w:rsidR="00F53936" w:rsidRDefault="00000000">
      <w:pPr>
        <w:pStyle w:val="Heading1"/>
      </w:pPr>
      <w:bookmarkStart w:id="16" w:name="_h06edj44yy52" w:colFirst="0" w:colLast="0"/>
      <w:bookmarkStart w:id="17" w:name="_Toc112163045"/>
      <w:bookmarkEnd w:id="16"/>
      <w:r>
        <w:t>4) Recommendations for improving sustainable practices in Volkswagen to get competitive advantages</w:t>
      </w:r>
      <w:bookmarkEnd w:id="17"/>
    </w:p>
    <w:p w14:paraId="1AF00D1B" w14:textId="77777777" w:rsidR="00F53936" w:rsidRDefault="00000000">
      <w:r>
        <w:t>To get success in the competitive market, Volkswagen needs to develop effective sustainable practices to get competitive advantages in the dynamic market. There are some recommendations that help to develop effective strategies to improve sustainable practices in the organisation:</w:t>
      </w:r>
    </w:p>
    <w:p w14:paraId="06337F55" w14:textId="77777777" w:rsidR="00F53936" w:rsidRDefault="00000000">
      <w:pPr>
        <w:numPr>
          <w:ilvl w:val="0"/>
          <w:numId w:val="1"/>
        </w:numPr>
        <w:rPr>
          <w:b/>
        </w:rPr>
      </w:pPr>
      <w:r>
        <w:rPr>
          <w:b/>
        </w:rPr>
        <w:t xml:space="preserve">Increasing the production of electric vehicles: </w:t>
      </w:r>
      <w:r>
        <w:t xml:space="preserve">Volkswagen needs to develop the production rate of electric vehicles to maintain sustainability in the organisation by reducing carbon emission and energy consumption. The organisation </w:t>
      </w:r>
      <w:proofErr w:type="gramStart"/>
      <w:r>
        <w:t>have</w:t>
      </w:r>
      <w:proofErr w:type="gramEnd"/>
      <w:r>
        <w:t xml:space="preserve"> to focus on developing the battery range and durability to attract customers to buy electric vehicles rather than petrol and diesel cars which helps to maintain environmental sustainability in the organisation as well as increase brand awareness in the global market (Lim and </w:t>
      </w:r>
      <w:proofErr w:type="spellStart"/>
      <w:r>
        <w:t>Taeihagh</w:t>
      </w:r>
      <w:proofErr w:type="spellEnd"/>
      <w:r>
        <w:t>, 2018). By developing the longevity of batteries of electric vehicles and developing the design of EVs the organisation can motivate customers to purchase electric vehicles and helps to reduce environmental pollution in the UK.</w:t>
      </w:r>
    </w:p>
    <w:p w14:paraId="00A88E0A" w14:textId="77777777" w:rsidR="00F53936" w:rsidRDefault="00000000">
      <w:pPr>
        <w:numPr>
          <w:ilvl w:val="0"/>
          <w:numId w:val="1"/>
        </w:numPr>
        <w:rPr>
          <w:b/>
        </w:rPr>
      </w:pPr>
      <w:r>
        <w:rPr>
          <w:b/>
        </w:rPr>
        <w:t xml:space="preserve">Providing effective training to employees: </w:t>
      </w:r>
      <w:r>
        <w:t xml:space="preserve">Volkswagen needs to provide effective training to employees to make them understand the importance of maintaining environmental sustainability in production management to gain competitive advantages in the UK automobile industry. The organisation </w:t>
      </w:r>
      <w:proofErr w:type="gramStart"/>
      <w:r>
        <w:t>need</w:t>
      </w:r>
      <w:proofErr w:type="gramEnd"/>
      <w:r>
        <w:t xml:space="preserve"> to recruit field employees to manage technological tools and provide them with proper training (Papa and Ferreira, 2018). By developing the recruitment process the organisation can increase the production of electronic vehicles and provide economic support to local communities that help to maintain environmental and social sustainability in the organisation.</w:t>
      </w:r>
    </w:p>
    <w:p w14:paraId="5D5DC4E9" w14:textId="77777777" w:rsidR="00F53936" w:rsidRDefault="00000000">
      <w:pPr>
        <w:pStyle w:val="Heading1"/>
      </w:pPr>
      <w:bookmarkStart w:id="18" w:name="_vo4xymmlhb40" w:colFirst="0" w:colLast="0"/>
      <w:bookmarkStart w:id="19" w:name="_Toc112163046"/>
      <w:bookmarkEnd w:id="18"/>
      <w:r>
        <w:t>Conclusion</w:t>
      </w:r>
      <w:bookmarkEnd w:id="19"/>
    </w:p>
    <w:p w14:paraId="71581016" w14:textId="77777777" w:rsidR="00F53936" w:rsidRDefault="00000000">
      <w:r>
        <w:t xml:space="preserve">As highlighted in the above discussion, the present report presented the sustainable strategies of the selected organization, Volkswagen which help the organization develop effective business strategies. The study has evaluated the key business strategies of the organisation that helps to enhance the performance level of the organisation. It has also analysed the resources and capabilities of the organisation that help to hold the market share in the competitive market of the UK. The report has evaluated the competitive environment of </w:t>
      </w:r>
      <w:r>
        <w:lastRenderedPageBreak/>
        <w:t>Volkswagen in maintaining environmental sustainability in the organisation. It has also presented recommendations to improve sustainability activities in the organisation to gain competitive advantages.</w:t>
      </w:r>
    </w:p>
    <w:p w14:paraId="5A6E0172" w14:textId="77777777" w:rsidR="00F53936" w:rsidRDefault="00000000">
      <w:r>
        <w:br w:type="page"/>
      </w:r>
    </w:p>
    <w:p w14:paraId="493A4A28" w14:textId="77777777" w:rsidR="00F53936" w:rsidRDefault="00000000">
      <w:pPr>
        <w:pStyle w:val="Heading1"/>
      </w:pPr>
      <w:bookmarkStart w:id="20" w:name="_v5rtyrj22hbh" w:colFirst="0" w:colLast="0"/>
      <w:bookmarkStart w:id="21" w:name="_Toc112163047"/>
      <w:bookmarkEnd w:id="20"/>
      <w:r>
        <w:lastRenderedPageBreak/>
        <w:t>References</w:t>
      </w:r>
      <w:bookmarkEnd w:id="21"/>
    </w:p>
    <w:p w14:paraId="5C3BAEE8" w14:textId="276B8F06" w:rsidR="007338D2" w:rsidRDefault="00000000">
      <w:r>
        <w:t xml:space="preserve">Fortune. 2020. </w:t>
      </w:r>
      <w:r>
        <w:rPr>
          <w:i/>
        </w:rPr>
        <w:t>Volkswagen emissions damages are still rolling in 5 years later</w:t>
      </w:r>
      <w:r>
        <w:t xml:space="preserve">. [online] Available at: &lt;https://fortune.com/2020/10/06/volkswagen-vw-emissions-scandal-damages/&gt; [Accessed </w:t>
      </w:r>
      <w:r w:rsidR="00C06480">
        <w:t>31</w:t>
      </w:r>
      <w:r>
        <w:t xml:space="preserve"> August 2022].</w:t>
      </w:r>
    </w:p>
    <w:p w14:paraId="78B1D3F8" w14:textId="77777777" w:rsidR="007338D2" w:rsidRDefault="00000000">
      <w:r>
        <w:t xml:space="preserve">Galli, B.J., 2018. Change management models: A comparative analysis and concerns. </w:t>
      </w:r>
      <w:r>
        <w:rPr>
          <w:i/>
        </w:rPr>
        <w:t>IEEE Engineering Management Review</w:t>
      </w:r>
      <w:r>
        <w:t>, 46(3), pp.124-132.</w:t>
      </w:r>
    </w:p>
    <w:p w14:paraId="591DBB31" w14:textId="77777777" w:rsidR="007338D2" w:rsidRDefault="00000000">
      <w:proofErr w:type="spellStart"/>
      <w:r>
        <w:t>Goworek</w:t>
      </w:r>
      <w:proofErr w:type="spellEnd"/>
      <w:r>
        <w:t xml:space="preserve">, H., </w:t>
      </w:r>
      <w:proofErr w:type="spellStart"/>
      <w:r>
        <w:t>Oxborrow</w:t>
      </w:r>
      <w:proofErr w:type="spellEnd"/>
      <w:r>
        <w:t>, L., Claxton, S., McLaren, A., Cooper, T. and Hill, H., 2020. Managing sustainability in the fashion business: Challenges in product development for clothing longevity in the UK. Journal of Business Research, 117, pp.629-641.</w:t>
      </w:r>
    </w:p>
    <w:p w14:paraId="64A3286E" w14:textId="77777777" w:rsidR="007338D2" w:rsidRDefault="00000000">
      <w:r>
        <w:t xml:space="preserve">Jung, J.C. and Sharon, E., 2019. The Volkswagen emissions scandal and its aftermath. </w:t>
      </w:r>
      <w:r>
        <w:rPr>
          <w:i/>
        </w:rPr>
        <w:t>Global Business and Organizational Excellence</w:t>
      </w:r>
      <w:r>
        <w:t>, 38(4), pp.6-15.</w:t>
      </w:r>
    </w:p>
    <w:p w14:paraId="6252F7CC" w14:textId="77777777" w:rsidR="007338D2" w:rsidRDefault="00000000">
      <w:proofErr w:type="spellStart"/>
      <w:r>
        <w:t>Kazancoglu</w:t>
      </w:r>
      <w:proofErr w:type="spellEnd"/>
      <w:r>
        <w:t xml:space="preserve">, Y., </w:t>
      </w:r>
      <w:proofErr w:type="spellStart"/>
      <w:r>
        <w:t>Ozbiltekin</w:t>
      </w:r>
      <w:proofErr w:type="spellEnd"/>
      <w:r>
        <w:t xml:space="preserve">-Pala, </w:t>
      </w:r>
      <w:proofErr w:type="gramStart"/>
      <w:r>
        <w:t>M.</w:t>
      </w:r>
      <w:proofErr w:type="gramEnd"/>
      <w:r>
        <w:t xml:space="preserve"> and </w:t>
      </w:r>
      <w:proofErr w:type="spellStart"/>
      <w:r>
        <w:t>Ozkan-Ozen</w:t>
      </w:r>
      <w:proofErr w:type="spellEnd"/>
      <w:r>
        <w:t>, Y.D., 2021. Prediction and evaluation of greenhouse gas emissions for sustainable road transport within Europe. Sustainable Cities and Society, 70, p.102924.</w:t>
      </w:r>
    </w:p>
    <w:p w14:paraId="23F94645" w14:textId="77777777" w:rsidR="007338D2" w:rsidRDefault="00000000">
      <w:r>
        <w:t xml:space="preserve">Kotter. 2018. </w:t>
      </w:r>
      <w:r>
        <w:rPr>
          <w:i/>
        </w:rPr>
        <w:t>8 Steps to Accelerate Change in Your Organisation</w:t>
      </w:r>
      <w:r>
        <w:t>. Kotter Inc.</w:t>
      </w:r>
    </w:p>
    <w:p w14:paraId="2D0993E4" w14:textId="77777777" w:rsidR="007338D2" w:rsidRDefault="00000000">
      <w:r>
        <w:t xml:space="preserve">Lim, H.S.M. and </w:t>
      </w:r>
      <w:proofErr w:type="spellStart"/>
      <w:r>
        <w:t>Taeihagh</w:t>
      </w:r>
      <w:proofErr w:type="spellEnd"/>
      <w:r>
        <w:t>, A., 2018. Autonomous vehicles for smart and sustainable cities: An in-depth exploration of privacy and cybersecurity implications. Energies, 11(5), p.1062.</w:t>
      </w:r>
    </w:p>
    <w:p w14:paraId="637B6EF6" w14:textId="77777777" w:rsidR="007338D2" w:rsidRDefault="00000000">
      <w:r>
        <w:t xml:space="preserve">Liu, Y., </w:t>
      </w:r>
      <w:proofErr w:type="spellStart"/>
      <w:r>
        <w:t>Blome</w:t>
      </w:r>
      <w:proofErr w:type="spellEnd"/>
      <w:r>
        <w:t xml:space="preserve">, C., Sanderson, J. and </w:t>
      </w:r>
      <w:proofErr w:type="spellStart"/>
      <w:r>
        <w:t>Paulraj</w:t>
      </w:r>
      <w:proofErr w:type="spellEnd"/>
      <w:r>
        <w:t>, A., 2018. Supply chain integration capabilities, green design strategy and performance: a comparative study in the auto industry. Supply Chain Management: An International Journal, pp. 23-37.</w:t>
      </w:r>
    </w:p>
    <w:p w14:paraId="115CCB1B" w14:textId="77777777" w:rsidR="007338D2" w:rsidRDefault="00000000">
      <w:r>
        <w:t>Papa, E. and Ferreira, A., 2018. Sustainable accessibility and the implementation of automated vehicles: Identifying critical decisions. Urban Science, 2(1), p.5.</w:t>
      </w:r>
    </w:p>
    <w:p w14:paraId="2FE88853" w14:textId="77777777" w:rsidR="007338D2" w:rsidRDefault="00000000">
      <w:r>
        <w:t xml:space="preserve">Reinhardt, R., Christodoulou, I., </w:t>
      </w:r>
      <w:proofErr w:type="spellStart"/>
      <w:r>
        <w:t>Gassó</w:t>
      </w:r>
      <w:proofErr w:type="spellEnd"/>
      <w:r>
        <w:t>-Domingo, S. and García, B.A., 2019. Towards sustainable business models for electric vehicle battery second use: A critical review. Journal of environmental management, 245, pp.432-446.</w:t>
      </w:r>
    </w:p>
    <w:p w14:paraId="06C2B6DE" w14:textId="28CDF978" w:rsidR="007338D2" w:rsidRDefault="00000000">
      <w:r>
        <w:t xml:space="preserve">Statista, 2022. </w:t>
      </w:r>
      <w:r>
        <w:rPr>
          <w:i/>
        </w:rPr>
        <w:t xml:space="preserve">Netherlands: opinion on sustainability of Volkswagen 2009-2016. </w:t>
      </w:r>
      <w:r>
        <w:t xml:space="preserve">Available at: https://www.statista.com/statistics/701421/public-opinion-on-sustainability-of-volkswagen-in-the-netherlands/ (Accessed: </w:t>
      </w:r>
      <w:r w:rsidR="00C06480">
        <w:t>31</w:t>
      </w:r>
      <w:r>
        <w:t xml:space="preserve"> August 2022).</w:t>
      </w:r>
    </w:p>
    <w:p w14:paraId="76EE0689" w14:textId="5B50016B" w:rsidR="007338D2" w:rsidRDefault="00000000">
      <w:r>
        <w:t xml:space="preserve">the Guardian. 2015. </w:t>
      </w:r>
      <w:r>
        <w:rPr>
          <w:i/>
        </w:rPr>
        <w:t xml:space="preserve">VW makes management changes following emissions scandal. </w:t>
      </w:r>
      <w:r>
        <w:t xml:space="preserve">[online] Available at: &lt;https://www.theguardian.com/business/2015/dec/17/vv-management-changes-emissions-scandal-german-carmaker&gt; [Accessed </w:t>
      </w:r>
      <w:r w:rsidR="00C06480">
        <w:t>31</w:t>
      </w:r>
      <w:r>
        <w:t xml:space="preserve"> August 2022].</w:t>
      </w:r>
    </w:p>
    <w:p w14:paraId="247DB633" w14:textId="77777777" w:rsidR="007338D2" w:rsidRDefault="00000000">
      <w:r>
        <w:lastRenderedPageBreak/>
        <w:t xml:space="preserve">The New York Times. 2021. </w:t>
      </w:r>
      <w:r>
        <w:rPr>
          <w:i/>
        </w:rPr>
        <w:t xml:space="preserve">How Volkswagen’s Sins </w:t>
      </w:r>
      <w:proofErr w:type="spellStart"/>
      <w:r>
        <w:rPr>
          <w:i/>
        </w:rPr>
        <w:t>Fueled</w:t>
      </w:r>
      <w:proofErr w:type="spellEnd"/>
      <w:r>
        <w:rPr>
          <w:i/>
        </w:rPr>
        <w:t xml:space="preserve"> Its Redemption </w:t>
      </w:r>
      <w:r>
        <w:t>[online] Available at: &lt;https://www.nytimes.com/2021/03/19/business/volkswagen-electric-cars-share-price.html&gt; [Accessed 23 August 2022].</w:t>
      </w:r>
    </w:p>
    <w:p w14:paraId="05C382E5" w14:textId="77777777" w:rsidR="007338D2" w:rsidRDefault="00000000">
      <w:r>
        <w:t xml:space="preserve">Volkswagen Newsroom. 2019. </w:t>
      </w:r>
      <w:r>
        <w:rPr>
          <w:i/>
        </w:rPr>
        <w:t>From mine to factory: Volkswagen makes supply chain transparent with blockchain</w:t>
      </w:r>
      <w:r>
        <w:t>. [online] Available at: &lt;https://www.volkswagen-newsroom.com/en/press-releases/from-mine-to-factory-volkswagen-makes-supply-chain-transparent-with-blockchain-4883&gt; [Accessed 23 August 2022].</w:t>
      </w:r>
    </w:p>
    <w:p w14:paraId="38813FCB" w14:textId="77777777" w:rsidR="007338D2" w:rsidRDefault="00000000">
      <w:r>
        <w:t xml:space="preserve">Volkswagen Newsroom. 2021. </w:t>
      </w:r>
      <w:r>
        <w:rPr>
          <w:i/>
        </w:rPr>
        <w:t xml:space="preserve">We explain: This is our ACCELERATE </w:t>
      </w:r>
      <w:proofErr w:type="gramStart"/>
      <w:r>
        <w:rPr>
          <w:i/>
        </w:rPr>
        <w:t>strategy!.</w:t>
      </w:r>
      <w:proofErr w:type="gramEnd"/>
      <w:r>
        <w:rPr>
          <w:i/>
        </w:rPr>
        <w:t xml:space="preserve"> </w:t>
      </w:r>
      <w:r>
        <w:t>[online] Available at: &lt;https://shaping-mobility.volkswagen.com/en/stories/this-is-our-accelerate-strategy-14828&gt; [Accessed 23 August 2022].</w:t>
      </w:r>
    </w:p>
    <w:p w14:paraId="517915DA" w14:textId="77777777" w:rsidR="007338D2" w:rsidRDefault="00000000">
      <w:r>
        <w:t xml:space="preserve">Volkswagen Newsroom. 2022. </w:t>
      </w:r>
      <w:r>
        <w:rPr>
          <w:i/>
        </w:rPr>
        <w:t>Strategy</w:t>
      </w:r>
      <w:r>
        <w:t>. [online] Available at: &lt;https://www.volkswagen-newsroom.com/en/strategy-3912&gt; [Accessed 23 August 2022].</w:t>
      </w:r>
    </w:p>
    <w:p w14:paraId="2D48347F" w14:textId="77777777" w:rsidR="007338D2" w:rsidRDefault="00000000">
      <w:r>
        <w:t xml:space="preserve">Volkswagen. 2019. </w:t>
      </w:r>
      <w:r>
        <w:rPr>
          <w:i/>
        </w:rPr>
        <w:t>Volkswagen to manufacture electric cars on three continents</w:t>
      </w:r>
      <w:r>
        <w:t>. [online] Available at: &lt;https://www.volkswagenag.com/en/news/stories/2019/01/volkswagen-to-manufacture-electric-cars-on-three-continents.html&gt; [Accessed 23 August 2022].</w:t>
      </w:r>
    </w:p>
    <w:p w14:paraId="4612BFFB" w14:textId="77777777" w:rsidR="007338D2" w:rsidRDefault="00000000">
      <w:r>
        <w:t xml:space="preserve">Volkswagen. 2022. </w:t>
      </w:r>
      <w:r>
        <w:rPr>
          <w:i/>
        </w:rPr>
        <w:t xml:space="preserve">Portrait &amp; Locations </w:t>
      </w:r>
      <w:r>
        <w:t>| Volkswagen Group. [online] Available at: &lt;https://www.volkswagenag.com/en/group/portrait-and-production-plants.html&gt; [Accessed 23 August 2022].</w:t>
      </w:r>
    </w:p>
    <w:p w14:paraId="585BE3D6" w14:textId="77777777" w:rsidR="007338D2" w:rsidRDefault="00000000">
      <w:r>
        <w:t>Volkswagengroupofamerica.com, 2022. Available at: https://www.volkswagengroupofamerica.com/en-us/environment (Accessed: 23 August 2022).</w:t>
      </w:r>
    </w:p>
    <w:p w14:paraId="584078E9" w14:textId="77777777" w:rsidR="007338D2" w:rsidRDefault="00000000">
      <w:r>
        <w:t>Volkswagen-newsroom,</w:t>
      </w:r>
      <w:r>
        <w:rPr>
          <w:i/>
        </w:rPr>
        <w:t xml:space="preserve"> </w:t>
      </w:r>
      <w:r>
        <w:t>2022. Available at: https://www.volkswagen-newsroom.com/en/sustainability-3698 (Accessed: 23 August 2022).</w:t>
      </w:r>
    </w:p>
    <w:p w14:paraId="3C6B5943" w14:textId="77777777" w:rsidR="007338D2" w:rsidRDefault="00000000">
      <w:pPr>
        <w:rPr>
          <w:i/>
        </w:rPr>
      </w:pPr>
      <w:r>
        <w:t xml:space="preserve">Welch, J., 2019. The Volkswagen recovery: leaving scandal in the dust. </w:t>
      </w:r>
      <w:r>
        <w:rPr>
          <w:i/>
        </w:rPr>
        <w:t xml:space="preserve">Journal of Business Strategy. </w:t>
      </w:r>
    </w:p>
    <w:sectPr w:rsidR="007338D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2A86A" w14:textId="77777777" w:rsidR="00F3323D" w:rsidRDefault="00F3323D">
      <w:pPr>
        <w:spacing w:line="240" w:lineRule="auto"/>
      </w:pPr>
      <w:r>
        <w:separator/>
      </w:r>
    </w:p>
  </w:endnote>
  <w:endnote w:type="continuationSeparator" w:id="0">
    <w:p w14:paraId="138A9C44" w14:textId="77777777" w:rsidR="00F3323D" w:rsidRDefault="00F332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0556897"/>
      <w:docPartObj>
        <w:docPartGallery w:val="Page Numbers (Bottom of Page)"/>
        <w:docPartUnique/>
      </w:docPartObj>
    </w:sdtPr>
    <w:sdtEndPr>
      <w:rPr>
        <w:noProof/>
      </w:rPr>
    </w:sdtEndPr>
    <w:sdtContent>
      <w:p w14:paraId="1B8A4543" w14:textId="77777777" w:rsidR="007338D2"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228FCF32" w14:textId="77777777" w:rsidR="007338D2" w:rsidRDefault="00733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03515" w14:textId="77777777" w:rsidR="00F3323D" w:rsidRDefault="00F3323D">
      <w:pPr>
        <w:spacing w:line="240" w:lineRule="auto"/>
      </w:pPr>
      <w:r>
        <w:separator/>
      </w:r>
    </w:p>
  </w:footnote>
  <w:footnote w:type="continuationSeparator" w:id="0">
    <w:p w14:paraId="31B1C7E4" w14:textId="77777777" w:rsidR="00F3323D" w:rsidRDefault="00F332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F20C3"/>
    <w:multiLevelType w:val="multilevel"/>
    <w:tmpl w:val="427E3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C30BD2"/>
    <w:multiLevelType w:val="multilevel"/>
    <w:tmpl w:val="389AF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0280708">
    <w:abstractNumId w:val="0"/>
  </w:num>
  <w:num w:numId="2" w16cid:durableId="703555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3936"/>
    <w:rsid w:val="002A70B4"/>
    <w:rsid w:val="006B2FA7"/>
    <w:rsid w:val="007338D2"/>
    <w:rsid w:val="00A07DAE"/>
    <w:rsid w:val="00C06480"/>
    <w:rsid w:val="00F3323D"/>
    <w:rsid w:val="00F53936"/>
    <w:rsid w:val="00FC65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8A14C"/>
  <w15:docId w15:val="{CDABEB94-4A5A-418C-B382-8340AF447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240" w:after="24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40"/>
      <w:szCs w:val="40"/>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338D2"/>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7338D2"/>
    <w:pPr>
      <w:spacing w:after="100"/>
    </w:pPr>
  </w:style>
  <w:style w:type="character" w:styleId="Hyperlink">
    <w:name w:val="Hyperlink"/>
    <w:basedOn w:val="DefaultParagraphFont"/>
    <w:uiPriority w:val="99"/>
    <w:unhideWhenUsed/>
    <w:rsid w:val="007338D2"/>
    <w:rPr>
      <w:color w:val="0000FF" w:themeColor="hyperlink"/>
      <w:u w:val="single"/>
    </w:rPr>
  </w:style>
  <w:style w:type="paragraph" w:styleId="BalloonText">
    <w:name w:val="Balloon Text"/>
    <w:basedOn w:val="Normal"/>
    <w:link w:val="BalloonTextChar"/>
    <w:uiPriority w:val="99"/>
    <w:semiHidden/>
    <w:unhideWhenUsed/>
    <w:rsid w:val="007338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38D2"/>
    <w:rPr>
      <w:rFonts w:ascii="Tahoma" w:hAnsi="Tahoma" w:cs="Tahoma"/>
      <w:sz w:val="16"/>
      <w:szCs w:val="16"/>
    </w:rPr>
  </w:style>
  <w:style w:type="paragraph" w:styleId="Header">
    <w:name w:val="header"/>
    <w:basedOn w:val="Normal"/>
    <w:link w:val="HeaderChar"/>
    <w:uiPriority w:val="99"/>
    <w:unhideWhenUsed/>
    <w:rsid w:val="007338D2"/>
    <w:pPr>
      <w:tabs>
        <w:tab w:val="center" w:pos="4513"/>
        <w:tab w:val="right" w:pos="9026"/>
      </w:tabs>
      <w:spacing w:line="240" w:lineRule="auto"/>
    </w:pPr>
  </w:style>
  <w:style w:type="character" w:customStyle="1" w:styleId="HeaderChar">
    <w:name w:val="Header Char"/>
    <w:basedOn w:val="DefaultParagraphFont"/>
    <w:link w:val="Header"/>
    <w:uiPriority w:val="99"/>
    <w:rsid w:val="007338D2"/>
  </w:style>
  <w:style w:type="paragraph" w:styleId="Footer">
    <w:name w:val="footer"/>
    <w:basedOn w:val="Normal"/>
    <w:link w:val="FooterChar"/>
    <w:uiPriority w:val="99"/>
    <w:unhideWhenUsed/>
    <w:rsid w:val="007338D2"/>
    <w:pPr>
      <w:tabs>
        <w:tab w:val="center" w:pos="4513"/>
        <w:tab w:val="right" w:pos="9026"/>
      </w:tabs>
      <w:spacing w:line="240" w:lineRule="auto"/>
    </w:pPr>
  </w:style>
  <w:style w:type="character" w:customStyle="1" w:styleId="FooterChar">
    <w:name w:val="Footer Char"/>
    <w:basedOn w:val="DefaultParagraphFont"/>
    <w:link w:val="Footer"/>
    <w:uiPriority w:val="99"/>
    <w:rsid w:val="007338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95B1C7-407A-42CB-828D-9E3BF0EC3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3247</Words>
  <Characters>18509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 and R Couriers</cp:lastModifiedBy>
  <cp:revision>3</cp:revision>
  <dcterms:created xsi:type="dcterms:W3CDTF">2022-08-23T10:33:00Z</dcterms:created>
  <dcterms:modified xsi:type="dcterms:W3CDTF">2022-09-12T21:24:00Z</dcterms:modified>
</cp:coreProperties>
</file>