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77777777" w:rsidR="003D62AF" w:rsidRPr="003F3523" w:rsidRDefault="00702A7E" w:rsidP="00165D23">
      <w:pPr>
        <w:spacing w:before="200"/>
        <w:ind w:firstLine="720"/>
        <w:jc w:val="center"/>
        <w:rPr>
          <w:rFonts w:cs="Arial"/>
          <w:b/>
          <w:sz w:val="22"/>
          <w:szCs w:val="22"/>
        </w:rPr>
      </w:pPr>
      <w:r w:rsidRPr="003F3523">
        <w:rPr>
          <w:rFonts w:cs="Arial"/>
          <w:b/>
          <w:sz w:val="22"/>
          <w:szCs w:val="22"/>
        </w:rPr>
        <w:t xml:space="preserve">PG1 - </w:t>
      </w:r>
      <w:r w:rsidR="00474F13" w:rsidRPr="003F3523">
        <w:rPr>
          <w:rFonts w:cs="Arial"/>
          <w:b/>
          <w:sz w:val="22"/>
          <w:szCs w:val="22"/>
        </w:rPr>
        <w:t>FULL RESEARCH PROPOSAL</w:t>
      </w:r>
    </w:p>
    <w:p w14:paraId="4104E7DF" w14:textId="131FCF2C" w:rsidR="003D62AF" w:rsidRPr="003F3523"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rsidRPr="003F3523" w14:paraId="26929870" w14:textId="77777777" w:rsidTr="00AC4DCF">
        <w:tc>
          <w:tcPr>
            <w:tcW w:w="9776" w:type="dxa"/>
          </w:tcPr>
          <w:p w14:paraId="612A15C9" w14:textId="28EFCDCB" w:rsidR="00AC4DCF" w:rsidRPr="003F3523"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3F3523">
              <w:rPr>
                <w:rFonts w:cs="Arial"/>
                <w:sz w:val="22"/>
                <w:szCs w:val="22"/>
              </w:rPr>
              <w:t xml:space="preserve">This form is to be completed by both the student and supervisory team within </w:t>
            </w:r>
            <w:r w:rsidRPr="003F3523">
              <w:rPr>
                <w:rFonts w:cs="Arial"/>
                <w:b/>
                <w:sz w:val="22"/>
                <w:szCs w:val="22"/>
              </w:rPr>
              <w:t>THREE</w:t>
            </w:r>
            <w:r w:rsidRPr="003F3523">
              <w:rPr>
                <w:rFonts w:cs="Arial"/>
                <w:sz w:val="22"/>
                <w:szCs w:val="22"/>
              </w:rPr>
              <w:t xml:space="preserve"> months for full-time students and </w:t>
            </w:r>
            <w:r w:rsidRPr="003F3523">
              <w:rPr>
                <w:rFonts w:cs="Arial"/>
                <w:b/>
                <w:sz w:val="22"/>
                <w:szCs w:val="22"/>
              </w:rPr>
              <w:t xml:space="preserve">SIX </w:t>
            </w:r>
            <w:r w:rsidRPr="003F3523">
              <w:rPr>
                <w:rFonts w:cs="Arial"/>
                <w:sz w:val="22"/>
                <w:szCs w:val="22"/>
              </w:rPr>
              <w:t xml:space="preserve">months for part time students, after the commencement of the research degree or Part Two. </w:t>
            </w:r>
            <w:r w:rsidRPr="003F3523">
              <w:rPr>
                <w:rFonts w:cs="Arial"/>
                <w:bCs/>
                <w:sz w:val="22"/>
                <w:szCs w:val="22"/>
              </w:rPr>
              <w:t xml:space="preserve">Return the completed form to the </w:t>
            </w:r>
            <w:r w:rsidRPr="003F3523">
              <w:rPr>
                <w:rFonts w:cs="Arial"/>
                <w:b/>
                <w:bCs/>
                <w:sz w:val="22"/>
                <w:szCs w:val="22"/>
              </w:rPr>
              <w:t xml:space="preserve">Academic Office </w:t>
            </w:r>
            <w:hyperlink r:id="rId11" w:history="1">
              <w:r w:rsidRPr="003F3523">
                <w:rPr>
                  <w:rStyle w:val="a9"/>
                  <w:rFonts w:cs="Arial"/>
                  <w:sz w:val="22"/>
                  <w:szCs w:val="22"/>
                </w:rPr>
                <w:t>pgresearch@uwtsd.ac.uk</w:t>
              </w:r>
            </w:hyperlink>
            <w:r w:rsidRPr="003F3523">
              <w:rPr>
                <w:rFonts w:cs="Arial"/>
                <w:b/>
                <w:bCs/>
                <w:sz w:val="22"/>
                <w:szCs w:val="22"/>
              </w:rPr>
              <w:t xml:space="preserve">. </w:t>
            </w:r>
          </w:p>
        </w:tc>
      </w:tr>
    </w:tbl>
    <w:p w14:paraId="63107890" w14:textId="77777777" w:rsidR="00930069" w:rsidRPr="003F3523" w:rsidRDefault="00930069" w:rsidP="00930069">
      <w:pPr>
        <w:rPr>
          <w:rFonts w:cs="Arial"/>
          <w:b/>
          <w:sz w:val="22"/>
          <w:szCs w:val="22"/>
        </w:rPr>
      </w:pPr>
    </w:p>
    <w:p w14:paraId="5F7C7417" w14:textId="0297AB57" w:rsidR="00DF2827" w:rsidRPr="003F3523" w:rsidRDefault="00F901BB" w:rsidP="006731F3">
      <w:pPr>
        <w:spacing w:before="240"/>
        <w:rPr>
          <w:rFonts w:cs="Arial"/>
          <w:b/>
          <w:sz w:val="22"/>
          <w:szCs w:val="22"/>
        </w:rPr>
      </w:pPr>
      <w:r w:rsidRPr="003F3523">
        <w:rPr>
          <w:rFonts w:cs="Arial"/>
          <w:b/>
          <w:sz w:val="22"/>
          <w:szCs w:val="22"/>
        </w:rPr>
        <w:t>Student</w:t>
      </w:r>
      <w:r w:rsidR="00DF3FF2" w:rsidRPr="003F3523">
        <w:rPr>
          <w:rFonts w:cs="Arial"/>
          <w:b/>
          <w:sz w:val="22"/>
          <w:szCs w:val="22"/>
        </w:rPr>
        <w:t xml:space="preserve"> Details</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3F3523" w14:paraId="0D317407" w14:textId="77777777" w:rsidTr="008B51AF">
        <w:tc>
          <w:tcPr>
            <w:tcW w:w="4111" w:type="dxa"/>
            <w:gridSpan w:val="2"/>
            <w:shd w:val="clear" w:color="auto" w:fill="F2F2F2" w:themeFill="background1" w:themeFillShade="F2"/>
            <w:vAlign w:val="center"/>
          </w:tcPr>
          <w:p w14:paraId="55E73F0B" w14:textId="77777777" w:rsidR="007C755A" w:rsidRPr="003F3523" w:rsidRDefault="007C755A" w:rsidP="008B51AF">
            <w:pPr>
              <w:tabs>
                <w:tab w:val="center" w:pos="2202"/>
              </w:tabs>
              <w:jc w:val="both"/>
              <w:rPr>
                <w:rFonts w:cs="Arial"/>
                <w:sz w:val="22"/>
                <w:szCs w:val="22"/>
              </w:rPr>
            </w:pPr>
            <w:r w:rsidRPr="003F3523">
              <w:rPr>
                <w:rFonts w:cs="Arial"/>
                <w:sz w:val="22"/>
                <w:szCs w:val="22"/>
              </w:rPr>
              <w:t>Student Family / Surname:</w:t>
            </w:r>
          </w:p>
          <w:p w14:paraId="236A6370" w14:textId="77777777" w:rsidR="007C755A" w:rsidRPr="003F3523" w:rsidRDefault="007C755A" w:rsidP="008B51AF">
            <w:pPr>
              <w:jc w:val="both"/>
              <w:rPr>
                <w:rFonts w:cs="Arial"/>
                <w:sz w:val="22"/>
                <w:szCs w:val="22"/>
              </w:rPr>
            </w:pPr>
          </w:p>
        </w:tc>
        <w:tc>
          <w:tcPr>
            <w:tcW w:w="5670" w:type="dxa"/>
            <w:gridSpan w:val="2"/>
            <w:shd w:val="clear" w:color="auto" w:fill="auto"/>
            <w:vAlign w:val="center"/>
          </w:tcPr>
          <w:p w14:paraId="43757C61" w14:textId="2CA1CB56" w:rsidR="007C755A" w:rsidRPr="003F3523" w:rsidRDefault="001A23C0" w:rsidP="008B51AF">
            <w:pPr>
              <w:jc w:val="both"/>
              <w:rPr>
                <w:rFonts w:cs="Arial"/>
                <w:sz w:val="22"/>
                <w:szCs w:val="22"/>
                <w:lang w:eastAsia="zh-CN"/>
              </w:rPr>
            </w:pPr>
            <w:r w:rsidRPr="003F3523">
              <w:rPr>
                <w:rFonts w:cs="Arial"/>
                <w:sz w:val="22"/>
                <w:szCs w:val="22"/>
              </w:rPr>
              <w:t>L</w:t>
            </w:r>
            <w:r w:rsidRPr="003F3523">
              <w:rPr>
                <w:rFonts w:cs="Arial"/>
                <w:sz w:val="22"/>
                <w:szCs w:val="22"/>
                <w:lang w:eastAsia="zh-CN"/>
              </w:rPr>
              <w:t>iu</w:t>
            </w:r>
          </w:p>
        </w:tc>
      </w:tr>
      <w:tr w:rsidR="007C755A" w:rsidRPr="003F3523" w14:paraId="4B589061" w14:textId="77777777" w:rsidTr="008B51AF">
        <w:tc>
          <w:tcPr>
            <w:tcW w:w="4111" w:type="dxa"/>
            <w:gridSpan w:val="2"/>
            <w:shd w:val="clear" w:color="auto" w:fill="F2F2F2" w:themeFill="background1" w:themeFillShade="F2"/>
            <w:vAlign w:val="center"/>
          </w:tcPr>
          <w:p w14:paraId="3D3CDB67" w14:textId="77777777" w:rsidR="007C755A" w:rsidRPr="003F3523" w:rsidRDefault="007C755A" w:rsidP="008B51AF">
            <w:pPr>
              <w:jc w:val="both"/>
              <w:rPr>
                <w:rFonts w:cs="Arial"/>
                <w:sz w:val="22"/>
                <w:szCs w:val="22"/>
              </w:rPr>
            </w:pPr>
            <w:r w:rsidRPr="003F3523">
              <w:rPr>
                <w:rFonts w:cs="Arial"/>
                <w:sz w:val="22"/>
                <w:szCs w:val="22"/>
              </w:rPr>
              <w:t>Student Given / First name:</w:t>
            </w:r>
          </w:p>
          <w:p w14:paraId="62B9D45C" w14:textId="77777777" w:rsidR="007C755A" w:rsidRPr="003F3523" w:rsidRDefault="007C755A" w:rsidP="008B51AF">
            <w:pPr>
              <w:jc w:val="both"/>
              <w:rPr>
                <w:rFonts w:cs="Arial"/>
                <w:sz w:val="22"/>
                <w:szCs w:val="22"/>
              </w:rPr>
            </w:pPr>
          </w:p>
        </w:tc>
        <w:tc>
          <w:tcPr>
            <w:tcW w:w="5670" w:type="dxa"/>
            <w:gridSpan w:val="2"/>
            <w:shd w:val="clear" w:color="auto" w:fill="auto"/>
            <w:vAlign w:val="center"/>
          </w:tcPr>
          <w:p w14:paraId="0E14B460" w14:textId="7DD7937A" w:rsidR="007C755A" w:rsidRPr="003F3523" w:rsidRDefault="001A23C0" w:rsidP="008B51AF">
            <w:pPr>
              <w:jc w:val="both"/>
              <w:rPr>
                <w:rFonts w:cs="Arial"/>
                <w:sz w:val="22"/>
                <w:szCs w:val="22"/>
              </w:rPr>
            </w:pPr>
            <w:proofErr w:type="spellStart"/>
            <w:r w:rsidRPr="003F3523">
              <w:rPr>
                <w:rFonts w:cs="Arial"/>
                <w:sz w:val="22"/>
                <w:szCs w:val="22"/>
              </w:rPr>
              <w:t>Yitong</w:t>
            </w:r>
            <w:proofErr w:type="spellEnd"/>
          </w:p>
        </w:tc>
      </w:tr>
      <w:tr w:rsidR="007C755A" w:rsidRPr="003F3523" w14:paraId="41C1BEA9" w14:textId="77777777" w:rsidTr="008B51AF">
        <w:tc>
          <w:tcPr>
            <w:tcW w:w="4111" w:type="dxa"/>
            <w:gridSpan w:val="2"/>
            <w:shd w:val="clear" w:color="auto" w:fill="F2F2F2" w:themeFill="background1" w:themeFillShade="F2"/>
            <w:vAlign w:val="center"/>
          </w:tcPr>
          <w:p w14:paraId="1FA7BA59" w14:textId="77777777" w:rsidR="007C755A" w:rsidRPr="003F3523" w:rsidRDefault="007C755A" w:rsidP="008B51AF">
            <w:pPr>
              <w:jc w:val="both"/>
              <w:rPr>
                <w:rFonts w:cs="Arial"/>
                <w:sz w:val="22"/>
                <w:szCs w:val="22"/>
              </w:rPr>
            </w:pPr>
            <w:r w:rsidRPr="003F3523">
              <w:rPr>
                <w:rFonts w:cs="Arial"/>
                <w:sz w:val="22"/>
                <w:szCs w:val="22"/>
              </w:rPr>
              <w:t>Student Number</w:t>
            </w:r>
          </w:p>
          <w:p w14:paraId="00A4AB66" w14:textId="77777777" w:rsidR="007C755A" w:rsidRPr="003F3523" w:rsidRDefault="007C755A" w:rsidP="008B51AF">
            <w:pPr>
              <w:tabs>
                <w:tab w:val="center" w:pos="2202"/>
              </w:tabs>
              <w:jc w:val="both"/>
              <w:rPr>
                <w:rFonts w:cs="Arial"/>
                <w:sz w:val="22"/>
                <w:szCs w:val="22"/>
              </w:rPr>
            </w:pPr>
          </w:p>
        </w:tc>
        <w:tc>
          <w:tcPr>
            <w:tcW w:w="5670" w:type="dxa"/>
            <w:gridSpan w:val="2"/>
            <w:shd w:val="clear" w:color="auto" w:fill="auto"/>
            <w:vAlign w:val="center"/>
          </w:tcPr>
          <w:p w14:paraId="48500AF9" w14:textId="068C39FA" w:rsidR="007C755A" w:rsidRPr="003F3523" w:rsidRDefault="001A23C0" w:rsidP="008B51AF">
            <w:pPr>
              <w:jc w:val="both"/>
              <w:rPr>
                <w:rFonts w:cs="Arial"/>
                <w:sz w:val="22"/>
                <w:szCs w:val="22"/>
              </w:rPr>
            </w:pPr>
            <w:r w:rsidRPr="003F3523">
              <w:rPr>
                <w:rFonts w:cs="Arial"/>
                <w:sz w:val="22"/>
                <w:szCs w:val="22"/>
              </w:rPr>
              <w:t>2105885</w:t>
            </w:r>
          </w:p>
        </w:tc>
      </w:tr>
      <w:tr w:rsidR="007C755A" w:rsidRPr="003F3523" w14:paraId="0909DD75" w14:textId="77777777" w:rsidTr="008B51AF">
        <w:trPr>
          <w:trHeight w:val="413"/>
        </w:trPr>
        <w:tc>
          <w:tcPr>
            <w:tcW w:w="4111" w:type="dxa"/>
            <w:gridSpan w:val="2"/>
            <w:shd w:val="clear" w:color="auto" w:fill="F2F2F2" w:themeFill="background1" w:themeFillShade="F2"/>
            <w:vAlign w:val="center"/>
          </w:tcPr>
          <w:p w14:paraId="40BC3448" w14:textId="080FB091" w:rsidR="007C755A" w:rsidRPr="003F3523" w:rsidRDefault="009353AC" w:rsidP="008B51AF">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3F3523">
              <w:rPr>
                <w:rFonts w:cs="Arial"/>
                <w:sz w:val="22"/>
                <w:szCs w:val="22"/>
              </w:rPr>
              <w:t>UWTSD Institute</w:t>
            </w:r>
          </w:p>
        </w:tc>
        <w:tc>
          <w:tcPr>
            <w:tcW w:w="5670" w:type="dxa"/>
            <w:gridSpan w:val="2"/>
            <w:shd w:val="clear" w:color="auto" w:fill="auto"/>
            <w:vAlign w:val="center"/>
          </w:tcPr>
          <w:p w14:paraId="0F2E94A9" w14:textId="57624A96" w:rsidR="007C755A" w:rsidRPr="003F3523" w:rsidRDefault="001A23C0" w:rsidP="008B51AF">
            <w:pPr>
              <w:jc w:val="both"/>
              <w:rPr>
                <w:rFonts w:cs="Arial"/>
                <w:sz w:val="22"/>
                <w:szCs w:val="22"/>
              </w:rPr>
            </w:pPr>
            <w:r w:rsidRPr="003F3523">
              <w:rPr>
                <w:rFonts w:cs="Arial"/>
                <w:sz w:val="22"/>
                <w:szCs w:val="22"/>
              </w:rPr>
              <w:t>Institute of Management and Health</w:t>
            </w:r>
          </w:p>
        </w:tc>
      </w:tr>
      <w:tr w:rsidR="009353AC" w:rsidRPr="003F3523" w14:paraId="570BBEF8" w14:textId="77777777" w:rsidTr="008B51AF">
        <w:trPr>
          <w:trHeight w:val="413"/>
        </w:trPr>
        <w:tc>
          <w:tcPr>
            <w:tcW w:w="4111" w:type="dxa"/>
            <w:gridSpan w:val="2"/>
            <w:shd w:val="clear" w:color="auto" w:fill="F2F2F2" w:themeFill="background1" w:themeFillShade="F2"/>
            <w:vAlign w:val="center"/>
          </w:tcPr>
          <w:p w14:paraId="2E50FB73" w14:textId="7BC06FB6" w:rsidR="009353AC" w:rsidRPr="003F3523" w:rsidRDefault="009353AC" w:rsidP="008B51AF">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3F3523">
              <w:rPr>
                <w:rFonts w:cs="Arial"/>
                <w:sz w:val="22"/>
                <w:szCs w:val="22"/>
              </w:rPr>
              <w:t>UWTSD Partner Institute (if appropriate)</w:t>
            </w:r>
          </w:p>
        </w:tc>
        <w:tc>
          <w:tcPr>
            <w:tcW w:w="5670" w:type="dxa"/>
            <w:gridSpan w:val="2"/>
            <w:shd w:val="clear" w:color="auto" w:fill="auto"/>
            <w:vAlign w:val="center"/>
          </w:tcPr>
          <w:p w14:paraId="73CB3DB8" w14:textId="77777777" w:rsidR="009353AC" w:rsidRPr="003F3523" w:rsidRDefault="009353AC" w:rsidP="008B51AF">
            <w:pPr>
              <w:jc w:val="both"/>
              <w:rPr>
                <w:rFonts w:cs="Arial"/>
                <w:sz w:val="22"/>
                <w:szCs w:val="22"/>
              </w:rPr>
            </w:pPr>
          </w:p>
        </w:tc>
      </w:tr>
      <w:tr w:rsidR="00682636" w:rsidRPr="003F3523" w14:paraId="2B1DE18A" w14:textId="77777777" w:rsidTr="00ED57CE">
        <w:trPr>
          <w:trHeight w:val="375"/>
        </w:trPr>
        <w:tc>
          <w:tcPr>
            <w:tcW w:w="2055" w:type="dxa"/>
            <w:shd w:val="clear" w:color="auto" w:fill="F2F2F2" w:themeFill="background1" w:themeFillShade="F2"/>
            <w:vAlign w:val="center"/>
          </w:tcPr>
          <w:p w14:paraId="0657F8D4" w14:textId="63051A46" w:rsidR="00682636" w:rsidRPr="003F3523" w:rsidRDefault="00682636" w:rsidP="008B51AF">
            <w:pPr>
              <w:jc w:val="both"/>
              <w:rPr>
                <w:rFonts w:cs="Arial"/>
                <w:sz w:val="22"/>
                <w:szCs w:val="22"/>
              </w:rPr>
            </w:pPr>
            <w:r w:rsidRPr="003F3523">
              <w:rPr>
                <w:rFonts w:cs="Arial"/>
                <w:sz w:val="22"/>
                <w:szCs w:val="22"/>
              </w:rPr>
              <w:t>Start Date</w:t>
            </w:r>
          </w:p>
        </w:tc>
        <w:tc>
          <w:tcPr>
            <w:tcW w:w="2056" w:type="dxa"/>
            <w:shd w:val="clear" w:color="auto" w:fill="FFFFFF" w:themeFill="background1"/>
            <w:vAlign w:val="center"/>
          </w:tcPr>
          <w:p w14:paraId="7B0827A0" w14:textId="04CCB930" w:rsidR="00682636" w:rsidRPr="003F3523" w:rsidRDefault="001A23C0" w:rsidP="008B51AF">
            <w:pPr>
              <w:jc w:val="both"/>
              <w:rPr>
                <w:rFonts w:cs="Arial"/>
                <w:sz w:val="22"/>
                <w:szCs w:val="22"/>
              </w:rPr>
            </w:pPr>
            <w:r w:rsidRPr="003F3523">
              <w:rPr>
                <w:rFonts w:cs="Arial"/>
                <w:sz w:val="22"/>
                <w:szCs w:val="22"/>
              </w:rPr>
              <w:t>October 2021</w:t>
            </w:r>
          </w:p>
        </w:tc>
        <w:tc>
          <w:tcPr>
            <w:tcW w:w="2835" w:type="dxa"/>
            <w:shd w:val="clear" w:color="auto" w:fill="F2F2F2" w:themeFill="background1" w:themeFillShade="F2"/>
            <w:vAlign w:val="center"/>
          </w:tcPr>
          <w:p w14:paraId="531A20AE" w14:textId="5CF557B5" w:rsidR="00682636" w:rsidRPr="003F3523" w:rsidRDefault="00682636" w:rsidP="008B51AF">
            <w:pPr>
              <w:jc w:val="both"/>
              <w:rPr>
                <w:rFonts w:cs="Arial"/>
                <w:sz w:val="22"/>
                <w:szCs w:val="22"/>
              </w:rPr>
            </w:pPr>
          </w:p>
        </w:tc>
        <w:tc>
          <w:tcPr>
            <w:tcW w:w="2835" w:type="dxa"/>
            <w:shd w:val="clear" w:color="auto" w:fill="auto"/>
            <w:vAlign w:val="center"/>
          </w:tcPr>
          <w:p w14:paraId="02E52089" w14:textId="12BC0BB7" w:rsidR="00682636" w:rsidRPr="003F3523" w:rsidRDefault="00682636" w:rsidP="008B51AF">
            <w:pPr>
              <w:jc w:val="both"/>
              <w:rPr>
                <w:rFonts w:cs="Arial"/>
                <w:sz w:val="22"/>
                <w:szCs w:val="22"/>
              </w:rPr>
            </w:pPr>
          </w:p>
        </w:tc>
      </w:tr>
      <w:tr w:rsidR="00682636" w:rsidRPr="003F3523" w14:paraId="6EE654B7" w14:textId="77777777" w:rsidTr="00ED57CE">
        <w:trPr>
          <w:trHeight w:val="423"/>
        </w:trPr>
        <w:tc>
          <w:tcPr>
            <w:tcW w:w="4111" w:type="dxa"/>
            <w:gridSpan w:val="2"/>
            <w:shd w:val="clear" w:color="auto" w:fill="F2F2F2" w:themeFill="background1" w:themeFillShade="F2"/>
            <w:vAlign w:val="center"/>
          </w:tcPr>
          <w:p w14:paraId="393F0A28" w14:textId="0F94DE08" w:rsidR="00682636" w:rsidRPr="003F3523" w:rsidRDefault="00682636" w:rsidP="008B51AF">
            <w:pPr>
              <w:jc w:val="both"/>
              <w:rPr>
                <w:rFonts w:cs="Arial"/>
                <w:sz w:val="22"/>
                <w:szCs w:val="22"/>
              </w:rPr>
            </w:pPr>
            <w:r w:rsidRPr="003F3523">
              <w:rPr>
                <w:rFonts w:cs="Arial"/>
                <w:sz w:val="22"/>
                <w:szCs w:val="22"/>
              </w:rPr>
              <w:t>Mode of Study</w:t>
            </w:r>
          </w:p>
        </w:tc>
        <w:tc>
          <w:tcPr>
            <w:tcW w:w="2835" w:type="dxa"/>
            <w:shd w:val="clear" w:color="auto" w:fill="auto"/>
            <w:vAlign w:val="center"/>
          </w:tcPr>
          <w:p w14:paraId="42758529" w14:textId="77777777" w:rsidR="00682636" w:rsidRPr="003F3523" w:rsidRDefault="00682636" w:rsidP="008B51AF">
            <w:pPr>
              <w:jc w:val="both"/>
              <w:rPr>
                <w:rFonts w:cs="Arial"/>
                <w:sz w:val="22"/>
                <w:szCs w:val="22"/>
              </w:rPr>
            </w:pPr>
            <w:r w:rsidRPr="003F3523">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sidRPr="003F3523">
                  <w:rPr>
                    <w:rFonts w:ascii="MS Gothic" w:eastAsia="MS Gothic" w:hAnsi="MS Gothic" w:cs="Arial"/>
                    <w:sz w:val="22"/>
                    <w:szCs w:val="22"/>
                  </w:rPr>
                  <w:t>☐</w:t>
                </w:r>
              </w:sdtContent>
            </w:sdt>
          </w:p>
        </w:tc>
        <w:tc>
          <w:tcPr>
            <w:tcW w:w="2835" w:type="dxa"/>
            <w:shd w:val="clear" w:color="auto" w:fill="auto"/>
            <w:vAlign w:val="center"/>
          </w:tcPr>
          <w:p w14:paraId="31824D90" w14:textId="1C513D38" w:rsidR="00682636" w:rsidRPr="003F3523" w:rsidRDefault="00682636" w:rsidP="008B51AF">
            <w:pPr>
              <w:jc w:val="both"/>
              <w:rPr>
                <w:rFonts w:cs="Arial"/>
                <w:sz w:val="22"/>
                <w:szCs w:val="22"/>
              </w:rPr>
            </w:pPr>
            <w:r w:rsidRPr="003F3523">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1A23C0" w:rsidRPr="003F3523">
                  <w:rPr>
                    <w:rFonts w:ascii="MS Gothic" w:eastAsia="MS Gothic" w:hAnsi="MS Gothic" w:cs="Arial"/>
                    <w:sz w:val="22"/>
                    <w:szCs w:val="22"/>
                  </w:rPr>
                  <w:t>☒</w:t>
                </w:r>
              </w:sdtContent>
            </w:sdt>
          </w:p>
        </w:tc>
      </w:tr>
    </w:tbl>
    <w:tbl>
      <w:tblPr>
        <w:tblStyle w:val="ac"/>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3F3523" w14:paraId="5FC1230D" w14:textId="77777777" w:rsidTr="003275B0">
        <w:tc>
          <w:tcPr>
            <w:tcW w:w="1623" w:type="dxa"/>
            <w:shd w:val="clear" w:color="auto" w:fill="F2F2F2" w:themeFill="background1" w:themeFillShade="F2"/>
          </w:tcPr>
          <w:p w14:paraId="12F785C2" w14:textId="41D16C50" w:rsidR="003275B0" w:rsidRPr="003F3523" w:rsidRDefault="0010084E" w:rsidP="00713F2E">
            <w:pPr>
              <w:rPr>
                <w:rFonts w:cs="Arial"/>
                <w:sz w:val="22"/>
                <w:szCs w:val="22"/>
              </w:rPr>
            </w:pPr>
            <w:r w:rsidRPr="003F3523">
              <w:rPr>
                <w:rFonts w:cs="Arial"/>
                <w:sz w:val="22"/>
                <w:szCs w:val="22"/>
              </w:rPr>
              <w:t>Ph</w:t>
            </w:r>
            <w:r w:rsidR="003275B0" w:rsidRPr="003F3523">
              <w:rPr>
                <w:rFonts w:cs="Arial"/>
                <w:sz w:val="22"/>
                <w:szCs w:val="22"/>
              </w:rPr>
              <w:t>D</w:t>
            </w:r>
          </w:p>
          <w:p w14:paraId="2DA7CD21" w14:textId="342ACD10" w:rsidR="0088683F" w:rsidRPr="003F3523" w:rsidRDefault="0088683F" w:rsidP="00713F2E">
            <w:pPr>
              <w:rPr>
                <w:rFonts w:cs="Arial"/>
                <w:sz w:val="22"/>
                <w:szCs w:val="22"/>
              </w:rPr>
            </w:pPr>
            <w:r w:rsidRPr="003F3523">
              <w:rPr>
                <w:rFonts w:cs="Arial"/>
                <w:sz w:val="22"/>
                <w:szCs w:val="22"/>
              </w:rPr>
              <w:t>by Research</w:t>
            </w:r>
          </w:p>
        </w:tc>
        <w:tc>
          <w:tcPr>
            <w:tcW w:w="1660" w:type="dxa"/>
            <w:shd w:val="clear" w:color="auto" w:fill="F2F2F2" w:themeFill="background1" w:themeFillShade="F2"/>
          </w:tcPr>
          <w:p w14:paraId="4EBC17E4" w14:textId="77777777" w:rsidR="003275B0" w:rsidRPr="003F3523" w:rsidRDefault="003275B0" w:rsidP="003275B0">
            <w:pPr>
              <w:rPr>
                <w:rFonts w:cs="Arial"/>
                <w:sz w:val="22"/>
                <w:szCs w:val="22"/>
              </w:rPr>
            </w:pPr>
            <w:r w:rsidRPr="003F3523">
              <w:rPr>
                <w:rFonts w:cs="Arial"/>
                <w:sz w:val="22"/>
                <w:szCs w:val="22"/>
              </w:rPr>
              <w:t xml:space="preserve">PhD </w:t>
            </w:r>
          </w:p>
          <w:p w14:paraId="3E1B8186" w14:textId="20ED5BB3" w:rsidR="003275B0" w:rsidRPr="003F3523" w:rsidRDefault="003275B0" w:rsidP="003275B0">
            <w:pPr>
              <w:rPr>
                <w:rFonts w:cs="Arial"/>
                <w:sz w:val="22"/>
                <w:szCs w:val="22"/>
              </w:rPr>
            </w:pPr>
            <w:r w:rsidRPr="003F3523">
              <w:rPr>
                <w:rFonts w:cs="Arial"/>
                <w:sz w:val="22"/>
                <w:szCs w:val="22"/>
              </w:rPr>
              <w:t>Practice Based</w:t>
            </w:r>
          </w:p>
        </w:tc>
        <w:tc>
          <w:tcPr>
            <w:tcW w:w="1648" w:type="dxa"/>
            <w:shd w:val="clear" w:color="auto" w:fill="F2F2F2" w:themeFill="background1" w:themeFillShade="F2"/>
          </w:tcPr>
          <w:p w14:paraId="2D9C3F0D" w14:textId="77777777" w:rsidR="003275B0" w:rsidRPr="003F3523" w:rsidRDefault="003275B0" w:rsidP="00B56D1B">
            <w:pPr>
              <w:rPr>
                <w:rFonts w:cs="Arial"/>
                <w:sz w:val="22"/>
                <w:szCs w:val="22"/>
              </w:rPr>
            </w:pPr>
            <w:r w:rsidRPr="003F3523">
              <w:rPr>
                <w:rFonts w:cs="Arial"/>
                <w:sz w:val="22"/>
                <w:szCs w:val="22"/>
              </w:rPr>
              <w:t xml:space="preserve">PhD by </w:t>
            </w:r>
          </w:p>
          <w:p w14:paraId="27945DC5" w14:textId="5E2B8E5E" w:rsidR="003275B0" w:rsidRPr="003F3523" w:rsidRDefault="003275B0" w:rsidP="00713F2E">
            <w:pPr>
              <w:rPr>
                <w:rFonts w:cs="Arial"/>
                <w:sz w:val="22"/>
                <w:szCs w:val="22"/>
              </w:rPr>
            </w:pPr>
            <w:r w:rsidRPr="003F3523">
              <w:rPr>
                <w:rFonts w:cs="Arial"/>
                <w:sz w:val="22"/>
                <w:szCs w:val="22"/>
              </w:rPr>
              <w:t>Published Works</w:t>
            </w:r>
          </w:p>
        </w:tc>
        <w:tc>
          <w:tcPr>
            <w:tcW w:w="1662" w:type="dxa"/>
            <w:shd w:val="clear" w:color="auto" w:fill="F2F2F2" w:themeFill="background1" w:themeFillShade="F2"/>
          </w:tcPr>
          <w:p w14:paraId="28C675B9" w14:textId="77777777" w:rsidR="003275B0" w:rsidRPr="003F3523" w:rsidRDefault="003275B0" w:rsidP="00713F2E">
            <w:pPr>
              <w:rPr>
                <w:rFonts w:cs="Arial"/>
                <w:sz w:val="22"/>
                <w:szCs w:val="22"/>
              </w:rPr>
            </w:pPr>
            <w:r w:rsidRPr="003F3523">
              <w:rPr>
                <w:rFonts w:cs="Arial"/>
                <w:sz w:val="22"/>
                <w:szCs w:val="22"/>
              </w:rPr>
              <w:t>Professional Doctorate</w:t>
            </w:r>
          </w:p>
          <w:p w14:paraId="40318CF1" w14:textId="32574EDD" w:rsidR="003275B0" w:rsidRPr="003F3523" w:rsidRDefault="003275B0" w:rsidP="00713F2E">
            <w:pPr>
              <w:rPr>
                <w:rFonts w:cs="Arial"/>
                <w:sz w:val="22"/>
                <w:szCs w:val="22"/>
              </w:rPr>
            </w:pPr>
            <w:r w:rsidRPr="003F3523">
              <w:rPr>
                <w:rFonts w:cs="Arial"/>
                <w:szCs w:val="22"/>
              </w:rPr>
              <w:t>(</w:t>
            </w:r>
            <w:proofErr w:type="gramStart"/>
            <w:r w:rsidRPr="003F3523">
              <w:rPr>
                <w:rFonts w:cs="Arial"/>
                <w:szCs w:val="22"/>
              </w:rPr>
              <w:t>including</w:t>
            </w:r>
            <w:proofErr w:type="gramEnd"/>
            <w:r w:rsidRPr="003F3523">
              <w:rPr>
                <w:rFonts w:cs="Arial"/>
                <w:szCs w:val="22"/>
              </w:rPr>
              <w:t xml:space="preserve"> DBA</w:t>
            </w:r>
            <w:r w:rsidR="0088683F" w:rsidRPr="003F3523">
              <w:rPr>
                <w:rFonts w:cs="Arial"/>
                <w:szCs w:val="22"/>
              </w:rPr>
              <w:t xml:space="preserve">, </w:t>
            </w:r>
            <w:proofErr w:type="spellStart"/>
            <w:r w:rsidR="0088683F" w:rsidRPr="003F3523">
              <w:rPr>
                <w:rFonts w:cs="Arial"/>
                <w:szCs w:val="22"/>
              </w:rPr>
              <w:t>DProf</w:t>
            </w:r>
            <w:proofErr w:type="spellEnd"/>
            <w:r w:rsidR="0088683F" w:rsidRPr="003F3523">
              <w:rPr>
                <w:rFonts w:cs="Arial"/>
                <w:szCs w:val="22"/>
              </w:rPr>
              <w:t>, Ed D</w:t>
            </w:r>
            <w:r w:rsidRPr="003F3523">
              <w:rPr>
                <w:rFonts w:cs="Arial"/>
                <w:szCs w:val="22"/>
              </w:rPr>
              <w:t>)</w:t>
            </w:r>
          </w:p>
        </w:tc>
        <w:tc>
          <w:tcPr>
            <w:tcW w:w="1629" w:type="dxa"/>
            <w:shd w:val="clear" w:color="auto" w:fill="F2F2F2" w:themeFill="background1" w:themeFillShade="F2"/>
          </w:tcPr>
          <w:p w14:paraId="2E1DF265" w14:textId="76EB5F02" w:rsidR="003275B0" w:rsidRPr="003F3523" w:rsidRDefault="003275B0" w:rsidP="00713F2E">
            <w:pPr>
              <w:rPr>
                <w:rFonts w:cs="Arial"/>
                <w:sz w:val="22"/>
                <w:szCs w:val="22"/>
              </w:rPr>
            </w:pPr>
            <w:r w:rsidRPr="003F3523">
              <w:rPr>
                <w:rFonts w:cs="Arial"/>
                <w:sz w:val="22"/>
                <w:szCs w:val="22"/>
              </w:rPr>
              <w:t>MPhil</w:t>
            </w:r>
            <w:r w:rsidR="0088683F" w:rsidRPr="003F3523">
              <w:rPr>
                <w:rFonts w:cs="Arial"/>
                <w:sz w:val="22"/>
                <w:szCs w:val="22"/>
              </w:rPr>
              <w:t xml:space="preserve"> by Research</w:t>
            </w:r>
          </w:p>
          <w:p w14:paraId="47F8BF76" w14:textId="28484B8C" w:rsidR="003275B0" w:rsidRPr="003F3523"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3F3523" w:rsidRDefault="003275B0" w:rsidP="00713F2E">
            <w:pPr>
              <w:rPr>
                <w:rFonts w:cs="Arial"/>
                <w:sz w:val="22"/>
                <w:szCs w:val="22"/>
              </w:rPr>
            </w:pPr>
            <w:r w:rsidRPr="003F3523">
              <w:rPr>
                <w:rFonts w:cs="Arial"/>
                <w:sz w:val="22"/>
                <w:szCs w:val="22"/>
              </w:rPr>
              <w:t>M</w:t>
            </w:r>
            <w:r w:rsidR="0088683F" w:rsidRPr="003F3523">
              <w:rPr>
                <w:rFonts w:cs="Arial"/>
                <w:sz w:val="22"/>
                <w:szCs w:val="22"/>
              </w:rPr>
              <w:t>Phil</w:t>
            </w:r>
          </w:p>
          <w:p w14:paraId="2CD5EE68" w14:textId="200856CC" w:rsidR="003275B0" w:rsidRPr="003F3523" w:rsidRDefault="0010084E" w:rsidP="00713F2E">
            <w:pPr>
              <w:rPr>
                <w:rFonts w:cs="Arial"/>
                <w:sz w:val="22"/>
                <w:szCs w:val="22"/>
              </w:rPr>
            </w:pPr>
            <w:r w:rsidRPr="003F3523">
              <w:rPr>
                <w:rFonts w:cs="Arial"/>
                <w:sz w:val="22"/>
                <w:szCs w:val="22"/>
              </w:rPr>
              <w:t>Practice Based</w:t>
            </w:r>
            <w:r w:rsidR="003275B0" w:rsidRPr="003F3523">
              <w:rPr>
                <w:rFonts w:cs="Arial"/>
                <w:sz w:val="22"/>
                <w:szCs w:val="22"/>
              </w:rPr>
              <w:t xml:space="preserve"> </w:t>
            </w:r>
          </w:p>
          <w:p w14:paraId="2627CBC6" w14:textId="77777777" w:rsidR="003275B0" w:rsidRPr="003F3523" w:rsidRDefault="003275B0" w:rsidP="00713F2E">
            <w:pPr>
              <w:rPr>
                <w:rFonts w:cs="Arial"/>
                <w:sz w:val="22"/>
                <w:szCs w:val="22"/>
              </w:rPr>
            </w:pPr>
          </w:p>
        </w:tc>
      </w:tr>
      <w:tr w:rsidR="003275B0" w:rsidRPr="003F3523"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3F3523" w:rsidRDefault="0088683F" w:rsidP="00713F2E">
                <w:pPr>
                  <w:jc w:val="center"/>
                  <w:rPr>
                    <w:rFonts w:cs="Arial"/>
                    <w:sz w:val="22"/>
                    <w:szCs w:val="22"/>
                  </w:rPr>
                </w:pPr>
                <w:r w:rsidRPr="003F3523">
                  <w:rPr>
                    <w:rFonts w:ascii="MS Gothic" w:eastAsia="MS Gothic" w:hAnsi="MS Gothic" w:cs="Arial"/>
                    <w:sz w:val="22"/>
                    <w:szCs w:val="22"/>
                  </w:rPr>
                  <w:t>☐</w:t>
                </w:r>
              </w:p>
            </w:sdtContent>
          </w:sdt>
          <w:p w14:paraId="048DD9C1" w14:textId="77777777" w:rsidR="003275B0" w:rsidRPr="003F3523"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3F3523" w:rsidRDefault="003275B0" w:rsidP="00713F2E">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3F3523" w:rsidRDefault="003275B0" w:rsidP="00713F2E">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4FEE5D79" w:rsidR="003275B0" w:rsidRPr="003F3523" w:rsidRDefault="001A23C0" w:rsidP="00713F2E">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3F3523" w:rsidRDefault="003275B0" w:rsidP="00713F2E">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3F3523" w:rsidRDefault="003275B0" w:rsidP="00713F2E">
                <w:pPr>
                  <w:jc w:val="center"/>
                  <w:rPr>
                    <w:rFonts w:cs="Arial"/>
                    <w:sz w:val="22"/>
                    <w:szCs w:val="22"/>
                  </w:rPr>
                </w:pPr>
                <w:r w:rsidRPr="003F3523">
                  <w:rPr>
                    <w:rFonts w:ascii="MS Gothic" w:eastAsia="MS Gothic" w:hAnsi="MS Gothic" w:cs="Arial"/>
                    <w:sz w:val="22"/>
                    <w:szCs w:val="22"/>
                  </w:rPr>
                  <w:t>☐</w:t>
                </w:r>
              </w:p>
            </w:tc>
          </w:sdtContent>
        </w:sdt>
      </w:tr>
      <w:tr w:rsidR="003275B0" w:rsidRPr="003F3523" w14:paraId="37FB92A3" w14:textId="77777777" w:rsidTr="0088683F">
        <w:tc>
          <w:tcPr>
            <w:tcW w:w="1623" w:type="dxa"/>
            <w:shd w:val="clear" w:color="auto" w:fill="D9D9D9" w:themeFill="background1" w:themeFillShade="D9"/>
          </w:tcPr>
          <w:p w14:paraId="26DBBF35" w14:textId="695AD3AB" w:rsidR="003275B0" w:rsidRPr="003F3523" w:rsidRDefault="0088683F" w:rsidP="00713F2E">
            <w:pPr>
              <w:jc w:val="center"/>
              <w:rPr>
                <w:rFonts w:cs="Arial"/>
                <w:sz w:val="22"/>
                <w:szCs w:val="22"/>
              </w:rPr>
            </w:pPr>
            <w:r w:rsidRPr="003F3523">
              <w:rPr>
                <w:rFonts w:cs="Arial"/>
                <w:sz w:val="22"/>
                <w:szCs w:val="22"/>
              </w:rPr>
              <w:t>MA by Research</w:t>
            </w:r>
          </w:p>
        </w:tc>
        <w:tc>
          <w:tcPr>
            <w:tcW w:w="1660" w:type="dxa"/>
            <w:shd w:val="clear" w:color="auto" w:fill="D9D9D9" w:themeFill="background1" w:themeFillShade="D9"/>
          </w:tcPr>
          <w:p w14:paraId="574327F3" w14:textId="31D538CF" w:rsidR="003275B0" w:rsidRPr="003F3523" w:rsidRDefault="0088683F" w:rsidP="00713F2E">
            <w:pPr>
              <w:jc w:val="center"/>
              <w:rPr>
                <w:rFonts w:cs="Arial"/>
                <w:sz w:val="22"/>
                <w:szCs w:val="22"/>
              </w:rPr>
            </w:pPr>
            <w:r w:rsidRPr="003F3523">
              <w:rPr>
                <w:rFonts w:cs="Arial"/>
                <w:sz w:val="22"/>
                <w:szCs w:val="22"/>
              </w:rPr>
              <w:t>MSc by Research</w:t>
            </w:r>
          </w:p>
        </w:tc>
        <w:tc>
          <w:tcPr>
            <w:tcW w:w="1648" w:type="dxa"/>
            <w:shd w:val="clear" w:color="auto" w:fill="D9D9D9" w:themeFill="background1" w:themeFillShade="D9"/>
          </w:tcPr>
          <w:p w14:paraId="46606AFF" w14:textId="5BF1390F" w:rsidR="003275B0" w:rsidRPr="003F3523" w:rsidRDefault="0088683F" w:rsidP="00713F2E">
            <w:pPr>
              <w:jc w:val="center"/>
              <w:rPr>
                <w:rFonts w:cs="Arial"/>
                <w:sz w:val="22"/>
                <w:szCs w:val="22"/>
              </w:rPr>
            </w:pPr>
            <w:proofErr w:type="spellStart"/>
            <w:r w:rsidRPr="003F3523">
              <w:rPr>
                <w:rFonts w:cs="Arial"/>
                <w:sz w:val="22"/>
                <w:szCs w:val="22"/>
              </w:rPr>
              <w:t>MRes</w:t>
            </w:r>
            <w:proofErr w:type="spellEnd"/>
          </w:p>
        </w:tc>
        <w:tc>
          <w:tcPr>
            <w:tcW w:w="1662" w:type="dxa"/>
            <w:shd w:val="clear" w:color="auto" w:fill="D9D9D9" w:themeFill="background1" w:themeFillShade="D9"/>
          </w:tcPr>
          <w:p w14:paraId="7BF58AAE" w14:textId="77777777" w:rsidR="003275B0" w:rsidRPr="003F3523"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3F3523"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3F3523" w:rsidRDefault="003275B0" w:rsidP="00713F2E">
            <w:pPr>
              <w:jc w:val="center"/>
              <w:rPr>
                <w:rFonts w:cs="Arial"/>
                <w:sz w:val="22"/>
                <w:szCs w:val="22"/>
              </w:rPr>
            </w:pPr>
          </w:p>
        </w:tc>
      </w:tr>
      <w:tr w:rsidR="003275B0" w:rsidRPr="003F3523"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3F3523" w:rsidRDefault="0088683F" w:rsidP="0088683F">
                <w:pPr>
                  <w:jc w:val="center"/>
                  <w:rPr>
                    <w:rFonts w:cs="Arial"/>
                    <w:sz w:val="22"/>
                    <w:szCs w:val="22"/>
                  </w:rPr>
                </w:pPr>
                <w:r w:rsidRPr="003F3523">
                  <w:rPr>
                    <w:rFonts w:ascii="MS Gothic" w:eastAsia="MS Gothic" w:hAnsi="MS Gothic" w:cs="Arial"/>
                    <w:sz w:val="22"/>
                    <w:szCs w:val="22"/>
                  </w:rPr>
                  <w:t>☐</w:t>
                </w:r>
              </w:p>
            </w:sdtContent>
          </w:sdt>
          <w:p w14:paraId="40B3CFD5" w14:textId="77777777" w:rsidR="003275B0" w:rsidRPr="003F3523"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3F3523" w:rsidRDefault="0088683F" w:rsidP="0088683F">
                <w:pPr>
                  <w:jc w:val="center"/>
                  <w:rPr>
                    <w:rFonts w:cs="Arial"/>
                    <w:sz w:val="22"/>
                    <w:szCs w:val="22"/>
                  </w:rPr>
                </w:pPr>
                <w:r w:rsidRPr="003F3523">
                  <w:rPr>
                    <w:rFonts w:ascii="MS Gothic" w:eastAsia="MS Gothic" w:hAnsi="MS Gothic" w:cs="Arial"/>
                    <w:sz w:val="22"/>
                    <w:szCs w:val="22"/>
                  </w:rPr>
                  <w:t>☐</w:t>
                </w:r>
              </w:p>
            </w:sdtContent>
          </w:sdt>
          <w:p w14:paraId="4D38FCF0" w14:textId="77777777" w:rsidR="003275B0" w:rsidRPr="003F3523"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3F3523" w:rsidRDefault="0088683F" w:rsidP="0088683F">
                <w:pPr>
                  <w:jc w:val="center"/>
                  <w:rPr>
                    <w:rFonts w:cs="Arial"/>
                    <w:sz w:val="22"/>
                    <w:szCs w:val="22"/>
                  </w:rPr>
                </w:pPr>
                <w:r w:rsidRPr="003F3523">
                  <w:rPr>
                    <w:rFonts w:ascii="MS Gothic" w:eastAsia="MS Gothic" w:hAnsi="MS Gothic" w:cs="Arial"/>
                    <w:sz w:val="22"/>
                    <w:szCs w:val="22"/>
                  </w:rPr>
                  <w:t>☐</w:t>
                </w:r>
              </w:p>
            </w:sdtContent>
          </w:sdt>
          <w:p w14:paraId="1E4C65DF" w14:textId="77777777" w:rsidR="003275B0" w:rsidRPr="003F3523" w:rsidRDefault="003275B0" w:rsidP="00713F2E">
            <w:pPr>
              <w:jc w:val="center"/>
              <w:rPr>
                <w:rFonts w:cs="Arial"/>
                <w:sz w:val="22"/>
                <w:szCs w:val="22"/>
              </w:rPr>
            </w:pPr>
          </w:p>
        </w:tc>
        <w:tc>
          <w:tcPr>
            <w:tcW w:w="1662" w:type="dxa"/>
          </w:tcPr>
          <w:p w14:paraId="73ECD7F4" w14:textId="77777777" w:rsidR="003275B0" w:rsidRPr="003F3523" w:rsidRDefault="003275B0" w:rsidP="00713F2E">
            <w:pPr>
              <w:jc w:val="center"/>
              <w:rPr>
                <w:rFonts w:cs="Arial"/>
                <w:sz w:val="22"/>
                <w:szCs w:val="22"/>
              </w:rPr>
            </w:pPr>
          </w:p>
        </w:tc>
        <w:tc>
          <w:tcPr>
            <w:tcW w:w="1629" w:type="dxa"/>
          </w:tcPr>
          <w:p w14:paraId="60259177" w14:textId="77777777" w:rsidR="003275B0" w:rsidRPr="003F3523" w:rsidRDefault="003275B0" w:rsidP="00713F2E">
            <w:pPr>
              <w:jc w:val="center"/>
              <w:rPr>
                <w:rFonts w:cs="Arial"/>
                <w:sz w:val="22"/>
                <w:szCs w:val="22"/>
              </w:rPr>
            </w:pPr>
          </w:p>
        </w:tc>
        <w:tc>
          <w:tcPr>
            <w:tcW w:w="1525" w:type="dxa"/>
          </w:tcPr>
          <w:p w14:paraId="1C4A7CBE" w14:textId="77777777" w:rsidR="003275B0" w:rsidRPr="003F3523" w:rsidRDefault="003275B0" w:rsidP="00713F2E">
            <w:pPr>
              <w:jc w:val="center"/>
              <w:rPr>
                <w:rFonts w:cs="Arial"/>
                <w:sz w:val="22"/>
                <w:szCs w:val="22"/>
              </w:rPr>
            </w:pPr>
          </w:p>
        </w:tc>
      </w:tr>
    </w:tbl>
    <w:p w14:paraId="09EE251A" w14:textId="77777777" w:rsidR="00930069" w:rsidRPr="003F3523" w:rsidRDefault="00930069" w:rsidP="00930069">
      <w:pPr>
        <w:rPr>
          <w:rFonts w:cs="Arial"/>
          <w:b/>
          <w:sz w:val="22"/>
          <w:szCs w:val="22"/>
        </w:rPr>
      </w:pPr>
    </w:p>
    <w:p w14:paraId="211115E1" w14:textId="5D210FCA" w:rsidR="0022098F" w:rsidRPr="008B51AF" w:rsidRDefault="008B51AF" w:rsidP="008F3C22">
      <w:pPr>
        <w:rPr>
          <w:rFonts w:cs="Arial"/>
          <w:b/>
          <w:sz w:val="22"/>
          <w:szCs w:val="22"/>
          <w:lang w:val="en-US" w:eastAsia="zh-CN"/>
        </w:rPr>
      </w:pPr>
      <w:r>
        <w:rPr>
          <w:rFonts w:cs="Arial"/>
          <w:b/>
          <w:sz w:val="22"/>
          <w:szCs w:val="22"/>
          <w:lang w:val="en-US"/>
        </w:rPr>
        <w:t>P</w:t>
      </w:r>
      <w:r>
        <w:rPr>
          <w:rFonts w:cs="Arial" w:hint="eastAsia"/>
          <w:b/>
          <w:sz w:val="22"/>
          <w:szCs w:val="22"/>
          <w:lang w:val="en-US" w:eastAsia="zh-CN"/>
        </w:rPr>
        <w:t>roposed</w:t>
      </w:r>
      <w:r>
        <w:rPr>
          <w:rFonts w:cs="Arial"/>
          <w:b/>
          <w:sz w:val="22"/>
          <w:szCs w:val="22"/>
          <w:lang w:val="en-US" w:eastAsia="zh-CN"/>
        </w:rPr>
        <w:t xml:space="preserve"> R</w:t>
      </w:r>
      <w:r>
        <w:rPr>
          <w:rFonts w:cs="Arial" w:hint="eastAsia"/>
          <w:b/>
          <w:sz w:val="22"/>
          <w:szCs w:val="22"/>
          <w:lang w:val="en-US" w:eastAsia="zh-CN"/>
        </w:rPr>
        <w:t>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3F3523" w14:paraId="1F0031A9" w14:textId="77777777" w:rsidTr="00AC4DCF">
        <w:trPr>
          <w:trHeight w:val="397"/>
        </w:trPr>
        <w:tc>
          <w:tcPr>
            <w:tcW w:w="9781" w:type="dxa"/>
            <w:shd w:val="clear" w:color="auto" w:fill="F2F2F2" w:themeFill="background1" w:themeFillShade="F2"/>
            <w:vAlign w:val="center"/>
          </w:tcPr>
          <w:p w14:paraId="45CE875B" w14:textId="77777777" w:rsidR="005A6960" w:rsidRPr="003F3523" w:rsidRDefault="005A6960" w:rsidP="005A6960">
            <w:pPr>
              <w:rPr>
                <w:rFonts w:cs="Arial"/>
                <w:sz w:val="22"/>
                <w:szCs w:val="22"/>
              </w:rPr>
            </w:pPr>
          </w:p>
          <w:p w14:paraId="0C620C2D" w14:textId="77777777" w:rsidR="00660727" w:rsidRPr="003F3523" w:rsidRDefault="00660727" w:rsidP="00E04FED">
            <w:pPr>
              <w:rPr>
                <w:rFonts w:cs="Arial"/>
                <w:sz w:val="22"/>
                <w:szCs w:val="22"/>
              </w:rPr>
            </w:pPr>
            <w:r w:rsidRPr="003F3523">
              <w:rPr>
                <w:rFonts w:cs="Arial"/>
                <w:sz w:val="22"/>
                <w:szCs w:val="22"/>
              </w:rPr>
              <w:t>Current Proposed Title (20 / 30 words):</w:t>
            </w:r>
          </w:p>
          <w:p w14:paraId="27811B47" w14:textId="14DA94B0" w:rsidR="005A6960" w:rsidRPr="003F3523" w:rsidRDefault="005A6960" w:rsidP="00E04FED">
            <w:pPr>
              <w:rPr>
                <w:rFonts w:cs="Arial"/>
                <w:sz w:val="22"/>
                <w:szCs w:val="22"/>
              </w:rPr>
            </w:pPr>
          </w:p>
        </w:tc>
      </w:tr>
      <w:tr w:rsidR="00660727" w:rsidRPr="003F3523" w14:paraId="297D696F" w14:textId="77777777" w:rsidTr="00AC4DCF">
        <w:trPr>
          <w:trHeight w:val="397"/>
        </w:trPr>
        <w:tc>
          <w:tcPr>
            <w:tcW w:w="9781" w:type="dxa"/>
            <w:vAlign w:val="center"/>
          </w:tcPr>
          <w:p w14:paraId="657DE314" w14:textId="6A809A49" w:rsidR="00DB0505" w:rsidRPr="003F3523" w:rsidRDefault="00574F47" w:rsidP="00DB0505">
            <w:pPr>
              <w:spacing w:line="360" w:lineRule="auto"/>
              <w:rPr>
                <w:rFonts w:cs="Arial"/>
                <w:b/>
                <w:bCs/>
                <w:sz w:val="22"/>
                <w:szCs w:val="22"/>
                <w:lang w:eastAsia="zh-CN"/>
              </w:rPr>
            </w:pPr>
            <w:bookmarkStart w:id="0" w:name="OLE_LINK1"/>
            <w:r w:rsidRPr="003F3523">
              <w:rPr>
                <w:rFonts w:cs="Arial"/>
                <w:b/>
                <w:bCs/>
                <w:sz w:val="22"/>
                <w:szCs w:val="22"/>
              </w:rPr>
              <w:t xml:space="preserve">A </w:t>
            </w:r>
            <w:r w:rsidRPr="003F3523">
              <w:rPr>
                <w:rFonts w:cs="Arial"/>
                <w:b/>
                <w:bCs/>
                <w:sz w:val="22"/>
                <w:szCs w:val="22"/>
                <w:lang w:eastAsia="zh-CN"/>
              </w:rPr>
              <w:t xml:space="preserve">study of transmission mechanisms and governance </w:t>
            </w:r>
            <w:r w:rsidR="00FD3CB3" w:rsidRPr="003F3523">
              <w:rPr>
                <w:rFonts w:cs="Arial"/>
                <w:b/>
                <w:bCs/>
                <w:sz w:val="22"/>
                <w:szCs w:val="22"/>
                <w:lang w:eastAsia="zh-CN"/>
              </w:rPr>
              <w:t xml:space="preserve">management </w:t>
            </w:r>
            <w:r w:rsidRPr="003F3523">
              <w:rPr>
                <w:rFonts w:cs="Arial"/>
                <w:b/>
                <w:bCs/>
                <w:sz w:val="22"/>
                <w:szCs w:val="22"/>
                <w:lang w:eastAsia="zh-CN"/>
              </w:rPr>
              <w:t>of health-relate</w:t>
            </w:r>
            <w:r w:rsidR="00AB5941" w:rsidRPr="003F3523">
              <w:rPr>
                <w:rFonts w:cs="Arial"/>
                <w:b/>
                <w:bCs/>
                <w:sz w:val="22"/>
                <w:szCs w:val="22"/>
                <w:lang w:eastAsia="zh-CN"/>
              </w:rPr>
              <w:t>d misinformation on social media</w:t>
            </w:r>
            <w:bookmarkEnd w:id="0"/>
          </w:p>
        </w:tc>
      </w:tr>
      <w:tr w:rsidR="00660727" w:rsidRPr="003F3523" w14:paraId="3137C8AA" w14:textId="77777777" w:rsidTr="00AC4DCF">
        <w:trPr>
          <w:trHeight w:val="397"/>
        </w:trPr>
        <w:tc>
          <w:tcPr>
            <w:tcW w:w="9781" w:type="dxa"/>
            <w:shd w:val="clear" w:color="auto" w:fill="F2F2F2" w:themeFill="background1" w:themeFillShade="F2"/>
            <w:vAlign w:val="center"/>
          </w:tcPr>
          <w:p w14:paraId="075ADAF8" w14:textId="77777777" w:rsidR="005A6960" w:rsidRPr="003F3523" w:rsidRDefault="005A6960" w:rsidP="005A6960">
            <w:pPr>
              <w:rPr>
                <w:rFonts w:cs="Arial"/>
                <w:sz w:val="22"/>
                <w:szCs w:val="22"/>
              </w:rPr>
            </w:pPr>
          </w:p>
          <w:p w14:paraId="61133432" w14:textId="77777777" w:rsidR="00430E87" w:rsidRPr="003F3523" w:rsidRDefault="00660727" w:rsidP="005419D3">
            <w:pPr>
              <w:rPr>
                <w:rFonts w:cs="Arial"/>
                <w:sz w:val="22"/>
                <w:szCs w:val="22"/>
              </w:rPr>
            </w:pPr>
            <w:r w:rsidRPr="003F3523">
              <w:rPr>
                <w:rFonts w:cs="Arial"/>
                <w:sz w:val="22"/>
                <w:szCs w:val="22"/>
              </w:rPr>
              <w:t xml:space="preserve">Background &amp; </w:t>
            </w:r>
            <w:r w:rsidR="003E5663" w:rsidRPr="003F3523">
              <w:rPr>
                <w:rFonts w:cs="Arial"/>
                <w:sz w:val="22"/>
                <w:szCs w:val="22"/>
              </w:rPr>
              <w:t>C</w:t>
            </w:r>
            <w:r w:rsidRPr="003F3523">
              <w:rPr>
                <w:rFonts w:cs="Arial"/>
                <w:sz w:val="22"/>
                <w:szCs w:val="22"/>
              </w:rPr>
              <w:t>ontext (approx. 500 words)</w:t>
            </w:r>
          </w:p>
          <w:p w14:paraId="5179301E" w14:textId="438F072D" w:rsidR="005A6960" w:rsidRPr="003F3523" w:rsidRDefault="005A6960" w:rsidP="005419D3">
            <w:pPr>
              <w:rPr>
                <w:rFonts w:cs="Arial"/>
                <w:sz w:val="22"/>
                <w:szCs w:val="22"/>
              </w:rPr>
            </w:pPr>
          </w:p>
        </w:tc>
      </w:tr>
      <w:tr w:rsidR="00660727" w:rsidRPr="003F3523" w14:paraId="31914861" w14:textId="77777777" w:rsidTr="00AC4DCF">
        <w:trPr>
          <w:trHeight w:val="397"/>
        </w:trPr>
        <w:tc>
          <w:tcPr>
            <w:tcW w:w="9781" w:type="dxa"/>
            <w:vAlign w:val="center"/>
          </w:tcPr>
          <w:p w14:paraId="24521416" w14:textId="77777777" w:rsidR="00F6725A" w:rsidRPr="003F3523" w:rsidRDefault="00F6725A" w:rsidP="00F6725A">
            <w:pPr>
              <w:autoSpaceDE w:val="0"/>
              <w:autoSpaceDN w:val="0"/>
              <w:adjustRightInd w:val="0"/>
              <w:spacing w:line="360" w:lineRule="auto"/>
              <w:contextualSpacing/>
              <w:rPr>
                <w:rFonts w:cs="Arial"/>
                <w:sz w:val="22"/>
                <w:szCs w:val="22"/>
              </w:rPr>
            </w:pPr>
          </w:p>
          <w:p w14:paraId="593FCA78" w14:textId="73C42EA3"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 xml:space="preserve">Social media is used by </w:t>
            </w:r>
            <w:proofErr w:type="gramStart"/>
            <w:r w:rsidRPr="003F3523">
              <w:rPr>
                <w:rFonts w:cs="Arial"/>
                <w:b/>
                <w:bCs/>
                <w:sz w:val="22"/>
                <w:szCs w:val="22"/>
              </w:rPr>
              <w:t>a large number of</w:t>
            </w:r>
            <w:proofErr w:type="gramEnd"/>
            <w:r w:rsidRPr="003F3523">
              <w:rPr>
                <w:rFonts w:cs="Arial"/>
                <w:b/>
                <w:bCs/>
                <w:sz w:val="22"/>
                <w:szCs w:val="22"/>
              </w:rPr>
              <w:t xml:space="preserve"> people</w:t>
            </w:r>
          </w:p>
          <w:p w14:paraId="7F47357B" w14:textId="1721D5AB" w:rsidR="005A6960" w:rsidRPr="003F3523" w:rsidRDefault="005A6960" w:rsidP="00C949B8">
            <w:pPr>
              <w:autoSpaceDE w:val="0"/>
              <w:autoSpaceDN w:val="0"/>
              <w:adjustRightInd w:val="0"/>
              <w:spacing w:before="240" w:line="360" w:lineRule="auto"/>
              <w:contextualSpacing/>
              <w:rPr>
                <w:rFonts w:cs="Arial"/>
                <w:sz w:val="22"/>
                <w:szCs w:val="22"/>
                <w:lang w:eastAsia="zh-CN"/>
              </w:rPr>
            </w:pPr>
            <w:r w:rsidRPr="003F3523">
              <w:rPr>
                <w:rFonts w:cs="Arial"/>
                <w:sz w:val="22"/>
                <w:szCs w:val="22"/>
              </w:rPr>
              <w:t>According to Statista (202</w:t>
            </w:r>
            <w:r w:rsidR="00CF0349" w:rsidRPr="003F3523">
              <w:rPr>
                <w:rFonts w:cs="Arial"/>
                <w:sz w:val="22"/>
                <w:szCs w:val="22"/>
              </w:rPr>
              <w:t>2</w:t>
            </w:r>
            <w:r w:rsidRPr="003F3523">
              <w:rPr>
                <w:rFonts w:cs="Arial"/>
                <w:sz w:val="22"/>
                <w:szCs w:val="22"/>
              </w:rPr>
              <w:t>), social media platforms together serve over 4.</w:t>
            </w:r>
            <w:r w:rsidR="00CF0349" w:rsidRPr="003F3523">
              <w:rPr>
                <w:rFonts w:cs="Arial"/>
                <w:sz w:val="22"/>
                <w:szCs w:val="22"/>
              </w:rPr>
              <w:t>7</w:t>
            </w:r>
            <w:r w:rsidRPr="003F3523">
              <w:rPr>
                <w:rFonts w:cs="Arial"/>
                <w:sz w:val="22"/>
                <w:szCs w:val="22"/>
              </w:rPr>
              <w:t xml:space="preserve"> billion active users worldwide as of </w:t>
            </w:r>
            <w:r w:rsidR="00CF0349" w:rsidRPr="003F3523">
              <w:rPr>
                <w:rFonts w:cs="Arial"/>
                <w:sz w:val="22"/>
                <w:szCs w:val="22"/>
              </w:rPr>
              <w:t>June</w:t>
            </w:r>
            <w:r w:rsidRPr="003F3523">
              <w:rPr>
                <w:rFonts w:cs="Arial"/>
                <w:sz w:val="22"/>
                <w:szCs w:val="22"/>
              </w:rPr>
              <w:t xml:space="preserve"> 202</w:t>
            </w:r>
            <w:r w:rsidR="00CF0349" w:rsidRPr="003F3523">
              <w:rPr>
                <w:rFonts w:cs="Arial"/>
                <w:sz w:val="22"/>
                <w:szCs w:val="22"/>
              </w:rPr>
              <w:t>2</w:t>
            </w:r>
            <w:r w:rsidRPr="003F3523">
              <w:rPr>
                <w:rFonts w:cs="Arial"/>
                <w:sz w:val="22"/>
                <w:szCs w:val="22"/>
              </w:rPr>
              <w:t xml:space="preserve">. The Social </w:t>
            </w:r>
            <w:proofErr w:type="spellStart"/>
            <w:r w:rsidRPr="003F3523">
              <w:rPr>
                <w:rFonts w:cs="Arial"/>
                <w:sz w:val="22"/>
                <w:szCs w:val="22"/>
              </w:rPr>
              <w:t>GlobalWebIndex</w:t>
            </w:r>
            <w:r w:rsidR="00F603CB" w:rsidRPr="003F3523">
              <w:rPr>
                <w:rFonts w:cs="Arial"/>
                <w:sz w:val="22"/>
                <w:szCs w:val="22"/>
              </w:rPr>
              <w:t>’</w:t>
            </w:r>
            <w:r w:rsidRPr="003F3523">
              <w:rPr>
                <w:rFonts w:cs="Arial"/>
                <w:sz w:val="22"/>
                <w:szCs w:val="22"/>
              </w:rPr>
              <w:t>s</w:t>
            </w:r>
            <w:proofErr w:type="spellEnd"/>
            <w:r w:rsidRPr="003F3523">
              <w:rPr>
                <w:rFonts w:cs="Arial"/>
                <w:sz w:val="22"/>
                <w:szCs w:val="22"/>
              </w:rPr>
              <w:t xml:space="preserve"> flagship study on the current developments in social media, produced by the Global Web Index (2019), finds that social media platforms are used by 98% of internet users. Especially during the COVID-19 outbreak prevention </w:t>
            </w:r>
            <w:r w:rsidRPr="003F3523">
              <w:rPr>
                <w:rFonts w:cs="Arial"/>
                <w:sz w:val="22"/>
                <w:szCs w:val="22"/>
              </w:rPr>
              <w:lastRenderedPageBreak/>
              <w:t>and control period, many people turned to social media sites to spend time or communicate with friends to maintain social distance, and social media use grew by 20-87% globally (Naeem et al, 2021).</w:t>
            </w:r>
          </w:p>
          <w:p w14:paraId="1E8FAC52" w14:textId="24F0B35D" w:rsidR="00F6725A" w:rsidRPr="003F3523" w:rsidRDefault="00F6725A" w:rsidP="00F6725A">
            <w:pPr>
              <w:autoSpaceDE w:val="0"/>
              <w:autoSpaceDN w:val="0"/>
              <w:adjustRightInd w:val="0"/>
              <w:spacing w:line="360" w:lineRule="auto"/>
              <w:contextualSpacing/>
              <w:rPr>
                <w:rFonts w:cs="Arial"/>
                <w:sz w:val="22"/>
                <w:szCs w:val="22"/>
                <w:lang w:eastAsia="zh-CN"/>
              </w:rPr>
            </w:pPr>
          </w:p>
          <w:p w14:paraId="2C5644DF" w14:textId="77777777"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Misinformation regarding heath is harmful</w:t>
            </w:r>
          </w:p>
          <w:p w14:paraId="049CE380" w14:textId="77777777" w:rsidR="005A6960" w:rsidRPr="003F3523" w:rsidRDefault="005A6960" w:rsidP="00C949B8">
            <w:pPr>
              <w:autoSpaceDE w:val="0"/>
              <w:autoSpaceDN w:val="0"/>
              <w:adjustRightInd w:val="0"/>
              <w:spacing w:before="240" w:line="360" w:lineRule="auto"/>
              <w:contextualSpacing/>
              <w:rPr>
                <w:rFonts w:cs="Arial"/>
                <w:sz w:val="22"/>
                <w:szCs w:val="22"/>
              </w:rPr>
            </w:pPr>
            <w:r w:rsidRPr="003F3523">
              <w:rPr>
                <w:rFonts w:cs="Arial"/>
                <w:sz w:val="22"/>
                <w:szCs w:val="22"/>
              </w:rPr>
              <w:t xml:space="preserve">Health is closely related to people’s lives and health misinformation can lead to misguided lifestyles and medical conditions that can be detrimental to people’s health (Lewis, 2006; </w:t>
            </w:r>
            <w:proofErr w:type="spellStart"/>
            <w:r w:rsidRPr="003F3523">
              <w:rPr>
                <w:rFonts w:cs="Arial"/>
                <w:sz w:val="22"/>
                <w:szCs w:val="22"/>
              </w:rPr>
              <w:t>Allcott</w:t>
            </w:r>
            <w:proofErr w:type="spellEnd"/>
            <w:r w:rsidRPr="003F3523">
              <w:rPr>
                <w:rFonts w:cs="Arial"/>
                <w:sz w:val="22"/>
                <w:szCs w:val="22"/>
              </w:rPr>
              <w:t xml:space="preserve"> and Gentzkow, 2017).</w:t>
            </w:r>
          </w:p>
          <w:p w14:paraId="411DACF5" w14:textId="77777777" w:rsidR="00F6725A" w:rsidRPr="003F3523" w:rsidRDefault="00F6725A" w:rsidP="00F6725A">
            <w:pPr>
              <w:autoSpaceDE w:val="0"/>
              <w:autoSpaceDN w:val="0"/>
              <w:adjustRightInd w:val="0"/>
              <w:spacing w:line="360" w:lineRule="auto"/>
              <w:contextualSpacing/>
              <w:rPr>
                <w:rFonts w:cs="Arial"/>
                <w:sz w:val="22"/>
                <w:szCs w:val="22"/>
              </w:rPr>
            </w:pPr>
          </w:p>
          <w:p w14:paraId="010EFF34" w14:textId="77777777"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Social media users pay close attention to health-related information</w:t>
            </w:r>
          </w:p>
          <w:p w14:paraId="37611E12" w14:textId="77777777" w:rsidR="005A6960" w:rsidRPr="003F3523" w:rsidRDefault="005A6960" w:rsidP="00C949B8">
            <w:pPr>
              <w:autoSpaceDE w:val="0"/>
              <w:autoSpaceDN w:val="0"/>
              <w:adjustRightInd w:val="0"/>
              <w:spacing w:before="240" w:line="360" w:lineRule="auto"/>
              <w:contextualSpacing/>
              <w:rPr>
                <w:rFonts w:cs="Arial"/>
                <w:sz w:val="22"/>
                <w:szCs w:val="22"/>
              </w:rPr>
            </w:pPr>
            <w:r w:rsidRPr="003F3523">
              <w:rPr>
                <w:rFonts w:cs="Arial"/>
                <w:sz w:val="22"/>
                <w:szCs w:val="22"/>
              </w:rPr>
              <w:t>Health-related topics are consistently among the most interesting to the public, with one out of every 20 Google searches being for health-related information (</w:t>
            </w:r>
            <w:proofErr w:type="spellStart"/>
            <w:r w:rsidRPr="003F3523">
              <w:rPr>
                <w:rFonts w:cs="Arial"/>
                <w:sz w:val="22"/>
                <w:szCs w:val="22"/>
              </w:rPr>
              <w:t>Ramaswami</w:t>
            </w:r>
            <w:proofErr w:type="spellEnd"/>
            <w:r w:rsidRPr="003F3523">
              <w:rPr>
                <w:rFonts w:cs="Arial"/>
                <w:sz w:val="22"/>
                <w:szCs w:val="22"/>
              </w:rPr>
              <w:t>, 2015).</w:t>
            </w:r>
          </w:p>
          <w:p w14:paraId="17613264" w14:textId="77777777" w:rsidR="00F6725A" w:rsidRPr="003F3523" w:rsidRDefault="00F6725A" w:rsidP="00F6725A">
            <w:pPr>
              <w:autoSpaceDE w:val="0"/>
              <w:autoSpaceDN w:val="0"/>
              <w:adjustRightInd w:val="0"/>
              <w:spacing w:line="360" w:lineRule="auto"/>
              <w:contextualSpacing/>
              <w:rPr>
                <w:rFonts w:cs="Arial"/>
                <w:sz w:val="22"/>
                <w:szCs w:val="22"/>
              </w:rPr>
            </w:pPr>
          </w:p>
          <w:p w14:paraId="4DC1FDF4" w14:textId="77777777"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The extensive use of social media has led to the transmission of health-related misinformation</w:t>
            </w:r>
          </w:p>
          <w:p w14:paraId="263855BB" w14:textId="77777777" w:rsidR="005A6960" w:rsidRPr="003F3523" w:rsidRDefault="005A6960" w:rsidP="00C949B8">
            <w:pPr>
              <w:autoSpaceDE w:val="0"/>
              <w:autoSpaceDN w:val="0"/>
              <w:adjustRightInd w:val="0"/>
              <w:spacing w:before="240" w:line="360" w:lineRule="auto"/>
              <w:contextualSpacing/>
              <w:rPr>
                <w:rFonts w:cs="Arial"/>
                <w:sz w:val="22"/>
                <w:szCs w:val="22"/>
              </w:rPr>
            </w:pPr>
            <w:r w:rsidRPr="003F3523">
              <w:rPr>
                <w:rFonts w:cs="Arial"/>
                <w:sz w:val="22"/>
                <w:szCs w:val="22"/>
              </w:rPr>
              <w:t>Misinformation and rumours about health were widely spread on social media, especially after the COVID-19 outbreak (Naeem and Bhatti, 2020). Some people said that the injection of disinfectant could kill the coronavirus (Clark, 2020); others abused vitamin D to treat the coronavirus pneumonia (</w:t>
            </w:r>
            <w:proofErr w:type="spellStart"/>
            <w:r w:rsidRPr="003F3523">
              <w:rPr>
                <w:rFonts w:cs="Arial"/>
                <w:sz w:val="22"/>
                <w:szCs w:val="22"/>
              </w:rPr>
              <w:t>Soltaninejad</w:t>
            </w:r>
            <w:proofErr w:type="spellEnd"/>
            <w:r w:rsidRPr="003F3523">
              <w:rPr>
                <w:rFonts w:cs="Arial"/>
                <w:sz w:val="22"/>
                <w:szCs w:val="22"/>
              </w:rPr>
              <w:t>, 2020); others even ingested methanol, resulting in mass poisoning and more than 800 deaths (ibid).</w:t>
            </w:r>
          </w:p>
          <w:p w14:paraId="4BEFC38B" w14:textId="77777777" w:rsidR="00F6725A" w:rsidRPr="003F3523" w:rsidRDefault="00F6725A" w:rsidP="00F6725A">
            <w:pPr>
              <w:autoSpaceDE w:val="0"/>
              <w:autoSpaceDN w:val="0"/>
              <w:adjustRightInd w:val="0"/>
              <w:spacing w:line="360" w:lineRule="auto"/>
              <w:contextualSpacing/>
              <w:rPr>
                <w:rFonts w:cs="Arial"/>
                <w:sz w:val="22"/>
                <w:szCs w:val="22"/>
              </w:rPr>
            </w:pPr>
          </w:p>
          <w:p w14:paraId="09B5502C" w14:textId="77777777"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The devastating consequences of health misinformation about COVID-19</w:t>
            </w:r>
          </w:p>
          <w:p w14:paraId="0BD15B17" w14:textId="77777777" w:rsidR="005A6960" w:rsidRPr="003F3523" w:rsidRDefault="005A6960" w:rsidP="00C949B8">
            <w:pPr>
              <w:autoSpaceDE w:val="0"/>
              <w:autoSpaceDN w:val="0"/>
              <w:adjustRightInd w:val="0"/>
              <w:spacing w:before="240" w:line="360" w:lineRule="auto"/>
              <w:contextualSpacing/>
              <w:rPr>
                <w:rFonts w:cs="Arial"/>
                <w:sz w:val="22"/>
                <w:szCs w:val="22"/>
              </w:rPr>
            </w:pPr>
            <w:r w:rsidRPr="003F3523">
              <w:rPr>
                <w:rFonts w:cs="Arial"/>
                <w:sz w:val="22"/>
                <w:szCs w:val="22"/>
              </w:rPr>
              <w:t>In addition to the dissemination of unproven and unreliable preventive measures, incorrect health information poses a serious threat to public health (</w:t>
            </w:r>
            <w:proofErr w:type="spellStart"/>
            <w:r w:rsidRPr="003F3523">
              <w:rPr>
                <w:rFonts w:cs="Arial"/>
                <w:sz w:val="22"/>
                <w:szCs w:val="22"/>
              </w:rPr>
              <w:t>Zarocostas</w:t>
            </w:r>
            <w:proofErr w:type="spellEnd"/>
            <w:r w:rsidRPr="003F3523">
              <w:rPr>
                <w:rFonts w:cs="Arial"/>
                <w:sz w:val="22"/>
                <w:szCs w:val="22"/>
              </w:rPr>
              <w:t>, 2020), with detrimental consequences for global health and well-being (McKee et al, 2019; Krishna and Thompson, 2019), with negative consequences that are global and devastating (ibid).</w:t>
            </w:r>
          </w:p>
          <w:p w14:paraId="036BAF7A" w14:textId="77777777" w:rsidR="00F6725A" w:rsidRPr="003F3523" w:rsidRDefault="00F6725A" w:rsidP="00F6725A">
            <w:pPr>
              <w:autoSpaceDE w:val="0"/>
              <w:autoSpaceDN w:val="0"/>
              <w:adjustRightInd w:val="0"/>
              <w:spacing w:line="360" w:lineRule="auto"/>
              <w:contextualSpacing/>
              <w:rPr>
                <w:rFonts w:cs="Arial"/>
                <w:sz w:val="22"/>
                <w:szCs w:val="22"/>
              </w:rPr>
            </w:pPr>
          </w:p>
          <w:p w14:paraId="11656912" w14:textId="77777777" w:rsidR="005A6960" w:rsidRPr="003F3523" w:rsidRDefault="005A6960" w:rsidP="00C949B8">
            <w:pPr>
              <w:autoSpaceDE w:val="0"/>
              <w:autoSpaceDN w:val="0"/>
              <w:adjustRightInd w:val="0"/>
              <w:spacing w:before="240" w:line="360" w:lineRule="auto"/>
              <w:contextualSpacing/>
              <w:rPr>
                <w:rFonts w:cs="Arial"/>
                <w:b/>
                <w:bCs/>
                <w:sz w:val="22"/>
                <w:szCs w:val="22"/>
              </w:rPr>
            </w:pPr>
            <w:r w:rsidRPr="003F3523">
              <w:rPr>
                <w:rFonts w:cs="Arial"/>
                <w:b/>
                <w:bCs/>
                <w:sz w:val="22"/>
                <w:szCs w:val="22"/>
              </w:rPr>
              <w:t>The urgency of tackling misinformation</w:t>
            </w:r>
          </w:p>
          <w:p w14:paraId="5E0DFD07" w14:textId="548FD66A" w:rsidR="008E3F75" w:rsidRDefault="005A6960" w:rsidP="00C949B8">
            <w:pPr>
              <w:autoSpaceDE w:val="0"/>
              <w:autoSpaceDN w:val="0"/>
              <w:adjustRightInd w:val="0"/>
              <w:spacing w:before="240" w:line="360" w:lineRule="auto"/>
              <w:contextualSpacing/>
              <w:rPr>
                <w:rFonts w:cs="Arial"/>
                <w:sz w:val="22"/>
                <w:szCs w:val="22"/>
              </w:rPr>
            </w:pPr>
            <w:r w:rsidRPr="003F3523">
              <w:rPr>
                <w:rFonts w:cs="Arial"/>
                <w:sz w:val="22"/>
                <w:szCs w:val="22"/>
              </w:rPr>
              <w:t>“We are not simply battling a</w:t>
            </w:r>
            <w:r w:rsidR="00357194" w:rsidRPr="003F3523">
              <w:rPr>
                <w:rFonts w:cs="Arial"/>
                <w:sz w:val="22"/>
                <w:szCs w:val="22"/>
              </w:rPr>
              <w:t xml:space="preserve"> </w:t>
            </w:r>
            <w:r w:rsidR="00357194" w:rsidRPr="003F3523">
              <w:rPr>
                <w:rFonts w:cs="Arial"/>
                <w:sz w:val="22"/>
                <w:szCs w:val="22"/>
                <w:lang w:eastAsia="zh-CN"/>
              </w:rPr>
              <w:t>pandemic</w:t>
            </w:r>
            <w:r w:rsidRPr="003F3523">
              <w:rPr>
                <w:rFonts w:cs="Arial"/>
                <w:sz w:val="22"/>
                <w:szCs w:val="22"/>
              </w:rPr>
              <w:t>, we are fighting an ‘</w:t>
            </w:r>
            <w:proofErr w:type="spellStart"/>
            <w:r w:rsidRPr="003F3523">
              <w:rPr>
                <w:rFonts w:cs="Arial"/>
                <w:sz w:val="22"/>
                <w:szCs w:val="22"/>
              </w:rPr>
              <w:t>infodemic</w:t>
            </w:r>
            <w:proofErr w:type="spellEnd"/>
            <w:r w:rsidRPr="003F3523">
              <w:rPr>
                <w:rFonts w:cs="Arial"/>
                <w:sz w:val="22"/>
                <w:szCs w:val="22"/>
              </w:rPr>
              <w:t>’,” said WHO Director-General Tedros Adhanom. Misinformation about health on social media is a serious public health hazard, and the WHO’s response strategy specifically targets the COVID-19 ‘</w:t>
            </w:r>
            <w:proofErr w:type="spellStart"/>
            <w:r w:rsidRPr="003F3523">
              <w:rPr>
                <w:rFonts w:cs="Arial"/>
                <w:sz w:val="22"/>
                <w:szCs w:val="22"/>
              </w:rPr>
              <w:t>infodemic</w:t>
            </w:r>
            <w:proofErr w:type="spellEnd"/>
            <w:r w:rsidRPr="003F3523">
              <w:rPr>
                <w:rFonts w:cs="Arial"/>
                <w:sz w:val="22"/>
                <w:szCs w:val="22"/>
              </w:rPr>
              <w:t>’ (</w:t>
            </w:r>
            <w:proofErr w:type="spellStart"/>
            <w:r w:rsidRPr="003F3523">
              <w:rPr>
                <w:rFonts w:cs="Arial"/>
                <w:sz w:val="22"/>
                <w:szCs w:val="22"/>
              </w:rPr>
              <w:t>Laato</w:t>
            </w:r>
            <w:proofErr w:type="spellEnd"/>
            <w:r w:rsidRPr="003F3523">
              <w:rPr>
                <w:rFonts w:cs="Arial"/>
                <w:sz w:val="22"/>
                <w:szCs w:val="22"/>
              </w:rPr>
              <w:t xml:space="preserve"> et al, 2020). This demonstrates the need of combating health misinformation on social media to preserve public health, promote the effective operation of social media platforms, clean up the online environment and maintain social stability (Swire-Thompson and </w:t>
            </w:r>
            <w:proofErr w:type="spellStart"/>
            <w:r w:rsidRPr="003F3523">
              <w:rPr>
                <w:rFonts w:cs="Arial"/>
                <w:sz w:val="22"/>
                <w:szCs w:val="22"/>
              </w:rPr>
              <w:t>Lazer</w:t>
            </w:r>
            <w:proofErr w:type="spellEnd"/>
            <w:r w:rsidRPr="003F3523">
              <w:rPr>
                <w:rFonts w:cs="Arial"/>
                <w:sz w:val="22"/>
                <w:szCs w:val="22"/>
              </w:rPr>
              <w:t>, 2020).</w:t>
            </w:r>
          </w:p>
          <w:p w14:paraId="2D21915A" w14:textId="6CECB139" w:rsidR="00AE5DD1" w:rsidRDefault="00AE5DD1" w:rsidP="00C949B8">
            <w:pPr>
              <w:autoSpaceDE w:val="0"/>
              <w:autoSpaceDN w:val="0"/>
              <w:adjustRightInd w:val="0"/>
              <w:spacing w:before="240" w:line="360" w:lineRule="auto"/>
              <w:contextualSpacing/>
              <w:rPr>
                <w:rFonts w:cs="Arial"/>
                <w:sz w:val="22"/>
                <w:szCs w:val="22"/>
              </w:rPr>
            </w:pPr>
          </w:p>
          <w:p w14:paraId="4F57D19D" w14:textId="61C76E0A" w:rsidR="00AE5DD1" w:rsidRPr="00AE5DD1" w:rsidRDefault="00AE5DD1" w:rsidP="00C949B8">
            <w:pPr>
              <w:autoSpaceDE w:val="0"/>
              <w:autoSpaceDN w:val="0"/>
              <w:adjustRightInd w:val="0"/>
              <w:spacing w:before="240" w:line="360" w:lineRule="auto"/>
              <w:contextualSpacing/>
              <w:rPr>
                <w:rFonts w:cs="Arial"/>
                <w:b/>
                <w:bCs/>
                <w:sz w:val="22"/>
                <w:szCs w:val="22"/>
              </w:rPr>
            </w:pPr>
            <w:r w:rsidRPr="00AE5DD1">
              <w:rPr>
                <w:rFonts w:cs="Arial"/>
                <w:b/>
                <w:bCs/>
                <w:sz w:val="22"/>
                <w:szCs w:val="22"/>
                <w:lang w:eastAsia="zh-CN"/>
              </w:rPr>
              <w:lastRenderedPageBreak/>
              <w:t>R</w:t>
            </w:r>
            <w:r w:rsidRPr="00AE5DD1">
              <w:rPr>
                <w:rFonts w:cs="Arial" w:hint="eastAsia"/>
                <w:b/>
                <w:bCs/>
                <w:sz w:val="22"/>
                <w:szCs w:val="22"/>
                <w:lang w:eastAsia="zh-CN"/>
              </w:rPr>
              <w:t>esearch</w:t>
            </w:r>
            <w:r w:rsidRPr="00AE5DD1">
              <w:rPr>
                <w:rFonts w:cs="Arial"/>
                <w:b/>
                <w:bCs/>
                <w:sz w:val="22"/>
                <w:szCs w:val="22"/>
                <w:lang w:eastAsia="zh-CN"/>
              </w:rPr>
              <w:t xml:space="preserve"> </w:t>
            </w:r>
            <w:r w:rsidRPr="00AE5DD1">
              <w:rPr>
                <w:rFonts w:cs="Arial" w:hint="eastAsia"/>
                <w:b/>
                <w:bCs/>
                <w:sz w:val="22"/>
                <w:szCs w:val="22"/>
                <w:lang w:eastAsia="zh-CN"/>
              </w:rPr>
              <w:t>gap</w:t>
            </w:r>
          </w:p>
          <w:p w14:paraId="702EC852" w14:textId="6C0792B4" w:rsidR="008B51AF" w:rsidRDefault="00AE5DD1" w:rsidP="00C949B8">
            <w:pPr>
              <w:autoSpaceDE w:val="0"/>
              <w:autoSpaceDN w:val="0"/>
              <w:adjustRightInd w:val="0"/>
              <w:spacing w:before="240" w:line="360" w:lineRule="auto"/>
              <w:contextualSpacing/>
              <w:rPr>
                <w:rFonts w:cs="Arial"/>
                <w:sz w:val="22"/>
                <w:szCs w:val="22"/>
              </w:rPr>
            </w:pPr>
            <w:r w:rsidRPr="00AE5DD1">
              <w:rPr>
                <w:rFonts w:cs="Arial"/>
                <w:sz w:val="22"/>
                <w:szCs w:val="22"/>
              </w:rPr>
              <w:t xml:space="preserve">By reviewing the research on health-related misinformation in the context of social media found that the current literature, rather than considering the social impact of health-related misinformation, on the one hand, the current literature focuses on exploring the mechanisms and patterns of dissemination of misinformation, and on detecting and preventing the dissemination of health-related misinformation with the help of computer technology-related tools (He et al, 2015; </w:t>
            </w:r>
            <w:proofErr w:type="spellStart"/>
            <w:r w:rsidRPr="00AE5DD1">
              <w:rPr>
                <w:rFonts w:cs="Arial"/>
                <w:sz w:val="22"/>
                <w:szCs w:val="22"/>
              </w:rPr>
              <w:t>Jin</w:t>
            </w:r>
            <w:proofErr w:type="spellEnd"/>
            <w:r w:rsidRPr="00AE5DD1">
              <w:rPr>
                <w:rFonts w:cs="Arial"/>
                <w:sz w:val="22"/>
                <w:szCs w:val="22"/>
              </w:rPr>
              <w:t xml:space="preserve"> et al, 2013); on the other hand, the current literature focuses on exploring the relationship between health-related misinformation and certain human traits, explaining people’s cognitive responses to misinformation and rumours in social networks at an individual level, so as to understand the mechanisms behind health-related misperceptions in social networks (Krishna, 2017; Chua and Banerjee, 2018). This study will not focus on the psychological and cognitive characteristics of people’s reception of health-related misinformation, but rather on how to counteract health-related misinformation with corrective information, how to avoid or reduce the negative effects of health-related </w:t>
            </w:r>
            <w:r w:rsidR="00056CD8" w:rsidRPr="00AE5DD1">
              <w:rPr>
                <w:rFonts w:cs="Arial"/>
                <w:sz w:val="22"/>
                <w:szCs w:val="22"/>
              </w:rPr>
              <w:t>misinformation and</w:t>
            </w:r>
            <w:r w:rsidRPr="00AE5DD1">
              <w:rPr>
                <w:rFonts w:cs="Arial"/>
                <w:sz w:val="22"/>
                <w:szCs w:val="22"/>
              </w:rPr>
              <w:t xml:space="preserve"> explore the credibility of health-related corrective information.</w:t>
            </w:r>
          </w:p>
          <w:p w14:paraId="4419EC76" w14:textId="0F4549D9" w:rsidR="00144D28" w:rsidRPr="003F3523" w:rsidRDefault="00144D28" w:rsidP="00C949B8">
            <w:pPr>
              <w:autoSpaceDE w:val="0"/>
              <w:autoSpaceDN w:val="0"/>
              <w:adjustRightInd w:val="0"/>
              <w:spacing w:before="240" w:line="360" w:lineRule="auto"/>
              <w:contextualSpacing/>
              <w:rPr>
                <w:rFonts w:cs="Arial"/>
                <w:sz w:val="22"/>
                <w:szCs w:val="22"/>
              </w:rPr>
            </w:pPr>
          </w:p>
        </w:tc>
      </w:tr>
      <w:tr w:rsidR="00660727" w:rsidRPr="003F3523" w14:paraId="0A7B5513" w14:textId="77777777" w:rsidTr="00AC4DCF">
        <w:trPr>
          <w:trHeight w:val="397"/>
        </w:trPr>
        <w:tc>
          <w:tcPr>
            <w:tcW w:w="9781" w:type="dxa"/>
            <w:shd w:val="clear" w:color="auto" w:fill="F2F2F2" w:themeFill="background1" w:themeFillShade="F2"/>
            <w:vAlign w:val="center"/>
          </w:tcPr>
          <w:p w14:paraId="5C458990" w14:textId="77777777" w:rsidR="005A6960" w:rsidRPr="003F3523" w:rsidRDefault="005A6960" w:rsidP="005A6960">
            <w:pPr>
              <w:rPr>
                <w:rFonts w:cs="Arial"/>
                <w:sz w:val="22"/>
                <w:szCs w:val="22"/>
              </w:rPr>
            </w:pPr>
          </w:p>
          <w:p w14:paraId="17381C35" w14:textId="6B1F821E" w:rsidR="00660727" w:rsidRPr="003F3523" w:rsidRDefault="00660727" w:rsidP="00E04FED">
            <w:pPr>
              <w:rPr>
                <w:rFonts w:cs="Arial"/>
                <w:sz w:val="22"/>
                <w:szCs w:val="22"/>
              </w:rPr>
            </w:pPr>
            <w:r w:rsidRPr="003F3523">
              <w:rPr>
                <w:rFonts w:cs="Arial"/>
                <w:sz w:val="22"/>
                <w:szCs w:val="22"/>
              </w:rPr>
              <w:t>Aims and Objectives (approx. 250 – 500 words)</w:t>
            </w:r>
          </w:p>
          <w:p w14:paraId="682264A1" w14:textId="72BB51A5" w:rsidR="005A6960" w:rsidRPr="003F3523" w:rsidRDefault="005A6960" w:rsidP="00E04FED">
            <w:pPr>
              <w:rPr>
                <w:rFonts w:cs="Arial"/>
                <w:sz w:val="22"/>
                <w:szCs w:val="22"/>
              </w:rPr>
            </w:pPr>
          </w:p>
        </w:tc>
      </w:tr>
      <w:tr w:rsidR="00660727" w:rsidRPr="003F3523" w14:paraId="72E64AFC" w14:textId="77777777" w:rsidTr="00AC4DCF">
        <w:trPr>
          <w:trHeight w:val="397"/>
        </w:trPr>
        <w:tc>
          <w:tcPr>
            <w:tcW w:w="9781" w:type="dxa"/>
            <w:vAlign w:val="center"/>
          </w:tcPr>
          <w:p w14:paraId="46651AB8" w14:textId="56D2CCD7" w:rsidR="0065669C" w:rsidRPr="003F3523" w:rsidRDefault="0065669C" w:rsidP="00CD3C67">
            <w:pPr>
              <w:autoSpaceDE w:val="0"/>
              <w:autoSpaceDN w:val="0"/>
              <w:adjustRightInd w:val="0"/>
              <w:spacing w:line="360" w:lineRule="auto"/>
              <w:contextualSpacing/>
              <w:rPr>
                <w:rFonts w:cs="Arial"/>
                <w:sz w:val="22"/>
                <w:szCs w:val="22"/>
              </w:rPr>
            </w:pPr>
            <w:bookmarkStart w:id="1" w:name="OLE_LINK13"/>
          </w:p>
          <w:bookmarkEnd w:id="1"/>
          <w:p w14:paraId="3D9FA7F6" w14:textId="77777777" w:rsidR="00357194" w:rsidRPr="003F3523" w:rsidRDefault="00357194" w:rsidP="00357194">
            <w:pPr>
              <w:autoSpaceDE w:val="0"/>
              <w:autoSpaceDN w:val="0"/>
              <w:adjustRightInd w:val="0"/>
              <w:spacing w:line="360" w:lineRule="auto"/>
              <w:contextualSpacing/>
              <w:rPr>
                <w:rFonts w:cs="Arial"/>
                <w:sz w:val="22"/>
                <w:szCs w:val="22"/>
              </w:rPr>
            </w:pPr>
            <w:r w:rsidRPr="003F3523">
              <w:rPr>
                <w:rFonts w:cs="Arial"/>
                <w:sz w:val="22"/>
                <w:szCs w:val="22"/>
              </w:rPr>
              <w:t xml:space="preserve">People are overwhelmed with both true and false information and the information that is neither true nor false spreads through social media much faster than a virus (Zhang et al, 2014). It is difficult to find credible sources and reliable guidance when people need it, which shows how important it is to tackle rumours and misinformation about health and to provide the </w:t>
            </w:r>
            <w:proofErr w:type="gramStart"/>
            <w:r w:rsidRPr="003F3523">
              <w:rPr>
                <w:rFonts w:cs="Arial"/>
                <w:sz w:val="22"/>
                <w:szCs w:val="22"/>
              </w:rPr>
              <w:t>general public</w:t>
            </w:r>
            <w:proofErr w:type="gramEnd"/>
            <w:r w:rsidRPr="003F3523">
              <w:rPr>
                <w:rFonts w:cs="Arial"/>
                <w:sz w:val="22"/>
                <w:szCs w:val="22"/>
              </w:rPr>
              <w:t xml:space="preserve"> with trustworthy information (World Health Organization, 2020). This demonstrates the emergency of the need of combating health misinformation on social media to preserve public health, promote the effective operation of social media platforms, clean up the online environment and maintain social stability (Swire-Thompson and </w:t>
            </w:r>
            <w:proofErr w:type="spellStart"/>
            <w:r w:rsidRPr="003F3523">
              <w:rPr>
                <w:rFonts w:cs="Arial"/>
                <w:sz w:val="22"/>
                <w:szCs w:val="22"/>
              </w:rPr>
              <w:t>Lazer</w:t>
            </w:r>
            <w:proofErr w:type="spellEnd"/>
            <w:r w:rsidRPr="003F3523">
              <w:rPr>
                <w:rFonts w:cs="Arial"/>
                <w:sz w:val="22"/>
                <w:szCs w:val="22"/>
              </w:rPr>
              <w:t>, 2020).</w:t>
            </w:r>
          </w:p>
          <w:p w14:paraId="531FCCAD" w14:textId="77777777" w:rsidR="002931D6" w:rsidRPr="003F3523" w:rsidRDefault="002931D6" w:rsidP="002931D6">
            <w:pPr>
              <w:autoSpaceDE w:val="0"/>
              <w:autoSpaceDN w:val="0"/>
              <w:adjustRightInd w:val="0"/>
              <w:spacing w:line="360" w:lineRule="auto"/>
              <w:contextualSpacing/>
              <w:rPr>
                <w:rFonts w:cs="Arial"/>
                <w:sz w:val="22"/>
                <w:szCs w:val="22"/>
              </w:rPr>
            </w:pPr>
          </w:p>
          <w:p w14:paraId="35DC8979" w14:textId="3C5A5271" w:rsidR="00357194" w:rsidRPr="003F3523" w:rsidRDefault="00357194" w:rsidP="00357194">
            <w:pPr>
              <w:autoSpaceDE w:val="0"/>
              <w:autoSpaceDN w:val="0"/>
              <w:adjustRightInd w:val="0"/>
              <w:spacing w:line="360" w:lineRule="auto"/>
              <w:contextualSpacing/>
              <w:rPr>
                <w:rFonts w:cs="Arial"/>
                <w:sz w:val="22"/>
                <w:szCs w:val="22"/>
              </w:rPr>
            </w:pPr>
            <w:r w:rsidRPr="003F3523">
              <w:rPr>
                <w:rFonts w:cs="Arial"/>
                <w:sz w:val="22"/>
                <w:szCs w:val="22"/>
              </w:rPr>
              <w:t>Social media is an interactive environment where, in addition to misinformation, there is also true health information based on scientific evidence, and social media is an important channel for them to share real data in a timely manner (Rosenberg et al, 2020). Explanatory and corrective information is one of the more effective tools when dealing with scientific information and aiming for accuracy (</w:t>
            </w:r>
            <w:proofErr w:type="spellStart"/>
            <w:r w:rsidRPr="003F3523">
              <w:rPr>
                <w:rFonts w:cs="Arial"/>
                <w:sz w:val="22"/>
                <w:szCs w:val="22"/>
              </w:rPr>
              <w:t>Bolsen</w:t>
            </w:r>
            <w:proofErr w:type="spellEnd"/>
            <w:r w:rsidRPr="003F3523">
              <w:rPr>
                <w:rFonts w:cs="Arial"/>
                <w:sz w:val="22"/>
                <w:szCs w:val="22"/>
              </w:rPr>
              <w:t xml:space="preserve"> and </w:t>
            </w:r>
            <w:proofErr w:type="spellStart"/>
            <w:r w:rsidRPr="003F3523">
              <w:rPr>
                <w:rFonts w:cs="Arial"/>
                <w:sz w:val="22"/>
                <w:szCs w:val="22"/>
              </w:rPr>
              <w:t>Druckman</w:t>
            </w:r>
            <w:proofErr w:type="spellEnd"/>
            <w:r w:rsidRPr="003F3523">
              <w:rPr>
                <w:rFonts w:cs="Arial"/>
                <w:sz w:val="22"/>
                <w:szCs w:val="22"/>
              </w:rPr>
              <w:t xml:space="preserve">, 2015). Corrective information corrects misconceptions and helps people to understand the scientific truth (Bode and </w:t>
            </w:r>
            <w:proofErr w:type="spellStart"/>
            <w:r w:rsidRPr="003F3523">
              <w:rPr>
                <w:rFonts w:cs="Arial"/>
                <w:sz w:val="22"/>
                <w:szCs w:val="22"/>
              </w:rPr>
              <w:t>Vraga</w:t>
            </w:r>
            <w:proofErr w:type="spellEnd"/>
            <w:r w:rsidRPr="003F3523">
              <w:rPr>
                <w:rFonts w:cs="Arial"/>
                <w:sz w:val="22"/>
                <w:szCs w:val="22"/>
              </w:rPr>
              <w:t xml:space="preserve">, 2015). Correcting health-related misinformation on social media platforms is therefore important for improving public health and </w:t>
            </w:r>
            <w:r w:rsidRPr="003F3523">
              <w:rPr>
                <w:rFonts w:cs="Arial"/>
                <w:sz w:val="22"/>
                <w:szCs w:val="22"/>
              </w:rPr>
              <w:lastRenderedPageBreak/>
              <w:t xml:space="preserve">maintaining social safety and stability. Therefore, this study aims to </w:t>
            </w:r>
            <w:r w:rsidRPr="003F3523">
              <w:rPr>
                <w:rFonts w:cs="Arial"/>
                <w:sz w:val="22"/>
                <w:szCs w:val="22"/>
                <w:lang w:eastAsia="zh-CN"/>
              </w:rPr>
              <w:t>explore</w:t>
            </w:r>
            <w:r w:rsidRPr="003F3523">
              <w:rPr>
                <w:rFonts w:cs="Arial"/>
                <w:sz w:val="22"/>
                <w:szCs w:val="22"/>
              </w:rPr>
              <w:t xml:space="preserve"> the mechanisms and pathways that influence the perceived credibility of corrective health-related information and to </w:t>
            </w:r>
            <w:r w:rsidR="00D8458C" w:rsidRPr="003F3523">
              <w:rPr>
                <w:rFonts w:cs="Arial"/>
                <w:sz w:val="22"/>
                <w:szCs w:val="22"/>
              </w:rPr>
              <w:t>eliminate the negative effects of health-related misinformation</w:t>
            </w:r>
            <w:r w:rsidRPr="003F3523">
              <w:rPr>
                <w:rFonts w:cs="Arial"/>
                <w:sz w:val="22"/>
                <w:szCs w:val="22"/>
              </w:rPr>
              <w:t xml:space="preserve"> where possible. Therefore, the following objectives were developed for this study:</w:t>
            </w:r>
          </w:p>
          <w:p w14:paraId="05FBEF47" w14:textId="77777777" w:rsidR="002931D6" w:rsidRPr="003F3523" w:rsidRDefault="002931D6" w:rsidP="002931D6">
            <w:pPr>
              <w:autoSpaceDE w:val="0"/>
              <w:autoSpaceDN w:val="0"/>
              <w:adjustRightInd w:val="0"/>
              <w:spacing w:line="360" w:lineRule="auto"/>
              <w:contextualSpacing/>
              <w:rPr>
                <w:rFonts w:cs="Arial"/>
                <w:sz w:val="22"/>
                <w:szCs w:val="22"/>
              </w:rPr>
            </w:pPr>
          </w:p>
          <w:p w14:paraId="45872B6D" w14:textId="28086A80" w:rsidR="00D8458C" w:rsidRPr="003F3523" w:rsidRDefault="00D8458C" w:rsidP="00D8458C">
            <w:pPr>
              <w:pStyle w:val="af4"/>
              <w:numPr>
                <w:ilvl w:val="0"/>
                <w:numId w:val="24"/>
              </w:numPr>
              <w:autoSpaceDE w:val="0"/>
              <w:autoSpaceDN w:val="0"/>
              <w:adjustRightInd w:val="0"/>
              <w:spacing w:line="360" w:lineRule="auto"/>
              <w:contextualSpacing/>
              <w:rPr>
                <w:rFonts w:cs="Arial"/>
                <w:sz w:val="22"/>
                <w:szCs w:val="22"/>
              </w:rPr>
            </w:pPr>
            <w:r w:rsidRPr="003F3523">
              <w:rPr>
                <w:rFonts w:cs="Arial"/>
                <w:sz w:val="22"/>
                <w:szCs w:val="22"/>
              </w:rPr>
              <w:t>T</w:t>
            </w:r>
            <w:r w:rsidRPr="003F3523">
              <w:rPr>
                <w:rFonts w:cs="Arial"/>
                <w:sz w:val="22"/>
                <w:szCs w:val="22"/>
                <w:lang w:eastAsia="zh-CN"/>
              </w:rPr>
              <w:t xml:space="preserve">o </w:t>
            </w:r>
            <w:r w:rsidRPr="003F3523">
              <w:rPr>
                <w:rFonts w:cs="Arial"/>
                <w:b/>
                <w:bCs/>
                <w:sz w:val="22"/>
                <w:szCs w:val="22"/>
                <w:lang w:eastAsia="zh-CN"/>
              </w:rPr>
              <w:t>i</w:t>
            </w:r>
            <w:r w:rsidR="00357194" w:rsidRPr="003F3523">
              <w:rPr>
                <w:rFonts w:cs="Arial"/>
                <w:b/>
                <w:bCs/>
                <w:sz w:val="22"/>
                <w:szCs w:val="22"/>
              </w:rPr>
              <w:t>nvestigate</w:t>
            </w:r>
            <w:r w:rsidR="00357194" w:rsidRPr="003F3523">
              <w:rPr>
                <w:rFonts w:cs="Arial"/>
                <w:sz w:val="22"/>
                <w:szCs w:val="22"/>
              </w:rPr>
              <w:t xml:space="preserve"> the transmission mechanisms of health-related misinformation on social media.</w:t>
            </w:r>
          </w:p>
          <w:p w14:paraId="13148F15" w14:textId="59AA8D11" w:rsidR="00D8458C" w:rsidRPr="003F3523" w:rsidRDefault="00D8458C" w:rsidP="00D8458C">
            <w:pPr>
              <w:pStyle w:val="af4"/>
              <w:numPr>
                <w:ilvl w:val="0"/>
                <w:numId w:val="24"/>
              </w:numPr>
              <w:autoSpaceDE w:val="0"/>
              <w:autoSpaceDN w:val="0"/>
              <w:adjustRightInd w:val="0"/>
              <w:spacing w:line="360" w:lineRule="auto"/>
              <w:contextualSpacing/>
              <w:rPr>
                <w:rFonts w:cs="Arial"/>
                <w:sz w:val="22"/>
                <w:szCs w:val="22"/>
              </w:rPr>
            </w:pPr>
            <w:r w:rsidRPr="003F3523">
              <w:rPr>
                <w:rFonts w:cs="Arial"/>
                <w:sz w:val="22"/>
                <w:szCs w:val="22"/>
                <w:lang w:eastAsia="zh-CN"/>
              </w:rPr>
              <w:t xml:space="preserve">To </w:t>
            </w:r>
            <w:r w:rsidRPr="003F3523">
              <w:rPr>
                <w:rFonts w:cs="Arial"/>
                <w:b/>
                <w:bCs/>
                <w:sz w:val="22"/>
                <w:szCs w:val="22"/>
                <w:lang w:eastAsia="zh-CN"/>
              </w:rPr>
              <w:t>c</w:t>
            </w:r>
            <w:r w:rsidR="00357194" w:rsidRPr="003F3523">
              <w:rPr>
                <w:rFonts w:cs="Arial"/>
                <w:b/>
                <w:bCs/>
                <w:sz w:val="22"/>
                <w:szCs w:val="22"/>
              </w:rPr>
              <w:t>onstruct</w:t>
            </w:r>
            <w:r w:rsidR="00357194" w:rsidRPr="003F3523">
              <w:rPr>
                <w:rFonts w:cs="Arial"/>
                <w:sz w:val="22"/>
                <w:szCs w:val="22"/>
              </w:rPr>
              <w:t xml:space="preserve"> and </w:t>
            </w:r>
            <w:r w:rsidR="00357194" w:rsidRPr="003F3523">
              <w:rPr>
                <w:rFonts w:cs="Arial"/>
                <w:b/>
                <w:bCs/>
                <w:sz w:val="22"/>
                <w:szCs w:val="22"/>
              </w:rPr>
              <w:t>examine</w:t>
            </w:r>
            <w:r w:rsidR="00357194" w:rsidRPr="003F3523">
              <w:rPr>
                <w:rFonts w:cs="Arial"/>
                <w:sz w:val="22"/>
                <w:szCs w:val="22"/>
              </w:rPr>
              <w:t xml:space="preserve"> a transmission model of health-related misinformation on social media.</w:t>
            </w:r>
          </w:p>
          <w:p w14:paraId="7009476B" w14:textId="29238BDA" w:rsidR="00357194" w:rsidRPr="003F3523" w:rsidRDefault="00D8458C" w:rsidP="00357194">
            <w:pPr>
              <w:pStyle w:val="af4"/>
              <w:numPr>
                <w:ilvl w:val="0"/>
                <w:numId w:val="24"/>
              </w:numPr>
              <w:autoSpaceDE w:val="0"/>
              <w:autoSpaceDN w:val="0"/>
              <w:adjustRightInd w:val="0"/>
              <w:spacing w:line="360" w:lineRule="auto"/>
              <w:contextualSpacing/>
              <w:rPr>
                <w:rFonts w:cs="Arial"/>
                <w:sz w:val="22"/>
                <w:szCs w:val="22"/>
              </w:rPr>
            </w:pPr>
            <w:r w:rsidRPr="003F3523">
              <w:rPr>
                <w:rFonts w:cs="Arial"/>
                <w:sz w:val="22"/>
                <w:szCs w:val="22"/>
                <w:lang w:eastAsia="zh-CN"/>
              </w:rPr>
              <w:t xml:space="preserve">To </w:t>
            </w:r>
            <w:r w:rsidRPr="003F3523">
              <w:rPr>
                <w:rFonts w:cs="Arial"/>
                <w:b/>
                <w:bCs/>
                <w:sz w:val="22"/>
                <w:szCs w:val="22"/>
                <w:lang w:eastAsia="zh-CN"/>
              </w:rPr>
              <w:t>p</w:t>
            </w:r>
            <w:r w:rsidR="00357194" w:rsidRPr="003F3523">
              <w:rPr>
                <w:rFonts w:cs="Arial"/>
                <w:b/>
                <w:bCs/>
                <w:sz w:val="22"/>
                <w:szCs w:val="22"/>
              </w:rPr>
              <w:t>ropose</w:t>
            </w:r>
            <w:r w:rsidR="00357194" w:rsidRPr="003F3523">
              <w:rPr>
                <w:rFonts w:cs="Arial"/>
                <w:sz w:val="22"/>
                <w:szCs w:val="22"/>
              </w:rPr>
              <w:t xml:space="preserve"> strategies and governance recommendations for the management of health-related misinformation on social media.</w:t>
            </w:r>
          </w:p>
          <w:p w14:paraId="387B728D" w14:textId="5F4FFA27" w:rsidR="004123E0" w:rsidRPr="003F3523" w:rsidRDefault="004123E0" w:rsidP="002931D6">
            <w:pPr>
              <w:autoSpaceDE w:val="0"/>
              <w:autoSpaceDN w:val="0"/>
              <w:adjustRightInd w:val="0"/>
              <w:spacing w:line="360" w:lineRule="auto"/>
              <w:contextualSpacing/>
              <w:rPr>
                <w:rFonts w:cs="Arial"/>
                <w:sz w:val="22"/>
                <w:szCs w:val="22"/>
              </w:rPr>
            </w:pPr>
          </w:p>
        </w:tc>
      </w:tr>
      <w:tr w:rsidR="00660727" w:rsidRPr="003F3523" w14:paraId="241A6E18" w14:textId="77777777" w:rsidTr="00AC4DCF">
        <w:trPr>
          <w:trHeight w:val="397"/>
        </w:trPr>
        <w:tc>
          <w:tcPr>
            <w:tcW w:w="9781" w:type="dxa"/>
            <w:shd w:val="clear" w:color="auto" w:fill="F2F2F2" w:themeFill="background1" w:themeFillShade="F2"/>
            <w:vAlign w:val="center"/>
          </w:tcPr>
          <w:p w14:paraId="3137530C" w14:textId="77777777" w:rsidR="00660B64" w:rsidRPr="003F3523" w:rsidRDefault="00660B64" w:rsidP="00660B64">
            <w:pPr>
              <w:rPr>
                <w:rFonts w:cs="Arial"/>
                <w:sz w:val="22"/>
                <w:szCs w:val="22"/>
              </w:rPr>
            </w:pPr>
          </w:p>
          <w:p w14:paraId="68DE4B2B" w14:textId="77777777" w:rsidR="00660727" w:rsidRPr="003F3523" w:rsidRDefault="00660727" w:rsidP="00A67160">
            <w:pPr>
              <w:rPr>
                <w:rFonts w:cs="Arial"/>
                <w:sz w:val="22"/>
                <w:szCs w:val="22"/>
              </w:rPr>
            </w:pPr>
            <w:r w:rsidRPr="003F3523">
              <w:rPr>
                <w:rFonts w:cs="Arial"/>
                <w:sz w:val="22"/>
                <w:szCs w:val="22"/>
              </w:rPr>
              <w:t xml:space="preserve">Proposed plan of work </w:t>
            </w:r>
            <w:r w:rsidR="009905BC" w:rsidRPr="003F3523">
              <w:rPr>
                <w:rFonts w:cs="Arial"/>
                <w:sz w:val="22"/>
                <w:szCs w:val="22"/>
              </w:rPr>
              <w:t>including timetable</w:t>
            </w:r>
          </w:p>
          <w:p w14:paraId="748EC4A2" w14:textId="0271F55B" w:rsidR="00660B64" w:rsidRPr="003F3523" w:rsidRDefault="00660B64" w:rsidP="00A67160">
            <w:pPr>
              <w:rPr>
                <w:rFonts w:cs="Arial"/>
                <w:sz w:val="22"/>
                <w:szCs w:val="22"/>
              </w:rPr>
            </w:pPr>
          </w:p>
        </w:tc>
      </w:tr>
      <w:tr w:rsidR="00C74109" w:rsidRPr="003F3523" w14:paraId="4B5AB186" w14:textId="77777777" w:rsidTr="00AC4DCF">
        <w:trPr>
          <w:trHeight w:val="397"/>
        </w:trPr>
        <w:tc>
          <w:tcPr>
            <w:tcW w:w="9781" w:type="dxa"/>
          </w:tcPr>
          <w:p w14:paraId="41B59C7D" w14:textId="4B6C7BBF" w:rsidR="00D03BB7" w:rsidRPr="003F3523" w:rsidRDefault="00D03BB7" w:rsidP="00C74109">
            <w:pPr>
              <w:rPr>
                <w:rFonts w:cs="Arial"/>
                <w:sz w:val="22"/>
                <w:szCs w:val="22"/>
              </w:rPr>
            </w:pPr>
          </w:p>
          <w:p w14:paraId="1BD4247B" w14:textId="77777777" w:rsidR="004123E0" w:rsidRPr="003F3523" w:rsidRDefault="004123E0" w:rsidP="00C74109">
            <w:pPr>
              <w:rPr>
                <w:rFonts w:cs="Arial"/>
                <w:sz w:val="22"/>
                <w:szCs w:val="22"/>
              </w:rPr>
            </w:pPr>
          </w:p>
          <w:tbl>
            <w:tblPr>
              <w:tblStyle w:val="ac"/>
              <w:tblW w:w="0" w:type="auto"/>
              <w:tblLayout w:type="fixed"/>
              <w:tblLook w:val="04A0" w:firstRow="1" w:lastRow="0" w:firstColumn="1" w:lastColumn="0" w:noHBand="0" w:noVBand="1"/>
            </w:tblPr>
            <w:tblGrid>
              <w:gridCol w:w="5445"/>
              <w:gridCol w:w="4110"/>
            </w:tblGrid>
            <w:tr w:rsidR="00D03BB7" w:rsidRPr="003F3523" w14:paraId="0020089C" w14:textId="77777777" w:rsidTr="008E3F75">
              <w:tc>
                <w:tcPr>
                  <w:tcW w:w="5445" w:type="dxa"/>
                  <w:vAlign w:val="center"/>
                </w:tcPr>
                <w:p w14:paraId="1C1EAD3D" w14:textId="27A781E6" w:rsidR="00D03BB7" w:rsidRPr="008E3F75" w:rsidRDefault="00D03BB7" w:rsidP="008E3F75">
                  <w:pPr>
                    <w:rPr>
                      <w:rFonts w:cs="Arial"/>
                      <w:b/>
                      <w:bCs/>
                      <w:sz w:val="22"/>
                      <w:szCs w:val="22"/>
                    </w:rPr>
                  </w:pPr>
                  <w:r w:rsidRPr="008E3F75">
                    <w:rPr>
                      <w:rFonts w:cs="Arial"/>
                      <w:b/>
                      <w:bCs/>
                      <w:sz w:val="22"/>
                      <w:szCs w:val="22"/>
                    </w:rPr>
                    <w:t>Planned Development</w:t>
                  </w:r>
                </w:p>
              </w:tc>
              <w:tc>
                <w:tcPr>
                  <w:tcW w:w="4110" w:type="dxa"/>
                  <w:vAlign w:val="center"/>
                </w:tcPr>
                <w:p w14:paraId="5FE8C6D0" w14:textId="6B4B2020" w:rsidR="00D03BB7" w:rsidRPr="008E3F75" w:rsidRDefault="00D03BB7" w:rsidP="008E3F75">
                  <w:pPr>
                    <w:rPr>
                      <w:rFonts w:cs="Arial"/>
                      <w:b/>
                      <w:bCs/>
                      <w:sz w:val="22"/>
                      <w:szCs w:val="22"/>
                    </w:rPr>
                  </w:pPr>
                  <w:r w:rsidRPr="008E3F75">
                    <w:rPr>
                      <w:rFonts w:cs="Arial"/>
                      <w:b/>
                      <w:bCs/>
                      <w:sz w:val="22"/>
                      <w:szCs w:val="22"/>
                    </w:rPr>
                    <w:t>Target Date</w:t>
                  </w:r>
                </w:p>
              </w:tc>
            </w:tr>
            <w:tr w:rsidR="00D03BB7" w:rsidRPr="003F3523" w14:paraId="64372C61" w14:textId="77777777" w:rsidTr="00E26324">
              <w:tc>
                <w:tcPr>
                  <w:tcW w:w="5445" w:type="dxa"/>
                </w:tcPr>
                <w:p w14:paraId="67F7037D" w14:textId="0F7A3BB9" w:rsidR="00D03BB7" w:rsidRPr="003F3523" w:rsidRDefault="00AE449C" w:rsidP="00C74109">
                  <w:pPr>
                    <w:rPr>
                      <w:rFonts w:cs="Arial"/>
                      <w:sz w:val="22"/>
                      <w:szCs w:val="22"/>
                      <w:lang w:eastAsia="zh-CN"/>
                    </w:rPr>
                  </w:pPr>
                  <w:r w:rsidRPr="003F3523">
                    <w:rPr>
                      <w:rFonts w:cs="Arial"/>
                      <w:sz w:val="22"/>
                      <w:szCs w:val="22"/>
                    </w:rPr>
                    <w:t>S</w:t>
                  </w:r>
                  <w:r w:rsidRPr="003F3523">
                    <w:rPr>
                      <w:rFonts w:cs="Arial"/>
                      <w:sz w:val="22"/>
                      <w:szCs w:val="22"/>
                      <w:lang w:eastAsia="zh-CN"/>
                    </w:rPr>
                    <w:t>ubmission of the PG1-Full Research Proposal form</w:t>
                  </w:r>
                </w:p>
              </w:tc>
              <w:tc>
                <w:tcPr>
                  <w:tcW w:w="4110" w:type="dxa"/>
                </w:tcPr>
                <w:p w14:paraId="0A4DC2CF" w14:textId="5FCBB33F" w:rsidR="00D03BB7" w:rsidRPr="003F3523" w:rsidRDefault="004123E0" w:rsidP="00C74109">
                  <w:pPr>
                    <w:rPr>
                      <w:rFonts w:cs="Arial"/>
                      <w:sz w:val="22"/>
                      <w:szCs w:val="22"/>
                    </w:rPr>
                  </w:pPr>
                  <w:r w:rsidRPr="003F3523">
                    <w:rPr>
                      <w:rFonts w:cs="Arial"/>
                      <w:sz w:val="22"/>
                      <w:szCs w:val="22"/>
                    </w:rPr>
                    <w:t>S</w:t>
                  </w:r>
                  <w:r w:rsidRPr="003F3523">
                    <w:rPr>
                      <w:rFonts w:cs="Arial"/>
                      <w:sz w:val="22"/>
                      <w:szCs w:val="22"/>
                      <w:lang w:eastAsia="zh-CN"/>
                    </w:rPr>
                    <w:t>eptember</w:t>
                  </w:r>
                  <w:r w:rsidR="00AE449C" w:rsidRPr="003F3523">
                    <w:rPr>
                      <w:rFonts w:cs="Arial"/>
                      <w:sz w:val="22"/>
                      <w:szCs w:val="22"/>
                    </w:rPr>
                    <w:t xml:space="preserve"> 2022</w:t>
                  </w:r>
                </w:p>
              </w:tc>
            </w:tr>
            <w:tr w:rsidR="00D03BB7" w:rsidRPr="003F3523" w14:paraId="36650FF3" w14:textId="77777777" w:rsidTr="00E26324">
              <w:tc>
                <w:tcPr>
                  <w:tcW w:w="5445" w:type="dxa"/>
                </w:tcPr>
                <w:p w14:paraId="33AE7362" w14:textId="4DEC8132" w:rsidR="00D03BB7" w:rsidRPr="003F3523" w:rsidRDefault="00AE449C" w:rsidP="00C74109">
                  <w:pPr>
                    <w:rPr>
                      <w:rFonts w:cs="Arial"/>
                      <w:sz w:val="22"/>
                      <w:szCs w:val="22"/>
                    </w:rPr>
                  </w:pPr>
                  <w:r w:rsidRPr="003F3523">
                    <w:rPr>
                      <w:rFonts w:cs="Arial"/>
                      <w:sz w:val="22"/>
                      <w:szCs w:val="22"/>
                    </w:rPr>
                    <w:t>Literature review, first draft</w:t>
                  </w:r>
                </w:p>
              </w:tc>
              <w:tc>
                <w:tcPr>
                  <w:tcW w:w="4110" w:type="dxa"/>
                </w:tcPr>
                <w:p w14:paraId="468D50E4" w14:textId="4C4464D3" w:rsidR="00D03BB7" w:rsidRPr="003F3523" w:rsidRDefault="00E26324" w:rsidP="00C74109">
                  <w:pPr>
                    <w:rPr>
                      <w:rFonts w:cs="Arial"/>
                      <w:sz w:val="22"/>
                      <w:szCs w:val="22"/>
                    </w:rPr>
                  </w:pPr>
                  <w:r w:rsidRPr="003F3523">
                    <w:rPr>
                      <w:rFonts w:cs="Arial"/>
                      <w:sz w:val="22"/>
                      <w:szCs w:val="22"/>
                    </w:rPr>
                    <w:t>November 2022</w:t>
                  </w:r>
                </w:p>
              </w:tc>
            </w:tr>
            <w:tr w:rsidR="00D03BB7" w:rsidRPr="003F3523" w14:paraId="1B757E2B" w14:textId="77777777" w:rsidTr="00E26324">
              <w:tc>
                <w:tcPr>
                  <w:tcW w:w="5445" w:type="dxa"/>
                </w:tcPr>
                <w:p w14:paraId="5E219DF0" w14:textId="54D0D211" w:rsidR="00D03BB7" w:rsidRPr="003F3523" w:rsidRDefault="00AE449C" w:rsidP="00C74109">
                  <w:pPr>
                    <w:rPr>
                      <w:rFonts w:cs="Arial"/>
                      <w:sz w:val="22"/>
                      <w:szCs w:val="22"/>
                    </w:rPr>
                  </w:pPr>
                  <w:r w:rsidRPr="003F3523">
                    <w:rPr>
                      <w:rFonts w:cs="Arial"/>
                      <w:sz w:val="22"/>
                      <w:szCs w:val="22"/>
                    </w:rPr>
                    <w:t>Literature review, final version</w:t>
                  </w:r>
                </w:p>
              </w:tc>
              <w:tc>
                <w:tcPr>
                  <w:tcW w:w="4110" w:type="dxa"/>
                </w:tcPr>
                <w:p w14:paraId="4AB4F706" w14:textId="759DAC33" w:rsidR="00D03BB7" w:rsidRPr="003F3523" w:rsidRDefault="00E26324" w:rsidP="00C74109">
                  <w:pPr>
                    <w:rPr>
                      <w:rFonts w:cs="Arial"/>
                      <w:sz w:val="22"/>
                      <w:szCs w:val="22"/>
                    </w:rPr>
                  </w:pPr>
                  <w:r w:rsidRPr="003F3523">
                    <w:rPr>
                      <w:rFonts w:cs="Arial"/>
                      <w:sz w:val="22"/>
                      <w:szCs w:val="22"/>
                    </w:rPr>
                    <w:t>January 2023</w:t>
                  </w:r>
                </w:p>
              </w:tc>
            </w:tr>
            <w:tr w:rsidR="00D03BB7" w:rsidRPr="003F3523" w14:paraId="5338B337" w14:textId="77777777" w:rsidTr="00E26324">
              <w:tc>
                <w:tcPr>
                  <w:tcW w:w="5445" w:type="dxa"/>
                </w:tcPr>
                <w:p w14:paraId="0575FB0F" w14:textId="72FA6968" w:rsidR="00D03BB7" w:rsidRPr="003F3523" w:rsidRDefault="00AE449C" w:rsidP="00C74109">
                  <w:pPr>
                    <w:rPr>
                      <w:rFonts w:cs="Arial"/>
                      <w:sz w:val="22"/>
                      <w:szCs w:val="22"/>
                    </w:rPr>
                  </w:pPr>
                  <w:r w:rsidRPr="003F3523">
                    <w:rPr>
                      <w:rFonts w:cs="Arial"/>
                      <w:sz w:val="22"/>
                      <w:szCs w:val="22"/>
                    </w:rPr>
                    <w:t>Methodology</w:t>
                  </w:r>
                </w:p>
              </w:tc>
              <w:tc>
                <w:tcPr>
                  <w:tcW w:w="4110" w:type="dxa"/>
                </w:tcPr>
                <w:p w14:paraId="1A2D3436" w14:textId="1BBB0A10" w:rsidR="00D03BB7" w:rsidRPr="003F3523" w:rsidRDefault="00E26324" w:rsidP="00C74109">
                  <w:pPr>
                    <w:rPr>
                      <w:rFonts w:cs="Arial"/>
                      <w:sz w:val="22"/>
                      <w:szCs w:val="22"/>
                    </w:rPr>
                  </w:pPr>
                  <w:r w:rsidRPr="003F3523">
                    <w:rPr>
                      <w:rFonts w:cs="Arial"/>
                      <w:sz w:val="22"/>
                      <w:szCs w:val="22"/>
                    </w:rPr>
                    <w:t>April 2023</w:t>
                  </w:r>
                </w:p>
              </w:tc>
            </w:tr>
            <w:tr w:rsidR="00D03BB7" w:rsidRPr="003F3523" w14:paraId="6540A238" w14:textId="77777777" w:rsidTr="00E26324">
              <w:tc>
                <w:tcPr>
                  <w:tcW w:w="5445" w:type="dxa"/>
                </w:tcPr>
                <w:p w14:paraId="41401647" w14:textId="2D0AFBE3" w:rsidR="00D03BB7" w:rsidRPr="003F3523" w:rsidRDefault="00E26324" w:rsidP="00C74109">
                  <w:pPr>
                    <w:rPr>
                      <w:rFonts w:cs="Arial"/>
                      <w:sz w:val="22"/>
                      <w:szCs w:val="22"/>
                    </w:rPr>
                  </w:pPr>
                  <w:r w:rsidRPr="003F3523">
                    <w:rPr>
                      <w:rFonts w:cs="Arial"/>
                      <w:sz w:val="22"/>
                      <w:szCs w:val="22"/>
                    </w:rPr>
                    <w:t>Data collection</w:t>
                  </w:r>
                </w:p>
              </w:tc>
              <w:tc>
                <w:tcPr>
                  <w:tcW w:w="4110" w:type="dxa"/>
                </w:tcPr>
                <w:p w14:paraId="52A37EB4" w14:textId="653FA425" w:rsidR="00D03BB7" w:rsidRPr="003F3523" w:rsidRDefault="00E26324" w:rsidP="00C74109">
                  <w:pPr>
                    <w:rPr>
                      <w:rFonts w:cs="Arial"/>
                      <w:sz w:val="22"/>
                      <w:szCs w:val="22"/>
                    </w:rPr>
                  </w:pPr>
                  <w:r w:rsidRPr="003F3523">
                    <w:rPr>
                      <w:rFonts w:cs="Arial"/>
                      <w:sz w:val="22"/>
                      <w:szCs w:val="22"/>
                    </w:rPr>
                    <w:t>August 2023</w:t>
                  </w:r>
                </w:p>
              </w:tc>
            </w:tr>
            <w:tr w:rsidR="00D03BB7" w:rsidRPr="003F3523" w14:paraId="638CEA28" w14:textId="77777777" w:rsidTr="00E26324">
              <w:tc>
                <w:tcPr>
                  <w:tcW w:w="5445" w:type="dxa"/>
                </w:tcPr>
                <w:p w14:paraId="7B9C2E95" w14:textId="73954C1F" w:rsidR="00D03BB7" w:rsidRPr="003F3523" w:rsidRDefault="00E26324" w:rsidP="00C74109">
                  <w:pPr>
                    <w:rPr>
                      <w:rFonts w:cs="Arial"/>
                      <w:sz w:val="22"/>
                      <w:szCs w:val="22"/>
                    </w:rPr>
                  </w:pPr>
                  <w:r w:rsidRPr="003F3523">
                    <w:rPr>
                      <w:rFonts w:cs="Arial"/>
                      <w:sz w:val="22"/>
                      <w:szCs w:val="22"/>
                    </w:rPr>
                    <w:t>Data analysis</w:t>
                  </w:r>
                </w:p>
              </w:tc>
              <w:tc>
                <w:tcPr>
                  <w:tcW w:w="4110" w:type="dxa"/>
                </w:tcPr>
                <w:p w14:paraId="31B40E14" w14:textId="469FCB8A" w:rsidR="00D03BB7" w:rsidRPr="003F3523" w:rsidRDefault="00E26324" w:rsidP="00C74109">
                  <w:pPr>
                    <w:rPr>
                      <w:rFonts w:cs="Arial"/>
                      <w:sz w:val="22"/>
                      <w:szCs w:val="22"/>
                    </w:rPr>
                  </w:pPr>
                  <w:r w:rsidRPr="003F3523">
                    <w:rPr>
                      <w:rFonts w:cs="Arial"/>
                      <w:sz w:val="22"/>
                      <w:szCs w:val="22"/>
                    </w:rPr>
                    <w:t>November 2023</w:t>
                  </w:r>
                </w:p>
              </w:tc>
            </w:tr>
            <w:tr w:rsidR="00AE449C" w:rsidRPr="003F3523" w14:paraId="4D2A1383" w14:textId="77777777" w:rsidTr="00E26324">
              <w:tc>
                <w:tcPr>
                  <w:tcW w:w="5445" w:type="dxa"/>
                </w:tcPr>
                <w:p w14:paraId="47982E46" w14:textId="535DC14D" w:rsidR="00AE449C" w:rsidRPr="003F3523" w:rsidRDefault="00E26324" w:rsidP="00C74109">
                  <w:pPr>
                    <w:rPr>
                      <w:rFonts w:cs="Arial"/>
                      <w:sz w:val="22"/>
                      <w:szCs w:val="22"/>
                    </w:rPr>
                  </w:pPr>
                  <w:r w:rsidRPr="003F3523">
                    <w:rPr>
                      <w:rFonts w:cs="Arial"/>
                      <w:sz w:val="22"/>
                      <w:szCs w:val="22"/>
                    </w:rPr>
                    <w:t>Write up Findings and Discussion</w:t>
                  </w:r>
                </w:p>
              </w:tc>
              <w:tc>
                <w:tcPr>
                  <w:tcW w:w="4110" w:type="dxa"/>
                </w:tcPr>
                <w:p w14:paraId="34341583" w14:textId="2D715A8E" w:rsidR="00AE449C" w:rsidRPr="003F3523" w:rsidRDefault="00E26324" w:rsidP="00C74109">
                  <w:pPr>
                    <w:rPr>
                      <w:rFonts w:cs="Arial"/>
                      <w:sz w:val="22"/>
                      <w:szCs w:val="22"/>
                    </w:rPr>
                  </w:pPr>
                  <w:r w:rsidRPr="003F3523">
                    <w:rPr>
                      <w:rFonts w:cs="Arial"/>
                      <w:sz w:val="22"/>
                      <w:szCs w:val="22"/>
                    </w:rPr>
                    <w:t>January 2024</w:t>
                  </w:r>
                </w:p>
              </w:tc>
            </w:tr>
            <w:tr w:rsidR="00E26324" w:rsidRPr="003F3523" w14:paraId="4B270B36" w14:textId="77777777" w:rsidTr="00E26324">
              <w:tc>
                <w:tcPr>
                  <w:tcW w:w="5445" w:type="dxa"/>
                </w:tcPr>
                <w:p w14:paraId="3B22DD55" w14:textId="17A3DBED" w:rsidR="00E26324" w:rsidRPr="003F3523" w:rsidRDefault="00E26324" w:rsidP="00C74109">
                  <w:pPr>
                    <w:rPr>
                      <w:rFonts w:cs="Arial"/>
                      <w:sz w:val="22"/>
                      <w:szCs w:val="22"/>
                    </w:rPr>
                  </w:pPr>
                  <w:r w:rsidRPr="003F3523">
                    <w:rPr>
                      <w:rFonts w:cs="Arial"/>
                      <w:sz w:val="22"/>
                      <w:szCs w:val="22"/>
                    </w:rPr>
                    <w:t>Write up Conclusion</w:t>
                  </w:r>
                </w:p>
              </w:tc>
              <w:tc>
                <w:tcPr>
                  <w:tcW w:w="4110" w:type="dxa"/>
                </w:tcPr>
                <w:p w14:paraId="4391CB0A" w14:textId="72214A53" w:rsidR="00E26324" w:rsidRPr="003F3523" w:rsidRDefault="00E26324" w:rsidP="00C74109">
                  <w:pPr>
                    <w:rPr>
                      <w:rFonts w:cs="Arial"/>
                      <w:sz w:val="22"/>
                      <w:szCs w:val="22"/>
                    </w:rPr>
                  </w:pPr>
                  <w:r w:rsidRPr="003F3523">
                    <w:rPr>
                      <w:rFonts w:cs="Arial"/>
                      <w:sz w:val="22"/>
                      <w:szCs w:val="22"/>
                    </w:rPr>
                    <w:t>March 2024</w:t>
                  </w:r>
                </w:p>
              </w:tc>
            </w:tr>
            <w:tr w:rsidR="00E26324" w:rsidRPr="003F3523" w14:paraId="73103695" w14:textId="77777777" w:rsidTr="00E26324">
              <w:tc>
                <w:tcPr>
                  <w:tcW w:w="5445" w:type="dxa"/>
                </w:tcPr>
                <w:p w14:paraId="6906CA12" w14:textId="5CBCF1B5" w:rsidR="00E26324" w:rsidRPr="003F3523" w:rsidRDefault="00E26324" w:rsidP="00C74109">
                  <w:pPr>
                    <w:rPr>
                      <w:rFonts w:cs="Arial"/>
                      <w:sz w:val="22"/>
                      <w:szCs w:val="22"/>
                    </w:rPr>
                  </w:pPr>
                  <w:r w:rsidRPr="003F3523">
                    <w:rPr>
                      <w:rFonts w:cs="Arial"/>
                      <w:sz w:val="22"/>
                      <w:szCs w:val="22"/>
                    </w:rPr>
                    <w:t>Footnotes and References</w:t>
                  </w:r>
                </w:p>
              </w:tc>
              <w:tc>
                <w:tcPr>
                  <w:tcW w:w="4110" w:type="dxa"/>
                </w:tcPr>
                <w:p w14:paraId="4483102C" w14:textId="3829A773" w:rsidR="00E26324" w:rsidRPr="003F3523" w:rsidRDefault="00E26324" w:rsidP="00C74109">
                  <w:pPr>
                    <w:rPr>
                      <w:rFonts w:cs="Arial"/>
                      <w:sz w:val="22"/>
                      <w:szCs w:val="22"/>
                    </w:rPr>
                  </w:pPr>
                  <w:r w:rsidRPr="003F3523">
                    <w:rPr>
                      <w:rFonts w:cs="Arial"/>
                      <w:sz w:val="22"/>
                      <w:szCs w:val="22"/>
                    </w:rPr>
                    <w:t>April 2024</w:t>
                  </w:r>
                </w:p>
              </w:tc>
            </w:tr>
            <w:tr w:rsidR="00E26324" w:rsidRPr="003F3523" w14:paraId="7539657F" w14:textId="77777777" w:rsidTr="00E26324">
              <w:tc>
                <w:tcPr>
                  <w:tcW w:w="5445" w:type="dxa"/>
                </w:tcPr>
                <w:p w14:paraId="472C0BC9" w14:textId="4290E5A5" w:rsidR="00E26324" w:rsidRPr="003F3523" w:rsidRDefault="00E26324" w:rsidP="00C74109">
                  <w:pPr>
                    <w:rPr>
                      <w:rFonts w:cs="Arial"/>
                      <w:sz w:val="22"/>
                      <w:szCs w:val="22"/>
                    </w:rPr>
                  </w:pPr>
                  <w:r w:rsidRPr="003F3523">
                    <w:rPr>
                      <w:rFonts w:cs="Arial"/>
                      <w:sz w:val="22"/>
                      <w:szCs w:val="22"/>
                    </w:rPr>
                    <w:t>Submission of thesis</w:t>
                  </w:r>
                </w:p>
              </w:tc>
              <w:tc>
                <w:tcPr>
                  <w:tcW w:w="4110" w:type="dxa"/>
                </w:tcPr>
                <w:p w14:paraId="7FCCF755" w14:textId="3C4DED41" w:rsidR="00E26324" w:rsidRPr="003F3523" w:rsidRDefault="00E26324" w:rsidP="00C74109">
                  <w:pPr>
                    <w:rPr>
                      <w:rFonts w:cs="Arial"/>
                      <w:sz w:val="22"/>
                      <w:szCs w:val="22"/>
                    </w:rPr>
                  </w:pPr>
                  <w:r w:rsidRPr="003F3523">
                    <w:rPr>
                      <w:rFonts w:cs="Arial"/>
                      <w:sz w:val="22"/>
                      <w:szCs w:val="22"/>
                    </w:rPr>
                    <w:t>April 2024</w:t>
                  </w:r>
                </w:p>
              </w:tc>
            </w:tr>
          </w:tbl>
          <w:p w14:paraId="1660C1B3" w14:textId="7F30ED16" w:rsidR="00D03BB7" w:rsidRPr="003F3523" w:rsidRDefault="00D03BB7" w:rsidP="00C74109">
            <w:pPr>
              <w:rPr>
                <w:rFonts w:cs="Arial"/>
                <w:sz w:val="22"/>
                <w:szCs w:val="22"/>
              </w:rPr>
            </w:pPr>
          </w:p>
          <w:p w14:paraId="24FE5048" w14:textId="77777777" w:rsidR="00C74109" w:rsidRPr="003F3523" w:rsidRDefault="00C74109" w:rsidP="00C74109">
            <w:pPr>
              <w:rPr>
                <w:rFonts w:cs="Arial"/>
                <w:sz w:val="22"/>
                <w:szCs w:val="22"/>
              </w:rPr>
            </w:pPr>
          </w:p>
        </w:tc>
      </w:tr>
      <w:tr w:rsidR="00C74109" w:rsidRPr="003F3523" w14:paraId="061C7CB3" w14:textId="77777777" w:rsidTr="00AC4DCF">
        <w:trPr>
          <w:trHeight w:val="397"/>
        </w:trPr>
        <w:tc>
          <w:tcPr>
            <w:tcW w:w="9781" w:type="dxa"/>
            <w:shd w:val="clear" w:color="auto" w:fill="F2F2F2" w:themeFill="background1" w:themeFillShade="F2"/>
            <w:vAlign w:val="center"/>
          </w:tcPr>
          <w:p w14:paraId="32F6A9C9" w14:textId="77777777" w:rsidR="00660B64" w:rsidRPr="003F3523" w:rsidRDefault="00660B64" w:rsidP="00660B64">
            <w:pPr>
              <w:rPr>
                <w:rFonts w:cs="Arial"/>
                <w:sz w:val="22"/>
                <w:szCs w:val="22"/>
              </w:rPr>
            </w:pPr>
          </w:p>
          <w:p w14:paraId="0C15C01F" w14:textId="77777777" w:rsidR="00C74109" w:rsidRPr="003F3523" w:rsidRDefault="00C74109" w:rsidP="00C74109">
            <w:pPr>
              <w:rPr>
                <w:rFonts w:cs="Arial"/>
                <w:sz w:val="22"/>
                <w:szCs w:val="22"/>
              </w:rPr>
            </w:pPr>
            <w:r w:rsidRPr="003F3523">
              <w:rPr>
                <w:rFonts w:cs="Arial"/>
                <w:sz w:val="22"/>
                <w:szCs w:val="22"/>
              </w:rPr>
              <w:t>Proposed methodology (approx. 500 words):</w:t>
            </w:r>
          </w:p>
          <w:p w14:paraId="71593393" w14:textId="3BDC437C" w:rsidR="00660B64" w:rsidRPr="003F3523" w:rsidRDefault="00660B64" w:rsidP="00C74109">
            <w:pPr>
              <w:rPr>
                <w:rFonts w:cs="Arial"/>
                <w:sz w:val="22"/>
                <w:szCs w:val="22"/>
              </w:rPr>
            </w:pPr>
          </w:p>
        </w:tc>
      </w:tr>
      <w:tr w:rsidR="00C74109" w:rsidRPr="003F3523" w14:paraId="307117B5" w14:textId="77777777" w:rsidTr="00AC4DCF">
        <w:trPr>
          <w:trHeight w:val="397"/>
        </w:trPr>
        <w:tc>
          <w:tcPr>
            <w:tcW w:w="9781" w:type="dxa"/>
            <w:vAlign w:val="center"/>
          </w:tcPr>
          <w:p w14:paraId="25C6698B" w14:textId="77777777" w:rsidR="002C2110" w:rsidRPr="003F3523" w:rsidRDefault="002C2110" w:rsidP="002C2110">
            <w:pPr>
              <w:autoSpaceDE w:val="0"/>
              <w:autoSpaceDN w:val="0"/>
              <w:adjustRightInd w:val="0"/>
              <w:spacing w:line="360" w:lineRule="auto"/>
              <w:contextualSpacing/>
              <w:rPr>
                <w:rFonts w:cs="Arial"/>
                <w:sz w:val="22"/>
                <w:szCs w:val="22"/>
              </w:rPr>
            </w:pPr>
          </w:p>
          <w:p w14:paraId="6D57FFDD" w14:textId="2D2A884D" w:rsidR="0060265A" w:rsidRPr="00CC41C7" w:rsidRDefault="0066496A" w:rsidP="002C2110">
            <w:pPr>
              <w:spacing w:line="360" w:lineRule="auto"/>
              <w:rPr>
                <w:rFonts w:cs="Arial"/>
                <w:b/>
                <w:bCs/>
                <w:sz w:val="22"/>
                <w:szCs w:val="22"/>
                <w:lang w:eastAsia="zh-CN"/>
              </w:rPr>
            </w:pPr>
            <w:bookmarkStart w:id="2" w:name="OLE_LINK14"/>
            <w:r w:rsidRPr="003F3523">
              <w:rPr>
                <w:rFonts w:cs="Arial"/>
                <w:b/>
                <w:bCs/>
                <w:sz w:val="22"/>
                <w:szCs w:val="22"/>
                <w:lang w:eastAsia="zh-CN"/>
              </w:rPr>
              <w:t>Research paradigm</w:t>
            </w:r>
            <w:bookmarkEnd w:id="2"/>
          </w:p>
          <w:p w14:paraId="7694C94B" w14:textId="32946CFF" w:rsidR="00560282" w:rsidRPr="003F3523" w:rsidRDefault="00486783" w:rsidP="002C2110">
            <w:pPr>
              <w:spacing w:line="360" w:lineRule="auto"/>
              <w:rPr>
                <w:rFonts w:cs="Arial"/>
                <w:sz w:val="22"/>
                <w:szCs w:val="22"/>
                <w:lang w:eastAsia="zh-CN"/>
              </w:rPr>
            </w:pPr>
            <w:r>
              <w:rPr>
                <w:rFonts w:cs="Arial"/>
                <w:sz w:val="22"/>
                <w:szCs w:val="22"/>
                <w:lang w:eastAsia="zh-CN"/>
              </w:rPr>
              <w:t>According to the research objectives</w:t>
            </w:r>
            <w:r w:rsidR="003F3523" w:rsidRPr="003F3523">
              <w:rPr>
                <w:rFonts w:cs="Arial"/>
                <w:sz w:val="22"/>
                <w:szCs w:val="22"/>
                <w:lang w:eastAsia="zh-CN"/>
              </w:rPr>
              <w:t xml:space="preserve">, </w:t>
            </w:r>
            <w:r w:rsidR="008F235D">
              <w:rPr>
                <w:rFonts w:cs="Arial"/>
                <w:sz w:val="22"/>
                <w:szCs w:val="22"/>
                <w:lang w:eastAsia="zh-CN"/>
              </w:rPr>
              <w:t xml:space="preserve">the </w:t>
            </w:r>
            <w:r w:rsidR="003F3523" w:rsidRPr="003F3523">
              <w:rPr>
                <w:rFonts w:cs="Arial"/>
                <w:sz w:val="22"/>
                <w:szCs w:val="22"/>
                <w:lang w:eastAsia="zh-CN"/>
              </w:rPr>
              <w:t>research</w:t>
            </w:r>
            <w:r>
              <w:rPr>
                <w:rFonts w:cs="Arial"/>
                <w:sz w:val="22"/>
                <w:szCs w:val="22"/>
                <w:lang w:eastAsia="zh-CN"/>
              </w:rPr>
              <w:t>er</w:t>
            </w:r>
            <w:r w:rsidR="003F3523" w:rsidRPr="003F3523">
              <w:rPr>
                <w:rFonts w:cs="Arial"/>
                <w:sz w:val="22"/>
                <w:szCs w:val="22"/>
                <w:lang w:eastAsia="zh-CN"/>
              </w:rPr>
              <w:t xml:space="preserve"> employs</w:t>
            </w:r>
            <w:r w:rsidR="00560282" w:rsidRPr="003F3523">
              <w:rPr>
                <w:rFonts w:cs="Arial"/>
                <w:sz w:val="22"/>
                <w:szCs w:val="22"/>
                <w:lang w:eastAsia="zh-CN"/>
              </w:rPr>
              <w:t xml:space="preserve"> </w:t>
            </w:r>
            <w:r w:rsidR="00492825">
              <w:rPr>
                <w:rFonts w:cs="Arial"/>
                <w:sz w:val="22"/>
                <w:szCs w:val="22"/>
                <w:lang w:eastAsia="zh-CN"/>
              </w:rPr>
              <w:t xml:space="preserve">a </w:t>
            </w:r>
            <w:r w:rsidR="00560282" w:rsidRPr="003F3523">
              <w:rPr>
                <w:rFonts w:cs="Arial"/>
                <w:b/>
                <w:bCs/>
                <w:sz w:val="22"/>
                <w:szCs w:val="22"/>
                <w:lang w:eastAsia="zh-CN"/>
              </w:rPr>
              <w:t>pragmatic paradigm</w:t>
            </w:r>
            <w:r w:rsidR="00560282" w:rsidRPr="003F3523">
              <w:rPr>
                <w:rFonts w:cs="Arial"/>
                <w:sz w:val="22"/>
                <w:szCs w:val="22"/>
                <w:lang w:eastAsia="zh-CN"/>
              </w:rPr>
              <w:t xml:space="preserve"> because it is centred on solving real-world practical problems and allows to use </w:t>
            </w:r>
            <w:r w:rsidR="00492825">
              <w:rPr>
                <w:rFonts w:cs="Arial"/>
                <w:sz w:val="22"/>
                <w:szCs w:val="22"/>
                <w:lang w:eastAsia="zh-CN"/>
              </w:rPr>
              <w:t xml:space="preserve">of </w:t>
            </w:r>
            <w:r w:rsidR="00560282" w:rsidRPr="003F3523">
              <w:rPr>
                <w:rFonts w:cs="Arial"/>
                <w:sz w:val="22"/>
                <w:szCs w:val="22"/>
                <w:lang w:eastAsia="zh-CN"/>
              </w:rPr>
              <w:t>both qualitative and quantitative research methods in</w:t>
            </w:r>
            <w:r w:rsidR="003F3523">
              <w:rPr>
                <w:rFonts w:cs="Arial"/>
                <w:sz w:val="22"/>
                <w:szCs w:val="22"/>
                <w:lang w:eastAsia="zh-CN"/>
              </w:rPr>
              <w:t xml:space="preserve"> the</w:t>
            </w:r>
            <w:r w:rsidR="00560282" w:rsidRPr="003F3523">
              <w:rPr>
                <w:rFonts w:cs="Arial"/>
                <w:sz w:val="22"/>
                <w:szCs w:val="22"/>
                <w:lang w:eastAsia="zh-CN"/>
              </w:rPr>
              <w:t xml:space="preserve"> research</w:t>
            </w:r>
            <w:r w:rsidR="00D54EB4">
              <w:rPr>
                <w:rFonts w:cs="Arial"/>
                <w:sz w:val="22"/>
                <w:szCs w:val="22"/>
                <w:lang w:eastAsia="zh-CN"/>
              </w:rPr>
              <w:t xml:space="preserve"> </w:t>
            </w:r>
            <w:r w:rsidR="00D54EB4" w:rsidRPr="003F3523">
              <w:rPr>
                <w:rFonts w:cs="Arial"/>
                <w:sz w:val="22"/>
                <w:szCs w:val="22"/>
                <w:lang w:eastAsia="zh-CN"/>
              </w:rPr>
              <w:t>(Creswell et al, 2003)</w:t>
            </w:r>
            <w:r w:rsidR="00560282" w:rsidRPr="003F3523">
              <w:rPr>
                <w:rFonts w:cs="Arial"/>
                <w:sz w:val="22"/>
                <w:szCs w:val="22"/>
                <w:lang w:eastAsia="zh-CN"/>
              </w:rPr>
              <w:t>.</w:t>
            </w:r>
          </w:p>
          <w:p w14:paraId="3B8C8511" w14:textId="77777777" w:rsidR="00560282" w:rsidRPr="003F3523" w:rsidRDefault="00560282" w:rsidP="002C2110">
            <w:pPr>
              <w:spacing w:line="360" w:lineRule="auto"/>
              <w:rPr>
                <w:rFonts w:cs="Arial"/>
                <w:sz w:val="22"/>
                <w:szCs w:val="22"/>
                <w:lang w:eastAsia="zh-CN"/>
              </w:rPr>
            </w:pPr>
          </w:p>
          <w:p w14:paraId="54E02658" w14:textId="44E6D0C1" w:rsidR="002C2110" w:rsidRPr="003F3523" w:rsidRDefault="002C2110" w:rsidP="002C2110">
            <w:pPr>
              <w:spacing w:line="360" w:lineRule="auto"/>
              <w:rPr>
                <w:rFonts w:cs="Arial"/>
                <w:i/>
                <w:iCs/>
                <w:sz w:val="22"/>
                <w:szCs w:val="22"/>
                <w:lang w:eastAsia="zh-CN"/>
              </w:rPr>
            </w:pPr>
            <w:r w:rsidRPr="003F3523">
              <w:rPr>
                <w:rFonts w:cs="Arial"/>
                <w:i/>
                <w:iCs/>
                <w:sz w:val="22"/>
                <w:szCs w:val="22"/>
                <w:lang w:eastAsia="zh-CN"/>
              </w:rPr>
              <w:t>Constructivist Ontology</w:t>
            </w:r>
          </w:p>
          <w:p w14:paraId="4D0BD292" w14:textId="0B0F6A3E" w:rsidR="002C2110" w:rsidRPr="003F3523" w:rsidRDefault="002C2110" w:rsidP="002C2110">
            <w:pPr>
              <w:spacing w:line="360" w:lineRule="auto"/>
              <w:rPr>
                <w:rFonts w:cs="Arial"/>
                <w:sz w:val="22"/>
                <w:szCs w:val="22"/>
                <w:lang w:eastAsia="zh-CN"/>
              </w:rPr>
            </w:pPr>
            <w:r w:rsidRPr="003F3523">
              <w:rPr>
                <w:rFonts w:cs="Arial"/>
                <w:sz w:val="22"/>
                <w:szCs w:val="22"/>
                <w:lang w:eastAsia="zh-CN"/>
              </w:rPr>
              <w:t>Kuhn</w:t>
            </w:r>
            <w:r w:rsidR="00F603CB" w:rsidRPr="003F3523">
              <w:rPr>
                <w:rFonts w:cs="Arial"/>
                <w:sz w:val="22"/>
                <w:szCs w:val="22"/>
                <w:lang w:eastAsia="zh-CN"/>
              </w:rPr>
              <w:t>’</w:t>
            </w:r>
            <w:r w:rsidRPr="003F3523">
              <w:rPr>
                <w:rFonts w:cs="Arial"/>
                <w:sz w:val="22"/>
                <w:szCs w:val="22"/>
                <w:lang w:eastAsia="zh-CN"/>
              </w:rPr>
              <w:t xml:space="preserve">s (2012) work laid the foundation for social constructionism, where the reality that people accept is largely socially constructed (Lincoln and Guba, 1985). The experiences of the </w:t>
            </w:r>
            <w:r w:rsidRPr="003F3523">
              <w:rPr>
                <w:rFonts w:cs="Arial"/>
                <w:sz w:val="22"/>
                <w:szCs w:val="22"/>
                <w:lang w:eastAsia="zh-CN"/>
              </w:rPr>
              <w:lastRenderedPageBreak/>
              <w:t>participants in the study were personal, relating to their experiences (Mackenzie and Knipe, 2006). Therefore, it can be considered that each of my participants has multiple subjective realities (Morgan, 2007).</w:t>
            </w:r>
            <w:r w:rsidR="00D81C2F" w:rsidRPr="003F3523">
              <w:rPr>
                <w:rFonts w:cs="Arial"/>
                <w:sz w:val="22"/>
                <w:szCs w:val="22"/>
                <w:lang w:eastAsia="zh-CN"/>
              </w:rPr>
              <w:t xml:space="preserve"> </w:t>
            </w:r>
            <w:r w:rsidRPr="003F3523">
              <w:rPr>
                <w:rFonts w:cs="Arial"/>
                <w:sz w:val="22"/>
                <w:szCs w:val="22"/>
                <w:lang w:eastAsia="zh-CN"/>
              </w:rPr>
              <w:t xml:space="preserve">The role </w:t>
            </w:r>
            <w:r w:rsidR="00F03077">
              <w:rPr>
                <w:rFonts w:cs="Arial"/>
                <w:sz w:val="22"/>
                <w:szCs w:val="22"/>
                <w:lang w:eastAsia="zh-CN"/>
              </w:rPr>
              <w:t>of</w:t>
            </w:r>
            <w:r w:rsidRPr="003F3523">
              <w:rPr>
                <w:rFonts w:cs="Arial"/>
                <w:sz w:val="22"/>
                <w:szCs w:val="22"/>
                <w:lang w:eastAsia="zh-CN"/>
              </w:rPr>
              <w:t xml:space="preserve"> a constructivist researcher is to seek to understand the different realities of the participants </w:t>
            </w:r>
            <w:proofErr w:type="gramStart"/>
            <w:r w:rsidRPr="003F3523">
              <w:rPr>
                <w:rFonts w:cs="Arial"/>
                <w:sz w:val="22"/>
                <w:szCs w:val="22"/>
                <w:lang w:eastAsia="zh-CN"/>
              </w:rPr>
              <w:t>in order to</w:t>
            </w:r>
            <w:proofErr w:type="gramEnd"/>
            <w:r w:rsidRPr="003F3523">
              <w:rPr>
                <w:rFonts w:cs="Arial"/>
                <w:sz w:val="22"/>
                <w:szCs w:val="22"/>
                <w:lang w:eastAsia="zh-CN"/>
              </w:rPr>
              <w:t xml:space="preserve"> be able to understand their perceptions, discrimination and behavioural tendencies toward health-related misinformation.</w:t>
            </w:r>
          </w:p>
          <w:p w14:paraId="599A14C3" w14:textId="77777777" w:rsidR="002C2110" w:rsidRPr="003F3523" w:rsidRDefault="002C2110" w:rsidP="002C2110">
            <w:pPr>
              <w:spacing w:line="360" w:lineRule="auto"/>
              <w:rPr>
                <w:rFonts w:cs="Arial"/>
                <w:sz w:val="22"/>
                <w:szCs w:val="22"/>
                <w:lang w:eastAsia="zh-CN"/>
              </w:rPr>
            </w:pPr>
          </w:p>
          <w:p w14:paraId="408B2F5B" w14:textId="06A84625" w:rsidR="002C2110" w:rsidRPr="003F3523" w:rsidRDefault="002C2110" w:rsidP="002C2110">
            <w:pPr>
              <w:spacing w:line="360" w:lineRule="auto"/>
              <w:rPr>
                <w:rFonts w:cs="Arial"/>
                <w:i/>
                <w:iCs/>
                <w:sz w:val="22"/>
                <w:szCs w:val="22"/>
                <w:lang w:eastAsia="zh-CN"/>
              </w:rPr>
            </w:pPr>
            <w:r w:rsidRPr="003F3523">
              <w:rPr>
                <w:rFonts w:cs="Arial"/>
                <w:i/>
                <w:iCs/>
                <w:sz w:val="22"/>
                <w:szCs w:val="22"/>
                <w:lang w:eastAsia="zh-CN"/>
              </w:rPr>
              <w:t>Constructionist Epistemology</w:t>
            </w:r>
          </w:p>
          <w:p w14:paraId="53251D78" w14:textId="4D8265F7" w:rsidR="002C2110" w:rsidRPr="003F3523" w:rsidRDefault="002C2110" w:rsidP="002C2110">
            <w:pPr>
              <w:spacing w:line="360" w:lineRule="auto"/>
              <w:rPr>
                <w:rFonts w:cs="Arial"/>
                <w:sz w:val="22"/>
                <w:szCs w:val="22"/>
                <w:lang w:eastAsia="zh-CN"/>
              </w:rPr>
            </w:pPr>
            <w:r w:rsidRPr="003F3523">
              <w:rPr>
                <w:rFonts w:cs="Arial"/>
                <w:sz w:val="22"/>
                <w:szCs w:val="22"/>
                <w:lang w:eastAsia="zh-CN"/>
              </w:rPr>
              <w:t>Knowledge is a social construction (Crotty, 1998) and knowledge is developed through people</w:t>
            </w:r>
            <w:r w:rsidR="00F603CB" w:rsidRPr="003F3523">
              <w:rPr>
                <w:rFonts w:cs="Arial"/>
                <w:sz w:val="22"/>
                <w:szCs w:val="22"/>
                <w:lang w:eastAsia="zh-CN"/>
              </w:rPr>
              <w:t>’</w:t>
            </w:r>
            <w:r w:rsidRPr="003F3523">
              <w:rPr>
                <w:rFonts w:cs="Arial"/>
                <w:sz w:val="22"/>
                <w:szCs w:val="22"/>
                <w:lang w:eastAsia="zh-CN"/>
              </w:rPr>
              <w:t>s subjective experiences and is formed at the individual level (Mackenzie and Knipe, 2006). People engage and interpret the world as constructing knowledge (Crotty, 1998). Therefore, each participant is positioned as having knowledge about themselves and the world.</w:t>
            </w:r>
            <w:r w:rsidR="00D81C2F" w:rsidRPr="003F3523">
              <w:rPr>
                <w:rFonts w:cs="Arial"/>
                <w:sz w:val="22"/>
                <w:szCs w:val="22"/>
                <w:lang w:eastAsia="zh-CN"/>
              </w:rPr>
              <w:t xml:space="preserve"> </w:t>
            </w:r>
            <w:r w:rsidRPr="003F3523">
              <w:rPr>
                <w:rFonts w:cs="Arial"/>
                <w:sz w:val="22"/>
                <w:szCs w:val="22"/>
                <w:lang w:eastAsia="zh-CN"/>
              </w:rPr>
              <w:t xml:space="preserve">With a constructionist epistemological perspective, researchers value the interaction with participants (Lincoln and Guba 1985; Morgan 2007) to produce meaning and knowledge within a defined social context (Crotty, 1998). </w:t>
            </w:r>
            <w:r w:rsidR="00963455">
              <w:rPr>
                <w:rFonts w:cs="Arial"/>
                <w:sz w:val="22"/>
                <w:szCs w:val="22"/>
                <w:lang w:eastAsia="zh-CN"/>
              </w:rPr>
              <w:t>U</w:t>
            </w:r>
            <w:r w:rsidRPr="003F3523">
              <w:rPr>
                <w:rFonts w:cs="Arial"/>
                <w:sz w:val="22"/>
                <w:szCs w:val="22"/>
                <w:lang w:eastAsia="zh-CN"/>
              </w:rPr>
              <w:t>nderstanding the behavioural dynamics of participants in response to health-related misinformation, allows social media platform companies and stakeholders to design problem-solving responses that are relevant in this social context and therefore have a greater likelihood of success with social constructionism (Waylen et al, 2010).</w:t>
            </w:r>
          </w:p>
          <w:p w14:paraId="51E872F6" w14:textId="77777777" w:rsidR="002C2110" w:rsidRPr="003F3523" w:rsidRDefault="002C2110" w:rsidP="002C2110">
            <w:pPr>
              <w:spacing w:line="360" w:lineRule="auto"/>
              <w:rPr>
                <w:rFonts w:cs="Arial"/>
                <w:sz w:val="22"/>
                <w:szCs w:val="22"/>
                <w:lang w:eastAsia="zh-CN"/>
              </w:rPr>
            </w:pPr>
          </w:p>
          <w:p w14:paraId="5A2CFB11" w14:textId="36BBF6CE" w:rsidR="002C2110" w:rsidRPr="003F3523" w:rsidRDefault="002C2110" w:rsidP="002C2110">
            <w:pPr>
              <w:spacing w:line="360" w:lineRule="auto"/>
              <w:rPr>
                <w:rFonts w:cs="Arial"/>
                <w:i/>
                <w:iCs/>
                <w:sz w:val="22"/>
                <w:szCs w:val="22"/>
                <w:lang w:eastAsia="zh-CN"/>
              </w:rPr>
            </w:pPr>
            <w:r w:rsidRPr="003F3523">
              <w:rPr>
                <w:rFonts w:cs="Arial"/>
                <w:i/>
                <w:iCs/>
                <w:sz w:val="22"/>
                <w:szCs w:val="22"/>
                <w:lang w:eastAsia="zh-CN"/>
              </w:rPr>
              <w:t>Axiology</w:t>
            </w:r>
          </w:p>
          <w:p w14:paraId="3E7CA273" w14:textId="70DB983E" w:rsidR="00DF7FC3" w:rsidRPr="003F3523" w:rsidRDefault="002C2110" w:rsidP="00D81C2F">
            <w:pPr>
              <w:spacing w:line="360" w:lineRule="auto"/>
              <w:rPr>
                <w:rFonts w:cs="Arial"/>
                <w:sz w:val="22"/>
                <w:szCs w:val="22"/>
                <w:lang w:eastAsia="zh-CN"/>
              </w:rPr>
            </w:pPr>
            <w:r w:rsidRPr="003F3523">
              <w:rPr>
                <w:rFonts w:cs="Arial"/>
                <w:sz w:val="22"/>
                <w:szCs w:val="22"/>
                <w:lang w:eastAsia="zh-CN"/>
              </w:rPr>
              <w:t xml:space="preserve">For pragmatic axiology, the researcher values practical solutions and consequences </w:t>
            </w:r>
            <w:proofErr w:type="gramStart"/>
            <w:r w:rsidRPr="003F3523">
              <w:rPr>
                <w:rFonts w:cs="Arial"/>
                <w:sz w:val="22"/>
                <w:szCs w:val="22"/>
                <w:lang w:eastAsia="zh-CN"/>
              </w:rPr>
              <w:t>in a given</w:t>
            </w:r>
            <w:proofErr w:type="gramEnd"/>
            <w:r w:rsidRPr="003F3523">
              <w:rPr>
                <w:rFonts w:cs="Arial"/>
                <w:sz w:val="22"/>
                <w:szCs w:val="22"/>
                <w:lang w:eastAsia="zh-CN"/>
              </w:rPr>
              <w:t xml:space="preserve"> context (Patton, 1990) and therefore, mixed methods can be used appropriately to address the research questions in the study</w:t>
            </w:r>
            <w:bookmarkStart w:id="3" w:name="OLE_LINK20"/>
            <w:r w:rsidRPr="003F3523">
              <w:rPr>
                <w:rFonts w:cs="Arial"/>
                <w:sz w:val="22"/>
                <w:szCs w:val="22"/>
                <w:lang w:eastAsia="zh-CN"/>
              </w:rPr>
              <w:t xml:space="preserve"> (</w:t>
            </w:r>
            <w:bookmarkStart w:id="4" w:name="OLE_LINK22"/>
            <w:r w:rsidRPr="003F3523">
              <w:rPr>
                <w:rFonts w:cs="Arial"/>
                <w:sz w:val="22"/>
                <w:szCs w:val="22"/>
                <w:lang w:eastAsia="zh-CN"/>
              </w:rPr>
              <w:t>Creswell et al, 2003</w:t>
            </w:r>
            <w:bookmarkEnd w:id="4"/>
            <w:r w:rsidRPr="003F3523">
              <w:rPr>
                <w:rFonts w:cs="Arial"/>
                <w:sz w:val="22"/>
                <w:szCs w:val="22"/>
                <w:lang w:eastAsia="zh-CN"/>
              </w:rPr>
              <w:t>)</w:t>
            </w:r>
            <w:bookmarkEnd w:id="3"/>
            <w:r w:rsidRPr="003F3523">
              <w:rPr>
                <w:rFonts w:cs="Arial"/>
                <w:sz w:val="22"/>
                <w:szCs w:val="22"/>
                <w:lang w:eastAsia="zh-CN"/>
              </w:rPr>
              <w:t>.</w:t>
            </w:r>
            <w:r w:rsidR="00D81C2F" w:rsidRPr="003F3523">
              <w:rPr>
                <w:rFonts w:cs="Arial"/>
                <w:sz w:val="22"/>
                <w:szCs w:val="22"/>
                <w:lang w:eastAsia="zh-CN"/>
              </w:rPr>
              <w:t xml:space="preserve"> </w:t>
            </w:r>
            <w:r w:rsidRPr="003F3523">
              <w:rPr>
                <w:rFonts w:cs="Arial"/>
                <w:sz w:val="22"/>
                <w:szCs w:val="22"/>
                <w:lang w:eastAsia="zh-CN"/>
              </w:rPr>
              <w:t>In this study, the axiology is to explore how to improve the credibility of health-related corrective information to eliminate the negative effects of health-related misinformation on social media and ultimately facilitate the flow of truthful and valid information in society (Blaikie, 2013).</w:t>
            </w:r>
            <w:r w:rsidR="00D81C2F" w:rsidRPr="003F3523">
              <w:rPr>
                <w:rFonts w:cs="Arial"/>
                <w:sz w:val="22"/>
                <w:szCs w:val="22"/>
                <w:lang w:eastAsia="zh-CN"/>
              </w:rPr>
              <w:t xml:space="preserve"> </w:t>
            </w:r>
            <w:proofErr w:type="gramStart"/>
            <w:r w:rsidRPr="003F3523">
              <w:rPr>
                <w:rFonts w:cs="Arial"/>
                <w:sz w:val="22"/>
                <w:szCs w:val="22"/>
                <w:lang w:eastAsia="zh-CN"/>
              </w:rPr>
              <w:t>So</w:t>
            </w:r>
            <w:proofErr w:type="gramEnd"/>
            <w:r w:rsidRPr="003F3523">
              <w:rPr>
                <w:rFonts w:cs="Arial"/>
                <w:sz w:val="22"/>
                <w:szCs w:val="22"/>
                <w:lang w:eastAsia="zh-CN"/>
              </w:rPr>
              <w:t xml:space="preserve"> the researcher</w:t>
            </w:r>
            <w:r w:rsidR="00F603CB" w:rsidRPr="003F3523">
              <w:rPr>
                <w:rFonts w:cs="Arial"/>
                <w:sz w:val="22"/>
                <w:szCs w:val="22"/>
                <w:lang w:eastAsia="zh-CN"/>
              </w:rPr>
              <w:t>’</w:t>
            </w:r>
            <w:r w:rsidRPr="003F3523">
              <w:rPr>
                <w:rFonts w:cs="Arial"/>
                <w:sz w:val="22"/>
                <w:szCs w:val="22"/>
                <w:lang w:eastAsia="zh-CN"/>
              </w:rPr>
              <w:t>s values are geared toward improving social stability, the health of people</w:t>
            </w:r>
            <w:r w:rsidR="00F603CB" w:rsidRPr="003F3523">
              <w:rPr>
                <w:rFonts w:cs="Arial"/>
                <w:sz w:val="22"/>
                <w:szCs w:val="22"/>
                <w:lang w:eastAsia="zh-CN"/>
              </w:rPr>
              <w:t>’</w:t>
            </w:r>
            <w:r w:rsidRPr="003F3523">
              <w:rPr>
                <w:rFonts w:cs="Arial"/>
                <w:sz w:val="22"/>
                <w:szCs w:val="22"/>
                <w:lang w:eastAsia="zh-CN"/>
              </w:rPr>
              <w:t>s lives and ultimately social progress (Johnson et al, 2007).</w:t>
            </w:r>
          </w:p>
          <w:p w14:paraId="7257B13F" w14:textId="77777777" w:rsidR="00D81C2F" w:rsidRPr="003F3523" w:rsidRDefault="00D81C2F" w:rsidP="00D81C2F">
            <w:pPr>
              <w:spacing w:line="360" w:lineRule="auto"/>
              <w:rPr>
                <w:rFonts w:cs="Arial"/>
                <w:sz w:val="22"/>
                <w:szCs w:val="22"/>
                <w:lang w:eastAsia="zh-CN"/>
              </w:rPr>
            </w:pPr>
          </w:p>
          <w:p w14:paraId="24BED720" w14:textId="5F71D5F9" w:rsidR="0060265A" w:rsidRPr="00CC41C7" w:rsidRDefault="00560282" w:rsidP="00C15B1C">
            <w:pPr>
              <w:spacing w:line="360" w:lineRule="auto"/>
              <w:rPr>
                <w:rFonts w:cs="Arial"/>
                <w:b/>
                <w:bCs/>
                <w:sz w:val="22"/>
                <w:szCs w:val="22"/>
                <w:lang w:eastAsia="zh-CN"/>
              </w:rPr>
            </w:pPr>
            <w:r w:rsidRPr="003F3523">
              <w:rPr>
                <w:rFonts w:cs="Arial"/>
                <w:b/>
                <w:bCs/>
                <w:sz w:val="22"/>
                <w:szCs w:val="22"/>
                <w:lang w:eastAsia="zh-CN"/>
              </w:rPr>
              <w:t>Research methodology</w:t>
            </w:r>
            <w:bookmarkStart w:id="5" w:name="OLE_LINK21"/>
          </w:p>
          <w:p w14:paraId="09B542F5" w14:textId="4D639033" w:rsidR="007A46EA" w:rsidRDefault="0060265A" w:rsidP="003747D4">
            <w:pPr>
              <w:spacing w:line="360" w:lineRule="auto"/>
              <w:rPr>
                <w:rFonts w:cs="Arial"/>
                <w:sz w:val="22"/>
                <w:szCs w:val="22"/>
                <w:lang w:eastAsia="zh-CN"/>
              </w:rPr>
            </w:pPr>
            <w:r w:rsidRPr="0060265A">
              <w:rPr>
                <w:rFonts w:cs="Arial"/>
                <w:sz w:val="22"/>
                <w:szCs w:val="22"/>
                <w:lang w:eastAsia="zh-CN"/>
              </w:rPr>
              <w:t>This study will use an exploratory sequential mixed method to explore social phenomena and solve practical problems (Denzin and Lincoln, 2007). An exploratory sequential mixed method means that qualitative research is conducted first, followed by quantitative research, and is mainly qualitative oriented.</w:t>
            </w:r>
            <w:r w:rsidR="003747D4">
              <w:rPr>
                <w:rFonts w:cs="Arial"/>
                <w:sz w:val="22"/>
                <w:szCs w:val="22"/>
                <w:lang w:eastAsia="zh-CN"/>
              </w:rPr>
              <w:t xml:space="preserve"> </w:t>
            </w:r>
            <w:r w:rsidR="003747D4" w:rsidRPr="003747D4">
              <w:rPr>
                <w:rFonts w:cs="Arial" w:hint="eastAsia"/>
                <w:sz w:val="22"/>
                <w:szCs w:val="22"/>
                <w:lang w:eastAsia="zh-CN"/>
              </w:rPr>
              <w:t xml:space="preserve">According to Creswell et al (2003), this form of mixed method is formulated as </w:t>
            </w:r>
            <w:r w:rsidR="003747D4" w:rsidRPr="003747D4">
              <w:rPr>
                <w:rFonts w:cs="Arial" w:hint="eastAsia"/>
                <w:sz w:val="22"/>
                <w:szCs w:val="22"/>
                <w:bdr w:val="single" w:sz="4" w:space="0" w:color="auto"/>
                <w:lang w:eastAsia="zh-CN"/>
              </w:rPr>
              <w:t>QUAL</w:t>
            </w:r>
            <w:r w:rsidR="003747D4" w:rsidRPr="003747D4">
              <w:rPr>
                <w:rFonts w:cs="Arial" w:hint="eastAsia"/>
                <w:sz w:val="22"/>
                <w:szCs w:val="22"/>
                <w:lang w:eastAsia="zh-CN"/>
              </w:rPr>
              <w:t>→</w:t>
            </w:r>
            <w:proofErr w:type="spellStart"/>
            <w:r w:rsidR="003747D4" w:rsidRPr="003747D4">
              <w:rPr>
                <w:rFonts w:cs="Arial" w:hint="eastAsia"/>
                <w:sz w:val="22"/>
                <w:szCs w:val="22"/>
                <w:bdr w:val="single" w:sz="4" w:space="0" w:color="auto"/>
                <w:lang w:eastAsia="zh-CN"/>
              </w:rPr>
              <w:t>quan</w:t>
            </w:r>
            <w:proofErr w:type="spellEnd"/>
            <w:r w:rsidR="003747D4" w:rsidRPr="003747D4">
              <w:rPr>
                <w:rFonts w:cs="Arial" w:hint="eastAsia"/>
                <w:sz w:val="22"/>
                <w:szCs w:val="22"/>
                <w:lang w:eastAsia="zh-CN"/>
              </w:rPr>
              <w:t>.</w:t>
            </w:r>
            <w:r w:rsidR="003747D4">
              <w:rPr>
                <w:rFonts w:cs="Arial"/>
                <w:sz w:val="22"/>
                <w:szCs w:val="22"/>
                <w:lang w:eastAsia="zh-CN"/>
              </w:rPr>
              <w:t xml:space="preserve"> </w:t>
            </w:r>
            <w:r w:rsidR="003747D4" w:rsidRPr="003747D4">
              <w:rPr>
                <w:rFonts w:cs="Arial"/>
                <w:sz w:val="22"/>
                <w:szCs w:val="22"/>
                <w:lang w:eastAsia="zh-CN"/>
              </w:rPr>
              <w:t xml:space="preserve">In the </w:t>
            </w:r>
            <w:r w:rsidR="003747D4" w:rsidRPr="003747D4">
              <w:rPr>
                <w:rFonts w:cs="Arial"/>
                <w:sz w:val="22"/>
                <w:szCs w:val="22"/>
                <w:bdr w:val="single" w:sz="4" w:space="0" w:color="auto"/>
                <w:lang w:eastAsia="zh-CN"/>
              </w:rPr>
              <w:t>QUAL</w:t>
            </w:r>
            <w:r w:rsidR="003747D4" w:rsidRPr="003747D4">
              <w:rPr>
                <w:rFonts w:cs="Arial"/>
                <w:sz w:val="22"/>
                <w:szCs w:val="22"/>
                <w:lang w:eastAsia="zh-CN"/>
              </w:rPr>
              <w:t xml:space="preserve"> phase, data is collected through semi-structured interviews with open-ended questions and observations to investigate participants</w:t>
            </w:r>
            <w:r w:rsidR="003747D4">
              <w:rPr>
                <w:rFonts w:cs="Arial"/>
                <w:sz w:val="22"/>
                <w:szCs w:val="22"/>
                <w:lang w:eastAsia="zh-CN"/>
              </w:rPr>
              <w:t>’</w:t>
            </w:r>
            <w:r w:rsidR="003747D4" w:rsidRPr="003747D4">
              <w:rPr>
                <w:rFonts w:cs="Arial"/>
                <w:sz w:val="22"/>
                <w:szCs w:val="22"/>
                <w:lang w:eastAsia="zh-CN"/>
              </w:rPr>
              <w:t xml:space="preserve"> perceptions, discrimination and </w:t>
            </w:r>
            <w:r w:rsidR="003747D4" w:rsidRPr="003747D4">
              <w:rPr>
                <w:rFonts w:cs="Arial"/>
                <w:sz w:val="22"/>
                <w:szCs w:val="22"/>
                <w:lang w:eastAsia="zh-CN"/>
              </w:rPr>
              <w:lastRenderedPageBreak/>
              <w:t xml:space="preserve">behavioural tendencies toward health-related misinformation, and then qualitative data analysis was conducted on unknown variables that influenced the factors that influence the corrective health information. Once the codes and themes for the main factors have been generated, the next phase will be carried out. In the </w:t>
            </w:r>
            <w:proofErr w:type="spellStart"/>
            <w:r w:rsidR="003747D4" w:rsidRPr="003747D4">
              <w:rPr>
                <w:rFonts w:cs="Arial"/>
                <w:sz w:val="22"/>
                <w:szCs w:val="22"/>
                <w:bdr w:val="single" w:sz="4" w:space="0" w:color="auto"/>
                <w:lang w:eastAsia="zh-CN"/>
              </w:rPr>
              <w:t>quan</w:t>
            </w:r>
            <w:proofErr w:type="spellEnd"/>
            <w:r w:rsidR="003747D4" w:rsidRPr="003747D4">
              <w:rPr>
                <w:rFonts w:cs="Arial"/>
                <w:sz w:val="22"/>
                <w:szCs w:val="22"/>
                <w:lang w:eastAsia="zh-CN"/>
              </w:rPr>
              <w:t xml:space="preserve"> phase, a quantitative method is followed up with a large sample through a questionnaire so that the researcher can generalise the results to the whole population. Using a mix of qualitative and quantitative methods provides a more comprehensive understanding of the research questions than either method alone</w:t>
            </w:r>
            <w:r w:rsidR="0041636A">
              <w:rPr>
                <w:rFonts w:cs="Arial"/>
                <w:sz w:val="22"/>
                <w:szCs w:val="22"/>
                <w:lang w:eastAsia="zh-CN"/>
              </w:rPr>
              <w:t xml:space="preserve"> </w:t>
            </w:r>
            <w:r w:rsidR="0041636A">
              <w:rPr>
                <w:rFonts w:cs="Arial"/>
                <w:sz w:val="22"/>
                <w:szCs w:val="22"/>
                <w:lang w:val="en-US" w:eastAsia="zh-CN"/>
              </w:rPr>
              <w:t>(Creswell, 2003)</w:t>
            </w:r>
            <w:r w:rsidR="003747D4" w:rsidRPr="003747D4">
              <w:rPr>
                <w:rFonts w:cs="Arial"/>
                <w:sz w:val="22"/>
                <w:szCs w:val="22"/>
                <w:lang w:eastAsia="zh-CN"/>
              </w:rPr>
              <w:t>.</w:t>
            </w:r>
          </w:p>
          <w:p w14:paraId="7FC2C0E5" w14:textId="6D6F210D" w:rsidR="007A46EA" w:rsidRDefault="007A46EA" w:rsidP="003747D4">
            <w:pPr>
              <w:spacing w:line="360" w:lineRule="auto"/>
              <w:rPr>
                <w:rFonts w:cs="Arial"/>
                <w:sz w:val="22"/>
                <w:szCs w:val="22"/>
                <w:lang w:eastAsia="zh-CN"/>
              </w:rPr>
            </w:pPr>
          </w:p>
          <w:p w14:paraId="5B53E655" w14:textId="22C4E0CE" w:rsidR="007A46EA" w:rsidRPr="00CC41C7" w:rsidRDefault="00CC41C7" w:rsidP="003747D4">
            <w:pPr>
              <w:spacing w:line="360" w:lineRule="auto"/>
              <w:rPr>
                <w:rFonts w:cs="Arial"/>
                <w:b/>
                <w:bCs/>
                <w:sz w:val="22"/>
                <w:szCs w:val="22"/>
                <w:lang w:eastAsia="zh-CN"/>
              </w:rPr>
            </w:pPr>
            <w:r w:rsidRPr="00CC41C7">
              <w:rPr>
                <w:rFonts w:cs="Arial"/>
                <w:b/>
                <w:bCs/>
                <w:sz w:val="22"/>
                <w:szCs w:val="22"/>
                <w:lang w:eastAsia="zh-CN"/>
              </w:rPr>
              <w:t>E</w:t>
            </w:r>
            <w:r w:rsidRPr="00CC41C7">
              <w:rPr>
                <w:rFonts w:cs="Arial" w:hint="eastAsia"/>
                <w:b/>
                <w:bCs/>
                <w:sz w:val="22"/>
                <w:szCs w:val="22"/>
                <w:lang w:eastAsia="zh-CN"/>
              </w:rPr>
              <w:t>thical</w:t>
            </w:r>
            <w:r w:rsidRPr="00CC41C7">
              <w:rPr>
                <w:rFonts w:cs="Arial"/>
                <w:b/>
                <w:bCs/>
                <w:sz w:val="22"/>
                <w:szCs w:val="22"/>
                <w:lang w:eastAsia="zh-CN"/>
              </w:rPr>
              <w:t xml:space="preserve"> </w:t>
            </w:r>
            <w:r w:rsidRPr="00CC41C7">
              <w:rPr>
                <w:rFonts w:cs="Arial" w:hint="eastAsia"/>
                <w:b/>
                <w:bCs/>
                <w:sz w:val="22"/>
                <w:szCs w:val="22"/>
                <w:lang w:eastAsia="zh-CN"/>
              </w:rPr>
              <w:t>considerations</w:t>
            </w:r>
          </w:p>
          <w:p w14:paraId="3CB723CE" w14:textId="6D47887C" w:rsidR="00C15B1C" w:rsidRDefault="00CC41C7" w:rsidP="00C15B1C">
            <w:pPr>
              <w:spacing w:line="360" w:lineRule="auto"/>
              <w:rPr>
                <w:rFonts w:cs="Arial"/>
                <w:sz w:val="22"/>
                <w:szCs w:val="22"/>
                <w:lang w:eastAsia="zh-CN"/>
              </w:rPr>
            </w:pPr>
            <w:r w:rsidRPr="00CC41C7">
              <w:rPr>
                <w:rFonts w:cs="Arial"/>
                <w:sz w:val="22"/>
                <w:szCs w:val="22"/>
                <w:lang w:eastAsia="zh-CN"/>
              </w:rPr>
              <w:t xml:space="preserve">In general, ethical considerations should cover three research phases, from the planning and access stage through the data gathering and reporting stage (Flinders, 1992). When I conduct data collection through interview or survey, all participants involved will be given </w:t>
            </w:r>
            <w:r w:rsidR="00963455">
              <w:rPr>
                <w:rFonts w:cs="Arial"/>
                <w:sz w:val="22"/>
                <w:szCs w:val="22"/>
                <w:lang w:eastAsia="zh-CN"/>
              </w:rPr>
              <w:t xml:space="preserve">a </w:t>
            </w:r>
            <w:r w:rsidRPr="00CC41C7">
              <w:rPr>
                <w:rFonts w:cs="Arial"/>
                <w:sz w:val="22"/>
                <w:szCs w:val="22"/>
                <w:lang w:eastAsia="zh-CN"/>
              </w:rPr>
              <w:t xml:space="preserve">Participant Information Sheet and Consent Form, respect </w:t>
            </w:r>
            <w:r w:rsidR="00963455">
              <w:rPr>
                <w:rFonts w:cs="Arial"/>
                <w:sz w:val="22"/>
                <w:szCs w:val="22"/>
                <w:lang w:eastAsia="zh-CN"/>
              </w:rPr>
              <w:t xml:space="preserve">for </w:t>
            </w:r>
            <w:r w:rsidRPr="00CC41C7">
              <w:rPr>
                <w:rFonts w:cs="Arial"/>
                <w:sz w:val="22"/>
                <w:szCs w:val="22"/>
                <w:lang w:eastAsia="zh-CN"/>
              </w:rPr>
              <w:t>the privacy or anonymity of participants, and issues such as confidentiality of participant information, and identification and ensuring confidentiality and proper management of data will need to be considered before any empirical work is undertaken (Israel and Hay, 2006). Therefore, the main ethical considerations will follow the ethical principles of the Belmont Report (NCPHSBBR, 1979), such as respect for persons, autonomy, and beneficence. The study will seek ethical permission from the University of Wales Trinity Saint David’s Ethics Committee, and it will rigorously follow these criteria.</w:t>
            </w:r>
            <w:bookmarkEnd w:id="5"/>
          </w:p>
          <w:p w14:paraId="0DE8A0E5" w14:textId="64702137" w:rsidR="0065774C" w:rsidRPr="003F3523" w:rsidRDefault="0065774C" w:rsidP="00C15B1C">
            <w:pPr>
              <w:spacing w:line="360" w:lineRule="auto"/>
              <w:rPr>
                <w:rFonts w:cs="Arial"/>
                <w:sz w:val="22"/>
                <w:szCs w:val="22"/>
                <w:lang w:eastAsia="zh-CN"/>
              </w:rPr>
            </w:pPr>
          </w:p>
        </w:tc>
      </w:tr>
      <w:tr w:rsidR="00C74109" w:rsidRPr="003F3523" w14:paraId="13BC070E" w14:textId="77777777" w:rsidTr="00AC4DCF">
        <w:trPr>
          <w:trHeight w:val="397"/>
        </w:trPr>
        <w:tc>
          <w:tcPr>
            <w:tcW w:w="9781" w:type="dxa"/>
            <w:shd w:val="clear" w:color="auto" w:fill="F2F2F2" w:themeFill="background1" w:themeFillShade="F2"/>
            <w:vAlign w:val="center"/>
          </w:tcPr>
          <w:p w14:paraId="39781118" w14:textId="77777777" w:rsidR="00660B64" w:rsidRPr="003F3523" w:rsidRDefault="00660B64" w:rsidP="00660B64">
            <w:pPr>
              <w:rPr>
                <w:rFonts w:cs="Arial"/>
                <w:sz w:val="22"/>
                <w:szCs w:val="22"/>
                <w:lang w:eastAsia="zh-CN"/>
              </w:rPr>
            </w:pPr>
          </w:p>
          <w:p w14:paraId="5558516B" w14:textId="77777777" w:rsidR="00C74109" w:rsidRPr="003F3523" w:rsidRDefault="00C74109" w:rsidP="00C74109">
            <w:pPr>
              <w:rPr>
                <w:rFonts w:cs="Arial"/>
                <w:sz w:val="22"/>
                <w:szCs w:val="22"/>
              </w:rPr>
            </w:pPr>
            <w:r w:rsidRPr="003F3523">
              <w:rPr>
                <w:rFonts w:cs="Arial"/>
                <w:sz w:val="22"/>
                <w:szCs w:val="22"/>
              </w:rPr>
              <w:t>Introductory bibliography:</w:t>
            </w:r>
          </w:p>
          <w:p w14:paraId="7DA73C2A" w14:textId="4E34A986" w:rsidR="00660B64" w:rsidRPr="003F3523" w:rsidRDefault="00660B64" w:rsidP="00C74109">
            <w:pPr>
              <w:rPr>
                <w:rFonts w:cs="Arial"/>
                <w:sz w:val="22"/>
                <w:szCs w:val="22"/>
              </w:rPr>
            </w:pPr>
          </w:p>
        </w:tc>
      </w:tr>
      <w:tr w:rsidR="00C74109" w:rsidRPr="003F3523" w14:paraId="2AA28078" w14:textId="77777777" w:rsidTr="00AC4DCF">
        <w:trPr>
          <w:trHeight w:val="397"/>
        </w:trPr>
        <w:tc>
          <w:tcPr>
            <w:tcW w:w="9781" w:type="dxa"/>
            <w:vAlign w:val="center"/>
          </w:tcPr>
          <w:p w14:paraId="7C876C85" w14:textId="77777777" w:rsidR="0041636A" w:rsidRPr="003F3523" w:rsidRDefault="0041636A" w:rsidP="0065774C">
            <w:pPr>
              <w:spacing w:line="360" w:lineRule="auto"/>
              <w:rPr>
                <w:rFonts w:cs="Arial"/>
                <w:sz w:val="22"/>
                <w:szCs w:val="22"/>
                <w:lang w:eastAsia="zh-CN"/>
              </w:rPr>
            </w:pPr>
          </w:p>
          <w:p w14:paraId="0F90B1EB" w14:textId="544E471F" w:rsidR="0041636A" w:rsidRPr="008800D6" w:rsidRDefault="0041636A" w:rsidP="0065774C">
            <w:pPr>
              <w:spacing w:line="360" w:lineRule="auto"/>
              <w:ind w:left="440" w:hangingChars="200" w:hanging="440"/>
              <w:rPr>
                <w:rFonts w:cs="Arial"/>
                <w:color w:val="000000" w:themeColor="text1"/>
                <w:sz w:val="22"/>
                <w:szCs w:val="22"/>
              </w:rPr>
            </w:pPr>
            <w:proofErr w:type="spellStart"/>
            <w:r w:rsidRPr="008800D6">
              <w:rPr>
                <w:rFonts w:cs="Arial"/>
                <w:color w:val="000000" w:themeColor="text1"/>
                <w:sz w:val="22"/>
                <w:szCs w:val="22"/>
              </w:rPr>
              <w:t>Allcott</w:t>
            </w:r>
            <w:proofErr w:type="spellEnd"/>
            <w:r w:rsidRPr="008800D6">
              <w:rPr>
                <w:rFonts w:cs="Arial"/>
                <w:color w:val="000000" w:themeColor="text1"/>
                <w:sz w:val="22"/>
                <w:szCs w:val="22"/>
              </w:rPr>
              <w:t xml:space="preserve">, H. and Gentzkow, M. (2017). ‘Social media and fake news in the 2016 election.’ </w:t>
            </w:r>
            <w:r w:rsidRPr="008800D6">
              <w:rPr>
                <w:rFonts w:cs="Arial"/>
                <w:i/>
                <w:iCs/>
                <w:color w:val="000000" w:themeColor="text1"/>
                <w:sz w:val="22"/>
                <w:szCs w:val="22"/>
              </w:rPr>
              <w:t>Journal of Economic Perspectives</w:t>
            </w:r>
            <w:r w:rsidRPr="008800D6">
              <w:rPr>
                <w:rFonts w:cs="Arial"/>
                <w:color w:val="000000" w:themeColor="text1"/>
                <w:sz w:val="22"/>
                <w:szCs w:val="22"/>
              </w:rPr>
              <w:t>, 2017, 31(2): 211-236.</w:t>
            </w:r>
          </w:p>
          <w:p w14:paraId="3D062D0F"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shd w:val="clear" w:color="auto" w:fill="FFFFFF"/>
              </w:rPr>
              <w:t>Blaikie, N. (1993). </w:t>
            </w:r>
            <w:r w:rsidRPr="008800D6">
              <w:rPr>
                <w:rFonts w:cs="Arial"/>
                <w:i/>
                <w:iCs/>
                <w:color w:val="000000" w:themeColor="text1"/>
                <w:sz w:val="22"/>
                <w:szCs w:val="22"/>
                <w:shd w:val="clear" w:color="auto" w:fill="FFFFFF"/>
              </w:rPr>
              <w:t>Approaches to social enquiry</w:t>
            </w:r>
            <w:r w:rsidRPr="008800D6">
              <w:rPr>
                <w:rFonts w:cs="Arial"/>
                <w:color w:val="000000" w:themeColor="text1"/>
                <w:sz w:val="22"/>
                <w:szCs w:val="22"/>
                <w:shd w:val="clear" w:color="auto" w:fill="FFFFFF"/>
              </w:rPr>
              <w:t>. Cambridge: Polity Press.</w:t>
            </w:r>
          </w:p>
          <w:p w14:paraId="30FB6421"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Bode, L. and </w:t>
            </w:r>
            <w:proofErr w:type="spellStart"/>
            <w:r w:rsidRPr="008800D6">
              <w:rPr>
                <w:rFonts w:cs="Arial"/>
                <w:color w:val="000000" w:themeColor="text1"/>
                <w:sz w:val="22"/>
                <w:szCs w:val="22"/>
              </w:rPr>
              <w:t>Vraga</w:t>
            </w:r>
            <w:proofErr w:type="spellEnd"/>
            <w:r w:rsidRPr="008800D6">
              <w:rPr>
                <w:rFonts w:cs="Arial"/>
                <w:color w:val="000000" w:themeColor="text1"/>
                <w:sz w:val="22"/>
                <w:szCs w:val="22"/>
              </w:rPr>
              <w:t xml:space="preserve">, E. K. (2015). ‘In related news, that was wrong: the correction of mis-information through related stories functionality in social media.’ </w:t>
            </w:r>
            <w:r w:rsidRPr="008800D6">
              <w:rPr>
                <w:rFonts w:cs="Arial"/>
                <w:i/>
                <w:iCs/>
                <w:color w:val="000000" w:themeColor="text1"/>
                <w:sz w:val="22"/>
                <w:szCs w:val="22"/>
              </w:rPr>
              <w:t>Journal of Communication</w:t>
            </w:r>
            <w:r w:rsidRPr="008800D6">
              <w:rPr>
                <w:rFonts w:cs="Arial"/>
                <w:color w:val="000000" w:themeColor="text1"/>
                <w:sz w:val="22"/>
                <w:szCs w:val="22"/>
              </w:rPr>
              <w:t>, 65 (4): 619-638.</w:t>
            </w:r>
          </w:p>
          <w:p w14:paraId="373D0B00" w14:textId="0FDD6123" w:rsidR="0041636A" w:rsidRDefault="0041636A" w:rsidP="0065774C">
            <w:pPr>
              <w:spacing w:line="360" w:lineRule="auto"/>
              <w:ind w:left="440" w:hangingChars="200" w:hanging="440"/>
              <w:jc w:val="both"/>
              <w:rPr>
                <w:rFonts w:cs="Arial"/>
                <w:color w:val="000000" w:themeColor="text1"/>
                <w:sz w:val="22"/>
                <w:szCs w:val="22"/>
              </w:rPr>
            </w:pPr>
            <w:proofErr w:type="spellStart"/>
            <w:r w:rsidRPr="008800D6">
              <w:rPr>
                <w:rFonts w:cs="Arial"/>
                <w:color w:val="000000" w:themeColor="text1"/>
                <w:sz w:val="22"/>
                <w:szCs w:val="22"/>
              </w:rPr>
              <w:t>Bolsen</w:t>
            </w:r>
            <w:proofErr w:type="spellEnd"/>
            <w:r w:rsidRPr="008800D6">
              <w:rPr>
                <w:rFonts w:cs="Arial"/>
                <w:color w:val="000000" w:themeColor="text1"/>
                <w:sz w:val="22"/>
                <w:szCs w:val="22"/>
              </w:rPr>
              <w:t xml:space="preserve">, T. and </w:t>
            </w:r>
            <w:proofErr w:type="spellStart"/>
            <w:r w:rsidRPr="008800D6">
              <w:rPr>
                <w:rFonts w:cs="Arial"/>
                <w:color w:val="000000" w:themeColor="text1"/>
                <w:sz w:val="22"/>
                <w:szCs w:val="22"/>
              </w:rPr>
              <w:t>Druckman</w:t>
            </w:r>
            <w:proofErr w:type="spellEnd"/>
            <w:r w:rsidRPr="008800D6">
              <w:rPr>
                <w:rFonts w:cs="Arial"/>
                <w:color w:val="000000" w:themeColor="text1"/>
                <w:sz w:val="22"/>
                <w:szCs w:val="22"/>
              </w:rPr>
              <w:t xml:space="preserve">, J. N. (2015). ‘Counteracting the Politicization of Science.’ </w:t>
            </w:r>
            <w:r w:rsidRPr="008800D6">
              <w:rPr>
                <w:rFonts w:cs="Arial"/>
                <w:i/>
                <w:iCs/>
                <w:color w:val="000000" w:themeColor="text1"/>
                <w:sz w:val="22"/>
                <w:szCs w:val="22"/>
              </w:rPr>
              <w:t>Journal of Communication</w:t>
            </w:r>
            <w:r w:rsidRPr="008800D6">
              <w:rPr>
                <w:rFonts w:cs="Arial"/>
                <w:color w:val="000000" w:themeColor="text1"/>
                <w:sz w:val="22"/>
                <w:szCs w:val="22"/>
              </w:rPr>
              <w:t>, 65(5): 745-769.</w:t>
            </w:r>
          </w:p>
          <w:p w14:paraId="3AE4235A" w14:textId="4480ABB7" w:rsidR="00E52562" w:rsidRPr="008800D6" w:rsidRDefault="00E52562" w:rsidP="00E52562">
            <w:pPr>
              <w:spacing w:line="360" w:lineRule="auto"/>
              <w:ind w:left="440" w:hangingChars="200" w:hanging="440"/>
              <w:rPr>
                <w:rFonts w:cs="Arial"/>
                <w:color w:val="000000" w:themeColor="text1"/>
                <w:sz w:val="22"/>
                <w:szCs w:val="22"/>
              </w:rPr>
            </w:pPr>
            <w:r w:rsidRPr="00144D28">
              <w:rPr>
                <w:rFonts w:cs="Arial"/>
                <w:sz w:val="22"/>
                <w:szCs w:val="22"/>
              </w:rPr>
              <w:t xml:space="preserve">Chua, A. Y. and Banerjee, S. (2018). ‘Intentions to trust and share online health </w:t>
            </w:r>
            <w:proofErr w:type="spellStart"/>
            <w:r w:rsidRPr="00144D28">
              <w:rPr>
                <w:rFonts w:cs="Arial"/>
                <w:sz w:val="22"/>
                <w:szCs w:val="22"/>
              </w:rPr>
              <w:t>rumors</w:t>
            </w:r>
            <w:proofErr w:type="spellEnd"/>
            <w:r w:rsidRPr="00144D28">
              <w:rPr>
                <w:rFonts w:cs="Arial"/>
                <w:sz w:val="22"/>
                <w:szCs w:val="22"/>
              </w:rPr>
              <w:t xml:space="preserve">: an experiment with medical professionals.’ </w:t>
            </w:r>
            <w:r w:rsidRPr="00144D28">
              <w:rPr>
                <w:rFonts w:cs="Arial"/>
                <w:i/>
                <w:iCs/>
                <w:sz w:val="22"/>
                <w:szCs w:val="22"/>
              </w:rPr>
              <w:t xml:space="preserve">Computers in Human </w:t>
            </w:r>
            <w:proofErr w:type="spellStart"/>
            <w:r w:rsidRPr="00144D28">
              <w:rPr>
                <w:rFonts w:cs="Arial"/>
                <w:i/>
                <w:iCs/>
                <w:sz w:val="22"/>
                <w:szCs w:val="22"/>
              </w:rPr>
              <w:t>Behavior</w:t>
            </w:r>
            <w:proofErr w:type="spellEnd"/>
            <w:r w:rsidRPr="00144D28">
              <w:rPr>
                <w:rFonts w:cs="Arial"/>
                <w:sz w:val="22"/>
                <w:szCs w:val="22"/>
              </w:rPr>
              <w:t>, 2018, 87, 1-9.</w:t>
            </w:r>
          </w:p>
          <w:p w14:paraId="780710B8" w14:textId="27D8FA6D" w:rsidR="0041636A" w:rsidRPr="008800D6" w:rsidRDefault="0041636A" w:rsidP="00144D28">
            <w:pPr>
              <w:spacing w:line="360" w:lineRule="auto"/>
              <w:ind w:left="440" w:hangingChars="200" w:hanging="440"/>
              <w:rPr>
                <w:rFonts w:cs="Arial"/>
                <w:color w:val="000000" w:themeColor="text1"/>
                <w:sz w:val="22"/>
                <w:szCs w:val="22"/>
              </w:rPr>
            </w:pPr>
            <w:r w:rsidRPr="008800D6">
              <w:rPr>
                <w:rFonts w:cs="Arial"/>
                <w:color w:val="000000" w:themeColor="text1"/>
                <w:sz w:val="22"/>
                <w:szCs w:val="22"/>
              </w:rPr>
              <w:lastRenderedPageBreak/>
              <w:t xml:space="preserve">Clark, D. (2020). ‘Trump suggests ‘injection’ of disinfectant to beat coronavirus and ‘clean’ the lungs.’ </w:t>
            </w:r>
            <w:r w:rsidRPr="008800D6">
              <w:rPr>
                <w:rFonts w:cs="Arial"/>
                <w:i/>
                <w:iCs/>
                <w:color w:val="000000" w:themeColor="text1"/>
                <w:sz w:val="22"/>
                <w:szCs w:val="22"/>
              </w:rPr>
              <w:t>NBC News</w:t>
            </w:r>
            <w:r w:rsidRPr="008800D6">
              <w:rPr>
                <w:rFonts w:cs="Arial"/>
                <w:color w:val="000000" w:themeColor="text1"/>
                <w:sz w:val="22"/>
                <w:szCs w:val="22"/>
              </w:rPr>
              <w:t xml:space="preserve">, 23 April 2020. </w:t>
            </w:r>
            <w:bookmarkStart w:id="6" w:name="OLE_LINK7"/>
            <w:bookmarkStart w:id="7" w:name="OLE_LINK8"/>
            <w:r w:rsidRPr="008800D6">
              <w:rPr>
                <w:rFonts w:cs="Arial"/>
                <w:color w:val="000000" w:themeColor="text1"/>
                <w:sz w:val="22"/>
                <w:szCs w:val="22"/>
              </w:rPr>
              <w:t>http://</w:t>
            </w:r>
            <w:bookmarkStart w:id="8" w:name="OLE_LINK3"/>
            <w:bookmarkStart w:id="9" w:name="OLE_LINK4"/>
            <w:r w:rsidRPr="008800D6">
              <w:rPr>
                <w:rFonts w:cs="Arial"/>
                <w:color w:val="000000" w:themeColor="text1"/>
                <w:sz w:val="22"/>
                <w:szCs w:val="22"/>
              </w:rPr>
              <w:t>www.nbcnews.com/news/amp/ncna1191216</w:t>
            </w:r>
            <w:bookmarkEnd w:id="6"/>
            <w:bookmarkEnd w:id="7"/>
            <w:bookmarkEnd w:id="8"/>
            <w:bookmarkEnd w:id="9"/>
            <w:r w:rsidR="00144D28">
              <w:rPr>
                <w:rFonts w:cs="Arial" w:hint="eastAsia"/>
                <w:color w:val="000000" w:themeColor="text1"/>
                <w:sz w:val="22"/>
                <w:szCs w:val="22"/>
                <w:lang w:eastAsia="zh-CN"/>
              </w:rPr>
              <w:t xml:space="preserve"> </w:t>
            </w:r>
            <w:r w:rsidRPr="008800D6">
              <w:rPr>
                <w:rFonts w:cs="Arial"/>
                <w:color w:val="000000" w:themeColor="text1"/>
                <w:sz w:val="22"/>
                <w:szCs w:val="22"/>
              </w:rPr>
              <w:t>Accessed 19 November 2021.</w:t>
            </w:r>
          </w:p>
          <w:p w14:paraId="4219625F"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Creswell, J. W. (2003). </w:t>
            </w:r>
            <w:r w:rsidRPr="008800D6">
              <w:rPr>
                <w:rFonts w:cs="Arial"/>
                <w:i/>
                <w:iCs/>
                <w:color w:val="000000" w:themeColor="text1"/>
                <w:sz w:val="22"/>
                <w:szCs w:val="22"/>
              </w:rPr>
              <w:t>Research Design: Qualitative, Quantitative and Mixed Methods Approaches</w:t>
            </w:r>
            <w:r w:rsidRPr="008800D6">
              <w:rPr>
                <w:rFonts w:cs="Arial"/>
                <w:color w:val="000000" w:themeColor="text1"/>
                <w:sz w:val="22"/>
                <w:szCs w:val="22"/>
              </w:rPr>
              <w:t>. 2nd Ed. Thousand Oaks, CA: Sage</w:t>
            </w:r>
          </w:p>
          <w:p w14:paraId="62DFB658" w14:textId="77777777" w:rsidR="0041636A" w:rsidRPr="008800D6" w:rsidRDefault="0041636A" w:rsidP="0065774C">
            <w:pPr>
              <w:autoSpaceDE w:val="0"/>
              <w:autoSpaceDN w:val="0"/>
              <w:adjustRightInd w:val="0"/>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Creswell, J. W., Clark V. L. P, Gutmann M. </w:t>
            </w:r>
            <w:proofErr w:type="gramStart"/>
            <w:r w:rsidRPr="008800D6">
              <w:rPr>
                <w:rFonts w:cs="Arial"/>
                <w:color w:val="000000" w:themeColor="text1"/>
                <w:sz w:val="22"/>
                <w:szCs w:val="22"/>
              </w:rPr>
              <w:t>L.</w:t>
            </w:r>
            <w:proofErr w:type="gramEnd"/>
            <w:r w:rsidRPr="008800D6">
              <w:rPr>
                <w:rFonts w:cs="Arial"/>
                <w:color w:val="000000" w:themeColor="text1"/>
                <w:sz w:val="22"/>
                <w:szCs w:val="22"/>
              </w:rPr>
              <w:t xml:space="preserve"> and Hanson W. E. (2003). Advanced mixed methods research designs. </w:t>
            </w:r>
            <w:r w:rsidRPr="008800D6">
              <w:rPr>
                <w:rFonts w:cs="Arial"/>
                <w:i/>
                <w:color w:val="000000" w:themeColor="text1"/>
                <w:sz w:val="22"/>
                <w:szCs w:val="22"/>
              </w:rPr>
              <w:t xml:space="preserve">An expanded typology for mixed methods. </w:t>
            </w:r>
            <w:r w:rsidRPr="008800D6">
              <w:rPr>
                <w:rFonts w:cs="Arial"/>
                <w:color w:val="000000" w:themeColor="text1"/>
                <w:sz w:val="22"/>
                <w:szCs w:val="22"/>
              </w:rPr>
              <w:t>pp.161-196.</w:t>
            </w:r>
          </w:p>
          <w:p w14:paraId="3B633406"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5350EA">
              <w:rPr>
                <w:rFonts w:cs="Arial"/>
                <w:color w:val="000000" w:themeColor="text1"/>
                <w:sz w:val="22"/>
                <w:szCs w:val="22"/>
              </w:rPr>
              <w:t xml:space="preserve">Crotty, M. (1998). </w:t>
            </w:r>
            <w:r w:rsidRPr="005350EA">
              <w:rPr>
                <w:rFonts w:cs="Arial"/>
                <w:i/>
                <w:iCs/>
                <w:color w:val="000000" w:themeColor="text1"/>
                <w:sz w:val="22"/>
                <w:szCs w:val="22"/>
              </w:rPr>
              <w:t>The Foundations of Social Research: Meaning and Perspective in the Research Process</w:t>
            </w:r>
            <w:r w:rsidRPr="005350EA">
              <w:rPr>
                <w:rFonts w:cs="Arial"/>
                <w:color w:val="000000" w:themeColor="text1"/>
                <w:sz w:val="22"/>
                <w:szCs w:val="22"/>
              </w:rPr>
              <w:t>. London: SAGE Publications Ltd.</w:t>
            </w:r>
          </w:p>
          <w:p w14:paraId="67CF8CCA" w14:textId="77777777" w:rsidR="0041636A" w:rsidRPr="008800D6" w:rsidRDefault="0041636A" w:rsidP="0065774C">
            <w:pPr>
              <w:autoSpaceDE w:val="0"/>
              <w:autoSpaceDN w:val="0"/>
              <w:adjustRightInd w:val="0"/>
              <w:spacing w:after="100" w:line="360" w:lineRule="auto"/>
              <w:ind w:left="440" w:hangingChars="200" w:hanging="440"/>
              <w:rPr>
                <w:rFonts w:eastAsia="微软雅黑" w:cs="Arial"/>
                <w:sz w:val="22"/>
                <w:szCs w:val="22"/>
                <w:shd w:val="clear" w:color="auto" w:fill="FFFFFF"/>
                <w:lang w:val="en-US"/>
              </w:rPr>
            </w:pPr>
            <w:r w:rsidRPr="008800D6">
              <w:rPr>
                <w:rFonts w:cs="Arial"/>
                <w:sz w:val="22"/>
                <w:szCs w:val="22"/>
                <w:shd w:val="clear" w:color="auto" w:fill="FFFFFF"/>
              </w:rPr>
              <w:t>Denzin, N. K., and Lincoln, Y. S. (200</w:t>
            </w:r>
            <w:r w:rsidRPr="008800D6">
              <w:rPr>
                <w:rFonts w:cs="Arial"/>
                <w:sz w:val="22"/>
                <w:szCs w:val="22"/>
                <w:shd w:val="clear" w:color="auto" w:fill="FFFFFF"/>
                <w:lang w:eastAsia="zh-CN"/>
              </w:rPr>
              <w:t>7</w:t>
            </w:r>
            <w:r w:rsidRPr="008800D6">
              <w:rPr>
                <w:rFonts w:cs="Arial"/>
                <w:sz w:val="22"/>
                <w:szCs w:val="22"/>
                <w:shd w:val="clear" w:color="auto" w:fill="FFFFFF"/>
              </w:rPr>
              <w:t>). Introduction: The discipline and practice of qualitative research.</w:t>
            </w:r>
            <w:r w:rsidRPr="008800D6">
              <w:rPr>
                <w:rFonts w:cs="Arial"/>
                <w:sz w:val="22"/>
                <w:szCs w:val="22"/>
                <w:shd w:val="clear" w:color="auto" w:fill="FFFFFF"/>
                <w:lang w:eastAsia="zh-CN"/>
              </w:rPr>
              <w:t xml:space="preserve"> </w:t>
            </w:r>
            <w:r w:rsidRPr="008800D6">
              <w:rPr>
                <w:rFonts w:cs="Arial"/>
                <w:i/>
                <w:sz w:val="22"/>
                <w:szCs w:val="22"/>
                <w:lang w:eastAsia="zh-CN"/>
              </w:rPr>
              <w:t xml:space="preserve">The landscape of qualitative research. </w:t>
            </w:r>
            <w:r w:rsidRPr="008800D6">
              <w:rPr>
                <w:rFonts w:cs="Arial"/>
                <w:iCs/>
                <w:sz w:val="22"/>
                <w:szCs w:val="22"/>
                <w:lang w:eastAsia="zh-CN"/>
              </w:rPr>
              <w:t xml:space="preserve">3rd </w:t>
            </w:r>
            <w:proofErr w:type="spellStart"/>
            <w:r w:rsidRPr="008800D6">
              <w:rPr>
                <w:rFonts w:cs="Arial"/>
                <w:iCs/>
                <w:sz w:val="22"/>
                <w:szCs w:val="22"/>
                <w:lang w:eastAsia="zh-CN"/>
              </w:rPr>
              <w:t>edn</w:t>
            </w:r>
            <w:proofErr w:type="spellEnd"/>
            <w:r w:rsidRPr="008800D6">
              <w:rPr>
                <w:rFonts w:cs="Arial"/>
                <w:i/>
                <w:sz w:val="22"/>
                <w:szCs w:val="22"/>
                <w:lang w:eastAsia="zh-CN"/>
              </w:rPr>
              <w:t xml:space="preserve">. </w:t>
            </w:r>
            <w:r w:rsidRPr="008800D6">
              <w:rPr>
                <w:rFonts w:eastAsia="微软雅黑" w:cs="Arial"/>
                <w:iCs/>
                <w:sz w:val="22"/>
                <w:szCs w:val="22"/>
                <w:shd w:val="clear" w:color="auto" w:fill="FFFFFF"/>
              </w:rPr>
              <w:t>Sage Publications</w:t>
            </w:r>
            <w:r w:rsidRPr="008800D6">
              <w:rPr>
                <w:rFonts w:eastAsia="微软雅黑" w:cs="Arial"/>
                <w:sz w:val="22"/>
                <w:szCs w:val="22"/>
                <w:shd w:val="clear" w:color="auto" w:fill="FFFFFF"/>
              </w:rPr>
              <w:t>, 632</w:t>
            </w:r>
            <w:r w:rsidRPr="008800D6">
              <w:rPr>
                <w:rFonts w:eastAsia="微软雅黑" w:cs="Arial"/>
                <w:sz w:val="22"/>
                <w:szCs w:val="22"/>
                <w:shd w:val="clear" w:color="auto" w:fill="FFFFFF"/>
                <w:lang w:eastAsia="zh-CN"/>
              </w:rPr>
              <w:t>, pp.1-44</w:t>
            </w:r>
            <w:r w:rsidRPr="008800D6">
              <w:rPr>
                <w:rFonts w:eastAsia="微软雅黑" w:cs="Arial"/>
                <w:sz w:val="22"/>
                <w:szCs w:val="22"/>
                <w:shd w:val="clear" w:color="auto" w:fill="FFFFFF"/>
              </w:rPr>
              <w:t>.</w:t>
            </w:r>
          </w:p>
          <w:p w14:paraId="20590D95" w14:textId="77777777" w:rsidR="0041636A" w:rsidRPr="008800D6" w:rsidRDefault="0041636A" w:rsidP="0065774C">
            <w:pPr>
              <w:autoSpaceDE w:val="0"/>
              <w:autoSpaceDN w:val="0"/>
              <w:adjustRightInd w:val="0"/>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Flinders, D. J. (1992). ‘In search of ethical guidance: Constructing a basis for dialogue.’ </w:t>
            </w:r>
            <w:r w:rsidRPr="008800D6">
              <w:rPr>
                <w:rFonts w:cs="Arial"/>
                <w:i/>
                <w:iCs/>
                <w:color w:val="000000" w:themeColor="text1"/>
                <w:sz w:val="22"/>
                <w:szCs w:val="22"/>
              </w:rPr>
              <w:t xml:space="preserve">Qualitative Studies in Education, </w:t>
            </w:r>
            <w:r w:rsidRPr="008800D6">
              <w:rPr>
                <w:rFonts w:cs="Arial"/>
                <w:color w:val="000000" w:themeColor="text1"/>
                <w:sz w:val="22"/>
                <w:szCs w:val="22"/>
              </w:rPr>
              <w:t>5(2), pp.101-115.</w:t>
            </w:r>
          </w:p>
          <w:p w14:paraId="136ACBB2" w14:textId="502A2389" w:rsidR="0041636A"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Global Web Index. (2019). </w:t>
            </w:r>
            <w:r w:rsidRPr="008800D6">
              <w:rPr>
                <w:rFonts w:cs="Arial"/>
                <w:i/>
                <w:iCs/>
                <w:color w:val="000000" w:themeColor="text1"/>
                <w:sz w:val="22"/>
                <w:szCs w:val="22"/>
              </w:rPr>
              <w:t xml:space="preserve">Social </w:t>
            </w:r>
            <w:proofErr w:type="spellStart"/>
            <w:r w:rsidRPr="008800D6">
              <w:rPr>
                <w:rFonts w:cs="Arial"/>
                <w:i/>
                <w:iCs/>
                <w:color w:val="000000" w:themeColor="text1"/>
                <w:sz w:val="22"/>
                <w:szCs w:val="22"/>
              </w:rPr>
              <w:t>GlobalWebIndex’s</w:t>
            </w:r>
            <w:proofErr w:type="spellEnd"/>
            <w:r w:rsidRPr="008800D6">
              <w:rPr>
                <w:rFonts w:cs="Arial"/>
                <w:i/>
                <w:iCs/>
                <w:color w:val="000000" w:themeColor="text1"/>
                <w:sz w:val="22"/>
                <w:szCs w:val="22"/>
              </w:rPr>
              <w:t xml:space="preserve"> flagship report on the latest trends in social media</w:t>
            </w:r>
            <w:r w:rsidRPr="008800D6">
              <w:rPr>
                <w:rFonts w:cs="Arial"/>
                <w:color w:val="000000" w:themeColor="text1"/>
                <w:sz w:val="22"/>
                <w:szCs w:val="22"/>
              </w:rPr>
              <w:t>. https://www.gwi.com/reports/social-2019.</w:t>
            </w:r>
          </w:p>
          <w:p w14:paraId="7BA22EB6" w14:textId="2121E8C2" w:rsidR="00E52562" w:rsidRPr="008800D6" w:rsidRDefault="00E52562" w:rsidP="00E52562">
            <w:pPr>
              <w:spacing w:line="360" w:lineRule="auto"/>
              <w:ind w:left="440" w:hangingChars="200" w:hanging="440"/>
              <w:rPr>
                <w:rFonts w:cs="Arial"/>
                <w:color w:val="000000" w:themeColor="text1"/>
                <w:sz w:val="22"/>
                <w:szCs w:val="22"/>
              </w:rPr>
            </w:pPr>
            <w:r w:rsidRPr="00144D28">
              <w:rPr>
                <w:rFonts w:cs="Arial"/>
                <w:sz w:val="22"/>
                <w:szCs w:val="22"/>
              </w:rPr>
              <w:t>He, Z., Cai, Z. and Wang, X. (2015). ‘</w:t>
            </w:r>
            <w:proofErr w:type="spellStart"/>
            <w:r w:rsidRPr="00144D28">
              <w:rPr>
                <w:rFonts w:cs="Arial"/>
                <w:sz w:val="22"/>
                <w:szCs w:val="22"/>
              </w:rPr>
              <w:t>Modeling</w:t>
            </w:r>
            <w:proofErr w:type="spellEnd"/>
            <w:r w:rsidRPr="00144D28">
              <w:rPr>
                <w:rFonts w:cs="Arial"/>
                <w:sz w:val="22"/>
                <w:szCs w:val="22"/>
              </w:rPr>
              <w:t xml:space="preserve"> propagation dynamics and developing optimized countermeasures for </w:t>
            </w:r>
            <w:proofErr w:type="spellStart"/>
            <w:r w:rsidRPr="00144D28">
              <w:rPr>
                <w:rFonts w:cs="Arial"/>
                <w:sz w:val="22"/>
                <w:szCs w:val="22"/>
              </w:rPr>
              <w:t>rumor</w:t>
            </w:r>
            <w:proofErr w:type="spellEnd"/>
            <w:r w:rsidRPr="00144D28">
              <w:rPr>
                <w:rFonts w:cs="Arial"/>
                <w:sz w:val="22"/>
                <w:szCs w:val="22"/>
              </w:rPr>
              <w:t xml:space="preserve"> spreading in online social networks.’ </w:t>
            </w:r>
            <w:r w:rsidRPr="00144D28">
              <w:rPr>
                <w:rFonts w:cs="Arial"/>
                <w:i/>
                <w:iCs/>
                <w:sz w:val="22"/>
                <w:szCs w:val="22"/>
              </w:rPr>
              <w:t>IEEE 35</w:t>
            </w:r>
            <w:r w:rsidRPr="00144D28">
              <w:rPr>
                <w:rFonts w:cs="Arial"/>
                <w:i/>
                <w:iCs/>
                <w:sz w:val="22"/>
                <w:szCs w:val="22"/>
                <w:vertAlign w:val="superscript"/>
              </w:rPr>
              <w:t>th</w:t>
            </w:r>
            <w:r w:rsidRPr="00144D28">
              <w:rPr>
                <w:rFonts w:cs="Arial"/>
                <w:i/>
                <w:iCs/>
                <w:sz w:val="22"/>
                <w:szCs w:val="22"/>
              </w:rPr>
              <w:t xml:space="preserve"> International Conference on Distributed Computing Systems</w:t>
            </w:r>
            <w:r w:rsidRPr="00144D28">
              <w:rPr>
                <w:rFonts w:cs="Arial"/>
                <w:sz w:val="22"/>
                <w:szCs w:val="22"/>
              </w:rPr>
              <w:t xml:space="preserve">, Columbus, OH, 2015: 205-214. </w:t>
            </w:r>
            <w:proofErr w:type="spellStart"/>
            <w:r w:rsidRPr="00144D28">
              <w:rPr>
                <w:rFonts w:cs="Arial"/>
                <w:sz w:val="22"/>
                <w:szCs w:val="22"/>
              </w:rPr>
              <w:t>doi</w:t>
            </w:r>
            <w:proofErr w:type="spellEnd"/>
            <w:r w:rsidRPr="00144D28">
              <w:rPr>
                <w:rFonts w:cs="Arial"/>
                <w:sz w:val="22"/>
                <w:szCs w:val="22"/>
              </w:rPr>
              <w:t>: 10.1109/ICDCS.2015.29.</w:t>
            </w:r>
          </w:p>
          <w:p w14:paraId="031538D8" w14:textId="5E2AFF01" w:rsidR="0041636A" w:rsidRDefault="0041636A" w:rsidP="0065774C">
            <w:pPr>
              <w:autoSpaceDE w:val="0"/>
              <w:autoSpaceDN w:val="0"/>
              <w:adjustRightInd w:val="0"/>
              <w:spacing w:line="360" w:lineRule="auto"/>
              <w:ind w:left="440" w:hangingChars="200" w:hanging="440"/>
              <w:rPr>
                <w:rFonts w:cs="Arial"/>
                <w:color w:val="000000" w:themeColor="text1"/>
                <w:sz w:val="22"/>
                <w:szCs w:val="22"/>
              </w:rPr>
            </w:pPr>
            <w:r w:rsidRPr="008800D6">
              <w:rPr>
                <w:rFonts w:cs="Arial"/>
                <w:color w:val="000000" w:themeColor="text1"/>
                <w:sz w:val="22"/>
                <w:szCs w:val="22"/>
                <w:shd w:val="clear" w:color="auto" w:fill="FFFFFF"/>
              </w:rPr>
              <w:t>Israel, M., and Hay, I. (2006). </w:t>
            </w:r>
            <w:r w:rsidRPr="008800D6">
              <w:rPr>
                <w:rFonts w:cs="Arial"/>
                <w:i/>
                <w:iCs/>
                <w:color w:val="000000" w:themeColor="text1"/>
                <w:sz w:val="22"/>
                <w:szCs w:val="22"/>
                <w:shd w:val="clear" w:color="auto" w:fill="FFFFFF"/>
              </w:rPr>
              <w:t>Research ethics for social scientists</w:t>
            </w:r>
            <w:r w:rsidRPr="008800D6">
              <w:rPr>
                <w:rFonts w:cs="Arial"/>
                <w:color w:val="000000" w:themeColor="text1"/>
                <w:sz w:val="22"/>
                <w:szCs w:val="22"/>
                <w:shd w:val="clear" w:color="auto" w:fill="FFFFFF"/>
              </w:rPr>
              <w:t xml:space="preserve">. </w:t>
            </w:r>
            <w:r w:rsidRPr="008800D6">
              <w:rPr>
                <w:rFonts w:cs="Arial"/>
                <w:color w:val="000000" w:themeColor="text1"/>
                <w:sz w:val="22"/>
                <w:szCs w:val="22"/>
              </w:rPr>
              <w:t>London, SAGE Publications.</w:t>
            </w:r>
          </w:p>
          <w:p w14:paraId="3285B749" w14:textId="63C1EF66" w:rsidR="00E52562" w:rsidRPr="00E52562" w:rsidRDefault="00E52562" w:rsidP="00E52562">
            <w:pPr>
              <w:spacing w:line="360" w:lineRule="auto"/>
              <w:ind w:left="440" w:hangingChars="200" w:hanging="440"/>
              <w:rPr>
                <w:rFonts w:cs="Arial"/>
                <w:color w:val="000000" w:themeColor="text1"/>
                <w:sz w:val="22"/>
                <w:szCs w:val="22"/>
              </w:rPr>
            </w:pPr>
            <w:proofErr w:type="spellStart"/>
            <w:r w:rsidRPr="00144D28">
              <w:rPr>
                <w:rFonts w:cs="Arial"/>
                <w:sz w:val="22"/>
                <w:szCs w:val="22"/>
              </w:rPr>
              <w:t>Jin</w:t>
            </w:r>
            <w:proofErr w:type="spellEnd"/>
            <w:r w:rsidRPr="00144D28">
              <w:rPr>
                <w:rFonts w:cs="Arial"/>
                <w:sz w:val="22"/>
                <w:szCs w:val="22"/>
              </w:rPr>
              <w:t xml:space="preserve">, F., Dougherty, E., Saraf, P., et al. (2013). ‘Epidemiological </w:t>
            </w:r>
            <w:proofErr w:type="spellStart"/>
            <w:r w:rsidRPr="00144D28">
              <w:rPr>
                <w:rFonts w:cs="Arial"/>
                <w:sz w:val="22"/>
                <w:szCs w:val="22"/>
              </w:rPr>
              <w:t>modeling</w:t>
            </w:r>
            <w:proofErr w:type="spellEnd"/>
            <w:r w:rsidRPr="00144D28">
              <w:rPr>
                <w:rFonts w:cs="Arial"/>
                <w:sz w:val="22"/>
                <w:szCs w:val="22"/>
              </w:rPr>
              <w:t xml:space="preserve"> of news and </w:t>
            </w:r>
            <w:proofErr w:type="spellStart"/>
            <w:r w:rsidRPr="00144D28">
              <w:rPr>
                <w:rFonts w:cs="Arial"/>
                <w:sz w:val="22"/>
                <w:szCs w:val="22"/>
              </w:rPr>
              <w:t>rumors</w:t>
            </w:r>
            <w:proofErr w:type="spellEnd"/>
            <w:r w:rsidRPr="00144D28">
              <w:rPr>
                <w:rFonts w:cs="Arial"/>
                <w:sz w:val="22"/>
                <w:szCs w:val="22"/>
              </w:rPr>
              <w:t xml:space="preserve"> on Twitter.’ In Proceedings of the 7</w:t>
            </w:r>
            <w:r w:rsidRPr="00144D28">
              <w:rPr>
                <w:rFonts w:cs="Arial"/>
                <w:sz w:val="22"/>
                <w:szCs w:val="22"/>
                <w:vertAlign w:val="superscript"/>
              </w:rPr>
              <w:t>th</w:t>
            </w:r>
            <w:r w:rsidRPr="00144D28">
              <w:rPr>
                <w:rFonts w:cs="Arial"/>
                <w:sz w:val="22"/>
                <w:szCs w:val="22"/>
              </w:rPr>
              <w:t xml:space="preserve"> Workshop on Social Network Mining and Analysis (SNAKDD’13). Association for Computing Machinery, New York, NY, USA, 2013: Article 8, 1-9. DOI: https://doi.org/10.1145/2501025.2501027</w:t>
            </w:r>
          </w:p>
          <w:p w14:paraId="60326D64" w14:textId="7561E62D" w:rsidR="0041636A" w:rsidRDefault="0041636A" w:rsidP="0065774C">
            <w:pPr>
              <w:autoSpaceDE w:val="0"/>
              <w:autoSpaceDN w:val="0"/>
              <w:adjustRightInd w:val="0"/>
              <w:spacing w:line="360" w:lineRule="auto"/>
              <w:ind w:left="440" w:hangingChars="200" w:hanging="440"/>
              <w:rPr>
                <w:rFonts w:cs="Arial"/>
                <w:color w:val="000000" w:themeColor="text1"/>
                <w:sz w:val="22"/>
                <w:szCs w:val="22"/>
                <w:shd w:val="clear" w:color="auto" w:fill="FFFFFF"/>
              </w:rPr>
            </w:pPr>
            <w:r w:rsidRPr="008800D6">
              <w:rPr>
                <w:rFonts w:cs="Arial"/>
                <w:color w:val="000000" w:themeColor="text1"/>
                <w:sz w:val="22"/>
                <w:szCs w:val="22"/>
                <w:shd w:val="clear" w:color="auto" w:fill="FFFFFF"/>
              </w:rPr>
              <w:t>Johnson, R. B., Onwuegbuzie, A. J., and Turner, L. A. (2007). Toward a definition of mixed methods research. </w:t>
            </w:r>
            <w:r w:rsidRPr="008800D6">
              <w:rPr>
                <w:rFonts w:cs="Arial"/>
                <w:i/>
                <w:iCs/>
                <w:color w:val="000000" w:themeColor="text1"/>
                <w:sz w:val="22"/>
                <w:szCs w:val="22"/>
                <w:shd w:val="clear" w:color="auto" w:fill="FFFFFF"/>
              </w:rPr>
              <w:t>Journal of mixed methods research</w:t>
            </w:r>
            <w:r w:rsidRPr="008800D6">
              <w:rPr>
                <w:rFonts w:cs="Arial"/>
                <w:color w:val="000000" w:themeColor="text1"/>
                <w:sz w:val="22"/>
                <w:szCs w:val="22"/>
                <w:shd w:val="clear" w:color="auto" w:fill="FFFFFF"/>
              </w:rPr>
              <w:t>, 1(2), pp.112-133.</w:t>
            </w:r>
          </w:p>
          <w:p w14:paraId="47C8394B" w14:textId="3C25326C" w:rsidR="00F72D63" w:rsidRPr="00F72D63" w:rsidRDefault="00F72D63" w:rsidP="00F72D63">
            <w:pPr>
              <w:spacing w:line="360" w:lineRule="auto"/>
              <w:ind w:left="440" w:hangingChars="200" w:hanging="440"/>
              <w:rPr>
                <w:rFonts w:cs="Arial"/>
                <w:color w:val="000000" w:themeColor="text1"/>
                <w:sz w:val="22"/>
                <w:szCs w:val="22"/>
              </w:rPr>
            </w:pPr>
            <w:r w:rsidRPr="00144D28">
              <w:rPr>
                <w:rFonts w:cs="Arial"/>
                <w:color w:val="000000" w:themeColor="text1"/>
                <w:sz w:val="22"/>
                <w:szCs w:val="22"/>
              </w:rPr>
              <w:t xml:space="preserve">Krishna, A. (2017). ‘Motivation with misinformation: conceptualizing lacuna individuals and publics as knowledge-deficient, issue-negative activists.’ </w:t>
            </w:r>
            <w:r w:rsidRPr="00144D28">
              <w:rPr>
                <w:rFonts w:cs="Arial"/>
                <w:i/>
                <w:iCs/>
                <w:color w:val="000000" w:themeColor="text1"/>
                <w:sz w:val="22"/>
                <w:szCs w:val="22"/>
              </w:rPr>
              <w:t>Journal of Public Relations Research</w:t>
            </w:r>
            <w:r w:rsidRPr="00144D28">
              <w:rPr>
                <w:rFonts w:cs="Arial"/>
                <w:color w:val="000000" w:themeColor="text1"/>
                <w:sz w:val="22"/>
                <w:szCs w:val="22"/>
              </w:rPr>
              <w:t>, 29 (4): 176-193.</w:t>
            </w:r>
          </w:p>
          <w:p w14:paraId="099B74A5"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Krishna, A. and Thompson, T. L. (2019). ‘Misinformation about health: A review of health communication and misinformation scholarship.’ </w:t>
            </w:r>
            <w:r w:rsidRPr="008800D6">
              <w:rPr>
                <w:rFonts w:cs="Arial"/>
                <w:i/>
                <w:iCs/>
                <w:color w:val="000000" w:themeColor="text1"/>
                <w:sz w:val="22"/>
                <w:szCs w:val="22"/>
              </w:rPr>
              <w:t xml:space="preserve">American </w:t>
            </w:r>
            <w:proofErr w:type="spellStart"/>
            <w:r w:rsidRPr="008800D6">
              <w:rPr>
                <w:rFonts w:cs="Arial"/>
                <w:i/>
                <w:iCs/>
                <w:color w:val="000000" w:themeColor="text1"/>
                <w:sz w:val="22"/>
                <w:szCs w:val="22"/>
              </w:rPr>
              <w:t>Behavioral</w:t>
            </w:r>
            <w:proofErr w:type="spellEnd"/>
            <w:r w:rsidRPr="008800D6">
              <w:rPr>
                <w:rFonts w:cs="Arial"/>
                <w:i/>
                <w:iCs/>
                <w:color w:val="000000" w:themeColor="text1"/>
                <w:sz w:val="22"/>
                <w:szCs w:val="22"/>
              </w:rPr>
              <w:t xml:space="preserve"> Scientist</w:t>
            </w:r>
            <w:r w:rsidRPr="008800D6">
              <w:rPr>
                <w:rFonts w:cs="Arial"/>
                <w:color w:val="000000" w:themeColor="text1"/>
                <w:sz w:val="22"/>
                <w:szCs w:val="22"/>
              </w:rPr>
              <w:t>, 65(2): 1-17.</w:t>
            </w:r>
          </w:p>
          <w:p w14:paraId="2BD683DB"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5350EA">
              <w:rPr>
                <w:rFonts w:cs="Arial"/>
                <w:color w:val="000000" w:themeColor="text1"/>
                <w:sz w:val="22"/>
                <w:szCs w:val="22"/>
                <w:lang w:val="en-US"/>
              </w:rPr>
              <w:t>Kuhn, T. S. and Hacking, I. (2012). </w:t>
            </w:r>
            <w:r w:rsidRPr="005350EA">
              <w:rPr>
                <w:rFonts w:cs="Arial"/>
                <w:i/>
                <w:iCs/>
                <w:color w:val="000000" w:themeColor="text1"/>
                <w:sz w:val="22"/>
                <w:szCs w:val="22"/>
                <w:lang w:val="en-US"/>
              </w:rPr>
              <w:t>The structure of scientific revolutions</w:t>
            </w:r>
            <w:r w:rsidRPr="005350EA">
              <w:rPr>
                <w:rFonts w:cs="Arial"/>
                <w:color w:val="000000" w:themeColor="text1"/>
                <w:sz w:val="22"/>
                <w:szCs w:val="22"/>
                <w:lang w:val="en-US"/>
              </w:rPr>
              <w:t> (Fourth edition.). The University of Chicago Press.</w:t>
            </w:r>
          </w:p>
          <w:p w14:paraId="5F8D3EF3" w14:textId="77777777" w:rsidR="0041636A" w:rsidRPr="008800D6" w:rsidRDefault="0041636A" w:rsidP="0065774C">
            <w:pPr>
              <w:spacing w:line="360" w:lineRule="auto"/>
              <w:ind w:left="440" w:hangingChars="200" w:hanging="440"/>
              <w:rPr>
                <w:rFonts w:cs="Arial"/>
                <w:color w:val="000000" w:themeColor="text1"/>
                <w:sz w:val="22"/>
                <w:szCs w:val="22"/>
              </w:rPr>
            </w:pPr>
            <w:proofErr w:type="spellStart"/>
            <w:r w:rsidRPr="008800D6">
              <w:rPr>
                <w:rFonts w:cs="Arial"/>
                <w:color w:val="000000" w:themeColor="text1"/>
                <w:sz w:val="22"/>
                <w:szCs w:val="22"/>
              </w:rPr>
              <w:lastRenderedPageBreak/>
              <w:t>Laato</w:t>
            </w:r>
            <w:proofErr w:type="spellEnd"/>
            <w:r w:rsidRPr="008800D6">
              <w:rPr>
                <w:rFonts w:cs="Arial"/>
                <w:color w:val="000000" w:themeColor="text1"/>
                <w:sz w:val="22"/>
                <w:szCs w:val="22"/>
              </w:rPr>
              <w:t xml:space="preserve">, S., Islam, A. K. M. N., Islam, M. N., et al. (2020). ‘What drives unverified information sharing and cyberchondria during the COVID-19 pandemic?’ </w:t>
            </w:r>
            <w:r w:rsidRPr="008800D6">
              <w:rPr>
                <w:rFonts w:cs="Arial"/>
                <w:i/>
                <w:iCs/>
                <w:color w:val="000000" w:themeColor="text1"/>
                <w:sz w:val="22"/>
                <w:szCs w:val="22"/>
              </w:rPr>
              <w:t>European Journal of Information Systems</w:t>
            </w:r>
            <w:r w:rsidRPr="008800D6">
              <w:rPr>
                <w:rFonts w:cs="Arial"/>
                <w:color w:val="000000" w:themeColor="text1"/>
                <w:sz w:val="22"/>
                <w:szCs w:val="22"/>
              </w:rPr>
              <w:t>, 29(3): 288-305.</w:t>
            </w:r>
          </w:p>
          <w:p w14:paraId="48B4DAAD"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Lewis, T. (2006). ‘Seeking health information on the internet: Lifestyle choice or bad attack of cyberchondria?’ </w:t>
            </w:r>
            <w:r w:rsidRPr="008800D6">
              <w:rPr>
                <w:rFonts w:cs="Arial"/>
                <w:i/>
                <w:iCs/>
                <w:color w:val="000000" w:themeColor="text1"/>
                <w:sz w:val="22"/>
                <w:szCs w:val="22"/>
              </w:rPr>
              <w:t>Media Culture &amp; Society</w:t>
            </w:r>
            <w:r w:rsidRPr="008800D6">
              <w:rPr>
                <w:rFonts w:cs="Arial"/>
                <w:color w:val="000000" w:themeColor="text1"/>
                <w:sz w:val="22"/>
                <w:szCs w:val="22"/>
              </w:rPr>
              <w:t>, 28(4): 521-539.</w:t>
            </w:r>
          </w:p>
          <w:p w14:paraId="5D35F5FD"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5350EA">
              <w:rPr>
                <w:rFonts w:cs="Arial"/>
                <w:color w:val="000000" w:themeColor="text1"/>
                <w:sz w:val="22"/>
                <w:szCs w:val="22"/>
                <w:lang w:val="en-US"/>
              </w:rPr>
              <w:t xml:space="preserve">Lincoln, Y. </w:t>
            </w:r>
            <w:proofErr w:type="gramStart"/>
            <w:r w:rsidRPr="005350EA">
              <w:rPr>
                <w:rFonts w:cs="Arial"/>
                <w:color w:val="000000" w:themeColor="text1"/>
                <w:sz w:val="22"/>
                <w:szCs w:val="22"/>
                <w:lang w:val="en-US"/>
              </w:rPr>
              <w:t>S.</w:t>
            </w:r>
            <w:proofErr w:type="gramEnd"/>
            <w:r w:rsidRPr="005350EA">
              <w:rPr>
                <w:rFonts w:cs="Arial"/>
                <w:color w:val="000000" w:themeColor="text1"/>
                <w:sz w:val="22"/>
                <w:szCs w:val="22"/>
                <w:lang w:val="en-US"/>
              </w:rPr>
              <w:t xml:space="preserve"> and Guba, E. G. (1985). </w:t>
            </w:r>
            <w:r w:rsidRPr="005350EA">
              <w:rPr>
                <w:rFonts w:cs="Arial"/>
                <w:i/>
                <w:iCs/>
                <w:color w:val="000000" w:themeColor="text1"/>
                <w:sz w:val="22"/>
                <w:szCs w:val="22"/>
                <w:lang w:val="en-US"/>
              </w:rPr>
              <w:t>Naturalistic Inquiry</w:t>
            </w:r>
            <w:r w:rsidRPr="005350EA">
              <w:rPr>
                <w:rFonts w:cs="Arial"/>
                <w:color w:val="000000" w:themeColor="text1"/>
                <w:sz w:val="22"/>
                <w:szCs w:val="22"/>
                <w:lang w:val="en-US"/>
              </w:rPr>
              <w:t>. Newbury Park, CA: Sage.</w:t>
            </w:r>
          </w:p>
          <w:p w14:paraId="7A2ACE43"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5350EA">
              <w:rPr>
                <w:rFonts w:cs="Arial"/>
                <w:color w:val="000000" w:themeColor="text1"/>
                <w:sz w:val="22"/>
                <w:szCs w:val="22"/>
              </w:rPr>
              <w:t xml:space="preserve">Mackenzie, N. and Knipe, S. (2006). ‘Research dilemmas: paradigms, methods and methodology.’ </w:t>
            </w:r>
            <w:r w:rsidRPr="005350EA">
              <w:rPr>
                <w:rFonts w:cs="Arial"/>
                <w:i/>
                <w:iCs/>
                <w:color w:val="000000" w:themeColor="text1"/>
                <w:sz w:val="22"/>
                <w:szCs w:val="22"/>
              </w:rPr>
              <w:t>Issues In Educational Research</w:t>
            </w:r>
            <w:r w:rsidRPr="005350EA">
              <w:rPr>
                <w:rFonts w:cs="Arial"/>
                <w:color w:val="000000" w:themeColor="text1"/>
                <w:sz w:val="22"/>
                <w:szCs w:val="22"/>
              </w:rPr>
              <w:t>, 16, 1-15.</w:t>
            </w:r>
          </w:p>
          <w:p w14:paraId="5737DAFF"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McKee, M., van Schalkwyk, M. C. I. and </w:t>
            </w:r>
            <w:proofErr w:type="spellStart"/>
            <w:r w:rsidRPr="008800D6">
              <w:rPr>
                <w:rFonts w:cs="Arial"/>
                <w:color w:val="000000" w:themeColor="text1"/>
                <w:sz w:val="22"/>
                <w:szCs w:val="22"/>
              </w:rPr>
              <w:t>Stuckler</w:t>
            </w:r>
            <w:proofErr w:type="spellEnd"/>
            <w:r w:rsidRPr="008800D6">
              <w:rPr>
                <w:rFonts w:cs="Arial"/>
                <w:color w:val="000000" w:themeColor="text1"/>
                <w:sz w:val="22"/>
                <w:szCs w:val="22"/>
              </w:rPr>
              <w:t xml:space="preserve">, D. (2019). ‘The second information revolution: Digitalization brings opportunities and concerns for public health.’ </w:t>
            </w:r>
            <w:r w:rsidRPr="008800D6">
              <w:rPr>
                <w:rFonts w:cs="Arial"/>
                <w:i/>
                <w:iCs/>
                <w:color w:val="000000" w:themeColor="text1"/>
                <w:sz w:val="22"/>
                <w:szCs w:val="22"/>
              </w:rPr>
              <w:t>The European Journal of Public Health</w:t>
            </w:r>
            <w:r w:rsidRPr="008800D6">
              <w:rPr>
                <w:rFonts w:cs="Arial"/>
                <w:color w:val="000000" w:themeColor="text1"/>
                <w:sz w:val="22"/>
                <w:szCs w:val="22"/>
              </w:rPr>
              <w:t>, 29 (Supplement_3): 3-6.</w:t>
            </w:r>
          </w:p>
          <w:p w14:paraId="14D94FD1"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C23CFE">
              <w:rPr>
                <w:rFonts w:cs="Arial"/>
                <w:color w:val="000000" w:themeColor="text1"/>
                <w:sz w:val="22"/>
                <w:szCs w:val="22"/>
                <w:lang w:val="en-US"/>
              </w:rPr>
              <w:t xml:space="preserve">Morgan, D. (2007). ‘Paradigms lost and pragmatism regained: Methodological implications of combining qualitative and quantitative methods.’ </w:t>
            </w:r>
            <w:r w:rsidRPr="00C23CFE">
              <w:rPr>
                <w:rFonts w:cs="Arial"/>
                <w:i/>
                <w:iCs/>
                <w:color w:val="000000" w:themeColor="text1"/>
                <w:sz w:val="22"/>
                <w:szCs w:val="22"/>
                <w:lang w:val="en-US"/>
              </w:rPr>
              <w:t>Journal of Mixed Methods Research</w:t>
            </w:r>
            <w:r w:rsidRPr="00C23CFE">
              <w:rPr>
                <w:rFonts w:cs="Arial"/>
                <w:color w:val="000000" w:themeColor="text1"/>
                <w:sz w:val="22"/>
                <w:szCs w:val="22"/>
                <w:lang w:val="en-US"/>
              </w:rPr>
              <w:t>, 1(1), 48-76.</w:t>
            </w:r>
          </w:p>
          <w:p w14:paraId="6FD7BCF8"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Naeem, S.B. and Bhatti, R. (2020). ‘The Covid-19 ‘</w:t>
            </w:r>
            <w:proofErr w:type="spellStart"/>
            <w:r w:rsidRPr="008800D6">
              <w:rPr>
                <w:rFonts w:cs="Arial"/>
                <w:color w:val="000000" w:themeColor="text1"/>
                <w:sz w:val="22"/>
                <w:szCs w:val="22"/>
              </w:rPr>
              <w:t>infodemic</w:t>
            </w:r>
            <w:proofErr w:type="spellEnd"/>
            <w:r w:rsidRPr="008800D6">
              <w:rPr>
                <w:rFonts w:cs="Arial"/>
                <w:color w:val="000000" w:themeColor="text1"/>
                <w:sz w:val="22"/>
                <w:szCs w:val="22"/>
              </w:rPr>
              <w:t xml:space="preserve">’: A new front for information professionals.’ </w:t>
            </w:r>
            <w:r w:rsidRPr="008800D6">
              <w:rPr>
                <w:rFonts w:cs="Arial"/>
                <w:i/>
                <w:iCs/>
                <w:color w:val="000000" w:themeColor="text1"/>
                <w:sz w:val="22"/>
                <w:szCs w:val="22"/>
              </w:rPr>
              <w:t>Health Information &amp; Libraries Journal</w:t>
            </w:r>
            <w:r w:rsidRPr="008800D6">
              <w:rPr>
                <w:rFonts w:cs="Arial"/>
                <w:color w:val="000000" w:themeColor="text1"/>
                <w:sz w:val="22"/>
                <w:szCs w:val="22"/>
              </w:rPr>
              <w:t>, 37(3): 233-239.</w:t>
            </w:r>
          </w:p>
          <w:p w14:paraId="42797133"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Naeem, S. B., Bhatti, R. and Khan, A. (2021). ‘An exploration of how fake news is taking over social media and putting public health at risk’. </w:t>
            </w:r>
            <w:r w:rsidRPr="008800D6">
              <w:rPr>
                <w:rFonts w:cs="Arial"/>
                <w:i/>
                <w:iCs/>
                <w:color w:val="000000" w:themeColor="text1"/>
                <w:sz w:val="22"/>
                <w:szCs w:val="22"/>
              </w:rPr>
              <w:t>Health Information &amp; Libraries Journal</w:t>
            </w:r>
            <w:r w:rsidRPr="008800D6">
              <w:rPr>
                <w:rFonts w:cs="Arial"/>
                <w:color w:val="000000" w:themeColor="text1"/>
                <w:sz w:val="22"/>
                <w:szCs w:val="22"/>
              </w:rPr>
              <w:t>. https://doi.org/10.1111/hir.12320.</w:t>
            </w:r>
          </w:p>
          <w:p w14:paraId="47F89C26" w14:textId="77777777" w:rsidR="0041636A" w:rsidRPr="008800D6" w:rsidRDefault="0041636A" w:rsidP="0065774C">
            <w:pPr>
              <w:autoSpaceDE w:val="0"/>
              <w:autoSpaceDN w:val="0"/>
              <w:adjustRightInd w:val="0"/>
              <w:spacing w:line="360" w:lineRule="auto"/>
              <w:ind w:left="440" w:hangingChars="200" w:hanging="440"/>
              <w:rPr>
                <w:rFonts w:cs="Arial"/>
                <w:color w:val="000000" w:themeColor="text1"/>
                <w:sz w:val="22"/>
                <w:szCs w:val="22"/>
                <w:shd w:val="clear" w:color="auto" w:fill="FFFFFF"/>
              </w:rPr>
            </w:pPr>
            <w:r w:rsidRPr="008800D6">
              <w:rPr>
                <w:rFonts w:cs="Arial"/>
                <w:color w:val="000000" w:themeColor="text1"/>
                <w:sz w:val="22"/>
                <w:szCs w:val="22"/>
                <w:shd w:val="clear" w:color="auto" w:fill="FFFFFF"/>
              </w:rPr>
              <w:t xml:space="preserve">NCPHSBBR (National Commission for the Protection of Human Subjects of Biomedical and </w:t>
            </w:r>
            <w:proofErr w:type="spellStart"/>
            <w:r w:rsidRPr="008800D6">
              <w:rPr>
                <w:rFonts w:cs="Arial"/>
                <w:color w:val="000000" w:themeColor="text1"/>
                <w:sz w:val="22"/>
                <w:szCs w:val="22"/>
                <w:shd w:val="clear" w:color="auto" w:fill="FFFFFF"/>
              </w:rPr>
              <w:t>Behavioral</w:t>
            </w:r>
            <w:proofErr w:type="spellEnd"/>
            <w:r w:rsidRPr="008800D6">
              <w:rPr>
                <w:rFonts w:cs="Arial"/>
                <w:color w:val="000000" w:themeColor="text1"/>
                <w:sz w:val="22"/>
                <w:szCs w:val="22"/>
                <w:shd w:val="clear" w:color="auto" w:fill="FFFFFF"/>
              </w:rPr>
              <w:t xml:space="preserve"> Research). (1979). </w:t>
            </w:r>
            <w:r w:rsidRPr="008800D6">
              <w:rPr>
                <w:rFonts w:cs="Arial"/>
                <w:i/>
                <w:iCs/>
                <w:color w:val="000000" w:themeColor="text1"/>
                <w:sz w:val="22"/>
                <w:szCs w:val="22"/>
                <w:shd w:val="clear" w:color="auto" w:fill="FFFFFF"/>
              </w:rPr>
              <w:t>The Belmont report: Ethical principles and guidelines for the protection of human subjects of research.</w:t>
            </w:r>
            <w:r w:rsidRPr="008800D6">
              <w:rPr>
                <w:rFonts w:cs="Arial"/>
                <w:color w:val="000000" w:themeColor="text1"/>
                <w:sz w:val="22"/>
                <w:szCs w:val="22"/>
                <w:shd w:val="clear" w:color="auto" w:fill="FFFFFF"/>
              </w:rPr>
              <w:t xml:space="preserve"> http://ohsr.od.nih.gov/guidelines/belmont.htm</w:t>
            </w:r>
          </w:p>
          <w:p w14:paraId="278B49DA"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C23CFE">
              <w:rPr>
                <w:rFonts w:cs="Arial"/>
                <w:color w:val="000000" w:themeColor="text1"/>
                <w:sz w:val="22"/>
                <w:szCs w:val="22"/>
                <w:lang w:val="en-US"/>
              </w:rPr>
              <w:t xml:space="preserve">Patton, M. Q. (1990). </w:t>
            </w:r>
            <w:r w:rsidRPr="00C23CFE">
              <w:rPr>
                <w:rFonts w:cs="Arial"/>
                <w:i/>
                <w:iCs/>
                <w:color w:val="000000" w:themeColor="text1"/>
                <w:sz w:val="22"/>
                <w:szCs w:val="22"/>
                <w:lang w:val="en-US"/>
              </w:rPr>
              <w:t>Qualitative evaluation and research methods</w:t>
            </w:r>
            <w:r w:rsidRPr="00C23CFE">
              <w:rPr>
                <w:rFonts w:cs="Arial"/>
                <w:color w:val="000000" w:themeColor="text1"/>
                <w:sz w:val="22"/>
                <w:szCs w:val="22"/>
                <w:lang w:val="en-US"/>
              </w:rPr>
              <w:t xml:space="preserve"> (2nd ed.). Newbury Park, CA: Sage.</w:t>
            </w:r>
          </w:p>
          <w:p w14:paraId="259D0730" w14:textId="77777777" w:rsidR="0041636A" w:rsidRPr="008800D6" w:rsidRDefault="0041636A" w:rsidP="0065774C">
            <w:pPr>
              <w:spacing w:line="360" w:lineRule="auto"/>
              <w:ind w:left="440" w:hangingChars="200" w:hanging="440"/>
              <w:rPr>
                <w:rFonts w:cs="Arial"/>
                <w:color w:val="000000" w:themeColor="text1"/>
                <w:sz w:val="22"/>
                <w:szCs w:val="22"/>
              </w:rPr>
            </w:pPr>
            <w:proofErr w:type="spellStart"/>
            <w:r w:rsidRPr="008800D6">
              <w:rPr>
                <w:rFonts w:cs="Arial"/>
                <w:color w:val="000000" w:themeColor="text1"/>
                <w:sz w:val="22"/>
                <w:szCs w:val="22"/>
              </w:rPr>
              <w:t>Ramaswami</w:t>
            </w:r>
            <w:proofErr w:type="spellEnd"/>
            <w:r w:rsidRPr="008800D6">
              <w:rPr>
                <w:rFonts w:cs="Arial"/>
                <w:color w:val="000000" w:themeColor="text1"/>
                <w:sz w:val="22"/>
                <w:szCs w:val="22"/>
              </w:rPr>
              <w:t xml:space="preserve">, P. (2015). ‘A remedy for your health-related questions: health info in the Knowledge Graph.’ </w:t>
            </w:r>
            <w:r w:rsidRPr="008800D6">
              <w:rPr>
                <w:rFonts w:cs="Arial"/>
                <w:i/>
                <w:iCs/>
                <w:color w:val="000000" w:themeColor="text1"/>
                <w:sz w:val="22"/>
                <w:szCs w:val="22"/>
              </w:rPr>
              <w:t>Google</w:t>
            </w:r>
            <w:r w:rsidRPr="008800D6">
              <w:rPr>
                <w:rFonts w:cs="Arial"/>
                <w:color w:val="000000" w:themeColor="text1"/>
                <w:sz w:val="22"/>
                <w:szCs w:val="22"/>
              </w:rPr>
              <w:t>. https://blog.google/products/search/health-info-knowledge-graph/</w:t>
            </w:r>
          </w:p>
          <w:p w14:paraId="142991DC" w14:textId="77777777" w:rsidR="0041636A" w:rsidRPr="008800D6" w:rsidRDefault="0041636A" w:rsidP="0065774C">
            <w:pPr>
              <w:spacing w:line="360" w:lineRule="auto"/>
              <w:ind w:left="440" w:hangingChars="200" w:hanging="440"/>
              <w:jc w:val="both"/>
              <w:rPr>
                <w:rFonts w:cs="Arial"/>
                <w:color w:val="000000" w:themeColor="text1"/>
                <w:sz w:val="22"/>
                <w:szCs w:val="22"/>
              </w:rPr>
            </w:pPr>
            <w:r w:rsidRPr="008800D6">
              <w:rPr>
                <w:rFonts w:cs="Arial"/>
                <w:color w:val="000000" w:themeColor="text1"/>
                <w:sz w:val="22"/>
                <w:szCs w:val="22"/>
              </w:rPr>
              <w:t xml:space="preserve">Rosenberg, H., Syed, S. and </w:t>
            </w:r>
            <w:proofErr w:type="spellStart"/>
            <w:r w:rsidRPr="008800D6">
              <w:rPr>
                <w:rFonts w:cs="Arial"/>
                <w:color w:val="000000" w:themeColor="text1"/>
                <w:sz w:val="22"/>
                <w:szCs w:val="22"/>
              </w:rPr>
              <w:t>Rezaie</w:t>
            </w:r>
            <w:proofErr w:type="spellEnd"/>
            <w:r w:rsidRPr="008800D6">
              <w:rPr>
                <w:rFonts w:cs="Arial"/>
                <w:color w:val="000000" w:themeColor="text1"/>
                <w:sz w:val="22"/>
                <w:szCs w:val="22"/>
              </w:rPr>
              <w:t xml:space="preserve">, S. (2020). ‘The Twitter pandemic: the critical role of Twitter in the dissemination of medical information and misinformation during the COVID-19 pandemic.’ </w:t>
            </w:r>
            <w:r w:rsidRPr="008800D6">
              <w:rPr>
                <w:rFonts w:cs="Arial"/>
                <w:i/>
                <w:iCs/>
                <w:color w:val="000000" w:themeColor="text1"/>
                <w:sz w:val="22"/>
                <w:szCs w:val="22"/>
              </w:rPr>
              <w:t>Canadian Journal of Emergency Medicine</w:t>
            </w:r>
            <w:r w:rsidRPr="008800D6">
              <w:rPr>
                <w:rFonts w:cs="Arial"/>
                <w:color w:val="000000" w:themeColor="text1"/>
                <w:sz w:val="22"/>
                <w:szCs w:val="22"/>
              </w:rPr>
              <w:t>, 22(4): 418-421.</w:t>
            </w:r>
          </w:p>
          <w:p w14:paraId="19CD5B19" w14:textId="77777777" w:rsidR="0041636A" w:rsidRPr="008800D6" w:rsidRDefault="0041636A" w:rsidP="0065774C">
            <w:pPr>
              <w:spacing w:line="360" w:lineRule="auto"/>
              <w:ind w:left="440" w:hangingChars="200" w:hanging="440"/>
              <w:rPr>
                <w:rFonts w:cs="Arial"/>
                <w:color w:val="000000" w:themeColor="text1"/>
                <w:sz w:val="22"/>
                <w:szCs w:val="22"/>
              </w:rPr>
            </w:pPr>
            <w:proofErr w:type="spellStart"/>
            <w:r w:rsidRPr="008800D6">
              <w:rPr>
                <w:rFonts w:cs="Arial"/>
                <w:color w:val="000000" w:themeColor="text1"/>
                <w:sz w:val="22"/>
                <w:szCs w:val="22"/>
              </w:rPr>
              <w:t>Soltaninejad</w:t>
            </w:r>
            <w:proofErr w:type="spellEnd"/>
            <w:r w:rsidRPr="008800D6">
              <w:rPr>
                <w:rFonts w:cs="Arial"/>
                <w:color w:val="000000" w:themeColor="text1"/>
                <w:sz w:val="22"/>
                <w:szCs w:val="22"/>
              </w:rPr>
              <w:t xml:space="preserve">, K. (2020). ‘Methanol mass poisoning outbreak: A consequence of COVID-19 pandemic and misleading messages on social media.’ </w:t>
            </w:r>
            <w:r w:rsidRPr="008800D6">
              <w:rPr>
                <w:rFonts w:cs="Arial"/>
                <w:i/>
                <w:iCs/>
                <w:color w:val="000000" w:themeColor="text1"/>
                <w:sz w:val="22"/>
                <w:szCs w:val="22"/>
              </w:rPr>
              <w:t>The International Journal of Occupational and Environmental Medicine</w:t>
            </w:r>
            <w:r w:rsidRPr="008800D6">
              <w:rPr>
                <w:rFonts w:cs="Arial"/>
                <w:color w:val="000000" w:themeColor="text1"/>
                <w:sz w:val="22"/>
                <w:szCs w:val="22"/>
              </w:rPr>
              <w:t>, 11: 148-150.</w:t>
            </w:r>
          </w:p>
          <w:p w14:paraId="762C8E11"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Statista. (2022). </w:t>
            </w:r>
            <w:r w:rsidRPr="008800D6">
              <w:rPr>
                <w:rFonts w:cs="Arial"/>
                <w:i/>
                <w:iCs/>
                <w:color w:val="000000" w:themeColor="text1"/>
                <w:sz w:val="22"/>
                <w:szCs w:val="22"/>
              </w:rPr>
              <w:t>Social media – Statistics &amp; Facts</w:t>
            </w:r>
            <w:r w:rsidRPr="008800D6">
              <w:rPr>
                <w:rFonts w:cs="Arial"/>
                <w:color w:val="000000" w:themeColor="text1"/>
                <w:sz w:val="22"/>
                <w:szCs w:val="22"/>
              </w:rPr>
              <w:t xml:space="preserve">. </w:t>
            </w:r>
            <w:bookmarkStart w:id="10" w:name="OLE_LINK11"/>
            <w:r w:rsidRPr="008800D6">
              <w:rPr>
                <w:rFonts w:cs="Arial"/>
                <w:color w:val="000000" w:themeColor="text1"/>
                <w:sz w:val="22"/>
                <w:szCs w:val="22"/>
              </w:rPr>
              <w:t>https://www.statista.com/topics/1164/social-networks/#dossierKeyfigures.</w:t>
            </w:r>
            <w:bookmarkEnd w:id="10"/>
          </w:p>
          <w:p w14:paraId="26532707"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lastRenderedPageBreak/>
              <w:t xml:space="preserve">Swire-Thompson, B. and </w:t>
            </w:r>
            <w:proofErr w:type="spellStart"/>
            <w:r w:rsidRPr="008800D6">
              <w:rPr>
                <w:rFonts w:cs="Arial"/>
                <w:color w:val="000000" w:themeColor="text1"/>
                <w:sz w:val="22"/>
                <w:szCs w:val="22"/>
              </w:rPr>
              <w:t>Lazer</w:t>
            </w:r>
            <w:proofErr w:type="spellEnd"/>
            <w:r w:rsidRPr="008800D6">
              <w:rPr>
                <w:rFonts w:cs="Arial"/>
                <w:color w:val="000000" w:themeColor="text1"/>
                <w:sz w:val="22"/>
                <w:szCs w:val="22"/>
              </w:rPr>
              <w:t xml:space="preserve">, D. (2020). ‘Public health and online misinformation: Challenges and recommendations.’ </w:t>
            </w:r>
            <w:r w:rsidRPr="008800D6">
              <w:rPr>
                <w:rFonts w:cs="Arial"/>
                <w:i/>
                <w:iCs/>
                <w:color w:val="000000" w:themeColor="text1"/>
                <w:sz w:val="22"/>
                <w:szCs w:val="22"/>
              </w:rPr>
              <w:t>Annual Review of Public Health</w:t>
            </w:r>
            <w:r w:rsidRPr="008800D6">
              <w:rPr>
                <w:rFonts w:cs="Arial"/>
                <w:color w:val="000000" w:themeColor="text1"/>
                <w:sz w:val="22"/>
                <w:szCs w:val="22"/>
              </w:rPr>
              <w:t>, 41: 433-451.</w:t>
            </w:r>
          </w:p>
          <w:p w14:paraId="5F0CECF7" w14:textId="77777777" w:rsidR="0041636A" w:rsidRPr="008800D6" w:rsidRDefault="00000000" w:rsidP="0065774C">
            <w:pPr>
              <w:spacing w:line="360" w:lineRule="auto"/>
              <w:ind w:left="440" w:hangingChars="200" w:hanging="440"/>
              <w:rPr>
                <w:rFonts w:cs="Arial"/>
                <w:color w:val="000000" w:themeColor="text1"/>
                <w:sz w:val="22"/>
                <w:szCs w:val="22"/>
                <w:lang w:val="en-US"/>
              </w:rPr>
            </w:pPr>
            <w:r w:rsidRPr="00C23CFE">
              <w:rPr>
                <w:rFonts w:cs="Arial"/>
                <w:color w:val="000000" w:themeColor="text1"/>
                <w:sz w:val="22"/>
                <w:szCs w:val="22"/>
                <w:lang w:val="en-US"/>
              </w:rPr>
              <w:t xml:space="preserve">Waylen, K. A., Fischer, A., McGowan, P. J. K., et al (2010). ‘Effect of local cultural context on the success of community-based conservation interventions.’ </w:t>
            </w:r>
            <w:r w:rsidRPr="00C23CFE">
              <w:rPr>
                <w:rFonts w:cs="Arial"/>
                <w:i/>
                <w:iCs/>
                <w:color w:val="000000" w:themeColor="text1"/>
                <w:sz w:val="22"/>
                <w:szCs w:val="22"/>
                <w:lang w:val="en-US"/>
              </w:rPr>
              <w:t>Conservation Biology</w:t>
            </w:r>
            <w:r w:rsidRPr="00C23CFE">
              <w:rPr>
                <w:rFonts w:cs="Arial"/>
                <w:color w:val="000000" w:themeColor="text1"/>
                <w:sz w:val="22"/>
                <w:szCs w:val="22"/>
                <w:lang w:val="en-US"/>
              </w:rPr>
              <w:t>, 24: 1119–1129.</w:t>
            </w:r>
          </w:p>
          <w:p w14:paraId="0DEBAD21" w14:textId="77777777" w:rsidR="0041636A" w:rsidRPr="008800D6" w:rsidRDefault="0041636A" w:rsidP="0065774C">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World Health Organization. (2020). ‘Novel Coronavirus (2019-nCoV): situation report, 13.’ </w:t>
            </w:r>
            <w:r w:rsidRPr="008800D6">
              <w:rPr>
                <w:rFonts w:cs="Arial"/>
                <w:i/>
                <w:iCs/>
                <w:color w:val="000000" w:themeColor="text1"/>
                <w:sz w:val="22"/>
                <w:szCs w:val="22"/>
              </w:rPr>
              <w:t>World Health Organization</w:t>
            </w:r>
            <w:r w:rsidRPr="008800D6">
              <w:rPr>
                <w:rFonts w:cs="Arial"/>
                <w:color w:val="000000" w:themeColor="text1"/>
                <w:sz w:val="22"/>
                <w:szCs w:val="22"/>
              </w:rPr>
              <w:t>. https://apps.who.int/iris/handle/10665/330778</w:t>
            </w:r>
          </w:p>
          <w:p w14:paraId="255D85F5" w14:textId="77777777" w:rsidR="0041636A" w:rsidRPr="008800D6" w:rsidRDefault="0041636A" w:rsidP="0065774C">
            <w:pPr>
              <w:spacing w:line="360" w:lineRule="auto"/>
              <w:ind w:left="440" w:hangingChars="200" w:hanging="440"/>
              <w:rPr>
                <w:rFonts w:cs="Arial"/>
                <w:color w:val="000000" w:themeColor="text1"/>
                <w:sz w:val="22"/>
                <w:szCs w:val="22"/>
              </w:rPr>
            </w:pPr>
            <w:proofErr w:type="spellStart"/>
            <w:r w:rsidRPr="008800D6">
              <w:rPr>
                <w:rFonts w:cs="Arial"/>
                <w:color w:val="000000" w:themeColor="text1"/>
                <w:sz w:val="22"/>
                <w:szCs w:val="22"/>
              </w:rPr>
              <w:t>Zarocostas</w:t>
            </w:r>
            <w:proofErr w:type="spellEnd"/>
            <w:r w:rsidRPr="008800D6">
              <w:rPr>
                <w:rFonts w:cs="Arial"/>
                <w:color w:val="000000" w:themeColor="text1"/>
                <w:sz w:val="22"/>
                <w:szCs w:val="22"/>
              </w:rPr>
              <w:t xml:space="preserve">, J. (2020). ‘How to fight an </w:t>
            </w:r>
            <w:proofErr w:type="spellStart"/>
            <w:r w:rsidRPr="008800D6">
              <w:rPr>
                <w:rFonts w:cs="Arial"/>
                <w:color w:val="000000" w:themeColor="text1"/>
                <w:sz w:val="22"/>
                <w:szCs w:val="22"/>
              </w:rPr>
              <w:t>infodemic</w:t>
            </w:r>
            <w:proofErr w:type="spellEnd"/>
            <w:r w:rsidRPr="008800D6">
              <w:rPr>
                <w:rFonts w:cs="Arial"/>
                <w:color w:val="000000" w:themeColor="text1"/>
                <w:sz w:val="22"/>
                <w:szCs w:val="22"/>
              </w:rPr>
              <w:t xml:space="preserve">.’ </w:t>
            </w:r>
            <w:r w:rsidRPr="008800D6">
              <w:rPr>
                <w:rFonts w:cs="Arial"/>
                <w:i/>
                <w:iCs/>
                <w:color w:val="000000" w:themeColor="text1"/>
                <w:sz w:val="22"/>
                <w:szCs w:val="22"/>
              </w:rPr>
              <w:t>The Lancet</w:t>
            </w:r>
            <w:r w:rsidRPr="008800D6">
              <w:rPr>
                <w:rFonts w:cs="Arial"/>
                <w:color w:val="000000" w:themeColor="text1"/>
                <w:sz w:val="22"/>
                <w:szCs w:val="22"/>
              </w:rPr>
              <w:t>, 395(10225): 676.</w:t>
            </w:r>
          </w:p>
          <w:p w14:paraId="07AA50E8" w14:textId="1843A01B" w:rsidR="00144D28" w:rsidRPr="008800D6" w:rsidRDefault="0041636A" w:rsidP="00F72D63">
            <w:pPr>
              <w:spacing w:line="360" w:lineRule="auto"/>
              <w:ind w:left="440" w:hangingChars="200" w:hanging="440"/>
              <w:rPr>
                <w:rFonts w:cs="Arial"/>
                <w:color w:val="000000" w:themeColor="text1"/>
                <w:sz w:val="22"/>
                <w:szCs w:val="22"/>
              </w:rPr>
            </w:pPr>
            <w:r w:rsidRPr="008800D6">
              <w:rPr>
                <w:rFonts w:cs="Arial"/>
                <w:color w:val="000000" w:themeColor="text1"/>
                <w:sz w:val="22"/>
                <w:szCs w:val="22"/>
              </w:rPr>
              <w:t xml:space="preserve">Zhang, X. X., Liu, H. Y. and Hu, Y. (2014). ‘An empirical study on the formation mechanism and influencing factors of social network information ecological chain.’ </w:t>
            </w:r>
            <w:r w:rsidRPr="008800D6">
              <w:rPr>
                <w:rFonts w:cs="Arial"/>
                <w:i/>
                <w:iCs/>
                <w:color w:val="000000" w:themeColor="text1"/>
                <w:sz w:val="22"/>
                <w:szCs w:val="22"/>
              </w:rPr>
              <w:t>Library and Information Service</w:t>
            </w:r>
            <w:r w:rsidRPr="008800D6">
              <w:rPr>
                <w:rFonts w:cs="Arial"/>
                <w:color w:val="000000" w:themeColor="text1"/>
                <w:sz w:val="22"/>
                <w:szCs w:val="22"/>
              </w:rPr>
              <w:t xml:space="preserve">, (16), 36-41. </w:t>
            </w:r>
            <w:proofErr w:type="gramStart"/>
            <w:r w:rsidRPr="008800D6">
              <w:rPr>
                <w:rFonts w:cs="Arial"/>
                <w:color w:val="000000" w:themeColor="text1"/>
                <w:sz w:val="22"/>
                <w:szCs w:val="22"/>
              </w:rPr>
              <w:t>doi:10.13266/j.issn</w:t>
            </w:r>
            <w:proofErr w:type="gramEnd"/>
            <w:r w:rsidRPr="008800D6">
              <w:rPr>
                <w:rFonts w:cs="Arial"/>
                <w:color w:val="000000" w:themeColor="text1"/>
                <w:sz w:val="22"/>
                <w:szCs w:val="22"/>
              </w:rPr>
              <w:t>.0252-3116.2014.16.005.</w:t>
            </w:r>
          </w:p>
          <w:p w14:paraId="2F6757DD" w14:textId="5D15B8A6" w:rsidR="00D03BB7" w:rsidRPr="003F3523" w:rsidRDefault="00D03BB7" w:rsidP="0065774C">
            <w:pPr>
              <w:spacing w:line="360" w:lineRule="auto"/>
              <w:rPr>
                <w:rFonts w:cs="Arial"/>
                <w:sz w:val="22"/>
                <w:szCs w:val="22"/>
                <w:lang w:eastAsia="zh-CN"/>
              </w:rPr>
            </w:pPr>
          </w:p>
        </w:tc>
      </w:tr>
      <w:tr w:rsidR="00C74109" w:rsidRPr="003F3523" w14:paraId="787BB238" w14:textId="77777777" w:rsidTr="00AC4DCF">
        <w:trPr>
          <w:trHeight w:val="397"/>
        </w:trPr>
        <w:tc>
          <w:tcPr>
            <w:tcW w:w="9781" w:type="dxa"/>
            <w:shd w:val="clear" w:color="auto" w:fill="F2F2F2" w:themeFill="background1" w:themeFillShade="F2"/>
            <w:vAlign w:val="center"/>
          </w:tcPr>
          <w:p w14:paraId="38386A9C" w14:textId="77777777" w:rsidR="00660B64" w:rsidRPr="003F3523" w:rsidRDefault="00660B64" w:rsidP="00660B64">
            <w:pPr>
              <w:rPr>
                <w:rFonts w:cs="Arial"/>
                <w:sz w:val="22"/>
                <w:szCs w:val="22"/>
              </w:rPr>
            </w:pPr>
          </w:p>
          <w:p w14:paraId="386CFF85" w14:textId="77777777" w:rsidR="00C74109" w:rsidRPr="003F3523" w:rsidRDefault="00C74109" w:rsidP="00C74109">
            <w:pPr>
              <w:rPr>
                <w:rFonts w:cs="Arial"/>
                <w:sz w:val="22"/>
                <w:szCs w:val="22"/>
              </w:rPr>
            </w:pPr>
            <w:r w:rsidRPr="003F3523">
              <w:rPr>
                <w:rFonts w:cs="Arial"/>
                <w:sz w:val="22"/>
                <w:szCs w:val="22"/>
              </w:rPr>
              <w:t>Facilities and resources available for the investigation: please indicate if you expect to need any special resources</w:t>
            </w:r>
          </w:p>
          <w:p w14:paraId="37274480" w14:textId="675EBC5C" w:rsidR="00660B64" w:rsidRPr="003F3523" w:rsidRDefault="00660B64" w:rsidP="00C74109">
            <w:pPr>
              <w:rPr>
                <w:rFonts w:cs="Arial"/>
                <w:sz w:val="22"/>
                <w:szCs w:val="22"/>
              </w:rPr>
            </w:pPr>
          </w:p>
        </w:tc>
      </w:tr>
      <w:tr w:rsidR="00C74109" w:rsidRPr="003F3523" w14:paraId="6E3575CB" w14:textId="77777777" w:rsidTr="00AC4DCF">
        <w:trPr>
          <w:trHeight w:val="397"/>
        </w:trPr>
        <w:tc>
          <w:tcPr>
            <w:tcW w:w="9781" w:type="dxa"/>
            <w:vAlign w:val="center"/>
          </w:tcPr>
          <w:p w14:paraId="3883EC5D" w14:textId="1A8B4C2A" w:rsidR="00654A08" w:rsidRDefault="00654A08" w:rsidP="007513DA">
            <w:pPr>
              <w:spacing w:line="360" w:lineRule="auto"/>
              <w:rPr>
                <w:rFonts w:cs="Arial"/>
                <w:sz w:val="22"/>
                <w:szCs w:val="22"/>
                <w:lang w:eastAsia="zh-CN"/>
              </w:rPr>
            </w:pPr>
          </w:p>
          <w:p w14:paraId="46E218A9" w14:textId="59B9A644" w:rsidR="00654A08" w:rsidRDefault="00654A08" w:rsidP="007513DA">
            <w:pPr>
              <w:spacing w:line="360" w:lineRule="auto"/>
              <w:rPr>
                <w:rFonts w:cs="Arial"/>
                <w:sz w:val="22"/>
                <w:szCs w:val="22"/>
                <w:lang w:eastAsia="zh-CN"/>
              </w:rPr>
            </w:pPr>
            <w:bookmarkStart w:id="11" w:name="OLE_LINK2"/>
            <w:r w:rsidRPr="00654A08">
              <w:rPr>
                <w:rFonts w:cs="Arial"/>
                <w:sz w:val="22"/>
                <w:szCs w:val="22"/>
                <w:lang w:eastAsia="zh-CN"/>
              </w:rPr>
              <w:t xml:space="preserve">Since my research is about social media users, based on the nature of the internet, I can move both the interviews and questionnaires to the internet. Therefore, my research will be </w:t>
            </w:r>
            <w:r w:rsidR="00963455" w:rsidRPr="00654A08">
              <w:rPr>
                <w:rFonts w:cs="Arial"/>
                <w:sz w:val="22"/>
                <w:szCs w:val="22"/>
                <w:lang w:eastAsia="zh-CN"/>
              </w:rPr>
              <w:t xml:space="preserve">considered </w:t>
            </w:r>
            <w:r w:rsidRPr="00654A08">
              <w:rPr>
                <w:rFonts w:cs="Arial"/>
                <w:sz w:val="22"/>
                <w:szCs w:val="22"/>
                <w:lang w:eastAsia="zh-CN"/>
              </w:rPr>
              <w:t>will be geographically unrestricted, it can be conducted in either my country China or at a university in the UK, or any location in the world where the internet is available. Therefore, my research also does not require financial support. I will certainly complete and comply with the ethics form submitted to the University before the formal study, and all participants will also sign the information sheet and consent form before participating.</w:t>
            </w:r>
            <w:r>
              <w:rPr>
                <w:rFonts w:cs="Arial"/>
                <w:sz w:val="22"/>
                <w:szCs w:val="22"/>
                <w:lang w:eastAsia="zh-CN"/>
              </w:rPr>
              <w:t xml:space="preserve"> </w:t>
            </w:r>
            <w:r w:rsidRPr="00654A08">
              <w:rPr>
                <w:rFonts w:cs="Arial"/>
                <w:sz w:val="22"/>
                <w:szCs w:val="22"/>
                <w:lang w:eastAsia="zh-CN"/>
              </w:rPr>
              <w:t>I will use NVivo and SPSS Statistics in my data analysis, I will download and use the software appropriately through the IT resources provided by the University, as well as using the electronic resources in the University library</w:t>
            </w:r>
            <w:bookmarkEnd w:id="11"/>
            <w:r w:rsidRPr="00654A08">
              <w:rPr>
                <w:rFonts w:cs="Arial"/>
                <w:sz w:val="22"/>
                <w:szCs w:val="22"/>
                <w:lang w:eastAsia="zh-CN"/>
              </w:rPr>
              <w:t>.</w:t>
            </w:r>
          </w:p>
          <w:p w14:paraId="59CED104" w14:textId="77777777" w:rsidR="00C74109" w:rsidRPr="003F3523" w:rsidRDefault="00C74109" w:rsidP="00C74109">
            <w:pPr>
              <w:rPr>
                <w:rFonts w:cs="Arial"/>
                <w:sz w:val="22"/>
                <w:szCs w:val="22"/>
              </w:rPr>
            </w:pPr>
          </w:p>
        </w:tc>
      </w:tr>
    </w:tbl>
    <w:p w14:paraId="70EFF2C5" w14:textId="77777777" w:rsidR="0058209C" w:rsidRPr="003F3523" w:rsidRDefault="0058209C" w:rsidP="0058209C">
      <w:pPr>
        <w:rPr>
          <w:rFonts w:cs="Arial"/>
          <w:b/>
          <w:sz w:val="22"/>
          <w:szCs w:val="22"/>
        </w:rPr>
      </w:pPr>
    </w:p>
    <w:p w14:paraId="767D7BC1" w14:textId="77777777" w:rsidR="000D166A" w:rsidRPr="003F3523" w:rsidRDefault="000D166A" w:rsidP="000D166A">
      <w:pPr>
        <w:rPr>
          <w:rFonts w:cs="Arial"/>
          <w:b/>
          <w:sz w:val="22"/>
          <w:szCs w:val="22"/>
        </w:rPr>
      </w:pPr>
      <w:r w:rsidRPr="003F3523">
        <w:rPr>
          <w:rFonts w:cs="Arial"/>
          <w:b/>
          <w:sz w:val="22"/>
          <w:szCs w:val="22"/>
        </w:rPr>
        <w:t>Intellectual Property IP</w:t>
      </w:r>
    </w:p>
    <w:p w14:paraId="47018F67" w14:textId="77777777" w:rsidR="000D166A" w:rsidRPr="003F3523" w:rsidRDefault="000D166A" w:rsidP="000D166A">
      <w:pPr>
        <w:rPr>
          <w:rFonts w:cs="Arial"/>
          <w:b/>
          <w:sz w:val="22"/>
          <w:szCs w:val="22"/>
        </w:rPr>
      </w:pPr>
      <w:r w:rsidRPr="003F3523">
        <w:rPr>
          <w:sz w:val="22"/>
        </w:rPr>
        <w:t xml:space="preserve">It is anticipated that Intellectual Property (IP) will be produced </w:t>
      </w:r>
      <w:proofErr w:type="gramStart"/>
      <w:r w:rsidRPr="003F3523">
        <w:rPr>
          <w:sz w:val="22"/>
        </w:rPr>
        <w:t>as a result of</w:t>
      </w:r>
      <w:proofErr w:type="gramEnd"/>
      <w:r w:rsidRPr="003F3523">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3F3523"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3F3523" w:rsidRDefault="000D166A" w:rsidP="003D2502">
            <w:pPr>
              <w:jc w:val="right"/>
              <w:rPr>
                <w:rFonts w:cs="Arial"/>
                <w:b/>
              </w:rPr>
            </w:pPr>
            <w:r w:rsidRPr="003F3523">
              <w:rPr>
                <w:rFonts w:cs="Arial"/>
                <w:b/>
              </w:rPr>
              <w:t xml:space="preserve">Tick </w:t>
            </w:r>
            <w:bookmarkStart w:id="12" w:name="OLE_LINK25"/>
            <w:r w:rsidRPr="003F3523">
              <w:rPr>
                <w:rFonts w:ascii="Agency FB" w:hAnsi="Agency FB" w:cs="Arial"/>
                <w:b/>
              </w:rPr>
              <w:t>√</w:t>
            </w:r>
            <w:bookmarkEnd w:id="12"/>
          </w:p>
        </w:tc>
      </w:tr>
      <w:tr w:rsidR="00154D0F" w:rsidRPr="003F3523"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3F3523"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3F3523" w:rsidRDefault="000D166A" w:rsidP="003D2502">
            <w:pPr>
              <w:rPr>
                <w:rFonts w:cs="Arial"/>
                <w:sz w:val="22"/>
                <w:szCs w:val="22"/>
              </w:rPr>
            </w:pPr>
            <w:r w:rsidRPr="003F3523">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3F3523" w:rsidRDefault="000D166A" w:rsidP="003D2502">
            <w:pPr>
              <w:rPr>
                <w:rFonts w:cs="Arial"/>
                <w:sz w:val="22"/>
                <w:szCs w:val="22"/>
              </w:rPr>
            </w:pPr>
            <w:r w:rsidRPr="003F3523">
              <w:rPr>
                <w:rFonts w:cs="Arial"/>
                <w:sz w:val="22"/>
                <w:szCs w:val="22"/>
              </w:rPr>
              <w:t>NO</w:t>
            </w:r>
          </w:p>
        </w:tc>
      </w:tr>
      <w:tr w:rsidR="00654092" w:rsidRPr="003F3523"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4DC18522" w:rsidR="00654092" w:rsidRPr="003F3523" w:rsidRDefault="00654092" w:rsidP="00654092">
            <w:pPr>
              <w:rPr>
                <w:rFonts w:cs="Arial"/>
                <w:sz w:val="22"/>
                <w:szCs w:val="22"/>
              </w:rPr>
            </w:pPr>
            <w:r w:rsidRPr="003F3523">
              <w:rPr>
                <w:sz w:val="22"/>
              </w:rPr>
              <w:t>Is the IP already subject to a separate agreement with a third party (</w:t>
            </w:r>
            <w:proofErr w:type="gramStart"/>
            <w:r w:rsidRPr="003F3523">
              <w:rPr>
                <w:sz w:val="22"/>
              </w:rPr>
              <w:t>e.g.</w:t>
            </w:r>
            <w:proofErr w:type="gramEnd"/>
            <w:r w:rsidRPr="003F3523">
              <w:rPr>
                <w:sz w:val="22"/>
              </w:rPr>
              <w:t xml:space="preserve"> employer, sponsor or external funder)? If </w:t>
            </w:r>
            <w:proofErr w:type="gramStart"/>
            <w:r w:rsidRPr="003F3523">
              <w:rPr>
                <w:sz w:val="22"/>
              </w:rPr>
              <w:t>so</w:t>
            </w:r>
            <w:proofErr w:type="gramEnd"/>
            <w:r w:rsidRPr="003F3523">
              <w:rPr>
                <w:sz w:val="22"/>
              </w:rPr>
              <w:t xml:space="preserve"> please provide details below</w:t>
            </w:r>
          </w:p>
        </w:tc>
        <w:sdt>
          <w:sdtPr>
            <w:rPr>
              <w:rFonts w:cs="Arial"/>
              <w:sz w:val="22"/>
              <w:szCs w:val="22"/>
            </w:rPr>
            <w:id w:val="1557745169"/>
          </w:sdtPr>
          <w:sdtContent>
            <w:tc>
              <w:tcPr>
                <w:tcW w:w="1418" w:type="dxa"/>
                <w:tcBorders>
                  <w:top w:val="single" w:sz="4" w:space="0" w:color="auto"/>
                </w:tcBorders>
                <w:shd w:val="clear" w:color="auto" w:fill="auto"/>
              </w:tcPr>
              <w:p w14:paraId="1D95D041" w14:textId="41F51CFB" w:rsidR="00654092" w:rsidRPr="003F3523" w:rsidRDefault="00654092" w:rsidP="00654092">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678392512"/>
          </w:sdtPr>
          <w:sdtContent>
            <w:sdt>
              <w:sdtPr>
                <w:rPr>
                  <w:rFonts w:cs="Arial"/>
                  <w:sz w:val="22"/>
                  <w:szCs w:val="22"/>
                </w:rPr>
                <w:id w:val="1282916344"/>
              </w:sdtPr>
              <w:sdtContent>
                <w:tc>
                  <w:tcPr>
                    <w:tcW w:w="1417" w:type="dxa"/>
                    <w:tcBorders>
                      <w:top w:val="single" w:sz="4" w:space="0" w:color="auto"/>
                    </w:tcBorders>
                    <w:shd w:val="clear" w:color="auto" w:fill="auto"/>
                  </w:tcPr>
                  <w:sdt>
                    <w:sdtPr>
                      <w:rPr>
                        <w:rFonts w:cs="Arial"/>
                        <w:sz w:val="22"/>
                        <w:szCs w:val="22"/>
                      </w:rPr>
                      <w:id w:val="2073459649"/>
                    </w:sdtPr>
                    <w:sdtContent>
                      <w:p w14:paraId="1763176C" w14:textId="1DAD4909" w:rsidR="00654092" w:rsidRPr="003F3523" w:rsidRDefault="00654092" w:rsidP="00654092">
                        <w:pPr>
                          <w:jc w:val="center"/>
                          <w:rPr>
                            <w:rFonts w:cs="Arial"/>
                            <w:sz w:val="22"/>
                            <w:szCs w:val="22"/>
                          </w:rPr>
                        </w:pPr>
                        <w:r w:rsidRPr="003F3523">
                          <w:rPr>
                            <w:rFonts w:ascii="Agency FB" w:hAnsi="Agency FB" w:cs="Arial"/>
                            <w:b/>
                          </w:rPr>
                          <w:t>√</w:t>
                        </w:r>
                      </w:p>
                    </w:sdtContent>
                  </w:sdt>
                </w:tc>
              </w:sdtContent>
            </w:sdt>
          </w:sdtContent>
        </w:sdt>
      </w:tr>
      <w:tr w:rsidR="000D166A" w:rsidRPr="003F3523" w14:paraId="42EA5AA8" w14:textId="77777777" w:rsidTr="00F9606E">
        <w:trPr>
          <w:trHeight w:val="572"/>
        </w:trPr>
        <w:tc>
          <w:tcPr>
            <w:tcW w:w="6946" w:type="dxa"/>
            <w:shd w:val="clear" w:color="auto" w:fill="F2F2F2" w:themeFill="background1" w:themeFillShade="F2"/>
          </w:tcPr>
          <w:p w14:paraId="6B7EA659" w14:textId="77777777" w:rsidR="00154D0F" w:rsidRPr="003F3523" w:rsidRDefault="00154D0F" w:rsidP="00154D0F">
            <w:pPr>
              <w:rPr>
                <w:sz w:val="22"/>
              </w:rPr>
            </w:pPr>
            <w:r w:rsidRPr="003F3523">
              <w:rPr>
                <w:sz w:val="22"/>
              </w:rPr>
              <w:t xml:space="preserve">Is the research dependent upon background IP owned by: </w:t>
            </w:r>
          </w:p>
          <w:p w14:paraId="74C09579" w14:textId="77777777" w:rsidR="000D166A" w:rsidRPr="003F3523" w:rsidRDefault="00154D0F" w:rsidP="00154D0F">
            <w:pPr>
              <w:rPr>
                <w:rFonts w:cs="Arial"/>
                <w:sz w:val="22"/>
                <w:szCs w:val="22"/>
              </w:rPr>
            </w:pPr>
            <w:r w:rsidRPr="003F3523">
              <w:rPr>
                <w:sz w:val="22"/>
              </w:rPr>
              <w:t>If so, please provide details below</w:t>
            </w:r>
          </w:p>
        </w:tc>
        <w:tc>
          <w:tcPr>
            <w:tcW w:w="1418" w:type="dxa"/>
            <w:shd w:val="clear" w:color="auto" w:fill="auto"/>
          </w:tcPr>
          <w:p w14:paraId="1B332797" w14:textId="77777777" w:rsidR="000D166A" w:rsidRPr="003F3523" w:rsidRDefault="00154D0F" w:rsidP="00154D0F">
            <w:pPr>
              <w:jc w:val="center"/>
              <w:rPr>
                <w:sz w:val="22"/>
              </w:rPr>
            </w:pPr>
            <w:r w:rsidRPr="003F3523">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3F3523" w:rsidRDefault="00154D0F" w:rsidP="00154D0F">
                <w:pPr>
                  <w:jc w:val="center"/>
                  <w:rPr>
                    <w:rFonts w:cs="Arial"/>
                    <w:sz w:val="22"/>
                    <w:szCs w:val="22"/>
                  </w:rPr>
                </w:pPr>
                <w:r w:rsidRPr="003F3523">
                  <w:rPr>
                    <w:rFonts w:ascii="MS Gothic" w:eastAsia="MS Gothic" w:hAnsi="MS Gothic" w:cs="Arial"/>
                    <w:sz w:val="22"/>
                    <w:szCs w:val="22"/>
                  </w:rPr>
                  <w:t>☐</w:t>
                </w:r>
              </w:p>
            </w:sdtContent>
          </w:sdt>
        </w:tc>
        <w:tc>
          <w:tcPr>
            <w:tcW w:w="1417" w:type="dxa"/>
            <w:shd w:val="clear" w:color="auto" w:fill="auto"/>
          </w:tcPr>
          <w:p w14:paraId="6D0B352B" w14:textId="77777777" w:rsidR="00154D0F" w:rsidRPr="003F3523" w:rsidRDefault="00154D0F" w:rsidP="00154D0F">
            <w:pPr>
              <w:rPr>
                <w:sz w:val="22"/>
              </w:rPr>
            </w:pPr>
            <w:r w:rsidRPr="003F3523">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3F3523" w:rsidRDefault="00154D0F" w:rsidP="00154D0F">
                <w:pPr>
                  <w:jc w:val="center"/>
                  <w:rPr>
                    <w:rFonts w:cs="Arial"/>
                    <w:sz w:val="22"/>
                    <w:szCs w:val="22"/>
                  </w:rPr>
                </w:pPr>
                <w:r w:rsidRPr="003F3523">
                  <w:rPr>
                    <w:rFonts w:ascii="MS Gothic" w:eastAsia="MS Gothic" w:hAnsi="MS Gothic" w:cs="Arial"/>
                    <w:sz w:val="22"/>
                    <w:szCs w:val="22"/>
                  </w:rPr>
                  <w:t>☐</w:t>
                </w:r>
              </w:p>
            </w:sdtContent>
          </w:sdt>
        </w:tc>
      </w:tr>
      <w:tr w:rsidR="00154D0F" w:rsidRPr="003F3523" w14:paraId="1D56B173" w14:textId="77777777" w:rsidTr="00F9606E">
        <w:trPr>
          <w:trHeight w:val="572"/>
        </w:trPr>
        <w:tc>
          <w:tcPr>
            <w:tcW w:w="9781" w:type="dxa"/>
            <w:gridSpan w:val="3"/>
            <w:shd w:val="clear" w:color="auto" w:fill="auto"/>
          </w:tcPr>
          <w:p w14:paraId="33A4C7A2" w14:textId="77777777" w:rsidR="00154D0F" w:rsidRPr="003F3523" w:rsidRDefault="00154D0F" w:rsidP="00154D0F">
            <w:pPr>
              <w:rPr>
                <w:i/>
                <w:sz w:val="18"/>
                <w:szCs w:val="18"/>
              </w:rPr>
            </w:pPr>
            <w:r w:rsidRPr="003F3523">
              <w:rPr>
                <w:i/>
                <w:sz w:val="18"/>
                <w:szCs w:val="18"/>
              </w:rPr>
              <w:t>Text box will expand</w:t>
            </w:r>
          </w:p>
          <w:p w14:paraId="538B5B35" w14:textId="77777777" w:rsidR="00154D0F" w:rsidRPr="003F3523" w:rsidRDefault="00154D0F" w:rsidP="00154D0F">
            <w:pPr>
              <w:rPr>
                <w:sz w:val="18"/>
                <w:szCs w:val="18"/>
              </w:rPr>
            </w:pPr>
          </w:p>
          <w:p w14:paraId="2436D36D" w14:textId="77777777" w:rsidR="00154D0F" w:rsidRPr="003F3523" w:rsidRDefault="00154D0F" w:rsidP="00154D0F">
            <w:pPr>
              <w:rPr>
                <w:sz w:val="18"/>
                <w:szCs w:val="18"/>
              </w:rPr>
            </w:pPr>
          </w:p>
          <w:p w14:paraId="6659C7E6" w14:textId="77777777" w:rsidR="00154D0F" w:rsidRPr="003F3523" w:rsidRDefault="00154D0F" w:rsidP="00154D0F">
            <w:pPr>
              <w:rPr>
                <w:sz w:val="18"/>
                <w:szCs w:val="18"/>
              </w:rPr>
            </w:pPr>
          </w:p>
        </w:tc>
      </w:tr>
      <w:tr w:rsidR="00154D0F" w:rsidRPr="003F3523"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3F3523" w:rsidRDefault="00154D0F" w:rsidP="003D2502">
            <w:pPr>
              <w:jc w:val="right"/>
              <w:rPr>
                <w:rFonts w:cs="Arial"/>
                <w:b/>
              </w:rPr>
            </w:pPr>
            <w:r w:rsidRPr="003F3523">
              <w:rPr>
                <w:rFonts w:cs="Arial"/>
                <w:b/>
              </w:rPr>
              <w:lastRenderedPageBreak/>
              <w:t xml:space="preserve">Tick </w:t>
            </w:r>
            <w:r w:rsidRPr="003F3523">
              <w:rPr>
                <w:rFonts w:ascii="Agency FB" w:hAnsi="Agency FB" w:cs="Arial"/>
                <w:b/>
              </w:rPr>
              <w:t>√</w:t>
            </w:r>
          </w:p>
        </w:tc>
      </w:tr>
      <w:tr w:rsidR="00154D0F" w:rsidRPr="003F3523"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3F3523" w:rsidRDefault="00154D0F" w:rsidP="003D2502">
            <w:pPr>
              <w:rPr>
                <w:rFonts w:cs="Arial"/>
                <w:sz w:val="22"/>
                <w:szCs w:val="22"/>
              </w:rPr>
            </w:pPr>
            <w:r w:rsidRPr="003F3523">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3F3523" w:rsidRDefault="00154D0F" w:rsidP="003D2502">
            <w:pPr>
              <w:rPr>
                <w:rFonts w:cs="Arial"/>
                <w:sz w:val="22"/>
                <w:szCs w:val="22"/>
              </w:rPr>
            </w:pPr>
            <w:r w:rsidRPr="003F3523">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3F3523" w:rsidRDefault="00154D0F" w:rsidP="003D2502">
            <w:pPr>
              <w:rPr>
                <w:rFonts w:cs="Arial"/>
                <w:sz w:val="22"/>
                <w:szCs w:val="22"/>
              </w:rPr>
            </w:pPr>
            <w:r w:rsidRPr="003F3523">
              <w:rPr>
                <w:rFonts w:cs="Arial"/>
                <w:sz w:val="22"/>
                <w:szCs w:val="22"/>
              </w:rPr>
              <w:t>NO</w:t>
            </w:r>
          </w:p>
        </w:tc>
      </w:tr>
      <w:tr w:rsidR="00654092" w:rsidRPr="003F3523" w14:paraId="09C28AE4" w14:textId="77777777" w:rsidTr="00F9606E">
        <w:trPr>
          <w:trHeight w:val="399"/>
        </w:trPr>
        <w:tc>
          <w:tcPr>
            <w:tcW w:w="6946" w:type="dxa"/>
            <w:shd w:val="clear" w:color="auto" w:fill="F2F2F2" w:themeFill="background1" w:themeFillShade="F2"/>
          </w:tcPr>
          <w:p w14:paraId="5A090582" w14:textId="77777777" w:rsidR="00654092" w:rsidRPr="003F3523" w:rsidRDefault="00654092" w:rsidP="00654092">
            <w:pPr>
              <w:rPr>
                <w:sz w:val="22"/>
              </w:rPr>
            </w:pPr>
            <w:r w:rsidRPr="003F3523">
              <w:rPr>
                <w:sz w:val="22"/>
              </w:rPr>
              <w:t>If any party other than the student is likely to be involved in the development of IP a separate IP agreement will be needed and it may be necessary for the student to assign the IP rights to the University.</w:t>
            </w:r>
          </w:p>
          <w:p w14:paraId="3A571CB1" w14:textId="77777777" w:rsidR="00654092" w:rsidRPr="003F3523" w:rsidRDefault="00654092" w:rsidP="00654092">
            <w:pPr>
              <w:rPr>
                <w:sz w:val="22"/>
              </w:rPr>
            </w:pPr>
          </w:p>
        </w:tc>
        <w:sdt>
          <w:sdtPr>
            <w:rPr>
              <w:rFonts w:cs="Arial"/>
              <w:sz w:val="22"/>
              <w:szCs w:val="22"/>
            </w:rPr>
            <w:id w:val="-139042488"/>
          </w:sdtPr>
          <w:sdtContent>
            <w:tc>
              <w:tcPr>
                <w:tcW w:w="1418" w:type="dxa"/>
                <w:shd w:val="clear" w:color="auto" w:fill="auto"/>
              </w:tcPr>
              <w:p w14:paraId="3AF48AF1" w14:textId="2725228C" w:rsidR="00654092" w:rsidRPr="003F3523" w:rsidRDefault="00654092" w:rsidP="00654092">
                <w:pPr>
                  <w:jc w:val="center"/>
                  <w:rPr>
                    <w:rFonts w:cs="Arial"/>
                    <w:sz w:val="22"/>
                    <w:szCs w:val="22"/>
                  </w:rPr>
                </w:pPr>
                <w:r w:rsidRPr="003F3523">
                  <w:rPr>
                    <w:rFonts w:ascii="MS Gothic" w:eastAsia="MS Gothic" w:hAnsi="MS Gothic" w:cs="Arial"/>
                    <w:sz w:val="22"/>
                    <w:szCs w:val="22"/>
                  </w:rPr>
                  <w:t>☐</w:t>
                </w:r>
              </w:p>
            </w:tc>
          </w:sdtContent>
        </w:sdt>
        <w:sdt>
          <w:sdtPr>
            <w:rPr>
              <w:rFonts w:cs="Arial"/>
              <w:sz w:val="22"/>
              <w:szCs w:val="22"/>
            </w:rPr>
            <w:id w:val="1713541373"/>
          </w:sdtPr>
          <w:sdtContent>
            <w:tc>
              <w:tcPr>
                <w:tcW w:w="1417" w:type="dxa"/>
                <w:shd w:val="clear" w:color="auto" w:fill="auto"/>
              </w:tcPr>
              <w:p w14:paraId="528314D2" w14:textId="56AB11ED" w:rsidR="00654092" w:rsidRPr="003F3523" w:rsidRDefault="00000000" w:rsidP="00654092">
                <w:pPr>
                  <w:jc w:val="center"/>
                  <w:rPr>
                    <w:rFonts w:cs="Arial"/>
                    <w:sz w:val="22"/>
                    <w:szCs w:val="22"/>
                  </w:rPr>
                </w:pPr>
                <w:sdt>
                  <w:sdtPr>
                    <w:rPr>
                      <w:rFonts w:cs="Arial"/>
                      <w:sz w:val="22"/>
                      <w:szCs w:val="22"/>
                    </w:rPr>
                    <w:id w:val="1705135438"/>
                  </w:sdtPr>
                  <w:sdtContent>
                    <w:r w:rsidR="00654092" w:rsidRPr="003F3523">
                      <w:rPr>
                        <w:rFonts w:ascii="Agency FB" w:hAnsi="Agency FB" w:cs="Arial"/>
                        <w:b/>
                      </w:rPr>
                      <w:t>√</w:t>
                    </w:r>
                  </w:sdtContent>
                </w:sdt>
              </w:p>
            </w:tc>
          </w:sdtContent>
        </w:sdt>
      </w:tr>
      <w:tr w:rsidR="00654092" w:rsidRPr="003F3523" w14:paraId="78F4B798" w14:textId="77777777" w:rsidTr="00F9606E">
        <w:trPr>
          <w:trHeight w:val="536"/>
        </w:trPr>
        <w:tc>
          <w:tcPr>
            <w:tcW w:w="6946" w:type="dxa"/>
            <w:shd w:val="clear" w:color="auto" w:fill="F2F2F2" w:themeFill="background1" w:themeFillShade="F2"/>
          </w:tcPr>
          <w:p w14:paraId="616D97AB" w14:textId="02BD5F99" w:rsidR="00654092" w:rsidRPr="003F3523" w:rsidRDefault="00654092" w:rsidP="00654092">
            <w:pPr>
              <w:rPr>
                <w:sz w:val="22"/>
              </w:rPr>
            </w:pPr>
            <w:r w:rsidRPr="003F3523">
              <w:rPr>
                <w:sz w:val="22"/>
              </w:rPr>
              <w:t xml:space="preserve">If there are no third parties involved in the creation of the IP the student is deemed to own the IP, </w:t>
            </w:r>
            <w:proofErr w:type="gramStart"/>
            <w:r w:rsidRPr="003F3523">
              <w:rPr>
                <w:sz w:val="22"/>
              </w:rPr>
              <w:t>however</w:t>
            </w:r>
            <w:proofErr w:type="gramEnd"/>
            <w:r w:rsidRPr="003F3523">
              <w:rPr>
                <w:sz w:val="22"/>
              </w:rPr>
              <w:t xml:space="preserve"> should the student wish to commercially exploit their IP and require the assistance of the University to do so, they will be required to assign their IP to the University. </w:t>
            </w:r>
            <w:hyperlink r:id="rId12" w:history="1">
              <w:r w:rsidRPr="003F3523">
                <w:rPr>
                  <w:rStyle w:val="a9"/>
                </w:rPr>
                <w:t>https://www.uwtsd.ac.uk/iiced/protecting-innovation-and-creativity---intellectual-property/</w:t>
              </w:r>
            </w:hyperlink>
          </w:p>
          <w:p w14:paraId="5AC3FAE3" w14:textId="5F588184" w:rsidR="00654092" w:rsidRPr="003F3523" w:rsidRDefault="00654092" w:rsidP="00654092">
            <w:pPr>
              <w:rPr>
                <w:rFonts w:ascii="Calibri" w:hAnsi="Calibri"/>
              </w:rPr>
            </w:pPr>
          </w:p>
        </w:tc>
        <w:tc>
          <w:tcPr>
            <w:tcW w:w="1418" w:type="dxa"/>
            <w:shd w:val="clear" w:color="auto" w:fill="auto"/>
          </w:tcPr>
          <w:p w14:paraId="2B7CC955" w14:textId="1A5189B8" w:rsidR="00654092" w:rsidRPr="003F3523" w:rsidRDefault="00000000" w:rsidP="00654092">
            <w:pPr>
              <w:jc w:val="center"/>
              <w:rPr>
                <w:rFonts w:cs="Arial"/>
                <w:sz w:val="22"/>
                <w:szCs w:val="22"/>
              </w:rPr>
            </w:pPr>
            <w:sdt>
              <w:sdtPr>
                <w:rPr>
                  <w:rFonts w:cs="Arial"/>
                  <w:sz w:val="22"/>
                  <w:szCs w:val="22"/>
                </w:rPr>
                <w:id w:val="-1282418677"/>
              </w:sdtPr>
              <w:sdtContent>
                <w:r w:rsidR="00654092" w:rsidRPr="003F3523">
                  <w:rPr>
                    <w:rFonts w:ascii="MS Gothic" w:eastAsia="MS Gothic" w:hAnsi="MS Gothic" w:cs="Arial"/>
                    <w:sz w:val="22"/>
                    <w:szCs w:val="22"/>
                  </w:rPr>
                  <w:t>☐</w:t>
                </w:r>
              </w:sdtContent>
            </w:sdt>
          </w:p>
        </w:tc>
        <w:tc>
          <w:tcPr>
            <w:tcW w:w="1417" w:type="dxa"/>
            <w:shd w:val="clear" w:color="auto" w:fill="auto"/>
          </w:tcPr>
          <w:p w14:paraId="6D4486CF" w14:textId="085902AB" w:rsidR="00654092" w:rsidRPr="003F3523" w:rsidRDefault="00000000" w:rsidP="00654092">
            <w:pPr>
              <w:jc w:val="center"/>
              <w:rPr>
                <w:rFonts w:cs="Arial"/>
                <w:sz w:val="22"/>
                <w:szCs w:val="22"/>
              </w:rPr>
            </w:pPr>
            <w:sdt>
              <w:sdtPr>
                <w:rPr>
                  <w:rFonts w:cs="Arial"/>
                  <w:sz w:val="22"/>
                  <w:szCs w:val="22"/>
                </w:rPr>
                <w:id w:val="-2031716969"/>
              </w:sdtPr>
              <w:sdtContent>
                <w:sdt>
                  <w:sdtPr>
                    <w:rPr>
                      <w:rFonts w:cs="Arial"/>
                      <w:sz w:val="22"/>
                      <w:szCs w:val="22"/>
                    </w:rPr>
                    <w:id w:val="1791316149"/>
                  </w:sdtPr>
                  <w:sdtContent>
                    <w:r w:rsidR="00654092" w:rsidRPr="003F3523">
                      <w:rPr>
                        <w:rFonts w:ascii="Agency FB" w:hAnsi="Agency FB" w:cs="Arial"/>
                        <w:b/>
                      </w:rPr>
                      <w:t>√</w:t>
                    </w:r>
                  </w:sdtContent>
                </w:sdt>
              </w:sdtContent>
            </w:sdt>
          </w:p>
        </w:tc>
      </w:tr>
    </w:tbl>
    <w:p w14:paraId="5F3440EC" w14:textId="77777777" w:rsidR="002F3407" w:rsidRPr="003F3523"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3F3523" w14:paraId="720A8741" w14:textId="77777777" w:rsidTr="003D2502">
        <w:tc>
          <w:tcPr>
            <w:tcW w:w="9747" w:type="dxa"/>
          </w:tcPr>
          <w:p w14:paraId="57288407" w14:textId="77777777" w:rsidR="00154D0F" w:rsidRPr="003F3523" w:rsidRDefault="00154D0F" w:rsidP="003D2502">
            <w:pPr>
              <w:rPr>
                <w:rFonts w:cs="Arial"/>
                <w:sz w:val="22"/>
                <w:szCs w:val="22"/>
              </w:rPr>
            </w:pPr>
          </w:p>
          <w:p w14:paraId="485DF1E9" w14:textId="77777777" w:rsidR="00154D0F" w:rsidRPr="003F3523" w:rsidRDefault="00154D0F" w:rsidP="003D2502">
            <w:pPr>
              <w:rPr>
                <w:rFonts w:cs="Arial"/>
                <w:b/>
                <w:sz w:val="22"/>
                <w:szCs w:val="22"/>
              </w:rPr>
            </w:pPr>
            <w:r w:rsidRPr="003F3523">
              <w:rPr>
                <w:rFonts w:cs="Arial"/>
                <w:b/>
                <w:sz w:val="22"/>
                <w:szCs w:val="22"/>
              </w:rPr>
              <w:t>Student Signature</w:t>
            </w:r>
          </w:p>
          <w:p w14:paraId="57164AAA" w14:textId="77777777" w:rsidR="00154D0F" w:rsidRPr="003F3523" w:rsidRDefault="00154D0F" w:rsidP="003D2502">
            <w:pPr>
              <w:rPr>
                <w:rFonts w:cs="Arial"/>
                <w:sz w:val="22"/>
                <w:szCs w:val="22"/>
              </w:rPr>
            </w:pPr>
          </w:p>
          <w:tbl>
            <w:tblPr>
              <w:tblStyle w:val="ac"/>
              <w:tblW w:w="0" w:type="auto"/>
              <w:tblLook w:val="04A0" w:firstRow="1" w:lastRow="0" w:firstColumn="1" w:lastColumn="0" w:noHBand="0" w:noVBand="1"/>
            </w:tblPr>
            <w:tblGrid>
              <w:gridCol w:w="2057"/>
              <w:gridCol w:w="6051"/>
              <w:gridCol w:w="1413"/>
            </w:tblGrid>
            <w:tr w:rsidR="00154D0F" w:rsidRPr="003F3523" w14:paraId="34416F4D" w14:textId="77777777" w:rsidTr="007F4CF3">
              <w:tc>
                <w:tcPr>
                  <w:tcW w:w="2094" w:type="dxa"/>
                  <w:shd w:val="clear" w:color="auto" w:fill="F2F2F2" w:themeFill="background1" w:themeFillShade="F2"/>
                </w:tcPr>
                <w:p w14:paraId="0D3B3F7E" w14:textId="77777777" w:rsidR="00154D0F" w:rsidRPr="003F3523" w:rsidRDefault="00154D0F" w:rsidP="003D2502">
                  <w:pPr>
                    <w:rPr>
                      <w:rFonts w:cs="Arial"/>
                      <w:sz w:val="22"/>
                      <w:szCs w:val="22"/>
                    </w:rPr>
                  </w:pPr>
                </w:p>
                <w:p w14:paraId="46358A62" w14:textId="77777777" w:rsidR="001C367F" w:rsidRPr="003F3523" w:rsidRDefault="001C367F" w:rsidP="001C367F">
                  <w:pPr>
                    <w:rPr>
                      <w:rFonts w:cs="Arial"/>
                      <w:sz w:val="22"/>
                      <w:szCs w:val="22"/>
                    </w:rPr>
                  </w:pPr>
                  <w:r w:rsidRPr="003F3523">
                    <w:rPr>
                      <w:rFonts w:cs="Arial"/>
                      <w:sz w:val="22"/>
                      <w:szCs w:val="22"/>
                    </w:rPr>
                    <w:t>Signature or Print Name:</w:t>
                  </w:r>
                </w:p>
                <w:p w14:paraId="46593092" w14:textId="77777777" w:rsidR="00154D0F" w:rsidRPr="003F3523" w:rsidRDefault="00154D0F" w:rsidP="003D2502">
                  <w:pPr>
                    <w:rPr>
                      <w:rFonts w:cs="Arial"/>
                      <w:sz w:val="22"/>
                      <w:szCs w:val="22"/>
                    </w:rPr>
                  </w:pPr>
                </w:p>
              </w:tc>
              <w:tc>
                <w:tcPr>
                  <w:tcW w:w="6265" w:type="dxa"/>
                  <w:vAlign w:val="center"/>
                </w:tcPr>
                <w:p w14:paraId="66A92A5A" w14:textId="378F5A90" w:rsidR="00154D0F" w:rsidRPr="003F3523" w:rsidRDefault="00214545" w:rsidP="007F4CF3">
                  <w:pPr>
                    <w:jc w:val="both"/>
                    <w:rPr>
                      <w:rFonts w:cs="Arial"/>
                      <w:sz w:val="22"/>
                      <w:szCs w:val="22"/>
                      <w:lang w:eastAsia="zh-CN"/>
                    </w:rPr>
                  </w:pPr>
                  <w:proofErr w:type="spellStart"/>
                  <w:r w:rsidRPr="003F3523">
                    <w:rPr>
                      <w:rFonts w:cs="Arial"/>
                      <w:sz w:val="22"/>
                      <w:szCs w:val="22"/>
                    </w:rPr>
                    <w:t>Yitong</w:t>
                  </w:r>
                  <w:proofErr w:type="spellEnd"/>
                  <w:r w:rsidRPr="003F3523">
                    <w:rPr>
                      <w:rFonts w:cs="Arial"/>
                      <w:sz w:val="22"/>
                      <w:szCs w:val="22"/>
                    </w:rPr>
                    <w:t xml:space="preserve"> L</w:t>
                  </w:r>
                  <w:r w:rsidRPr="003F3523">
                    <w:rPr>
                      <w:rFonts w:cs="Arial"/>
                      <w:sz w:val="22"/>
                      <w:szCs w:val="22"/>
                      <w:lang w:eastAsia="zh-CN"/>
                    </w:rPr>
                    <w:t>iu</w:t>
                  </w:r>
                </w:p>
              </w:tc>
              <w:tc>
                <w:tcPr>
                  <w:tcW w:w="1417" w:type="dxa"/>
                </w:tcPr>
                <w:p w14:paraId="33C65C55" w14:textId="77777777" w:rsidR="00154D0F" w:rsidRDefault="00154D0F" w:rsidP="003D2502">
                  <w:pPr>
                    <w:rPr>
                      <w:rFonts w:cs="Arial"/>
                      <w:sz w:val="22"/>
                      <w:szCs w:val="22"/>
                    </w:rPr>
                  </w:pPr>
                  <w:r w:rsidRPr="003F3523">
                    <w:rPr>
                      <w:rFonts w:cs="Arial"/>
                      <w:sz w:val="22"/>
                      <w:szCs w:val="22"/>
                    </w:rPr>
                    <w:t>Date:</w:t>
                  </w:r>
                </w:p>
                <w:p w14:paraId="02CAAC52" w14:textId="450C84F3" w:rsidR="0065774C" w:rsidRPr="003F3523" w:rsidRDefault="0065774C" w:rsidP="003D2502">
                  <w:pPr>
                    <w:rPr>
                      <w:rFonts w:cs="Arial"/>
                      <w:sz w:val="22"/>
                      <w:szCs w:val="22"/>
                    </w:rPr>
                  </w:pPr>
                  <w:r>
                    <w:rPr>
                      <w:rFonts w:cs="Arial" w:hint="eastAsia"/>
                      <w:sz w:val="22"/>
                      <w:szCs w:val="22"/>
                    </w:rPr>
                    <w:t>2</w:t>
                  </w:r>
                  <w:r>
                    <w:rPr>
                      <w:rFonts w:cs="Arial"/>
                      <w:sz w:val="22"/>
                      <w:szCs w:val="22"/>
                    </w:rPr>
                    <w:t>7/09/2022</w:t>
                  </w:r>
                </w:p>
              </w:tc>
            </w:tr>
          </w:tbl>
          <w:p w14:paraId="4D57A894" w14:textId="77777777" w:rsidR="00154D0F" w:rsidRPr="003F3523" w:rsidRDefault="00154D0F" w:rsidP="003D2502">
            <w:pPr>
              <w:rPr>
                <w:rFonts w:cs="Arial"/>
                <w:sz w:val="22"/>
                <w:szCs w:val="22"/>
              </w:rPr>
            </w:pPr>
          </w:p>
          <w:p w14:paraId="36EB0ACF" w14:textId="77777777" w:rsidR="00154D0F" w:rsidRPr="003F3523" w:rsidRDefault="00154D0F" w:rsidP="003D2502">
            <w:pPr>
              <w:rPr>
                <w:rFonts w:cs="Arial"/>
                <w:sz w:val="22"/>
                <w:szCs w:val="22"/>
              </w:rPr>
            </w:pPr>
          </w:p>
        </w:tc>
      </w:tr>
    </w:tbl>
    <w:p w14:paraId="555E63C0" w14:textId="77777777" w:rsidR="0065774C" w:rsidRPr="003F3523" w:rsidRDefault="0065774C" w:rsidP="00643766">
      <w:pPr>
        <w:rPr>
          <w:rFonts w:cs="Arial"/>
          <w:sz w:val="22"/>
          <w:szCs w:val="22"/>
        </w:rPr>
      </w:pPr>
    </w:p>
    <w:p w14:paraId="7D6FCEAF" w14:textId="6F534CD0" w:rsidR="00154D0F" w:rsidRDefault="0065774C" w:rsidP="0065774C">
      <w:pPr>
        <w:rPr>
          <w:rFonts w:cs="Arial"/>
          <w:b/>
          <w:sz w:val="22"/>
          <w:szCs w:val="22"/>
        </w:rPr>
      </w:pPr>
      <w:r>
        <w:rPr>
          <w:rFonts w:cs="Arial"/>
          <w:b/>
          <w:sz w:val="22"/>
          <w:szCs w:val="22"/>
        </w:rPr>
        <w:t>Supervisory Team</w:t>
      </w:r>
    </w:p>
    <w:p w14:paraId="0A85F806" w14:textId="77777777" w:rsidR="0065774C" w:rsidRPr="003F3523" w:rsidRDefault="0065774C" w:rsidP="0065774C">
      <w:pPr>
        <w:rPr>
          <w:rFonts w:cs="Arial"/>
          <w:b/>
          <w:sz w:val="22"/>
          <w:szCs w:val="22"/>
        </w:rPr>
      </w:pPr>
    </w:p>
    <w:tbl>
      <w:tblPr>
        <w:tblStyle w:val="ac"/>
        <w:tblW w:w="9747" w:type="dxa"/>
        <w:tblLook w:val="04A0" w:firstRow="1" w:lastRow="0" w:firstColumn="1" w:lastColumn="0" w:noHBand="0" w:noVBand="1"/>
      </w:tblPr>
      <w:tblGrid>
        <w:gridCol w:w="9747"/>
      </w:tblGrid>
      <w:tr w:rsidR="00154D0F" w:rsidRPr="003F3523" w14:paraId="4213C45B" w14:textId="77777777" w:rsidTr="002F3407">
        <w:tc>
          <w:tcPr>
            <w:tcW w:w="9747" w:type="dxa"/>
            <w:shd w:val="clear" w:color="auto" w:fill="F2F2F2" w:themeFill="background1" w:themeFillShade="F2"/>
          </w:tcPr>
          <w:p w14:paraId="0224350C" w14:textId="6BB67C65" w:rsidR="00154D0F" w:rsidRPr="003F3523" w:rsidRDefault="009353AC" w:rsidP="003D2502">
            <w:pPr>
              <w:rPr>
                <w:rFonts w:cs="Arial"/>
                <w:b/>
                <w:sz w:val="22"/>
                <w:szCs w:val="22"/>
              </w:rPr>
            </w:pPr>
            <w:r w:rsidRPr="003F3523">
              <w:rPr>
                <w:rFonts w:cs="Arial"/>
                <w:szCs w:val="22"/>
              </w:rPr>
              <w:t xml:space="preserve">Has the student proposed a viable research project that is appropriate for this programme that should be supported by the Institute? </w:t>
            </w:r>
          </w:p>
        </w:tc>
      </w:tr>
      <w:tr w:rsidR="00154D0F" w:rsidRPr="003F3523" w14:paraId="320119FA" w14:textId="77777777" w:rsidTr="002F3407">
        <w:tc>
          <w:tcPr>
            <w:tcW w:w="9747" w:type="dxa"/>
          </w:tcPr>
          <w:p w14:paraId="0B60BD57" w14:textId="77777777" w:rsidR="00154D0F" w:rsidRPr="003F3523" w:rsidRDefault="00154D0F" w:rsidP="003D2502">
            <w:pPr>
              <w:rPr>
                <w:rFonts w:cs="Arial"/>
                <w:b/>
                <w:sz w:val="22"/>
                <w:szCs w:val="22"/>
              </w:rPr>
            </w:pPr>
          </w:p>
          <w:p w14:paraId="194C7AC4" w14:textId="77777777" w:rsidR="00154D0F" w:rsidRPr="003F3523" w:rsidRDefault="00154D0F" w:rsidP="003D2502">
            <w:pPr>
              <w:rPr>
                <w:rFonts w:cs="Arial"/>
                <w:b/>
                <w:sz w:val="22"/>
                <w:szCs w:val="22"/>
              </w:rPr>
            </w:pPr>
            <w:r w:rsidRPr="003F3523">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3F3523">
                  <w:rPr>
                    <w:rFonts w:ascii="MS Gothic" w:eastAsia="MS Gothic" w:hAnsi="MS Gothic" w:cs="Arial"/>
                    <w:b/>
                    <w:sz w:val="22"/>
                    <w:szCs w:val="22"/>
                  </w:rPr>
                  <w:t>☐</w:t>
                </w:r>
              </w:sdtContent>
            </w:sdt>
            <w:r w:rsidRPr="003F3523">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3F3523">
                  <w:rPr>
                    <w:rFonts w:ascii="MS Gothic" w:eastAsia="MS Gothic" w:hAnsi="MS Gothic" w:cs="MS Gothic"/>
                    <w:b/>
                    <w:sz w:val="22"/>
                    <w:szCs w:val="22"/>
                  </w:rPr>
                  <w:t>☐</w:t>
                </w:r>
              </w:sdtContent>
            </w:sdt>
          </w:p>
          <w:p w14:paraId="260E619C" w14:textId="77777777" w:rsidR="00154D0F" w:rsidRPr="003F3523" w:rsidRDefault="00154D0F" w:rsidP="003D2502">
            <w:pPr>
              <w:rPr>
                <w:rFonts w:cs="Arial"/>
                <w:b/>
                <w:sz w:val="22"/>
                <w:szCs w:val="22"/>
              </w:rPr>
            </w:pPr>
          </w:p>
          <w:p w14:paraId="10C35E30" w14:textId="77777777" w:rsidR="00154D0F" w:rsidRPr="003F3523" w:rsidRDefault="00154D0F" w:rsidP="003D2502">
            <w:pPr>
              <w:rPr>
                <w:rFonts w:cs="Arial"/>
                <w:b/>
                <w:sz w:val="22"/>
                <w:szCs w:val="22"/>
              </w:rPr>
            </w:pPr>
          </w:p>
        </w:tc>
      </w:tr>
    </w:tbl>
    <w:p w14:paraId="6F4E4AAF" w14:textId="77777777" w:rsidR="006731F3" w:rsidRPr="003F3523" w:rsidRDefault="006731F3" w:rsidP="00643766">
      <w:pPr>
        <w:rPr>
          <w:rFonts w:cs="Arial"/>
          <w:sz w:val="22"/>
          <w:szCs w:val="22"/>
        </w:rPr>
      </w:pPr>
    </w:p>
    <w:p w14:paraId="34ACA08C" w14:textId="77777777" w:rsidR="009353AC" w:rsidRPr="003F3523" w:rsidRDefault="009353AC" w:rsidP="009353AC">
      <w:pPr>
        <w:rPr>
          <w:rFonts w:cs="Arial"/>
          <w:b/>
          <w:sz w:val="22"/>
          <w:szCs w:val="22"/>
        </w:rPr>
      </w:pPr>
      <w:r w:rsidRPr="003F3523">
        <w:rPr>
          <w:rFonts w:cs="Arial"/>
          <w:b/>
          <w:sz w:val="22"/>
          <w:szCs w:val="22"/>
        </w:rPr>
        <w:t>Authorisation</w:t>
      </w:r>
    </w:p>
    <w:p w14:paraId="299404A0" w14:textId="77777777" w:rsidR="005C59F8" w:rsidRPr="003F3523"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3F3523" w14:paraId="7ACD1EE4" w14:textId="77777777" w:rsidTr="002F3407">
        <w:tc>
          <w:tcPr>
            <w:tcW w:w="2552" w:type="dxa"/>
            <w:shd w:val="clear" w:color="auto" w:fill="F2F2F2" w:themeFill="background1" w:themeFillShade="F2"/>
          </w:tcPr>
          <w:p w14:paraId="552136A5" w14:textId="069DB655" w:rsidR="00595F5B" w:rsidRPr="003F3523" w:rsidRDefault="009353AC" w:rsidP="00836B2B">
            <w:pPr>
              <w:rPr>
                <w:rFonts w:cs="Arial"/>
                <w:sz w:val="22"/>
                <w:szCs w:val="22"/>
              </w:rPr>
            </w:pPr>
            <w:r w:rsidRPr="003F3523">
              <w:rPr>
                <w:rFonts w:cs="Arial"/>
                <w:sz w:val="22"/>
                <w:szCs w:val="22"/>
              </w:rPr>
              <w:t>Director of Studies</w:t>
            </w:r>
          </w:p>
        </w:tc>
        <w:tc>
          <w:tcPr>
            <w:tcW w:w="5387" w:type="dxa"/>
          </w:tcPr>
          <w:p w14:paraId="763A439C" w14:textId="77777777" w:rsidR="00595F5B" w:rsidRPr="003F3523" w:rsidRDefault="00595F5B" w:rsidP="00836B2B">
            <w:pPr>
              <w:rPr>
                <w:rFonts w:cs="Arial"/>
                <w:sz w:val="22"/>
                <w:szCs w:val="22"/>
              </w:rPr>
            </w:pPr>
            <w:r w:rsidRPr="003F3523">
              <w:rPr>
                <w:rFonts w:cs="Arial"/>
                <w:sz w:val="22"/>
                <w:szCs w:val="22"/>
              </w:rPr>
              <w:t>Signature</w:t>
            </w:r>
            <w:r w:rsidR="00994CF9" w:rsidRPr="003F3523">
              <w:rPr>
                <w:rFonts w:cs="Arial"/>
                <w:sz w:val="22"/>
                <w:szCs w:val="22"/>
              </w:rPr>
              <w:t xml:space="preserve"> or Print Name:</w:t>
            </w:r>
          </w:p>
          <w:p w14:paraId="3440B88D" w14:textId="77777777" w:rsidR="00595F5B" w:rsidRPr="003F3523" w:rsidRDefault="00595F5B" w:rsidP="00836B2B">
            <w:pPr>
              <w:rPr>
                <w:rFonts w:cs="Arial"/>
                <w:sz w:val="22"/>
                <w:szCs w:val="22"/>
              </w:rPr>
            </w:pPr>
          </w:p>
          <w:p w14:paraId="31F4BCE2" w14:textId="77777777" w:rsidR="00595F5B" w:rsidRPr="003F3523" w:rsidRDefault="00595F5B" w:rsidP="00836B2B">
            <w:pPr>
              <w:rPr>
                <w:rFonts w:cs="Arial"/>
                <w:sz w:val="22"/>
                <w:szCs w:val="22"/>
              </w:rPr>
            </w:pPr>
          </w:p>
          <w:p w14:paraId="14FF04C5" w14:textId="77777777" w:rsidR="00595F5B" w:rsidRPr="003F3523" w:rsidRDefault="00595F5B" w:rsidP="00836B2B">
            <w:pPr>
              <w:rPr>
                <w:rFonts w:cs="Arial"/>
                <w:sz w:val="22"/>
                <w:szCs w:val="22"/>
              </w:rPr>
            </w:pPr>
          </w:p>
        </w:tc>
        <w:tc>
          <w:tcPr>
            <w:tcW w:w="1842" w:type="dxa"/>
          </w:tcPr>
          <w:p w14:paraId="1666A4CE" w14:textId="77777777" w:rsidR="00595F5B" w:rsidRPr="003F3523" w:rsidRDefault="00595F5B" w:rsidP="00836B2B">
            <w:pPr>
              <w:rPr>
                <w:rFonts w:cs="Arial"/>
                <w:sz w:val="22"/>
                <w:szCs w:val="22"/>
              </w:rPr>
            </w:pPr>
            <w:r w:rsidRPr="003F3523">
              <w:rPr>
                <w:rFonts w:cs="Arial"/>
                <w:sz w:val="22"/>
                <w:szCs w:val="22"/>
              </w:rPr>
              <w:t>Date:</w:t>
            </w:r>
          </w:p>
        </w:tc>
      </w:tr>
      <w:tr w:rsidR="008944DE" w:rsidRPr="003F3523" w14:paraId="365BD0A8" w14:textId="77777777" w:rsidTr="002F3407">
        <w:tc>
          <w:tcPr>
            <w:tcW w:w="2552" w:type="dxa"/>
            <w:shd w:val="clear" w:color="auto" w:fill="F2F2F2" w:themeFill="background1" w:themeFillShade="F2"/>
          </w:tcPr>
          <w:p w14:paraId="7B4E9831" w14:textId="0C5533A0" w:rsidR="00430E87" w:rsidRPr="003F3523" w:rsidRDefault="00165D23" w:rsidP="00717DFA">
            <w:pPr>
              <w:rPr>
                <w:rFonts w:cs="Arial"/>
                <w:sz w:val="22"/>
                <w:szCs w:val="22"/>
              </w:rPr>
            </w:pPr>
            <w:r w:rsidRPr="003F3523">
              <w:rPr>
                <w:rFonts w:cs="Arial"/>
                <w:sz w:val="22"/>
                <w:szCs w:val="22"/>
              </w:rPr>
              <w:t>Institute Manager of Research Degrees</w:t>
            </w:r>
          </w:p>
        </w:tc>
        <w:tc>
          <w:tcPr>
            <w:tcW w:w="5387" w:type="dxa"/>
          </w:tcPr>
          <w:p w14:paraId="11318A03" w14:textId="77777777" w:rsidR="00994CF9" w:rsidRPr="003F3523" w:rsidRDefault="00994CF9" w:rsidP="00994CF9">
            <w:pPr>
              <w:rPr>
                <w:rFonts w:cs="Arial"/>
                <w:sz w:val="22"/>
                <w:szCs w:val="22"/>
              </w:rPr>
            </w:pPr>
            <w:r w:rsidRPr="003F3523">
              <w:rPr>
                <w:rFonts w:cs="Arial"/>
                <w:sz w:val="22"/>
                <w:szCs w:val="22"/>
              </w:rPr>
              <w:t>Signature or Print Name:</w:t>
            </w:r>
          </w:p>
          <w:p w14:paraId="34885275" w14:textId="77777777" w:rsidR="008944DE" w:rsidRPr="003F3523" w:rsidRDefault="008944DE" w:rsidP="00836B2B">
            <w:pPr>
              <w:rPr>
                <w:rFonts w:cs="Arial"/>
                <w:sz w:val="22"/>
                <w:szCs w:val="22"/>
              </w:rPr>
            </w:pPr>
          </w:p>
          <w:p w14:paraId="6CD02346" w14:textId="77777777" w:rsidR="008944DE" w:rsidRPr="003F3523" w:rsidRDefault="008944DE" w:rsidP="00836B2B">
            <w:pPr>
              <w:rPr>
                <w:rFonts w:cs="Arial"/>
                <w:sz w:val="22"/>
                <w:szCs w:val="22"/>
              </w:rPr>
            </w:pPr>
          </w:p>
          <w:p w14:paraId="07E62D4B" w14:textId="77777777" w:rsidR="008944DE" w:rsidRPr="003F3523" w:rsidRDefault="008944DE" w:rsidP="00836B2B">
            <w:pPr>
              <w:rPr>
                <w:rFonts w:cs="Arial"/>
                <w:sz w:val="22"/>
                <w:szCs w:val="22"/>
              </w:rPr>
            </w:pPr>
          </w:p>
        </w:tc>
        <w:tc>
          <w:tcPr>
            <w:tcW w:w="1842" w:type="dxa"/>
          </w:tcPr>
          <w:p w14:paraId="24644946" w14:textId="77777777" w:rsidR="008944DE" w:rsidRPr="003F3523" w:rsidRDefault="008944DE" w:rsidP="00836B2B">
            <w:pPr>
              <w:rPr>
                <w:rFonts w:cs="Arial"/>
                <w:sz w:val="22"/>
                <w:szCs w:val="22"/>
              </w:rPr>
            </w:pPr>
            <w:r w:rsidRPr="003F3523">
              <w:rPr>
                <w:rFonts w:cs="Arial"/>
                <w:sz w:val="22"/>
                <w:szCs w:val="22"/>
              </w:rPr>
              <w:t>Date:</w:t>
            </w:r>
          </w:p>
        </w:tc>
      </w:tr>
    </w:tbl>
    <w:p w14:paraId="61331DD8" w14:textId="77777777" w:rsidR="00595F5B" w:rsidRPr="003F3523" w:rsidRDefault="00595F5B" w:rsidP="0058209C">
      <w:pPr>
        <w:rPr>
          <w:rFonts w:cs="Arial"/>
          <w:sz w:val="22"/>
          <w:szCs w:val="22"/>
        </w:rPr>
      </w:pPr>
    </w:p>
    <w:sectPr w:rsidR="00595F5B" w:rsidRPr="003F3523"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80858" w14:textId="77777777" w:rsidR="006245BA" w:rsidRDefault="006245BA">
      <w:r>
        <w:separator/>
      </w:r>
    </w:p>
  </w:endnote>
  <w:endnote w:type="continuationSeparator" w:id="0">
    <w:p w14:paraId="143F3A6F" w14:textId="77777777" w:rsidR="006245BA" w:rsidRDefault="00624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Microsoft YaHei"/>
    <w:panose1 w:val="020B0503020204020204"/>
    <w:charset w:val="86"/>
    <w:family w:val="swiss"/>
    <w:pitch w:val="variable"/>
    <w:sig w:usb0="80000287" w:usb1="2ACF3C50" w:usb2="00000016" w:usb3="00000000" w:csb0="0004001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a4"/>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a4"/>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5697F" w14:textId="77777777" w:rsidR="006245BA" w:rsidRDefault="006245BA">
      <w:r>
        <w:separator/>
      </w:r>
    </w:p>
  </w:footnote>
  <w:footnote w:type="continuationSeparator" w:id="0">
    <w:p w14:paraId="3541F906" w14:textId="77777777" w:rsidR="006245BA" w:rsidRDefault="006245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a3"/>
      <w:jc w:val="right"/>
    </w:pPr>
    <w:r>
      <w:tab/>
    </w:r>
    <w:r w:rsidR="00BF0916">
      <w:tab/>
    </w:r>
    <w:r>
      <w:tab/>
    </w:r>
    <w:r>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0F370F"/>
    <w:multiLevelType w:val="hybridMultilevel"/>
    <w:tmpl w:val="D0025AF0"/>
    <w:lvl w:ilvl="0" w:tplc="690C7B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4"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8"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57822609">
    <w:abstractNumId w:val="17"/>
  </w:num>
  <w:num w:numId="2" w16cid:durableId="305745552">
    <w:abstractNumId w:val="14"/>
  </w:num>
  <w:num w:numId="3" w16cid:durableId="395630">
    <w:abstractNumId w:val="9"/>
  </w:num>
  <w:num w:numId="4" w16cid:durableId="56168943">
    <w:abstractNumId w:val="6"/>
  </w:num>
  <w:num w:numId="5" w16cid:durableId="13384146">
    <w:abstractNumId w:val="3"/>
  </w:num>
  <w:num w:numId="6" w16cid:durableId="1123883106">
    <w:abstractNumId w:val="0"/>
  </w:num>
  <w:num w:numId="7" w16cid:durableId="1082945871">
    <w:abstractNumId w:val="20"/>
  </w:num>
  <w:num w:numId="8" w16cid:durableId="1347948516">
    <w:abstractNumId w:val="16"/>
  </w:num>
  <w:num w:numId="9" w16cid:durableId="1433238934">
    <w:abstractNumId w:val="2"/>
  </w:num>
  <w:num w:numId="10" w16cid:durableId="1606424631">
    <w:abstractNumId w:val="19"/>
  </w:num>
  <w:num w:numId="11" w16cid:durableId="1366715003">
    <w:abstractNumId w:val="23"/>
  </w:num>
  <w:num w:numId="12" w16cid:durableId="332027292">
    <w:abstractNumId w:val="22"/>
  </w:num>
  <w:num w:numId="13" w16cid:durableId="2092502207">
    <w:abstractNumId w:val="13"/>
  </w:num>
  <w:num w:numId="14" w16cid:durableId="1382360284">
    <w:abstractNumId w:val="7"/>
  </w:num>
  <w:num w:numId="15" w16cid:durableId="987904457">
    <w:abstractNumId w:val="5"/>
  </w:num>
  <w:num w:numId="16" w16cid:durableId="1395735644">
    <w:abstractNumId w:val="4"/>
  </w:num>
  <w:num w:numId="17" w16cid:durableId="1422724915">
    <w:abstractNumId w:val="10"/>
  </w:num>
  <w:num w:numId="18" w16cid:durableId="1085497608">
    <w:abstractNumId w:val="15"/>
  </w:num>
  <w:num w:numId="19" w16cid:durableId="814446164">
    <w:abstractNumId w:val="11"/>
  </w:num>
  <w:num w:numId="20" w16cid:durableId="1230187338">
    <w:abstractNumId w:val="1"/>
  </w:num>
  <w:num w:numId="21" w16cid:durableId="1955550752">
    <w:abstractNumId w:val="12"/>
  </w:num>
  <w:num w:numId="22" w16cid:durableId="957368657">
    <w:abstractNumId w:val="21"/>
  </w:num>
  <w:num w:numId="23" w16cid:durableId="1430732109">
    <w:abstractNumId w:val="18"/>
  </w:num>
  <w:num w:numId="24" w16cid:durableId="6845935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56CD8"/>
    <w:rsid w:val="00095F33"/>
    <w:rsid w:val="000B43A7"/>
    <w:rsid w:val="000C1D53"/>
    <w:rsid w:val="000C4198"/>
    <w:rsid w:val="000C6D22"/>
    <w:rsid w:val="000D166A"/>
    <w:rsid w:val="000E0599"/>
    <w:rsid w:val="000F5B56"/>
    <w:rsid w:val="0010084E"/>
    <w:rsid w:val="001029DA"/>
    <w:rsid w:val="001217FD"/>
    <w:rsid w:val="00121AC3"/>
    <w:rsid w:val="001400B5"/>
    <w:rsid w:val="00141DF3"/>
    <w:rsid w:val="00144D28"/>
    <w:rsid w:val="0015311B"/>
    <w:rsid w:val="00154D0F"/>
    <w:rsid w:val="00157905"/>
    <w:rsid w:val="00165D23"/>
    <w:rsid w:val="00166B83"/>
    <w:rsid w:val="00172F4C"/>
    <w:rsid w:val="00173CC3"/>
    <w:rsid w:val="00185554"/>
    <w:rsid w:val="00193AB6"/>
    <w:rsid w:val="001A23C0"/>
    <w:rsid w:val="001B1EEF"/>
    <w:rsid w:val="001C367F"/>
    <w:rsid w:val="001C6B27"/>
    <w:rsid w:val="001D074C"/>
    <w:rsid w:val="001F47B0"/>
    <w:rsid w:val="001F5E3E"/>
    <w:rsid w:val="00200E43"/>
    <w:rsid w:val="002114E6"/>
    <w:rsid w:val="00214545"/>
    <w:rsid w:val="0022098F"/>
    <w:rsid w:val="00221A9E"/>
    <w:rsid w:val="00222D05"/>
    <w:rsid w:val="0022643E"/>
    <w:rsid w:val="002370BA"/>
    <w:rsid w:val="00246903"/>
    <w:rsid w:val="00261C5C"/>
    <w:rsid w:val="00264F7B"/>
    <w:rsid w:val="0028087D"/>
    <w:rsid w:val="00280DF9"/>
    <w:rsid w:val="00284E60"/>
    <w:rsid w:val="00287BD7"/>
    <w:rsid w:val="00291900"/>
    <w:rsid w:val="002931D6"/>
    <w:rsid w:val="00293B33"/>
    <w:rsid w:val="00297868"/>
    <w:rsid w:val="002B16CB"/>
    <w:rsid w:val="002B5804"/>
    <w:rsid w:val="002C2110"/>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55099"/>
    <w:rsid w:val="00357194"/>
    <w:rsid w:val="00363F74"/>
    <w:rsid w:val="00370831"/>
    <w:rsid w:val="003747D4"/>
    <w:rsid w:val="00376A02"/>
    <w:rsid w:val="00391D2C"/>
    <w:rsid w:val="003A11E9"/>
    <w:rsid w:val="003A748D"/>
    <w:rsid w:val="003B4AF0"/>
    <w:rsid w:val="003C062E"/>
    <w:rsid w:val="003C5892"/>
    <w:rsid w:val="003C7969"/>
    <w:rsid w:val="003D62AF"/>
    <w:rsid w:val="003E5663"/>
    <w:rsid w:val="003E7D6B"/>
    <w:rsid w:val="003F3523"/>
    <w:rsid w:val="003F4C86"/>
    <w:rsid w:val="003F7948"/>
    <w:rsid w:val="003F7D77"/>
    <w:rsid w:val="00404C72"/>
    <w:rsid w:val="004123E0"/>
    <w:rsid w:val="0041636A"/>
    <w:rsid w:val="004262CD"/>
    <w:rsid w:val="00430E87"/>
    <w:rsid w:val="004310AE"/>
    <w:rsid w:val="004324AD"/>
    <w:rsid w:val="004375FD"/>
    <w:rsid w:val="004448A0"/>
    <w:rsid w:val="0045240A"/>
    <w:rsid w:val="00452942"/>
    <w:rsid w:val="00474F13"/>
    <w:rsid w:val="00475B50"/>
    <w:rsid w:val="00476E74"/>
    <w:rsid w:val="00486783"/>
    <w:rsid w:val="00492825"/>
    <w:rsid w:val="004971D4"/>
    <w:rsid w:val="004B251B"/>
    <w:rsid w:val="004B2A69"/>
    <w:rsid w:val="004E363A"/>
    <w:rsid w:val="004E50B9"/>
    <w:rsid w:val="004F22A4"/>
    <w:rsid w:val="00504713"/>
    <w:rsid w:val="00512288"/>
    <w:rsid w:val="005140FB"/>
    <w:rsid w:val="00526139"/>
    <w:rsid w:val="005302A6"/>
    <w:rsid w:val="00533437"/>
    <w:rsid w:val="005363FE"/>
    <w:rsid w:val="005419D3"/>
    <w:rsid w:val="00541CFE"/>
    <w:rsid w:val="005513E3"/>
    <w:rsid w:val="0055230D"/>
    <w:rsid w:val="00556BFF"/>
    <w:rsid w:val="00557098"/>
    <w:rsid w:val="00557BD7"/>
    <w:rsid w:val="00560282"/>
    <w:rsid w:val="005608A4"/>
    <w:rsid w:val="00574F47"/>
    <w:rsid w:val="0058209C"/>
    <w:rsid w:val="00595F5B"/>
    <w:rsid w:val="00595FC4"/>
    <w:rsid w:val="005A6960"/>
    <w:rsid w:val="005B0886"/>
    <w:rsid w:val="005C0918"/>
    <w:rsid w:val="005C59F8"/>
    <w:rsid w:val="005D3C0C"/>
    <w:rsid w:val="005D4D8F"/>
    <w:rsid w:val="005E0345"/>
    <w:rsid w:val="005E0574"/>
    <w:rsid w:val="005E3CF6"/>
    <w:rsid w:val="005E60A7"/>
    <w:rsid w:val="005E73D5"/>
    <w:rsid w:val="0060265A"/>
    <w:rsid w:val="00605A69"/>
    <w:rsid w:val="006151C5"/>
    <w:rsid w:val="00616987"/>
    <w:rsid w:val="00623825"/>
    <w:rsid w:val="006245BA"/>
    <w:rsid w:val="0063119B"/>
    <w:rsid w:val="0063456A"/>
    <w:rsid w:val="00635A88"/>
    <w:rsid w:val="00643766"/>
    <w:rsid w:val="00654092"/>
    <w:rsid w:val="00654638"/>
    <w:rsid w:val="00654A08"/>
    <w:rsid w:val="00654D91"/>
    <w:rsid w:val="006551B2"/>
    <w:rsid w:val="0065669C"/>
    <w:rsid w:val="0065774C"/>
    <w:rsid w:val="00660727"/>
    <w:rsid w:val="00660B64"/>
    <w:rsid w:val="00661D1A"/>
    <w:rsid w:val="0066496A"/>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6385"/>
    <w:rsid w:val="00717DFA"/>
    <w:rsid w:val="0075058A"/>
    <w:rsid w:val="007513DA"/>
    <w:rsid w:val="00753EDE"/>
    <w:rsid w:val="00763457"/>
    <w:rsid w:val="00795C79"/>
    <w:rsid w:val="007A0692"/>
    <w:rsid w:val="007A3641"/>
    <w:rsid w:val="007A46EA"/>
    <w:rsid w:val="007A646E"/>
    <w:rsid w:val="007C2A63"/>
    <w:rsid w:val="007C755A"/>
    <w:rsid w:val="007E550E"/>
    <w:rsid w:val="007F4CF3"/>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B51AF"/>
    <w:rsid w:val="008C0ACE"/>
    <w:rsid w:val="008C1EE6"/>
    <w:rsid w:val="008D0D70"/>
    <w:rsid w:val="008D2E5D"/>
    <w:rsid w:val="008D505E"/>
    <w:rsid w:val="008E3F75"/>
    <w:rsid w:val="008E7086"/>
    <w:rsid w:val="008F0225"/>
    <w:rsid w:val="008F150A"/>
    <w:rsid w:val="008F235D"/>
    <w:rsid w:val="008F3C22"/>
    <w:rsid w:val="008F5522"/>
    <w:rsid w:val="0090452C"/>
    <w:rsid w:val="00910A1E"/>
    <w:rsid w:val="0091552C"/>
    <w:rsid w:val="00915EFA"/>
    <w:rsid w:val="009178C4"/>
    <w:rsid w:val="00930069"/>
    <w:rsid w:val="00930CC7"/>
    <w:rsid w:val="0093374F"/>
    <w:rsid w:val="009353AC"/>
    <w:rsid w:val="009363F3"/>
    <w:rsid w:val="009368DD"/>
    <w:rsid w:val="009435B2"/>
    <w:rsid w:val="00950A56"/>
    <w:rsid w:val="00961E02"/>
    <w:rsid w:val="00962D90"/>
    <w:rsid w:val="00963455"/>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0D15"/>
    <w:rsid w:val="00A62C1D"/>
    <w:rsid w:val="00A67160"/>
    <w:rsid w:val="00A80816"/>
    <w:rsid w:val="00A830D5"/>
    <w:rsid w:val="00AB0FB7"/>
    <w:rsid w:val="00AB5941"/>
    <w:rsid w:val="00AC147B"/>
    <w:rsid w:val="00AC4DCF"/>
    <w:rsid w:val="00AC6903"/>
    <w:rsid w:val="00AD4651"/>
    <w:rsid w:val="00AD516F"/>
    <w:rsid w:val="00AD5A94"/>
    <w:rsid w:val="00AE449C"/>
    <w:rsid w:val="00AE57B1"/>
    <w:rsid w:val="00AE5DD1"/>
    <w:rsid w:val="00AF2941"/>
    <w:rsid w:val="00AF2AA3"/>
    <w:rsid w:val="00AF7BA9"/>
    <w:rsid w:val="00B12AB0"/>
    <w:rsid w:val="00B273A5"/>
    <w:rsid w:val="00B3408B"/>
    <w:rsid w:val="00B65D5E"/>
    <w:rsid w:val="00B70B7E"/>
    <w:rsid w:val="00B718D3"/>
    <w:rsid w:val="00B84A54"/>
    <w:rsid w:val="00B922BC"/>
    <w:rsid w:val="00B92BDA"/>
    <w:rsid w:val="00B95514"/>
    <w:rsid w:val="00BB2F10"/>
    <w:rsid w:val="00BC3D48"/>
    <w:rsid w:val="00BD2727"/>
    <w:rsid w:val="00BD589F"/>
    <w:rsid w:val="00BD7EF3"/>
    <w:rsid w:val="00BE24D4"/>
    <w:rsid w:val="00BF0916"/>
    <w:rsid w:val="00BF2F5A"/>
    <w:rsid w:val="00C037ED"/>
    <w:rsid w:val="00C14717"/>
    <w:rsid w:val="00C15B1C"/>
    <w:rsid w:val="00C25E70"/>
    <w:rsid w:val="00C31ED6"/>
    <w:rsid w:val="00C45CE3"/>
    <w:rsid w:val="00C477B6"/>
    <w:rsid w:val="00C525D4"/>
    <w:rsid w:val="00C66E9A"/>
    <w:rsid w:val="00C74109"/>
    <w:rsid w:val="00C75F44"/>
    <w:rsid w:val="00C75F7C"/>
    <w:rsid w:val="00C856A1"/>
    <w:rsid w:val="00C943DE"/>
    <w:rsid w:val="00C949B8"/>
    <w:rsid w:val="00CA1E71"/>
    <w:rsid w:val="00CA4FBE"/>
    <w:rsid w:val="00CA65FC"/>
    <w:rsid w:val="00CA796D"/>
    <w:rsid w:val="00CB3E7A"/>
    <w:rsid w:val="00CC41C7"/>
    <w:rsid w:val="00CC4AC2"/>
    <w:rsid w:val="00CC5FEA"/>
    <w:rsid w:val="00CD0196"/>
    <w:rsid w:val="00CD2785"/>
    <w:rsid w:val="00CD3C67"/>
    <w:rsid w:val="00CD5B6B"/>
    <w:rsid w:val="00CE1D57"/>
    <w:rsid w:val="00CF0349"/>
    <w:rsid w:val="00D01434"/>
    <w:rsid w:val="00D03BB7"/>
    <w:rsid w:val="00D122D0"/>
    <w:rsid w:val="00D215F0"/>
    <w:rsid w:val="00D25A52"/>
    <w:rsid w:val="00D46D22"/>
    <w:rsid w:val="00D54EB4"/>
    <w:rsid w:val="00D56242"/>
    <w:rsid w:val="00D60565"/>
    <w:rsid w:val="00D63189"/>
    <w:rsid w:val="00D70714"/>
    <w:rsid w:val="00D732FC"/>
    <w:rsid w:val="00D81082"/>
    <w:rsid w:val="00D81C2F"/>
    <w:rsid w:val="00D83BB1"/>
    <w:rsid w:val="00D8458C"/>
    <w:rsid w:val="00D92CB3"/>
    <w:rsid w:val="00DB0505"/>
    <w:rsid w:val="00DC2AE7"/>
    <w:rsid w:val="00DD1E66"/>
    <w:rsid w:val="00DE3885"/>
    <w:rsid w:val="00DE54F9"/>
    <w:rsid w:val="00DF2827"/>
    <w:rsid w:val="00DF3FF2"/>
    <w:rsid w:val="00DF7459"/>
    <w:rsid w:val="00DF7FC3"/>
    <w:rsid w:val="00E03A7C"/>
    <w:rsid w:val="00E07ADA"/>
    <w:rsid w:val="00E17B09"/>
    <w:rsid w:val="00E218F1"/>
    <w:rsid w:val="00E26324"/>
    <w:rsid w:val="00E26E40"/>
    <w:rsid w:val="00E52562"/>
    <w:rsid w:val="00E60894"/>
    <w:rsid w:val="00E7707C"/>
    <w:rsid w:val="00E800B4"/>
    <w:rsid w:val="00E90E39"/>
    <w:rsid w:val="00E90FFB"/>
    <w:rsid w:val="00EA4DDB"/>
    <w:rsid w:val="00EB29E8"/>
    <w:rsid w:val="00EC2239"/>
    <w:rsid w:val="00ED34D1"/>
    <w:rsid w:val="00ED57CE"/>
    <w:rsid w:val="00EE3F65"/>
    <w:rsid w:val="00EE4E91"/>
    <w:rsid w:val="00F02051"/>
    <w:rsid w:val="00F03077"/>
    <w:rsid w:val="00F20553"/>
    <w:rsid w:val="00F26723"/>
    <w:rsid w:val="00F274DA"/>
    <w:rsid w:val="00F41F11"/>
    <w:rsid w:val="00F50670"/>
    <w:rsid w:val="00F603CB"/>
    <w:rsid w:val="00F6356A"/>
    <w:rsid w:val="00F65BA4"/>
    <w:rsid w:val="00F65ECA"/>
    <w:rsid w:val="00F6725A"/>
    <w:rsid w:val="00F678E5"/>
    <w:rsid w:val="00F72D63"/>
    <w:rsid w:val="00F7569E"/>
    <w:rsid w:val="00F764DC"/>
    <w:rsid w:val="00F77B80"/>
    <w:rsid w:val="00F8710D"/>
    <w:rsid w:val="00F901BB"/>
    <w:rsid w:val="00F9606E"/>
    <w:rsid w:val="00FD3CB3"/>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2BDA"/>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144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10</Pages>
  <Words>3242</Words>
  <Characters>18483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A8678</cp:lastModifiedBy>
  <cp:revision>60</cp:revision>
  <cp:lastPrinted>2016-11-02T14:01:00Z</cp:lastPrinted>
  <dcterms:created xsi:type="dcterms:W3CDTF">2020-11-24T14:17:00Z</dcterms:created>
  <dcterms:modified xsi:type="dcterms:W3CDTF">2022-09-29T12:26:00Z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ies>
</file>