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985BA4" w14:textId="6DB3B162" w:rsidR="00D47902" w:rsidRDefault="00D47902" w:rsidP="00FB75C3">
      <w:pPr>
        <w:spacing w:line="360" w:lineRule="auto"/>
        <w:jc w:val="center"/>
        <w:rPr>
          <w:rFonts w:ascii="Arial" w:hAnsi="Arial" w:cs="Arial"/>
          <w:b/>
          <w:bCs/>
        </w:rPr>
      </w:pPr>
      <w:r>
        <w:rPr>
          <w:noProof/>
        </w:rPr>
        <w:drawing>
          <wp:inline distT="0" distB="0" distL="0" distR="0" wp14:anchorId="1EC6D086" wp14:editId="076FF918">
            <wp:extent cx="1905000" cy="1905000"/>
            <wp:effectExtent l="0" t="0" r="0" b="0"/>
            <wp:docPr id="506436545" name="Picture 1" descr="UWTSD Birmingham Campus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Birmingham Campus | LinkedI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p w14:paraId="194C71D8" w14:textId="77777777" w:rsidR="00CB1AAE" w:rsidRDefault="00CB1AAE" w:rsidP="00FB75C3">
      <w:pPr>
        <w:spacing w:line="360" w:lineRule="auto"/>
        <w:jc w:val="center"/>
        <w:rPr>
          <w:rFonts w:ascii="Arial" w:hAnsi="Arial" w:cs="Arial"/>
          <w:b/>
          <w:bCs/>
          <w:sz w:val="36"/>
          <w:szCs w:val="36"/>
        </w:rPr>
      </w:pPr>
    </w:p>
    <w:p w14:paraId="4828C8D5" w14:textId="77777777" w:rsidR="00CB1AAE" w:rsidRDefault="00CB1AAE" w:rsidP="00FB75C3">
      <w:pPr>
        <w:spacing w:line="360" w:lineRule="auto"/>
        <w:jc w:val="center"/>
        <w:rPr>
          <w:rFonts w:ascii="Arial" w:hAnsi="Arial" w:cs="Arial"/>
          <w:b/>
          <w:bCs/>
          <w:sz w:val="36"/>
          <w:szCs w:val="36"/>
        </w:rPr>
      </w:pPr>
    </w:p>
    <w:p w14:paraId="67F2432B" w14:textId="24B829D0" w:rsidR="000F6387" w:rsidRDefault="000F6387" w:rsidP="00FB75C3">
      <w:pPr>
        <w:spacing w:line="360" w:lineRule="auto"/>
        <w:jc w:val="center"/>
        <w:rPr>
          <w:rFonts w:ascii="Arial" w:hAnsi="Arial" w:cs="Arial"/>
          <w:b/>
          <w:bCs/>
          <w:sz w:val="52"/>
          <w:szCs w:val="52"/>
        </w:rPr>
      </w:pPr>
      <w:r w:rsidRPr="00CB1AAE">
        <w:rPr>
          <w:rFonts w:ascii="Arial" w:hAnsi="Arial" w:cs="Arial"/>
          <w:b/>
          <w:bCs/>
          <w:sz w:val="52"/>
          <w:szCs w:val="52"/>
        </w:rPr>
        <w:t>University of Wales Trinity Saint David Birmingham</w:t>
      </w:r>
    </w:p>
    <w:p w14:paraId="10620DDD" w14:textId="77777777" w:rsidR="00335D19" w:rsidRPr="00CB1AAE" w:rsidRDefault="00335D19" w:rsidP="00FB75C3">
      <w:pPr>
        <w:spacing w:line="360" w:lineRule="auto"/>
        <w:jc w:val="center"/>
        <w:rPr>
          <w:rFonts w:ascii="Arial" w:hAnsi="Arial" w:cs="Arial"/>
          <w:b/>
          <w:bCs/>
          <w:sz w:val="52"/>
          <w:szCs w:val="52"/>
        </w:rPr>
      </w:pPr>
    </w:p>
    <w:p w14:paraId="48236A2C" w14:textId="77777777" w:rsidR="000F6387" w:rsidRPr="000F6387" w:rsidRDefault="000F6387" w:rsidP="00FB75C3">
      <w:pPr>
        <w:spacing w:line="360" w:lineRule="auto"/>
        <w:jc w:val="center"/>
        <w:rPr>
          <w:rFonts w:ascii="Arial" w:hAnsi="Arial" w:cs="Arial"/>
          <w:b/>
          <w:bCs/>
        </w:rPr>
      </w:pPr>
    </w:p>
    <w:p w14:paraId="08CBE0C2" w14:textId="377F454A" w:rsidR="000F6387" w:rsidRDefault="000F6387" w:rsidP="00FB75C3">
      <w:pPr>
        <w:spacing w:line="360" w:lineRule="auto"/>
        <w:jc w:val="center"/>
        <w:rPr>
          <w:rFonts w:ascii="Arial" w:hAnsi="Arial" w:cs="Arial"/>
          <w:b/>
          <w:bCs/>
          <w:sz w:val="40"/>
          <w:szCs w:val="40"/>
        </w:rPr>
      </w:pPr>
      <w:r w:rsidRPr="00CB1AAE">
        <w:rPr>
          <w:rFonts w:ascii="Arial" w:hAnsi="Arial" w:cs="Arial"/>
          <w:b/>
          <w:bCs/>
          <w:sz w:val="40"/>
          <w:szCs w:val="40"/>
        </w:rPr>
        <w:t>Module: Digital Skills and Research Methods</w:t>
      </w:r>
    </w:p>
    <w:p w14:paraId="552DA94C" w14:textId="77777777" w:rsidR="00CB1AAE" w:rsidRPr="00CB1AAE" w:rsidRDefault="00CB1AAE" w:rsidP="00FB75C3">
      <w:pPr>
        <w:spacing w:line="360" w:lineRule="auto"/>
        <w:jc w:val="center"/>
        <w:rPr>
          <w:rFonts w:ascii="Arial" w:hAnsi="Arial" w:cs="Arial"/>
          <w:b/>
          <w:bCs/>
          <w:sz w:val="40"/>
          <w:szCs w:val="40"/>
        </w:rPr>
      </w:pPr>
    </w:p>
    <w:p w14:paraId="3850CD31" w14:textId="77777777" w:rsidR="000F6387" w:rsidRPr="00CB1AAE" w:rsidRDefault="000F6387" w:rsidP="00FB75C3">
      <w:pPr>
        <w:spacing w:line="360" w:lineRule="auto"/>
        <w:jc w:val="center"/>
        <w:rPr>
          <w:rFonts w:ascii="Arial" w:hAnsi="Arial" w:cs="Arial"/>
          <w:b/>
          <w:bCs/>
          <w:sz w:val="36"/>
          <w:szCs w:val="36"/>
        </w:rPr>
      </w:pPr>
      <w:r w:rsidRPr="00CB1AAE">
        <w:rPr>
          <w:rFonts w:ascii="Arial" w:hAnsi="Arial" w:cs="Arial"/>
          <w:b/>
          <w:bCs/>
          <w:sz w:val="36"/>
          <w:szCs w:val="36"/>
        </w:rPr>
        <w:t>Module Code: LCHS4007</w:t>
      </w:r>
    </w:p>
    <w:p w14:paraId="6EBEA483" w14:textId="7552A5CC" w:rsidR="000F6387" w:rsidRPr="005C63F4" w:rsidRDefault="000F6387" w:rsidP="00FB75C3">
      <w:pPr>
        <w:spacing w:line="360" w:lineRule="auto"/>
        <w:jc w:val="center"/>
        <w:rPr>
          <w:rFonts w:ascii="Arial" w:hAnsi="Arial" w:cs="Arial"/>
          <w:b/>
          <w:bCs/>
          <w:sz w:val="24"/>
          <w:szCs w:val="24"/>
        </w:rPr>
      </w:pPr>
    </w:p>
    <w:p w14:paraId="474FA47A" w14:textId="77777777" w:rsidR="00676E35" w:rsidRDefault="00676E35" w:rsidP="00FB75C3">
      <w:pPr>
        <w:spacing w:line="360" w:lineRule="auto"/>
        <w:jc w:val="center"/>
        <w:rPr>
          <w:rFonts w:ascii="Arial" w:hAnsi="Arial" w:cs="Arial"/>
          <w:b/>
          <w:bCs/>
        </w:rPr>
      </w:pPr>
    </w:p>
    <w:p w14:paraId="3A466754" w14:textId="77777777" w:rsidR="004A4F8A" w:rsidRDefault="004A4F8A" w:rsidP="004A6A95">
      <w:pPr>
        <w:pStyle w:val="NormalWeb"/>
        <w:spacing w:before="0" w:beforeAutospacing="0" w:after="0" w:afterAutospacing="0" w:line="360" w:lineRule="auto"/>
        <w:jc w:val="center"/>
        <w:rPr>
          <w:rFonts w:ascii="Arial" w:hAnsi="Arial" w:cs="Arial"/>
          <w:b/>
          <w:bCs/>
          <w:color w:val="222222"/>
          <w:sz w:val="28"/>
          <w:szCs w:val="32"/>
          <w:shd w:val="clear" w:color="auto" w:fill="FFFFFF"/>
        </w:rPr>
      </w:pPr>
    </w:p>
    <w:p w14:paraId="4FA5D415" w14:textId="77777777" w:rsidR="004A4F8A" w:rsidRDefault="004A4F8A" w:rsidP="004A6A95">
      <w:pPr>
        <w:pStyle w:val="NormalWeb"/>
        <w:spacing w:before="0" w:beforeAutospacing="0" w:after="0" w:afterAutospacing="0" w:line="360" w:lineRule="auto"/>
        <w:jc w:val="center"/>
        <w:rPr>
          <w:rFonts w:ascii="Arial" w:hAnsi="Arial" w:cs="Arial"/>
          <w:b/>
          <w:bCs/>
          <w:color w:val="222222"/>
          <w:sz w:val="28"/>
          <w:szCs w:val="32"/>
          <w:shd w:val="clear" w:color="auto" w:fill="FFFFFF"/>
        </w:rPr>
      </w:pPr>
    </w:p>
    <w:p w14:paraId="727184E9" w14:textId="77777777" w:rsidR="004A4F8A" w:rsidRDefault="004A4F8A" w:rsidP="004A6A95">
      <w:pPr>
        <w:pStyle w:val="NormalWeb"/>
        <w:spacing w:before="0" w:beforeAutospacing="0" w:after="0" w:afterAutospacing="0" w:line="360" w:lineRule="auto"/>
        <w:jc w:val="center"/>
        <w:rPr>
          <w:rFonts w:ascii="Arial" w:hAnsi="Arial" w:cs="Arial"/>
          <w:b/>
          <w:bCs/>
          <w:color w:val="222222"/>
          <w:sz w:val="28"/>
          <w:szCs w:val="32"/>
          <w:shd w:val="clear" w:color="auto" w:fill="FFFFFF"/>
        </w:rPr>
      </w:pPr>
    </w:p>
    <w:p w14:paraId="3B2B7BEE" w14:textId="77777777" w:rsidR="004A4F8A" w:rsidRDefault="004A4F8A" w:rsidP="004A6A95">
      <w:pPr>
        <w:pStyle w:val="NormalWeb"/>
        <w:spacing w:before="0" w:beforeAutospacing="0" w:after="0" w:afterAutospacing="0" w:line="360" w:lineRule="auto"/>
        <w:jc w:val="center"/>
        <w:rPr>
          <w:rFonts w:ascii="Arial" w:hAnsi="Arial" w:cs="Arial"/>
          <w:b/>
          <w:bCs/>
          <w:color w:val="222222"/>
          <w:sz w:val="28"/>
          <w:szCs w:val="32"/>
          <w:shd w:val="clear" w:color="auto" w:fill="FFFFFF"/>
        </w:rPr>
      </w:pPr>
    </w:p>
    <w:p w14:paraId="03C9FC92" w14:textId="77777777" w:rsidR="004A4F8A" w:rsidRDefault="004A4F8A" w:rsidP="004A6A95">
      <w:pPr>
        <w:pStyle w:val="NormalWeb"/>
        <w:spacing w:before="0" w:beforeAutospacing="0" w:after="0" w:afterAutospacing="0" w:line="360" w:lineRule="auto"/>
        <w:jc w:val="center"/>
        <w:rPr>
          <w:rFonts w:ascii="Arial" w:hAnsi="Arial" w:cs="Arial"/>
          <w:b/>
          <w:bCs/>
          <w:color w:val="222222"/>
          <w:sz w:val="28"/>
          <w:szCs w:val="32"/>
          <w:shd w:val="clear" w:color="auto" w:fill="FFFFFF"/>
        </w:rPr>
      </w:pPr>
    </w:p>
    <w:p w14:paraId="34F21DA3" w14:textId="77777777" w:rsidR="004A4F8A" w:rsidRDefault="004A4F8A" w:rsidP="004A6A95">
      <w:pPr>
        <w:pStyle w:val="NormalWeb"/>
        <w:spacing w:before="0" w:beforeAutospacing="0" w:after="0" w:afterAutospacing="0" w:line="360" w:lineRule="auto"/>
        <w:jc w:val="center"/>
        <w:rPr>
          <w:rFonts w:ascii="Arial" w:hAnsi="Arial" w:cs="Arial"/>
          <w:b/>
          <w:bCs/>
          <w:color w:val="222222"/>
          <w:sz w:val="28"/>
          <w:szCs w:val="32"/>
          <w:shd w:val="clear" w:color="auto" w:fill="FFFFFF"/>
        </w:rPr>
      </w:pPr>
    </w:p>
    <w:p w14:paraId="70BD27C3" w14:textId="77777777" w:rsidR="004A4F8A" w:rsidRDefault="004A4F8A" w:rsidP="004A6A95">
      <w:pPr>
        <w:pStyle w:val="NormalWeb"/>
        <w:spacing w:before="0" w:beforeAutospacing="0" w:after="0" w:afterAutospacing="0" w:line="360" w:lineRule="auto"/>
        <w:jc w:val="center"/>
        <w:rPr>
          <w:rFonts w:ascii="Arial" w:hAnsi="Arial" w:cs="Arial"/>
          <w:b/>
          <w:bCs/>
          <w:color w:val="222222"/>
          <w:sz w:val="28"/>
          <w:szCs w:val="32"/>
          <w:shd w:val="clear" w:color="auto" w:fill="FFFFFF"/>
        </w:rPr>
      </w:pPr>
    </w:p>
    <w:p w14:paraId="7D8C3562" w14:textId="77777777" w:rsidR="004A4F8A" w:rsidRDefault="004A4F8A" w:rsidP="004A6A95">
      <w:pPr>
        <w:pStyle w:val="NormalWeb"/>
        <w:spacing w:before="0" w:beforeAutospacing="0" w:after="0" w:afterAutospacing="0" w:line="360" w:lineRule="auto"/>
        <w:jc w:val="center"/>
        <w:rPr>
          <w:rFonts w:ascii="Arial" w:hAnsi="Arial" w:cs="Arial"/>
          <w:b/>
          <w:bCs/>
          <w:color w:val="222222"/>
          <w:sz w:val="28"/>
          <w:szCs w:val="32"/>
          <w:shd w:val="clear" w:color="auto" w:fill="FFFFFF"/>
        </w:rPr>
      </w:pPr>
    </w:p>
    <w:p w14:paraId="3009506B" w14:textId="77777777" w:rsidR="004A4F8A" w:rsidRDefault="004A4F8A" w:rsidP="004A6A95">
      <w:pPr>
        <w:pStyle w:val="NormalWeb"/>
        <w:spacing w:before="0" w:beforeAutospacing="0" w:after="0" w:afterAutospacing="0" w:line="360" w:lineRule="auto"/>
        <w:jc w:val="center"/>
        <w:rPr>
          <w:rFonts w:ascii="Arial" w:hAnsi="Arial" w:cs="Arial"/>
          <w:b/>
          <w:bCs/>
          <w:color w:val="222222"/>
          <w:sz w:val="28"/>
          <w:szCs w:val="32"/>
          <w:shd w:val="clear" w:color="auto" w:fill="FFFFFF"/>
        </w:rPr>
      </w:pPr>
    </w:p>
    <w:p w14:paraId="00FA56B0" w14:textId="77777777" w:rsidR="004A4F8A" w:rsidRDefault="004A4F8A" w:rsidP="004A6A95">
      <w:pPr>
        <w:pStyle w:val="NormalWeb"/>
        <w:spacing w:before="0" w:beforeAutospacing="0" w:after="0" w:afterAutospacing="0" w:line="360" w:lineRule="auto"/>
        <w:jc w:val="center"/>
        <w:rPr>
          <w:rFonts w:ascii="Arial" w:hAnsi="Arial" w:cs="Arial"/>
          <w:b/>
          <w:bCs/>
          <w:color w:val="222222"/>
          <w:sz w:val="28"/>
          <w:szCs w:val="32"/>
          <w:shd w:val="clear" w:color="auto" w:fill="FFFFFF"/>
        </w:rPr>
      </w:pPr>
    </w:p>
    <w:p w14:paraId="04BEE619" w14:textId="77777777" w:rsidR="004A4F8A" w:rsidRDefault="004A4F8A" w:rsidP="004A6A95">
      <w:pPr>
        <w:pStyle w:val="NormalWeb"/>
        <w:spacing w:before="0" w:beforeAutospacing="0" w:after="0" w:afterAutospacing="0" w:line="360" w:lineRule="auto"/>
        <w:jc w:val="center"/>
        <w:rPr>
          <w:rFonts w:ascii="Arial" w:hAnsi="Arial" w:cs="Arial"/>
          <w:b/>
          <w:bCs/>
          <w:color w:val="222222"/>
          <w:sz w:val="28"/>
          <w:szCs w:val="32"/>
          <w:shd w:val="clear" w:color="auto" w:fill="FFFFFF"/>
        </w:rPr>
      </w:pPr>
    </w:p>
    <w:p w14:paraId="26D8F71E" w14:textId="77777777" w:rsidR="004A4F8A" w:rsidRDefault="004A4F8A" w:rsidP="004A6A95">
      <w:pPr>
        <w:pStyle w:val="NormalWeb"/>
        <w:spacing w:before="0" w:beforeAutospacing="0" w:after="0" w:afterAutospacing="0" w:line="360" w:lineRule="auto"/>
        <w:jc w:val="center"/>
        <w:rPr>
          <w:rFonts w:ascii="Arial" w:hAnsi="Arial" w:cs="Arial"/>
          <w:b/>
          <w:bCs/>
          <w:color w:val="222222"/>
          <w:sz w:val="28"/>
          <w:szCs w:val="32"/>
          <w:shd w:val="clear" w:color="auto" w:fill="FFFFFF"/>
        </w:rPr>
      </w:pPr>
    </w:p>
    <w:p w14:paraId="763D54D0" w14:textId="77777777" w:rsidR="004A4F8A" w:rsidRDefault="004A4F8A" w:rsidP="004A6A95">
      <w:pPr>
        <w:pStyle w:val="NormalWeb"/>
        <w:spacing w:before="0" w:beforeAutospacing="0" w:after="0" w:afterAutospacing="0" w:line="360" w:lineRule="auto"/>
        <w:jc w:val="center"/>
        <w:rPr>
          <w:rFonts w:ascii="Arial" w:hAnsi="Arial" w:cs="Arial"/>
          <w:b/>
          <w:bCs/>
          <w:color w:val="222222"/>
          <w:sz w:val="28"/>
          <w:szCs w:val="32"/>
          <w:shd w:val="clear" w:color="auto" w:fill="FFFFFF"/>
        </w:rPr>
      </w:pPr>
    </w:p>
    <w:p w14:paraId="0436576B" w14:textId="77777777" w:rsidR="004A4F8A" w:rsidRDefault="004A4F8A" w:rsidP="00210750">
      <w:pPr>
        <w:pStyle w:val="NormalWeb"/>
        <w:spacing w:before="0" w:beforeAutospacing="0" w:after="0" w:afterAutospacing="0" w:line="360" w:lineRule="auto"/>
        <w:rPr>
          <w:rFonts w:ascii="Arial" w:hAnsi="Arial" w:cs="Arial"/>
          <w:b/>
          <w:bCs/>
          <w:color w:val="222222"/>
          <w:sz w:val="28"/>
          <w:szCs w:val="32"/>
          <w:shd w:val="clear" w:color="auto" w:fill="FFFFFF"/>
        </w:rPr>
      </w:pPr>
    </w:p>
    <w:p w14:paraId="0C103D43" w14:textId="07575462" w:rsidR="004A4F8A" w:rsidRPr="00CB1AAE" w:rsidRDefault="00210750" w:rsidP="004A6A95">
      <w:pPr>
        <w:pStyle w:val="NormalWeb"/>
        <w:spacing w:before="0" w:beforeAutospacing="0" w:after="0" w:afterAutospacing="0" w:line="360" w:lineRule="auto"/>
        <w:jc w:val="center"/>
        <w:rPr>
          <w:rFonts w:ascii="Arial" w:hAnsi="Arial" w:cs="Arial"/>
          <w:b/>
          <w:bCs/>
          <w:color w:val="222222"/>
          <w:sz w:val="36"/>
          <w:szCs w:val="36"/>
          <w:shd w:val="clear" w:color="auto" w:fill="FFFFFF"/>
        </w:rPr>
      </w:pPr>
      <w:r w:rsidRPr="00CB1AAE">
        <w:rPr>
          <w:rFonts w:ascii="Arial" w:hAnsi="Arial" w:cs="Arial"/>
          <w:b/>
          <w:bCs/>
          <w:color w:val="222222"/>
          <w:sz w:val="36"/>
          <w:szCs w:val="36"/>
          <w:shd w:val="clear" w:color="auto" w:fill="FFFFFF"/>
        </w:rPr>
        <w:t>TASK 2 (RE</w:t>
      </w:r>
      <w:r w:rsidR="0000301B" w:rsidRPr="00CB1AAE">
        <w:rPr>
          <w:rFonts w:ascii="Arial" w:hAnsi="Arial" w:cs="Arial"/>
          <w:b/>
          <w:bCs/>
          <w:color w:val="222222"/>
          <w:sz w:val="36"/>
          <w:szCs w:val="36"/>
          <w:shd w:val="clear" w:color="auto" w:fill="FFFFFF"/>
        </w:rPr>
        <w:t>SEARCH REPORT) ON</w:t>
      </w:r>
    </w:p>
    <w:p w14:paraId="4A17DF2D" w14:textId="77777777" w:rsidR="004A4F8A" w:rsidRDefault="004A4F8A" w:rsidP="004A6A95">
      <w:pPr>
        <w:pStyle w:val="NormalWeb"/>
        <w:spacing w:before="0" w:beforeAutospacing="0" w:after="0" w:afterAutospacing="0" w:line="360" w:lineRule="auto"/>
        <w:jc w:val="center"/>
        <w:rPr>
          <w:rFonts w:ascii="Arial" w:hAnsi="Arial" w:cs="Arial"/>
          <w:b/>
          <w:bCs/>
          <w:color w:val="222222"/>
          <w:sz w:val="28"/>
          <w:szCs w:val="32"/>
          <w:shd w:val="clear" w:color="auto" w:fill="FFFFFF"/>
        </w:rPr>
      </w:pPr>
    </w:p>
    <w:p w14:paraId="08AD2065" w14:textId="77777777" w:rsidR="004A4F8A" w:rsidRDefault="004A4F8A" w:rsidP="004A6A95">
      <w:pPr>
        <w:pStyle w:val="NormalWeb"/>
        <w:spacing w:before="0" w:beforeAutospacing="0" w:after="0" w:afterAutospacing="0" w:line="360" w:lineRule="auto"/>
        <w:jc w:val="center"/>
        <w:rPr>
          <w:rFonts w:ascii="Arial" w:hAnsi="Arial" w:cs="Arial"/>
          <w:b/>
          <w:bCs/>
          <w:color w:val="222222"/>
          <w:sz w:val="28"/>
          <w:szCs w:val="32"/>
          <w:shd w:val="clear" w:color="auto" w:fill="FFFFFF"/>
        </w:rPr>
      </w:pPr>
    </w:p>
    <w:p w14:paraId="1811AF52" w14:textId="77777777" w:rsidR="004A4F8A" w:rsidRDefault="004A4F8A" w:rsidP="004A6A95">
      <w:pPr>
        <w:pStyle w:val="NormalWeb"/>
        <w:spacing w:before="0" w:beforeAutospacing="0" w:after="0" w:afterAutospacing="0" w:line="360" w:lineRule="auto"/>
        <w:jc w:val="center"/>
        <w:rPr>
          <w:rFonts w:ascii="Arial" w:hAnsi="Arial" w:cs="Arial"/>
          <w:b/>
          <w:bCs/>
          <w:color w:val="222222"/>
          <w:sz w:val="28"/>
          <w:szCs w:val="32"/>
          <w:shd w:val="clear" w:color="auto" w:fill="FFFFFF"/>
        </w:rPr>
      </w:pPr>
    </w:p>
    <w:p w14:paraId="5E9DE489" w14:textId="74C08094" w:rsidR="004A6A95" w:rsidRDefault="004A6A95" w:rsidP="004A6A95">
      <w:pPr>
        <w:pStyle w:val="NormalWeb"/>
        <w:spacing w:before="0" w:beforeAutospacing="0" w:after="0" w:afterAutospacing="0" w:line="360" w:lineRule="auto"/>
        <w:jc w:val="center"/>
        <w:rPr>
          <w:rFonts w:ascii="Arial" w:hAnsi="Arial" w:cs="Arial"/>
          <w:b/>
          <w:bCs/>
          <w:color w:val="222222"/>
          <w:sz w:val="28"/>
          <w:szCs w:val="32"/>
          <w:shd w:val="clear" w:color="auto" w:fill="FFFFFF"/>
        </w:rPr>
      </w:pPr>
      <w:r w:rsidRPr="004A6A95">
        <w:rPr>
          <w:rFonts w:ascii="Arial" w:hAnsi="Arial" w:cs="Arial"/>
          <w:b/>
          <w:bCs/>
          <w:color w:val="222222"/>
          <w:sz w:val="28"/>
          <w:szCs w:val="32"/>
          <w:shd w:val="clear" w:color="auto" w:fill="FFFFFF"/>
        </w:rPr>
        <w:t>THE EFFECTIVENESS OF COMMUNITY SUPPORT FOR PEOPLE WITH DISABILITIES</w:t>
      </w:r>
    </w:p>
    <w:p w14:paraId="5CEADBB3" w14:textId="77777777" w:rsidR="000F6387" w:rsidRPr="000F6387" w:rsidRDefault="000F6387" w:rsidP="00FB75C3">
      <w:pPr>
        <w:spacing w:line="360" w:lineRule="auto"/>
        <w:jc w:val="center"/>
        <w:rPr>
          <w:rFonts w:ascii="Arial" w:hAnsi="Arial" w:cs="Arial"/>
          <w:b/>
          <w:bCs/>
        </w:rPr>
      </w:pPr>
    </w:p>
    <w:p w14:paraId="1D6A74D3" w14:textId="77777777" w:rsidR="000F6387" w:rsidRPr="000F6387" w:rsidRDefault="000F6387" w:rsidP="00FB75C3">
      <w:pPr>
        <w:spacing w:line="360" w:lineRule="auto"/>
        <w:jc w:val="center"/>
        <w:rPr>
          <w:rFonts w:ascii="Arial" w:hAnsi="Arial" w:cs="Arial"/>
          <w:b/>
          <w:bCs/>
        </w:rPr>
      </w:pPr>
    </w:p>
    <w:p w14:paraId="0FE1AAB0" w14:textId="77777777" w:rsidR="000F6387" w:rsidRDefault="000F6387" w:rsidP="00FB75C3">
      <w:pPr>
        <w:spacing w:line="360" w:lineRule="auto"/>
        <w:jc w:val="center"/>
        <w:rPr>
          <w:rFonts w:ascii="Arial" w:hAnsi="Arial" w:cs="Arial"/>
          <w:b/>
          <w:bCs/>
        </w:rPr>
      </w:pPr>
      <w:r w:rsidRPr="000F6387">
        <w:rPr>
          <w:rFonts w:ascii="Arial" w:hAnsi="Arial" w:cs="Arial"/>
          <w:b/>
          <w:bCs/>
        </w:rPr>
        <w:t>Submitted by</w:t>
      </w:r>
    </w:p>
    <w:p w14:paraId="47F401D2" w14:textId="77777777" w:rsidR="00554802" w:rsidRPr="000F6387" w:rsidRDefault="00554802" w:rsidP="00FB75C3">
      <w:pPr>
        <w:spacing w:line="360" w:lineRule="auto"/>
        <w:jc w:val="center"/>
        <w:rPr>
          <w:rFonts w:ascii="Arial" w:hAnsi="Arial" w:cs="Arial"/>
          <w:b/>
          <w:bCs/>
        </w:rPr>
      </w:pPr>
    </w:p>
    <w:p w14:paraId="66E8837A" w14:textId="2F6E7F60" w:rsidR="000F6387" w:rsidRPr="000F6387" w:rsidRDefault="000F6387" w:rsidP="00FB75C3">
      <w:pPr>
        <w:spacing w:line="360" w:lineRule="auto"/>
        <w:jc w:val="center"/>
        <w:rPr>
          <w:rFonts w:ascii="Arial" w:hAnsi="Arial" w:cs="Arial"/>
          <w:b/>
          <w:bCs/>
        </w:rPr>
      </w:pPr>
      <w:r w:rsidRPr="000F6387">
        <w:rPr>
          <w:rFonts w:ascii="Arial" w:hAnsi="Arial" w:cs="Arial"/>
          <w:b/>
          <w:bCs/>
        </w:rPr>
        <w:t>Name of the student:</w:t>
      </w:r>
      <w:r w:rsidR="00554802">
        <w:rPr>
          <w:rFonts w:ascii="Arial" w:hAnsi="Arial" w:cs="Arial"/>
          <w:b/>
          <w:bCs/>
        </w:rPr>
        <w:t xml:space="preserve"> Saidatina Duarte</w:t>
      </w:r>
    </w:p>
    <w:p w14:paraId="6F60BD0E" w14:textId="3D19579F" w:rsidR="000F6387" w:rsidRPr="000F6387" w:rsidRDefault="000F6387" w:rsidP="00554802">
      <w:pPr>
        <w:spacing w:line="360" w:lineRule="auto"/>
        <w:jc w:val="center"/>
        <w:rPr>
          <w:rFonts w:ascii="Arial" w:hAnsi="Arial" w:cs="Arial"/>
          <w:b/>
          <w:bCs/>
        </w:rPr>
      </w:pPr>
      <w:r w:rsidRPr="000F6387">
        <w:rPr>
          <w:rFonts w:ascii="Arial" w:hAnsi="Arial" w:cs="Arial"/>
          <w:b/>
          <w:bCs/>
        </w:rPr>
        <w:t>ID number:</w:t>
      </w:r>
      <w:r w:rsidR="00554802">
        <w:rPr>
          <w:rFonts w:ascii="Arial" w:hAnsi="Arial" w:cs="Arial"/>
          <w:b/>
          <w:bCs/>
        </w:rPr>
        <w:t xml:space="preserve"> 2511206</w:t>
      </w:r>
    </w:p>
    <w:p w14:paraId="0A40F6AD" w14:textId="77777777" w:rsidR="000F6387" w:rsidRPr="000F6387" w:rsidRDefault="000F6387" w:rsidP="00FB75C3">
      <w:pPr>
        <w:spacing w:line="360" w:lineRule="auto"/>
        <w:jc w:val="center"/>
        <w:rPr>
          <w:rFonts w:ascii="Arial" w:hAnsi="Arial" w:cs="Arial"/>
          <w:b/>
          <w:bCs/>
        </w:rPr>
      </w:pPr>
    </w:p>
    <w:p w14:paraId="144EF4FF" w14:textId="72809A79" w:rsidR="00705A9C" w:rsidRDefault="000F6387" w:rsidP="00705A9C">
      <w:pPr>
        <w:spacing w:line="360" w:lineRule="auto"/>
        <w:jc w:val="center"/>
        <w:rPr>
          <w:rFonts w:ascii="Arial" w:hAnsi="Arial" w:cs="Arial"/>
          <w:b/>
          <w:bCs/>
        </w:rPr>
      </w:pPr>
      <w:r w:rsidRPr="000F6387">
        <w:rPr>
          <w:rFonts w:ascii="Arial" w:hAnsi="Arial" w:cs="Arial"/>
          <w:b/>
          <w:bCs/>
        </w:rPr>
        <w:t xml:space="preserve">Submitted Name of the lecturer: </w:t>
      </w:r>
      <w:r w:rsidR="00554802">
        <w:rPr>
          <w:rFonts w:ascii="Arial" w:hAnsi="Arial" w:cs="Arial"/>
          <w:b/>
          <w:bCs/>
        </w:rPr>
        <w:t xml:space="preserve"> Masud </w:t>
      </w:r>
      <w:proofErr w:type="spellStart"/>
      <w:r w:rsidR="00554802">
        <w:rPr>
          <w:rFonts w:ascii="Arial" w:hAnsi="Arial" w:cs="Arial"/>
          <w:b/>
          <w:bCs/>
        </w:rPr>
        <w:t>Sidiqu</w:t>
      </w:r>
      <w:r w:rsidR="00E65EB7">
        <w:rPr>
          <w:rFonts w:ascii="Arial" w:hAnsi="Arial" w:cs="Arial"/>
          <w:b/>
          <w:bCs/>
        </w:rPr>
        <w:t>i</w:t>
      </w:r>
      <w:proofErr w:type="spellEnd"/>
    </w:p>
    <w:p w14:paraId="47D8CDAB" w14:textId="17362C52" w:rsidR="000F6387" w:rsidRPr="000F6387" w:rsidRDefault="000F6387" w:rsidP="00705A9C">
      <w:pPr>
        <w:spacing w:line="360" w:lineRule="auto"/>
        <w:jc w:val="center"/>
        <w:rPr>
          <w:rFonts w:ascii="Arial" w:hAnsi="Arial" w:cs="Arial"/>
          <w:b/>
          <w:bCs/>
        </w:rPr>
      </w:pPr>
      <w:r w:rsidRPr="000F6387">
        <w:rPr>
          <w:rFonts w:ascii="Arial" w:hAnsi="Arial" w:cs="Arial"/>
          <w:b/>
          <w:bCs/>
        </w:rPr>
        <w:t>Submitted on</w:t>
      </w:r>
    </w:p>
    <w:p w14:paraId="69971C76" w14:textId="0AD60BD0" w:rsidR="00D47902" w:rsidRDefault="003C1E35" w:rsidP="00FB75C3">
      <w:pPr>
        <w:spacing w:line="360" w:lineRule="auto"/>
        <w:jc w:val="center"/>
        <w:rPr>
          <w:rFonts w:ascii="Arial" w:hAnsi="Arial" w:cs="Arial"/>
          <w:b/>
          <w:bCs/>
        </w:rPr>
      </w:pPr>
      <w:r>
        <w:rPr>
          <w:rFonts w:ascii="Arial" w:hAnsi="Arial" w:cs="Arial"/>
          <w:b/>
          <w:bCs/>
        </w:rPr>
        <w:t xml:space="preserve">Date: </w:t>
      </w:r>
      <w:r w:rsidR="00554802">
        <w:rPr>
          <w:rFonts w:ascii="Arial" w:hAnsi="Arial" w:cs="Arial"/>
          <w:b/>
          <w:bCs/>
        </w:rPr>
        <w:t>13/11/2025</w:t>
      </w:r>
    </w:p>
    <w:p w14:paraId="5B2A599F" w14:textId="77777777" w:rsidR="00D47902" w:rsidRDefault="00D47902" w:rsidP="00FB75C3">
      <w:pPr>
        <w:spacing w:line="360" w:lineRule="auto"/>
        <w:rPr>
          <w:rFonts w:ascii="Arial" w:hAnsi="Arial" w:cs="Arial"/>
          <w:b/>
          <w:bCs/>
        </w:rPr>
      </w:pPr>
      <w:r>
        <w:rPr>
          <w:rFonts w:ascii="Arial" w:hAnsi="Arial" w:cs="Arial"/>
          <w:b/>
          <w:bCs/>
        </w:rPr>
        <w:br w:type="page"/>
      </w:r>
    </w:p>
    <w:sdt>
      <w:sdtPr>
        <w:rPr>
          <w:rFonts w:asciiTheme="minorHAnsi" w:eastAsiaTheme="minorHAnsi" w:hAnsiTheme="minorHAnsi" w:cstheme="minorBidi"/>
          <w:kern w:val="2"/>
          <w:sz w:val="22"/>
          <w:szCs w:val="22"/>
          <w:lang w:val="en-GB"/>
          <w14:ligatures w14:val="standardContextual"/>
        </w:rPr>
        <w:id w:val="-1670168939"/>
        <w:docPartObj>
          <w:docPartGallery w:val="Table of Contents"/>
          <w:docPartUnique/>
        </w:docPartObj>
      </w:sdtPr>
      <w:sdtEndPr>
        <w:rPr>
          <w:rFonts w:ascii="Arial" w:hAnsi="Arial" w:cs="Arial"/>
          <w:b/>
          <w:bCs/>
          <w:noProof/>
        </w:rPr>
      </w:sdtEndPr>
      <w:sdtContent>
        <w:p w14:paraId="5944FE45" w14:textId="398AE969" w:rsidR="00512D76" w:rsidRDefault="00512D76" w:rsidP="00FB75C3">
          <w:pPr>
            <w:pStyle w:val="TOCHeading"/>
            <w:jc w:val="center"/>
          </w:pPr>
          <w:r w:rsidRPr="00512D76">
            <w:rPr>
              <w:rStyle w:val="Heading1Char"/>
            </w:rPr>
            <w:t>Table of contents</w:t>
          </w:r>
        </w:p>
        <w:p w14:paraId="7862B99C" w14:textId="7E4AA14D" w:rsidR="004A6A95" w:rsidRPr="004A6A95" w:rsidRDefault="00512D76" w:rsidP="004A6A95">
          <w:pPr>
            <w:pStyle w:val="TOC1"/>
            <w:tabs>
              <w:tab w:val="right" w:leader="dot" w:pos="9016"/>
            </w:tabs>
            <w:spacing w:line="360" w:lineRule="auto"/>
            <w:rPr>
              <w:rFonts w:ascii="Arial" w:eastAsiaTheme="minorEastAsia" w:hAnsi="Arial" w:cs="Arial"/>
              <w:noProof/>
              <w:kern w:val="0"/>
              <w:lang w:eastAsia="en-GB"/>
              <w14:ligatures w14:val="none"/>
            </w:rPr>
          </w:pPr>
          <w:r w:rsidRPr="004A6A95">
            <w:rPr>
              <w:rFonts w:ascii="Arial" w:hAnsi="Arial" w:cs="Arial"/>
            </w:rPr>
            <w:fldChar w:fldCharType="begin"/>
          </w:r>
          <w:r w:rsidRPr="004A6A95">
            <w:rPr>
              <w:rFonts w:ascii="Arial" w:hAnsi="Arial" w:cs="Arial"/>
            </w:rPr>
            <w:instrText xml:space="preserve"> TOC \o "1-3" \h \z \u </w:instrText>
          </w:r>
          <w:r w:rsidRPr="004A6A95">
            <w:rPr>
              <w:rFonts w:ascii="Arial" w:hAnsi="Arial" w:cs="Arial"/>
            </w:rPr>
            <w:fldChar w:fldCharType="separate"/>
          </w:r>
          <w:hyperlink w:anchor="_Toc213688207" w:history="1">
            <w:r w:rsidR="004A6A95" w:rsidRPr="004A6A95">
              <w:rPr>
                <w:rStyle w:val="Hyperlink"/>
                <w:rFonts w:ascii="Arial" w:hAnsi="Arial" w:cs="Arial"/>
                <w:noProof/>
                <w:shd w:val="clear" w:color="auto" w:fill="FFFFFF"/>
              </w:rPr>
              <w:t xml:space="preserve">1. </w:t>
            </w:r>
            <w:r w:rsidR="004A6A95" w:rsidRPr="004A6A95">
              <w:rPr>
                <w:rStyle w:val="Hyperlink"/>
                <w:rFonts w:ascii="Arial" w:hAnsi="Arial" w:cs="Arial"/>
                <w:noProof/>
              </w:rPr>
              <w:t>Introduction</w:t>
            </w:r>
            <w:r w:rsidR="004A6A95" w:rsidRPr="004A6A95">
              <w:rPr>
                <w:rFonts w:ascii="Arial" w:hAnsi="Arial" w:cs="Arial"/>
                <w:noProof/>
                <w:webHidden/>
              </w:rPr>
              <w:tab/>
            </w:r>
            <w:r w:rsidR="004A6A95" w:rsidRPr="004A6A95">
              <w:rPr>
                <w:rFonts w:ascii="Arial" w:hAnsi="Arial" w:cs="Arial"/>
                <w:noProof/>
                <w:webHidden/>
              </w:rPr>
              <w:fldChar w:fldCharType="begin"/>
            </w:r>
            <w:r w:rsidR="004A6A95" w:rsidRPr="004A6A95">
              <w:rPr>
                <w:rFonts w:ascii="Arial" w:hAnsi="Arial" w:cs="Arial"/>
                <w:noProof/>
                <w:webHidden/>
              </w:rPr>
              <w:instrText xml:space="preserve"> PAGEREF _Toc213688207 \h </w:instrText>
            </w:r>
            <w:r w:rsidR="004A6A95" w:rsidRPr="004A6A95">
              <w:rPr>
                <w:rFonts w:ascii="Arial" w:hAnsi="Arial" w:cs="Arial"/>
                <w:noProof/>
                <w:webHidden/>
              </w:rPr>
            </w:r>
            <w:r w:rsidR="004A6A95" w:rsidRPr="004A6A95">
              <w:rPr>
                <w:rFonts w:ascii="Arial" w:hAnsi="Arial" w:cs="Arial"/>
                <w:noProof/>
                <w:webHidden/>
              </w:rPr>
              <w:fldChar w:fldCharType="separate"/>
            </w:r>
            <w:r w:rsidR="004A6A95" w:rsidRPr="004A6A95">
              <w:rPr>
                <w:rFonts w:ascii="Arial" w:hAnsi="Arial" w:cs="Arial"/>
                <w:noProof/>
                <w:webHidden/>
              </w:rPr>
              <w:t>3</w:t>
            </w:r>
            <w:r w:rsidR="004A6A95" w:rsidRPr="004A6A95">
              <w:rPr>
                <w:rFonts w:ascii="Arial" w:hAnsi="Arial" w:cs="Arial"/>
                <w:noProof/>
                <w:webHidden/>
              </w:rPr>
              <w:fldChar w:fldCharType="end"/>
            </w:r>
          </w:hyperlink>
        </w:p>
        <w:p w14:paraId="7E779C8A" w14:textId="140DB2CD" w:rsidR="004A6A95" w:rsidRPr="004A6A95" w:rsidRDefault="00CC4944" w:rsidP="004A6A95">
          <w:pPr>
            <w:pStyle w:val="TOC1"/>
            <w:tabs>
              <w:tab w:val="right" w:leader="dot" w:pos="9016"/>
            </w:tabs>
            <w:spacing w:line="360" w:lineRule="auto"/>
            <w:rPr>
              <w:rFonts w:ascii="Arial" w:eastAsiaTheme="minorEastAsia" w:hAnsi="Arial" w:cs="Arial"/>
              <w:noProof/>
              <w:kern w:val="0"/>
              <w:lang w:eastAsia="en-GB"/>
              <w14:ligatures w14:val="none"/>
            </w:rPr>
          </w:pPr>
          <w:hyperlink w:anchor="_Toc213688208" w:history="1">
            <w:r w:rsidR="004A6A95" w:rsidRPr="004A6A95">
              <w:rPr>
                <w:rStyle w:val="Hyperlink"/>
                <w:rFonts w:ascii="Arial" w:hAnsi="Arial" w:cs="Arial"/>
                <w:noProof/>
                <w:shd w:val="clear" w:color="auto" w:fill="FFFFFF"/>
              </w:rPr>
              <w:t xml:space="preserve">2. Research topic </w:t>
            </w:r>
            <w:r w:rsidR="004A6A95" w:rsidRPr="004A6A95">
              <w:rPr>
                <w:rStyle w:val="Hyperlink"/>
                <w:rFonts w:ascii="Arial" w:hAnsi="Arial" w:cs="Arial"/>
                <w:noProof/>
              </w:rPr>
              <w:t>identification</w:t>
            </w:r>
            <w:r w:rsidR="004A6A95" w:rsidRPr="004A6A95">
              <w:rPr>
                <w:rFonts w:ascii="Arial" w:hAnsi="Arial" w:cs="Arial"/>
                <w:noProof/>
                <w:webHidden/>
              </w:rPr>
              <w:tab/>
            </w:r>
            <w:r w:rsidR="004A6A95" w:rsidRPr="004A6A95">
              <w:rPr>
                <w:rFonts w:ascii="Arial" w:hAnsi="Arial" w:cs="Arial"/>
                <w:noProof/>
                <w:webHidden/>
              </w:rPr>
              <w:fldChar w:fldCharType="begin"/>
            </w:r>
            <w:r w:rsidR="004A6A95" w:rsidRPr="004A6A95">
              <w:rPr>
                <w:rFonts w:ascii="Arial" w:hAnsi="Arial" w:cs="Arial"/>
                <w:noProof/>
                <w:webHidden/>
              </w:rPr>
              <w:instrText xml:space="preserve"> PAGEREF _Toc213688208 \h </w:instrText>
            </w:r>
            <w:r w:rsidR="004A6A95" w:rsidRPr="004A6A95">
              <w:rPr>
                <w:rFonts w:ascii="Arial" w:hAnsi="Arial" w:cs="Arial"/>
                <w:noProof/>
                <w:webHidden/>
              </w:rPr>
            </w:r>
            <w:r w:rsidR="004A6A95" w:rsidRPr="004A6A95">
              <w:rPr>
                <w:rFonts w:ascii="Arial" w:hAnsi="Arial" w:cs="Arial"/>
                <w:noProof/>
                <w:webHidden/>
              </w:rPr>
              <w:fldChar w:fldCharType="separate"/>
            </w:r>
            <w:r w:rsidR="004A6A95" w:rsidRPr="004A6A95">
              <w:rPr>
                <w:rFonts w:ascii="Arial" w:hAnsi="Arial" w:cs="Arial"/>
                <w:noProof/>
                <w:webHidden/>
              </w:rPr>
              <w:t>3</w:t>
            </w:r>
            <w:r w:rsidR="004A6A95" w:rsidRPr="004A6A95">
              <w:rPr>
                <w:rFonts w:ascii="Arial" w:hAnsi="Arial" w:cs="Arial"/>
                <w:noProof/>
                <w:webHidden/>
              </w:rPr>
              <w:fldChar w:fldCharType="end"/>
            </w:r>
          </w:hyperlink>
        </w:p>
        <w:p w14:paraId="4DBD5889" w14:textId="63E2D1F8" w:rsidR="004A6A95" w:rsidRPr="004A6A95" w:rsidRDefault="00CC4944" w:rsidP="004A6A95">
          <w:pPr>
            <w:pStyle w:val="TOC2"/>
            <w:tabs>
              <w:tab w:val="right" w:leader="dot" w:pos="9016"/>
            </w:tabs>
            <w:spacing w:line="360" w:lineRule="auto"/>
            <w:rPr>
              <w:rFonts w:ascii="Arial" w:eastAsiaTheme="minorEastAsia" w:hAnsi="Arial" w:cs="Arial"/>
              <w:noProof/>
              <w:kern w:val="0"/>
              <w:lang w:eastAsia="en-GB"/>
              <w14:ligatures w14:val="none"/>
            </w:rPr>
          </w:pPr>
          <w:hyperlink w:anchor="_Toc213688209" w:history="1">
            <w:r w:rsidR="004A6A95" w:rsidRPr="004A6A95">
              <w:rPr>
                <w:rStyle w:val="Hyperlink"/>
                <w:rFonts w:ascii="Arial" w:hAnsi="Arial" w:cs="Arial"/>
                <w:noProof/>
                <w:shd w:val="clear" w:color="auto" w:fill="FFFFFF"/>
              </w:rPr>
              <w:t>2.1. Identifying the problem and issue</w:t>
            </w:r>
            <w:r w:rsidR="004A6A95" w:rsidRPr="004A6A95">
              <w:rPr>
                <w:rFonts w:ascii="Arial" w:hAnsi="Arial" w:cs="Arial"/>
                <w:noProof/>
                <w:webHidden/>
              </w:rPr>
              <w:tab/>
            </w:r>
            <w:r w:rsidR="004A6A95" w:rsidRPr="004A6A95">
              <w:rPr>
                <w:rFonts w:ascii="Arial" w:hAnsi="Arial" w:cs="Arial"/>
                <w:noProof/>
                <w:webHidden/>
              </w:rPr>
              <w:fldChar w:fldCharType="begin"/>
            </w:r>
            <w:r w:rsidR="004A6A95" w:rsidRPr="004A6A95">
              <w:rPr>
                <w:rFonts w:ascii="Arial" w:hAnsi="Arial" w:cs="Arial"/>
                <w:noProof/>
                <w:webHidden/>
              </w:rPr>
              <w:instrText xml:space="preserve"> PAGEREF _Toc213688209 \h </w:instrText>
            </w:r>
            <w:r w:rsidR="004A6A95" w:rsidRPr="004A6A95">
              <w:rPr>
                <w:rFonts w:ascii="Arial" w:hAnsi="Arial" w:cs="Arial"/>
                <w:noProof/>
                <w:webHidden/>
              </w:rPr>
            </w:r>
            <w:r w:rsidR="004A6A95" w:rsidRPr="004A6A95">
              <w:rPr>
                <w:rFonts w:ascii="Arial" w:hAnsi="Arial" w:cs="Arial"/>
                <w:noProof/>
                <w:webHidden/>
              </w:rPr>
              <w:fldChar w:fldCharType="separate"/>
            </w:r>
            <w:r w:rsidR="004A6A95" w:rsidRPr="004A6A95">
              <w:rPr>
                <w:rFonts w:ascii="Arial" w:hAnsi="Arial" w:cs="Arial"/>
                <w:noProof/>
                <w:webHidden/>
              </w:rPr>
              <w:t>3</w:t>
            </w:r>
            <w:r w:rsidR="004A6A95" w:rsidRPr="004A6A95">
              <w:rPr>
                <w:rFonts w:ascii="Arial" w:hAnsi="Arial" w:cs="Arial"/>
                <w:noProof/>
                <w:webHidden/>
              </w:rPr>
              <w:fldChar w:fldCharType="end"/>
            </w:r>
          </w:hyperlink>
        </w:p>
        <w:p w14:paraId="73FA6A17" w14:textId="064D814F" w:rsidR="004A6A95" w:rsidRPr="004A6A95" w:rsidRDefault="00CC4944" w:rsidP="004A6A95">
          <w:pPr>
            <w:pStyle w:val="TOC2"/>
            <w:tabs>
              <w:tab w:val="right" w:leader="dot" w:pos="9016"/>
            </w:tabs>
            <w:spacing w:line="360" w:lineRule="auto"/>
            <w:rPr>
              <w:rFonts w:ascii="Arial" w:eastAsiaTheme="minorEastAsia" w:hAnsi="Arial" w:cs="Arial"/>
              <w:noProof/>
              <w:kern w:val="0"/>
              <w:lang w:eastAsia="en-GB"/>
              <w14:ligatures w14:val="none"/>
            </w:rPr>
          </w:pPr>
          <w:hyperlink w:anchor="_Toc213688210" w:history="1">
            <w:r w:rsidR="004A6A95" w:rsidRPr="004A6A95">
              <w:rPr>
                <w:rStyle w:val="Hyperlink"/>
                <w:rFonts w:ascii="Arial" w:hAnsi="Arial" w:cs="Arial"/>
                <w:noProof/>
                <w:shd w:val="clear" w:color="auto" w:fill="FFFFFF"/>
              </w:rPr>
              <w:t>2.2. Justification for the research</w:t>
            </w:r>
            <w:r w:rsidR="004A6A95" w:rsidRPr="004A6A95">
              <w:rPr>
                <w:rFonts w:ascii="Arial" w:hAnsi="Arial" w:cs="Arial"/>
                <w:noProof/>
                <w:webHidden/>
              </w:rPr>
              <w:tab/>
            </w:r>
            <w:r w:rsidR="004A6A95" w:rsidRPr="004A6A95">
              <w:rPr>
                <w:rFonts w:ascii="Arial" w:hAnsi="Arial" w:cs="Arial"/>
                <w:noProof/>
                <w:webHidden/>
              </w:rPr>
              <w:fldChar w:fldCharType="begin"/>
            </w:r>
            <w:r w:rsidR="004A6A95" w:rsidRPr="004A6A95">
              <w:rPr>
                <w:rFonts w:ascii="Arial" w:hAnsi="Arial" w:cs="Arial"/>
                <w:noProof/>
                <w:webHidden/>
              </w:rPr>
              <w:instrText xml:space="preserve"> PAGEREF _Toc213688210 \h </w:instrText>
            </w:r>
            <w:r w:rsidR="004A6A95" w:rsidRPr="004A6A95">
              <w:rPr>
                <w:rFonts w:ascii="Arial" w:hAnsi="Arial" w:cs="Arial"/>
                <w:noProof/>
                <w:webHidden/>
              </w:rPr>
            </w:r>
            <w:r w:rsidR="004A6A95" w:rsidRPr="004A6A95">
              <w:rPr>
                <w:rFonts w:ascii="Arial" w:hAnsi="Arial" w:cs="Arial"/>
                <w:noProof/>
                <w:webHidden/>
              </w:rPr>
              <w:fldChar w:fldCharType="separate"/>
            </w:r>
            <w:r w:rsidR="004A6A95" w:rsidRPr="004A6A95">
              <w:rPr>
                <w:rFonts w:ascii="Arial" w:hAnsi="Arial" w:cs="Arial"/>
                <w:noProof/>
                <w:webHidden/>
              </w:rPr>
              <w:t>4</w:t>
            </w:r>
            <w:r w:rsidR="004A6A95" w:rsidRPr="004A6A95">
              <w:rPr>
                <w:rFonts w:ascii="Arial" w:hAnsi="Arial" w:cs="Arial"/>
                <w:noProof/>
                <w:webHidden/>
              </w:rPr>
              <w:fldChar w:fldCharType="end"/>
            </w:r>
          </w:hyperlink>
        </w:p>
        <w:p w14:paraId="68C4EAE4" w14:textId="083CC303" w:rsidR="004A6A95" w:rsidRPr="004A6A95" w:rsidRDefault="00CC4944" w:rsidP="004A6A95">
          <w:pPr>
            <w:pStyle w:val="TOC2"/>
            <w:tabs>
              <w:tab w:val="right" w:leader="dot" w:pos="9016"/>
            </w:tabs>
            <w:spacing w:line="360" w:lineRule="auto"/>
            <w:rPr>
              <w:rFonts w:ascii="Arial" w:eastAsiaTheme="minorEastAsia" w:hAnsi="Arial" w:cs="Arial"/>
              <w:noProof/>
              <w:kern w:val="0"/>
              <w:lang w:eastAsia="en-GB"/>
              <w14:ligatures w14:val="none"/>
            </w:rPr>
          </w:pPr>
          <w:hyperlink w:anchor="_Toc213688211" w:history="1">
            <w:r w:rsidR="004A6A95" w:rsidRPr="004A6A95">
              <w:rPr>
                <w:rStyle w:val="Hyperlink"/>
                <w:rFonts w:ascii="Arial" w:hAnsi="Arial" w:cs="Arial"/>
                <w:noProof/>
                <w:shd w:val="clear" w:color="auto" w:fill="FFFFFF"/>
              </w:rPr>
              <w:t>2.3. Literature review</w:t>
            </w:r>
            <w:r w:rsidR="004A6A95" w:rsidRPr="004A6A95">
              <w:rPr>
                <w:rFonts w:ascii="Arial" w:hAnsi="Arial" w:cs="Arial"/>
                <w:noProof/>
                <w:webHidden/>
              </w:rPr>
              <w:tab/>
            </w:r>
            <w:r w:rsidR="004A6A95" w:rsidRPr="004A6A95">
              <w:rPr>
                <w:rFonts w:ascii="Arial" w:hAnsi="Arial" w:cs="Arial"/>
                <w:noProof/>
                <w:webHidden/>
              </w:rPr>
              <w:fldChar w:fldCharType="begin"/>
            </w:r>
            <w:r w:rsidR="004A6A95" w:rsidRPr="004A6A95">
              <w:rPr>
                <w:rFonts w:ascii="Arial" w:hAnsi="Arial" w:cs="Arial"/>
                <w:noProof/>
                <w:webHidden/>
              </w:rPr>
              <w:instrText xml:space="preserve"> PAGEREF _Toc213688211 \h </w:instrText>
            </w:r>
            <w:r w:rsidR="004A6A95" w:rsidRPr="004A6A95">
              <w:rPr>
                <w:rFonts w:ascii="Arial" w:hAnsi="Arial" w:cs="Arial"/>
                <w:noProof/>
                <w:webHidden/>
              </w:rPr>
            </w:r>
            <w:r w:rsidR="004A6A95" w:rsidRPr="004A6A95">
              <w:rPr>
                <w:rFonts w:ascii="Arial" w:hAnsi="Arial" w:cs="Arial"/>
                <w:noProof/>
                <w:webHidden/>
              </w:rPr>
              <w:fldChar w:fldCharType="separate"/>
            </w:r>
            <w:r w:rsidR="004A6A95" w:rsidRPr="004A6A95">
              <w:rPr>
                <w:rFonts w:ascii="Arial" w:hAnsi="Arial" w:cs="Arial"/>
                <w:noProof/>
                <w:webHidden/>
              </w:rPr>
              <w:t>4</w:t>
            </w:r>
            <w:r w:rsidR="004A6A95" w:rsidRPr="004A6A95">
              <w:rPr>
                <w:rFonts w:ascii="Arial" w:hAnsi="Arial" w:cs="Arial"/>
                <w:noProof/>
                <w:webHidden/>
              </w:rPr>
              <w:fldChar w:fldCharType="end"/>
            </w:r>
          </w:hyperlink>
        </w:p>
        <w:p w14:paraId="65741474" w14:textId="2A9EC142" w:rsidR="004A6A95" w:rsidRPr="004A6A95" w:rsidRDefault="00CC4944" w:rsidP="004A6A95">
          <w:pPr>
            <w:pStyle w:val="TOC2"/>
            <w:tabs>
              <w:tab w:val="right" w:leader="dot" w:pos="9016"/>
            </w:tabs>
            <w:spacing w:line="360" w:lineRule="auto"/>
            <w:rPr>
              <w:rFonts w:ascii="Arial" w:eastAsiaTheme="minorEastAsia" w:hAnsi="Arial" w:cs="Arial"/>
              <w:noProof/>
              <w:kern w:val="0"/>
              <w:lang w:eastAsia="en-GB"/>
              <w14:ligatures w14:val="none"/>
            </w:rPr>
          </w:pPr>
          <w:hyperlink w:anchor="_Toc213688212" w:history="1">
            <w:r w:rsidR="004A6A95" w:rsidRPr="004A6A95">
              <w:rPr>
                <w:rStyle w:val="Hyperlink"/>
                <w:rFonts w:ascii="Arial" w:hAnsi="Arial" w:cs="Arial"/>
                <w:noProof/>
                <w:shd w:val="clear" w:color="auto" w:fill="FFFFFF"/>
              </w:rPr>
              <w:t xml:space="preserve">2.4. Research </w:t>
            </w:r>
            <w:r w:rsidR="004A6A95" w:rsidRPr="004A6A95">
              <w:rPr>
                <w:rStyle w:val="Hyperlink"/>
                <w:rFonts w:ascii="Arial" w:hAnsi="Arial" w:cs="Arial"/>
                <w:noProof/>
              </w:rPr>
              <w:t>Methodology</w:t>
            </w:r>
            <w:r w:rsidR="004A6A95" w:rsidRPr="004A6A95">
              <w:rPr>
                <w:rFonts w:ascii="Arial" w:hAnsi="Arial" w:cs="Arial"/>
                <w:noProof/>
                <w:webHidden/>
              </w:rPr>
              <w:tab/>
            </w:r>
            <w:r w:rsidR="004A6A95" w:rsidRPr="004A6A95">
              <w:rPr>
                <w:rFonts w:ascii="Arial" w:hAnsi="Arial" w:cs="Arial"/>
                <w:noProof/>
                <w:webHidden/>
              </w:rPr>
              <w:fldChar w:fldCharType="begin"/>
            </w:r>
            <w:r w:rsidR="004A6A95" w:rsidRPr="004A6A95">
              <w:rPr>
                <w:rFonts w:ascii="Arial" w:hAnsi="Arial" w:cs="Arial"/>
                <w:noProof/>
                <w:webHidden/>
              </w:rPr>
              <w:instrText xml:space="preserve"> PAGEREF _Toc213688212 \h </w:instrText>
            </w:r>
            <w:r w:rsidR="004A6A95" w:rsidRPr="004A6A95">
              <w:rPr>
                <w:rFonts w:ascii="Arial" w:hAnsi="Arial" w:cs="Arial"/>
                <w:noProof/>
                <w:webHidden/>
              </w:rPr>
            </w:r>
            <w:r w:rsidR="004A6A95" w:rsidRPr="004A6A95">
              <w:rPr>
                <w:rFonts w:ascii="Arial" w:hAnsi="Arial" w:cs="Arial"/>
                <w:noProof/>
                <w:webHidden/>
              </w:rPr>
              <w:fldChar w:fldCharType="separate"/>
            </w:r>
            <w:r w:rsidR="004A6A95" w:rsidRPr="004A6A95">
              <w:rPr>
                <w:rFonts w:ascii="Arial" w:hAnsi="Arial" w:cs="Arial"/>
                <w:noProof/>
                <w:webHidden/>
              </w:rPr>
              <w:t>5</w:t>
            </w:r>
            <w:r w:rsidR="004A6A95" w:rsidRPr="004A6A95">
              <w:rPr>
                <w:rFonts w:ascii="Arial" w:hAnsi="Arial" w:cs="Arial"/>
                <w:noProof/>
                <w:webHidden/>
              </w:rPr>
              <w:fldChar w:fldCharType="end"/>
            </w:r>
          </w:hyperlink>
        </w:p>
        <w:p w14:paraId="31418800" w14:textId="41A9602D" w:rsidR="004A6A95" w:rsidRPr="004A6A95" w:rsidRDefault="00CC4944" w:rsidP="004A6A95">
          <w:pPr>
            <w:pStyle w:val="TOC1"/>
            <w:tabs>
              <w:tab w:val="right" w:leader="dot" w:pos="9016"/>
            </w:tabs>
            <w:spacing w:line="360" w:lineRule="auto"/>
            <w:rPr>
              <w:rFonts w:ascii="Arial" w:eastAsiaTheme="minorEastAsia" w:hAnsi="Arial" w:cs="Arial"/>
              <w:noProof/>
              <w:kern w:val="0"/>
              <w:lang w:eastAsia="en-GB"/>
              <w14:ligatures w14:val="none"/>
            </w:rPr>
          </w:pPr>
          <w:hyperlink w:anchor="_Toc213688213" w:history="1">
            <w:r w:rsidR="004A6A95" w:rsidRPr="004A6A95">
              <w:rPr>
                <w:rStyle w:val="Hyperlink"/>
                <w:rFonts w:ascii="Arial" w:hAnsi="Arial" w:cs="Arial"/>
                <w:noProof/>
                <w:shd w:val="clear" w:color="auto" w:fill="FFFFFF"/>
              </w:rPr>
              <w:t>3. Data collection</w:t>
            </w:r>
            <w:r w:rsidR="004A6A95" w:rsidRPr="004A6A95">
              <w:rPr>
                <w:rFonts w:ascii="Arial" w:hAnsi="Arial" w:cs="Arial"/>
                <w:noProof/>
                <w:webHidden/>
              </w:rPr>
              <w:tab/>
            </w:r>
            <w:r w:rsidR="004A6A95" w:rsidRPr="004A6A95">
              <w:rPr>
                <w:rFonts w:ascii="Arial" w:hAnsi="Arial" w:cs="Arial"/>
                <w:noProof/>
                <w:webHidden/>
              </w:rPr>
              <w:fldChar w:fldCharType="begin"/>
            </w:r>
            <w:r w:rsidR="004A6A95" w:rsidRPr="004A6A95">
              <w:rPr>
                <w:rFonts w:ascii="Arial" w:hAnsi="Arial" w:cs="Arial"/>
                <w:noProof/>
                <w:webHidden/>
              </w:rPr>
              <w:instrText xml:space="preserve"> PAGEREF _Toc213688213 \h </w:instrText>
            </w:r>
            <w:r w:rsidR="004A6A95" w:rsidRPr="004A6A95">
              <w:rPr>
                <w:rFonts w:ascii="Arial" w:hAnsi="Arial" w:cs="Arial"/>
                <w:noProof/>
                <w:webHidden/>
              </w:rPr>
            </w:r>
            <w:r w:rsidR="004A6A95" w:rsidRPr="004A6A95">
              <w:rPr>
                <w:rFonts w:ascii="Arial" w:hAnsi="Arial" w:cs="Arial"/>
                <w:noProof/>
                <w:webHidden/>
              </w:rPr>
              <w:fldChar w:fldCharType="separate"/>
            </w:r>
            <w:r w:rsidR="004A6A95" w:rsidRPr="004A6A95">
              <w:rPr>
                <w:rFonts w:ascii="Arial" w:hAnsi="Arial" w:cs="Arial"/>
                <w:noProof/>
                <w:webHidden/>
              </w:rPr>
              <w:t>6</w:t>
            </w:r>
            <w:r w:rsidR="004A6A95" w:rsidRPr="004A6A95">
              <w:rPr>
                <w:rFonts w:ascii="Arial" w:hAnsi="Arial" w:cs="Arial"/>
                <w:noProof/>
                <w:webHidden/>
              </w:rPr>
              <w:fldChar w:fldCharType="end"/>
            </w:r>
          </w:hyperlink>
        </w:p>
        <w:p w14:paraId="3A0B2405" w14:textId="3C300F65" w:rsidR="004A6A95" w:rsidRPr="004A6A95" w:rsidRDefault="00CC4944" w:rsidP="004A6A95">
          <w:pPr>
            <w:pStyle w:val="TOC2"/>
            <w:tabs>
              <w:tab w:val="right" w:leader="dot" w:pos="9016"/>
            </w:tabs>
            <w:spacing w:line="360" w:lineRule="auto"/>
            <w:rPr>
              <w:rFonts w:ascii="Arial" w:eastAsiaTheme="minorEastAsia" w:hAnsi="Arial" w:cs="Arial"/>
              <w:noProof/>
              <w:kern w:val="0"/>
              <w:lang w:eastAsia="en-GB"/>
              <w14:ligatures w14:val="none"/>
            </w:rPr>
          </w:pPr>
          <w:hyperlink w:anchor="_Toc213688214" w:history="1">
            <w:r w:rsidR="004A6A95" w:rsidRPr="004A6A95">
              <w:rPr>
                <w:rStyle w:val="Hyperlink"/>
                <w:rFonts w:ascii="Arial" w:hAnsi="Arial" w:cs="Arial"/>
                <w:noProof/>
                <w:shd w:val="clear" w:color="auto" w:fill="FFFFFF"/>
              </w:rPr>
              <w:t>3.1. Primary vs. secondary data</w:t>
            </w:r>
            <w:r w:rsidR="004A6A95" w:rsidRPr="004A6A95">
              <w:rPr>
                <w:rFonts w:ascii="Arial" w:hAnsi="Arial" w:cs="Arial"/>
                <w:noProof/>
                <w:webHidden/>
              </w:rPr>
              <w:tab/>
            </w:r>
            <w:r w:rsidR="004A6A95" w:rsidRPr="004A6A95">
              <w:rPr>
                <w:rFonts w:ascii="Arial" w:hAnsi="Arial" w:cs="Arial"/>
                <w:noProof/>
                <w:webHidden/>
              </w:rPr>
              <w:fldChar w:fldCharType="begin"/>
            </w:r>
            <w:r w:rsidR="004A6A95" w:rsidRPr="004A6A95">
              <w:rPr>
                <w:rFonts w:ascii="Arial" w:hAnsi="Arial" w:cs="Arial"/>
                <w:noProof/>
                <w:webHidden/>
              </w:rPr>
              <w:instrText xml:space="preserve"> PAGEREF _Toc213688214 \h </w:instrText>
            </w:r>
            <w:r w:rsidR="004A6A95" w:rsidRPr="004A6A95">
              <w:rPr>
                <w:rFonts w:ascii="Arial" w:hAnsi="Arial" w:cs="Arial"/>
                <w:noProof/>
                <w:webHidden/>
              </w:rPr>
            </w:r>
            <w:r w:rsidR="004A6A95" w:rsidRPr="004A6A95">
              <w:rPr>
                <w:rFonts w:ascii="Arial" w:hAnsi="Arial" w:cs="Arial"/>
                <w:noProof/>
                <w:webHidden/>
              </w:rPr>
              <w:fldChar w:fldCharType="separate"/>
            </w:r>
            <w:r w:rsidR="004A6A95" w:rsidRPr="004A6A95">
              <w:rPr>
                <w:rFonts w:ascii="Arial" w:hAnsi="Arial" w:cs="Arial"/>
                <w:noProof/>
                <w:webHidden/>
              </w:rPr>
              <w:t>6</w:t>
            </w:r>
            <w:r w:rsidR="004A6A95" w:rsidRPr="004A6A95">
              <w:rPr>
                <w:rFonts w:ascii="Arial" w:hAnsi="Arial" w:cs="Arial"/>
                <w:noProof/>
                <w:webHidden/>
              </w:rPr>
              <w:fldChar w:fldCharType="end"/>
            </w:r>
          </w:hyperlink>
        </w:p>
        <w:p w14:paraId="58719A3F" w14:textId="27143D1D" w:rsidR="004A6A95" w:rsidRPr="004A6A95" w:rsidRDefault="00CC4944" w:rsidP="004A6A95">
          <w:pPr>
            <w:pStyle w:val="TOC2"/>
            <w:tabs>
              <w:tab w:val="right" w:leader="dot" w:pos="9016"/>
            </w:tabs>
            <w:spacing w:line="360" w:lineRule="auto"/>
            <w:rPr>
              <w:rFonts w:ascii="Arial" w:eastAsiaTheme="minorEastAsia" w:hAnsi="Arial" w:cs="Arial"/>
              <w:noProof/>
              <w:kern w:val="0"/>
              <w:lang w:eastAsia="en-GB"/>
              <w14:ligatures w14:val="none"/>
            </w:rPr>
          </w:pPr>
          <w:hyperlink w:anchor="_Toc213688215" w:history="1">
            <w:r w:rsidR="004A6A95" w:rsidRPr="004A6A95">
              <w:rPr>
                <w:rStyle w:val="Hyperlink"/>
                <w:rFonts w:ascii="Arial" w:hAnsi="Arial" w:cs="Arial"/>
                <w:noProof/>
                <w:shd w:val="clear" w:color="auto" w:fill="FFFFFF"/>
              </w:rPr>
              <w:t>3.2. Data choice for this research</w:t>
            </w:r>
            <w:r w:rsidR="004A6A95" w:rsidRPr="004A6A95">
              <w:rPr>
                <w:rFonts w:ascii="Arial" w:hAnsi="Arial" w:cs="Arial"/>
                <w:noProof/>
                <w:webHidden/>
              </w:rPr>
              <w:tab/>
            </w:r>
            <w:r w:rsidR="004A6A95" w:rsidRPr="004A6A95">
              <w:rPr>
                <w:rFonts w:ascii="Arial" w:hAnsi="Arial" w:cs="Arial"/>
                <w:noProof/>
                <w:webHidden/>
              </w:rPr>
              <w:fldChar w:fldCharType="begin"/>
            </w:r>
            <w:r w:rsidR="004A6A95" w:rsidRPr="004A6A95">
              <w:rPr>
                <w:rFonts w:ascii="Arial" w:hAnsi="Arial" w:cs="Arial"/>
                <w:noProof/>
                <w:webHidden/>
              </w:rPr>
              <w:instrText xml:space="preserve"> PAGEREF _Toc213688215 \h </w:instrText>
            </w:r>
            <w:r w:rsidR="004A6A95" w:rsidRPr="004A6A95">
              <w:rPr>
                <w:rFonts w:ascii="Arial" w:hAnsi="Arial" w:cs="Arial"/>
                <w:noProof/>
                <w:webHidden/>
              </w:rPr>
            </w:r>
            <w:r w:rsidR="004A6A95" w:rsidRPr="004A6A95">
              <w:rPr>
                <w:rFonts w:ascii="Arial" w:hAnsi="Arial" w:cs="Arial"/>
                <w:noProof/>
                <w:webHidden/>
              </w:rPr>
              <w:fldChar w:fldCharType="separate"/>
            </w:r>
            <w:r w:rsidR="004A6A95" w:rsidRPr="004A6A95">
              <w:rPr>
                <w:rFonts w:ascii="Arial" w:hAnsi="Arial" w:cs="Arial"/>
                <w:noProof/>
                <w:webHidden/>
              </w:rPr>
              <w:t>6</w:t>
            </w:r>
            <w:r w:rsidR="004A6A95" w:rsidRPr="004A6A95">
              <w:rPr>
                <w:rFonts w:ascii="Arial" w:hAnsi="Arial" w:cs="Arial"/>
                <w:noProof/>
                <w:webHidden/>
              </w:rPr>
              <w:fldChar w:fldCharType="end"/>
            </w:r>
          </w:hyperlink>
        </w:p>
        <w:p w14:paraId="19375934" w14:textId="4F916BA8" w:rsidR="004A6A95" w:rsidRPr="004A6A95" w:rsidRDefault="00CC4944" w:rsidP="004A6A95">
          <w:pPr>
            <w:pStyle w:val="TOC1"/>
            <w:tabs>
              <w:tab w:val="right" w:leader="dot" w:pos="9016"/>
            </w:tabs>
            <w:spacing w:line="360" w:lineRule="auto"/>
            <w:rPr>
              <w:rFonts w:ascii="Arial" w:eastAsiaTheme="minorEastAsia" w:hAnsi="Arial" w:cs="Arial"/>
              <w:noProof/>
              <w:kern w:val="0"/>
              <w:lang w:eastAsia="en-GB"/>
              <w14:ligatures w14:val="none"/>
            </w:rPr>
          </w:pPr>
          <w:hyperlink w:anchor="_Toc213688216" w:history="1">
            <w:r w:rsidR="004A6A95" w:rsidRPr="004A6A95">
              <w:rPr>
                <w:rStyle w:val="Hyperlink"/>
                <w:rFonts w:ascii="Arial" w:hAnsi="Arial" w:cs="Arial"/>
                <w:noProof/>
                <w:shd w:val="clear" w:color="auto" w:fill="FFFFFF"/>
              </w:rPr>
              <w:t>4. Conclusion</w:t>
            </w:r>
            <w:r w:rsidR="004A6A95" w:rsidRPr="004A6A95">
              <w:rPr>
                <w:rFonts w:ascii="Arial" w:hAnsi="Arial" w:cs="Arial"/>
                <w:noProof/>
                <w:webHidden/>
              </w:rPr>
              <w:tab/>
            </w:r>
            <w:r w:rsidR="004A6A95" w:rsidRPr="004A6A95">
              <w:rPr>
                <w:rFonts w:ascii="Arial" w:hAnsi="Arial" w:cs="Arial"/>
                <w:noProof/>
                <w:webHidden/>
              </w:rPr>
              <w:fldChar w:fldCharType="begin"/>
            </w:r>
            <w:r w:rsidR="004A6A95" w:rsidRPr="004A6A95">
              <w:rPr>
                <w:rFonts w:ascii="Arial" w:hAnsi="Arial" w:cs="Arial"/>
                <w:noProof/>
                <w:webHidden/>
              </w:rPr>
              <w:instrText xml:space="preserve"> PAGEREF _Toc213688216 \h </w:instrText>
            </w:r>
            <w:r w:rsidR="004A6A95" w:rsidRPr="004A6A95">
              <w:rPr>
                <w:rFonts w:ascii="Arial" w:hAnsi="Arial" w:cs="Arial"/>
                <w:noProof/>
                <w:webHidden/>
              </w:rPr>
            </w:r>
            <w:r w:rsidR="004A6A95" w:rsidRPr="004A6A95">
              <w:rPr>
                <w:rFonts w:ascii="Arial" w:hAnsi="Arial" w:cs="Arial"/>
                <w:noProof/>
                <w:webHidden/>
              </w:rPr>
              <w:fldChar w:fldCharType="separate"/>
            </w:r>
            <w:r w:rsidR="004A6A95" w:rsidRPr="004A6A95">
              <w:rPr>
                <w:rFonts w:ascii="Arial" w:hAnsi="Arial" w:cs="Arial"/>
                <w:noProof/>
                <w:webHidden/>
              </w:rPr>
              <w:t>6</w:t>
            </w:r>
            <w:r w:rsidR="004A6A95" w:rsidRPr="004A6A95">
              <w:rPr>
                <w:rFonts w:ascii="Arial" w:hAnsi="Arial" w:cs="Arial"/>
                <w:noProof/>
                <w:webHidden/>
              </w:rPr>
              <w:fldChar w:fldCharType="end"/>
            </w:r>
          </w:hyperlink>
        </w:p>
        <w:p w14:paraId="7B65CC18" w14:textId="5DC389E1" w:rsidR="004A6A95" w:rsidRPr="004A6A95" w:rsidRDefault="00CC4944" w:rsidP="004A6A95">
          <w:pPr>
            <w:pStyle w:val="TOC1"/>
            <w:tabs>
              <w:tab w:val="right" w:leader="dot" w:pos="9016"/>
            </w:tabs>
            <w:spacing w:line="360" w:lineRule="auto"/>
            <w:rPr>
              <w:rFonts w:ascii="Arial" w:eastAsiaTheme="minorEastAsia" w:hAnsi="Arial" w:cs="Arial"/>
              <w:noProof/>
              <w:kern w:val="0"/>
              <w:lang w:eastAsia="en-GB"/>
              <w14:ligatures w14:val="none"/>
            </w:rPr>
          </w:pPr>
          <w:hyperlink w:anchor="_Toc213688217" w:history="1">
            <w:r w:rsidR="004A6A95" w:rsidRPr="004A6A95">
              <w:rPr>
                <w:rStyle w:val="Hyperlink"/>
                <w:rFonts w:ascii="Arial" w:hAnsi="Arial" w:cs="Arial"/>
                <w:noProof/>
              </w:rPr>
              <w:t>5. References</w:t>
            </w:r>
            <w:r w:rsidR="004A6A95" w:rsidRPr="004A6A95">
              <w:rPr>
                <w:rFonts w:ascii="Arial" w:hAnsi="Arial" w:cs="Arial"/>
                <w:noProof/>
                <w:webHidden/>
              </w:rPr>
              <w:tab/>
            </w:r>
            <w:r w:rsidR="004A6A95" w:rsidRPr="004A6A95">
              <w:rPr>
                <w:rFonts w:ascii="Arial" w:hAnsi="Arial" w:cs="Arial"/>
                <w:noProof/>
                <w:webHidden/>
              </w:rPr>
              <w:fldChar w:fldCharType="begin"/>
            </w:r>
            <w:r w:rsidR="004A6A95" w:rsidRPr="004A6A95">
              <w:rPr>
                <w:rFonts w:ascii="Arial" w:hAnsi="Arial" w:cs="Arial"/>
                <w:noProof/>
                <w:webHidden/>
              </w:rPr>
              <w:instrText xml:space="preserve"> PAGEREF _Toc213688217 \h </w:instrText>
            </w:r>
            <w:r w:rsidR="004A6A95" w:rsidRPr="004A6A95">
              <w:rPr>
                <w:rFonts w:ascii="Arial" w:hAnsi="Arial" w:cs="Arial"/>
                <w:noProof/>
                <w:webHidden/>
              </w:rPr>
            </w:r>
            <w:r w:rsidR="004A6A95" w:rsidRPr="004A6A95">
              <w:rPr>
                <w:rFonts w:ascii="Arial" w:hAnsi="Arial" w:cs="Arial"/>
                <w:noProof/>
                <w:webHidden/>
              </w:rPr>
              <w:fldChar w:fldCharType="separate"/>
            </w:r>
            <w:r w:rsidR="004A6A95" w:rsidRPr="004A6A95">
              <w:rPr>
                <w:rFonts w:ascii="Arial" w:hAnsi="Arial" w:cs="Arial"/>
                <w:noProof/>
                <w:webHidden/>
              </w:rPr>
              <w:t>8</w:t>
            </w:r>
            <w:r w:rsidR="004A6A95" w:rsidRPr="004A6A95">
              <w:rPr>
                <w:rFonts w:ascii="Arial" w:hAnsi="Arial" w:cs="Arial"/>
                <w:noProof/>
                <w:webHidden/>
              </w:rPr>
              <w:fldChar w:fldCharType="end"/>
            </w:r>
          </w:hyperlink>
        </w:p>
        <w:p w14:paraId="46DB8032" w14:textId="06D36F55" w:rsidR="00512D76" w:rsidRPr="004A6A95" w:rsidRDefault="00512D76" w:rsidP="004A6A95">
          <w:pPr>
            <w:spacing w:line="360" w:lineRule="auto"/>
            <w:rPr>
              <w:rFonts w:ascii="Arial" w:hAnsi="Arial" w:cs="Arial"/>
            </w:rPr>
          </w:pPr>
          <w:r w:rsidRPr="004A6A95">
            <w:rPr>
              <w:rFonts w:ascii="Arial" w:hAnsi="Arial" w:cs="Arial"/>
              <w:b/>
              <w:bCs/>
              <w:noProof/>
            </w:rPr>
            <w:fldChar w:fldCharType="end"/>
          </w:r>
        </w:p>
      </w:sdtContent>
    </w:sdt>
    <w:p w14:paraId="1A1329AB" w14:textId="3CD71C4F" w:rsidR="000F6387" w:rsidRPr="000F6387" w:rsidRDefault="000F6387" w:rsidP="00FB75C3">
      <w:pPr>
        <w:spacing w:line="360" w:lineRule="auto"/>
        <w:jc w:val="center"/>
        <w:rPr>
          <w:rFonts w:ascii="Arial" w:hAnsi="Arial" w:cs="Arial"/>
          <w:b/>
          <w:bCs/>
        </w:rPr>
      </w:pPr>
      <w:r w:rsidRPr="000F6387">
        <w:rPr>
          <w:rFonts w:ascii="Arial" w:hAnsi="Arial" w:cs="Arial"/>
          <w:b/>
          <w:bCs/>
        </w:rPr>
        <w:br w:type="page"/>
      </w:r>
    </w:p>
    <w:p w14:paraId="5005338C" w14:textId="2F049A3D" w:rsidR="00C82FE1" w:rsidRDefault="00D47902" w:rsidP="004A6A95">
      <w:pPr>
        <w:pStyle w:val="NormalWeb"/>
        <w:spacing w:before="0" w:beforeAutospacing="0" w:after="0" w:afterAutospacing="0" w:line="360" w:lineRule="auto"/>
        <w:jc w:val="both"/>
        <w:rPr>
          <w:rFonts w:ascii="Arial" w:hAnsi="Arial" w:cs="Arial"/>
          <w:b/>
          <w:bCs/>
          <w:color w:val="222222"/>
          <w:sz w:val="28"/>
          <w:szCs w:val="32"/>
          <w:shd w:val="clear" w:color="auto" w:fill="FFFFFF"/>
        </w:rPr>
      </w:pPr>
      <w:r>
        <w:rPr>
          <w:rFonts w:ascii="Arial" w:hAnsi="Arial" w:cs="Arial"/>
          <w:b/>
          <w:bCs/>
        </w:rPr>
        <w:lastRenderedPageBreak/>
        <w:t>R</w:t>
      </w:r>
      <w:r w:rsidR="00C82FE1" w:rsidRPr="000F6387">
        <w:rPr>
          <w:rFonts w:ascii="Arial" w:hAnsi="Arial" w:cs="Arial"/>
          <w:b/>
          <w:bCs/>
        </w:rPr>
        <w:t xml:space="preserve">esearch </w:t>
      </w:r>
      <w:r w:rsidR="00B83C72" w:rsidRPr="000F6387">
        <w:rPr>
          <w:rFonts w:ascii="Arial" w:hAnsi="Arial" w:cs="Arial"/>
          <w:b/>
          <w:bCs/>
        </w:rPr>
        <w:t>t</w:t>
      </w:r>
      <w:r w:rsidR="00C82FE1" w:rsidRPr="000F6387">
        <w:rPr>
          <w:rFonts w:ascii="Arial" w:hAnsi="Arial" w:cs="Arial"/>
          <w:b/>
          <w:bCs/>
        </w:rPr>
        <w:t>opic</w:t>
      </w:r>
      <w:r w:rsidR="00B83C72" w:rsidRPr="000F6387">
        <w:rPr>
          <w:rFonts w:ascii="Arial" w:hAnsi="Arial" w:cs="Arial"/>
          <w:b/>
          <w:bCs/>
        </w:rPr>
        <w:t xml:space="preserve">: </w:t>
      </w:r>
      <w:r w:rsidR="004A6A95" w:rsidRPr="004A6A95">
        <w:rPr>
          <w:rFonts w:ascii="Arial" w:hAnsi="Arial" w:cs="Arial"/>
          <w:b/>
          <w:bCs/>
          <w:color w:val="222222"/>
          <w:sz w:val="28"/>
          <w:szCs w:val="32"/>
          <w:shd w:val="clear" w:color="auto" w:fill="FFFFFF"/>
        </w:rPr>
        <w:t>The Effectiveness of Community Support for People with Disabilities</w:t>
      </w:r>
    </w:p>
    <w:p w14:paraId="33876E57" w14:textId="77777777" w:rsidR="004A6A95" w:rsidRPr="004A6A95" w:rsidRDefault="004A6A95" w:rsidP="004A6A95">
      <w:pPr>
        <w:pStyle w:val="NormalWeb"/>
        <w:spacing w:before="0" w:beforeAutospacing="0" w:after="0" w:afterAutospacing="0" w:line="360" w:lineRule="auto"/>
        <w:jc w:val="both"/>
        <w:rPr>
          <w:rFonts w:ascii="Arial" w:hAnsi="Arial" w:cs="Arial"/>
        </w:rPr>
      </w:pPr>
    </w:p>
    <w:p w14:paraId="69558BA5" w14:textId="77777777" w:rsidR="004A6A95" w:rsidRPr="004A6A95" w:rsidRDefault="004A6A95" w:rsidP="004A6A95">
      <w:pPr>
        <w:pStyle w:val="Heading1"/>
      </w:pPr>
      <w:bookmarkStart w:id="0" w:name="_Toc213688207"/>
      <w:r w:rsidRPr="004A6A95">
        <w:rPr>
          <w:shd w:val="clear" w:color="auto" w:fill="FFFFFF"/>
        </w:rPr>
        <w:t xml:space="preserve">1. </w:t>
      </w:r>
      <w:r w:rsidRPr="004A6A95">
        <w:t>Introduction</w:t>
      </w:r>
      <w:bookmarkEnd w:id="0"/>
    </w:p>
    <w:p w14:paraId="11DB2823" w14:textId="77777777" w:rsidR="004A6A95" w:rsidRPr="004A6A95" w:rsidRDefault="004A6A95" w:rsidP="004A6A95">
      <w:pPr>
        <w:pStyle w:val="NormalWeb"/>
        <w:spacing w:before="0" w:beforeAutospacing="0" w:after="0" w:afterAutospacing="0" w:line="360" w:lineRule="auto"/>
        <w:jc w:val="both"/>
        <w:rPr>
          <w:rFonts w:ascii="Arial" w:hAnsi="Arial" w:cs="Arial"/>
          <w:sz w:val="22"/>
          <w:szCs w:val="22"/>
        </w:rPr>
      </w:pPr>
      <w:r w:rsidRPr="004A6A95">
        <w:rPr>
          <w:rFonts w:ascii="Arial" w:hAnsi="Arial" w:cs="Arial"/>
          <w:b/>
          <w:bCs/>
          <w:i/>
          <w:iCs/>
          <w:sz w:val="22"/>
          <w:szCs w:val="22"/>
          <w:shd w:val="clear" w:color="auto" w:fill="FFFFFF"/>
        </w:rPr>
        <w:t>Research topic and its relevance</w:t>
      </w:r>
    </w:p>
    <w:p w14:paraId="1F9F8F79" w14:textId="77777777" w:rsidR="004A6A95" w:rsidRPr="004A6A95" w:rsidRDefault="004A6A95" w:rsidP="004A6A95">
      <w:pPr>
        <w:pStyle w:val="NormalWeb"/>
        <w:spacing w:before="0" w:beforeAutospacing="0" w:after="0" w:afterAutospacing="0" w:line="360" w:lineRule="auto"/>
        <w:jc w:val="both"/>
        <w:rPr>
          <w:rFonts w:ascii="Arial" w:hAnsi="Arial" w:cs="Arial"/>
          <w:sz w:val="22"/>
          <w:szCs w:val="22"/>
        </w:rPr>
      </w:pPr>
      <w:r w:rsidRPr="004A6A95">
        <w:rPr>
          <w:rFonts w:ascii="Arial" w:hAnsi="Arial" w:cs="Arial"/>
          <w:sz w:val="22"/>
          <w:szCs w:val="22"/>
          <w:shd w:val="clear" w:color="auto" w:fill="FFFFFF"/>
        </w:rPr>
        <w:t xml:space="preserve">Community support for people with disabilities plays a crucial role in promoting independence and social inclusion among them. Community support helps to prevent isolation from the community for persons with disabilities (Hunt </w:t>
      </w:r>
      <w:r w:rsidRPr="004A6A95">
        <w:rPr>
          <w:rFonts w:ascii="Arial" w:hAnsi="Arial" w:cs="Arial"/>
          <w:i/>
          <w:iCs/>
          <w:sz w:val="22"/>
          <w:szCs w:val="22"/>
          <w:shd w:val="clear" w:color="auto" w:fill="FFFFFF"/>
        </w:rPr>
        <w:t>et al</w:t>
      </w:r>
      <w:r w:rsidRPr="004A6A95">
        <w:rPr>
          <w:rFonts w:ascii="Arial" w:hAnsi="Arial" w:cs="Arial"/>
          <w:sz w:val="22"/>
          <w:szCs w:val="22"/>
          <w:shd w:val="clear" w:color="auto" w:fill="FFFFFF"/>
        </w:rPr>
        <w:t>. 2022). On the other hand, the families tend to rely on social care networks and voluntary organisations along with the local authorities to provide consistent and person-centred support to the person with. The research also highlights the impact of this issue on disabled individuals and their families, along with the healthcare services.</w:t>
      </w:r>
    </w:p>
    <w:p w14:paraId="474FD6BE" w14:textId="77777777" w:rsidR="004A6A95" w:rsidRPr="004A6A95" w:rsidRDefault="004A6A95" w:rsidP="004A6A95">
      <w:pPr>
        <w:pStyle w:val="NormalWeb"/>
        <w:spacing w:before="0" w:beforeAutospacing="0" w:after="0" w:afterAutospacing="0" w:line="360" w:lineRule="auto"/>
        <w:jc w:val="both"/>
        <w:rPr>
          <w:rFonts w:ascii="Arial" w:hAnsi="Arial" w:cs="Arial"/>
          <w:sz w:val="22"/>
          <w:szCs w:val="22"/>
        </w:rPr>
      </w:pPr>
      <w:r w:rsidRPr="004A6A95">
        <w:rPr>
          <w:rFonts w:ascii="Arial" w:hAnsi="Arial" w:cs="Arial"/>
          <w:b/>
          <w:bCs/>
          <w:i/>
          <w:iCs/>
          <w:sz w:val="22"/>
          <w:szCs w:val="22"/>
          <w:shd w:val="clear" w:color="auto" w:fill="FFFFFF"/>
        </w:rPr>
        <w:t>The aim and outline of the research</w:t>
      </w:r>
    </w:p>
    <w:p w14:paraId="5CEE234B" w14:textId="77777777" w:rsidR="004A6A95" w:rsidRPr="004A6A95" w:rsidRDefault="004A6A95" w:rsidP="004A6A95">
      <w:pPr>
        <w:pStyle w:val="NormalWeb"/>
        <w:spacing w:before="0" w:beforeAutospacing="0" w:after="0" w:afterAutospacing="0" w:line="360" w:lineRule="auto"/>
        <w:jc w:val="both"/>
        <w:rPr>
          <w:rFonts w:ascii="Arial" w:hAnsi="Arial" w:cs="Arial"/>
          <w:sz w:val="22"/>
          <w:szCs w:val="22"/>
        </w:rPr>
      </w:pPr>
      <w:r w:rsidRPr="004A6A95">
        <w:rPr>
          <w:rFonts w:ascii="Arial" w:hAnsi="Arial" w:cs="Arial"/>
          <w:sz w:val="22"/>
          <w:szCs w:val="22"/>
          <w:shd w:val="clear" w:color="auto" w:fill="FFFFFF"/>
        </w:rPr>
        <w:t>The aim of this research is to explore how the community support systems meet the needs of people with disabilities in the UK. Challenges within this system will be identified. Along with these, this report will cover several areas, such as identification of the problem within the health and social care context, justification of the research and a brief review of relevant literature. Along with these, the chosen research methodology and methods of data collection are included in this research study. This study will seek to highlight practical strategies and policy recommendations to enhance community support frameworks for people with disabilities.</w:t>
      </w:r>
    </w:p>
    <w:p w14:paraId="36CCE025" w14:textId="77777777" w:rsidR="004A6A95" w:rsidRPr="004A6A95" w:rsidRDefault="004A6A95" w:rsidP="004A6A95">
      <w:pPr>
        <w:pStyle w:val="Heading1"/>
      </w:pPr>
      <w:bookmarkStart w:id="1" w:name="_Toc213688208"/>
      <w:r w:rsidRPr="004A6A95">
        <w:rPr>
          <w:shd w:val="clear" w:color="auto" w:fill="FFFFFF"/>
        </w:rPr>
        <w:t xml:space="preserve">2. Research topic </w:t>
      </w:r>
      <w:r w:rsidRPr="004A6A95">
        <w:t>identification</w:t>
      </w:r>
      <w:bookmarkEnd w:id="1"/>
    </w:p>
    <w:p w14:paraId="6CBFB47E" w14:textId="77777777" w:rsidR="004A6A95" w:rsidRPr="004A6A95" w:rsidRDefault="004A6A95" w:rsidP="004A6A95">
      <w:pPr>
        <w:pStyle w:val="Heading2"/>
      </w:pPr>
      <w:bookmarkStart w:id="2" w:name="_Toc213688209"/>
      <w:r w:rsidRPr="004A6A95">
        <w:rPr>
          <w:shd w:val="clear" w:color="auto" w:fill="FFFFFF"/>
        </w:rPr>
        <w:t>2.1. Identifying the problem and issue</w:t>
      </w:r>
      <w:bookmarkEnd w:id="2"/>
    </w:p>
    <w:p w14:paraId="117C49CD" w14:textId="77777777" w:rsidR="004A6A95" w:rsidRPr="004A6A95" w:rsidRDefault="004A6A95" w:rsidP="004A6A95">
      <w:pPr>
        <w:pStyle w:val="NormalWeb"/>
        <w:spacing w:before="0" w:beforeAutospacing="0" w:after="0" w:afterAutospacing="0" w:line="360" w:lineRule="auto"/>
        <w:jc w:val="both"/>
        <w:rPr>
          <w:rFonts w:ascii="Arial" w:hAnsi="Arial" w:cs="Arial"/>
          <w:sz w:val="22"/>
          <w:szCs w:val="22"/>
        </w:rPr>
      </w:pPr>
      <w:r w:rsidRPr="004A6A95">
        <w:rPr>
          <w:rFonts w:ascii="Arial" w:hAnsi="Arial" w:cs="Arial"/>
          <w:b/>
          <w:bCs/>
          <w:i/>
          <w:iCs/>
          <w:sz w:val="22"/>
          <w:szCs w:val="22"/>
          <w:shd w:val="clear" w:color="auto" w:fill="FFFFFF"/>
        </w:rPr>
        <w:t>Defining the issue and its background information</w:t>
      </w:r>
    </w:p>
    <w:p w14:paraId="6827F30B" w14:textId="77777777" w:rsidR="004A6A95" w:rsidRPr="004A6A95" w:rsidRDefault="004A6A95" w:rsidP="004A6A95">
      <w:pPr>
        <w:pStyle w:val="NormalWeb"/>
        <w:spacing w:before="0" w:beforeAutospacing="0" w:after="0" w:afterAutospacing="0" w:line="360" w:lineRule="auto"/>
        <w:jc w:val="both"/>
        <w:rPr>
          <w:rFonts w:ascii="Arial" w:hAnsi="Arial" w:cs="Arial"/>
          <w:sz w:val="22"/>
          <w:szCs w:val="22"/>
        </w:rPr>
      </w:pPr>
      <w:r w:rsidRPr="004A6A95">
        <w:rPr>
          <w:rFonts w:ascii="Arial" w:hAnsi="Arial" w:cs="Arial"/>
          <w:sz w:val="22"/>
          <w:szCs w:val="22"/>
          <w:shd w:val="clear" w:color="auto" w:fill="FFFFFF"/>
        </w:rPr>
        <w:t>The main issue of this research entails the effectiveness of community support to disabled individuals. Although their issues and problems are intended to be addressed by the relevant community support strategies, their impacts on the same are yet to be explored within the concurrent context. Empirically, disabled people, including women as well, face higher rates of harm than older people (Crocker</w:t>
      </w:r>
      <w:r w:rsidRPr="004A6A95">
        <w:rPr>
          <w:rFonts w:ascii="Arial" w:hAnsi="Arial" w:cs="Arial"/>
          <w:i/>
          <w:iCs/>
          <w:sz w:val="22"/>
          <w:szCs w:val="22"/>
          <w:shd w:val="clear" w:color="auto" w:fill="FFFFFF"/>
        </w:rPr>
        <w:t xml:space="preserve"> et al.</w:t>
      </w:r>
      <w:r w:rsidRPr="004A6A95">
        <w:rPr>
          <w:rFonts w:ascii="Arial" w:hAnsi="Arial" w:cs="Arial"/>
          <w:sz w:val="22"/>
          <w:szCs w:val="22"/>
          <w:shd w:val="clear" w:color="auto" w:fill="FFFFFF"/>
        </w:rPr>
        <w:t xml:space="preserve"> 2025). In this regard, some barriers are seen for the disabled people, such as high cost of care, limited health insurance coverage and personal and cultural barriers (Mulcahy </w:t>
      </w:r>
      <w:r w:rsidRPr="004A6A95">
        <w:rPr>
          <w:rFonts w:ascii="Arial" w:hAnsi="Arial" w:cs="Arial"/>
          <w:i/>
          <w:iCs/>
          <w:sz w:val="22"/>
          <w:szCs w:val="22"/>
          <w:shd w:val="clear" w:color="auto" w:fill="FFFFFF"/>
        </w:rPr>
        <w:t>et al.</w:t>
      </w:r>
      <w:r w:rsidRPr="004A6A95">
        <w:rPr>
          <w:rFonts w:ascii="Arial" w:hAnsi="Arial" w:cs="Arial"/>
          <w:sz w:val="22"/>
          <w:szCs w:val="22"/>
          <w:shd w:val="clear" w:color="auto" w:fill="FFFFFF"/>
        </w:rPr>
        <w:t xml:space="preserve"> 2022). As a result, many adults with disabilities delay treatment or avoid healthcare systems. </w:t>
      </w:r>
    </w:p>
    <w:p w14:paraId="5FA3E854" w14:textId="77777777" w:rsidR="004A6A95" w:rsidRPr="004A6A95" w:rsidRDefault="004A6A95" w:rsidP="004A6A95">
      <w:pPr>
        <w:pStyle w:val="NormalWeb"/>
        <w:spacing w:before="0" w:beforeAutospacing="0" w:after="0" w:afterAutospacing="0" w:line="360" w:lineRule="auto"/>
        <w:jc w:val="both"/>
        <w:rPr>
          <w:rFonts w:ascii="Arial" w:hAnsi="Arial" w:cs="Arial"/>
          <w:sz w:val="22"/>
          <w:szCs w:val="22"/>
        </w:rPr>
      </w:pPr>
      <w:r w:rsidRPr="004A6A95">
        <w:rPr>
          <w:rFonts w:ascii="Arial" w:hAnsi="Arial" w:cs="Arial"/>
          <w:b/>
          <w:bCs/>
          <w:i/>
          <w:iCs/>
          <w:sz w:val="22"/>
          <w:szCs w:val="22"/>
          <w:shd w:val="clear" w:color="auto" w:fill="FFFFFF"/>
        </w:rPr>
        <w:t>Impact of this issue </w:t>
      </w:r>
    </w:p>
    <w:p w14:paraId="2E14B79B" w14:textId="77777777" w:rsidR="004A6A95" w:rsidRPr="004A6A95" w:rsidRDefault="004A6A95" w:rsidP="004A6A95">
      <w:pPr>
        <w:pStyle w:val="NormalWeb"/>
        <w:spacing w:before="0" w:beforeAutospacing="0" w:after="0" w:afterAutospacing="0" w:line="360" w:lineRule="auto"/>
        <w:jc w:val="both"/>
        <w:rPr>
          <w:rFonts w:ascii="Arial" w:hAnsi="Arial" w:cs="Arial"/>
          <w:sz w:val="22"/>
          <w:szCs w:val="22"/>
        </w:rPr>
      </w:pPr>
      <w:r w:rsidRPr="004A6A95">
        <w:rPr>
          <w:rFonts w:ascii="Arial" w:hAnsi="Arial" w:cs="Arial"/>
          <w:sz w:val="22"/>
          <w:szCs w:val="22"/>
          <w:shd w:val="clear" w:color="auto" w:fill="FFFFFF"/>
        </w:rPr>
        <w:lastRenderedPageBreak/>
        <w:t xml:space="preserve">This problem affects multiple stakeholders. People with disabilities feel loneliness and low social support, along with social isolation and low social connectedness (Emerson </w:t>
      </w:r>
      <w:r w:rsidRPr="004A6A95">
        <w:rPr>
          <w:rFonts w:ascii="Arial" w:hAnsi="Arial" w:cs="Arial"/>
          <w:i/>
          <w:iCs/>
          <w:sz w:val="22"/>
          <w:szCs w:val="22"/>
          <w:shd w:val="clear" w:color="auto" w:fill="FFFFFF"/>
        </w:rPr>
        <w:t>et al.</w:t>
      </w:r>
      <w:r w:rsidRPr="004A6A95">
        <w:rPr>
          <w:rFonts w:ascii="Arial" w:hAnsi="Arial" w:cs="Arial"/>
          <w:sz w:val="22"/>
          <w:szCs w:val="22"/>
          <w:shd w:val="clear" w:color="auto" w:fill="FFFFFF"/>
        </w:rPr>
        <w:t xml:space="preserve"> 2021). For individuals, inadequate community support can lead to poor health outcomes and social inclusion, along with dependence on acute care services. It can cause emotional and financial stress to the families. Along with these, a lack of resources and training can lead to reduced quality of services for the professionals. These issues make this research study relevant. </w:t>
      </w:r>
    </w:p>
    <w:p w14:paraId="6BD48E05" w14:textId="77777777" w:rsidR="004A6A95" w:rsidRPr="004A6A95" w:rsidRDefault="004A6A95" w:rsidP="004A6A95">
      <w:pPr>
        <w:pStyle w:val="Heading2"/>
      </w:pPr>
      <w:bookmarkStart w:id="3" w:name="_Toc213688210"/>
      <w:r w:rsidRPr="004A6A95">
        <w:rPr>
          <w:shd w:val="clear" w:color="auto" w:fill="FFFFFF"/>
        </w:rPr>
        <w:t>2.2. Justification for the research</w:t>
      </w:r>
      <w:bookmarkEnd w:id="3"/>
    </w:p>
    <w:p w14:paraId="5459586A" w14:textId="77777777" w:rsidR="004A6A95" w:rsidRPr="004A6A95" w:rsidRDefault="004A6A95" w:rsidP="004A6A95">
      <w:pPr>
        <w:pStyle w:val="NormalWeb"/>
        <w:spacing w:before="0" w:beforeAutospacing="0" w:after="0" w:afterAutospacing="0" w:line="360" w:lineRule="auto"/>
        <w:jc w:val="both"/>
        <w:rPr>
          <w:rFonts w:ascii="Arial" w:hAnsi="Arial" w:cs="Arial"/>
          <w:sz w:val="22"/>
          <w:szCs w:val="22"/>
        </w:rPr>
      </w:pPr>
      <w:r w:rsidRPr="004A6A95">
        <w:rPr>
          <w:rFonts w:ascii="Arial" w:hAnsi="Arial" w:cs="Arial"/>
          <w:b/>
          <w:bCs/>
          <w:i/>
          <w:iCs/>
          <w:sz w:val="22"/>
          <w:szCs w:val="22"/>
          <w:shd w:val="clear" w:color="auto" w:fill="FFFFFF"/>
        </w:rPr>
        <w:t>Social importance</w:t>
      </w:r>
    </w:p>
    <w:p w14:paraId="02A1CB6E" w14:textId="77777777" w:rsidR="004A6A95" w:rsidRPr="004A6A95" w:rsidRDefault="004A6A95" w:rsidP="004A6A95">
      <w:pPr>
        <w:pStyle w:val="NormalWeb"/>
        <w:spacing w:before="0" w:beforeAutospacing="0" w:after="0" w:afterAutospacing="0" w:line="360" w:lineRule="auto"/>
        <w:jc w:val="both"/>
        <w:rPr>
          <w:rFonts w:ascii="Arial" w:hAnsi="Arial" w:cs="Arial"/>
          <w:sz w:val="22"/>
          <w:szCs w:val="22"/>
        </w:rPr>
      </w:pPr>
      <w:r w:rsidRPr="004A6A95">
        <w:rPr>
          <w:rFonts w:ascii="Arial" w:hAnsi="Arial" w:cs="Arial"/>
          <w:sz w:val="22"/>
          <w:szCs w:val="22"/>
          <w:shd w:val="clear" w:color="auto" w:fill="FFFFFF"/>
        </w:rPr>
        <w:t xml:space="preserve">This research is important because it addresses a major gap in understanding how effective current community support systems are for people with disabilities in the UK. It is seen that effective support improves independence, inclusion and mental well-being of disabled people and their families. The livelihood interventions can improve access to financial capital and social capital along with the physical capital (Hunt </w:t>
      </w:r>
      <w:r w:rsidRPr="004A6A95">
        <w:rPr>
          <w:rFonts w:ascii="Arial" w:hAnsi="Arial" w:cs="Arial"/>
          <w:i/>
          <w:iCs/>
          <w:sz w:val="22"/>
          <w:szCs w:val="22"/>
          <w:shd w:val="clear" w:color="auto" w:fill="FFFFFF"/>
        </w:rPr>
        <w:t xml:space="preserve">et al. </w:t>
      </w:r>
      <w:r w:rsidRPr="004A6A95">
        <w:rPr>
          <w:rFonts w:ascii="Arial" w:hAnsi="Arial" w:cs="Arial"/>
          <w:sz w:val="22"/>
          <w:szCs w:val="22"/>
          <w:shd w:val="clear" w:color="auto" w:fill="FFFFFF"/>
        </w:rPr>
        <w:t>2022). These interventions are needed for people with disabilities. Thus, strong community networks provide relief and reduce stress. </w:t>
      </w:r>
    </w:p>
    <w:p w14:paraId="1405E42D" w14:textId="77777777" w:rsidR="004A6A95" w:rsidRPr="004A6A95" w:rsidRDefault="004A6A95" w:rsidP="004A6A95">
      <w:pPr>
        <w:pStyle w:val="NormalWeb"/>
        <w:spacing w:before="0" w:beforeAutospacing="0" w:after="0" w:afterAutospacing="0" w:line="360" w:lineRule="auto"/>
        <w:jc w:val="both"/>
        <w:rPr>
          <w:rFonts w:ascii="Arial" w:hAnsi="Arial" w:cs="Arial"/>
          <w:sz w:val="22"/>
          <w:szCs w:val="22"/>
        </w:rPr>
      </w:pPr>
      <w:r w:rsidRPr="004A6A95">
        <w:rPr>
          <w:rFonts w:ascii="Arial" w:hAnsi="Arial" w:cs="Arial"/>
          <w:b/>
          <w:bCs/>
          <w:i/>
          <w:iCs/>
          <w:sz w:val="22"/>
          <w:szCs w:val="22"/>
          <w:shd w:val="clear" w:color="auto" w:fill="FFFFFF"/>
        </w:rPr>
        <w:t>Practical importance</w:t>
      </w:r>
    </w:p>
    <w:p w14:paraId="410F4214" w14:textId="77777777" w:rsidR="004A6A95" w:rsidRPr="004A6A95" w:rsidRDefault="004A6A95" w:rsidP="004A6A95">
      <w:pPr>
        <w:pStyle w:val="NormalWeb"/>
        <w:spacing w:before="0" w:beforeAutospacing="0" w:after="0" w:afterAutospacing="0" w:line="360" w:lineRule="auto"/>
        <w:jc w:val="both"/>
        <w:rPr>
          <w:rFonts w:ascii="Arial" w:hAnsi="Arial" w:cs="Arial"/>
          <w:sz w:val="22"/>
          <w:szCs w:val="22"/>
        </w:rPr>
      </w:pPr>
      <w:r w:rsidRPr="004A6A95">
        <w:rPr>
          <w:rFonts w:ascii="Arial" w:hAnsi="Arial" w:cs="Arial"/>
          <w:sz w:val="22"/>
          <w:szCs w:val="22"/>
          <w:shd w:val="clear" w:color="auto" w:fill="FFFFFF"/>
        </w:rPr>
        <w:t>This research highlights the need for better policies and improved training for coordinated service delivery between health and social care agencies. It is needed to improve the health and social service quality for the disabled people with disabilities. </w:t>
      </w:r>
    </w:p>
    <w:p w14:paraId="0166DECC" w14:textId="77777777" w:rsidR="004A6A95" w:rsidRPr="004A6A95" w:rsidRDefault="004A6A95" w:rsidP="004A6A95">
      <w:pPr>
        <w:pStyle w:val="NormalWeb"/>
        <w:spacing w:before="0" w:beforeAutospacing="0" w:after="0" w:afterAutospacing="0" w:line="360" w:lineRule="auto"/>
        <w:jc w:val="both"/>
        <w:rPr>
          <w:rFonts w:ascii="Arial" w:hAnsi="Arial" w:cs="Arial"/>
          <w:sz w:val="22"/>
          <w:szCs w:val="22"/>
        </w:rPr>
      </w:pPr>
      <w:r w:rsidRPr="004A6A95">
        <w:rPr>
          <w:rFonts w:ascii="Arial" w:hAnsi="Arial" w:cs="Arial"/>
          <w:b/>
          <w:bCs/>
          <w:i/>
          <w:iCs/>
          <w:sz w:val="22"/>
          <w:szCs w:val="22"/>
          <w:shd w:val="clear" w:color="auto" w:fill="FFFFFF"/>
        </w:rPr>
        <w:t>Research gap</w:t>
      </w:r>
    </w:p>
    <w:p w14:paraId="627DF04E" w14:textId="77777777" w:rsidR="004A6A95" w:rsidRPr="004A6A95" w:rsidRDefault="004A6A95" w:rsidP="004A6A95">
      <w:pPr>
        <w:pStyle w:val="NormalWeb"/>
        <w:spacing w:before="0" w:beforeAutospacing="0" w:after="0" w:afterAutospacing="0" w:line="360" w:lineRule="auto"/>
        <w:jc w:val="both"/>
        <w:rPr>
          <w:rFonts w:ascii="Arial" w:hAnsi="Arial" w:cs="Arial"/>
          <w:sz w:val="22"/>
          <w:szCs w:val="22"/>
        </w:rPr>
      </w:pPr>
      <w:r w:rsidRPr="004A6A95">
        <w:rPr>
          <w:rFonts w:ascii="Arial" w:hAnsi="Arial" w:cs="Arial"/>
          <w:sz w:val="22"/>
          <w:szCs w:val="22"/>
          <w:shd w:val="clear" w:color="auto" w:fill="FFFFFF"/>
        </w:rPr>
        <w:t>While government reports discuss disability inclusion, few studies focus on measuring the effectiveness of community-based support services. Through understanding these variations, policy makers and professionals can design interventions which this research aims to achieve. </w:t>
      </w:r>
    </w:p>
    <w:p w14:paraId="1478C305" w14:textId="77777777" w:rsidR="004A6A95" w:rsidRPr="004A6A95" w:rsidRDefault="004A6A95" w:rsidP="004A6A95">
      <w:pPr>
        <w:pStyle w:val="NormalWeb"/>
        <w:spacing w:before="0" w:beforeAutospacing="0" w:after="0" w:afterAutospacing="0" w:line="360" w:lineRule="auto"/>
        <w:jc w:val="both"/>
        <w:rPr>
          <w:rFonts w:ascii="Arial" w:hAnsi="Arial" w:cs="Arial"/>
          <w:sz w:val="22"/>
          <w:szCs w:val="22"/>
        </w:rPr>
      </w:pPr>
      <w:r w:rsidRPr="004A6A95">
        <w:rPr>
          <w:rFonts w:ascii="Arial" w:hAnsi="Arial" w:cs="Arial"/>
          <w:b/>
          <w:bCs/>
          <w:i/>
          <w:iCs/>
          <w:sz w:val="22"/>
          <w:szCs w:val="22"/>
          <w:shd w:val="clear" w:color="auto" w:fill="FFFFFF"/>
        </w:rPr>
        <w:t>How the analysis of the issue can lead to improvements in the sector</w:t>
      </w:r>
    </w:p>
    <w:p w14:paraId="77DE5E38" w14:textId="77777777" w:rsidR="004A6A95" w:rsidRPr="004A6A95" w:rsidRDefault="004A6A95" w:rsidP="004A6A95">
      <w:pPr>
        <w:pStyle w:val="NormalWeb"/>
        <w:spacing w:before="0" w:beforeAutospacing="0" w:after="0" w:afterAutospacing="0" w:line="360" w:lineRule="auto"/>
        <w:jc w:val="both"/>
        <w:rPr>
          <w:rFonts w:ascii="Arial" w:hAnsi="Arial" w:cs="Arial"/>
          <w:sz w:val="22"/>
          <w:szCs w:val="22"/>
        </w:rPr>
      </w:pPr>
      <w:r w:rsidRPr="004A6A95">
        <w:rPr>
          <w:rFonts w:ascii="Arial" w:hAnsi="Arial" w:cs="Arial"/>
          <w:sz w:val="22"/>
          <w:szCs w:val="22"/>
          <w:shd w:val="clear" w:color="auto" w:fill="FFFFFF"/>
        </w:rPr>
        <w:t>This analysis helps to understand this issue and can lead to tangible improvements across the sector. National strategies and resource allocation can be informed by the evidence from the study. Along with these, it promotes an inclusive approach to community health and social care. </w:t>
      </w:r>
    </w:p>
    <w:p w14:paraId="28D18E85" w14:textId="77777777" w:rsidR="004A6A95" w:rsidRPr="004A6A95" w:rsidRDefault="004A6A95" w:rsidP="004A6A95">
      <w:pPr>
        <w:pStyle w:val="Heading2"/>
        <w:rPr>
          <w:sz w:val="22"/>
          <w:szCs w:val="22"/>
        </w:rPr>
      </w:pPr>
      <w:bookmarkStart w:id="4" w:name="_Toc213688211"/>
      <w:r w:rsidRPr="004A6A95">
        <w:rPr>
          <w:sz w:val="22"/>
          <w:szCs w:val="22"/>
          <w:shd w:val="clear" w:color="auto" w:fill="FFFFFF"/>
        </w:rPr>
        <w:t>2.3. Literature review</w:t>
      </w:r>
      <w:bookmarkEnd w:id="4"/>
    </w:p>
    <w:p w14:paraId="0A5547AE" w14:textId="77777777" w:rsidR="004A6A95" w:rsidRPr="004A6A95" w:rsidRDefault="004A6A95" w:rsidP="004A6A95">
      <w:pPr>
        <w:pStyle w:val="NormalWeb"/>
        <w:spacing w:before="0" w:beforeAutospacing="0" w:after="0" w:afterAutospacing="0" w:line="360" w:lineRule="auto"/>
        <w:jc w:val="both"/>
        <w:rPr>
          <w:rFonts w:ascii="Arial" w:hAnsi="Arial" w:cs="Arial"/>
          <w:sz w:val="22"/>
          <w:szCs w:val="22"/>
        </w:rPr>
      </w:pPr>
      <w:r w:rsidRPr="004A6A95">
        <w:rPr>
          <w:rFonts w:ascii="Arial" w:hAnsi="Arial" w:cs="Arial"/>
          <w:b/>
          <w:bCs/>
          <w:i/>
          <w:iCs/>
          <w:sz w:val="22"/>
          <w:szCs w:val="22"/>
          <w:shd w:val="clear" w:color="auto" w:fill="FFFFFF"/>
        </w:rPr>
        <w:t>Source 1:</w:t>
      </w:r>
      <w:r w:rsidRPr="004A6A95">
        <w:rPr>
          <w:rFonts w:ascii="Arial" w:hAnsi="Arial" w:cs="Arial"/>
          <w:sz w:val="22"/>
          <w:szCs w:val="22"/>
          <w:shd w:val="clear" w:color="auto" w:fill="FFFFFF"/>
        </w:rPr>
        <w:t xml:space="preserve"> </w:t>
      </w:r>
      <w:r w:rsidRPr="004A6A95">
        <w:rPr>
          <w:rFonts w:ascii="Arial" w:hAnsi="Arial" w:cs="Arial"/>
          <w:bCs/>
          <w:sz w:val="22"/>
          <w:szCs w:val="22"/>
          <w:shd w:val="clear" w:color="auto" w:fill="FFFFFF"/>
        </w:rPr>
        <w:t>Saran, A., Hunt, X., White, H. and Kuper, H., 2023. Effectiveness of interventions for improving social inclusion outcomes for people with disabilities in low</w:t>
      </w:r>
      <w:r w:rsidRPr="004A6A95">
        <w:rPr>
          <w:rFonts w:ascii="Cambria Math" w:hAnsi="Cambria Math" w:cs="Cambria Math"/>
          <w:bCs/>
          <w:sz w:val="22"/>
          <w:szCs w:val="22"/>
          <w:shd w:val="clear" w:color="auto" w:fill="FFFFFF"/>
        </w:rPr>
        <w:t>‐</w:t>
      </w:r>
      <w:r w:rsidRPr="004A6A95">
        <w:rPr>
          <w:rFonts w:ascii="Arial" w:hAnsi="Arial" w:cs="Arial"/>
          <w:bCs/>
          <w:sz w:val="22"/>
          <w:szCs w:val="22"/>
          <w:shd w:val="clear" w:color="auto" w:fill="FFFFFF"/>
        </w:rPr>
        <w:t>and middle</w:t>
      </w:r>
      <w:r w:rsidRPr="004A6A95">
        <w:rPr>
          <w:rFonts w:ascii="Cambria Math" w:hAnsi="Cambria Math" w:cs="Cambria Math"/>
          <w:bCs/>
          <w:sz w:val="22"/>
          <w:szCs w:val="22"/>
          <w:shd w:val="clear" w:color="auto" w:fill="FFFFFF"/>
        </w:rPr>
        <w:t>‐</w:t>
      </w:r>
      <w:r w:rsidRPr="004A6A95">
        <w:rPr>
          <w:rFonts w:ascii="Arial" w:hAnsi="Arial" w:cs="Arial"/>
          <w:bCs/>
          <w:sz w:val="22"/>
          <w:szCs w:val="22"/>
          <w:shd w:val="clear" w:color="auto" w:fill="FFFFFF"/>
        </w:rPr>
        <w:t xml:space="preserve">income countries: A systematic review. </w:t>
      </w:r>
      <w:r w:rsidRPr="004A6A95">
        <w:rPr>
          <w:rFonts w:ascii="Arial" w:hAnsi="Arial" w:cs="Arial"/>
          <w:bCs/>
          <w:i/>
          <w:iCs/>
          <w:sz w:val="22"/>
          <w:szCs w:val="22"/>
          <w:shd w:val="clear" w:color="auto" w:fill="FFFFFF"/>
        </w:rPr>
        <w:t>Campbell systematic reviews</w:t>
      </w:r>
      <w:r w:rsidRPr="004A6A95">
        <w:rPr>
          <w:rFonts w:ascii="Arial" w:hAnsi="Arial" w:cs="Arial"/>
          <w:bCs/>
          <w:sz w:val="22"/>
          <w:szCs w:val="22"/>
          <w:shd w:val="clear" w:color="auto" w:fill="FFFFFF"/>
        </w:rPr>
        <w:t xml:space="preserve">, </w:t>
      </w:r>
      <w:r w:rsidRPr="004A6A95">
        <w:rPr>
          <w:rFonts w:ascii="Arial" w:hAnsi="Arial" w:cs="Arial"/>
          <w:bCs/>
          <w:i/>
          <w:iCs/>
          <w:sz w:val="22"/>
          <w:szCs w:val="22"/>
          <w:shd w:val="clear" w:color="auto" w:fill="FFFFFF"/>
        </w:rPr>
        <w:t>19</w:t>
      </w:r>
      <w:r w:rsidRPr="004A6A95">
        <w:rPr>
          <w:rFonts w:ascii="Arial" w:hAnsi="Arial" w:cs="Arial"/>
          <w:bCs/>
          <w:sz w:val="22"/>
          <w:szCs w:val="22"/>
          <w:shd w:val="clear" w:color="auto" w:fill="FFFFFF"/>
        </w:rPr>
        <w:t xml:space="preserve">(1), p.e1316. Available from: </w:t>
      </w:r>
      <w:hyperlink r:id="rId9" w:history="1">
        <w:r w:rsidRPr="004A6A95">
          <w:rPr>
            <w:rStyle w:val="Hyperlink"/>
            <w:rFonts w:ascii="Arial" w:eastAsiaTheme="majorEastAsia" w:hAnsi="Arial" w:cs="Arial"/>
            <w:bCs/>
            <w:color w:val="auto"/>
            <w:sz w:val="22"/>
            <w:szCs w:val="22"/>
            <w:shd w:val="clear" w:color="auto" w:fill="FFFFFF"/>
          </w:rPr>
          <w:t>https://onlinelibrary.wiley.com/doi/pdfdirect/10.1002/cl2.1316</w:t>
        </w:r>
      </w:hyperlink>
      <w:r w:rsidRPr="004A6A95">
        <w:rPr>
          <w:rFonts w:ascii="Arial" w:hAnsi="Arial" w:cs="Arial"/>
          <w:bCs/>
          <w:sz w:val="22"/>
          <w:szCs w:val="22"/>
          <w:shd w:val="clear" w:color="auto" w:fill="FFFFFF"/>
        </w:rPr>
        <w:t xml:space="preserve"> [Accessed 10 November 2025]</w:t>
      </w:r>
    </w:p>
    <w:p w14:paraId="04AB9D01" w14:textId="77777777" w:rsidR="004A6A95" w:rsidRPr="004A6A95" w:rsidRDefault="004A6A95" w:rsidP="004A6A95">
      <w:pPr>
        <w:pStyle w:val="NormalWeb"/>
        <w:spacing w:before="0" w:beforeAutospacing="0" w:after="0" w:afterAutospacing="0" w:line="360" w:lineRule="auto"/>
        <w:jc w:val="both"/>
        <w:rPr>
          <w:rFonts w:ascii="Arial" w:hAnsi="Arial" w:cs="Arial"/>
          <w:sz w:val="22"/>
          <w:szCs w:val="22"/>
        </w:rPr>
      </w:pPr>
      <w:r w:rsidRPr="004A6A95">
        <w:rPr>
          <w:rFonts w:ascii="Arial" w:hAnsi="Arial" w:cs="Arial"/>
          <w:sz w:val="22"/>
          <w:szCs w:val="22"/>
          <w:shd w:val="clear" w:color="auto" w:fill="FFFFFF"/>
        </w:rPr>
        <w:t xml:space="preserve">As per this study, people with disabilities face stigma and negative attitudes from others. Further barriers can be created through inaccessible systems and weak policies, which are </w:t>
      </w:r>
      <w:r w:rsidRPr="004A6A95">
        <w:rPr>
          <w:rFonts w:ascii="Arial" w:hAnsi="Arial" w:cs="Arial"/>
          <w:sz w:val="22"/>
          <w:szCs w:val="22"/>
          <w:shd w:val="clear" w:color="auto" w:fill="FFFFFF"/>
        </w:rPr>
        <w:lastRenderedPageBreak/>
        <w:t>discussed in this study as well. This review evaluates interventions that enhance social inclusion and relationships in low and middle-income countries. It is relevant for this research as the global challenges which are faced by people with disabilities are highlighted through this article, thereby providing nuances to the current study. Thus, this review can provide valuable opinions on improving social inclusion for people with disabilities. </w:t>
      </w:r>
    </w:p>
    <w:p w14:paraId="46B2EB15" w14:textId="590CD43A" w:rsidR="004A6A95" w:rsidRPr="004A6A95" w:rsidRDefault="004A6A95" w:rsidP="004A6A95">
      <w:pPr>
        <w:pStyle w:val="NormalWeb"/>
        <w:spacing w:before="0" w:beforeAutospacing="0" w:after="0" w:afterAutospacing="0" w:line="360" w:lineRule="auto"/>
        <w:jc w:val="both"/>
        <w:rPr>
          <w:rFonts w:ascii="Arial" w:hAnsi="Arial" w:cs="Arial"/>
          <w:sz w:val="22"/>
          <w:szCs w:val="22"/>
        </w:rPr>
      </w:pPr>
      <w:r w:rsidRPr="004A6A95">
        <w:rPr>
          <w:rFonts w:ascii="Arial" w:hAnsi="Arial" w:cs="Arial"/>
          <w:b/>
          <w:bCs/>
          <w:i/>
          <w:iCs/>
          <w:sz w:val="22"/>
          <w:szCs w:val="22"/>
          <w:shd w:val="clear" w:color="auto" w:fill="FFFFFF"/>
        </w:rPr>
        <w:t xml:space="preserve">Source 2: </w:t>
      </w:r>
      <w:r w:rsidRPr="004A6A95">
        <w:rPr>
          <w:rFonts w:ascii="Arial" w:hAnsi="Arial" w:cs="Arial"/>
          <w:bCs/>
          <w:sz w:val="22"/>
          <w:szCs w:val="22"/>
          <w:shd w:val="clear" w:color="auto" w:fill="FFFFFF"/>
        </w:rPr>
        <w:t xml:space="preserve">Hunt, X., Bradshaw, M., Vogel, S.L., Encalada, A.V., Eksteen, S., Schneider, M., Chunga, K. and Swartz, L., 2022. Community support for persons with disabilities in low-and middle-income countries: A scoping review. </w:t>
      </w:r>
      <w:r w:rsidRPr="004A6A95">
        <w:rPr>
          <w:rFonts w:ascii="Arial" w:hAnsi="Arial" w:cs="Arial"/>
          <w:bCs/>
          <w:i/>
          <w:iCs/>
          <w:sz w:val="22"/>
          <w:szCs w:val="22"/>
          <w:shd w:val="clear" w:color="auto" w:fill="FFFFFF"/>
        </w:rPr>
        <w:t>International journal of environmental research and public health, 19</w:t>
      </w:r>
      <w:r w:rsidRPr="004A6A95">
        <w:rPr>
          <w:rFonts w:ascii="Arial" w:hAnsi="Arial" w:cs="Arial"/>
          <w:bCs/>
          <w:sz w:val="22"/>
          <w:szCs w:val="22"/>
          <w:shd w:val="clear" w:color="auto" w:fill="FFFFFF"/>
        </w:rPr>
        <w:t xml:space="preserve">(14), p.8269. Available </w:t>
      </w:r>
      <w:r w:rsidR="00987A5E">
        <w:rPr>
          <w:rFonts w:ascii="Arial" w:hAnsi="Arial" w:cs="Arial"/>
          <w:bCs/>
          <w:sz w:val="22"/>
          <w:szCs w:val="22"/>
          <w:shd w:val="clear" w:color="auto" w:fill="FFFFFF"/>
        </w:rPr>
        <w:t>at</w:t>
      </w:r>
      <w:r w:rsidRPr="004A6A95">
        <w:rPr>
          <w:rFonts w:ascii="Arial" w:hAnsi="Arial" w:cs="Arial"/>
          <w:bCs/>
          <w:sz w:val="22"/>
          <w:szCs w:val="22"/>
          <w:shd w:val="clear" w:color="auto" w:fill="FFFFFF"/>
        </w:rPr>
        <w:t xml:space="preserve">: </w:t>
      </w:r>
      <w:hyperlink r:id="rId10" w:history="1">
        <w:r w:rsidRPr="004A6A95">
          <w:rPr>
            <w:rStyle w:val="Hyperlink"/>
            <w:rFonts w:ascii="Arial" w:eastAsiaTheme="majorEastAsia" w:hAnsi="Arial" w:cs="Arial"/>
            <w:bCs/>
            <w:color w:val="auto"/>
            <w:sz w:val="22"/>
            <w:szCs w:val="22"/>
            <w:shd w:val="clear" w:color="auto" w:fill="FFFFFF"/>
          </w:rPr>
          <w:t>https://www.mdpi.com/1660-4601/19/14/8269</w:t>
        </w:r>
      </w:hyperlink>
      <w:r w:rsidRPr="004A6A95">
        <w:rPr>
          <w:rFonts w:ascii="Arial" w:hAnsi="Arial" w:cs="Arial"/>
          <w:bCs/>
          <w:sz w:val="22"/>
          <w:szCs w:val="22"/>
          <w:shd w:val="clear" w:color="auto" w:fill="FFFFFF"/>
        </w:rPr>
        <w:t xml:space="preserve"> [Accessed 10 November 2025]</w:t>
      </w:r>
    </w:p>
    <w:p w14:paraId="58F1558D" w14:textId="77777777" w:rsidR="004A6A95" w:rsidRPr="004A6A95" w:rsidRDefault="004A6A95" w:rsidP="004A6A95">
      <w:pPr>
        <w:pStyle w:val="NormalWeb"/>
        <w:spacing w:before="0" w:beforeAutospacing="0" w:after="0" w:afterAutospacing="0" w:line="360" w:lineRule="auto"/>
        <w:jc w:val="both"/>
        <w:rPr>
          <w:rFonts w:ascii="Arial" w:hAnsi="Arial" w:cs="Arial"/>
          <w:sz w:val="22"/>
          <w:szCs w:val="22"/>
        </w:rPr>
      </w:pPr>
      <w:r w:rsidRPr="004A6A95">
        <w:rPr>
          <w:rFonts w:ascii="Arial" w:hAnsi="Arial" w:cs="Arial"/>
          <w:sz w:val="22"/>
          <w:szCs w:val="22"/>
          <w:shd w:val="clear" w:color="auto" w:fill="FFFFFF"/>
        </w:rPr>
        <w:t>This study finds that people with disabilities need continuous support to live and participate equally in their communities. Along with these, this study shows that future research must develop clearer models to evaluate effective community support interventions. Key gaps in community support for disabled people are identified through this study. The findings can be used to inform improvements of the community support system in the UK, directed towards people with disabilities. This study can provide evidence on effective community support strategies within the current research. </w:t>
      </w:r>
    </w:p>
    <w:p w14:paraId="3D6BE2A8" w14:textId="77777777" w:rsidR="004A6A95" w:rsidRPr="004A6A95" w:rsidRDefault="004A6A95" w:rsidP="004A6A95">
      <w:pPr>
        <w:pStyle w:val="NormalWeb"/>
        <w:spacing w:before="0" w:beforeAutospacing="0" w:after="0" w:afterAutospacing="0" w:line="360" w:lineRule="auto"/>
        <w:jc w:val="both"/>
        <w:rPr>
          <w:rFonts w:ascii="Arial" w:hAnsi="Arial" w:cs="Arial"/>
          <w:sz w:val="22"/>
          <w:szCs w:val="22"/>
        </w:rPr>
      </w:pPr>
      <w:r w:rsidRPr="004A6A95">
        <w:rPr>
          <w:rFonts w:ascii="Arial" w:hAnsi="Arial" w:cs="Arial"/>
          <w:b/>
          <w:bCs/>
          <w:i/>
          <w:iCs/>
          <w:sz w:val="22"/>
          <w:szCs w:val="22"/>
          <w:shd w:val="clear" w:color="auto" w:fill="FFFFFF"/>
        </w:rPr>
        <w:t>Source 3:</w:t>
      </w:r>
      <w:r w:rsidRPr="004A6A95">
        <w:rPr>
          <w:rFonts w:ascii="Arial" w:hAnsi="Arial" w:cs="Arial"/>
          <w:sz w:val="22"/>
          <w:szCs w:val="22"/>
          <w:shd w:val="clear" w:color="auto" w:fill="FFFFFF"/>
        </w:rPr>
        <w:t xml:space="preserve"> Chan, W., Cao, Y., Lu, E.Y., Cheung, W.M. and Tsang, H.W.H., 2022. Types of community support services and self-efficacy for continuous community living among individuals with disabilities and caregivers. </w:t>
      </w:r>
      <w:r w:rsidRPr="004A6A95">
        <w:rPr>
          <w:rFonts w:ascii="Arial" w:hAnsi="Arial" w:cs="Arial"/>
          <w:i/>
          <w:iCs/>
          <w:sz w:val="22"/>
          <w:szCs w:val="22"/>
          <w:shd w:val="clear" w:color="auto" w:fill="FFFFFF"/>
        </w:rPr>
        <w:t>International Journal of Environmental Research and Public Health</w:t>
      </w:r>
      <w:r w:rsidRPr="004A6A95">
        <w:rPr>
          <w:rFonts w:ascii="Arial" w:hAnsi="Arial" w:cs="Arial"/>
          <w:sz w:val="22"/>
          <w:szCs w:val="22"/>
          <w:shd w:val="clear" w:color="auto" w:fill="FFFFFF"/>
        </w:rPr>
        <w:t xml:space="preserve">, </w:t>
      </w:r>
      <w:r w:rsidRPr="004A6A95">
        <w:rPr>
          <w:rFonts w:ascii="Arial" w:hAnsi="Arial" w:cs="Arial"/>
          <w:i/>
          <w:iCs/>
          <w:sz w:val="22"/>
          <w:szCs w:val="22"/>
          <w:shd w:val="clear" w:color="auto" w:fill="FFFFFF"/>
        </w:rPr>
        <w:t>19</w:t>
      </w:r>
      <w:r w:rsidRPr="004A6A95">
        <w:rPr>
          <w:rFonts w:ascii="Arial" w:hAnsi="Arial" w:cs="Arial"/>
          <w:sz w:val="22"/>
          <w:szCs w:val="22"/>
          <w:shd w:val="clear" w:color="auto" w:fill="FFFFFF"/>
        </w:rPr>
        <w:t xml:space="preserve">(19), p.12976. Available from: </w:t>
      </w:r>
      <w:hyperlink r:id="rId11" w:history="1">
        <w:r w:rsidRPr="004A6A95">
          <w:rPr>
            <w:rStyle w:val="Hyperlink"/>
            <w:rFonts w:ascii="Arial" w:eastAsiaTheme="majorEastAsia" w:hAnsi="Arial" w:cs="Arial"/>
            <w:bCs/>
            <w:color w:val="auto"/>
            <w:sz w:val="22"/>
            <w:szCs w:val="22"/>
            <w:shd w:val="clear" w:color="auto" w:fill="FFFFFF"/>
          </w:rPr>
          <w:t>https://www.mdpi.com/1660-4601/19/19/12976</w:t>
        </w:r>
      </w:hyperlink>
      <w:r w:rsidRPr="004A6A95">
        <w:rPr>
          <w:rFonts w:ascii="Arial" w:hAnsi="Arial" w:cs="Arial"/>
          <w:bCs/>
          <w:sz w:val="22"/>
          <w:szCs w:val="22"/>
          <w:shd w:val="clear" w:color="auto" w:fill="FFFFFF"/>
        </w:rPr>
        <w:t>  [Accessed 10 November 2025]</w:t>
      </w:r>
    </w:p>
    <w:p w14:paraId="6EE3181A" w14:textId="77777777" w:rsidR="004A6A95" w:rsidRPr="004A6A95" w:rsidRDefault="004A6A95" w:rsidP="004A6A95">
      <w:pPr>
        <w:pStyle w:val="NormalWeb"/>
        <w:spacing w:before="0" w:beforeAutospacing="0" w:after="0" w:afterAutospacing="0" w:line="360" w:lineRule="auto"/>
        <w:jc w:val="both"/>
        <w:rPr>
          <w:rFonts w:ascii="Arial" w:hAnsi="Arial" w:cs="Arial"/>
          <w:sz w:val="22"/>
          <w:szCs w:val="22"/>
        </w:rPr>
      </w:pPr>
      <w:r w:rsidRPr="004A6A95">
        <w:rPr>
          <w:rFonts w:ascii="Arial" w:hAnsi="Arial" w:cs="Arial"/>
          <w:sz w:val="22"/>
          <w:szCs w:val="22"/>
          <w:shd w:val="clear" w:color="auto" w:fill="FFFFFF"/>
        </w:rPr>
        <w:t>This study examines five types of community support and their impact on self-efficacy for continuous community living. Financial subsidies and centre-based services are highlighted as key areas. It shows how financial subsidies and centre-based care improve independence. Thus, the findings can be applied to enhance the UK disability support strategies within this research. This study can also provide relevant opinions regarding the key community support services that boost self-efficacy. The findings of this study will inform strategies to improve support for people with disabilities.</w:t>
      </w:r>
    </w:p>
    <w:p w14:paraId="19208BD1" w14:textId="77777777" w:rsidR="004A6A95" w:rsidRPr="004A6A95" w:rsidRDefault="004A6A95" w:rsidP="004A6A95">
      <w:pPr>
        <w:pStyle w:val="Heading2"/>
      </w:pPr>
      <w:bookmarkStart w:id="5" w:name="_Toc213688212"/>
      <w:r w:rsidRPr="004A6A95">
        <w:rPr>
          <w:shd w:val="clear" w:color="auto" w:fill="FFFFFF"/>
        </w:rPr>
        <w:t xml:space="preserve">2.4. Research </w:t>
      </w:r>
      <w:r w:rsidRPr="004A6A95">
        <w:t>Methodology</w:t>
      </w:r>
      <w:bookmarkEnd w:id="5"/>
    </w:p>
    <w:p w14:paraId="10A099D6" w14:textId="4A930985" w:rsidR="004A6A95" w:rsidRPr="004A6A95" w:rsidRDefault="004A6A95" w:rsidP="004A6A95">
      <w:pPr>
        <w:pStyle w:val="NormalWeb"/>
        <w:spacing w:before="0" w:beforeAutospacing="0" w:after="0" w:afterAutospacing="0" w:line="360" w:lineRule="auto"/>
        <w:jc w:val="both"/>
        <w:rPr>
          <w:rFonts w:ascii="Arial" w:hAnsi="Arial" w:cs="Arial"/>
          <w:sz w:val="22"/>
          <w:szCs w:val="22"/>
        </w:rPr>
      </w:pPr>
      <w:r w:rsidRPr="004A6A95">
        <w:rPr>
          <w:rFonts w:ascii="Arial" w:hAnsi="Arial" w:cs="Arial"/>
          <w:sz w:val="22"/>
          <w:szCs w:val="22"/>
          <w:shd w:val="clear" w:color="auto" w:fill="FFFFFF"/>
        </w:rPr>
        <w:t xml:space="preserve">Research methodology is a systematic process used to collect and analyse, along with interpreting data to answer research questions. </w:t>
      </w:r>
      <w:r w:rsidRPr="004A6A95">
        <w:rPr>
          <w:rFonts w:ascii="Arial" w:hAnsi="Arial" w:cs="Arial"/>
          <w:b/>
          <w:bCs/>
          <w:i/>
          <w:iCs/>
          <w:sz w:val="22"/>
          <w:szCs w:val="22"/>
          <w:shd w:val="clear" w:color="auto" w:fill="FFFFFF"/>
        </w:rPr>
        <w:t>Qualitative research</w:t>
      </w:r>
      <w:r w:rsidRPr="004A6A95">
        <w:rPr>
          <w:rFonts w:ascii="Arial" w:hAnsi="Arial" w:cs="Arial"/>
          <w:sz w:val="22"/>
          <w:szCs w:val="22"/>
          <w:shd w:val="clear" w:color="auto" w:fill="FFFFFF"/>
        </w:rPr>
        <w:t xml:space="preserve"> explores experiences and opinions through interviews and case studies. Qualitative research is seen to involve the use of human participants and is an important part of every primary data collection (Nii </w:t>
      </w:r>
      <w:r w:rsidR="00554802" w:rsidRPr="004A6A95">
        <w:rPr>
          <w:rFonts w:ascii="Arial" w:hAnsi="Arial" w:cs="Arial"/>
          <w:sz w:val="22"/>
          <w:szCs w:val="22"/>
          <w:shd w:val="clear" w:color="auto" w:fill="FFFFFF"/>
        </w:rPr>
        <w:t>Laryea</w:t>
      </w:r>
      <w:r w:rsidRPr="004A6A95">
        <w:rPr>
          <w:rFonts w:ascii="Arial" w:hAnsi="Arial" w:cs="Arial"/>
          <w:sz w:val="22"/>
          <w:szCs w:val="22"/>
          <w:shd w:val="clear" w:color="auto" w:fill="FFFFFF"/>
        </w:rPr>
        <w:t xml:space="preserve"> and </w:t>
      </w:r>
      <w:r w:rsidR="00554802" w:rsidRPr="004A6A95">
        <w:rPr>
          <w:rFonts w:ascii="Arial" w:hAnsi="Arial" w:cs="Arial"/>
          <w:sz w:val="22"/>
          <w:szCs w:val="22"/>
          <w:shd w:val="clear" w:color="auto" w:fill="FFFFFF"/>
        </w:rPr>
        <w:t>Obese</w:t>
      </w:r>
      <w:r w:rsidRPr="004A6A95">
        <w:rPr>
          <w:rFonts w:ascii="Arial" w:hAnsi="Arial" w:cs="Arial"/>
          <w:sz w:val="22"/>
          <w:szCs w:val="22"/>
          <w:shd w:val="clear" w:color="auto" w:fill="FFFFFF"/>
        </w:rPr>
        <w:t xml:space="preserve">, 2023). Numerical data can be gathered through surveys and statistical analysis to identify trends. </w:t>
      </w:r>
      <w:r w:rsidRPr="004A6A95">
        <w:rPr>
          <w:rFonts w:ascii="Arial" w:hAnsi="Arial" w:cs="Arial"/>
          <w:b/>
          <w:bCs/>
          <w:i/>
          <w:iCs/>
          <w:sz w:val="22"/>
          <w:szCs w:val="22"/>
          <w:shd w:val="clear" w:color="auto" w:fill="FFFFFF"/>
        </w:rPr>
        <w:t>Quantitative research</w:t>
      </w:r>
      <w:r w:rsidRPr="004A6A95">
        <w:rPr>
          <w:rFonts w:ascii="Arial" w:hAnsi="Arial" w:cs="Arial"/>
          <w:sz w:val="22"/>
          <w:szCs w:val="22"/>
          <w:shd w:val="clear" w:color="auto" w:fill="FFFFFF"/>
        </w:rPr>
        <w:t xml:space="preserve"> includes these data rather than focusing on their </w:t>
      </w:r>
      <w:r w:rsidRPr="004A6A95">
        <w:rPr>
          <w:rFonts w:ascii="Arial" w:hAnsi="Arial" w:cs="Arial"/>
          <w:sz w:val="22"/>
          <w:szCs w:val="22"/>
          <w:shd w:val="clear" w:color="auto" w:fill="FFFFFF"/>
        </w:rPr>
        <w:lastRenderedPageBreak/>
        <w:t>contextual analysis. Mixed methods research combines both approaches to achieve a deeper understanding. </w:t>
      </w:r>
    </w:p>
    <w:p w14:paraId="7C3A5019" w14:textId="25247051" w:rsidR="004A6A95" w:rsidRPr="004A6A95" w:rsidRDefault="004A6A95" w:rsidP="004A6A95">
      <w:pPr>
        <w:pStyle w:val="NormalWeb"/>
        <w:spacing w:before="0" w:beforeAutospacing="0" w:after="0" w:afterAutospacing="0" w:line="360" w:lineRule="auto"/>
        <w:jc w:val="both"/>
        <w:rPr>
          <w:rFonts w:ascii="Arial" w:hAnsi="Arial" w:cs="Arial"/>
          <w:sz w:val="22"/>
          <w:szCs w:val="22"/>
        </w:rPr>
      </w:pPr>
      <w:r w:rsidRPr="004A6A95">
        <w:rPr>
          <w:rFonts w:ascii="Arial" w:hAnsi="Arial" w:cs="Arial"/>
          <w:sz w:val="22"/>
          <w:szCs w:val="22"/>
          <w:shd w:val="clear" w:color="auto" w:fill="FFFFFF"/>
        </w:rPr>
        <w:t xml:space="preserve">This study will adopt a </w:t>
      </w:r>
      <w:r w:rsidRPr="004A6A95">
        <w:rPr>
          <w:rFonts w:ascii="Arial" w:hAnsi="Arial" w:cs="Arial"/>
          <w:b/>
          <w:bCs/>
          <w:i/>
          <w:iCs/>
          <w:sz w:val="22"/>
          <w:szCs w:val="22"/>
          <w:shd w:val="clear" w:color="auto" w:fill="FFFFFF"/>
        </w:rPr>
        <w:t xml:space="preserve">qualitative method </w:t>
      </w:r>
      <w:r w:rsidRPr="004A6A95">
        <w:rPr>
          <w:rFonts w:ascii="Arial" w:hAnsi="Arial" w:cs="Arial"/>
          <w:sz w:val="22"/>
          <w:szCs w:val="22"/>
          <w:shd w:val="clear" w:color="auto" w:fill="FFFFFF"/>
        </w:rPr>
        <w:t xml:space="preserve">approach. This methodology is chosen because it allows an in-depth understanding without primary data collection. It will thus help to identify recurring themes and patterns in the effectiveness of community support for disabled people. In this way, both the successes and challenges in different interventions can be highlighted through this method. This is effective and suitable for this research as the quantitative research method </w:t>
      </w:r>
      <w:r w:rsidR="00554802" w:rsidRPr="004A6A95">
        <w:rPr>
          <w:rFonts w:ascii="Arial" w:hAnsi="Arial" w:cs="Arial"/>
          <w:sz w:val="22"/>
          <w:szCs w:val="22"/>
          <w:shd w:val="clear" w:color="auto" w:fill="FFFFFF"/>
        </w:rPr>
        <w:t>cannot</w:t>
      </w:r>
      <w:r w:rsidRPr="004A6A95">
        <w:rPr>
          <w:rFonts w:ascii="Arial" w:hAnsi="Arial" w:cs="Arial"/>
          <w:sz w:val="22"/>
          <w:szCs w:val="22"/>
          <w:shd w:val="clear" w:color="auto" w:fill="FFFFFF"/>
        </w:rPr>
        <w:t xml:space="preserve"> analyse the reason behind the effectiveness of the support strategies through numerical analysis. </w:t>
      </w:r>
    </w:p>
    <w:p w14:paraId="641FD979" w14:textId="77777777" w:rsidR="004A6A95" w:rsidRPr="004A6A95" w:rsidRDefault="004A6A95" w:rsidP="004A6A95">
      <w:pPr>
        <w:pStyle w:val="Heading1"/>
      </w:pPr>
      <w:bookmarkStart w:id="6" w:name="_Toc213688213"/>
      <w:r w:rsidRPr="004A6A95">
        <w:rPr>
          <w:shd w:val="clear" w:color="auto" w:fill="FFFFFF"/>
        </w:rPr>
        <w:t>3. Data collection</w:t>
      </w:r>
      <w:bookmarkEnd w:id="6"/>
    </w:p>
    <w:p w14:paraId="34E6E3AE" w14:textId="77777777" w:rsidR="004A6A95" w:rsidRPr="004A6A95" w:rsidRDefault="004A6A95" w:rsidP="004A6A95">
      <w:pPr>
        <w:pStyle w:val="Heading2"/>
      </w:pPr>
      <w:bookmarkStart w:id="7" w:name="_Toc213688214"/>
      <w:r w:rsidRPr="004A6A95">
        <w:rPr>
          <w:shd w:val="clear" w:color="auto" w:fill="FFFFFF"/>
        </w:rPr>
        <w:t>3.1. Primary vs. secondary data</w:t>
      </w:r>
      <w:bookmarkEnd w:id="7"/>
    </w:p>
    <w:p w14:paraId="18B95332" w14:textId="77777777" w:rsidR="004A6A95" w:rsidRPr="004A6A95" w:rsidRDefault="004A6A95" w:rsidP="004A6A95">
      <w:pPr>
        <w:pStyle w:val="NormalWeb"/>
        <w:spacing w:before="0" w:beforeAutospacing="0" w:after="0" w:afterAutospacing="0" w:line="360" w:lineRule="auto"/>
        <w:jc w:val="both"/>
        <w:rPr>
          <w:rFonts w:ascii="Arial" w:hAnsi="Arial" w:cs="Arial"/>
          <w:sz w:val="22"/>
          <w:szCs w:val="22"/>
        </w:rPr>
      </w:pPr>
      <w:r w:rsidRPr="004A6A95">
        <w:rPr>
          <w:rFonts w:ascii="Arial" w:hAnsi="Arial" w:cs="Arial"/>
          <w:sz w:val="22"/>
          <w:szCs w:val="22"/>
          <w:shd w:val="clear" w:color="auto" w:fill="FFFFFF"/>
        </w:rPr>
        <w:t xml:space="preserve">Primary data is collected through interviews, questionnaires and observation methods (Mazhar </w:t>
      </w:r>
      <w:r w:rsidRPr="004A6A95">
        <w:rPr>
          <w:rFonts w:ascii="Arial" w:hAnsi="Arial" w:cs="Arial"/>
          <w:i/>
          <w:iCs/>
          <w:sz w:val="22"/>
          <w:szCs w:val="22"/>
          <w:shd w:val="clear" w:color="auto" w:fill="FFFFFF"/>
        </w:rPr>
        <w:t>et al</w:t>
      </w:r>
      <w:r w:rsidRPr="004A6A95">
        <w:rPr>
          <w:rFonts w:ascii="Arial" w:hAnsi="Arial" w:cs="Arial"/>
          <w:sz w:val="22"/>
          <w:szCs w:val="22"/>
          <w:shd w:val="clear" w:color="auto" w:fill="FFFFFF"/>
        </w:rPr>
        <w:t xml:space="preserve">. 2021). On the other hand, secondary data sources include published books and journals along with biographies (Mazhar </w:t>
      </w:r>
      <w:r w:rsidRPr="004A6A95">
        <w:rPr>
          <w:rFonts w:ascii="Arial" w:hAnsi="Arial" w:cs="Arial"/>
          <w:i/>
          <w:iCs/>
          <w:sz w:val="22"/>
          <w:szCs w:val="22"/>
          <w:shd w:val="clear" w:color="auto" w:fill="FFFFFF"/>
        </w:rPr>
        <w:t>et al</w:t>
      </w:r>
      <w:r w:rsidRPr="004A6A95">
        <w:rPr>
          <w:rFonts w:ascii="Arial" w:hAnsi="Arial" w:cs="Arial"/>
          <w:sz w:val="22"/>
          <w:szCs w:val="22"/>
          <w:shd w:val="clear" w:color="auto" w:fill="FFFFFF"/>
        </w:rPr>
        <w:t>. 2021). Primary data provides first-hand insights specific to the research questions. The information that has already been collected is referred to as sedentary data. Primary data is active because the researcher controls its collection. Contrary to this, secondary data relies on existing information. Both data collection methods can enhance research by combining original insights with established evidence. </w:t>
      </w:r>
    </w:p>
    <w:p w14:paraId="18B9557F" w14:textId="77777777" w:rsidR="004A6A95" w:rsidRPr="004A6A95" w:rsidRDefault="004A6A95" w:rsidP="004A6A95">
      <w:pPr>
        <w:pStyle w:val="Heading2"/>
      </w:pPr>
      <w:bookmarkStart w:id="8" w:name="_Toc213688215"/>
      <w:r w:rsidRPr="004A6A95">
        <w:rPr>
          <w:shd w:val="clear" w:color="auto" w:fill="FFFFFF"/>
        </w:rPr>
        <w:t>3.2. Data choice for this research</w:t>
      </w:r>
      <w:bookmarkEnd w:id="8"/>
    </w:p>
    <w:p w14:paraId="549ADA3B" w14:textId="60BC7AC3" w:rsidR="004A6A95" w:rsidRPr="004A6A95" w:rsidRDefault="004A6A95" w:rsidP="004A6A95">
      <w:pPr>
        <w:pStyle w:val="NormalWeb"/>
        <w:spacing w:before="0" w:beforeAutospacing="0" w:after="0" w:afterAutospacing="0" w:line="360" w:lineRule="auto"/>
        <w:jc w:val="both"/>
        <w:rPr>
          <w:rFonts w:ascii="Arial" w:hAnsi="Arial" w:cs="Arial"/>
          <w:sz w:val="22"/>
          <w:szCs w:val="22"/>
        </w:rPr>
      </w:pPr>
      <w:r w:rsidRPr="004A6A95">
        <w:rPr>
          <w:rFonts w:ascii="Arial" w:hAnsi="Arial" w:cs="Arial"/>
          <w:sz w:val="22"/>
          <w:szCs w:val="22"/>
          <w:shd w:val="clear" w:color="auto" w:fill="FFFFFF"/>
        </w:rPr>
        <w:t xml:space="preserve">Secondary data will be used in this research work. Existing literature and reports, along with the academic texts, will help to gather relevant information. Secondary data sources include published books and journals, along with biographies (Mazhar </w:t>
      </w:r>
      <w:r w:rsidRPr="004A6A95">
        <w:rPr>
          <w:rFonts w:ascii="Arial" w:hAnsi="Arial" w:cs="Arial"/>
          <w:i/>
          <w:iCs/>
          <w:sz w:val="22"/>
          <w:szCs w:val="22"/>
          <w:shd w:val="clear" w:color="auto" w:fill="FFFFFF"/>
        </w:rPr>
        <w:t>et al</w:t>
      </w:r>
      <w:r w:rsidRPr="004A6A95">
        <w:rPr>
          <w:rFonts w:ascii="Arial" w:hAnsi="Arial" w:cs="Arial"/>
          <w:sz w:val="22"/>
          <w:szCs w:val="22"/>
          <w:shd w:val="clear" w:color="auto" w:fill="FFFFFF"/>
        </w:rPr>
        <w:t>. 2021). It will thus be examined to identify patterns and trends in community support for people with disabilities and their effectiveness. Along with these, it provides a wide range of evidence without the need for primary data collection. In this way, a significant amount of time can be saved, which would be used for the collection of primary data. Furthermore, the wide range of reports and academic texts provides a larger dataset for the analysis of the required themes. </w:t>
      </w:r>
    </w:p>
    <w:p w14:paraId="53B2EE49" w14:textId="77777777" w:rsidR="004A6A95" w:rsidRPr="004A6A95" w:rsidRDefault="004A6A95" w:rsidP="004A6A95">
      <w:pPr>
        <w:pStyle w:val="Heading1"/>
      </w:pPr>
      <w:bookmarkStart w:id="9" w:name="_Toc213688216"/>
      <w:r w:rsidRPr="004A6A95">
        <w:rPr>
          <w:shd w:val="clear" w:color="auto" w:fill="FFFFFF"/>
        </w:rPr>
        <w:t>4. Conclusion</w:t>
      </w:r>
      <w:bookmarkEnd w:id="9"/>
    </w:p>
    <w:p w14:paraId="126C5318" w14:textId="6E81527B" w:rsidR="004A6A95" w:rsidRDefault="004A6A95" w:rsidP="004A6A95">
      <w:pPr>
        <w:pStyle w:val="NormalWeb"/>
        <w:spacing w:before="0" w:beforeAutospacing="0" w:after="0" w:afterAutospacing="0" w:line="360" w:lineRule="auto"/>
        <w:jc w:val="both"/>
        <w:rPr>
          <w:rFonts w:ascii="Arial" w:hAnsi="Arial" w:cs="Arial"/>
          <w:sz w:val="22"/>
          <w:szCs w:val="22"/>
          <w:shd w:val="clear" w:color="auto" w:fill="FFFFFF"/>
        </w:rPr>
      </w:pPr>
      <w:r w:rsidRPr="004A6A95">
        <w:rPr>
          <w:rFonts w:ascii="Arial" w:hAnsi="Arial" w:cs="Arial"/>
          <w:sz w:val="22"/>
          <w:szCs w:val="22"/>
          <w:shd w:val="clear" w:color="auto" w:fill="FFFFFF"/>
        </w:rPr>
        <w:t xml:space="preserve">This research will explore the effectiveness of community support for people with disabilities in the UK. It will identify key challenges such as limited funding and lack of awareness, along with the barriers to accessing quality care. The existing studies will be reviewed to understand how community-based interventions improve inclusion and well-being. Thus, this research is significant as it can help in understanding the concurrent issues and inadequacies within the </w:t>
      </w:r>
      <w:r w:rsidRPr="004A6A95">
        <w:rPr>
          <w:rFonts w:ascii="Arial" w:hAnsi="Arial" w:cs="Arial"/>
          <w:sz w:val="22"/>
          <w:szCs w:val="22"/>
          <w:shd w:val="clear" w:color="auto" w:fill="FFFFFF"/>
        </w:rPr>
        <w:lastRenderedPageBreak/>
        <w:t>existing and audible community support for disabled persons. However, future research should examine long-term outcomes of different support models. In order to improve it, policy changes are recommended to ensure equitable funding and strong collaboration between health and social care providers.</w:t>
      </w:r>
    </w:p>
    <w:p w14:paraId="7246275A" w14:textId="08608C7A" w:rsidR="004A6A95" w:rsidRDefault="004A6A95">
      <w:pPr>
        <w:rPr>
          <w:rFonts w:ascii="Arial" w:eastAsia="Times New Roman" w:hAnsi="Arial" w:cs="Arial"/>
          <w:kern w:val="0"/>
          <w:lang w:eastAsia="en-GB"/>
          <w14:ligatures w14:val="none"/>
        </w:rPr>
      </w:pPr>
      <w:r>
        <w:rPr>
          <w:rFonts w:ascii="Arial" w:hAnsi="Arial" w:cs="Arial"/>
        </w:rPr>
        <w:br w:type="page"/>
      </w:r>
    </w:p>
    <w:p w14:paraId="7AF9E3A2" w14:textId="7A5BBC50" w:rsidR="004A6A95" w:rsidRDefault="004A6A95" w:rsidP="004A6A95">
      <w:pPr>
        <w:pStyle w:val="Heading1"/>
      </w:pPr>
      <w:bookmarkStart w:id="10" w:name="_Toc213688217"/>
      <w:r>
        <w:lastRenderedPageBreak/>
        <w:t>5. References</w:t>
      </w:r>
      <w:bookmarkEnd w:id="10"/>
    </w:p>
    <w:p w14:paraId="7F4A36D1" w14:textId="77777777" w:rsidR="004A6A95" w:rsidRPr="004A6A95" w:rsidRDefault="004A6A95" w:rsidP="004A6A95">
      <w:pPr>
        <w:pStyle w:val="NormalWeb"/>
        <w:spacing w:before="240" w:beforeAutospacing="0" w:after="0" w:afterAutospacing="0" w:line="360" w:lineRule="auto"/>
        <w:jc w:val="both"/>
        <w:rPr>
          <w:rFonts w:ascii="Arial" w:hAnsi="Arial" w:cs="Arial"/>
          <w:sz w:val="22"/>
          <w:szCs w:val="22"/>
        </w:rPr>
      </w:pPr>
      <w:r w:rsidRPr="004A6A95">
        <w:rPr>
          <w:rFonts w:ascii="Arial" w:hAnsi="Arial" w:cs="Arial"/>
          <w:bCs/>
          <w:sz w:val="22"/>
          <w:szCs w:val="22"/>
          <w:shd w:val="clear" w:color="auto" w:fill="FFFFFF"/>
        </w:rPr>
        <w:t xml:space="preserve">Chan, W., Cao, Y., Lu, E.Y., Cheung, W.M. and Tsang, H.W.H., 2022. Types of community support services and self-efficacy for continuous community living among individuals with disabilities and caregivers. </w:t>
      </w:r>
      <w:r w:rsidRPr="004A6A95">
        <w:rPr>
          <w:rFonts w:ascii="Arial" w:hAnsi="Arial" w:cs="Arial"/>
          <w:bCs/>
          <w:i/>
          <w:iCs/>
          <w:sz w:val="22"/>
          <w:szCs w:val="22"/>
          <w:shd w:val="clear" w:color="auto" w:fill="FFFFFF"/>
        </w:rPr>
        <w:t>International Journal of Environmental Research and Public Health</w:t>
      </w:r>
      <w:r w:rsidRPr="004A6A95">
        <w:rPr>
          <w:rFonts w:ascii="Arial" w:hAnsi="Arial" w:cs="Arial"/>
          <w:bCs/>
          <w:sz w:val="22"/>
          <w:szCs w:val="22"/>
          <w:shd w:val="clear" w:color="auto" w:fill="FFFFFF"/>
        </w:rPr>
        <w:t xml:space="preserve">, </w:t>
      </w:r>
      <w:r w:rsidRPr="004A6A95">
        <w:rPr>
          <w:rFonts w:ascii="Arial" w:hAnsi="Arial" w:cs="Arial"/>
          <w:bCs/>
          <w:i/>
          <w:iCs/>
          <w:sz w:val="22"/>
          <w:szCs w:val="22"/>
          <w:shd w:val="clear" w:color="auto" w:fill="FFFFFF"/>
        </w:rPr>
        <w:t>19</w:t>
      </w:r>
      <w:r w:rsidRPr="004A6A95">
        <w:rPr>
          <w:rFonts w:ascii="Arial" w:hAnsi="Arial" w:cs="Arial"/>
          <w:bCs/>
          <w:sz w:val="22"/>
          <w:szCs w:val="22"/>
          <w:shd w:val="clear" w:color="auto" w:fill="FFFFFF"/>
        </w:rPr>
        <w:t xml:space="preserve">(19), p.12976.Available from:  </w:t>
      </w:r>
      <w:hyperlink r:id="rId12" w:history="1">
        <w:r w:rsidRPr="004A6A95">
          <w:rPr>
            <w:rStyle w:val="Hyperlink"/>
            <w:rFonts w:ascii="Arial" w:eastAsiaTheme="majorEastAsia" w:hAnsi="Arial" w:cs="Arial"/>
            <w:bCs/>
            <w:color w:val="auto"/>
            <w:sz w:val="22"/>
            <w:szCs w:val="22"/>
            <w:shd w:val="clear" w:color="auto" w:fill="FFFFFF"/>
          </w:rPr>
          <w:t>https://www.mdpi.com/1660-4601/19/19/12976</w:t>
        </w:r>
      </w:hyperlink>
      <w:r w:rsidRPr="004A6A95">
        <w:rPr>
          <w:rFonts w:ascii="Arial" w:hAnsi="Arial" w:cs="Arial"/>
          <w:bCs/>
          <w:sz w:val="22"/>
          <w:szCs w:val="22"/>
          <w:shd w:val="clear" w:color="auto" w:fill="FFFFFF"/>
        </w:rPr>
        <w:t xml:space="preserve"> [Accessed 10 November 2025]</w:t>
      </w:r>
    </w:p>
    <w:p w14:paraId="5D25F2F9" w14:textId="77777777" w:rsidR="004A6A95" w:rsidRPr="004A6A95" w:rsidRDefault="004A6A95" w:rsidP="004A6A95">
      <w:pPr>
        <w:pStyle w:val="NormalWeb"/>
        <w:spacing w:before="240" w:beforeAutospacing="0" w:after="0" w:afterAutospacing="0" w:line="360" w:lineRule="auto"/>
        <w:jc w:val="both"/>
        <w:rPr>
          <w:rFonts w:ascii="Arial" w:hAnsi="Arial" w:cs="Arial"/>
          <w:sz w:val="22"/>
          <w:szCs w:val="22"/>
        </w:rPr>
      </w:pPr>
      <w:r w:rsidRPr="004A6A95">
        <w:rPr>
          <w:rFonts w:ascii="Arial" w:hAnsi="Arial" w:cs="Arial"/>
          <w:bCs/>
          <w:sz w:val="22"/>
          <w:szCs w:val="22"/>
          <w:shd w:val="clear" w:color="auto" w:fill="FFFFFF"/>
        </w:rPr>
        <w:t xml:space="preserve">Crocker, H., Cromwell, D.A., Modha, S., Gray, A.M., Graham, C., Thana, L., Fitzpatrick, R., Vincent, C., Hogan, H. and Peters, M., 2025. Patient-reported harm from NHS treatment or care, or the lack of access to care: a cross-sectional survey of general population prevalence, impact and responses. </w:t>
      </w:r>
      <w:r w:rsidRPr="004A6A95">
        <w:rPr>
          <w:rFonts w:ascii="Arial" w:hAnsi="Arial" w:cs="Arial"/>
          <w:bCs/>
          <w:i/>
          <w:iCs/>
          <w:sz w:val="22"/>
          <w:szCs w:val="22"/>
          <w:shd w:val="clear" w:color="auto" w:fill="FFFFFF"/>
        </w:rPr>
        <w:t>BMJ Quality &amp; Safety</w:t>
      </w:r>
      <w:r w:rsidRPr="004A6A95">
        <w:rPr>
          <w:rFonts w:ascii="Arial" w:hAnsi="Arial" w:cs="Arial"/>
          <w:bCs/>
          <w:sz w:val="22"/>
          <w:szCs w:val="22"/>
          <w:shd w:val="clear" w:color="auto" w:fill="FFFFFF"/>
        </w:rPr>
        <w:t xml:space="preserve">. Available from: </w:t>
      </w:r>
      <w:hyperlink r:id="rId13" w:history="1">
        <w:r w:rsidRPr="004A6A95">
          <w:rPr>
            <w:rStyle w:val="Hyperlink"/>
            <w:rFonts w:ascii="Arial" w:eastAsiaTheme="majorEastAsia" w:hAnsi="Arial" w:cs="Arial"/>
            <w:bCs/>
            <w:color w:val="auto"/>
            <w:sz w:val="22"/>
            <w:szCs w:val="22"/>
            <w:shd w:val="clear" w:color="auto" w:fill="FFFFFF"/>
          </w:rPr>
          <w:t>https://qualitysafety.bmj.com/content/qhc/early/2025/04/02/bmjqs-2024-017213.full.pdf</w:t>
        </w:r>
      </w:hyperlink>
      <w:r w:rsidRPr="004A6A95">
        <w:rPr>
          <w:rFonts w:ascii="Arial" w:hAnsi="Arial" w:cs="Arial"/>
          <w:bCs/>
          <w:sz w:val="22"/>
          <w:szCs w:val="22"/>
          <w:shd w:val="clear" w:color="auto" w:fill="FFFFFF"/>
        </w:rPr>
        <w:t xml:space="preserve"> [Accessed 10 November 2025]</w:t>
      </w:r>
    </w:p>
    <w:p w14:paraId="13E72ED3" w14:textId="77777777" w:rsidR="004A6A95" w:rsidRPr="004A6A95" w:rsidRDefault="004A6A95" w:rsidP="004A6A95">
      <w:pPr>
        <w:pStyle w:val="NormalWeb"/>
        <w:spacing w:before="240" w:beforeAutospacing="0" w:after="0" w:afterAutospacing="0" w:line="360" w:lineRule="auto"/>
        <w:jc w:val="both"/>
        <w:rPr>
          <w:rFonts w:ascii="Arial" w:hAnsi="Arial" w:cs="Arial"/>
          <w:sz w:val="22"/>
          <w:szCs w:val="22"/>
        </w:rPr>
      </w:pPr>
      <w:r w:rsidRPr="004A6A95">
        <w:rPr>
          <w:rFonts w:ascii="Arial" w:hAnsi="Arial" w:cs="Arial"/>
          <w:bCs/>
          <w:sz w:val="22"/>
          <w:szCs w:val="22"/>
          <w:shd w:val="clear" w:color="auto" w:fill="FFFFFF"/>
        </w:rPr>
        <w:t xml:space="preserve">Emerson, E., Fortune, N., Llewellyn, G. and Stancliffe, R., 2021. Loneliness, social support, social isolation and wellbeing among working age adults with and without disability: Cross-sectional study. Disability and health journal, 14(1), p.100965. Available from: </w:t>
      </w:r>
      <w:hyperlink r:id="rId14" w:history="1">
        <w:r w:rsidRPr="004A6A95">
          <w:rPr>
            <w:rStyle w:val="Hyperlink"/>
            <w:rFonts w:ascii="Arial" w:eastAsiaTheme="majorEastAsia" w:hAnsi="Arial" w:cs="Arial"/>
            <w:bCs/>
            <w:color w:val="auto"/>
            <w:sz w:val="22"/>
            <w:szCs w:val="22"/>
            <w:shd w:val="clear" w:color="auto" w:fill="FFFFFF"/>
          </w:rPr>
          <w:t>https://pmc.ncbi.nlm.nih.gov/articles/PMC7403030/pdf/main.pdf</w:t>
        </w:r>
      </w:hyperlink>
      <w:r w:rsidRPr="004A6A95">
        <w:rPr>
          <w:rFonts w:ascii="Arial" w:hAnsi="Arial" w:cs="Arial"/>
          <w:bCs/>
          <w:sz w:val="22"/>
          <w:szCs w:val="22"/>
          <w:shd w:val="clear" w:color="auto" w:fill="FFFFFF"/>
        </w:rPr>
        <w:t xml:space="preserve"> [Accessed 10 November 2025]</w:t>
      </w:r>
    </w:p>
    <w:p w14:paraId="26FC0B80" w14:textId="77777777" w:rsidR="004A6A95" w:rsidRPr="004A6A95" w:rsidRDefault="004A6A95" w:rsidP="004A6A95">
      <w:pPr>
        <w:pStyle w:val="NormalWeb"/>
        <w:spacing w:before="240" w:beforeAutospacing="0" w:after="0" w:afterAutospacing="0" w:line="360" w:lineRule="auto"/>
        <w:jc w:val="both"/>
        <w:rPr>
          <w:rFonts w:ascii="Arial" w:hAnsi="Arial" w:cs="Arial"/>
          <w:sz w:val="22"/>
          <w:szCs w:val="22"/>
        </w:rPr>
      </w:pPr>
      <w:r w:rsidRPr="004A6A95">
        <w:rPr>
          <w:rFonts w:ascii="Arial" w:hAnsi="Arial" w:cs="Arial"/>
          <w:bCs/>
          <w:sz w:val="22"/>
          <w:szCs w:val="22"/>
          <w:shd w:val="clear" w:color="auto" w:fill="FFFFFF"/>
        </w:rPr>
        <w:t xml:space="preserve">Hunt, X., Bradshaw, M., Vogel, S.L., Encalada, A.V., Eksteen, S., Schneider, M., Chunga, K. and Swartz, L., 2022. Community support for persons with disabilities in low-and middle-income countries: A scoping review. </w:t>
      </w:r>
      <w:r w:rsidRPr="004A6A95">
        <w:rPr>
          <w:rFonts w:ascii="Arial" w:hAnsi="Arial" w:cs="Arial"/>
          <w:bCs/>
          <w:i/>
          <w:iCs/>
          <w:sz w:val="22"/>
          <w:szCs w:val="22"/>
          <w:shd w:val="clear" w:color="auto" w:fill="FFFFFF"/>
        </w:rPr>
        <w:t>International journal of environmental research and public health</w:t>
      </w:r>
      <w:r w:rsidRPr="004A6A95">
        <w:rPr>
          <w:rFonts w:ascii="Arial" w:hAnsi="Arial" w:cs="Arial"/>
          <w:bCs/>
          <w:sz w:val="22"/>
          <w:szCs w:val="22"/>
          <w:shd w:val="clear" w:color="auto" w:fill="FFFFFF"/>
        </w:rPr>
        <w:t xml:space="preserve">, </w:t>
      </w:r>
      <w:r w:rsidRPr="004A6A95">
        <w:rPr>
          <w:rFonts w:ascii="Arial" w:hAnsi="Arial" w:cs="Arial"/>
          <w:bCs/>
          <w:i/>
          <w:iCs/>
          <w:sz w:val="22"/>
          <w:szCs w:val="22"/>
          <w:shd w:val="clear" w:color="auto" w:fill="FFFFFF"/>
        </w:rPr>
        <w:t>19</w:t>
      </w:r>
      <w:r w:rsidRPr="004A6A95">
        <w:rPr>
          <w:rFonts w:ascii="Arial" w:hAnsi="Arial" w:cs="Arial"/>
          <w:bCs/>
          <w:sz w:val="22"/>
          <w:szCs w:val="22"/>
          <w:shd w:val="clear" w:color="auto" w:fill="FFFFFF"/>
        </w:rPr>
        <w:t xml:space="preserve">(14), p.8269. Available from: </w:t>
      </w:r>
      <w:hyperlink r:id="rId15" w:history="1">
        <w:r w:rsidRPr="004A6A95">
          <w:rPr>
            <w:rStyle w:val="Hyperlink"/>
            <w:rFonts w:ascii="Arial" w:eastAsiaTheme="majorEastAsia" w:hAnsi="Arial" w:cs="Arial"/>
            <w:bCs/>
            <w:color w:val="auto"/>
            <w:sz w:val="22"/>
            <w:szCs w:val="22"/>
            <w:shd w:val="clear" w:color="auto" w:fill="FFFFFF"/>
          </w:rPr>
          <w:t>https://www.mdpi.com/1660-4601/19/14/8269</w:t>
        </w:r>
      </w:hyperlink>
      <w:r w:rsidRPr="004A6A95">
        <w:rPr>
          <w:rFonts w:ascii="Arial" w:hAnsi="Arial" w:cs="Arial"/>
          <w:bCs/>
          <w:sz w:val="22"/>
          <w:szCs w:val="22"/>
          <w:shd w:val="clear" w:color="auto" w:fill="FFFFFF"/>
        </w:rPr>
        <w:t xml:space="preserve"> [Accessed 10 November 2025]</w:t>
      </w:r>
    </w:p>
    <w:p w14:paraId="2E5205D8" w14:textId="77777777" w:rsidR="004A6A95" w:rsidRPr="004A6A95" w:rsidRDefault="004A6A95" w:rsidP="004A6A95">
      <w:pPr>
        <w:pStyle w:val="NormalWeb"/>
        <w:spacing w:before="240" w:beforeAutospacing="0" w:after="0" w:afterAutospacing="0" w:line="360" w:lineRule="auto"/>
        <w:jc w:val="both"/>
        <w:rPr>
          <w:rFonts w:ascii="Arial" w:hAnsi="Arial" w:cs="Arial"/>
          <w:sz w:val="22"/>
          <w:szCs w:val="22"/>
        </w:rPr>
      </w:pPr>
      <w:r w:rsidRPr="004A6A95">
        <w:rPr>
          <w:rFonts w:ascii="Arial" w:hAnsi="Arial" w:cs="Arial"/>
          <w:bCs/>
          <w:sz w:val="22"/>
          <w:szCs w:val="22"/>
          <w:shd w:val="clear" w:color="auto" w:fill="FFFFFF"/>
        </w:rPr>
        <w:t>Hunt, X., Saran, A., Banks, L.M., White, H. and Kuper, H., 2022. Effectiveness of interventions for improving livelihood outcomes for people with disabilities in low</w:t>
      </w:r>
      <w:r w:rsidRPr="004A6A95">
        <w:rPr>
          <w:rFonts w:ascii="Cambria Math" w:hAnsi="Cambria Math" w:cs="Cambria Math"/>
          <w:bCs/>
          <w:sz w:val="22"/>
          <w:szCs w:val="22"/>
          <w:shd w:val="clear" w:color="auto" w:fill="FFFFFF"/>
        </w:rPr>
        <w:t>‐</w:t>
      </w:r>
      <w:r w:rsidRPr="004A6A95">
        <w:rPr>
          <w:rFonts w:ascii="Arial" w:hAnsi="Arial" w:cs="Arial"/>
          <w:bCs/>
          <w:sz w:val="22"/>
          <w:szCs w:val="22"/>
          <w:shd w:val="clear" w:color="auto" w:fill="FFFFFF"/>
        </w:rPr>
        <w:t>and middle</w:t>
      </w:r>
      <w:r w:rsidRPr="004A6A95">
        <w:rPr>
          <w:rFonts w:ascii="Cambria Math" w:hAnsi="Cambria Math" w:cs="Cambria Math"/>
          <w:bCs/>
          <w:sz w:val="22"/>
          <w:szCs w:val="22"/>
          <w:shd w:val="clear" w:color="auto" w:fill="FFFFFF"/>
        </w:rPr>
        <w:t>‐</w:t>
      </w:r>
      <w:r w:rsidRPr="004A6A95">
        <w:rPr>
          <w:rFonts w:ascii="Arial" w:hAnsi="Arial" w:cs="Arial"/>
          <w:bCs/>
          <w:sz w:val="22"/>
          <w:szCs w:val="22"/>
          <w:shd w:val="clear" w:color="auto" w:fill="FFFFFF"/>
        </w:rPr>
        <w:t xml:space="preserve">income countries: A systematic review. </w:t>
      </w:r>
      <w:r w:rsidRPr="004A6A95">
        <w:rPr>
          <w:rFonts w:ascii="Arial" w:hAnsi="Arial" w:cs="Arial"/>
          <w:bCs/>
          <w:i/>
          <w:iCs/>
          <w:sz w:val="22"/>
          <w:szCs w:val="22"/>
          <w:shd w:val="clear" w:color="auto" w:fill="FFFFFF"/>
        </w:rPr>
        <w:t>Campbell Systematic Reviews</w:t>
      </w:r>
      <w:r w:rsidRPr="004A6A95">
        <w:rPr>
          <w:rFonts w:ascii="Arial" w:hAnsi="Arial" w:cs="Arial"/>
          <w:bCs/>
          <w:sz w:val="22"/>
          <w:szCs w:val="22"/>
          <w:shd w:val="clear" w:color="auto" w:fill="FFFFFF"/>
        </w:rPr>
        <w:t xml:space="preserve">, </w:t>
      </w:r>
      <w:r w:rsidRPr="004A6A95">
        <w:rPr>
          <w:rFonts w:ascii="Arial" w:hAnsi="Arial" w:cs="Arial"/>
          <w:bCs/>
          <w:i/>
          <w:iCs/>
          <w:sz w:val="22"/>
          <w:szCs w:val="22"/>
          <w:shd w:val="clear" w:color="auto" w:fill="FFFFFF"/>
        </w:rPr>
        <w:t>18</w:t>
      </w:r>
      <w:r w:rsidRPr="004A6A95">
        <w:rPr>
          <w:rFonts w:ascii="Arial" w:hAnsi="Arial" w:cs="Arial"/>
          <w:bCs/>
          <w:sz w:val="22"/>
          <w:szCs w:val="22"/>
          <w:shd w:val="clear" w:color="auto" w:fill="FFFFFF"/>
        </w:rPr>
        <w:t xml:space="preserve">(3), p.e1257. Available from: </w:t>
      </w:r>
      <w:hyperlink r:id="rId16" w:history="1">
        <w:r w:rsidRPr="004A6A95">
          <w:rPr>
            <w:rStyle w:val="Hyperlink"/>
            <w:rFonts w:ascii="Arial" w:eastAsiaTheme="majorEastAsia" w:hAnsi="Arial" w:cs="Arial"/>
            <w:bCs/>
            <w:color w:val="auto"/>
            <w:sz w:val="22"/>
            <w:szCs w:val="22"/>
            <w:shd w:val="clear" w:color="auto" w:fill="FFFFFF"/>
          </w:rPr>
          <w:t>https://onlinelibrary.wiley.com/doi/pdf/10.1002/cl2.1257</w:t>
        </w:r>
      </w:hyperlink>
      <w:r w:rsidRPr="004A6A95">
        <w:rPr>
          <w:rFonts w:ascii="Arial" w:hAnsi="Arial" w:cs="Arial"/>
          <w:bCs/>
          <w:sz w:val="22"/>
          <w:szCs w:val="22"/>
          <w:shd w:val="clear" w:color="auto" w:fill="FFFFFF"/>
        </w:rPr>
        <w:t xml:space="preserve"> [Accessed 10 November 2025]</w:t>
      </w:r>
    </w:p>
    <w:p w14:paraId="1BB6E8DE" w14:textId="77777777" w:rsidR="004A6A95" w:rsidRPr="004A6A95" w:rsidRDefault="004A6A95" w:rsidP="004A6A95">
      <w:pPr>
        <w:pStyle w:val="NormalWeb"/>
        <w:spacing w:before="240" w:beforeAutospacing="0" w:after="0" w:afterAutospacing="0" w:line="360" w:lineRule="auto"/>
        <w:jc w:val="both"/>
        <w:rPr>
          <w:rFonts w:ascii="Arial" w:hAnsi="Arial" w:cs="Arial"/>
          <w:sz w:val="22"/>
          <w:szCs w:val="22"/>
        </w:rPr>
      </w:pPr>
      <w:r w:rsidRPr="004A6A95">
        <w:rPr>
          <w:rFonts w:ascii="Arial" w:hAnsi="Arial" w:cs="Arial"/>
          <w:bCs/>
          <w:sz w:val="22"/>
          <w:szCs w:val="22"/>
          <w:shd w:val="clear" w:color="auto" w:fill="FFFFFF"/>
        </w:rPr>
        <w:t xml:space="preserve">Mazhar, S.A., Anjum, R., Anwar, A.I. and Khan, A.A., 2021. Methods of data collection: A fundamental tool of research. </w:t>
      </w:r>
      <w:r w:rsidRPr="004A6A95">
        <w:rPr>
          <w:rFonts w:ascii="Arial" w:hAnsi="Arial" w:cs="Arial"/>
          <w:bCs/>
          <w:i/>
          <w:iCs/>
          <w:sz w:val="22"/>
          <w:szCs w:val="22"/>
          <w:shd w:val="clear" w:color="auto" w:fill="FFFFFF"/>
        </w:rPr>
        <w:t>Journal of Integrated Community Health</w:t>
      </w:r>
      <w:r w:rsidRPr="004A6A95">
        <w:rPr>
          <w:rFonts w:ascii="Arial" w:hAnsi="Arial" w:cs="Arial"/>
          <w:bCs/>
          <w:sz w:val="22"/>
          <w:szCs w:val="22"/>
          <w:shd w:val="clear" w:color="auto" w:fill="FFFFFF"/>
        </w:rPr>
        <w:t xml:space="preserve">, </w:t>
      </w:r>
      <w:r w:rsidRPr="004A6A95">
        <w:rPr>
          <w:rFonts w:ascii="Arial" w:hAnsi="Arial" w:cs="Arial"/>
          <w:bCs/>
          <w:i/>
          <w:iCs/>
          <w:sz w:val="22"/>
          <w:szCs w:val="22"/>
          <w:shd w:val="clear" w:color="auto" w:fill="FFFFFF"/>
        </w:rPr>
        <w:t>10</w:t>
      </w:r>
      <w:r w:rsidRPr="004A6A95">
        <w:rPr>
          <w:rFonts w:ascii="Arial" w:hAnsi="Arial" w:cs="Arial"/>
          <w:bCs/>
          <w:sz w:val="22"/>
          <w:szCs w:val="22"/>
          <w:shd w:val="clear" w:color="auto" w:fill="FFFFFF"/>
        </w:rPr>
        <w:t xml:space="preserve">(1), pp.6-10. Available from: </w:t>
      </w:r>
      <w:hyperlink r:id="rId17" w:history="1">
        <w:r w:rsidRPr="004A6A95">
          <w:rPr>
            <w:rStyle w:val="Hyperlink"/>
            <w:rFonts w:ascii="Arial" w:eastAsiaTheme="majorEastAsia" w:hAnsi="Arial" w:cs="Arial"/>
            <w:bCs/>
            <w:color w:val="auto"/>
            <w:sz w:val="22"/>
            <w:szCs w:val="22"/>
            <w:shd w:val="clear" w:color="auto" w:fill="FFFFFF"/>
          </w:rPr>
          <w:t>https://www.researchgate.net/profile/Syeda-Ayeman-Mazhar/publication/356269289_Methods_of_Data_Collection_A_Fundamental_Tool_of_Research/links/61fe7e23870587329e943cd1/Methods-of-Data-Collection-A-Fundamental-Tool-of-Research.pdf</w:t>
        </w:r>
      </w:hyperlink>
      <w:r w:rsidRPr="004A6A95">
        <w:rPr>
          <w:rFonts w:ascii="Arial" w:hAnsi="Arial" w:cs="Arial"/>
          <w:bCs/>
          <w:sz w:val="22"/>
          <w:szCs w:val="22"/>
          <w:shd w:val="clear" w:color="auto" w:fill="FFFFFF"/>
        </w:rPr>
        <w:t xml:space="preserve"> [Accessed 10 November 2025]</w:t>
      </w:r>
    </w:p>
    <w:p w14:paraId="5310455E" w14:textId="1F963A30" w:rsidR="004A6A95" w:rsidRPr="004A6A95" w:rsidRDefault="004A6A95" w:rsidP="004A6A95">
      <w:pPr>
        <w:pStyle w:val="NormalWeb"/>
        <w:spacing w:before="240" w:beforeAutospacing="0" w:after="0" w:afterAutospacing="0" w:line="360" w:lineRule="auto"/>
        <w:jc w:val="both"/>
        <w:rPr>
          <w:rFonts w:ascii="Arial" w:hAnsi="Arial" w:cs="Arial"/>
          <w:sz w:val="22"/>
          <w:szCs w:val="22"/>
        </w:rPr>
      </w:pPr>
      <w:r w:rsidRPr="004A6A95">
        <w:rPr>
          <w:rFonts w:ascii="Arial" w:hAnsi="Arial" w:cs="Arial"/>
          <w:bCs/>
          <w:sz w:val="22"/>
          <w:szCs w:val="22"/>
          <w:shd w:val="clear" w:color="auto" w:fill="FFFFFF"/>
        </w:rPr>
        <w:lastRenderedPageBreak/>
        <w:t xml:space="preserve">Mulcahy, A., Streed Jr, C.G., Wallisch, A.M., </w:t>
      </w:r>
      <w:r w:rsidR="00554802" w:rsidRPr="004A6A95">
        <w:rPr>
          <w:rFonts w:ascii="Arial" w:hAnsi="Arial" w:cs="Arial"/>
          <w:bCs/>
          <w:sz w:val="22"/>
          <w:szCs w:val="22"/>
          <w:shd w:val="clear" w:color="auto" w:fill="FFFFFF"/>
        </w:rPr>
        <w:t>Betzi</w:t>
      </w:r>
      <w:r w:rsidRPr="004A6A95">
        <w:rPr>
          <w:rFonts w:ascii="Arial" w:hAnsi="Arial" w:cs="Arial"/>
          <w:bCs/>
          <w:sz w:val="22"/>
          <w:szCs w:val="22"/>
          <w:shd w:val="clear" w:color="auto" w:fill="FFFFFF"/>
        </w:rPr>
        <w:t xml:space="preserve">, K., Kurth, N., Hall, J.P. and </w:t>
      </w:r>
      <w:r w:rsidR="00554802" w:rsidRPr="004A6A95">
        <w:rPr>
          <w:rFonts w:ascii="Arial" w:hAnsi="Arial" w:cs="Arial"/>
          <w:bCs/>
          <w:sz w:val="22"/>
          <w:szCs w:val="22"/>
          <w:shd w:val="clear" w:color="auto" w:fill="FFFFFF"/>
        </w:rPr>
        <w:t>McKaughan</w:t>
      </w:r>
      <w:r w:rsidRPr="004A6A95">
        <w:rPr>
          <w:rFonts w:ascii="Arial" w:hAnsi="Arial" w:cs="Arial"/>
          <w:bCs/>
          <w:sz w:val="22"/>
          <w:szCs w:val="22"/>
          <w:shd w:val="clear" w:color="auto" w:fill="FFFFFF"/>
        </w:rPr>
        <w:t xml:space="preserve">, D.J., 2022. Gender identity, disability, and unmet healthcare needs among disabled people living in the community in the United States. </w:t>
      </w:r>
      <w:r w:rsidRPr="004A6A95">
        <w:rPr>
          <w:rFonts w:ascii="Arial" w:hAnsi="Arial" w:cs="Arial"/>
          <w:bCs/>
          <w:i/>
          <w:iCs/>
          <w:sz w:val="22"/>
          <w:szCs w:val="22"/>
          <w:shd w:val="clear" w:color="auto" w:fill="FFFFFF"/>
        </w:rPr>
        <w:t>International journal of environmental research and public health</w:t>
      </w:r>
      <w:r w:rsidRPr="004A6A95">
        <w:rPr>
          <w:rFonts w:ascii="Arial" w:hAnsi="Arial" w:cs="Arial"/>
          <w:bCs/>
          <w:sz w:val="22"/>
          <w:szCs w:val="22"/>
          <w:shd w:val="clear" w:color="auto" w:fill="FFFFFF"/>
        </w:rPr>
        <w:t xml:space="preserve">, </w:t>
      </w:r>
      <w:r w:rsidRPr="004A6A95">
        <w:rPr>
          <w:rFonts w:ascii="Arial" w:hAnsi="Arial" w:cs="Arial"/>
          <w:bCs/>
          <w:i/>
          <w:iCs/>
          <w:sz w:val="22"/>
          <w:szCs w:val="22"/>
          <w:shd w:val="clear" w:color="auto" w:fill="FFFFFF"/>
        </w:rPr>
        <w:t>19</w:t>
      </w:r>
      <w:r w:rsidRPr="004A6A95">
        <w:rPr>
          <w:rFonts w:ascii="Arial" w:hAnsi="Arial" w:cs="Arial"/>
          <w:bCs/>
          <w:sz w:val="22"/>
          <w:szCs w:val="22"/>
          <w:shd w:val="clear" w:color="auto" w:fill="FFFFFF"/>
        </w:rPr>
        <w:t xml:space="preserve">(5), p.2588. Available from: </w:t>
      </w:r>
      <w:hyperlink r:id="rId18" w:history="1">
        <w:r w:rsidRPr="004A6A95">
          <w:rPr>
            <w:rStyle w:val="Hyperlink"/>
            <w:rFonts w:ascii="Arial" w:eastAsiaTheme="majorEastAsia" w:hAnsi="Arial" w:cs="Arial"/>
            <w:bCs/>
            <w:color w:val="auto"/>
            <w:sz w:val="22"/>
            <w:szCs w:val="22"/>
            <w:shd w:val="clear" w:color="auto" w:fill="FFFFFF"/>
          </w:rPr>
          <w:t>https://www.mdpi.com/1660-4601/19/5/2588</w:t>
        </w:r>
      </w:hyperlink>
      <w:r w:rsidRPr="004A6A95">
        <w:rPr>
          <w:rFonts w:ascii="Arial" w:hAnsi="Arial" w:cs="Arial"/>
          <w:bCs/>
          <w:sz w:val="22"/>
          <w:szCs w:val="22"/>
          <w:shd w:val="clear" w:color="auto" w:fill="FFFFFF"/>
        </w:rPr>
        <w:t xml:space="preserve"> [Accessed 10 November 2025]</w:t>
      </w:r>
    </w:p>
    <w:p w14:paraId="3242143F" w14:textId="77777777" w:rsidR="004A6A95" w:rsidRPr="004A6A95" w:rsidRDefault="004A6A95" w:rsidP="004A6A95">
      <w:pPr>
        <w:pStyle w:val="NormalWeb"/>
        <w:spacing w:before="240" w:beforeAutospacing="0" w:after="0" w:afterAutospacing="0" w:line="360" w:lineRule="auto"/>
        <w:jc w:val="both"/>
        <w:rPr>
          <w:rFonts w:ascii="Arial" w:hAnsi="Arial" w:cs="Arial"/>
          <w:sz w:val="22"/>
          <w:szCs w:val="22"/>
        </w:rPr>
      </w:pPr>
      <w:r w:rsidRPr="004A6A95">
        <w:rPr>
          <w:rFonts w:ascii="Arial" w:hAnsi="Arial" w:cs="Arial"/>
          <w:bCs/>
          <w:sz w:val="22"/>
          <w:szCs w:val="22"/>
          <w:shd w:val="clear" w:color="auto" w:fill="FFFFFF"/>
        </w:rPr>
        <w:t xml:space="preserve">Nii </w:t>
      </w:r>
      <w:proofErr w:type="spellStart"/>
      <w:r w:rsidRPr="004A6A95">
        <w:rPr>
          <w:rFonts w:ascii="Arial" w:hAnsi="Arial" w:cs="Arial"/>
          <w:bCs/>
          <w:sz w:val="22"/>
          <w:szCs w:val="22"/>
          <w:shd w:val="clear" w:color="auto" w:fill="FFFFFF"/>
        </w:rPr>
        <w:t>Laryeafio</w:t>
      </w:r>
      <w:proofErr w:type="spellEnd"/>
      <w:r w:rsidRPr="004A6A95">
        <w:rPr>
          <w:rFonts w:ascii="Arial" w:hAnsi="Arial" w:cs="Arial"/>
          <w:bCs/>
          <w:sz w:val="22"/>
          <w:szCs w:val="22"/>
          <w:shd w:val="clear" w:color="auto" w:fill="FFFFFF"/>
        </w:rPr>
        <w:t xml:space="preserve">, M. and </w:t>
      </w:r>
      <w:proofErr w:type="spellStart"/>
      <w:r w:rsidRPr="004A6A95">
        <w:rPr>
          <w:rFonts w:ascii="Arial" w:hAnsi="Arial" w:cs="Arial"/>
          <w:bCs/>
          <w:sz w:val="22"/>
          <w:szCs w:val="22"/>
          <w:shd w:val="clear" w:color="auto" w:fill="FFFFFF"/>
        </w:rPr>
        <w:t>Ogbewe</w:t>
      </w:r>
      <w:proofErr w:type="spellEnd"/>
      <w:r w:rsidRPr="004A6A95">
        <w:rPr>
          <w:rFonts w:ascii="Arial" w:hAnsi="Arial" w:cs="Arial"/>
          <w:bCs/>
          <w:sz w:val="22"/>
          <w:szCs w:val="22"/>
          <w:shd w:val="clear" w:color="auto" w:fill="FFFFFF"/>
        </w:rPr>
        <w:t xml:space="preserve">, O.C., 2023. Ethical consideration dilemma: systematic review of ethics in qualitative data collection through interviews. </w:t>
      </w:r>
      <w:r w:rsidRPr="004A6A95">
        <w:rPr>
          <w:rFonts w:ascii="Arial" w:hAnsi="Arial" w:cs="Arial"/>
          <w:bCs/>
          <w:i/>
          <w:iCs/>
          <w:sz w:val="22"/>
          <w:szCs w:val="22"/>
          <w:shd w:val="clear" w:color="auto" w:fill="FFFFFF"/>
        </w:rPr>
        <w:t>Journal of Ethics in Entrepreneurship and Technology</w:t>
      </w:r>
      <w:r w:rsidRPr="004A6A95">
        <w:rPr>
          <w:rFonts w:ascii="Arial" w:hAnsi="Arial" w:cs="Arial"/>
          <w:bCs/>
          <w:sz w:val="22"/>
          <w:szCs w:val="22"/>
          <w:shd w:val="clear" w:color="auto" w:fill="FFFFFF"/>
        </w:rPr>
        <w:t xml:space="preserve">, </w:t>
      </w:r>
      <w:r w:rsidRPr="004A6A95">
        <w:rPr>
          <w:rFonts w:ascii="Arial" w:hAnsi="Arial" w:cs="Arial"/>
          <w:bCs/>
          <w:i/>
          <w:iCs/>
          <w:sz w:val="22"/>
          <w:szCs w:val="22"/>
          <w:shd w:val="clear" w:color="auto" w:fill="FFFFFF"/>
        </w:rPr>
        <w:t>3</w:t>
      </w:r>
      <w:r w:rsidRPr="004A6A95">
        <w:rPr>
          <w:rFonts w:ascii="Arial" w:hAnsi="Arial" w:cs="Arial"/>
          <w:bCs/>
          <w:sz w:val="22"/>
          <w:szCs w:val="22"/>
          <w:shd w:val="clear" w:color="auto" w:fill="FFFFFF"/>
        </w:rPr>
        <w:t xml:space="preserve">(2), pp.94-110. Available from: </w:t>
      </w:r>
      <w:hyperlink r:id="rId19" w:history="1">
        <w:r w:rsidRPr="004A6A95">
          <w:rPr>
            <w:rStyle w:val="Hyperlink"/>
            <w:rFonts w:ascii="Arial" w:eastAsiaTheme="majorEastAsia" w:hAnsi="Arial" w:cs="Arial"/>
            <w:bCs/>
            <w:color w:val="auto"/>
            <w:sz w:val="22"/>
            <w:szCs w:val="22"/>
            <w:shd w:val="clear" w:color="auto" w:fill="FFFFFF"/>
          </w:rPr>
          <w:t>https://www.emerald.com/jeet/article-pdf/3/2/94/1330691/jeet-09-2022-0014.pdf</w:t>
        </w:r>
      </w:hyperlink>
      <w:r w:rsidRPr="004A6A95">
        <w:rPr>
          <w:rFonts w:ascii="Arial" w:hAnsi="Arial" w:cs="Arial"/>
          <w:bCs/>
          <w:sz w:val="22"/>
          <w:szCs w:val="22"/>
          <w:shd w:val="clear" w:color="auto" w:fill="FFFFFF"/>
        </w:rPr>
        <w:t xml:space="preserve"> [Accessed 10 November 2025]</w:t>
      </w:r>
    </w:p>
    <w:p w14:paraId="2C0F7A59" w14:textId="77777777" w:rsidR="004A6A95" w:rsidRPr="004A6A95" w:rsidRDefault="004A6A95" w:rsidP="004A6A95">
      <w:pPr>
        <w:pStyle w:val="NormalWeb"/>
        <w:spacing w:before="240" w:beforeAutospacing="0" w:after="0" w:afterAutospacing="0" w:line="360" w:lineRule="auto"/>
        <w:jc w:val="both"/>
        <w:rPr>
          <w:rFonts w:ascii="Arial" w:hAnsi="Arial" w:cs="Arial"/>
          <w:sz w:val="22"/>
          <w:szCs w:val="22"/>
        </w:rPr>
      </w:pPr>
      <w:r w:rsidRPr="004A6A95">
        <w:rPr>
          <w:rFonts w:ascii="Arial" w:hAnsi="Arial" w:cs="Arial"/>
          <w:bCs/>
          <w:sz w:val="22"/>
          <w:szCs w:val="22"/>
          <w:shd w:val="clear" w:color="auto" w:fill="FFFFFF"/>
        </w:rPr>
        <w:t>Saran, A., Hunt, X., White, H. and Kuper, H., 2023. Effectiveness of interventions for improving social inclusion outcomes for people with disabilities in low</w:t>
      </w:r>
      <w:r w:rsidRPr="004A6A95">
        <w:rPr>
          <w:rFonts w:ascii="Cambria Math" w:hAnsi="Cambria Math" w:cs="Cambria Math"/>
          <w:bCs/>
          <w:sz w:val="22"/>
          <w:szCs w:val="22"/>
          <w:shd w:val="clear" w:color="auto" w:fill="FFFFFF"/>
        </w:rPr>
        <w:t>‐</w:t>
      </w:r>
      <w:r w:rsidRPr="004A6A95">
        <w:rPr>
          <w:rFonts w:ascii="Arial" w:hAnsi="Arial" w:cs="Arial"/>
          <w:bCs/>
          <w:sz w:val="22"/>
          <w:szCs w:val="22"/>
          <w:shd w:val="clear" w:color="auto" w:fill="FFFFFF"/>
        </w:rPr>
        <w:t>and middle</w:t>
      </w:r>
      <w:r w:rsidRPr="004A6A95">
        <w:rPr>
          <w:rFonts w:ascii="Cambria Math" w:hAnsi="Cambria Math" w:cs="Cambria Math"/>
          <w:bCs/>
          <w:sz w:val="22"/>
          <w:szCs w:val="22"/>
          <w:shd w:val="clear" w:color="auto" w:fill="FFFFFF"/>
        </w:rPr>
        <w:t>‐</w:t>
      </w:r>
      <w:r w:rsidRPr="004A6A95">
        <w:rPr>
          <w:rFonts w:ascii="Arial" w:hAnsi="Arial" w:cs="Arial"/>
          <w:bCs/>
          <w:sz w:val="22"/>
          <w:szCs w:val="22"/>
          <w:shd w:val="clear" w:color="auto" w:fill="FFFFFF"/>
        </w:rPr>
        <w:t xml:space="preserve">income countries: A systematic review. </w:t>
      </w:r>
      <w:r w:rsidRPr="004A6A95">
        <w:rPr>
          <w:rFonts w:ascii="Arial" w:hAnsi="Arial" w:cs="Arial"/>
          <w:bCs/>
          <w:i/>
          <w:iCs/>
          <w:sz w:val="22"/>
          <w:szCs w:val="22"/>
          <w:shd w:val="clear" w:color="auto" w:fill="FFFFFF"/>
        </w:rPr>
        <w:t>Campbell systematic reviews</w:t>
      </w:r>
      <w:r w:rsidRPr="004A6A95">
        <w:rPr>
          <w:rFonts w:ascii="Arial" w:hAnsi="Arial" w:cs="Arial"/>
          <w:bCs/>
          <w:sz w:val="22"/>
          <w:szCs w:val="22"/>
          <w:shd w:val="clear" w:color="auto" w:fill="FFFFFF"/>
        </w:rPr>
        <w:t xml:space="preserve">, </w:t>
      </w:r>
      <w:r w:rsidRPr="004A6A95">
        <w:rPr>
          <w:rFonts w:ascii="Arial" w:hAnsi="Arial" w:cs="Arial"/>
          <w:bCs/>
          <w:i/>
          <w:iCs/>
          <w:sz w:val="22"/>
          <w:szCs w:val="22"/>
          <w:shd w:val="clear" w:color="auto" w:fill="FFFFFF"/>
        </w:rPr>
        <w:t>19</w:t>
      </w:r>
      <w:r w:rsidRPr="004A6A95">
        <w:rPr>
          <w:rFonts w:ascii="Arial" w:hAnsi="Arial" w:cs="Arial"/>
          <w:bCs/>
          <w:sz w:val="22"/>
          <w:szCs w:val="22"/>
          <w:shd w:val="clear" w:color="auto" w:fill="FFFFFF"/>
        </w:rPr>
        <w:t xml:space="preserve">(1), p.e1316. Available from: </w:t>
      </w:r>
      <w:hyperlink r:id="rId20" w:history="1">
        <w:r w:rsidRPr="004A6A95">
          <w:rPr>
            <w:rStyle w:val="Hyperlink"/>
            <w:rFonts w:ascii="Arial" w:eastAsiaTheme="majorEastAsia" w:hAnsi="Arial" w:cs="Arial"/>
            <w:bCs/>
            <w:color w:val="auto"/>
            <w:sz w:val="22"/>
            <w:szCs w:val="22"/>
            <w:shd w:val="clear" w:color="auto" w:fill="FFFFFF"/>
          </w:rPr>
          <w:t>https://onlinelibrary.wiley.com/doi/pdfdirect/10.1002/cl2.1316</w:t>
        </w:r>
      </w:hyperlink>
      <w:r w:rsidRPr="004A6A95">
        <w:rPr>
          <w:rFonts w:ascii="Arial" w:hAnsi="Arial" w:cs="Arial"/>
          <w:bCs/>
          <w:sz w:val="22"/>
          <w:szCs w:val="22"/>
          <w:shd w:val="clear" w:color="auto" w:fill="FFFFFF"/>
        </w:rPr>
        <w:t xml:space="preserve"> [Accessed 10 November 2025]</w:t>
      </w:r>
    </w:p>
    <w:p w14:paraId="2C5438B5" w14:textId="7D139C3F" w:rsidR="004A6A95" w:rsidRPr="004A6A95" w:rsidRDefault="004A6A95" w:rsidP="004A6A95"/>
    <w:p w14:paraId="7B5D35A2" w14:textId="77777777" w:rsidR="00322395" w:rsidRPr="004A6A95" w:rsidRDefault="00322395" w:rsidP="00FB75C3">
      <w:pPr>
        <w:spacing w:line="360" w:lineRule="auto"/>
        <w:rPr>
          <w:rStyle w:val="Heading1Char"/>
          <w:rFonts w:cs="Arial"/>
        </w:rPr>
      </w:pPr>
    </w:p>
    <w:p w14:paraId="36E9590B" w14:textId="77777777" w:rsidR="00322395" w:rsidRPr="004A6A95" w:rsidRDefault="00322395" w:rsidP="00FB75C3">
      <w:pPr>
        <w:spacing w:line="360" w:lineRule="auto"/>
        <w:rPr>
          <w:rStyle w:val="Heading1Char"/>
          <w:rFonts w:cs="Arial"/>
        </w:rPr>
      </w:pPr>
    </w:p>
    <w:p w14:paraId="6320F7FB" w14:textId="77777777" w:rsidR="00B83C72" w:rsidRPr="004A6A95" w:rsidRDefault="00B83C72" w:rsidP="00FB75C3">
      <w:pPr>
        <w:spacing w:line="360" w:lineRule="auto"/>
        <w:rPr>
          <w:rFonts w:ascii="Arial" w:hAnsi="Arial" w:cs="Arial"/>
        </w:rPr>
      </w:pPr>
    </w:p>
    <w:sectPr w:rsidR="00B83C72" w:rsidRPr="004A6A95" w:rsidSect="004A6A95">
      <w:footerReference w:type="default" r:id="rId2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A3F124" w14:textId="77777777" w:rsidR="00387F4A" w:rsidRDefault="00387F4A" w:rsidP="00C82FE1">
      <w:pPr>
        <w:spacing w:after="0" w:line="240" w:lineRule="auto"/>
      </w:pPr>
      <w:r>
        <w:separator/>
      </w:r>
    </w:p>
  </w:endnote>
  <w:endnote w:type="continuationSeparator" w:id="0">
    <w:p w14:paraId="40E19628" w14:textId="77777777" w:rsidR="00387F4A" w:rsidRDefault="00387F4A" w:rsidP="00C82F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68657507"/>
      <w:docPartObj>
        <w:docPartGallery w:val="Page Numbers (Bottom of Page)"/>
        <w:docPartUnique/>
      </w:docPartObj>
    </w:sdtPr>
    <w:sdtEndPr>
      <w:rPr>
        <w:rFonts w:ascii="Arial" w:hAnsi="Arial" w:cs="Arial"/>
      </w:rPr>
    </w:sdtEndPr>
    <w:sdtContent>
      <w:sdt>
        <w:sdtPr>
          <w:rPr>
            <w:rFonts w:ascii="Arial" w:hAnsi="Arial" w:cs="Arial"/>
          </w:rPr>
          <w:id w:val="-1769616900"/>
          <w:docPartObj>
            <w:docPartGallery w:val="Page Numbers (Top of Page)"/>
            <w:docPartUnique/>
          </w:docPartObj>
        </w:sdtPr>
        <w:sdtEndPr/>
        <w:sdtContent>
          <w:p w14:paraId="4893D752" w14:textId="3BAE9C7C" w:rsidR="004A6A95" w:rsidRPr="004A6A95" w:rsidRDefault="004A6A95">
            <w:pPr>
              <w:pStyle w:val="Footer"/>
              <w:jc w:val="right"/>
              <w:rPr>
                <w:rFonts w:ascii="Arial" w:hAnsi="Arial" w:cs="Arial"/>
              </w:rPr>
            </w:pPr>
            <w:r w:rsidRPr="004A6A95">
              <w:rPr>
                <w:rFonts w:ascii="Arial" w:hAnsi="Arial" w:cs="Arial"/>
              </w:rPr>
              <w:t xml:space="preserve">Page </w:t>
            </w:r>
            <w:r w:rsidRPr="004A6A95">
              <w:rPr>
                <w:rFonts w:ascii="Arial" w:hAnsi="Arial" w:cs="Arial"/>
                <w:b/>
                <w:bCs/>
                <w:sz w:val="24"/>
                <w:szCs w:val="24"/>
              </w:rPr>
              <w:fldChar w:fldCharType="begin"/>
            </w:r>
            <w:r w:rsidRPr="004A6A95">
              <w:rPr>
                <w:rFonts w:ascii="Arial" w:hAnsi="Arial" w:cs="Arial"/>
                <w:b/>
                <w:bCs/>
              </w:rPr>
              <w:instrText xml:space="preserve"> PAGE </w:instrText>
            </w:r>
            <w:r w:rsidRPr="004A6A95">
              <w:rPr>
                <w:rFonts w:ascii="Arial" w:hAnsi="Arial" w:cs="Arial"/>
                <w:b/>
                <w:bCs/>
                <w:sz w:val="24"/>
                <w:szCs w:val="24"/>
              </w:rPr>
              <w:fldChar w:fldCharType="separate"/>
            </w:r>
            <w:r w:rsidRPr="004A6A95">
              <w:rPr>
                <w:rFonts w:ascii="Arial" w:hAnsi="Arial" w:cs="Arial"/>
                <w:b/>
                <w:bCs/>
                <w:noProof/>
              </w:rPr>
              <w:t>2</w:t>
            </w:r>
            <w:r w:rsidRPr="004A6A95">
              <w:rPr>
                <w:rFonts w:ascii="Arial" w:hAnsi="Arial" w:cs="Arial"/>
                <w:b/>
                <w:bCs/>
                <w:sz w:val="24"/>
                <w:szCs w:val="24"/>
              </w:rPr>
              <w:fldChar w:fldCharType="end"/>
            </w:r>
            <w:r w:rsidRPr="004A6A95">
              <w:rPr>
                <w:rFonts w:ascii="Arial" w:hAnsi="Arial" w:cs="Arial"/>
              </w:rPr>
              <w:t xml:space="preserve"> of </w:t>
            </w:r>
            <w:r w:rsidRPr="004A6A95">
              <w:rPr>
                <w:rFonts w:ascii="Arial" w:hAnsi="Arial" w:cs="Arial"/>
                <w:b/>
                <w:bCs/>
                <w:sz w:val="24"/>
                <w:szCs w:val="24"/>
              </w:rPr>
              <w:fldChar w:fldCharType="begin"/>
            </w:r>
            <w:r w:rsidRPr="004A6A95">
              <w:rPr>
                <w:rFonts w:ascii="Arial" w:hAnsi="Arial" w:cs="Arial"/>
                <w:b/>
                <w:bCs/>
              </w:rPr>
              <w:instrText xml:space="preserve"> NUMPAGES  </w:instrText>
            </w:r>
            <w:r w:rsidRPr="004A6A95">
              <w:rPr>
                <w:rFonts w:ascii="Arial" w:hAnsi="Arial" w:cs="Arial"/>
                <w:b/>
                <w:bCs/>
                <w:sz w:val="24"/>
                <w:szCs w:val="24"/>
              </w:rPr>
              <w:fldChar w:fldCharType="separate"/>
            </w:r>
            <w:r w:rsidRPr="004A6A95">
              <w:rPr>
                <w:rFonts w:ascii="Arial" w:hAnsi="Arial" w:cs="Arial"/>
                <w:b/>
                <w:bCs/>
                <w:noProof/>
              </w:rPr>
              <w:t>2</w:t>
            </w:r>
            <w:r w:rsidRPr="004A6A95">
              <w:rPr>
                <w:rFonts w:ascii="Arial" w:hAnsi="Arial" w:cs="Arial"/>
                <w:b/>
                <w:bCs/>
                <w:sz w:val="24"/>
                <w:szCs w:val="24"/>
              </w:rPr>
              <w:fldChar w:fldCharType="end"/>
            </w:r>
          </w:p>
        </w:sdtContent>
      </w:sdt>
    </w:sdtContent>
  </w:sdt>
  <w:p w14:paraId="3413F2D3" w14:textId="77777777" w:rsidR="00C82FE1" w:rsidRDefault="00C82F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A2A1B0" w14:textId="77777777" w:rsidR="00387F4A" w:rsidRDefault="00387F4A" w:rsidP="00C82FE1">
      <w:pPr>
        <w:spacing w:after="0" w:line="240" w:lineRule="auto"/>
      </w:pPr>
      <w:r>
        <w:separator/>
      </w:r>
    </w:p>
  </w:footnote>
  <w:footnote w:type="continuationSeparator" w:id="0">
    <w:p w14:paraId="29C1F7C4" w14:textId="77777777" w:rsidR="00387F4A" w:rsidRDefault="00387F4A" w:rsidP="00C82F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1A2103"/>
    <w:multiLevelType w:val="multilevel"/>
    <w:tmpl w:val="69F8D7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F45374"/>
    <w:multiLevelType w:val="multilevel"/>
    <w:tmpl w:val="94DEA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315C8B"/>
    <w:multiLevelType w:val="multilevel"/>
    <w:tmpl w:val="F5EE3F68"/>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3" w15:restartNumberingAfterBreak="0">
    <w:nsid w:val="1EC21CFE"/>
    <w:multiLevelType w:val="multilevel"/>
    <w:tmpl w:val="08F85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F87F7B"/>
    <w:multiLevelType w:val="multilevel"/>
    <w:tmpl w:val="BEC2BB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0F7677"/>
    <w:multiLevelType w:val="multilevel"/>
    <w:tmpl w:val="07E054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B50010"/>
    <w:multiLevelType w:val="multilevel"/>
    <w:tmpl w:val="120232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236650"/>
    <w:multiLevelType w:val="multilevel"/>
    <w:tmpl w:val="93F2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49C0D2A"/>
    <w:multiLevelType w:val="multilevel"/>
    <w:tmpl w:val="8DD6B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307B9B"/>
    <w:multiLevelType w:val="multilevel"/>
    <w:tmpl w:val="62D4B9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62341391">
    <w:abstractNumId w:val="4"/>
  </w:num>
  <w:num w:numId="2" w16cid:durableId="1673532250">
    <w:abstractNumId w:val="7"/>
  </w:num>
  <w:num w:numId="3" w16cid:durableId="1832408376">
    <w:abstractNumId w:val="8"/>
  </w:num>
  <w:num w:numId="4" w16cid:durableId="335616376">
    <w:abstractNumId w:val="9"/>
  </w:num>
  <w:num w:numId="5" w16cid:durableId="1793091189">
    <w:abstractNumId w:val="2"/>
  </w:num>
  <w:num w:numId="6" w16cid:durableId="995912946">
    <w:abstractNumId w:val="0"/>
  </w:num>
  <w:num w:numId="7" w16cid:durableId="34626074">
    <w:abstractNumId w:val="5"/>
  </w:num>
  <w:num w:numId="8" w16cid:durableId="1948198816">
    <w:abstractNumId w:val="6"/>
  </w:num>
  <w:num w:numId="9" w16cid:durableId="2121492429">
    <w:abstractNumId w:val="3"/>
  </w:num>
  <w:num w:numId="10" w16cid:durableId="20413948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FE1"/>
    <w:rsid w:val="0000301B"/>
    <w:rsid w:val="00075320"/>
    <w:rsid w:val="000F6387"/>
    <w:rsid w:val="001C372A"/>
    <w:rsid w:val="002037BB"/>
    <w:rsid w:val="00210750"/>
    <w:rsid w:val="00222839"/>
    <w:rsid w:val="002A0A3D"/>
    <w:rsid w:val="002E1784"/>
    <w:rsid w:val="00322395"/>
    <w:rsid w:val="003233C8"/>
    <w:rsid w:val="00335D19"/>
    <w:rsid w:val="00387F4A"/>
    <w:rsid w:val="003C1E35"/>
    <w:rsid w:val="00433A74"/>
    <w:rsid w:val="004A4F8A"/>
    <w:rsid w:val="004A6A95"/>
    <w:rsid w:val="00512D76"/>
    <w:rsid w:val="00554802"/>
    <w:rsid w:val="005C63F4"/>
    <w:rsid w:val="00676E35"/>
    <w:rsid w:val="0069780C"/>
    <w:rsid w:val="006A6F65"/>
    <w:rsid w:val="006D579A"/>
    <w:rsid w:val="00705A9C"/>
    <w:rsid w:val="0077795F"/>
    <w:rsid w:val="007A078E"/>
    <w:rsid w:val="00811DD7"/>
    <w:rsid w:val="00897B3B"/>
    <w:rsid w:val="00905DE6"/>
    <w:rsid w:val="00982720"/>
    <w:rsid w:val="00987A5E"/>
    <w:rsid w:val="00A97A7C"/>
    <w:rsid w:val="00B13EBA"/>
    <w:rsid w:val="00B83C72"/>
    <w:rsid w:val="00C82FE1"/>
    <w:rsid w:val="00CB1AAE"/>
    <w:rsid w:val="00CC4944"/>
    <w:rsid w:val="00D47902"/>
    <w:rsid w:val="00D57220"/>
    <w:rsid w:val="00E65EB7"/>
    <w:rsid w:val="00E67FF9"/>
    <w:rsid w:val="00FB5D7C"/>
    <w:rsid w:val="00FB75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69B21"/>
  <w15:chartTrackingRefBased/>
  <w15:docId w15:val="{AA57CCBD-687A-4ED5-A9EC-CC64149CA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2FE1"/>
  </w:style>
  <w:style w:type="paragraph" w:styleId="Heading1">
    <w:name w:val="heading 1"/>
    <w:basedOn w:val="Normal"/>
    <w:next w:val="Normal"/>
    <w:link w:val="Heading1Char"/>
    <w:uiPriority w:val="9"/>
    <w:qFormat/>
    <w:rsid w:val="004A6A95"/>
    <w:pPr>
      <w:keepNext/>
      <w:keepLines/>
      <w:spacing w:before="360" w:after="80" w:line="360" w:lineRule="auto"/>
      <w:jc w:val="both"/>
      <w:outlineLvl w:val="0"/>
    </w:pPr>
    <w:rPr>
      <w:rFonts w:ascii="Arial" w:eastAsiaTheme="majorEastAsia" w:hAnsi="Arial" w:cstheme="majorBidi"/>
      <w:b/>
      <w:sz w:val="28"/>
      <w:szCs w:val="40"/>
    </w:rPr>
  </w:style>
  <w:style w:type="paragraph" w:styleId="Heading2">
    <w:name w:val="heading 2"/>
    <w:basedOn w:val="Normal"/>
    <w:next w:val="Normal"/>
    <w:link w:val="Heading2Char"/>
    <w:uiPriority w:val="9"/>
    <w:unhideWhenUsed/>
    <w:qFormat/>
    <w:rsid w:val="004A6A95"/>
    <w:pPr>
      <w:keepNext/>
      <w:keepLines/>
      <w:spacing w:before="160" w:after="80" w:line="360" w:lineRule="auto"/>
      <w:jc w:val="both"/>
      <w:outlineLvl w:val="1"/>
    </w:pPr>
    <w:rPr>
      <w:rFonts w:ascii="Arial" w:eastAsiaTheme="majorEastAsia" w:hAnsi="Arial" w:cstheme="majorBidi"/>
      <w:b/>
      <w:sz w:val="24"/>
      <w:szCs w:val="32"/>
    </w:rPr>
  </w:style>
  <w:style w:type="paragraph" w:styleId="Heading3">
    <w:name w:val="heading 3"/>
    <w:basedOn w:val="Normal"/>
    <w:next w:val="Normal"/>
    <w:link w:val="Heading3Char"/>
    <w:uiPriority w:val="9"/>
    <w:unhideWhenUsed/>
    <w:qFormat/>
    <w:rsid w:val="00C82F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2F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2F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2F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2F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2F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2F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6A95"/>
    <w:rPr>
      <w:rFonts w:ascii="Arial" w:eastAsiaTheme="majorEastAsia" w:hAnsi="Arial" w:cstheme="majorBidi"/>
      <w:b/>
      <w:sz w:val="28"/>
      <w:szCs w:val="40"/>
    </w:rPr>
  </w:style>
  <w:style w:type="character" w:customStyle="1" w:styleId="Heading2Char">
    <w:name w:val="Heading 2 Char"/>
    <w:basedOn w:val="DefaultParagraphFont"/>
    <w:link w:val="Heading2"/>
    <w:uiPriority w:val="9"/>
    <w:rsid w:val="004A6A95"/>
    <w:rPr>
      <w:rFonts w:ascii="Arial" w:eastAsiaTheme="majorEastAsia" w:hAnsi="Arial" w:cstheme="majorBidi"/>
      <w:b/>
      <w:sz w:val="24"/>
      <w:szCs w:val="32"/>
    </w:rPr>
  </w:style>
  <w:style w:type="character" w:customStyle="1" w:styleId="Heading3Char">
    <w:name w:val="Heading 3 Char"/>
    <w:basedOn w:val="DefaultParagraphFont"/>
    <w:link w:val="Heading3"/>
    <w:uiPriority w:val="9"/>
    <w:rsid w:val="00C82F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2F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2F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2F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2F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2F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2FE1"/>
    <w:rPr>
      <w:rFonts w:eastAsiaTheme="majorEastAsia" w:cstheme="majorBidi"/>
      <w:color w:val="272727" w:themeColor="text1" w:themeTint="D8"/>
    </w:rPr>
  </w:style>
  <w:style w:type="paragraph" w:styleId="Title">
    <w:name w:val="Title"/>
    <w:basedOn w:val="Normal"/>
    <w:next w:val="Normal"/>
    <w:link w:val="TitleChar"/>
    <w:uiPriority w:val="10"/>
    <w:qFormat/>
    <w:rsid w:val="00C82F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2F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2F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2F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2FE1"/>
    <w:pPr>
      <w:spacing w:before="160"/>
      <w:jc w:val="center"/>
    </w:pPr>
    <w:rPr>
      <w:i/>
      <w:iCs/>
      <w:color w:val="404040" w:themeColor="text1" w:themeTint="BF"/>
    </w:rPr>
  </w:style>
  <w:style w:type="character" w:customStyle="1" w:styleId="QuoteChar">
    <w:name w:val="Quote Char"/>
    <w:basedOn w:val="DefaultParagraphFont"/>
    <w:link w:val="Quote"/>
    <w:uiPriority w:val="29"/>
    <w:rsid w:val="00C82FE1"/>
    <w:rPr>
      <w:i/>
      <w:iCs/>
      <w:color w:val="404040" w:themeColor="text1" w:themeTint="BF"/>
    </w:rPr>
  </w:style>
  <w:style w:type="paragraph" w:styleId="ListParagraph">
    <w:name w:val="List Paragraph"/>
    <w:basedOn w:val="Normal"/>
    <w:uiPriority w:val="34"/>
    <w:qFormat/>
    <w:rsid w:val="00C82FE1"/>
    <w:pPr>
      <w:ind w:left="720"/>
      <w:contextualSpacing/>
    </w:pPr>
  </w:style>
  <w:style w:type="character" w:styleId="IntenseEmphasis">
    <w:name w:val="Intense Emphasis"/>
    <w:basedOn w:val="DefaultParagraphFont"/>
    <w:uiPriority w:val="21"/>
    <w:qFormat/>
    <w:rsid w:val="00C82FE1"/>
    <w:rPr>
      <w:i/>
      <w:iCs/>
      <w:color w:val="0F4761" w:themeColor="accent1" w:themeShade="BF"/>
    </w:rPr>
  </w:style>
  <w:style w:type="paragraph" w:styleId="IntenseQuote">
    <w:name w:val="Intense Quote"/>
    <w:basedOn w:val="Normal"/>
    <w:next w:val="Normal"/>
    <w:link w:val="IntenseQuoteChar"/>
    <w:uiPriority w:val="30"/>
    <w:qFormat/>
    <w:rsid w:val="00C82F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2FE1"/>
    <w:rPr>
      <w:i/>
      <w:iCs/>
      <w:color w:val="0F4761" w:themeColor="accent1" w:themeShade="BF"/>
    </w:rPr>
  </w:style>
  <w:style w:type="character" w:styleId="IntenseReference">
    <w:name w:val="Intense Reference"/>
    <w:basedOn w:val="DefaultParagraphFont"/>
    <w:uiPriority w:val="32"/>
    <w:qFormat/>
    <w:rsid w:val="00C82FE1"/>
    <w:rPr>
      <w:b/>
      <w:bCs/>
      <w:smallCaps/>
      <w:color w:val="0F4761" w:themeColor="accent1" w:themeShade="BF"/>
      <w:spacing w:val="5"/>
    </w:rPr>
  </w:style>
  <w:style w:type="paragraph" w:styleId="Header">
    <w:name w:val="header"/>
    <w:basedOn w:val="Normal"/>
    <w:link w:val="HeaderChar"/>
    <w:uiPriority w:val="99"/>
    <w:unhideWhenUsed/>
    <w:rsid w:val="00C82F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2FE1"/>
  </w:style>
  <w:style w:type="paragraph" w:styleId="Footer">
    <w:name w:val="footer"/>
    <w:basedOn w:val="Normal"/>
    <w:link w:val="FooterChar"/>
    <w:uiPriority w:val="99"/>
    <w:unhideWhenUsed/>
    <w:rsid w:val="00C82F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2FE1"/>
  </w:style>
  <w:style w:type="paragraph" w:styleId="TOCHeading">
    <w:name w:val="TOC Heading"/>
    <w:basedOn w:val="Heading1"/>
    <w:next w:val="Normal"/>
    <w:uiPriority w:val="39"/>
    <w:unhideWhenUsed/>
    <w:qFormat/>
    <w:rsid w:val="00512D76"/>
    <w:pPr>
      <w:spacing w:before="240" w:after="0"/>
      <w:outlineLvl w:val="9"/>
    </w:pPr>
    <w:rPr>
      <w:rFonts w:asciiTheme="majorHAnsi" w:hAnsiTheme="majorHAnsi"/>
      <w:b w:val="0"/>
      <w:kern w:val="0"/>
      <w:sz w:val="32"/>
      <w:szCs w:val="32"/>
      <w:lang w:val="en-US"/>
      <w14:ligatures w14:val="none"/>
    </w:rPr>
  </w:style>
  <w:style w:type="paragraph" w:styleId="TOC1">
    <w:name w:val="toc 1"/>
    <w:basedOn w:val="Normal"/>
    <w:next w:val="Normal"/>
    <w:autoRedefine/>
    <w:uiPriority w:val="39"/>
    <w:unhideWhenUsed/>
    <w:rsid w:val="00512D76"/>
    <w:pPr>
      <w:spacing w:after="100"/>
    </w:pPr>
  </w:style>
  <w:style w:type="paragraph" w:styleId="TOC2">
    <w:name w:val="toc 2"/>
    <w:basedOn w:val="Normal"/>
    <w:next w:val="Normal"/>
    <w:autoRedefine/>
    <w:uiPriority w:val="39"/>
    <w:unhideWhenUsed/>
    <w:rsid w:val="00512D76"/>
    <w:pPr>
      <w:spacing w:after="100"/>
      <w:ind w:left="220"/>
    </w:pPr>
  </w:style>
  <w:style w:type="character" w:styleId="Hyperlink">
    <w:name w:val="Hyperlink"/>
    <w:basedOn w:val="DefaultParagraphFont"/>
    <w:uiPriority w:val="99"/>
    <w:unhideWhenUsed/>
    <w:rsid w:val="00512D76"/>
    <w:rPr>
      <w:color w:val="467886" w:themeColor="hyperlink"/>
      <w:u w:val="single"/>
    </w:rPr>
  </w:style>
  <w:style w:type="paragraph" w:styleId="NormalWeb">
    <w:name w:val="Normal (Web)"/>
    <w:basedOn w:val="Normal"/>
    <w:uiPriority w:val="99"/>
    <w:unhideWhenUsed/>
    <w:rsid w:val="004A6A9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00257245">
      <w:bodyDiv w:val="1"/>
      <w:marLeft w:val="0"/>
      <w:marRight w:val="0"/>
      <w:marTop w:val="0"/>
      <w:marBottom w:val="0"/>
      <w:divBdr>
        <w:top w:val="none" w:sz="0" w:space="0" w:color="auto"/>
        <w:left w:val="none" w:sz="0" w:space="0" w:color="auto"/>
        <w:bottom w:val="none" w:sz="0" w:space="0" w:color="auto"/>
        <w:right w:val="none" w:sz="0" w:space="0" w:color="auto"/>
      </w:divBdr>
    </w:div>
    <w:div w:id="875853007">
      <w:bodyDiv w:val="1"/>
      <w:marLeft w:val="0"/>
      <w:marRight w:val="0"/>
      <w:marTop w:val="0"/>
      <w:marBottom w:val="0"/>
      <w:divBdr>
        <w:top w:val="none" w:sz="0" w:space="0" w:color="auto"/>
        <w:left w:val="none" w:sz="0" w:space="0" w:color="auto"/>
        <w:bottom w:val="none" w:sz="0" w:space="0" w:color="auto"/>
        <w:right w:val="none" w:sz="0" w:space="0" w:color="auto"/>
      </w:divBdr>
    </w:div>
    <w:div w:id="1629891233">
      <w:bodyDiv w:val="1"/>
      <w:marLeft w:val="0"/>
      <w:marRight w:val="0"/>
      <w:marTop w:val="0"/>
      <w:marBottom w:val="0"/>
      <w:divBdr>
        <w:top w:val="none" w:sz="0" w:space="0" w:color="auto"/>
        <w:left w:val="none" w:sz="0" w:space="0" w:color="auto"/>
        <w:bottom w:val="none" w:sz="0" w:space="0" w:color="auto"/>
        <w:right w:val="none" w:sz="0" w:space="0" w:color="auto"/>
      </w:divBdr>
    </w:div>
    <w:div w:id="1954438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qualitysafety.bmj.com/content/qhc/early/2025/04/02/bmjqs-2024-017213.full.pdf" TargetMode="External"/><Relationship Id="rId18" Type="http://schemas.openxmlformats.org/officeDocument/2006/relationships/hyperlink" Target="https://www.mdpi.com/1660-4601/19/5/2588"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mdpi.com/1660-4601/19/19/12976" TargetMode="External"/><Relationship Id="rId17" Type="http://schemas.openxmlformats.org/officeDocument/2006/relationships/hyperlink" Target="https://www.researchgate.net/profile/Syeda-Ayeman-Mazhar/publication/356269289_Methods_of_Data_Collection_A_Fundamental_Tool_of_Research/links/61fe7e23870587329e943cd1/Methods-of-Data-Collection-A-Fundamental-Tool-of-Research.pdf" TargetMode="External"/><Relationship Id="rId2" Type="http://schemas.openxmlformats.org/officeDocument/2006/relationships/numbering" Target="numbering.xml"/><Relationship Id="rId16" Type="http://schemas.openxmlformats.org/officeDocument/2006/relationships/hyperlink" Target="https://onlinelibrary.wiley.com/doi/pdf/10.1002/cl2.1257" TargetMode="External"/><Relationship Id="rId20" Type="http://schemas.openxmlformats.org/officeDocument/2006/relationships/hyperlink" Target="https://onlinelibrary.wiley.com/doi/pdfdirect/10.1002/cl2.131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dpi.com/1660-4601/19/19/12976" TargetMode="External"/><Relationship Id="rId5" Type="http://schemas.openxmlformats.org/officeDocument/2006/relationships/webSettings" Target="webSettings.xml"/><Relationship Id="rId15" Type="http://schemas.openxmlformats.org/officeDocument/2006/relationships/hyperlink" Target="https://www.mdpi.com/1660-4601/19/14/8269" TargetMode="External"/><Relationship Id="rId23" Type="http://schemas.openxmlformats.org/officeDocument/2006/relationships/theme" Target="theme/theme1.xml"/><Relationship Id="rId10" Type="http://schemas.openxmlformats.org/officeDocument/2006/relationships/hyperlink" Target="https://www.mdpi.com/1660-4601/19/14/8269" TargetMode="External"/><Relationship Id="rId19" Type="http://schemas.openxmlformats.org/officeDocument/2006/relationships/hyperlink" Target="https://www.emerald.com/jeet/article-pdf/3/2/94/1330691/jeet-09-2022-0014.pdf" TargetMode="External"/><Relationship Id="rId4" Type="http://schemas.openxmlformats.org/officeDocument/2006/relationships/settings" Target="settings.xml"/><Relationship Id="rId9" Type="http://schemas.openxmlformats.org/officeDocument/2006/relationships/hyperlink" Target="https://onlinelibrary.wiley.com/doi/pdfdirect/10.1002/cl2.1316" TargetMode="External"/><Relationship Id="rId14" Type="http://schemas.openxmlformats.org/officeDocument/2006/relationships/hyperlink" Target="https://pmc.ncbi.nlm.nih.gov/articles/PMC7403030/pdf/main.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4EB49F-AD8E-4895-94B3-82AD51BE37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2505</Words>
  <Characters>14280</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saidatina duarte</dc:creator>
  <cp:keywords/>
  <dc:description/>
  <cp:lastModifiedBy>saidatina duarte</cp:lastModifiedBy>
  <cp:revision>2</cp:revision>
  <cp:lastPrinted>2025-03-06T15:22:00Z</cp:lastPrinted>
  <dcterms:created xsi:type="dcterms:W3CDTF">2025-11-13T15:43:00Z</dcterms:created>
  <dcterms:modified xsi:type="dcterms:W3CDTF">2025-11-13T15:43:00Z</dcterms:modified>
</cp:coreProperties>
</file>