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3684E0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4428E81" wp14:editId="1861D3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860CBA" w14:textId="0FDD3814" w:rsidR="007D1947" w:rsidRDefault="0007775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Career Development report</w:t>
              </w:r>
            </w:p>
          </w:sdtContent>
        </w:sdt>
        <w:p w14:paraId="78A31F86" w14:textId="498EF07B" w:rsidR="007D1947" w:rsidRDefault="007D1947" w:rsidP="001A5225">
          <w:pPr>
            <w:pStyle w:val="NoSpacing"/>
            <w:rPr>
              <w:color w:val="5B9BD5" w:themeColor="accent1"/>
              <w:sz w:val="28"/>
              <w:szCs w:val="28"/>
            </w:rPr>
          </w:pPr>
        </w:p>
        <w:p w14:paraId="24FD3D82"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7BEED47C" wp14:editId="145A9E4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2D7860" w14:textId="701C19CE" w:rsidR="001A5225" w:rsidRPr="001A5225" w:rsidRDefault="001A5225">
          <w:pPr>
            <w:pStyle w:val="NoSpacing"/>
            <w:spacing w:before="480"/>
            <w:jc w:val="center"/>
            <w:rPr>
              <w:color w:val="5B9BD5" w:themeColor="accent1"/>
              <w:sz w:val="44"/>
              <w:szCs w:val="44"/>
            </w:rPr>
          </w:pPr>
          <w:r w:rsidRPr="001A5225">
            <w:rPr>
              <w:color w:val="5B9BD5" w:themeColor="accent1"/>
              <w:sz w:val="44"/>
              <w:szCs w:val="44"/>
            </w:rPr>
            <w:t>Student Name</w:t>
          </w:r>
          <w:r w:rsidR="00077757">
            <w:rPr>
              <w:color w:val="5B9BD5" w:themeColor="accent1"/>
              <w:sz w:val="44"/>
              <w:szCs w:val="44"/>
            </w:rPr>
            <w:t>: Dumitru Haidau</w:t>
          </w:r>
        </w:p>
        <w:p w14:paraId="456FADAD" w14:textId="767E8E0A" w:rsidR="001A5225" w:rsidRPr="001A5225" w:rsidRDefault="001A5225">
          <w:pPr>
            <w:pStyle w:val="NoSpacing"/>
            <w:spacing w:before="480"/>
            <w:jc w:val="center"/>
            <w:rPr>
              <w:color w:val="5B9BD5" w:themeColor="accent1"/>
              <w:sz w:val="44"/>
              <w:szCs w:val="44"/>
            </w:rPr>
          </w:pPr>
          <w:r w:rsidRPr="001A5225">
            <w:rPr>
              <w:color w:val="5B9BD5" w:themeColor="accent1"/>
              <w:sz w:val="44"/>
              <w:szCs w:val="44"/>
            </w:rPr>
            <w:t>Student Number</w:t>
          </w:r>
          <w:r w:rsidR="00077757">
            <w:rPr>
              <w:color w:val="5B9BD5" w:themeColor="accent1"/>
              <w:sz w:val="44"/>
              <w:szCs w:val="44"/>
            </w:rPr>
            <w:t>: 1710293</w:t>
          </w:r>
        </w:p>
        <w:bookmarkStart w:id="0" w:name="_Toc33060572"/>
        <w:p w14:paraId="6866A587" w14:textId="77777777" w:rsidR="00D854A5" w:rsidRDefault="001A5225" w:rsidP="001A5225">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14:anchorId="73769567" wp14:editId="274E968B">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19T00:00:00Z">
                                    <w:dateFormat w:val="MMMM d, yyyy"/>
                                    <w:lid w:val="en-US"/>
                                    <w:storeMappedDataAs w:val="dateTime"/>
                                    <w:calendar w:val="gregorian"/>
                                  </w:date>
                                </w:sdtPr>
                                <w:sdtEndPr/>
                                <w:sdtContent>
                                  <w:p w14:paraId="09D06662" w14:textId="2AA0D0FF" w:rsidR="007D1947" w:rsidRDefault="00077757">
                                    <w:pPr>
                                      <w:pStyle w:val="NoSpacing"/>
                                      <w:spacing w:after="40"/>
                                      <w:jc w:val="center"/>
                                      <w:rPr>
                                        <w:caps/>
                                        <w:color w:val="5B9BD5" w:themeColor="accent1"/>
                                        <w:sz w:val="28"/>
                                        <w:szCs w:val="28"/>
                                      </w:rPr>
                                    </w:pPr>
                                    <w:r>
                                      <w:rPr>
                                        <w:caps/>
                                        <w:color w:val="5B9BD5" w:themeColor="accent1"/>
                                        <w:sz w:val="28"/>
                                        <w:szCs w:val="28"/>
                                      </w:rPr>
                                      <w:t>February 19, 2020</w:t>
                                    </w:r>
                                  </w:p>
                                </w:sdtContent>
                              </w:sdt>
                              <w:p w14:paraId="1AF46637" w14:textId="77777777" w:rsidR="007D1947" w:rsidRDefault="0012761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D0210B1" w14:textId="77777777" w:rsidR="007D1947" w:rsidRDefault="0012761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769567"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19T00:00:00Z">
                              <w:dateFormat w:val="MMMM d, yyyy"/>
                              <w:lid w:val="en-US"/>
                              <w:storeMappedDataAs w:val="dateTime"/>
                              <w:calendar w:val="gregorian"/>
                            </w:date>
                          </w:sdtPr>
                          <w:sdtEndPr/>
                          <w:sdtContent>
                            <w:p w14:paraId="09D06662" w14:textId="2AA0D0FF" w:rsidR="007D1947" w:rsidRDefault="00077757">
                              <w:pPr>
                                <w:pStyle w:val="NoSpacing"/>
                                <w:spacing w:after="40"/>
                                <w:jc w:val="center"/>
                                <w:rPr>
                                  <w:caps/>
                                  <w:color w:val="5B9BD5" w:themeColor="accent1"/>
                                  <w:sz w:val="28"/>
                                  <w:szCs w:val="28"/>
                                </w:rPr>
                              </w:pPr>
                              <w:r>
                                <w:rPr>
                                  <w:caps/>
                                  <w:color w:val="5B9BD5" w:themeColor="accent1"/>
                                  <w:sz w:val="28"/>
                                  <w:szCs w:val="28"/>
                                </w:rPr>
                                <w:t>February 19, 2020</w:t>
                              </w:r>
                            </w:p>
                          </w:sdtContent>
                        </w:sdt>
                        <w:p w14:paraId="1AF46637" w14:textId="77777777" w:rsidR="007D1947" w:rsidRDefault="0001335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D0210B1" w14:textId="77777777" w:rsidR="007D1947" w:rsidRDefault="0001335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14:paraId="44E92A86" w14:textId="77777777" w:rsidR="007D1947" w:rsidRDefault="007D1947">
          <w:bookmarkStart w:id="1" w:name="_GoBack"/>
          <w:bookmarkEnd w:id="1"/>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0112189" w14:textId="77777777" w:rsidR="007D1947" w:rsidRDefault="007D1947">
              <w:pPr>
                <w:pStyle w:val="TOCHeading"/>
              </w:pPr>
              <w:r>
                <w:t>Table of Contents</w:t>
              </w:r>
            </w:p>
            <w:p w14:paraId="076AB266" w14:textId="61B21130" w:rsidR="005F27E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060572" w:history="1">
                <w:r w:rsidR="005F27E8">
                  <w:rPr>
                    <w:noProof/>
                    <w:webHidden/>
                  </w:rPr>
                  <w:tab/>
                </w:r>
                <w:r w:rsidR="005F27E8">
                  <w:rPr>
                    <w:noProof/>
                    <w:webHidden/>
                  </w:rPr>
                  <w:fldChar w:fldCharType="begin"/>
                </w:r>
                <w:r w:rsidR="005F27E8">
                  <w:rPr>
                    <w:noProof/>
                    <w:webHidden/>
                  </w:rPr>
                  <w:instrText xml:space="preserve"> PAGEREF _Toc33060572 \h </w:instrText>
                </w:r>
                <w:r w:rsidR="005F27E8">
                  <w:rPr>
                    <w:noProof/>
                    <w:webHidden/>
                  </w:rPr>
                </w:r>
                <w:r w:rsidR="005F27E8">
                  <w:rPr>
                    <w:noProof/>
                    <w:webHidden/>
                  </w:rPr>
                  <w:fldChar w:fldCharType="separate"/>
                </w:r>
                <w:r w:rsidR="005F27E8">
                  <w:rPr>
                    <w:noProof/>
                    <w:webHidden/>
                  </w:rPr>
                  <w:t>0</w:t>
                </w:r>
                <w:r w:rsidR="005F27E8">
                  <w:rPr>
                    <w:noProof/>
                    <w:webHidden/>
                  </w:rPr>
                  <w:fldChar w:fldCharType="end"/>
                </w:r>
              </w:hyperlink>
            </w:p>
            <w:p w14:paraId="234AAF26" w14:textId="31A30BFA" w:rsidR="005F27E8" w:rsidRDefault="005F27E8">
              <w:pPr>
                <w:pStyle w:val="TOC1"/>
                <w:tabs>
                  <w:tab w:val="right" w:leader="dot" w:pos="9016"/>
                </w:tabs>
                <w:rPr>
                  <w:rFonts w:eastAsiaTheme="minorEastAsia"/>
                  <w:noProof/>
                  <w:lang w:eastAsia="en-GB"/>
                </w:rPr>
              </w:pPr>
              <w:hyperlink w:anchor="_Toc33060573" w:history="1">
                <w:r w:rsidRPr="009A6BE4">
                  <w:rPr>
                    <w:rStyle w:val="Hyperlink"/>
                    <w:b/>
                    <w:bCs/>
                    <w:noProof/>
                  </w:rPr>
                  <w:t>Introduction</w:t>
                </w:r>
                <w:r>
                  <w:rPr>
                    <w:noProof/>
                    <w:webHidden/>
                  </w:rPr>
                  <w:tab/>
                </w:r>
                <w:r>
                  <w:rPr>
                    <w:noProof/>
                    <w:webHidden/>
                  </w:rPr>
                  <w:fldChar w:fldCharType="begin"/>
                </w:r>
                <w:r>
                  <w:rPr>
                    <w:noProof/>
                    <w:webHidden/>
                  </w:rPr>
                  <w:instrText xml:space="preserve"> PAGEREF _Toc33060573 \h </w:instrText>
                </w:r>
                <w:r>
                  <w:rPr>
                    <w:noProof/>
                    <w:webHidden/>
                  </w:rPr>
                </w:r>
                <w:r>
                  <w:rPr>
                    <w:noProof/>
                    <w:webHidden/>
                  </w:rPr>
                  <w:fldChar w:fldCharType="separate"/>
                </w:r>
                <w:r>
                  <w:rPr>
                    <w:noProof/>
                    <w:webHidden/>
                  </w:rPr>
                  <w:t>2</w:t>
                </w:r>
                <w:r>
                  <w:rPr>
                    <w:noProof/>
                    <w:webHidden/>
                  </w:rPr>
                  <w:fldChar w:fldCharType="end"/>
                </w:r>
              </w:hyperlink>
            </w:p>
            <w:p w14:paraId="032E1236" w14:textId="3A99CB66" w:rsidR="005F27E8" w:rsidRDefault="005F27E8">
              <w:pPr>
                <w:pStyle w:val="TOC1"/>
                <w:tabs>
                  <w:tab w:val="right" w:leader="dot" w:pos="9016"/>
                </w:tabs>
                <w:rPr>
                  <w:rFonts w:eastAsiaTheme="minorEastAsia"/>
                  <w:noProof/>
                  <w:lang w:eastAsia="en-GB"/>
                </w:rPr>
              </w:pPr>
              <w:hyperlink w:anchor="_Toc33060574" w:history="1">
                <w:r w:rsidRPr="009A6BE4">
                  <w:rPr>
                    <w:rStyle w:val="Hyperlink"/>
                    <w:b/>
                    <w:bCs/>
                    <w:noProof/>
                  </w:rPr>
                  <w:t>Findings</w:t>
                </w:r>
                <w:r>
                  <w:rPr>
                    <w:noProof/>
                    <w:webHidden/>
                  </w:rPr>
                  <w:tab/>
                </w:r>
                <w:r>
                  <w:rPr>
                    <w:noProof/>
                    <w:webHidden/>
                  </w:rPr>
                  <w:fldChar w:fldCharType="begin"/>
                </w:r>
                <w:r>
                  <w:rPr>
                    <w:noProof/>
                    <w:webHidden/>
                  </w:rPr>
                  <w:instrText xml:space="preserve"> PAGEREF _Toc33060574 \h </w:instrText>
                </w:r>
                <w:r>
                  <w:rPr>
                    <w:noProof/>
                    <w:webHidden/>
                  </w:rPr>
                </w:r>
                <w:r>
                  <w:rPr>
                    <w:noProof/>
                    <w:webHidden/>
                  </w:rPr>
                  <w:fldChar w:fldCharType="separate"/>
                </w:r>
                <w:r>
                  <w:rPr>
                    <w:noProof/>
                    <w:webHidden/>
                  </w:rPr>
                  <w:t>3</w:t>
                </w:r>
                <w:r>
                  <w:rPr>
                    <w:noProof/>
                    <w:webHidden/>
                  </w:rPr>
                  <w:fldChar w:fldCharType="end"/>
                </w:r>
              </w:hyperlink>
            </w:p>
            <w:p w14:paraId="197D4716" w14:textId="4FB129B2" w:rsidR="005F27E8" w:rsidRDefault="005F27E8">
              <w:pPr>
                <w:pStyle w:val="TOC1"/>
                <w:tabs>
                  <w:tab w:val="right" w:leader="dot" w:pos="9016"/>
                </w:tabs>
                <w:rPr>
                  <w:rFonts w:eastAsiaTheme="minorEastAsia"/>
                  <w:noProof/>
                  <w:lang w:eastAsia="en-GB"/>
                </w:rPr>
              </w:pPr>
              <w:hyperlink w:anchor="_Toc33060575" w:history="1">
                <w:r w:rsidRPr="009A6BE4">
                  <w:rPr>
                    <w:rStyle w:val="Hyperlink"/>
                    <w:noProof/>
                  </w:rPr>
                  <w:t>References</w:t>
                </w:r>
                <w:r>
                  <w:rPr>
                    <w:noProof/>
                    <w:webHidden/>
                  </w:rPr>
                  <w:tab/>
                </w:r>
                <w:r>
                  <w:rPr>
                    <w:noProof/>
                    <w:webHidden/>
                  </w:rPr>
                  <w:fldChar w:fldCharType="begin"/>
                </w:r>
                <w:r>
                  <w:rPr>
                    <w:noProof/>
                    <w:webHidden/>
                  </w:rPr>
                  <w:instrText xml:space="preserve"> PAGEREF _Toc33060575 \h </w:instrText>
                </w:r>
                <w:r>
                  <w:rPr>
                    <w:noProof/>
                    <w:webHidden/>
                  </w:rPr>
                </w:r>
                <w:r>
                  <w:rPr>
                    <w:noProof/>
                    <w:webHidden/>
                  </w:rPr>
                  <w:fldChar w:fldCharType="separate"/>
                </w:r>
                <w:r>
                  <w:rPr>
                    <w:noProof/>
                    <w:webHidden/>
                  </w:rPr>
                  <w:t>25</w:t>
                </w:r>
                <w:r>
                  <w:rPr>
                    <w:noProof/>
                    <w:webHidden/>
                  </w:rPr>
                  <w:fldChar w:fldCharType="end"/>
                </w:r>
              </w:hyperlink>
            </w:p>
            <w:p w14:paraId="761CC393" w14:textId="171393D3" w:rsidR="005F27E8" w:rsidRDefault="005F27E8">
              <w:pPr>
                <w:pStyle w:val="TOC1"/>
                <w:tabs>
                  <w:tab w:val="right" w:leader="dot" w:pos="9016"/>
                </w:tabs>
                <w:rPr>
                  <w:rFonts w:eastAsiaTheme="minorEastAsia"/>
                  <w:noProof/>
                  <w:lang w:eastAsia="en-GB"/>
                </w:rPr>
              </w:pPr>
              <w:hyperlink w:anchor="_Toc33060576" w:history="1">
                <w:r w:rsidRPr="009A6BE4">
                  <w:rPr>
                    <w:rStyle w:val="Hyperlink"/>
                    <w:noProof/>
                  </w:rPr>
                  <w:t>Appendices</w:t>
                </w:r>
                <w:r>
                  <w:rPr>
                    <w:noProof/>
                    <w:webHidden/>
                  </w:rPr>
                  <w:tab/>
                </w:r>
                <w:r>
                  <w:rPr>
                    <w:noProof/>
                    <w:webHidden/>
                  </w:rPr>
                  <w:fldChar w:fldCharType="begin"/>
                </w:r>
                <w:r>
                  <w:rPr>
                    <w:noProof/>
                    <w:webHidden/>
                  </w:rPr>
                  <w:instrText xml:space="preserve"> PAGEREF _Toc33060576 \h </w:instrText>
                </w:r>
                <w:r>
                  <w:rPr>
                    <w:noProof/>
                    <w:webHidden/>
                  </w:rPr>
                </w:r>
                <w:r>
                  <w:rPr>
                    <w:noProof/>
                    <w:webHidden/>
                  </w:rPr>
                  <w:fldChar w:fldCharType="separate"/>
                </w:r>
                <w:r>
                  <w:rPr>
                    <w:noProof/>
                    <w:webHidden/>
                  </w:rPr>
                  <w:t>26</w:t>
                </w:r>
                <w:r>
                  <w:rPr>
                    <w:noProof/>
                    <w:webHidden/>
                  </w:rPr>
                  <w:fldChar w:fldCharType="end"/>
                </w:r>
              </w:hyperlink>
            </w:p>
            <w:p w14:paraId="5E804244" w14:textId="460F8A91" w:rsidR="007D1947" w:rsidRDefault="007D1947">
              <w:r>
                <w:rPr>
                  <w:b/>
                  <w:bCs/>
                  <w:noProof/>
                </w:rPr>
                <w:fldChar w:fldCharType="end"/>
              </w:r>
            </w:p>
          </w:sdtContent>
        </w:sdt>
        <w:p w14:paraId="797B12C6" w14:textId="77777777" w:rsidR="007D1947" w:rsidRDefault="007D1947"/>
        <w:p w14:paraId="018C419A" w14:textId="77777777" w:rsidR="007D1947" w:rsidRDefault="007D1947"/>
        <w:p w14:paraId="7CBD543C" w14:textId="77777777" w:rsidR="007D1947" w:rsidRDefault="007D1947"/>
        <w:p w14:paraId="065570D8" w14:textId="77777777" w:rsidR="007D1947" w:rsidRDefault="007D1947"/>
        <w:p w14:paraId="16D6D4D4" w14:textId="77777777" w:rsidR="007D1947" w:rsidRDefault="007D1947"/>
        <w:p w14:paraId="4AAF91FF" w14:textId="77777777" w:rsidR="007D1947" w:rsidRDefault="007D1947"/>
        <w:p w14:paraId="4C80BA54" w14:textId="77777777" w:rsidR="007D1947" w:rsidRDefault="007D1947"/>
        <w:p w14:paraId="0179086E" w14:textId="77777777" w:rsidR="007D1947" w:rsidRDefault="007D1947"/>
        <w:p w14:paraId="1B450442" w14:textId="77777777" w:rsidR="007D1947" w:rsidRDefault="007D1947"/>
        <w:p w14:paraId="41C11678" w14:textId="77777777" w:rsidR="007D1947" w:rsidRDefault="007D1947"/>
        <w:p w14:paraId="2787CB4E" w14:textId="77777777" w:rsidR="007D1947" w:rsidRDefault="007D1947"/>
        <w:p w14:paraId="1F8F3911" w14:textId="77777777" w:rsidR="007D1947" w:rsidRDefault="007D1947"/>
        <w:p w14:paraId="548D10D3" w14:textId="77777777" w:rsidR="007D1947" w:rsidRDefault="007D1947"/>
        <w:p w14:paraId="42CB4BB7" w14:textId="77777777" w:rsidR="00014D5F" w:rsidRDefault="00014D5F"/>
        <w:p w14:paraId="0C2475E3" w14:textId="77777777" w:rsidR="00014D5F" w:rsidRDefault="00014D5F"/>
        <w:p w14:paraId="6DCB4719" w14:textId="77777777" w:rsidR="00014D5F" w:rsidRDefault="00014D5F"/>
        <w:p w14:paraId="2A738EC8" w14:textId="77777777" w:rsidR="007D1947" w:rsidRDefault="007D1947"/>
        <w:p w14:paraId="2E395C82" w14:textId="77777777" w:rsidR="007D1947" w:rsidRDefault="007D1947"/>
        <w:p w14:paraId="699EB680" w14:textId="77777777" w:rsidR="007D1947" w:rsidRDefault="007D1947"/>
        <w:p w14:paraId="08CC2D16" w14:textId="77777777" w:rsidR="007D1947" w:rsidRDefault="007D1947"/>
        <w:p w14:paraId="1BEA5DA4" w14:textId="77777777" w:rsidR="007D1947" w:rsidRDefault="007D1947"/>
        <w:p w14:paraId="09171C59" w14:textId="77777777" w:rsidR="00E67110" w:rsidRDefault="00E67110" w:rsidP="00E67110"/>
        <w:p w14:paraId="56A7258C" w14:textId="539CDEA3" w:rsidR="007D1947" w:rsidRPr="00C51CD9" w:rsidRDefault="007D1947" w:rsidP="00A12B58">
          <w:pPr>
            <w:pStyle w:val="Heading1"/>
            <w:rPr>
              <w:b/>
              <w:bCs/>
            </w:rPr>
          </w:pPr>
          <w:bookmarkStart w:id="2" w:name="_Toc33060573"/>
          <w:r w:rsidRPr="00C51CD9">
            <w:rPr>
              <w:b/>
              <w:bCs/>
              <w:color w:val="auto"/>
            </w:rPr>
            <w:lastRenderedPageBreak/>
            <w:t>Introduction</w:t>
          </w:r>
          <w:bookmarkEnd w:id="2"/>
          <w:r w:rsidR="001A5225" w:rsidRPr="00C51CD9">
            <w:rPr>
              <w:b/>
              <w:bCs/>
            </w:rPr>
            <w:t xml:space="preserve"> </w:t>
          </w:r>
        </w:p>
        <w:p w14:paraId="655853EF" w14:textId="2E11B675" w:rsidR="00E67110" w:rsidRDefault="00C51CD9" w:rsidP="00E67110">
          <w:pPr>
            <w:rPr>
              <w:sz w:val="28"/>
              <w:szCs w:val="28"/>
            </w:rPr>
          </w:pPr>
          <w:r>
            <w:rPr>
              <w:sz w:val="28"/>
              <w:szCs w:val="28"/>
            </w:rPr>
            <w:t xml:space="preserve"> Why professional career development is important?</w:t>
          </w:r>
        </w:p>
        <w:p w14:paraId="78918330" w14:textId="14E28C98" w:rsidR="00C51CD9" w:rsidRDefault="00C51CD9" w:rsidP="00E67110">
          <w:pPr>
            <w:rPr>
              <w:sz w:val="28"/>
              <w:szCs w:val="28"/>
            </w:rPr>
          </w:pPr>
          <w:r>
            <w:rPr>
              <w:sz w:val="28"/>
              <w:szCs w:val="28"/>
            </w:rPr>
            <w:t xml:space="preserve">   </w:t>
          </w:r>
          <w:proofErr w:type="gramStart"/>
          <w:r>
            <w:rPr>
              <w:sz w:val="28"/>
              <w:szCs w:val="28"/>
            </w:rPr>
            <w:t>Firstly ,</w:t>
          </w:r>
          <w:proofErr w:type="gramEnd"/>
          <w:r>
            <w:rPr>
              <w:sz w:val="28"/>
              <w:szCs w:val="28"/>
            </w:rPr>
            <w:t xml:space="preserve"> I would like to define career development as the lifetime method of managing learning, work, proper to move to a preferred future. Career development prepare an individual, sometimes a student, being concentrated on choosing a career subject to take on in the certain future.</w:t>
          </w:r>
        </w:p>
        <w:p w14:paraId="52386FDF" w14:textId="209214C8" w:rsidR="00C51CD9" w:rsidRDefault="00C51CD9" w:rsidP="00E67110">
          <w:pPr>
            <w:rPr>
              <w:sz w:val="28"/>
              <w:szCs w:val="28"/>
            </w:rPr>
          </w:pPr>
          <w:r>
            <w:rPr>
              <w:sz w:val="28"/>
              <w:szCs w:val="28"/>
            </w:rPr>
            <w:t xml:space="preserve">    Nowadays, employers are searching for ways to make career development and motivate their employees</w:t>
          </w:r>
          <w:r w:rsidR="005C2F05">
            <w:rPr>
              <w:sz w:val="28"/>
              <w:szCs w:val="28"/>
            </w:rPr>
            <w:t xml:space="preserve"> to take the matter on their own hands when it is about their careers. (Career Development: A Policy Statement of the National Career Development Association Board of </w:t>
          </w:r>
          <w:proofErr w:type="gramStart"/>
          <w:r w:rsidR="005C2F05">
            <w:rPr>
              <w:sz w:val="28"/>
              <w:szCs w:val="28"/>
            </w:rPr>
            <w:t>Directors(</w:t>
          </w:r>
          <w:proofErr w:type="gramEnd"/>
          <w:r w:rsidR="005C2F05">
            <w:rPr>
              <w:sz w:val="28"/>
              <w:szCs w:val="28"/>
            </w:rPr>
            <w:t>Adopted March 16,1993;revised 2003)).</w:t>
          </w:r>
        </w:p>
        <w:p w14:paraId="1F33FBD3" w14:textId="645B6868" w:rsidR="005C2F05" w:rsidRDefault="005C2F05" w:rsidP="00E67110">
          <w:pPr>
            <w:rPr>
              <w:sz w:val="28"/>
              <w:szCs w:val="28"/>
            </w:rPr>
          </w:pPr>
          <w:r>
            <w:rPr>
              <w:sz w:val="28"/>
              <w:szCs w:val="28"/>
            </w:rPr>
            <w:t xml:space="preserve">    What self-awareness means to us?</w:t>
          </w:r>
        </w:p>
        <w:p w14:paraId="21C1446F" w14:textId="2948B545" w:rsidR="005C2F05" w:rsidRDefault="005C2F05" w:rsidP="00E67110">
          <w:pPr>
            <w:rPr>
              <w:sz w:val="28"/>
              <w:szCs w:val="28"/>
            </w:rPr>
          </w:pPr>
          <w:r>
            <w:rPr>
              <w:sz w:val="28"/>
              <w:szCs w:val="28"/>
            </w:rPr>
            <w:t xml:space="preserve">       To simplify it, self-awareness is a perception of ourselves, with self-being what defines our identity as being unique and the unique components including thoughts, experiences and abilities.</w:t>
          </w:r>
        </w:p>
        <w:p w14:paraId="711CA6DE" w14:textId="292086F2" w:rsidR="009B0259" w:rsidRDefault="005C2F05" w:rsidP="00E67110">
          <w:pPr>
            <w:rPr>
              <w:sz w:val="28"/>
              <w:szCs w:val="28"/>
            </w:rPr>
          </w:pPr>
          <w:r>
            <w:rPr>
              <w:sz w:val="28"/>
              <w:szCs w:val="28"/>
            </w:rPr>
            <w:t xml:space="preserve">     According to the psychologists Shelley Duval and Robert </w:t>
          </w:r>
          <w:proofErr w:type="spellStart"/>
          <w:proofErr w:type="gramStart"/>
          <w:r>
            <w:rPr>
              <w:sz w:val="28"/>
              <w:szCs w:val="28"/>
            </w:rPr>
            <w:t>Wicklund</w:t>
          </w:r>
          <w:proofErr w:type="spellEnd"/>
          <w:r>
            <w:rPr>
              <w:sz w:val="28"/>
              <w:szCs w:val="28"/>
            </w:rPr>
            <w:t xml:space="preserve"> ,</w:t>
          </w:r>
          <w:proofErr w:type="gramEnd"/>
          <w:r>
            <w:rPr>
              <w:sz w:val="28"/>
              <w:szCs w:val="28"/>
            </w:rPr>
            <w:t xml:space="preserve"> when a certain individual is focusing his attention on himself, he asses and make comparison his current </w:t>
          </w:r>
          <w:r w:rsidR="009B0259">
            <w:rPr>
              <w:sz w:val="28"/>
              <w:szCs w:val="28"/>
            </w:rPr>
            <w:t>behaviour to his internal standards and values, him   becoming self-conscious as tasks asses experts of himself.</w:t>
          </w:r>
        </w:p>
        <w:p w14:paraId="6E0EA2C4" w14:textId="1F698789" w:rsidR="009B0259" w:rsidRDefault="009B0259" w:rsidP="00E67110">
          <w:pPr>
            <w:rPr>
              <w:sz w:val="28"/>
              <w:szCs w:val="28"/>
            </w:rPr>
          </w:pPr>
          <w:r>
            <w:rPr>
              <w:sz w:val="28"/>
              <w:szCs w:val="28"/>
            </w:rPr>
            <w:t xml:space="preserve">Fundamentally, the psychologists think that self-awareness is an important mechanism of self-control.   </w:t>
          </w:r>
        </w:p>
        <w:p w14:paraId="655EEA30" w14:textId="31684EDE" w:rsidR="005C2F05" w:rsidRDefault="009B0259" w:rsidP="00E67110">
          <w:pPr>
            <w:rPr>
              <w:sz w:val="28"/>
              <w:szCs w:val="28"/>
            </w:rPr>
          </w:pPr>
          <w:r>
            <w:rPr>
              <w:sz w:val="28"/>
              <w:szCs w:val="28"/>
            </w:rPr>
            <w:t xml:space="preserve">(Jessie Zhu, (2020) What is Self-Awareness and why is it </w:t>
          </w:r>
          <w:proofErr w:type="gramStart"/>
          <w:r>
            <w:rPr>
              <w:sz w:val="28"/>
              <w:szCs w:val="28"/>
            </w:rPr>
            <w:t>important</w:t>
          </w:r>
          <w:r w:rsidR="005929CF">
            <w:rPr>
              <w:sz w:val="28"/>
              <w:szCs w:val="28"/>
            </w:rPr>
            <w:t xml:space="preserve"> </w:t>
          </w:r>
          <w:r>
            <w:rPr>
              <w:sz w:val="28"/>
              <w:szCs w:val="28"/>
            </w:rPr>
            <w:t>?</w:t>
          </w:r>
          <w:proofErr w:type="gramEnd"/>
          <w:r>
            <w:rPr>
              <w:sz w:val="28"/>
              <w:szCs w:val="28"/>
            </w:rPr>
            <w:t>. Available at:</w:t>
          </w:r>
          <w:r w:rsidRPr="009B0259">
            <w:t xml:space="preserve"> </w:t>
          </w:r>
          <w:hyperlink r:id="rId11" w:history="1">
            <w:r w:rsidRPr="009B0259">
              <w:rPr>
                <w:rStyle w:val="Hyperlink"/>
                <w:color w:val="auto"/>
                <w:sz w:val="28"/>
                <w:szCs w:val="28"/>
              </w:rPr>
              <w:t>https://positivepsychology.com/self-awareness-matters-how-you-can-be-more-self-aware/</w:t>
            </w:r>
          </w:hyperlink>
          <w:r>
            <w:rPr>
              <w:sz w:val="28"/>
              <w:szCs w:val="28"/>
            </w:rPr>
            <w:t xml:space="preserve"> Accessed 19</w:t>
          </w:r>
          <w:r w:rsidRPr="009B0259">
            <w:rPr>
              <w:sz w:val="28"/>
              <w:szCs w:val="28"/>
              <w:vertAlign w:val="superscript"/>
            </w:rPr>
            <w:t>th</w:t>
          </w:r>
          <w:r>
            <w:rPr>
              <w:sz w:val="28"/>
              <w:szCs w:val="28"/>
            </w:rPr>
            <w:t xml:space="preserve"> February 2020).</w:t>
          </w:r>
        </w:p>
        <w:p w14:paraId="323F7BBD" w14:textId="52B8869B" w:rsidR="009B0259" w:rsidRDefault="009B0259" w:rsidP="00E67110">
          <w:pPr>
            <w:rPr>
              <w:sz w:val="28"/>
              <w:szCs w:val="28"/>
            </w:rPr>
          </w:pPr>
          <w:r>
            <w:rPr>
              <w:sz w:val="28"/>
              <w:szCs w:val="28"/>
            </w:rPr>
            <w:t xml:space="preserve">    Along the self-awareness I included in this report the meaning and the importance of the self</w:t>
          </w:r>
          <w:r w:rsidR="005929CF">
            <w:rPr>
              <w:sz w:val="28"/>
              <w:szCs w:val="28"/>
            </w:rPr>
            <w:t>-</w:t>
          </w:r>
          <w:r>
            <w:rPr>
              <w:sz w:val="28"/>
              <w:szCs w:val="28"/>
            </w:rPr>
            <w:t>assessment.</w:t>
          </w:r>
        </w:p>
        <w:p w14:paraId="7CD81111" w14:textId="0A386B52" w:rsidR="009B0259" w:rsidRDefault="009B0259" w:rsidP="00E67110">
          <w:pPr>
            <w:rPr>
              <w:sz w:val="28"/>
              <w:szCs w:val="28"/>
            </w:rPr>
          </w:pPr>
          <w:r>
            <w:rPr>
              <w:sz w:val="28"/>
              <w:szCs w:val="28"/>
            </w:rPr>
            <w:t xml:space="preserve">    Self-assessment is the way of looking at </w:t>
          </w:r>
          <w:r w:rsidR="005929CF">
            <w:rPr>
              <w:sz w:val="28"/>
              <w:szCs w:val="28"/>
            </w:rPr>
            <w:t xml:space="preserve">ourselves that we can evaluate some aspects which have a certain level of importance to our identity. According to mister Sedikides want to demonstrate that the self-assessment reason will cause people to search some information to confirm their unsure self-concept instead than their sure self-concept and simultaneously individuals use self-assessment to intensify their confidence of their own self-knowledge.(Sedikides, c.(1993)., Assessment, enhancement, and verification </w:t>
          </w:r>
          <w:r w:rsidR="005929CF">
            <w:rPr>
              <w:sz w:val="28"/>
              <w:szCs w:val="28"/>
            </w:rPr>
            <w:lastRenderedPageBreak/>
            <w:t>determinants of the self-evaluation process. Journal of Personality and Social Psychology,65(2), 317-338.).</w:t>
          </w:r>
        </w:p>
        <w:p w14:paraId="3179F1B2" w14:textId="28876508" w:rsidR="005929CF" w:rsidRDefault="005929CF" w:rsidP="00E67110">
          <w:pPr>
            <w:rPr>
              <w:sz w:val="28"/>
              <w:szCs w:val="28"/>
            </w:rPr>
          </w:pPr>
          <w:r>
            <w:rPr>
              <w:sz w:val="28"/>
              <w:szCs w:val="28"/>
            </w:rPr>
            <w:t xml:space="preserve">    In my report I have use certain methods, </w:t>
          </w:r>
          <w:r w:rsidR="00C32398">
            <w:rPr>
              <w:sz w:val="28"/>
              <w:szCs w:val="28"/>
            </w:rPr>
            <w:t>theories and models to carry out my personnel development in relation to achieving an employment goal: Peter Honey and Alan Mumford learning style questionnaire, Myers Briggs personality profiling test, A Skills Audit, my own SWOT Analysis</w:t>
          </w:r>
          <w:r w:rsidR="0018715F">
            <w:rPr>
              <w:sz w:val="28"/>
              <w:szCs w:val="28"/>
            </w:rPr>
            <w:t>, my S.M.A.R.T goal</w:t>
          </w:r>
          <w:r w:rsidR="00C32398">
            <w:rPr>
              <w:sz w:val="28"/>
              <w:szCs w:val="28"/>
            </w:rPr>
            <w:t>.</w:t>
          </w:r>
        </w:p>
        <w:p w14:paraId="18B325F7" w14:textId="300FF213" w:rsidR="00C32398" w:rsidRDefault="00C32398" w:rsidP="00C32398">
          <w:pPr>
            <w:pStyle w:val="Heading1"/>
            <w:rPr>
              <w:b/>
              <w:bCs/>
              <w:color w:val="auto"/>
              <w:u w:val="single"/>
            </w:rPr>
          </w:pPr>
          <w:r w:rsidRPr="0018715F">
            <w:rPr>
              <w:color w:val="auto"/>
              <w:sz w:val="28"/>
              <w:szCs w:val="28"/>
            </w:rPr>
            <w:t xml:space="preserve">  </w:t>
          </w:r>
          <w:bookmarkStart w:id="3" w:name="_Toc33060574"/>
          <w:r w:rsidRPr="0018715F">
            <w:rPr>
              <w:b/>
              <w:bCs/>
              <w:color w:val="auto"/>
              <w:u w:val="single"/>
            </w:rPr>
            <w:t>Findings</w:t>
          </w:r>
          <w:bookmarkEnd w:id="3"/>
        </w:p>
        <w:p w14:paraId="6EC69A31" w14:textId="0AE520ED" w:rsidR="0018715F" w:rsidRDefault="0018715F" w:rsidP="0018715F">
          <w:pPr>
            <w:rPr>
              <w:b/>
              <w:bCs/>
              <w:sz w:val="28"/>
              <w:szCs w:val="28"/>
              <w:u w:val="single"/>
            </w:rPr>
          </w:pPr>
          <w:r>
            <w:t xml:space="preserve">     </w:t>
          </w:r>
          <w:r w:rsidRPr="0018715F">
            <w:rPr>
              <w:b/>
              <w:bCs/>
              <w:sz w:val="28"/>
              <w:szCs w:val="28"/>
              <w:u w:val="single"/>
            </w:rPr>
            <w:t>S.M.A.R.T GOAL</w:t>
          </w:r>
        </w:p>
        <w:p w14:paraId="26DE8DD6" w14:textId="77777777" w:rsidR="0018715F" w:rsidRDefault="0018715F" w:rsidP="0018715F">
          <w:pPr>
            <w:rPr>
              <w:sz w:val="28"/>
              <w:szCs w:val="28"/>
            </w:rPr>
          </w:pPr>
          <w:r>
            <w:rPr>
              <w:sz w:val="28"/>
              <w:szCs w:val="28"/>
            </w:rPr>
            <w:t xml:space="preserve">        We have to ask ourselves what is a S.M.A.R.T goal?</w:t>
          </w:r>
        </w:p>
        <w:p w14:paraId="0DEBE471" w14:textId="5E202C34" w:rsidR="0018715F" w:rsidRPr="0018715F" w:rsidRDefault="00D40571" w:rsidP="0018715F">
          <w:r>
            <w:rPr>
              <w:sz w:val="28"/>
              <w:szCs w:val="28"/>
            </w:rPr>
            <w:t xml:space="preserve">                   </w:t>
          </w:r>
          <w:r w:rsidR="0018715F">
            <w:rPr>
              <w:sz w:val="28"/>
              <w:szCs w:val="28"/>
            </w:rPr>
            <w:t xml:space="preserve">From my research, goals are puzzles of every angle of business or life and give us a meaning of direction, motivation, a clear concentration and be clear of the importance. By positioning goals for </w:t>
          </w:r>
          <w:r>
            <w:rPr>
              <w:sz w:val="28"/>
              <w:szCs w:val="28"/>
            </w:rPr>
            <w:t>myself, I am giving myself a plan to take it to the end.</w:t>
          </w:r>
          <w:r w:rsidR="0018715F">
            <w:t xml:space="preserve">      </w:t>
          </w:r>
        </w:p>
        <w:p w14:paraId="0CBFB3EE" w14:textId="33FB7CBA" w:rsidR="00C32398" w:rsidRDefault="00D40571" w:rsidP="00E67110">
          <w:pPr>
            <w:rPr>
              <w:sz w:val="28"/>
              <w:szCs w:val="28"/>
            </w:rPr>
          </w:pPr>
          <w:r>
            <w:rPr>
              <w:sz w:val="28"/>
              <w:szCs w:val="28"/>
            </w:rPr>
            <w:t xml:space="preserve">                 A S.M.A.R.T Goal is usually used to aid the guide goal setting. SMART is </w:t>
          </w:r>
          <w:proofErr w:type="gramStart"/>
          <w:r>
            <w:rPr>
              <w:sz w:val="28"/>
              <w:szCs w:val="28"/>
            </w:rPr>
            <w:t>an  abbreviation</w:t>
          </w:r>
          <w:proofErr w:type="gramEnd"/>
          <w:r>
            <w:rPr>
              <w:sz w:val="28"/>
              <w:szCs w:val="28"/>
            </w:rPr>
            <w:t xml:space="preserve"> that stands for </w:t>
          </w:r>
          <w:r>
            <w:rPr>
              <w:b/>
              <w:bCs/>
              <w:sz w:val="28"/>
              <w:szCs w:val="28"/>
            </w:rPr>
            <w:t>S</w:t>
          </w:r>
          <w:r>
            <w:rPr>
              <w:sz w:val="28"/>
              <w:szCs w:val="28"/>
            </w:rPr>
            <w:t xml:space="preserve">pecific, </w:t>
          </w:r>
          <w:r>
            <w:rPr>
              <w:b/>
              <w:bCs/>
              <w:sz w:val="28"/>
              <w:szCs w:val="28"/>
            </w:rPr>
            <w:t>M</w:t>
          </w:r>
          <w:r>
            <w:rPr>
              <w:sz w:val="28"/>
              <w:szCs w:val="28"/>
            </w:rPr>
            <w:t xml:space="preserve">easurable, </w:t>
          </w:r>
          <w:r>
            <w:rPr>
              <w:b/>
              <w:bCs/>
              <w:sz w:val="28"/>
              <w:szCs w:val="28"/>
            </w:rPr>
            <w:t>A</w:t>
          </w:r>
          <w:r>
            <w:rPr>
              <w:sz w:val="28"/>
              <w:szCs w:val="28"/>
            </w:rPr>
            <w:t xml:space="preserve">chievable, </w:t>
          </w:r>
          <w:r>
            <w:rPr>
              <w:b/>
              <w:bCs/>
              <w:sz w:val="28"/>
              <w:szCs w:val="28"/>
            </w:rPr>
            <w:t>R</w:t>
          </w:r>
          <w:r>
            <w:rPr>
              <w:sz w:val="28"/>
              <w:szCs w:val="28"/>
            </w:rPr>
            <w:t xml:space="preserve">ealistic and </w:t>
          </w:r>
          <w:r>
            <w:rPr>
              <w:b/>
              <w:bCs/>
              <w:sz w:val="28"/>
              <w:szCs w:val="28"/>
            </w:rPr>
            <w:t>T</w:t>
          </w:r>
          <w:r>
            <w:rPr>
              <w:sz w:val="28"/>
              <w:szCs w:val="28"/>
            </w:rPr>
            <w:t>imebound.</w:t>
          </w:r>
        </w:p>
        <w:p w14:paraId="51ECB72C" w14:textId="1F0454B2" w:rsidR="00D40571" w:rsidRDefault="00D40571" w:rsidP="00E67110">
          <w:pPr>
            <w:rPr>
              <w:sz w:val="28"/>
              <w:szCs w:val="28"/>
            </w:rPr>
          </w:pPr>
          <w:r>
            <w:rPr>
              <w:sz w:val="28"/>
              <w:szCs w:val="28"/>
            </w:rPr>
            <w:t xml:space="preserve">               As a result, a SMART goal includes all of the criteria to help concentrate our attempts and enlarge the odds of accomplishing that </w:t>
          </w:r>
          <w:proofErr w:type="gramStart"/>
          <w:r>
            <w:rPr>
              <w:sz w:val="28"/>
              <w:szCs w:val="28"/>
            </w:rPr>
            <w:t>goal.</w:t>
          </w:r>
          <w:r w:rsidR="00076BA9">
            <w:rPr>
              <w:sz w:val="28"/>
              <w:szCs w:val="28"/>
            </w:rPr>
            <w:t>(</w:t>
          </w:r>
          <w:proofErr w:type="gramEnd"/>
          <w:r w:rsidR="00076BA9">
            <w:rPr>
              <w:sz w:val="28"/>
              <w:szCs w:val="28"/>
            </w:rPr>
            <w:t xml:space="preserve">CFI,(2020) Smart Goal. Available at: </w:t>
          </w:r>
          <w:hyperlink r:id="rId12" w:history="1">
            <w:r w:rsidR="00076BA9" w:rsidRPr="00C96C71">
              <w:rPr>
                <w:rStyle w:val="Hyperlink"/>
                <w:rFonts w:cstheme="minorHAnsi"/>
                <w:sz w:val="28"/>
                <w:szCs w:val="28"/>
              </w:rPr>
              <w:t>https://corporatefinanceinstitute.com/resources/knowledge/other/smart-goal/</w:t>
            </w:r>
          </w:hyperlink>
          <w:r w:rsidR="00076BA9">
            <w:rPr>
              <w:rFonts w:cstheme="minorHAnsi"/>
              <w:sz w:val="28"/>
              <w:szCs w:val="28"/>
            </w:rPr>
            <w:t xml:space="preserve"> Accessed 19</w:t>
          </w:r>
          <w:r w:rsidR="00076BA9" w:rsidRPr="00076BA9">
            <w:rPr>
              <w:rFonts w:cstheme="minorHAnsi"/>
              <w:sz w:val="28"/>
              <w:szCs w:val="28"/>
              <w:vertAlign w:val="superscript"/>
            </w:rPr>
            <w:t>th</w:t>
          </w:r>
          <w:r w:rsidR="00076BA9">
            <w:rPr>
              <w:rFonts w:cstheme="minorHAnsi"/>
              <w:sz w:val="28"/>
              <w:szCs w:val="28"/>
            </w:rPr>
            <w:t xml:space="preserve"> February 2020</w:t>
          </w:r>
          <w:r w:rsidR="00076BA9">
            <w:rPr>
              <w:sz w:val="28"/>
              <w:szCs w:val="28"/>
            </w:rPr>
            <w:t>).</w:t>
          </w:r>
        </w:p>
        <w:p w14:paraId="6F23E87C" w14:textId="2C538AAA" w:rsidR="00D40571" w:rsidRDefault="00D40571" w:rsidP="00E67110">
          <w:pPr>
            <w:rPr>
              <w:sz w:val="28"/>
              <w:szCs w:val="28"/>
            </w:rPr>
          </w:pPr>
          <w:r>
            <w:rPr>
              <w:sz w:val="28"/>
              <w:szCs w:val="28"/>
            </w:rPr>
            <w:t xml:space="preserve">              I applied this S.M.A.R.T goal to my profile and came with this result:</w:t>
          </w:r>
        </w:p>
        <w:p w14:paraId="1BFB663D" w14:textId="38515527" w:rsidR="000D3205" w:rsidRDefault="000D3205" w:rsidP="00E67110">
          <w:pPr>
            <w:rPr>
              <w:sz w:val="28"/>
              <w:szCs w:val="28"/>
            </w:rPr>
          </w:pPr>
          <w:r>
            <w:rPr>
              <w:sz w:val="28"/>
              <w:szCs w:val="28"/>
            </w:rPr>
            <w:t xml:space="preserve">                 In the </w:t>
          </w:r>
          <w:r>
            <w:rPr>
              <w:b/>
              <w:bCs/>
              <w:sz w:val="28"/>
              <w:szCs w:val="28"/>
            </w:rPr>
            <w:t xml:space="preserve">SPECIFIC </w:t>
          </w:r>
          <w:r>
            <w:rPr>
              <w:sz w:val="28"/>
              <w:szCs w:val="28"/>
            </w:rPr>
            <w:t xml:space="preserve">area, my dream was to open a dancing </w:t>
          </w:r>
          <w:proofErr w:type="spellStart"/>
          <w:r>
            <w:rPr>
              <w:sz w:val="28"/>
              <w:szCs w:val="28"/>
            </w:rPr>
            <w:t>studio,where</w:t>
          </w:r>
          <w:proofErr w:type="spellEnd"/>
          <w:r>
            <w:rPr>
              <w:sz w:val="28"/>
              <w:szCs w:val="28"/>
            </w:rPr>
            <w:t xml:space="preserve"> I will teach people how to dance hip hop and its’ substyles and to learn myself </w:t>
          </w:r>
          <w:proofErr w:type="spellStart"/>
          <w:r>
            <w:rPr>
              <w:sz w:val="28"/>
              <w:szCs w:val="28"/>
            </w:rPr>
            <w:t>aswell</w:t>
          </w:r>
          <w:proofErr w:type="spellEnd"/>
          <w:r>
            <w:rPr>
              <w:sz w:val="28"/>
              <w:szCs w:val="28"/>
            </w:rPr>
            <w:t xml:space="preserve"> ,being in the continuous process of learning, all of the dancers learn all the time being this action being finished in 1 year which it defines the </w:t>
          </w:r>
          <w:r>
            <w:rPr>
              <w:b/>
              <w:bCs/>
              <w:sz w:val="28"/>
              <w:szCs w:val="28"/>
            </w:rPr>
            <w:t>MEASURABLE</w:t>
          </w:r>
          <w:r>
            <w:rPr>
              <w:sz w:val="28"/>
              <w:szCs w:val="28"/>
            </w:rPr>
            <w:t xml:space="preserve"> criteria.</w:t>
          </w:r>
        </w:p>
        <w:p w14:paraId="233C8539" w14:textId="411620F4" w:rsidR="000D3205" w:rsidRPr="000D3205" w:rsidRDefault="000D3205" w:rsidP="00E67110">
          <w:pPr>
            <w:rPr>
              <w:sz w:val="28"/>
              <w:szCs w:val="28"/>
            </w:rPr>
          </w:pPr>
          <w:r>
            <w:rPr>
              <w:sz w:val="28"/>
              <w:szCs w:val="28"/>
            </w:rPr>
            <w:t xml:space="preserve">               Making my goal </w:t>
          </w:r>
          <w:r>
            <w:rPr>
              <w:b/>
              <w:bCs/>
              <w:sz w:val="28"/>
              <w:szCs w:val="28"/>
            </w:rPr>
            <w:t xml:space="preserve">ACHIEVABLE, </w:t>
          </w:r>
          <w:r>
            <w:rPr>
              <w:sz w:val="28"/>
              <w:szCs w:val="28"/>
            </w:rPr>
            <w:t xml:space="preserve">I will do a little bit of research of the all the styles of hip hop if they changed in a couple of years, just to be up to date with the new changes and </w:t>
          </w:r>
          <w:proofErr w:type="spellStart"/>
          <w:r>
            <w:rPr>
              <w:sz w:val="28"/>
              <w:szCs w:val="28"/>
            </w:rPr>
            <w:t>aswell</w:t>
          </w:r>
          <w:proofErr w:type="spellEnd"/>
          <w:r>
            <w:rPr>
              <w:sz w:val="28"/>
              <w:szCs w:val="28"/>
            </w:rPr>
            <w:t xml:space="preserve"> look to find a spacious place for me to do </w:t>
          </w:r>
          <w:proofErr w:type="gramStart"/>
          <w:r>
            <w:rPr>
              <w:sz w:val="28"/>
              <w:szCs w:val="28"/>
            </w:rPr>
            <w:t>my</w:t>
          </w:r>
          <w:proofErr w:type="gramEnd"/>
        </w:p>
        <w:p w14:paraId="4C3AE309" w14:textId="77777777" w:rsidR="000D3205" w:rsidRDefault="000D3205" w:rsidP="00E67110">
          <w:pPr>
            <w:rPr>
              <w:sz w:val="28"/>
              <w:szCs w:val="28"/>
            </w:rPr>
          </w:pPr>
          <w:r>
            <w:rPr>
              <w:sz w:val="28"/>
              <w:szCs w:val="28"/>
            </w:rPr>
            <w:t>teaching and learning.</w:t>
          </w:r>
        </w:p>
        <w:p w14:paraId="47EB3799" w14:textId="77777777" w:rsidR="00CB1275" w:rsidRDefault="000D3205" w:rsidP="00E67110">
          <w:pPr>
            <w:rPr>
              <w:sz w:val="28"/>
              <w:szCs w:val="28"/>
            </w:rPr>
          </w:pPr>
          <w:r>
            <w:rPr>
              <w:sz w:val="28"/>
              <w:szCs w:val="28"/>
            </w:rPr>
            <w:lastRenderedPageBreak/>
            <w:t xml:space="preserve">              In the angle of the </w:t>
          </w:r>
          <w:proofErr w:type="gramStart"/>
          <w:r>
            <w:rPr>
              <w:b/>
              <w:bCs/>
              <w:sz w:val="28"/>
              <w:szCs w:val="28"/>
            </w:rPr>
            <w:t xml:space="preserve">REALISTIC </w:t>
          </w:r>
          <w:r>
            <w:rPr>
              <w:sz w:val="28"/>
              <w:szCs w:val="28"/>
            </w:rPr>
            <w:t>,</w:t>
          </w:r>
          <w:proofErr w:type="gramEnd"/>
          <w:r>
            <w:rPr>
              <w:sz w:val="28"/>
              <w:szCs w:val="28"/>
            </w:rPr>
            <w:t xml:space="preserve"> when I will be up to date with all of the changes in the dance criteria and find the space that I will be doing my work, I will be ready to be a dance instructor and finishing on a </w:t>
          </w:r>
          <w:r>
            <w:rPr>
              <w:b/>
              <w:bCs/>
              <w:sz w:val="28"/>
              <w:szCs w:val="28"/>
            </w:rPr>
            <w:t xml:space="preserve">TIME-BASED </w:t>
          </w:r>
          <w:r>
            <w:rPr>
              <w:sz w:val="28"/>
              <w:szCs w:val="28"/>
            </w:rPr>
            <w:t xml:space="preserve">of </w:t>
          </w:r>
          <w:r w:rsidR="00CB1275">
            <w:rPr>
              <w:sz w:val="28"/>
              <w:szCs w:val="28"/>
            </w:rPr>
            <w:t>1 year.</w:t>
          </w:r>
        </w:p>
        <w:p w14:paraId="25A4868A" w14:textId="77777777" w:rsidR="00CB1275" w:rsidRDefault="00CB1275" w:rsidP="00E67110">
          <w:pPr>
            <w:rPr>
              <w:sz w:val="28"/>
              <w:szCs w:val="28"/>
            </w:rPr>
          </w:pPr>
          <w:r>
            <w:rPr>
              <w:sz w:val="28"/>
              <w:szCs w:val="28"/>
            </w:rPr>
            <w:t xml:space="preserve">               After I finished applying the S.M.A.R.T goal I went further and applied the SWOT Analysis. </w:t>
          </w:r>
        </w:p>
        <w:p w14:paraId="6897618C" w14:textId="30D0FA6C" w:rsidR="00D40571" w:rsidRDefault="00CB1275" w:rsidP="00E67110">
          <w:pPr>
            <w:rPr>
              <w:sz w:val="28"/>
              <w:szCs w:val="28"/>
            </w:rPr>
          </w:pPr>
          <w:r>
            <w:rPr>
              <w:sz w:val="28"/>
              <w:szCs w:val="28"/>
            </w:rPr>
            <w:t xml:space="preserve">            The SWOT Analysis is a well planned method used to help an individual or organization to find strengths, weaknesses, opportunities and threats which are connected to business competition or project </w:t>
          </w:r>
          <w:proofErr w:type="gramStart"/>
          <w:r>
            <w:rPr>
              <w:sz w:val="28"/>
              <w:szCs w:val="28"/>
            </w:rPr>
            <w:t>planning</w:t>
          </w:r>
          <w:r w:rsidR="000D3205">
            <w:rPr>
              <w:sz w:val="28"/>
              <w:szCs w:val="28"/>
            </w:rPr>
            <w:t xml:space="preserve"> </w:t>
          </w:r>
          <w:r>
            <w:rPr>
              <w:sz w:val="28"/>
              <w:szCs w:val="28"/>
            </w:rPr>
            <w:t>.</w:t>
          </w:r>
          <w:proofErr w:type="gramEnd"/>
          <w:r>
            <w:rPr>
              <w:sz w:val="28"/>
              <w:szCs w:val="28"/>
            </w:rPr>
            <w:t xml:space="preserve">(SWOT Analysis: Discover New opportunities, Manage and Eliminate Threats(2018). Available at: </w:t>
          </w:r>
          <w:hyperlink r:id="rId13" w:history="1">
            <w:r w:rsidRPr="00CB1275">
              <w:rPr>
                <w:rStyle w:val="Hyperlink"/>
                <w:color w:val="auto"/>
                <w:sz w:val="28"/>
                <w:szCs w:val="28"/>
                <w:u w:val="none"/>
              </w:rPr>
              <w:t>https://www.mindtools.com/pages/article/newTMC_05.htm</w:t>
            </w:r>
          </w:hyperlink>
          <w:r>
            <w:rPr>
              <w:sz w:val="28"/>
              <w:szCs w:val="28"/>
            </w:rPr>
            <w:t xml:space="preserve">. Accessed </w:t>
          </w:r>
          <w:r w:rsidR="0064654B">
            <w:rPr>
              <w:sz w:val="28"/>
              <w:szCs w:val="28"/>
            </w:rPr>
            <w:t>19</w:t>
          </w:r>
          <w:r w:rsidR="0064654B" w:rsidRPr="0064654B">
            <w:rPr>
              <w:sz w:val="28"/>
              <w:szCs w:val="28"/>
              <w:vertAlign w:val="superscript"/>
            </w:rPr>
            <w:t>th</w:t>
          </w:r>
          <w:r w:rsidR="0064654B">
            <w:rPr>
              <w:sz w:val="28"/>
              <w:szCs w:val="28"/>
            </w:rPr>
            <w:t xml:space="preserve"> February 2020</w:t>
          </w:r>
          <w:proofErr w:type="gramStart"/>
          <w:r>
            <w:rPr>
              <w:sz w:val="28"/>
              <w:szCs w:val="28"/>
            </w:rPr>
            <w:t>)</w:t>
          </w:r>
          <w:r w:rsidR="0064654B">
            <w:rPr>
              <w:sz w:val="28"/>
              <w:szCs w:val="28"/>
            </w:rPr>
            <w:t>.This</w:t>
          </w:r>
          <w:proofErr w:type="gramEnd"/>
          <w:r w:rsidR="0064654B">
            <w:rPr>
              <w:sz w:val="28"/>
              <w:szCs w:val="28"/>
            </w:rPr>
            <w:t xml:space="preserve"> analysis is made for the use in the first stages which are preliminary, them being the decision-making methods and be used as an instrument </w:t>
          </w:r>
          <w:r w:rsidR="00D40571">
            <w:rPr>
              <w:sz w:val="28"/>
              <w:szCs w:val="28"/>
            </w:rPr>
            <w:t xml:space="preserve"> </w:t>
          </w:r>
          <w:r w:rsidR="0064654B">
            <w:rPr>
              <w:sz w:val="28"/>
              <w:szCs w:val="28"/>
            </w:rPr>
            <w:t>for the assessment of the tactical position of a city or organization.</w:t>
          </w:r>
          <w:r w:rsidR="00294EAD">
            <w:rPr>
              <w:sz w:val="28"/>
              <w:szCs w:val="28"/>
            </w:rPr>
            <w:t>(</w:t>
          </w:r>
          <w:r w:rsidR="00294EAD" w:rsidRPr="00294EAD">
            <w:rPr>
              <w:rFonts w:ascii="Arial" w:hAnsi="Arial" w:cs="Arial"/>
              <w:color w:val="222222"/>
              <w:sz w:val="19"/>
              <w:szCs w:val="19"/>
              <w:shd w:val="clear" w:color="auto" w:fill="EAF3FF"/>
            </w:rPr>
            <w:t xml:space="preserve"> </w:t>
          </w:r>
          <w:r w:rsidR="00294EAD" w:rsidRPr="00294EAD">
            <w:rPr>
              <w:rFonts w:cstheme="minorHAnsi"/>
              <w:color w:val="222222"/>
              <w:sz w:val="28"/>
              <w:szCs w:val="28"/>
              <w:shd w:val="clear" w:color="auto" w:fill="EAF3FF"/>
            </w:rPr>
            <w:t>Caves, R. W. (2004). </w:t>
          </w:r>
          <w:proofErr w:type="spellStart"/>
          <w:r w:rsidR="00294EAD" w:rsidRPr="00294EAD">
            <w:rPr>
              <w:rFonts w:cstheme="minorHAnsi"/>
              <w:i/>
              <w:iCs/>
              <w:color w:val="222222"/>
              <w:sz w:val="28"/>
              <w:szCs w:val="28"/>
              <w:shd w:val="clear" w:color="auto" w:fill="EAF3FF"/>
            </w:rPr>
            <w:t>Encyclopedia</w:t>
          </w:r>
          <w:proofErr w:type="spellEnd"/>
          <w:r w:rsidR="00294EAD" w:rsidRPr="00294EAD">
            <w:rPr>
              <w:rFonts w:cstheme="minorHAnsi"/>
              <w:i/>
              <w:iCs/>
              <w:color w:val="222222"/>
              <w:sz w:val="28"/>
              <w:szCs w:val="28"/>
              <w:shd w:val="clear" w:color="auto" w:fill="EAF3FF"/>
            </w:rPr>
            <w:t xml:space="preserve"> of the City</w:t>
          </w:r>
          <w:r w:rsidR="00294EAD" w:rsidRPr="00294EAD">
            <w:rPr>
              <w:rFonts w:cstheme="minorHAnsi"/>
              <w:color w:val="222222"/>
              <w:sz w:val="28"/>
              <w:szCs w:val="28"/>
              <w:shd w:val="clear" w:color="auto" w:fill="EAF3FF"/>
            </w:rPr>
            <w:t>. Routledge. p. 653</w:t>
          </w:r>
          <w:r w:rsidR="00294EAD">
            <w:rPr>
              <w:sz w:val="28"/>
              <w:szCs w:val="28"/>
            </w:rPr>
            <w:t>).</w:t>
          </w:r>
        </w:p>
        <w:p w14:paraId="6EE09695" w14:textId="77777777" w:rsidR="0064654B" w:rsidRDefault="0064654B" w:rsidP="00E67110">
          <w:pPr>
            <w:rPr>
              <w:sz w:val="28"/>
              <w:szCs w:val="28"/>
            </w:rPr>
          </w:pPr>
          <w:r>
            <w:rPr>
              <w:sz w:val="28"/>
              <w:szCs w:val="28"/>
            </w:rPr>
            <w:t xml:space="preserve">            The intention of this analysis is to show the objectives of the plan and pinpoint the both factors of this situation and them being the internal and external factors, which can be in the favour or the opposite towards accomplishing the certain tasks.</w:t>
          </w:r>
        </w:p>
        <w:p w14:paraId="454A6526" w14:textId="378A5316" w:rsidR="0064654B" w:rsidRDefault="0064654B" w:rsidP="00E67110">
          <w:pPr>
            <w:rPr>
              <w:sz w:val="28"/>
              <w:szCs w:val="28"/>
            </w:rPr>
          </w:pPr>
          <w:r>
            <w:rPr>
              <w:sz w:val="28"/>
              <w:szCs w:val="28"/>
            </w:rPr>
            <w:t xml:space="preserve">      The individuals who use this analysis, most of the time ask and answers questions to end up with useful data for each category to make the analysis useful and find out their competitive advantage.</w:t>
          </w:r>
          <w:r w:rsidR="00294EAD">
            <w:rPr>
              <w:sz w:val="28"/>
              <w:szCs w:val="28"/>
            </w:rPr>
            <w:t xml:space="preserve"> According to mister Dess Gregory, the SWOT Analysis has been nicknamed as the tried-and-true instrument of strategic analysis.</w:t>
          </w:r>
          <w:r w:rsidR="00442949">
            <w:rPr>
              <w:sz w:val="28"/>
              <w:szCs w:val="28"/>
            </w:rPr>
            <w:t xml:space="preserve"> </w:t>
          </w:r>
          <w:r w:rsidR="00294EAD">
            <w:rPr>
              <w:sz w:val="28"/>
              <w:szCs w:val="28"/>
            </w:rPr>
            <w:t>(Dess,</w:t>
          </w:r>
          <w:r w:rsidR="00442949">
            <w:rPr>
              <w:sz w:val="28"/>
              <w:szCs w:val="28"/>
            </w:rPr>
            <w:t xml:space="preserve"> </w:t>
          </w:r>
          <w:proofErr w:type="gramStart"/>
          <w:r w:rsidR="00294EAD">
            <w:rPr>
              <w:sz w:val="28"/>
              <w:szCs w:val="28"/>
            </w:rPr>
            <w:t>Gregory(</w:t>
          </w:r>
          <w:proofErr w:type="gramEnd"/>
          <w:r w:rsidR="00294EAD">
            <w:rPr>
              <w:sz w:val="28"/>
              <w:szCs w:val="28"/>
            </w:rPr>
            <w:t>2018).Strategic</w:t>
          </w:r>
          <w:r w:rsidR="00442949">
            <w:rPr>
              <w:sz w:val="28"/>
              <w:szCs w:val="28"/>
            </w:rPr>
            <w:t xml:space="preserve"> Management. United States: McGraw-Hill. P. 73)</w:t>
          </w:r>
        </w:p>
        <w:p w14:paraId="50A23407" w14:textId="6B2CD08F" w:rsidR="00442949" w:rsidRDefault="00442949" w:rsidP="00E67110">
          <w:pPr>
            <w:rPr>
              <w:sz w:val="28"/>
              <w:szCs w:val="28"/>
            </w:rPr>
          </w:pPr>
          <w:r>
            <w:rPr>
              <w:sz w:val="28"/>
              <w:szCs w:val="28"/>
            </w:rPr>
            <w:t xml:space="preserve">                          After finishing applying the SWOT Analysis to </w:t>
          </w:r>
          <w:proofErr w:type="gramStart"/>
          <w:r>
            <w:rPr>
              <w:sz w:val="28"/>
              <w:szCs w:val="28"/>
            </w:rPr>
            <w:t>myself</w:t>
          </w:r>
          <w:proofErr w:type="gramEnd"/>
          <w:r>
            <w:rPr>
              <w:sz w:val="28"/>
              <w:szCs w:val="28"/>
            </w:rPr>
            <w:t xml:space="preserve"> I end up making a conclusion that I have to manage in few angles of my profile.</w:t>
          </w:r>
        </w:p>
        <w:p w14:paraId="033C9740" w14:textId="6D21E9E3" w:rsidR="00D270A2" w:rsidRDefault="00442949" w:rsidP="00E67110">
          <w:pPr>
            <w:rPr>
              <w:sz w:val="28"/>
              <w:szCs w:val="28"/>
            </w:rPr>
          </w:pPr>
          <w:r>
            <w:rPr>
              <w:sz w:val="28"/>
              <w:szCs w:val="28"/>
            </w:rPr>
            <w:t xml:space="preserve">                    One point of my strengths is that I am a competitive individual that always takes it like a competition in any circumstances, for example in the workplace being Amazon CWL1 , as a picker I put in my head that I have to pick the most items to come on top, if not at least the podium. From my opinion, I consider this being an advantage in my “deck of cards” because it makes me to drive my limits above. Being a competitor, this thing makes me to be one step above than other individuals,</w:t>
          </w:r>
          <w:r w:rsidR="00D270A2">
            <w:rPr>
              <w:sz w:val="28"/>
              <w:szCs w:val="28"/>
            </w:rPr>
            <w:t xml:space="preserve"> </w:t>
          </w:r>
          <w:r>
            <w:rPr>
              <w:sz w:val="28"/>
              <w:szCs w:val="28"/>
            </w:rPr>
            <w:t>colleagues</w:t>
          </w:r>
          <w:r w:rsidR="00D270A2">
            <w:rPr>
              <w:sz w:val="28"/>
              <w:szCs w:val="28"/>
            </w:rPr>
            <w:t xml:space="preserve"> or even friends.</w:t>
          </w:r>
        </w:p>
        <w:p w14:paraId="4916A15A" w14:textId="79D30562" w:rsidR="00D270A2" w:rsidRDefault="00D270A2" w:rsidP="00E67110">
          <w:pPr>
            <w:rPr>
              <w:sz w:val="28"/>
              <w:szCs w:val="28"/>
            </w:rPr>
          </w:pPr>
          <w:r>
            <w:rPr>
              <w:sz w:val="28"/>
              <w:szCs w:val="28"/>
            </w:rPr>
            <w:lastRenderedPageBreak/>
            <w:t xml:space="preserve">                Being always in a competitor state of mind, can be a weakness </w:t>
          </w:r>
          <w:proofErr w:type="spellStart"/>
          <w:r>
            <w:rPr>
              <w:sz w:val="28"/>
              <w:szCs w:val="28"/>
            </w:rPr>
            <w:t>aswell</w:t>
          </w:r>
          <w:proofErr w:type="spellEnd"/>
          <w:r>
            <w:rPr>
              <w:sz w:val="28"/>
              <w:szCs w:val="28"/>
            </w:rPr>
            <w:t xml:space="preserve"> because I can be classified as a self-centred person and have the passive aggressive side of things.</w:t>
          </w:r>
        </w:p>
        <w:p w14:paraId="2F827E42" w14:textId="43FEBA26" w:rsidR="00D270A2" w:rsidRDefault="00D270A2" w:rsidP="00E67110">
          <w:pPr>
            <w:rPr>
              <w:sz w:val="28"/>
              <w:szCs w:val="28"/>
            </w:rPr>
          </w:pPr>
          <w:r>
            <w:rPr>
              <w:sz w:val="28"/>
              <w:szCs w:val="28"/>
            </w:rPr>
            <w:t xml:space="preserve">                The best method to come even with both sides is to learn form others colleagues that it is fine to result on a 2</w:t>
          </w:r>
          <w:r w:rsidRPr="00D270A2">
            <w:rPr>
              <w:sz w:val="28"/>
              <w:szCs w:val="28"/>
              <w:vertAlign w:val="superscript"/>
            </w:rPr>
            <w:t>nd</w:t>
          </w:r>
          <w:r>
            <w:rPr>
              <w:sz w:val="28"/>
              <w:szCs w:val="28"/>
            </w:rPr>
            <w:t xml:space="preserve"> place on the podium, also having a reasonable attitude and being in the acceptance stage of things, making me more compliant in every situation, instead blocking myself by putting barriers because I lost the competition, resulting me using a defensive method which is classified in my area as the unbreakable habit.</w:t>
          </w:r>
        </w:p>
        <w:p w14:paraId="0F2D35CB" w14:textId="77777777" w:rsidR="00845A58" w:rsidRDefault="00D270A2" w:rsidP="00E67110">
          <w:pPr>
            <w:rPr>
              <w:sz w:val="28"/>
              <w:szCs w:val="28"/>
            </w:rPr>
          </w:pPr>
          <w:r>
            <w:rPr>
              <w:sz w:val="28"/>
              <w:szCs w:val="28"/>
            </w:rPr>
            <w:t xml:space="preserve">               Another strength being added in my agenda is that I am a patient person and careful. From my point of view these factors combined are very strong towards </w:t>
          </w:r>
          <w:r w:rsidR="00845A58">
            <w:rPr>
              <w:sz w:val="28"/>
              <w:szCs w:val="28"/>
            </w:rPr>
            <w:t xml:space="preserve">success, which I picked them up by being a dance instructor at my crew who was led by my choreographer. This dancing career was a perfect method for me to be successful in these </w:t>
          </w:r>
          <w:proofErr w:type="spellStart"/>
          <w:r w:rsidR="00845A58">
            <w:rPr>
              <w:sz w:val="28"/>
              <w:szCs w:val="28"/>
            </w:rPr>
            <w:t>tow</w:t>
          </w:r>
          <w:proofErr w:type="spellEnd"/>
          <w:r w:rsidR="00845A58">
            <w:rPr>
              <w:sz w:val="28"/>
              <w:szCs w:val="28"/>
            </w:rPr>
            <w:t xml:space="preserve"> </w:t>
          </w:r>
          <w:proofErr w:type="gramStart"/>
          <w:r w:rsidR="00845A58">
            <w:rPr>
              <w:sz w:val="28"/>
              <w:szCs w:val="28"/>
            </w:rPr>
            <w:t>factors ,because</w:t>
          </w:r>
          <w:proofErr w:type="gramEnd"/>
          <w:r w:rsidR="00845A58">
            <w:rPr>
              <w:sz w:val="28"/>
              <w:szCs w:val="28"/>
            </w:rPr>
            <w:t xml:space="preserve"> I had to teach basic dance moves to my pupils between the ages of 5 and 10.</w:t>
          </w:r>
        </w:p>
        <w:p w14:paraId="1E381541" w14:textId="399C7E43" w:rsidR="00D270A2" w:rsidRDefault="00845A58" w:rsidP="00E67110">
          <w:pPr>
            <w:rPr>
              <w:sz w:val="28"/>
              <w:szCs w:val="28"/>
            </w:rPr>
          </w:pPr>
          <w:r>
            <w:rPr>
              <w:sz w:val="28"/>
              <w:szCs w:val="28"/>
            </w:rPr>
            <w:t xml:space="preserve">             Unfortunately, through my dancing career and even being an instructor ,the patience can disappear but to my disappointment ,it did happen reason being that some of the pupils are not paying attention</w:t>
          </w:r>
          <w:r w:rsidR="005122BE">
            <w:rPr>
              <w:sz w:val="28"/>
              <w:szCs w:val="28"/>
            </w:rPr>
            <w:t xml:space="preserve"> and being between this fragile ages is a little bit hard or they are very stubborn and do not comply with the method of my teaching, or they lack interest. </w:t>
          </w:r>
          <w:r>
            <w:rPr>
              <w:sz w:val="28"/>
              <w:szCs w:val="28"/>
            </w:rPr>
            <w:t xml:space="preserve"> </w:t>
          </w:r>
        </w:p>
        <w:p w14:paraId="43A4968C" w14:textId="3A496BDC" w:rsidR="005122BE" w:rsidRDefault="005122BE" w:rsidP="00E67110">
          <w:pPr>
            <w:rPr>
              <w:sz w:val="28"/>
              <w:szCs w:val="28"/>
            </w:rPr>
          </w:pPr>
          <w:r>
            <w:rPr>
              <w:sz w:val="28"/>
              <w:szCs w:val="28"/>
            </w:rPr>
            <w:t xml:space="preserve">            The solution for this situation is to ask myself where am I doing wrong in the teaching process and the best way to do it is to write down the course of action and leave it until I can find a way to sort it.</w:t>
          </w:r>
        </w:p>
        <w:p w14:paraId="3B492A64" w14:textId="4610A75C" w:rsidR="00537E5D" w:rsidRDefault="00537E5D" w:rsidP="00E67110">
          <w:pPr>
            <w:rPr>
              <w:sz w:val="28"/>
              <w:szCs w:val="28"/>
            </w:rPr>
          </w:pPr>
          <w:r>
            <w:rPr>
              <w:sz w:val="28"/>
              <w:szCs w:val="28"/>
            </w:rPr>
            <w:t xml:space="preserve">            While being a dancer </w:t>
          </w:r>
          <w:proofErr w:type="spellStart"/>
          <w:r>
            <w:rPr>
              <w:sz w:val="28"/>
              <w:szCs w:val="28"/>
            </w:rPr>
            <w:t>aswell</w:t>
          </w:r>
          <w:proofErr w:type="spellEnd"/>
          <w:r>
            <w:rPr>
              <w:sz w:val="28"/>
              <w:szCs w:val="28"/>
            </w:rPr>
            <w:t>, doing the work with my crew, I developed a weakness and that was the high level of distraction. The problem is that if I get bored about a certain thing I can be easily distracted,</w:t>
          </w:r>
          <w:r w:rsidR="009F1C2D">
            <w:rPr>
              <w:sz w:val="28"/>
              <w:szCs w:val="28"/>
            </w:rPr>
            <w:t xml:space="preserve"> </w:t>
          </w:r>
          <w:r>
            <w:rPr>
              <w:sz w:val="28"/>
              <w:szCs w:val="28"/>
            </w:rPr>
            <w:t>reason being that the speaker/choreographer is not delivering interesting information.</w:t>
          </w:r>
        </w:p>
        <w:p w14:paraId="6BBAA4BF" w14:textId="77777777" w:rsidR="00537E5D" w:rsidRDefault="00537E5D" w:rsidP="00E67110">
          <w:pPr>
            <w:rPr>
              <w:sz w:val="28"/>
              <w:szCs w:val="28"/>
            </w:rPr>
          </w:pPr>
          <w:r>
            <w:rPr>
              <w:sz w:val="28"/>
              <w:szCs w:val="28"/>
            </w:rPr>
            <w:t xml:space="preserve">         Things that I added to my report of career development is the 2 learning styles those being Peter Honey and Alan Mumford LSQ and the </w:t>
          </w:r>
          <w:proofErr w:type="spellStart"/>
          <w:r>
            <w:rPr>
              <w:sz w:val="28"/>
              <w:szCs w:val="28"/>
            </w:rPr>
            <w:t>Vark</w:t>
          </w:r>
          <w:proofErr w:type="spellEnd"/>
          <w:r>
            <w:rPr>
              <w:sz w:val="28"/>
              <w:szCs w:val="28"/>
            </w:rPr>
            <w:t xml:space="preserve"> questionnaire.</w:t>
          </w:r>
        </w:p>
        <w:p w14:paraId="2DBBA260" w14:textId="61FDE4C9" w:rsidR="00537E5D" w:rsidRDefault="00537E5D" w:rsidP="00E67110">
          <w:pPr>
            <w:rPr>
              <w:sz w:val="28"/>
              <w:szCs w:val="28"/>
            </w:rPr>
          </w:pPr>
          <w:r>
            <w:rPr>
              <w:sz w:val="28"/>
              <w:szCs w:val="28"/>
            </w:rPr>
            <w:t xml:space="preserve">           </w:t>
          </w:r>
          <w:r w:rsidR="0053416B">
            <w:rPr>
              <w:b/>
              <w:bCs/>
              <w:sz w:val="28"/>
              <w:szCs w:val="28"/>
            </w:rPr>
            <w:t>Learning styles</w:t>
          </w:r>
          <w:r>
            <w:rPr>
              <w:sz w:val="28"/>
              <w:szCs w:val="28"/>
            </w:rPr>
            <w:t xml:space="preserve"> </w:t>
          </w:r>
          <w:r w:rsidR="0053416B">
            <w:rPr>
              <w:sz w:val="28"/>
              <w:szCs w:val="28"/>
            </w:rPr>
            <w:t>mention to a variety of theories that have the duty to point to keep track for differences in every individuals’ learning. (</w:t>
          </w:r>
          <w:proofErr w:type="spellStart"/>
          <w:r w:rsidR="0053416B">
            <w:rPr>
              <w:sz w:val="28"/>
              <w:szCs w:val="28"/>
            </w:rPr>
            <w:t>Coffield</w:t>
          </w:r>
          <w:proofErr w:type="spellEnd"/>
          <w:r w:rsidR="0053416B">
            <w:rPr>
              <w:sz w:val="28"/>
              <w:szCs w:val="28"/>
            </w:rPr>
            <w:t xml:space="preserve">, Frank; Moseley, David; Hall, Elaine; Ecclestone, Kathryn (2004) Learning styles and pedagogy in post-16 learning: a systematic and critical review. </w:t>
          </w:r>
          <w:proofErr w:type="spellStart"/>
          <w:r w:rsidR="0053416B">
            <w:rPr>
              <w:sz w:val="28"/>
              <w:szCs w:val="28"/>
            </w:rPr>
            <w:lastRenderedPageBreak/>
            <w:t>London:Learning</w:t>
          </w:r>
          <w:proofErr w:type="spellEnd"/>
          <w:r w:rsidR="0053416B">
            <w:rPr>
              <w:sz w:val="28"/>
              <w:szCs w:val="28"/>
            </w:rPr>
            <w:t xml:space="preserve"> and Skills Research Centre).The way the individuals learn can differ them from others which is a common concept.(</w:t>
          </w:r>
          <w:r w:rsidR="0053416B" w:rsidRPr="0053416B">
            <w:t xml:space="preserve"> </w:t>
          </w:r>
          <w:hyperlink r:id="rId14" w:tooltip="Daniel T. Willingham" w:history="1">
            <w:r w:rsidR="0053416B" w:rsidRPr="0053416B">
              <w:rPr>
                <w:rStyle w:val="Hyperlink"/>
                <w:rFonts w:cstheme="minorHAnsi"/>
                <w:color w:val="auto"/>
                <w:sz w:val="28"/>
                <w:szCs w:val="28"/>
                <w:u w:val="none"/>
                <w:shd w:val="clear" w:color="auto" w:fill="FFFFFF"/>
              </w:rPr>
              <w:t>Willingham, Daniel T.</w:t>
            </w:r>
          </w:hyperlink>
          <w:r w:rsidR="0053416B" w:rsidRPr="0053416B">
            <w:rPr>
              <w:rFonts w:cstheme="minorHAnsi"/>
              <w:sz w:val="28"/>
              <w:szCs w:val="28"/>
              <w:shd w:val="clear" w:color="auto" w:fill="FFFFFF"/>
            </w:rPr>
            <w:t xml:space="preserve">; Hughes, Elizabeth M.; </w:t>
          </w:r>
          <w:proofErr w:type="spellStart"/>
          <w:r w:rsidR="0053416B" w:rsidRPr="0053416B">
            <w:rPr>
              <w:rFonts w:cstheme="minorHAnsi"/>
              <w:sz w:val="28"/>
              <w:szCs w:val="28"/>
              <w:shd w:val="clear" w:color="auto" w:fill="FFFFFF"/>
            </w:rPr>
            <w:t>Dobolyi</w:t>
          </w:r>
          <w:proofErr w:type="spellEnd"/>
          <w:r w:rsidR="0053416B" w:rsidRPr="0053416B">
            <w:rPr>
              <w:rFonts w:cstheme="minorHAnsi"/>
              <w:sz w:val="28"/>
              <w:szCs w:val="28"/>
              <w:shd w:val="clear" w:color="auto" w:fill="FFFFFF"/>
            </w:rPr>
            <w:t>, David G. (July 2015). "The scientific status of learning styles theories". </w:t>
          </w:r>
          <w:hyperlink r:id="rId15" w:tooltip="Teaching of Psychology (journal)" w:history="1">
            <w:r w:rsidR="0053416B" w:rsidRPr="0053416B">
              <w:rPr>
                <w:rStyle w:val="Hyperlink"/>
                <w:rFonts w:cstheme="minorHAnsi"/>
                <w:color w:val="auto"/>
                <w:sz w:val="28"/>
                <w:szCs w:val="28"/>
                <w:u w:val="none"/>
                <w:shd w:val="clear" w:color="auto" w:fill="FFFFFF"/>
              </w:rPr>
              <w:t>Teaching of Psychology</w:t>
            </w:r>
          </w:hyperlink>
          <w:r w:rsidR="0053416B" w:rsidRPr="0053416B">
            <w:rPr>
              <w:rFonts w:cstheme="minorHAnsi"/>
              <w:sz w:val="28"/>
              <w:szCs w:val="28"/>
              <w:shd w:val="clear" w:color="auto" w:fill="FFFFFF"/>
            </w:rPr>
            <w:t>. 42 (3): 266–271</w:t>
          </w:r>
          <w:r w:rsidR="0053416B">
            <w:rPr>
              <w:rFonts w:ascii="Arial" w:hAnsi="Arial" w:cs="Arial"/>
              <w:color w:val="222222"/>
              <w:sz w:val="19"/>
              <w:szCs w:val="19"/>
              <w:shd w:val="clear" w:color="auto" w:fill="FFFFFF"/>
            </w:rPr>
            <w:t>.</w:t>
          </w:r>
          <w:r w:rsidR="0053416B">
            <w:rPr>
              <w:sz w:val="28"/>
              <w:szCs w:val="28"/>
            </w:rPr>
            <w:t>).</w:t>
          </w:r>
        </w:p>
        <w:p w14:paraId="4021500E" w14:textId="77777777" w:rsidR="009138F5" w:rsidRDefault="009138F5" w:rsidP="00E67110">
          <w:pPr>
            <w:rPr>
              <w:b/>
              <w:bCs/>
              <w:sz w:val="28"/>
              <w:szCs w:val="28"/>
              <w:u w:val="single"/>
            </w:rPr>
          </w:pPr>
          <w:r>
            <w:rPr>
              <w:sz w:val="28"/>
              <w:szCs w:val="28"/>
            </w:rPr>
            <w:t xml:space="preserve">  </w:t>
          </w:r>
          <w:r w:rsidRPr="009138F5">
            <w:rPr>
              <w:b/>
              <w:bCs/>
              <w:sz w:val="28"/>
              <w:szCs w:val="28"/>
              <w:u w:val="single"/>
            </w:rPr>
            <w:t xml:space="preserve">Peter honey and Alan Mumford’s </w:t>
          </w:r>
          <w:proofErr w:type="gramStart"/>
          <w:r w:rsidRPr="009138F5">
            <w:rPr>
              <w:b/>
              <w:bCs/>
              <w:sz w:val="28"/>
              <w:szCs w:val="28"/>
              <w:u w:val="single"/>
            </w:rPr>
            <w:t xml:space="preserve">model </w:t>
          </w:r>
          <w:r>
            <w:rPr>
              <w:b/>
              <w:bCs/>
              <w:sz w:val="28"/>
              <w:szCs w:val="28"/>
              <w:u w:val="single"/>
            </w:rPr>
            <w:t>:</w:t>
          </w:r>
          <w:proofErr w:type="gramEnd"/>
        </w:p>
        <w:p w14:paraId="5F8DB9A5" w14:textId="77777777" w:rsidR="00CA35A2" w:rsidRDefault="009138F5" w:rsidP="00E67110">
          <w:pPr>
            <w:rPr>
              <w:b/>
              <w:bCs/>
              <w:sz w:val="28"/>
              <w:szCs w:val="28"/>
              <w:u w:val="single"/>
            </w:rPr>
          </w:pPr>
          <w:r>
            <w:rPr>
              <w:sz w:val="28"/>
              <w:szCs w:val="28"/>
            </w:rPr>
            <w:t xml:space="preserve">      From my findings, Peter Honey and Alan Mumford adjusted Kolb’s experiential learning model. At first, they changed the name of the stages in the learning cycle to coincide with managerial experiences: having the experience, looking again at the experience, getting to a conclusion from the experience and came with a plan including the next steps</w:t>
          </w:r>
          <w:r w:rsidRPr="009138F5">
            <w:rPr>
              <w:rFonts w:cstheme="minorHAnsi"/>
              <w:sz w:val="28"/>
              <w:szCs w:val="28"/>
            </w:rPr>
            <w:t>.</w:t>
          </w:r>
          <w:r w:rsidR="00CA35A2">
            <w:rPr>
              <w:rFonts w:cstheme="minorHAnsi"/>
              <w:sz w:val="28"/>
              <w:szCs w:val="28"/>
            </w:rPr>
            <w:t xml:space="preserve"> On the second point they lined up the specific stages to four learning styles which are: activist, reflector, theorist and pragmatist </w:t>
          </w:r>
          <w:r w:rsidRPr="009138F5">
            <w:rPr>
              <w:rFonts w:cstheme="minorHAnsi"/>
              <w:sz w:val="28"/>
              <w:szCs w:val="28"/>
            </w:rPr>
            <w:t>(</w:t>
          </w:r>
          <w:r w:rsidRPr="009138F5">
            <w:rPr>
              <w:rFonts w:cstheme="minorHAnsi"/>
              <w:sz w:val="28"/>
              <w:szCs w:val="28"/>
              <w:shd w:val="clear" w:color="auto" w:fill="FFFFFF"/>
            </w:rPr>
            <w:t>Mumford, Alan (1997). </w:t>
          </w:r>
          <w:hyperlink r:id="rId16" w:history="1">
            <w:r w:rsidRPr="009138F5">
              <w:rPr>
                <w:rStyle w:val="Hyperlink"/>
                <w:rFonts w:cstheme="minorHAnsi"/>
                <w:color w:val="auto"/>
                <w:sz w:val="28"/>
                <w:szCs w:val="28"/>
                <w:u w:val="none"/>
              </w:rPr>
              <w:t>"Putting learning styles to work"</w:t>
            </w:r>
          </w:hyperlink>
          <w:r w:rsidRPr="009138F5">
            <w:rPr>
              <w:rFonts w:cstheme="minorHAnsi"/>
              <w:sz w:val="28"/>
              <w:szCs w:val="28"/>
              <w:shd w:val="clear" w:color="auto" w:fill="FFFFFF"/>
            </w:rPr>
            <w:t>. </w:t>
          </w:r>
          <w:r w:rsidRPr="009138F5">
            <w:rPr>
              <w:rFonts w:cstheme="minorHAnsi"/>
              <w:i/>
              <w:iCs/>
              <w:sz w:val="28"/>
              <w:szCs w:val="28"/>
              <w:shd w:val="clear" w:color="auto" w:fill="FFFFFF"/>
            </w:rPr>
            <w:t>Action learning at work</w:t>
          </w:r>
          <w:r w:rsidRPr="009138F5">
            <w:rPr>
              <w:rFonts w:cstheme="minorHAnsi"/>
              <w:sz w:val="28"/>
              <w:szCs w:val="28"/>
              <w:shd w:val="clear" w:color="auto" w:fill="FFFFFF"/>
            </w:rPr>
            <w:t>. Aldershot, Hampshire; Brookfield, VT: Gower. pp. 121–135.</w:t>
          </w:r>
          <w:r w:rsidRPr="009138F5">
            <w:rPr>
              <w:rFonts w:cstheme="minorHAnsi"/>
              <w:sz w:val="28"/>
              <w:szCs w:val="28"/>
            </w:rPr>
            <w:t>)</w:t>
          </w:r>
          <w:r w:rsidRPr="009138F5">
            <w:rPr>
              <w:b/>
              <w:bCs/>
              <w:sz w:val="28"/>
              <w:szCs w:val="28"/>
              <w:u w:val="single"/>
            </w:rPr>
            <w:t xml:space="preserve">        </w:t>
          </w:r>
        </w:p>
        <w:p w14:paraId="0F5ADC08" w14:textId="4E2D40F2" w:rsidR="009138F5" w:rsidRDefault="00CA35A2" w:rsidP="00E67110">
          <w:pPr>
            <w:rPr>
              <w:sz w:val="28"/>
              <w:szCs w:val="28"/>
            </w:rPr>
          </w:pPr>
          <w:r>
            <w:rPr>
              <w:sz w:val="28"/>
              <w:szCs w:val="28"/>
            </w:rPr>
            <w:t xml:space="preserve">     </w:t>
          </w:r>
          <w:r w:rsidR="004C727D">
            <w:rPr>
              <w:sz w:val="28"/>
              <w:szCs w:val="28"/>
            </w:rPr>
            <w:t xml:space="preserve">     </w:t>
          </w:r>
          <w:r>
            <w:rPr>
              <w:sz w:val="28"/>
              <w:szCs w:val="28"/>
            </w:rPr>
            <w:t>In all of the years, maybe I have gained certain learning habits which I am not aware of, but helped me to have an advantage in front of other individuals.</w:t>
          </w:r>
        </w:p>
        <w:p w14:paraId="28DF3068" w14:textId="39216ADE" w:rsidR="00CA35A2" w:rsidRDefault="004C727D" w:rsidP="00E67110">
          <w:pPr>
            <w:rPr>
              <w:sz w:val="28"/>
              <w:szCs w:val="28"/>
            </w:rPr>
          </w:pPr>
          <w:r>
            <w:rPr>
              <w:sz w:val="28"/>
              <w:szCs w:val="28"/>
            </w:rPr>
            <w:t xml:space="preserve">           </w:t>
          </w:r>
          <w:r w:rsidR="00CA35A2">
            <w:rPr>
              <w:sz w:val="28"/>
              <w:szCs w:val="28"/>
            </w:rPr>
            <w:t xml:space="preserve">This questionnaire came in a big help for me in pinpointing my learning styles that </w:t>
          </w:r>
          <w:r>
            <w:rPr>
              <w:sz w:val="28"/>
              <w:szCs w:val="28"/>
            </w:rPr>
            <w:t>describes me.</w:t>
          </w:r>
        </w:p>
        <w:p w14:paraId="520D9027" w14:textId="088D9BE4" w:rsidR="004C727D" w:rsidRDefault="004C727D" w:rsidP="00E67110">
          <w:pPr>
            <w:rPr>
              <w:sz w:val="28"/>
              <w:szCs w:val="28"/>
            </w:rPr>
          </w:pPr>
          <w:r>
            <w:rPr>
              <w:sz w:val="28"/>
              <w:szCs w:val="28"/>
            </w:rPr>
            <w:t xml:space="preserve">            When I applied the Mumford and Peter LSQ to my profile, the best results dropped as being a pragmatist and reflector.</w:t>
          </w:r>
        </w:p>
        <w:p w14:paraId="3BA24163" w14:textId="31620898" w:rsidR="004C727D" w:rsidRDefault="004C727D" w:rsidP="00E67110">
          <w:pPr>
            <w:rPr>
              <w:sz w:val="28"/>
              <w:szCs w:val="28"/>
            </w:rPr>
          </w:pPr>
          <w:r>
            <w:rPr>
              <w:sz w:val="28"/>
              <w:szCs w:val="28"/>
            </w:rPr>
            <w:t xml:space="preserve">             The pragmatist part refers that I have to have the capacity to observe the way to put learning into practice in the real world, different perceptions and entertainment such as a game.</w:t>
          </w:r>
        </w:p>
        <w:p w14:paraId="18F07A86" w14:textId="6A92D471" w:rsidR="004C727D" w:rsidRDefault="004C727D" w:rsidP="00E67110">
          <w:pPr>
            <w:rPr>
              <w:sz w:val="28"/>
              <w:szCs w:val="28"/>
            </w:rPr>
          </w:pPr>
          <w:r>
            <w:rPr>
              <w:sz w:val="28"/>
              <w:szCs w:val="28"/>
            </w:rPr>
            <w:t xml:space="preserve">            The reflector angle of the LSQ puts me in a position that my way of learning is by watching and after reflect on the actions which occurred. I have the tendency to stay all the way in the back of the “pack” and not jump in certain situation, and analyse the situation f</w:t>
          </w:r>
          <w:r w:rsidR="00701AFD">
            <w:rPr>
              <w:sz w:val="28"/>
              <w:szCs w:val="28"/>
            </w:rPr>
            <w:t xml:space="preserve">rom distance from every angle </w:t>
          </w:r>
          <w:proofErr w:type="gramStart"/>
          <w:r w:rsidR="00701AFD">
            <w:rPr>
              <w:sz w:val="28"/>
              <w:szCs w:val="28"/>
            </w:rPr>
            <w:t>possible ,and</w:t>
          </w:r>
          <w:proofErr w:type="gramEnd"/>
          <w:r w:rsidR="00701AFD">
            <w:rPr>
              <w:sz w:val="28"/>
              <w:szCs w:val="28"/>
            </w:rPr>
            <w:t xml:space="preserve"> only after the event get some useful information and using it for an acceptable conclusion.</w:t>
          </w:r>
        </w:p>
        <w:p w14:paraId="1DECDDE7" w14:textId="0BDF4C21" w:rsidR="00701AFD" w:rsidRDefault="00701AFD" w:rsidP="00E67110">
          <w:pPr>
            <w:rPr>
              <w:sz w:val="28"/>
              <w:szCs w:val="28"/>
            </w:rPr>
          </w:pPr>
          <w:r>
            <w:rPr>
              <w:sz w:val="28"/>
              <w:szCs w:val="28"/>
            </w:rPr>
            <w:t xml:space="preserve">        A second LSQ I used, is the NEIL FLEMING’S VARK QUESTIONAIRE.</w:t>
          </w:r>
        </w:p>
        <w:p w14:paraId="1F1A2E72" w14:textId="10ED9392" w:rsidR="00701AFD" w:rsidRDefault="00701AFD" w:rsidP="00E67110">
          <w:pPr>
            <w:rPr>
              <w:rFonts w:cstheme="minorHAnsi"/>
              <w:sz w:val="28"/>
              <w:szCs w:val="28"/>
            </w:rPr>
          </w:pPr>
          <w:r>
            <w:rPr>
              <w:sz w:val="28"/>
              <w:szCs w:val="28"/>
            </w:rPr>
            <w:t xml:space="preserve">        </w:t>
          </w:r>
          <w:r w:rsidR="005D5A7A">
            <w:rPr>
              <w:sz w:val="28"/>
              <w:szCs w:val="28"/>
            </w:rPr>
            <w:t xml:space="preserve">      </w:t>
          </w:r>
          <w:r>
            <w:rPr>
              <w:sz w:val="28"/>
              <w:szCs w:val="28"/>
            </w:rPr>
            <w:t xml:space="preserve">The VARK model enlarged on top of certain concepts such as the VAK model of </w:t>
          </w:r>
          <w:proofErr w:type="spellStart"/>
          <w:r>
            <w:rPr>
              <w:sz w:val="28"/>
              <w:szCs w:val="28"/>
            </w:rPr>
            <w:t>Barbe</w:t>
          </w:r>
          <w:proofErr w:type="spellEnd"/>
          <w:r>
            <w:rPr>
              <w:sz w:val="28"/>
              <w:szCs w:val="28"/>
            </w:rPr>
            <w:t xml:space="preserve"> and colleagues</w:t>
          </w:r>
          <w:r w:rsidR="005D5A7A">
            <w:rPr>
              <w:sz w:val="28"/>
              <w:szCs w:val="28"/>
            </w:rPr>
            <w:t xml:space="preserve"> and the representational systems in neurolinguistic </w:t>
          </w:r>
          <w:proofErr w:type="gramStart"/>
          <w:r w:rsidR="005D5A7A">
            <w:rPr>
              <w:sz w:val="28"/>
              <w:szCs w:val="28"/>
            </w:rPr>
            <w:t>programming(</w:t>
          </w:r>
          <w:proofErr w:type="gramEnd"/>
          <w:r w:rsidR="005D5A7A">
            <w:rPr>
              <w:sz w:val="28"/>
              <w:szCs w:val="28"/>
            </w:rPr>
            <w:t>VAKOG)</w:t>
          </w:r>
          <w:r>
            <w:rPr>
              <w:sz w:val="28"/>
              <w:szCs w:val="28"/>
            </w:rPr>
            <w:t>.</w:t>
          </w:r>
          <w:r w:rsidR="005D5A7A">
            <w:rPr>
              <w:sz w:val="28"/>
              <w:szCs w:val="28"/>
            </w:rPr>
            <w:t xml:space="preserve"> </w:t>
          </w:r>
          <w:proofErr w:type="gramStart"/>
          <w:r>
            <w:rPr>
              <w:sz w:val="28"/>
              <w:szCs w:val="28"/>
            </w:rPr>
            <w:t>(</w:t>
          </w:r>
          <w:r w:rsidRPr="00701AFD">
            <w:rPr>
              <w:rFonts w:ascii="Arial" w:hAnsi="Arial" w:cs="Arial"/>
              <w:color w:val="222222"/>
              <w:sz w:val="19"/>
              <w:szCs w:val="19"/>
              <w:shd w:val="clear" w:color="auto" w:fill="FFFFFF"/>
            </w:rPr>
            <w:t xml:space="preserve"> </w:t>
          </w:r>
          <w:proofErr w:type="spellStart"/>
          <w:r w:rsidRPr="00701AFD">
            <w:rPr>
              <w:rFonts w:cstheme="minorHAnsi"/>
              <w:sz w:val="28"/>
              <w:szCs w:val="28"/>
              <w:shd w:val="clear" w:color="auto" w:fill="FFFFFF"/>
            </w:rPr>
            <w:t>Leite</w:t>
          </w:r>
          <w:proofErr w:type="spellEnd"/>
          <w:proofErr w:type="gramEnd"/>
          <w:r w:rsidRPr="00701AFD">
            <w:rPr>
              <w:rFonts w:cstheme="minorHAnsi"/>
              <w:sz w:val="28"/>
              <w:szCs w:val="28"/>
              <w:shd w:val="clear" w:color="auto" w:fill="FFFFFF"/>
            </w:rPr>
            <w:t xml:space="preserve">, Walter L.; Svinicki, Marilla; Shi, </w:t>
          </w:r>
          <w:proofErr w:type="spellStart"/>
          <w:r w:rsidRPr="00701AFD">
            <w:rPr>
              <w:rFonts w:cstheme="minorHAnsi"/>
              <w:sz w:val="28"/>
              <w:szCs w:val="28"/>
              <w:shd w:val="clear" w:color="auto" w:fill="FFFFFF"/>
            </w:rPr>
            <w:t>Yuying</w:t>
          </w:r>
          <w:proofErr w:type="spellEnd"/>
          <w:r w:rsidRPr="00701AFD">
            <w:rPr>
              <w:rFonts w:cstheme="minorHAnsi"/>
              <w:sz w:val="28"/>
              <w:szCs w:val="28"/>
              <w:shd w:val="clear" w:color="auto" w:fill="FFFFFF"/>
            </w:rPr>
            <w:t xml:space="preserve"> (April 2010). "Attempted validation of the scores of the VARK: learning </w:t>
          </w:r>
          <w:r w:rsidRPr="00701AFD">
            <w:rPr>
              <w:rFonts w:cstheme="minorHAnsi"/>
              <w:sz w:val="28"/>
              <w:szCs w:val="28"/>
              <w:shd w:val="clear" w:color="auto" w:fill="FFFFFF"/>
            </w:rPr>
            <w:lastRenderedPageBreak/>
            <w:t xml:space="preserve">styles inventory with </w:t>
          </w:r>
          <w:proofErr w:type="spellStart"/>
          <w:r w:rsidRPr="00701AFD">
            <w:rPr>
              <w:rFonts w:cstheme="minorHAnsi"/>
              <w:sz w:val="28"/>
              <w:szCs w:val="28"/>
              <w:shd w:val="clear" w:color="auto" w:fill="FFFFFF"/>
            </w:rPr>
            <w:t>multitrait</w:t>
          </w:r>
          <w:proofErr w:type="spellEnd"/>
          <w:r w:rsidRPr="00701AFD">
            <w:rPr>
              <w:rFonts w:cstheme="minorHAnsi"/>
              <w:sz w:val="28"/>
              <w:szCs w:val="28"/>
              <w:shd w:val="clear" w:color="auto" w:fill="FFFFFF"/>
            </w:rPr>
            <w:t>–multimethod confirmatory factor analysis models". </w:t>
          </w:r>
          <w:hyperlink r:id="rId17" w:tooltip="Educational and Psychological Measurement" w:history="1">
            <w:r w:rsidRPr="00701AFD">
              <w:rPr>
                <w:rStyle w:val="Hyperlink"/>
                <w:rFonts w:cstheme="minorHAnsi"/>
                <w:i/>
                <w:iCs/>
                <w:color w:val="auto"/>
                <w:sz w:val="28"/>
                <w:szCs w:val="28"/>
                <w:u w:val="none"/>
                <w:shd w:val="clear" w:color="auto" w:fill="FFFFFF"/>
              </w:rPr>
              <w:t>Educational and Psychological Measurement</w:t>
            </w:r>
          </w:hyperlink>
          <w:r w:rsidRPr="00701AFD">
            <w:rPr>
              <w:rFonts w:cstheme="minorHAnsi"/>
              <w:sz w:val="28"/>
              <w:szCs w:val="28"/>
              <w:shd w:val="clear" w:color="auto" w:fill="FFFFFF"/>
            </w:rPr>
            <w:t>. 70 (2): 323–339.</w:t>
          </w:r>
          <w:r w:rsidRPr="00701AFD">
            <w:rPr>
              <w:rFonts w:cstheme="minorHAnsi"/>
              <w:sz w:val="28"/>
              <w:szCs w:val="28"/>
            </w:rPr>
            <w:t>)</w:t>
          </w:r>
        </w:p>
        <w:p w14:paraId="4D4BD0B6" w14:textId="42DC76E0" w:rsidR="00701AFD" w:rsidRDefault="005D5A7A" w:rsidP="00E67110">
          <w:pPr>
            <w:rPr>
              <w:rFonts w:cstheme="minorHAnsi"/>
              <w:sz w:val="28"/>
              <w:szCs w:val="28"/>
            </w:rPr>
          </w:pPr>
          <w:r>
            <w:rPr>
              <w:rFonts w:cstheme="minorHAnsi"/>
              <w:sz w:val="28"/>
              <w:szCs w:val="28"/>
            </w:rPr>
            <w:t xml:space="preserve">         </w:t>
          </w:r>
          <w:r w:rsidR="00701AFD">
            <w:rPr>
              <w:rFonts w:cstheme="minorHAnsi"/>
              <w:sz w:val="28"/>
              <w:szCs w:val="28"/>
            </w:rPr>
            <w:t>(</w:t>
          </w:r>
          <w:proofErr w:type="spellStart"/>
          <w:r w:rsidR="00701AFD" w:rsidRPr="00701AFD">
            <w:rPr>
              <w:rFonts w:cstheme="minorHAnsi"/>
              <w:color w:val="222222"/>
              <w:sz w:val="28"/>
              <w:szCs w:val="28"/>
              <w:shd w:val="clear" w:color="auto" w:fill="FFFFFF"/>
            </w:rPr>
            <w:t>Barbe</w:t>
          </w:r>
          <w:proofErr w:type="spellEnd"/>
          <w:r w:rsidR="00701AFD" w:rsidRPr="00701AFD">
            <w:rPr>
              <w:rFonts w:cstheme="minorHAnsi"/>
              <w:color w:val="222222"/>
              <w:sz w:val="28"/>
              <w:szCs w:val="28"/>
              <w:shd w:val="clear" w:color="auto" w:fill="FFFFFF"/>
            </w:rPr>
            <w:t xml:space="preserve">, Walter Burke; </w:t>
          </w:r>
          <w:proofErr w:type="spellStart"/>
          <w:r w:rsidR="00701AFD" w:rsidRPr="00701AFD">
            <w:rPr>
              <w:rFonts w:cstheme="minorHAnsi"/>
              <w:color w:val="222222"/>
              <w:sz w:val="28"/>
              <w:szCs w:val="28"/>
              <w:shd w:val="clear" w:color="auto" w:fill="FFFFFF"/>
            </w:rPr>
            <w:t>Swassing</w:t>
          </w:r>
          <w:proofErr w:type="spellEnd"/>
          <w:r w:rsidR="00701AFD" w:rsidRPr="00701AFD">
            <w:rPr>
              <w:rFonts w:cstheme="minorHAnsi"/>
              <w:color w:val="222222"/>
              <w:sz w:val="28"/>
              <w:szCs w:val="28"/>
              <w:shd w:val="clear" w:color="auto" w:fill="FFFFFF"/>
            </w:rPr>
            <w:t xml:space="preserve">, Raymond H.; </w:t>
          </w:r>
          <w:proofErr w:type="spellStart"/>
          <w:r w:rsidR="00701AFD" w:rsidRPr="00701AFD">
            <w:rPr>
              <w:rFonts w:cstheme="minorHAnsi"/>
              <w:color w:val="222222"/>
              <w:sz w:val="28"/>
              <w:szCs w:val="28"/>
              <w:shd w:val="clear" w:color="auto" w:fill="FFFFFF"/>
            </w:rPr>
            <w:t>Milone</w:t>
          </w:r>
          <w:proofErr w:type="spellEnd"/>
          <w:r w:rsidR="00701AFD" w:rsidRPr="00701AFD">
            <w:rPr>
              <w:rFonts w:cstheme="minorHAnsi"/>
              <w:color w:val="222222"/>
              <w:sz w:val="28"/>
              <w:szCs w:val="28"/>
              <w:shd w:val="clear" w:color="auto" w:fill="FFFFFF"/>
            </w:rPr>
            <w:t xml:space="preserve">, Michael N. (1979). Teaching through modality strengths: concepts practices. Columbus, Ohio: </w:t>
          </w:r>
          <w:proofErr w:type="spellStart"/>
          <w:r w:rsidR="00701AFD" w:rsidRPr="00701AFD">
            <w:rPr>
              <w:rFonts w:cstheme="minorHAnsi"/>
              <w:color w:val="222222"/>
              <w:sz w:val="28"/>
              <w:szCs w:val="28"/>
              <w:shd w:val="clear" w:color="auto" w:fill="FFFFFF"/>
            </w:rPr>
            <w:t>Zaner-Bloser</w:t>
          </w:r>
          <w:proofErr w:type="spellEnd"/>
          <w:r w:rsidR="00701AFD">
            <w:rPr>
              <w:rFonts w:cstheme="minorHAnsi"/>
              <w:sz w:val="28"/>
              <w:szCs w:val="28"/>
            </w:rPr>
            <w:t>).</w:t>
          </w:r>
        </w:p>
        <w:p w14:paraId="0F26C0E7" w14:textId="1EC948C4" w:rsidR="005D5A7A" w:rsidRDefault="005D5A7A" w:rsidP="005D5A7A">
          <w:pPr>
            <w:rPr>
              <w:rFonts w:cstheme="minorHAnsi"/>
              <w:sz w:val="28"/>
              <w:szCs w:val="28"/>
            </w:rPr>
          </w:pPr>
          <w:r>
            <w:rPr>
              <w:rFonts w:cstheme="minorHAnsi"/>
              <w:sz w:val="28"/>
              <w:szCs w:val="28"/>
            </w:rPr>
            <w:t xml:space="preserve">              The four styles of learning in mister Fleming’s model are: the visual learning, the auditory learning, physical learning and the last one the social learning.</w:t>
          </w:r>
        </w:p>
        <w:p w14:paraId="040CF30A" w14:textId="77777777" w:rsidR="005D5A7A" w:rsidRDefault="005D5A7A" w:rsidP="005D5A7A">
          <w:pPr>
            <w:rPr>
              <w:rFonts w:cstheme="minorHAnsi"/>
              <w:sz w:val="28"/>
              <w:szCs w:val="28"/>
            </w:rPr>
          </w:pPr>
          <w:r>
            <w:rPr>
              <w:rFonts w:cstheme="minorHAnsi"/>
              <w:sz w:val="28"/>
              <w:szCs w:val="28"/>
            </w:rPr>
            <w:t xml:space="preserve">          The completion of the VARK Questionnaire resulted in that I had the strongest points on the auditory learning, </w:t>
          </w:r>
          <w:proofErr w:type="gramStart"/>
          <w:r>
            <w:rPr>
              <w:rFonts w:cstheme="minorHAnsi"/>
              <w:sz w:val="28"/>
              <w:szCs w:val="28"/>
            </w:rPr>
            <w:t>meaning  that</w:t>
          </w:r>
          <w:proofErr w:type="gramEnd"/>
          <w:r>
            <w:rPr>
              <w:rFonts w:cstheme="minorHAnsi"/>
              <w:sz w:val="28"/>
              <w:szCs w:val="28"/>
            </w:rPr>
            <w:t xml:space="preserve"> my style of learning is through listening. This style is one of the best especially in my case that I am a dance instructor and I have to tell my pupils how to do specific dance moves with steady perfection.</w:t>
          </w:r>
        </w:p>
        <w:p w14:paraId="54F49CF6" w14:textId="7A75A4D3" w:rsidR="004C24D3" w:rsidRDefault="005D5A7A" w:rsidP="005D5A7A">
          <w:pPr>
            <w:rPr>
              <w:rFonts w:cstheme="minorHAnsi"/>
              <w:sz w:val="28"/>
              <w:szCs w:val="28"/>
            </w:rPr>
          </w:pPr>
          <w:r>
            <w:rPr>
              <w:rFonts w:cstheme="minorHAnsi"/>
              <w:sz w:val="28"/>
              <w:szCs w:val="28"/>
            </w:rPr>
            <w:t xml:space="preserve">        I even came up with </w:t>
          </w:r>
          <w:r w:rsidR="004C24D3">
            <w:rPr>
              <w:rFonts w:cstheme="minorHAnsi"/>
              <w:sz w:val="28"/>
              <w:szCs w:val="28"/>
            </w:rPr>
            <w:t>a</w:t>
          </w:r>
          <w:r>
            <w:rPr>
              <w:rFonts w:cstheme="minorHAnsi"/>
              <w:sz w:val="28"/>
              <w:szCs w:val="28"/>
            </w:rPr>
            <w:t xml:space="preserve"> person</w:t>
          </w:r>
          <w:r w:rsidR="004C24D3">
            <w:rPr>
              <w:rFonts w:cstheme="minorHAnsi"/>
              <w:sz w:val="28"/>
              <w:szCs w:val="28"/>
            </w:rPr>
            <w:t>ne</w:t>
          </w:r>
          <w:r>
            <w:rPr>
              <w:rFonts w:cstheme="minorHAnsi"/>
              <w:sz w:val="28"/>
              <w:szCs w:val="28"/>
            </w:rPr>
            <w:t>l development plan for my portfolio.</w:t>
          </w:r>
        </w:p>
        <w:p w14:paraId="0E411B68" w14:textId="5DDB9D4A" w:rsidR="004C24D3" w:rsidRDefault="004C24D3" w:rsidP="005D5A7A">
          <w:pPr>
            <w:rPr>
              <w:rFonts w:cstheme="minorHAnsi"/>
              <w:sz w:val="28"/>
              <w:szCs w:val="28"/>
            </w:rPr>
          </w:pPr>
          <w:r>
            <w:rPr>
              <w:rFonts w:cstheme="minorHAnsi"/>
              <w:sz w:val="28"/>
              <w:szCs w:val="28"/>
            </w:rPr>
            <w:t xml:space="preserve">                A </w:t>
          </w:r>
          <w:r>
            <w:rPr>
              <w:rFonts w:cstheme="minorHAnsi"/>
              <w:b/>
              <w:bCs/>
              <w:sz w:val="28"/>
              <w:szCs w:val="28"/>
            </w:rPr>
            <w:t>Personnel Development Plan (</w:t>
          </w:r>
          <w:r w:rsidR="002D5016">
            <w:rPr>
              <w:rFonts w:cstheme="minorHAnsi"/>
              <w:b/>
              <w:bCs/>
              <w:sz w:val="28"/>
              <w:szCs w:val="28"/>
            </w:rPr>
            <w:t>PDP</w:t>
          </w:r>
          <w:r>
            <w:rPr>
              <w:rFonts w:cstheme="minorHAnsi"/>
              <w:b/>
              <w:bCs/>
              <w:sz w:val="28"/>
              <w:szCs w:val="28"/>
            </w:rPr>
            <w:t xml:space="preserve">) </w:t>
          </w:r>
          <w:r>
            <w:rPr>
              <w:rFonts w:cstheme="minorHAnsi"/>
              <w:sz w:val="28"/>
              <w:szCs w:val="28"/>
            </w:rPr>
            <w:t xml:space="preserve">is the method to come up with a “battle plan” based on certain factors and them being, awareness, values, reflection, goal-setting for personal development within the circumstances of a career, </w:t>
          </w:r>
          <w:proofErr w:type="gramStart"/>
          <w:r>
            <w:rPr>
              <w:rFonts w:cstheme="minorHAnsi"/>
              <w:sz w:val="28"/>
              <w:szCs w:val="28"/>
            </w:rPr>
            <w:t>education ,</w:t>
          </w:r>
          <w:proofErr w:type="gramEnd"/>
          <w:r>
            <w:rPr>
              <w:rFonts w:cstheme="minorHAnsi"/>
              <w:sz w:val="28"/>
              <w:szCs w:val="28"/>
            </w:rPr>
            <w:t xml:space="preserve"> relation or self-improvement.</w:t>
          </w:r>
        </w:p>
        <w:p w14:paraId="48FD9DA8" w14:textId="31C7834C" w:rsidR="004C24D3" w:rsidRDefault="004C24D3" w:rsidP="005D5A7A">
          <w:pPr>
            <w:rPr>
              <w:rFonts w:cstheme="minorHAnsi"/>
              <w:sz w:val="28"/>
              <w:szCs w:val="28"/>
            </w:rPr>
          </w:pPr>
          <w:r>
            <w:rPr>
              <w:rFonts w:cstheme="minorHAnsi"/>
              <w:sz w:val="28"/>
              <w:szCs w:val="28"/>
            </w:rPr>
            <w:t xml:space="preserve">          The Personnel Development Plan, has many names such as </w:t>
          </w:r>
          <w:r w:rsidR="002D5016">
            <w:rPr>
              <w:rFonts w:cstheme="minorHAnsi"/>
              <w:sz w:val="28"/>
              <w:szCs w:val="28"/>
            </w:rPr>
            <w:t xml:space="preserve">IDP being short for individual development plan, or a PEP personal enterprise plan. These plans all cover a declaration of certain individuals aspirations, strengths, education, and steps to show how to take the plan to an successful </w:t>
          </w:r>
          <w:proofErr w:type="gramStart"/>
          <w:r w:rsidR="002D5016">
            <w:rPr>
              <w:rFonts w:cstheme="minorHAnsi"/>
              <w:sz w:val="28"/>
              <w:szCs w:val="28"/>
            </w:rPr>
            <w:t>ending.(</w:t>
          </w:r>
          <w:proofErr w:type="gramEnd"/>
          <w:r w:rsidR="002D5016" w:rsidRPr="002D5016">
            <w:rPr>
              <w:rFonts w:ascii="Arial" w:hAnsi="Arial" w:cs="Arial"/>
              <w:color w:val="222222"/>
              <w:sz w:val="19"/>
              <w:szCs w:val="19"/>
              <w:shd w:val="clear" w:color="auto" w:fill="FFFFFF"/>
            </w:rPr>
            <w:t xml:space="preserve"> </w:t>
          </w:r>
          <w:proofErr w:type="spellStart"/>
          <w:r w:rsidR="002D5016" w:rsidRPr="002D5016">
            <w:rPr>
              <w:rFonts w:cstheme="minorHAnsi"/>
              <w:color w:val="222222"/>
              <w:sz w:val="28"/>
              <w:szCs w:val="28"/>
              <w:shd w:val="clear" w:color="auto" w:fill="FFFFFF"/>
            </w:rPr>
            <w:t>Chinoperekweyi</w:t>
          </w:r>
          <w:proofErr w:type="spellEnd"/>
          <w:r w:rsidR="002D5016" w:rsidRPr="002D5016">
            <w:rPr>
              <w:rFonts w:cstheme="minorHAnsi"/>
              <w:color w:val="222222"/>
              <w:sz w:val="28"/>
              <w:szCs w:val="28"/>
              <w:shd w:val="clear" w:color="auto" w:fill="FFFFFF"/>
            </w:rPr>
            <w:t>, Justine (2017). </w:t>
          </w:r>
          <w:r w:rsidR="002D5016" w:rsidRPr="002D5016">
            <w:rPr>
              <w:rFonts w:cstheme="minorHAnsi"/>
              <w:i/>
              <w:iCs/>
              <w:color w:val="222222"/>
              <w:sz w:val="28"/>
              <w:szCs w:val="28"/>
              <w:shd w:val="clear" w:color="auto" w:fill="FFFFFF"/>
            </w:rPr>
            <w:t>Exceptionality Without Relapse</w:t>
          </w:r>
          <w:r w:rsidR="002D5016" w:rsidRPr="002D5016">
            <w:rPr>
              <w:rFonts w:cstheme="minorHAnsi"/>
              <w:color w:val="222222"/>
              <w:sz w:val="28"/>
              <w:szCs w:val="28"/>
              <w:shd w:val="clear" w:color="auto" w:fill="FFFFFF"/>
            </w:rPr>
            <w:t>. Notion Press</w:t>
          </w:r>
          <w:r w:rsidR="002D5016">
            <w:rPr>
              <w:rFonts w:cstheme="minorHAnsi"/>
              <w:sz w:val="28"/>
              <w:szCs w:val="28"/>
            </w:rPr>
            <w:t>).</w:t>
          </w:r>
        </w:p>
        <w:p w14:paraId="4E04BF8B" w14:textId="5D3A15A2" w:rsidR="002D5016" w:rsidRDefault="002D5016" w:rsidP="005D5A7A">
          <w:pPr>
            <w:rPr>
              <w:rFonts w:cstheme="minorHAnsi"/>
              <w:sz w:val="28"/>
              <w:szCs w:val="28"/>
            </w:rPr>
          </w:pPr>
          <w:r>
            <w:rPr>
              <w:rFonts w:cstheme="minorHAnsi"/>
              <w:sz w:val="28"/>
              <w:szCs w:val="28"/>
            </w:rPr>
            <w:t xml:space="preserve">          Finishing introducing some information to the reader about the PDP, I applied this plan to my report.</w:t>
          </w:r>
        </w:p>
        <w:p w14:paraId="5252F496" w14:textId="552A4924" w:rsidR="00E44114" w:rsidRDefault="002D5016" w:rsidP="005D5A7A">
          <w:pPr>
            <w:rPr>
              <w:rFonts w:cstheme="minorHAnsi"/>
              <w:sz w:val="28"/>
              <w:szCs w:val="28"/>
            </w:rPr>
          </w:pPr>
          <w:r>
            <w:rPr>
              <w:rFonts w:cstheme="minorHAnsi"/>
              <w:sz w:val="28"/>
              <w:szCs w:val="28"/>
            </w:rPr>
            <w:t xml:space="preserve">            My most important purpose is </w:t>
          </w:r>
          <w:r w:rsidR="00E44114">
            <w:rPr>
              <w:rFonts w:cstheme="minorHAnsi"/>
              <w:sz w:val="28"/>
              <w:szCs w:val="28"/>
            </w:rPr>
            <w:t xml:space="preserve">to </w:t>
          </w:r>
          <w:r>
            <w:rPr>
              <w:rFonts w:cstheme="minorHAnsi"/>
              <w:sz w:val="28"/>
              <w:szCs w:val="28"/>
            </w:rPr>
            <w:t>end a successful dance instructor, dancer and even choreographer,</w:t>
          </w:r>
          <w:r w:rsidR="00E44114">
            <w:rPr>
              <w:rFonts w:cstheme="minorHAnsi"/>
              <w:sz w:val="28"/>
              <w:szCs w:val="28"/>
            </w:rPr>
            <w:t xml:space="preserve"> </w:t>
          </w:r>
          <w:r>
            <w:rPr>
              <w:rFonts w:cstheme="minorHAnsi"/>
              <w:sz w:val="28"/>
              <w:szCs w:val="28"/>
            </w:rPr>
            <w:t xml:space="preserve">but for this purpose to have a meaning, </w:t>
          </w:r>
          <w:r w:rsidR="00E44114">
            <w:rPr>
              <w:rFonts w:cstheme="minorHAnsi"/>
              <w:sz w:val="28"/>
              <w:szCs w:val="28"/>
            </w:rPr>
            <w:t xml:space="preserve">I have to take part of the </w:t>
          </w:r>
          <w:proofErr w:type="gramStart"/>
          <w:r w:rsidR="00E44114">
            <w:rPr>
              <w:rFonts w:cstheme="minorHAnsi"/>
              <w:sz w:val="28"/>
              <w:szCs w:val="28"/>
            </w:rPr>
            <w:t>3 year</w:t>
          </w:r>
          <w:proofErr w:type="gramEnd"/>
          <w:r w:rsidR="00E44114">
            <w:rPr>
              <w:rFonts w:cstheme="minorHAnsi"/>
              <w:sz w:val="28"/>
              <w:szCs w:val="28"/>
            </w:rPr>
            <w:t xml:space="preserve"> program at the Art University.</w:t>
          </w:r>
        </w:p>
        <w:p w14:paraId="4AABA9AC" w14:textId="77777777" w:rsidR="00E44114" w:rsidRDefault="00E44114" w:rsidP="005D5A7A">
          <w:pPr>
            <w:rPr>
              <w:rFonts w:cstheme="minorHAnsi"/>
              <w:sz w:val="28"/>
              <w:szCs w:val="28"/>
            </w:rPr>
          </w:pPr>
          <w:r>
            <w:rPr>
              <w:rFonts w:cstheme="minorHAnsi"/>
              <w:sz w:val="28"/>
              <w:szCs w:val="28"/>
            </w:rPr>
            <w:t xml:space="preserve">          In all of the plan there are always barriers and unfortunately, working on night shift at Amazon CWL1 and attending UWTDS </w:t>
          </w:r>
          <w:proofErr w:type="spellStart"/>
          <w:r>
            <w:rPr>
              <w:rFonts w:cstheme="minorHAnsi"/>
              <w:sz w:val="28"/>
              <w:szCs w:val="28"/>
            </w:rPr>
            <w:t>aswell</w:t>
          </w:r>
          <w:proofErr w:type="spellEnd"/>
          <w:r>
            <w:rPr>
              <w:rFonts w:cstheme="minorHAnsi"/>
              <w:sz w:val="28"/>
              <w:szCs w:val="28"/>
            </w:rPr>
            <w:t xml:space="preserve">. </w:t>
          </w:r>
        </w:p>
        <w:p w14:paraId="185CD5D9" w14:textId="5244D7C6" w:rsidR="002D5016" w:rsidRDefault="00E44114" w:rsidP="005D5A7A">
          <w:pPr>
            <w:rPr>
              <w:rFonts w:cstheme="minorHAnsi"/>
              <w:sz w:val="28"/>
              <w:szCs w:val="28"/>
            </w:rPr>
          </w:pPr>
          <w:r>
            <w:rPr>
              <w:rFonts w:cstheme="minorHAnsi"/>
              <w:sz w:val="28"/>
              <w:szCs w:val="28"/>
            </w:rPr>
            <w:t xml:space="preserve">           Being overwhelmed from these barriers, the only thing that I require is the support of my crew and the choreographer and even other dancers. </w:t>
          </w:r>
        </w:p>
        <w:p w14:paraId="36169DC6" w14:textId="5039ECB0" w:rsidR="00E44114" w:rsidRDefault="00E44114" w:rsidP="005D5A7A">
          <w:pPr>
            <w:rPr>
              <w:rFonts w:cstheme="minorHAnsi"/>
              <w:sz w:val="28"/>
              <w:szCs w:val="28"/>
            </w:rPr>
          </w:pPr>
          <w:r>
            <w:rPr>
              <w:rFonts w:cstheme="minorHAnsi"/>
              <w:sz w:val="28"/>
              <w:szCs w:val="28"/>
            </w:rPr>
            <w:lastRenderedPageBreak/>
            <w:t xml:space="preserve">           At the end, I will be aware that I have completed this objective when I will gain the choreographer diploma.</w:t>
          </w:r>
        </w:p>
        <w:p w14:paraId="136960D6" w14:textId="0AC47E58" w:rsidR="00335AD8" w:rsidRDefault="00335AD8" w:rsidP="005D5A7A">
          <w:pPr>
            <w:rPr>
              <w:rFonts w:cstheme="minorHAnsi"/>
              <w:sz w:val="28"/>
              <w:szCs w:val="28"/>
            </w:rPr>
          </w:pPr>
          <w:r>
            <w:rPr>
              <w:rFonts w:cstheme="minorHAnsi"/>
              <w:sz w:val="28"/>
              <w:szCs w:val="28"/>
            </w:rPr>
            <w:t xml:space="preserve">      </w:t>
          </w:r>
        </w:p>
        <w:p w14:paraId="2F2FAB3E" w14:textId="2D1CF2B5" w:rsidR="00335AD8" w:rsidRPr="00335AD8" w:rsidRDefault="00335AD8" w:rsidP="005D5A7A">
          <w:pPr>
            <w:rPr>
              <w:rFonts w:cstheme="minorHAnsi"/>
              <w:b/>
              <w:bCs/>
              <w:sz w:val="28"/>
              <w:szCs w:val="28"/>
              <w:u w:val="single"/>
            </w:rPr>
          </w:pPr>
          <w:r w:rsidRPr="00335AD8">
            <w:rPr>
              <w:rFonts w:cstheme="minorHAnsi"/>
              <w:b/>
              <w:bCs/>
              <w:sz w:val="28"/>
              <w:szCs w:val="28"/>
              <w:u w:val="single"/>
            </w:rPr>
            <w:t>Conclusion</w:t>
          </w:r>
        </w:p>
        <w:p w14:paraId="4EDE5750" w14:textId="2FFE2DF9" w:rsidR="009F1C2D" w:rsidRDefault="004C24D3" w:rsidP="005D5A7A">
          <w:pPr>
            <w:rPr>
              <w:rFonts w:cstheme="minorHAnsi"/>
              <w:sz w:val="28"/>
              <w:szCs w:val="28"/>
            </w:rPr>
          </w:pPr>
          <w:r>
            <w:rPr>
              <w:rFonts w:cstheme="minorHAnsi"/>
              <w:sz w:val="28"/>
              <w:szCs w:val="28"/>
            </w:rPr>
            <w:t xml:space="preserve">        </w:t>
          </w:r>
          <w:r w:rsidR="00335AD8">
            <w:rPr>
              <w:rFonts w:cstheme="minorHAnsi"/>
              <w:sz w:val="28"/>
              <w:szCs w:val="28"/>
            </w:rPr>
            <w:t xml:space="preserve">I came to a conclusion that if I did not found about these learning questionnaires , even today I remained oblivious to the fact that I found my learning style, realising that these subjects are somehow interesting, putting them at a certain level of importance because certain individuals </w:t>
          </w:r>
          <w:r w:rsidR="009F1C2D">
            <w:rPr>
              <w:rFonts w:cstheme="minorHAnsi"/>
              <w:sz w:val="28"/>
              <w:szCs w:val="28"/>
            </w:rPr>
            <w:t xml:space="preserve">tend to learn their way and applying other methods are at the same importance level especially when you intend to came up with a battle plan when you want make something of yourself ,for example me ending a choreographer and having my own team. We must be aware that we must look in the mirror and analyse ourselves and even getting a second opinion and </w:t>
          </w:r>
          <w:proofErr w:type="spellStart"/>
          <w:r w:rsidR="009F1C2D">
            <w:rPr>
              <w:rFonts w:cstheme="minorHAnsi"/>
              <w:sz w:val="28"/>
              <w:szCs w:val="28"/>
            </w:rPr>
            <w:t>aswell</w:t>
          </w:r>
          <w:proofErr w:type="spellEnd"/>
          <w:r w:rsidR="009F1C2D">
            <w:rPr>
              <w:rFonts w:cstheme="minorHAnsi"/>
              <w:sz w:val="28"/>
              <w:szCs w:val="28"/>
            </w:rPr>
            <w:t xml:space="preserve"> help for every individual who wants to get to the successful ending of his plan.</w:t>
          </w:r>
        </w:p>
        <w:p w14:paraId="453670B7" w14:textId="548EEC5A" w:rsidR="009F1C2D" w:rsidRDefault="009F1C2D" w:rsidP="005D5A7A">
          <w:pPr>
            <w:rPr>
              <w:rFonts w:cstheme="minorHAnsi"/>
              <w:sz w:val="28"/>
              <w:szCs w:val="28"/>
            </w:rPr>
          </w:pPr>
        </w:p>
        <w:p w14:paraId="0A0E2AAA" w14:textId="5C8779CC" w:rsidR="009F1C2D" w:rsidRDefault="009F1C2D" w:rsidP="005D5A7A">
          <w:pPr>
            <w:rPr>
              <w:rFonts w:cstheme="minorHAnsi"/>
              <w:sz w:val="28"/>
              <w:szCs w:val="28"/>
            </w:rPr>
          </w:pPr>
        </w:p>
        <w:p w14:paraId="5458703C" w14:textId="5FD68191" w:rsidR="009F1C2D" w:rsidRDefault="009F1C2D" w:rsidP="005D5A7A">
          <w:pPr>
            <w:rPr>
              <w:rFonts w:cstheme="minorHAnsi"/>
              <w:sz w:val="28"/>
              <w:szCs w:val="28"/>
            </w:rPr>
          </w:pPr>
        </w:p>
        <w:p w14:paraId="4335745D" w14:textId="74BDE1B5" w:rsidR="009F1C2D" w:rsidRDefault="009F1C2D" w:rsidP="005D5A7A">
          <w:pPr>
            <w:rPr>
              <w:rFonts w:cstheme="minorHAnsi"/>
              <w:sz w:val="28"/>
              <w:szCs w:val="28"/>
            </w:rPr>
          </w:pPr>
        </w:p>
        <w:p w14:paraId="3388D95C" w14:textId="24077AF6" w:rsidR="009F1C2D" w:rsidRDefault="009F1C2D" w:rsidP="005D5A7A">
          <w:pPr>
            <w:rPr>
              <w:rFonts w:cstheme="minorHAnsi"/>
              <w:sz w:val="28"/>
              <w:szCs w:val="28"/>
            </w:rPr>
          </w:pPr>
        </w:p>
        <w:p w14:paraId="4E04EF5B" w14:textId="2E5F548B" w:rsidR="009F1C2D" w:rsidRDefault="009F1C2D" w:rsidP="005D5A7A">
          <w:pPr>
            <w:rPr>
              <w:rFonts w:cstheme="minorHAnsi"/>
              <w:sz w:val="28"/>
              <w:szCs w:val="28"/>
            </w:rPr>
          </w:pPr>
        </w:p>
        <w:p w14:paraId="1A3B3436" w14:textId="6C4EBBAE" w:rsidR="009F1C2D" w:rsidRDefault="009F1C2D" w:rsidP="005D5A7A">
          <w:pPr>
            <w:rPr>
              <w:rFonts w:cstheme="minorHAnsi"/>
              <w:sz w:val="28"/>
              <w:szCs w:val="28"/>
            </w:rPr>
          </w:pPr>
        </w:p>
        <w:p w14:paraId="2382E7AA" w14:textId="6FFE3C7F" w:rsidR="009F1C2D" w:rsidRDefault="009F1C2D" w:rsidP="005D5A7A">
          <w:pPr>
            <w:rPr>
              <w:rFonts w:cstheme="minorHAnsi"/>
              <w:sz w:val="28"/>
              <w:szCs w:val="28"/>
            </w:rPr>
          </w:pPr>
        </w:p>
        <w:p w14:paraId="0763C8E1" w14:textId="1A1E1337" w:rsidR="009F1C2D" w:rsidRDefault="009F1C2D" w:rsidP="005D5A7A">
          <w:pPr>
            <w:rPr>
              <w:rFonts w:cstheme="minorHAnsi"/>
              <w:sz w:val="28"/>
              <w:szCs w:val="28"/>
            </w:rPr>
          </w:pPr>
        </w:p>
        <w:p w14:paraId="0ED3F6A8" w14:textId="74AA3E0E" w:rsidR="009F1C2D" w:rsidRDefault="009F1C2D" w:rsidP="005D5A7A">
          <w:pPr>
            <w:rPr>
              <w:rFonts w:cstheme="minorHAnsi"/>
              <w:sz w:val="28"/>
              <w:szCs w:val="28"/>
            </w:rPr>
          </w:pPr>
        </w:p>
        <w:p w14:paraId="421B93AD" w14:textId="36FD1F9A" w:rsidR="009F1C2D" w:rsidRDefault="009F1C2D" w:rsidP="005D5A7A">
          <w:pPr>
            <w:rPr>
              <w:rFonts w:cstheme="minorHAnsi"/>
              <w:sz w:val="28"/>
              <w:szCs w:val="28"/>
            </w:rPr>
          </w:pPr>
        </w:p>
        <w:p w14:paraId="27B222ED" w14:textId="77F2989D" w:rsidR="009F1C2D" w:rsidRDefault="009F1C2D" w:rsidP="005D5A7A">
          <w:pPr>
            <w:rPr>
              <w:rFonts w:cstheme="minorHAnsi"/>
              <w:sz w:val="28"/>
              <w:szCs w:val="28"/>
            </w:rPr>
          </w:pPr>
        </w:p>
        <w:p w14:paraId="30D5B9EB" w14:textId="124A4204" w:rsidR="009F1C2D" w:rsidRDefault="009F1C2D" w:rsidP="005D5A7A">
          <w:pPr>
            <w:rPr>
              <w:rFonts w:cstheme="minorHAnsi"/>
              <w:sz w:val="28"/>
              <w:szCs w:val="28"/>
            </w:rPr>
          </w:pPr>
        </w:p>
        <w:p w14:paraId="45D35E88" w14:textId="58DE6165" w:rsidR="009F1C2D" w:rsidRDefault="009F1C2D" w:rsidP="005D5A7A">
          <w:pPr>
            <w:rPr>
              <w:rFonts w:cstheme="minorHAnsi"/>
              <w:sz w:val="28"/>
              <w:szCs w:val="28"/>
            </w:rPr>
          </w:pPr>
        </w:p>
        <w:p w14:paraId="664B3F4C" w14:textId="6FC83E1E" w:rsidR="009F1C2D" w:rsidRDefault="009F1C2D" w:rsidP="005D5A7A">
          <w:pPr>
            <w:rPr>
              <w:rFonts w:cstheme="minorHAnsi"/>
              <w:sz w:val="28"/>
              <w:szCs w:val="28"/>
            </w:rPr>
          </w:pPr>
        </w:p>
        <w:p w14:paraId="7003FA3C" w14:textId="63A3BB04" w:rsidR="009F1C2D" w:rsidRDefault="009F1C2D" w:rsidP="005D5A7A">
          <w:pPr>
            <w:rPr>
              <w:rFonts w:cstheme="minorHAnsi"/>
              <w:sz w:val="28"/>
              <w:szCs w:val="28"/>
            </w:rPr>
          </w:pPr>
        </w:p>
        <w:p w14:paraId="1B4A85F6" w14:textId="1501EB5D" w:rsidR="009F1C2D" w:rsidRDefault="009F1C2D" w:rsidP="005D5A7A">
          <w:pPr>
            <w:rPr>
              <w:rFonts w:cstheme="minorHAnsi"/>
              <w:sz w:val="28"/>
              <w:szCs w:val="28"/>
            </w:rPr>
          </w:pPr>
        </w:p>
        <w:p w14:paraId="14B2D147" w14:textId="2B133DFA" w:rsidR="009F1C2D" w:rsidRDefault="009F1C2D" w:rsidP="005D5A7A">
          <w:pPr>
            <w:rPr>
              <w:rFonts w:cstheme="minorHAnsi"/>
              <w:sz w:val="28"/>
              <w:szCs w:val="28"/>
            </w:rPr>
          </w:pPr>
        </w:p>
        <w:p w14:paraId="1C3D679B" w14:textId="60C2D566" w:rsidR="009F1C2D" w:rsidRPr="009F1C2D" w:rsidRDefault="009F1C2D" w:rsidP="005D5A7A">
          <w:pPr>
            <w:rPr>
              <w:rFonts w:cstheme="minorHAnsi"/>
              <w:b/>
              <w:bCs/>
              <w:sz w:val="32"/>
              <w:szCs w:val="32"/>
              <w:u w:val="single"/>
            </w:rPr>
          </w:pPr>
          <w:r>
            <w:rPr>
              <w:rFonts w:cstheme="minorHAnsi"/>
              <w:b/>
              <w:bCs/>
              <w:sz w:val="32"/>
              <w:szCs w:val="32"/>
              <w:u w:val="single"/>
            </w:rPr>
            <w:t>REFERENCE LIST:</w:t>
          </w:r>
        </w:p>
        <w:p w14:paraId="7064ADF4" w14:textId="58765674" w:rsidR="004C24D3" w:rsidRDefault="009F1C2D" w:rsidP="005D5A7A">
          <w:pPr>
            <w:rPr>
              <w:rFonts w:cstheme="minorHAnsi"/>
              <w:sz w:val="28"/>
              <w:szCs w:val="28"/>
            </w:rPr>
          </w:pPr>
          <w:r>
            <w:rPr>
              <w:rFonts w:cstheme="minorHAnsi"/>
              <w:sz w:val="28"/>
              <w:szCs w:val="28"/>
            </w:rPr>
            <w:t xml:space="preserve">     </w:t>
          </w:r>
          <w:r w:rsidR="004C24D3">
            <w:rPr>
              <w:rFonts w:cstheme="minorHAnsi"/>
              <w:sz w:val="28"/>
              <w:szCs w:val="28"/>
            </w:rPr>
            <w:t xml:space="preserve">  </w:t>
          </w:r>
        </w:p>
        <w:p w14:paraId="2AF9556E" w14:textId="5722CDC0" w:rsidR="005D5A7A" w:rsidRPr="009F1C2D" w:rsidRDefault="009F1C2D" w:rsidP="009F1C2D">
          <w:pPr>
            <w:pStyle w:val="ListParagraph"/>
            <w:numPr>
              <w:ilvl w:val="0"/>
              <w:numId w:val="2"/>
            </w:numPr>
            <w:rPr>
              <w:rFonts w:cstheme="minorHAnsi"/>
              <w:sz w:val="28"/>
              <w:szCs w:val="28"/>
            </w:rPr>
          </w:pPr>
          <w:r>
            <w:rPr>
              <w:sz w:val="28"/>
              <w:szCs w:val="28"/>
            </w:rPr>
            <w:t xml:space="preserve">Career Development: A Policy Statement of the National Career Development Association Board of </w:t>
          </w:r>
          <w:proofErr w:type="gramStart"/>
          <w:r>
            <w:rPr>
              <w:sz w:val="28"/>
              <w:szCs w:val="28"/>
            </w:rPr>
            <w:t>Directors(</w:t>
          </w:r>
          <w:proofErr w:type="gramEnd"/>
          <w:r>
            <w:rPr>
              <w:sz w:val="28"/>
              <w:szCs w:val="28"/>
            </w:rPr>
            <w:t>Adopted March 16,1993;revised 2003</w:t>
          </w:r>
        </w:p>
        <w:p w14:paraId="6D3C19B6" w14:textId="01FA188D" w:rsidR="009F1C2D" w:rsidRPr="009F1C2D" w:rsidRDefault="009F1C2D" w:rsidP="009F1C2D">
          <w:pPr>
            <w:pStyle w:val="ListParagraph"/>
            <w:numPr>
              <w:ilvl w:val="0"/>
              <w:numId w:val="2"/>
            </w:numPr>
            <w:rPr>
              <w:rFonts w:cstheme="minorHAnsi"/>
              <w:sz w:val="28"/>
              <w:szCs w:val="28"/>
            </w:rPr>
          </w:pPr>
          <w:r>
            <w:rPr>
              <w:sz w:val="28"/>
              <w:szCs w:val="28"/>
            </w:rPr>
            <w:t xml:space="preserve">Jessie Zhu, (2020) What is Self-Awareness and why is it </w:t>
          </w:r>
          <w:proofErr w:type="gramStart"/>
          <w:r>
            <w:rPr>
              <w:sz w:val="28"/>
              <w:szCs w:val="28"/>
            </w:rPr>
            <w:t>important ?</w:t>
          </w:r>
          <w:proofErr w:type="gramEnd"/>
          <w:r>
            <w:rPr>
              <w:sz w:val="28"/>
              <w:szCs w:val="28"/>
            </w:rPr>
            <w:t>. Available at:</w:t>
          </w:r>
          <w:r w:rsidRPr="009B0259">
            <w:t xml:space="preserve"> </w:t>
          </w:r>
          <w:hyperlink r:id="rId18" w:history="1">
            <w:r w:rsidRPr="009B0259">
              <w:rPr>
                <w:rStyle w:val="Hyperlink"/>
                <w:color w:val="auto"/>
                <w:sz w:val="28"/>
                <w:szCs w:val="28"/>
              </w:rPr>
              <w:t>https://positivepsychology.com/self-awareness-matters-how-you-can-be-more-self-aware/</w:t>
            </w:r>
          </w:hyperlink>
          <w:r>
            <w:rPr>
              <w:sz w:val="28"/>
              <w:szCs w:val="28"/>
            </w:rPr>
            <w:t xml:space="preserve"> Accessed 19</w:t>
          </w:r>
          <w:r w:rsidRPr="009B0259">
            <w:rPr>
              <w:sz w:val="28"/>
              <w:szCs w:val="28"/>
              <w:vertAlign w:val="superscript"/>
            </w:rPr>
            <w:t>th</w:t>
          </w:r>
          <w:r>
            <w:rPr>
              <w:sz w:val="28"/>
              <w:szCs w:val="28"/>
            </w:rPr>
            <w:t xml:space="preserve"> February 2020</w:t>
          </w:r>
        </w:p>
        <w:p w14:paraId="728C9995" w14:textId="19EB68B1" w:rsidR="009F1C2D" w:rsidRPr="009F1C2D" w:rsidRDefault="009F1C2D" w:rsidP="009F1C2D">
          <w:pPr>
            <w:pStyle w:val="ListParagraph"/>
            <w:numPr>
              <w:ilvl w:val="0"/>
              <w:numId w:val="2"/>
            </w:numPr>
            <w:rPr>
              <w:rFonts w:cstheme="minorHAnsi"/>
              <w:sz w:val="28"/>
              <w:szCs w:val="28"/>
            </w:rPr>
          </w:pPr>
          <w:r>
            <w:rPr>
              <w:sz w:val="28"/>
              <w:szCs w:val="28"/>
            </w:rPr>
            <w:t xml:space="preserve">Sedikides, </w:t>
          </w:r>
          <w:proofErr w:type="gramStart"/>
          <w:r>
            <w:rPr>
              <w:sz w:val="28"/>
              <w:szCs w:val="28"/>
            </w:rPr>
            <w:t>c.(</w:t>
          </w:r>
          <w:proofErr w:type="gramEnd"/>
          <w:r>
            <w:rPr>
              <w:sz w:val="28"/>
              <w:szCs w:val="28"/>
            </w:rPr>
            <w:t>1993)., Assessment, enhancement, and verification determinants of the self-evaluation process. Journal of Personality and Social Psychology,65(2), 317-338.</w:t>
          </w:r>
        </w:p>
        <w:p w14:paraId="771C0E23" w14:textId="4B041A17" w:rsidR="009F1C2D" w:rsidRDefault="00076BA9" w:rsidP="009F1C2D">
          <w:pPr>
            <w:pStyle w:val="ListParagraph"/>
            <w:numPr>
              <w:ilvl w:val="0"/>
              <w:numId w:val="2"/>
            </w:numPr>
            <w:rPr>
              <w:rFonts w:cstheme="minorHAnsi"/>
              <w:sz w:val="28"/>
              <w:szCs w:val="28"/>
            </w:rPr>
          </w:pPr>
          <w:proofErr w:type="gramStart"/>
          <w:r>
            <w:rPr>
              <w:sz w:val="28"/>
              <w:szCs w:val="28"/>
            </w:rPr>
            <w:t>CFI,(</w:t>
          </w:r>
          <w:proofErr w:type="gramEnd"/>
          <w:r>
            <w:rPr>
              <w:sz w:val="28"/>
              <w:szCs w:val="28"/>
            </w:rPr>
            <w:t xml:space="preserve">2020) Smart Goal. Available at: </w:t>
          </w:r>
          <w:hyperlink r:id="rId19" w:history="1">
            <w:r w:rsidRPr="00C96C71">
              <w:rPr>
                <w:rStyle w:val="Hyperlink"/>
                <w:rFonts w:cstheme="minorHAnsi"/>
                <w:sz w:val="28"/>
                <w:szCs w:val="28"/>
              </w:rPr>
              <w:t>https://corporatefinanceinstitute.com/resources/knowledge/other/smart-goal/</w:t>
            </w:r>
          </w:hyperlink>
          <w:r>
            <w:rPr>
              <w:rFonts w:cstheme="minorHAnsi"/>
              <w:sz w:val="28"/>
              <w:szCs w:val="28"/>
            </w:rPr>
            <w:t xml:space="preserve"> Accessed 19</w:t>
          </w:r>
          <w:r w:rsidRPr="00076BA9">
            <w:rPr>
              <w:rFonts w:cstheme="minorHAnsi"/>
              <w:sz w:val="28"/>
              <w:szCs w:val="28"/>
              <w:vertAlign w:val="superscript"/>
            </w:rPr>
            <w:t>th</w:t>
          </w:r>
          <w:r>
            <w:rPr>
              <w:rFonts w:cstheme="minorHAnsi"/>
              <w:sz w:val="28"/>
              <w:szCs w:val="28"/>
            </w:rPr>
            <w:t xml:space="preserve"> February 2020</w:t>
          </w:r>
        </w:p>
        <w:p w14:paraId="7769D040" w14:textId="641FDD56" w:rsidR="00076BA9" w:rsidRPr="00076BA9" w:rsidRDefault="00076BA9" w:rsidP="009F1C2D">
          <w:pPr>
            <w:pStyle w:val="ListParagraph"/>
            <w:numPr>
              <w:ilvl w:val="0"/>
              <w:numId w:val="2"/>
            </w:numPr>
            <w:rPr>
              <w:rFonts w:cstheme="minorHAnsi"/>
              <w:sz w:val="28"/>
              <w:szCs w:val="28"/>
            </w:rPr>
          </w:pPr>
          <w:r w:rsidRPr="00294EAD">
            <w:rPr>
              <w:rFonts w:cstheme="minorHAnsi"/>
              <w:color w:val="222222"/>
              <w:sz w:val="28"/>
              <w:szCs w:val="28"/>
              <w:shd w:val="clear" w:color="auto" w:fill="EAF3FF"/>
            </w:rPr>
            <w:t>Caves, R. W. (2004). </w:t>
          </w:r>
          <w:proofErr w:type="spellStart"/>
          <w:r w:rsidRPr="00294EAD">
            <w:rPr>
              <w:rFonts w:cstheme="minorHAnsi"/>
              <w:i/>
              <w:iCs/>
              <w:color w:val="222222"/>
              <w:sz w:val="28"/>
              <w:szCs w:val="28"/>
              <w:shd w:val="clear" w:color="auto" w:fill="EAF3FF"/>
            </w:rPr>
            <w:t>Encyclopedia</w:t>
          </w:r>
          <w:proofErr w:type="spellEnd"/>
          <w:r w:rsidRPr="00294EAD">
            <w:rPr>
              <w:rFonts w:cstheme="minorHAnsi"/>
              <w:i/>
              <w:iCs/>
              <w:color w:val="222222"/>
              <w:sz w:val="28"/>
              <w:szCs w:val="28"/>
              <w:shd w:val="clear" w:color="auto" w:fill="EAF3FF"/>
            </w:rPr>
            <w:t xml:space="preserve"> of the City</w:t>
          </w:r>
          <w:r w:rsidRPr="00294EAD">
            <w:rPr>
              <w:rFonts w:cstheme="minorHAnsi"/>
              <w:color w:val="222222"/>
              <w:sz w:val="28"/>
              <w:szCs w:val="28"/>
              <w:shd w:val="clear" w:color="auto" w:fill="EAF3FF"/>
            </w:rPr>
            <w:t>. Routledge. p. 653</w:t>
          </w:r>
        </w:p>
        <w:p w14:paraId="357B0E06" w14:textId="4CEFE5F5" w:rsidR="00076BA9" w:rsidRPr="00076BA9" w:rsidRDefault="00076BA9" w:rsidP="009F1C2D">
          <w:pPr>
            <w:pStyle w:val="ListParagraph"/>
            <w:numPr>
              <w:ilvl w:val="0"/>
              <w:numId w:val="2"/>
            </w:numPr>
            <w:rPr>
              <w:rFonts w:cstheme="minorHAnsi"/>
              <w:sz w:val="28"/>
              <w:szCs w:val="28"/>
            </w:rPr>
          </w:pPr>
          <w:r>
            <w:rPr>
              <w:sz w:val="28"/>
              <w:szCs w:val="28"/>
            </w:rPr>
            <w:t xml:space="preserve">Dess, </w:t>
          </w:r>
          <w:proofErr w:type="gramStart"/>
          <w:r>
            <w:rPr>
              <w:sz w:val="28"/>
              <w:szCs w:val="28"/>
            </w:rPr>
            <w:t>Gregory(</w:t>
          </w:r>
          <w:proofErr w:type="gramEnd"/>
          <w:r>
            <w:rPr>
              <w:sz w:val="28"/>
              <w:szCs w:val="28"/>
            </w:rPr>
            <w:t>2018).Strategic Management. United States: McGraw-Hill. P. 73</w:t>
          </w:r>
        </w:p>
        <w:p w14:paraId="6D999319" w14:textId="0B8AB7CB" w:rsidR="00076BA9" w:rsidRPr="00076BA9" w:rsidRDefault="00076BA9" w:rsidP="009F1C2D">
          <w:pPr>
            <w:pStyle w:val="ListParagraph"/>
            <w:numPr>
              <w:ilvl w:val="0"/>
              <w:numId w:val="2"/>
            </w:numPr>
            <w:rPr>
              <w:rFonts w:cstheme="minorHAnsi"/>
              <w:sz w:val="28"/>
              <w:szCs w:val="28"/>
            </w:rPr>
          </w:pPr>
          <w:proofErr w:type="spellStart"/>
          <w:r>
            <w:rPr>
              <w:sz w:val="28"/>
              <w:szCs w:val="28"/>
            </w:rPr>
            <w:t>Coffield</w:t>
          </w:r>
          <w:proofErr w:type="spellEnd"/>
          <w:r>
            <w:rPr>
              <w:sz w:val="28"/>
              <w:szCs w:val="28"/>
            </w:rPr>
            <w:t>, Frank; Moseley, David; Hall, Elaine; Ecclestone, Kathryn (2004) Learning styles and pedagogy in post-16 learning: a systematic and critical review. London:</w:t>
          </w:r>
          <w:r>
            <w:rPr>
              <w:sz w:val="28"/>
              <w:szCs w:val="28"/>
            </w:rPr>
            <w:t xml:space="preserve"> </w:t>
          </w:r>
          <w:r>
            <w:rPr>
              <w:sz w:val="28"/>
              <w:szCs w:val="28"/>
            </w:rPr>
            <w:t>Learning and Skills Research Centre</w:t>
          </w:r>
        </w:p>
        <w:p w14:paraId="63B9AFCD" w14:textId="7DE3F4EF" w:rsidR="00076BA9" w:rsidRPr="00076BA9" w:rsidRDefault="00076BA9" w:rsidP="009F1C2D">
          <w:pPr>
            <w:pStyle w:val="ListParagraph"/>
            <w:numPr>
              <w:ilvl w:val="0"/>
              <w:numId w:val="2"/>
            </w:numPr>
            <w:rPr>
              <w:rFonts w:cstheme="minorHAnsi"/>
              <w:sz w:val="28"/>
              <w:szCs w:val="28"/>
            </w:rPr>
          </w:pPr>
          <w:hyperlink r:id="rId20" w:tooltip="Daniel T. Willingham" w:history="1">
            <w:r w:rsidRPr="0053416B">
              <w:rPr>
                <w:rStyle w:val="Hyperlink"/>
                <w:rFonts w:cstheme="minorHAnsi"/>
                <w:color w:val="auto"/>
                <w:sz w:val="28"/>
                <w:szCs w:val="28"/>
                <w:u w:val="none"/>
                <w:shd w:val="clear" w:color="auto" w:fill="FFFFFF"/>
              </w:rPr>
              <w:t>Willingham, Daniel T.</w:t>
            </w:r>
          </w:hyperlink>
          <w:r w:rsidRPr="0053416B">
            <w:rPr>
              <w:rFonts w:cstheme="minorHAnsi"/>
              <w:sz w:val="28"/>
              <w:szCs w:val="28"/>
              <w:shd w:val="clear" w:color="auto" w:fill="FFFFFF"/>
            </w:rPr>
            <w:t xml:space="preserve">; Hughes, Elizabeth M.; </w:t>
          </w:r>
          <w:proofErr w:type="spellStart"/>
          <w:r w:rsidRPr="0053416B">
            <w:rPr>
              <w:rFonts w:cstheme="minorHAnsi"/>
              <w:sz w:val="28"/>
              <w:szCs w:val="28"/>
              <w:shd w:val="clear" w:color="auto" w:fill="FFFFFF"/>
            </w:rPr>
            <w:t>Dobolyi</w:t>
          </w:r>
          <w:proofErr w:type="spellEnd"/>
          <w:r w:rsidRPr="0053416B">
            <w:rPr>
              <w:rFonts w:cstheme="minorHAnsi"/>
              <w:sz w:val="28"/>
              <w:szCs w:val="28"/>
              <w:shd w:val="clear" w:color="auto" w:fill="FFFFFF"/>
            </w:rPr>
            <w:t>, David G. (July 2015). "The scientific status of learning styles theories". </w:t>
          </w:r>
          <w:hyperlink r:id="rId21" w:tooltip="Teaching of Psychology (journal)" w:history="1">
            <w:r w:rsidRPr="0053416B">
              <w:rPr>
                <w:rStyle w:val="Hyperlink"/>
                <w:rFonts w:cstheme="minorHAnsi"/>
                <w:color w:val="auto"/>
                <w:sz w:val="28"/>
                <w:szCs w:val="28"/>
                <w:u w:val="none"/>
                <w:shd w:val="clear" w:color="auto" w:fill="FFFFFF"/>
              </w:rPr>
              <w:t>Teaching of Psychology</w:t>
            </w:r>
          </w:hyperlink>
          <w:r w:rsidRPr="0053416B">
            <w:rPr>
              <w:rFonts w:cstheme="minorHAnsi"/>
              <w:sz w:val="28"/>
              <w:szCs w:val="28"/>
              <w:shd w:val="clear" w:color="auto" w:fill="FFFFFF"/>
            </w:rPr>
            <w:t>. 42 (3): 266–271</w:t>
          </w:r>
          <w:r>
            <w:rPr>
              <w:rFonts w:ascii="Arial" w:hAnsi="Arial" w:cs="Arial"/>
              <w:color w:val="222222"/>
              <w:sz w:val="19"/>
              <w:szCs w:val="19"/>
              <w:shd w:val="clear" w:color="auto" w:fill="FFFFFF"/>
            </w:rPr>
            <w:t>.</w:t>
          </w:r>
          <w:r>
            <w:rPr>
              <w:sz w:val="28"/>
              <w:szCs w:val="28"/>
            </w:rPr>
            <w:t>)</w:t>
          </w:r>
          <w:r>
            <w:rPr>
              <w:sz w:val="28"/>
              <w:szCs w:val="28"/>
            </w:rPr>
            <w:t>.</w:t>
          </w:r>
        </w:p>
        <w:p w14:paraId="2D38600C" w14:textId="2F2D9B6F" w:rsidR="00076BA9" w:rsidRPr="00076BA9" w:rsidRDefault="00076BA9" w:rsidP="009F1C2D">
          <w:pPr>
            <w:pStyle w:val="ListParagraph"/>
            <w:numPr>
              <w:ilvl w:val="0"/>
              <w:numId w:val="2"/>
            </w:numPr>
            <w:rPr>
              <w:rFonts w:cstheme="minorHAnsi"/>
              <w:sz w:val="28"/>
              <w:szCs w:val="28"/>
            </w:rPr>
          </w:pPr>
          <w:r w:rsidRPr="009138F5">
            <w:rPr>
              <w:rFonts w:cstheme="minorHAnsi"/>
              <w:sz w:val="28"/>
              <w:szCs w:val="28"/>
              <w:shd w:val="clear" w:color="auto" w:fill="FFFFFF"/>
            </w:rPr>
            <w:t>Mumford, Alan (1997). </w:t>
          </w:r>
          <w:hyperlink r:id="rId22" w:history="1">
            <w:r w:rsidRPr="009138F5">
              <w:rPr>
                <w:rStyle w:val="Hyperlink"/>
                <w:rFonts w:cstheme="minorHAnsi"/>
                <w:color w:val="auto"/>
                <w:sz w:val="28"/>
                <w:szCs w:val="28"/>
                <w:u w:val="none"/>
              </w:rPr>
              <w:t>"Putting learning styles to work"</w:t>
            </w:r>
          </w:hyperlink>
          <w:r w:rsidRPr="009138F5">
            <w:rPr>
              <w:rFonts w:cstheme="minorHAnsi"/>
              <w:sz w:val="28"/>
              <w:szCs w:val="28"/>
              <w:shd w:val="clear" w:color="auto" w:fill="FFFFFF"/>
            </w:rPr>
            <w:t>. </w:t>
          </w:r>
          <w:r w:rsidRPr="009138F5">
            <w:rPr>
              <w:rFonts w:cstheme="minorHAnsi"/>
              <w:i/>
              <w:iCs/>
              <w:sz w:val="28"/>
              <w:szCs w:val="28"/>
              <w:shd w:val="clear" w:color="auto" w:fill="FFFFFF"/>
            </w:rPr>
            <w:t>Action learning at work</w:t>
          </w:r>
          <w:r w:rsidRPr="009138F5">
            <w:rPr>
              <w:rFonts w:cstheme="minorHAnsi"/>
              <w:sz w:val="28"/>
              <w:szCs w:val="28"/>
              <w:shd w:val="clear" w:color="auto" w:fill="FFFFFF"/>
            </w:rPr>
            <w:t>. Aldershot, Hampshire; Brookfield, VT: Gower. pp. 121–135.</w:t>
          </w:r>
        </w:p>
        <w:p w14:paraId="03B0C1A7" w14:textId="753171E7" w:rsidR="00076BA9" w:rsidRPr="00076BA9" w:rsidRDefault="00076BA9" w:rsidP="009F1C2D">
          <w:pPr>
            <w:pStyle w:val="ListParagraph"/>
            <w:numPr>
              <w:ilvl w:val="0"/>
              <w:numId w:val="2"/>
            </w:numPr>
            <w:rPr>
              <w:rFonts w:cstheme="minorHAnsi"/>
              <w:sz w:val="28"/>
              <w:szCs w:val="28"/>
            </w:rPr>
          </w:pPr>
          <w:proofErr w:type="spellStart"/>
          <w:r w:rsidRPr="00701AFD">
            <w:rPr>
              <w:rFonts w:cstheme="minorHAnsi"/>
              <w:sz w:val="28"/>
              <w:szCs w:val="28"/>
              <w:shd w:val="clear" w:color="auto" w:fill="FFFFFF"/>
            </w:rPr>
            <w:t>Leite</w:t>
          </w:r>
          <w:proofErr w:type="spellEnd"/>
          <w:r w:rsidRPr="00701AFD">
            <w:rPr>
              <w:rFonts w:cstheme="minorHAnsi"/>
              <w:sz w:val="28"/>
              <w:szCs w:val="28"/>
              <w:shd w:val="clear" w:color="auto" w:fill="FFFFFF"/>
            </w:rPr>
            <w:t xml:space="preserve">, Walter L.; Svinicki, Marilla; Shi, </w:t>
          </w:r>
          <w:proofErr w:type="spellStart"/>
          <w:r w:rsidRPr="00701AFD">
            <w:rPr>
              <w:rFonts w:cstheme="minorHAnsi"/>
              <w:sz w:val="28"/>
              <w:szCs w:val="28"/>
              <w:shd w:val="clear" w:color="auto" w:fill="FFFFFF"/>
            </w:rPr>
            <w:t>Yuying</w:t>
          </w:r>
          <w:proofErr w:type="spellEnd"/>
          <w:r w:rsidRPr="00701AFD">
            <w:rPr>
              <w:rFonts w:cstheme="minorHAnsi"/>
              <w:sz w:val="28"/>
              <w:szCs w:val="28"/>
              <w:shd w:val="clear" w:color="auto" w:fill="FFFFFF"/>
            </w:rPr>
            <w:t xml:space="preserve"> (April 2010). "Attempted validation of the scores of the VARK: learning styles inventory with </w:t>
          </w:r>
          <w:proofErr w:type="spellStart"/>
          <w:r w:rsidRPr="00701AFD">
            <w:rPr>
              <w:rFonts w:cstheme="minorHAnsi"/>
              <w:sz w:val="28"/>
              <w:szCs w:val="28"/>
              <w:shd w:val="clear" w:color="auto" w:fill="FFFFFF"/>
            </w:rPr>
            <w:t>multitrait</w:t>
          </w:r>
          <w:proofErr w:type="spellEnd"/>
          <w:r w:rsidRPr="00701AFD">
            <w:rPr>
              <w:rFonts w:cstheme="minorHAnsi"/>
              <w:sz w:val="28"/>
              <w:szCs w:val="28"/>
              <w:shd w:val="clear" w:color="auto" w:fill="FFFFFF"/>
            </w:rPr>
            <w:t>–multimethod confirmatory factor analysis models". </w:t>
          </w:r>
          <w:hyperlink r:id="rId23" w:tooltip="Educational and Psychological Measurement" w:history="1">
            <w:r w:rsidRPr="00701AFD">
              <w:rPr>
                <w:rStyle w:val="Hyperlink"/>
                <w:rFonts w:cstheme="minorHAnsi"/>
                <w:i/>
                <w:iCs/>
                <w:color w:val="auto"/>
                <w:sz w:val="28"/>
                <w:szCs w:val="28"/>
                <w:u w:val="none"/>
                <w:shd w:val="clear" w:color="auto" w:fill="FFFFFF"/>
              </w:rPr>
              <w:t>Educational and Psychological Measurement</w:t>
            </w:r>
          </w:hyperlink>
          <w:r w:rsidRPr="00701AFD">
            <w:rPr>
              <w:rFonts w:cstheme="minorHAnsi"/>
              <w:sz w:val="28"/>
              <w:szCs w:val="28"/>
              <w:shd w:val="clear" w:color="auto" w:fill="FFFFFF"/>
            </w:rPr>
            <w:t>. 70 (2): 323–339.</w:t>
          </w:r>
        </w:p>
        <w:p w14:paraId="04EBA4AE" w14:textId="3B824DE1" w:rsidR="00076BA9" w:rsidRPr="005F27E8" w:rsidRDefault="005F27E8" w:rsidP="009F1C2D">
          <w:pPr>
            <w:pStyle w:val="ListParagraph"/>
            <w:numPr>
              <w:ilvl w:val="0"/>
              <w:numId w:val="2"/>
            </w:numPr>
            <w:rPr>
              <w:rFonts w:cstheme="minorHAnsi"/>
              <w:sz w:val="28"/>
              <w:szCs w:val="28"/>
            </w:rPr>
          </w:pPr>
          <w:proofErr w:type="spellStart"/>
          <w:r w:rsidRPr="00701AFD">
            <w:rPr>
              <w:rFonts w:cstheme="minorHAnsi"/>
              <w:color w:val="222222"/>
              <w:sz w:val="28"/>
              <w:szCs w:val="28"/>
              <w:shd w:val="clear" w:color="auto" w:fill="FFFFFF"/>
            </w:rPr>
            <w:lastRenderedPageBreak/>
            <w:t>Barbe</w:t>
          </w:r>
          <w:proofErr w:type="spellEnd"/>
          <w:r w:rsidRPr="00701AFD">
            <w:rPr>
              <w:rFonts w:cstheme="minorHAnsi"/>
              <w:color w:val="222222"/>
              <w:sz w:val="28"/>
              <w:szCs w:val="28"/>
              <w:shd w:val="clear" w:color="auto" w:fill="FFFFFF"/>
            </w:rPr>
            <w:t xml:space="preserve">, Walter Burke; </w:t>
          </w:r>
          <w:proofErr w:type="spellStart"/>
          <w:r w:rsidRPr="00701AFD">
            <w:rPr>
              <w:rFonts w:cstheme="minorHAnsi"/>
              <w:color w:val="222222"/>
              <w:sz w:val="28"/>
              <w:szCs w:val="28"/>
              <w:shd w:val="clear" w:color="auto" w:fill="FFFFFF"/>
            </w:rPr>
            <w:t>Swassing</w:t>
          </w:r>
          <w:proofErr w:type="spellEnd"/>
          <w:r w:rsidRPr="00701AFD">
            <w:rPr>
              <w:rFonts w:cstheme="minorHAnsi"/>
              <w:color w:val="222222"/>
              <w:sz w:val="28"/>
              <w:szCs w:val="28"/>
              <w:shd w:val="clear" w:color="auto" w:fill="FFFFFF"/>
            </w:rPr>
            <w:t xml:space="preserve">, Raymond H.; </w:t>
          </w:r>
          <w:proofErr w:type="spellStart"/>
          <w:r w:rsidRPr="00701AFD">
            <w:rPr>
              <w:rFonts w:cstheme="minorHAnsi"/>
              <w:color w:val="222222"/>
              <w:sz w:val="28"/>
              <w:szCs w:val="28"/>
              <w:shd w:val="clear" w:color="auto" w:fill="FFFFFF"/>
            </w:rPr>
            <w:t>Milone</w:t>
          </w:r>
          <w:proofErr w:type="spellEnd"/>
          <w:r w:rsidRPr="00701AFD">
            <w:rPr>
              <w:rFonts w:cstheme="minorHAnsi"/>
              <w:color w:val="222222"/>
              <w:sz w:val="28"/>
              <w:szCs w:val="28"/>
              <w:shd w:val="clear" w:color="auto" w:fill="FFFFFF"/>
            </w:rPr>
            <w:t xml:space="preserve">, Michael N. (1979). Teaching through modality strengths: concepts practices. Columbus, Ohio: </w:t>
          </w:r>
          <w:proofErr w:type="spellStart"/>
          <w:r w:rsidRPr="00701AFD">
            <w:rPr>
              <w:rFonts w:cstheme="minorHAnsi"/>
              <w:color w:val="222222"/>
              <w:sz w:val="28"/>
              <w:szCs w:val="28"/>
              <w:shd w:val="clear" w:color="auto" w:fill="FFFFFF"/>
            </w:rPr>
            <w:t>Zaner-Bloser</w:t>
          </w:r>
          <w:proofErr w:type="spellEnd"/>
        </w:p>
        <w:p w14:paraId="10F28A95" w14:textId="7CFE9F13" w:rsidR="005F27E8" w:rsidRPr="005F27E8" w:rsidRDefault="005F27E8" w:rsidP="009F1C2D">
          <w:pPr>
            <w:pStyle w:val="ListParagraph"/>
            <w:numPr>
              <w:ilvl w:val="0"/>
              <w:numId w:val="2"/>
            </w:numPr>
            <w:rPr>
              <w:rFonts w:cstheme="minorHAnsi"/>
              <w:sz w:val="28"/>
              <w:szCs w:val="28"/>
            </w:rPr>
          </w:pPr>
          <w:proofErr w:type="spellStart"/>
          <w:r w:rsidRPr="002D5016">
            <w:rPr>
              <w:rFonts w:cstheme="minorHAnsi"/>
              <w:color w:val="222222"/>
              <w:sz w:val="28"/>
              <w:szCs w:val="28"/>
              <w:shd w:val="clear" w:color="auto" w:fill="FFFFFF"/>
            </w:rPr>
            <w:t>Chinoperekweyi</w:t>
          </w:r>
          <w:proofErr w:type="spellEnd"/>
          <w:r w:rsidRPr="002D5016">
            <w:rPr>
              <w:rFonts w:cstheme="minorHAnsi"/>
              <w:color w:val="222222"/>
              <w:sz w:val="28"/>
              <w:szCs w:val="28"/>
              <w:shd w:val="clear" w:color="auto" w:fill="FFFFFF"/>
            </w:rPr>
            <w:t>, Justine (2017). </w:t>
          </w:r>
          <w:r w:rsidRPr="002D5016">
            <w:rPr>
              <w:rFonts w:cstheme="minorHAnsi"/>
              <w:i/>
              <w:iCs/>
              <w:color w:val="222222"/>
              <w:sz w:val="28"/>
              <w:szCs w:val="28"/>
              <w:shd w:val="clear" w:color="auto" w:fill="FFFFFF"/>
            </w:rPr>
            <w:t>Exceptionality Without Relapse</w:t>
          </w:r>
          <w:r w:rsidRPr="002D5016">
            <w:rPr>
              <w:rFonts w:cstheme="minorHAnsi"/>
              <w:color w:val="222222"/>
              <w:sz w:val="28"/>
              <w:szCs w:val="28"/>
              <w:shd w:val="clear" w:color="auto" w:fill="FFFFFF"/>
            </w:rPr>
            <w:t>. Notion Press</w:t>
          </w:r>
        </w:p>
        <w:p w14:paraId="4F29907D" w14:textId="3C7648D5" w:rsidR="005F27E8" w:rsidRDefault="005F27E8" w:rsidP="005F27E8">
          <w:pPr>
            <w:ind w:left="672"/>
            <w:rPr>
              <w:rFonts w:cstheme="minorHAnsi"/>
              <w:sz w:val="28"/>
              <w:szCs w:val="28"/>
            </w:rPr>
          </w:pPr>
        </w:p>
        <w:p w14:paraId="20D4EDBF" w14:textId="23B16E1D" w:rsidR="005F27E8" w:rsidRDefault="005F27E8" w:rsidP="005F27E8">
          <w:pPr>
            <w:ind w:left="672"/>
            <w:rPr>
              <w:rFonts w:cstheme="minorHAnsi"/>
              <w:sz w:val="28"/>
              <w:szCs w:val="28"/>
            </w:rPr>
          </w:pPr>
        </w:p>
        <w:p w14:paraId="68DA0B13" w14:textId="0FE7CF1E" w:rsidR="005F27E8" w:rsidRDefault="005F27E8" w:rsidP="005F27E8">
          <w:pPr>
            <w:ind w:left="672"/>
            <w:rPr>
              <w:rFonts w:cstheme="minorHAnsi"/>
              <w:sz w:val="28"/>
              <w:szCs w:val="28"/>
            </w:rPr>
          </w:pPr>
        </w:p>
        <w:p w14:paraId="4B016500" w14:textId="0F8C8632" w:rsidR="005F27E8" w:rsidRDefault="005F27E8" w:rsidP="005F27E8">
          <w:pPr>
            <w:ind w:left="672"/>
            <w:rPr>
              <w:rFonts w:cstheme="minorHAnsi"/>
              <w:sz w:val="28"/>
              <w:szCs w:val="28"/>
            </w:rPr>
          </w:pPr>
        </w:p>
        <w:p w14:paraId="1D04F3CC" w14:textId="6209A576" w:rsidR="005F27E8" w:rsidRDefault="005F27E8" w:rsidP="005F27E8">
          <w:pPr>
            <w:ind w:left="672"/>
            <w:rPr>
              <w:rFonts w:cstheme="minorHAnsi"/>
              <w:sz w:val="28"/>
              <w:szCs w:val="28"/>
            </w:rPr>
          </w:pPr>
        </w:p>
        <w:p w14:paraId="271D7D3B" w14:textId="315A0059" w:rsidR="005F27E8" w:rsidRDefault="005F27E8" w:rsidP="005F27E8">
          <w:pPr>
            <w:ind w:left="672"/>
            <w:rPr>
              <w:rFonts w:cstheme="minorHAnsi"/>
              <w:sz w:val="28"/>
              <w:szCs w:val="28"/>
            </w:rPr>
          </w:pPr>
        </w:p>
        <w:p w14:paraId="64CC2DD9" w14:textId="0807BDAB" w:rsidR="005F27E8" w:rsidRDefault="005F27E8" w:rsidP="005F27E8">
          <w:pPr>
            <w:ind w:left="672"/>
            <w:rPr>
              <w:rFonts w:cstheme="minorHAnsi"/>
              <w:sz w:val="28"/>
              <w:szCs w:val="28"/>
            </w:rPr>
          </w:pPr>
        </w:p>
        <w:p w14:paraId="2C0408D0" w14:textId="31D2D62D" w:rsidR="005F27E8" w:rsidRDefault="005F27E8" w:rsidP="005F27E8">
          <w:pPr>
            <w:ind w:left="672"/>
            <w:rPr>
              <w:rFonts w:cstheme="minorHAnsi"/>
              <w:sz w:val="28"/>
              <w:szCs w:val="28"/>
            </w:rPr>
          </w:pPr>
        </w:p>
        <w:p w14:paraId="006F422F" w14:textId="474AC3A4" w:rsidR="005F27E8" w:rsidRDefault="005F27E8" w:rsidP="005F27E8">
          <w:pPr>
            <w:ind w:left="672"/>
            <w:rPr>
              <w:rFonts w:cstheme="minorHAnsi"/>
              <w:sz w:val="28"/>
              <w:szCs w:val="28"/>
            </w:rPr>
          </w:pPr>
        </w:p>
        <w:p w14:paraId="1A4037C2" w14:textId="2CA7CFDD" w:rsidR="005F27E8" w:rsidRDefault="005F27E8" w:rsidP="005F27E8">
          <w:pPr>
            <w:ind w:left="672"/>
            <w:rPr>
              <w:rFonts w:cstheme="minorHAnsi"/>
              <w:sz w:val="28"/>
              <w:szCs w:val="28"/>
            </w:rPr>
          </w:pPr>
        </w:p>
        <w:p w14:paraId="3CDE2894" w14:textId="31C780B2" w:rsidR="005F27E8" w:rsidRDefault="005F27E8" w:rsidP="005F27E8">
          <w:pPr>
            <w:ind w:left="672"/>
            <w:rPr>
              <w:rFonts w:cstheme="minorHAnsi"/>
              <w:sz w:val="28"/>
              <w:szCs w:val="28"/>
            </w:rPr>
          </w:pPr>
        </w:p>
        <w:p w14:paraId="4DA0F8B7" w14:textId="33726C55" w:rsidR="005F27E8" w:rsidRDefault="005F27E8" w:rsidP="005F27E8">
          <w:pPr>
            <w:ind w:left="672"/>
            <w:rPr>
              <w:rFonts w:cstheme="minorHAnsi"/>
              <w:sz w:val="28"/>
              <w:szCs w:val="28"/>
            </w:rPr>
          </w:pPr>
        </w:p>
        <w:p w14:paraId="47B2C947" w14:textId="30E07ED0" w:rsidR="005F27E8" w:rsidRDefault="005F27E8" w:rsidP="005F27E8">
          <w:pPr>
            <w:ind w:left="672"/>
            <w:rPr>
              <w:rFonts w:cstheme="minorHAnsi"/>
              <w:sz w:val="28"/>
              <w:szCs w:val="28"/>
            </w:rPr>
          </w:pPr>
        </w:p>
        <w:p w14:paraId="2F6DB91F" w14:textId="1F639FA6" w:rsidR="005F27E8" w:rsidRDefault="005F27E8" w:rsidP="005F27E8">
          <w:pPr>
            <w:ind w:left="672"/>
            <w:rPr>
              <w:rFonts w:cstheme="minorHAnsi"/>
              <w:sz w:val="28"/>
              <w:szCs w:val="28"/>
            </w:rPr>
          </w:pPr>
        </w:p>
        <w:p w14:paraId="4BF05E6C" w14:textId="5F633B23" w:rsidR="005F27E8" w:rsidRDefault="005F27E8" w:rsidP="005F27E8">
          <w:pPr>
            <w:ind w:left="672"/>
            <w:rPr>
              <w:rFonts w:cstheme="minorHAnsi"/>
              <w:sz w:val="28"/>
              <w:szCs w:val="28"/>
            </w:rPr>
          </w:pPr>
        </w:p>
        <w:p w14:paraId="7CE088C0" w14:textId="4CEB2230" w:rsidR="005F27E8" w:rsidRDefault="005F27E8" w:rsidP="005F27E8">
          <w:pPr>
            <w:ind w:left="672"/>
            <w:rPr>
              <w:rFonts w:cstheme="minorHAnsi"/>
              <w:sz w:val="28"/>
              <w:szCs w:val="28"/>
            </w:rPr>
          </w:pPr>
        </w:p>
        <w:p w14:paraId="738B6FC3" w14:textId="474B945C" w:rsidR="005F27E8" w:rsidRDefault="005F27E8" w:rsidP="005F27E8">
          <w:pPr>
            <w:ind w:left="672"/>
            <w:rPr>
              <w:rFonts w:cstheme="minorHAnsi"/>
              <w:sz w:val="28"/>
              <w:szCs w:val="28"/>
            </w:rPr>
          </w:pPr>
        </w:p>
        <w:p w14:paraId="39876577" w14:textId="1A4C4A1E" w:rsidR="005F27E8" w:rsidRDefault="005F27E8" w:rsidP="005F27E8">
          <w:pPr>
            <w:ind w:left="672"/>
            <w:rPr>
              <w:rFonts w:cstheme="minorHAnsi"/>
              <w:sz w:val="28"/>
              <w:szCs w:val="28"/>
            </w:rPr>
          </w:pPr>
        </w:p>
        <w:p w14:paraId="7BC42A1A" w14:textId="2F90130B" w:rsidR="005F27E8" w:rsidRDefault="005F27E8" w:rsidP="005F27E8">
          <w:pPr>
            <w:ind w:left="672"/>
            <w:rPr>
              <w:rFonts w:cstheme="minorHAnsi"/>
              <w:sz w:val="28"/>
              <w:szCs w:val="28"/>
            </w:rPr>
          </w:pPr>
        </w:p>
        <w:p w14:paraId="4537608B" w14:textId="787F7C46" w:rsidR="005F27E8" w:rsidRDefault="005F27E8" w:rsidP="005F27E8">
          <w:pPr>
            <w:ind w:left="672"/>
            <w:rPr>
              <w:rFonts w:cstheme="minorHAnsi"/>
              <w:sz w:val="28"/>
              <w:szCs w:val="28"/>
            </w:rPr>
          </w:pPr>
        </w:p>
        <w:p w14:paraId="4DCF8A15" w14:textId="2DF11CD3" w:rsidR="005F27E8" w:rsidRDefault="005F27E8" w:rsidP="005F27E8">
          <w:pPr>
            <w:ind w:left="672"/>
            <w:rPr>
              <w:rFonts w:cstheme="minorHAnsi"/>
              <w:sz w:val="28"/>
              <w:szCs w:val="28"/>
            </w:rPr>
          </w:pPr>
        </w:p>
        <w:p w14:paraId="4E401304" w14:textId="0B26696E" w:rsidR="005F27E8" w:rsidRDefault="005F27E8" w:rsidP="005F27E8">
          <w:pPr>
            <w:ind w:left="672"/>
            <w:rPr>
              <w:rFonts w:cstheme="minorHAnsi"/>
              <w:sz w:val="28"/>
              <w:szCs w:val="28"/>
            </w:rPr>
          </w:pPr>
        </w:p>
        <w:p w14:paraId="5BA766CB" w14:textId="606E40C2" w:rsidR="005F27E8" w:rsidRDefault="005F27E8" w:rsidP="005F27E8">
          <w:pPr>
            <w:ind w:left="672"/>
            <w:rPr>
              <w:rFonts w:cstheme="minorHAnsi"/>
              <w:b/>
              <w:bCs/>
              <w:sz w:val="36"/>
              <w:szCs w:val="36"/>
              <w:u w:val="single"/>
            </w:rPr>
          </w:pPr>
          <w:r>
            <w:rPr>
              <w:rFonts w:cstheme="minorHAnsi"/>
              <w:b/>
              <w:bCs/>
              <w:sz w:val="36"/>
              <w:szCs w:val="36"/>
              <w:u w:val="single"/>
            </w:rPr>
            <w:lastRenderedPageBreak/>
            <w:t>Appendices:</w:t>
          </w:r>
        </w:p>
        <w:p w14:paraId="00B74126" w14:textId="77777777" w:rsidR="005F27E8" w:rsidRPr="005F27E8" w:rsidRDefault="005F27E8" w:rsidP="005F27E8">
          <w:pPr>
            <w:ind w:left="672"/>
            <w:rPr>
              <w:rFonts w:cstheme="minorHAnsi"/>
              <w:b/>
              <w:bCs/>
              <w:sz w:val="36"/>
              <w:szCs w:val="36"/>
              <w:u w:val="single"/>
            </w:rPr>
          </w:pPr>
        </w:p>
        <w:p w14:paraId="796BC8C5" w14:textId="77777777" w:rsidR="00701AFD" w:rsidRPr="009138F5" w:rsidRDefault="00701AFD" w:rsidP="00E67110">
          <w:pPr>
            <w:rPr>
              <w:b/>
              <w:bCs/>
              <w:sz w:val="28"/>
              <w:szCs w:val="28"/>
              <w:u w:val="single"/>
            </w:rPr>
          </w:pPr>
        </w:p>
        <w:p w14:paraId="7D23EA01" w14:textId="77777777" w:rsidR="005F27E8" w:rsidRDefault="009138F5" w:rsidP="005F27E8">
          <w:pPr>
            <w:ind w:left="1164"/>
            <w:rPr>
              <w:rFonts w:cs="Calibri"/>
              <w:b/>
              <w:sz w:val="40"/>
              <w:szCs w:val="40"/>
              <w:u w:val="single"/>
            </w:rPr>
          </w:pPr>
          <w:r>
            <w:rPr>
              <w:sz w:val="28"/>
              <w:szCs w:val="28"/>
            </w:rPr>
            <w:t xml:space="preserve">           </w:t>
          </w:r>
          <w:r w:rsidR="005F27E8">
            <w:rPr>
              <w:rFonts w:cs="Calibri"/>
              <w:b/>
              <w:sz w:val="40"/>
              <w:szCs w:val="40"/>
              <w:u w:val="single"/>
            </w:rPr>
            <w:t>APPENDICES</w:t>
          </w:r>
        </w:p>
        <w:p w14:paraId="65D53022" w14:textId="77777777" w:rsidR="005F27E8" w:rsidRDefault="005F27E8" w:rsidP="005F27E8">
          <w:pPr>
            <w:ind w:left="1164"/>
            <w:rPr>
              <w:rFonts w:cs="Calibri"/>
              <w:sz w:val="32"/>
              <w:szCs w:val="32"/>
            </w:rPr>
          </w:pPr>
          <w:r>
            <w:rPr>
              <w:rFonts w:cs="Calibri"/>
              <w:sz w:val="32"/>
              <w:szCs w:val="32"/>
            </w:rPr>
            <w:t xml:space="preserve"> </w:t>
          </w:r>
        </w:p>
        <w:tbl>
          <w:tblPr>
            <w:tblW w:w="14362" w:type="dxa"/>
            <w:tblCellMar>
              <w:left w:w="10" w:type="dxa"/>
              <w:right w:w="10" w:type="dxa"/>
            </w:tblCellMar>
            <w:tblLook w:val="04A0" w:firstRow="1" w:lastRow="0" w:firstColumn="1" w:lastColumn="0" w:noHBand="0" w:noVBand="1"/>
          </w:tblPr>
          <w:tblGrid>
            <w:gridCol w:w="4569"/>
            <w:gridCol w:w="1771"/>
            <w:gridCol w:w="2723"/>
            <w:gridCol w:w="1060"/>
            <w:gridCol w:w="839"/>
            <w:gridCol w:w="2840"/>
            <w:gridCol w:w="560"/>
          </w:tblGrid>
          <w:tr w:rsidR="005F27E8" w14:paraId="1AA07989" w14:textId="77777777" w:rsidTr="00A76AF8">
            <w:tblPrEx>
              <w:tblCellMar>
                <w:top w:w="0" w:type="dxa"/>
                <w:bottom w:w="0" w:type="dxa"/>
              </w:tblCellMar>
            </w:tblPrEx>
            <w:trPr>
              <w:trHeight w:val="420"/>
            </w:trPr>
            <w:tc>
              <w:tcPr>
                <w:tcW w:w="6340" w:type="dxa"/>
                <w:gridSpan w:val="2"/>
                <w:shd w:val="clear" w:color="auto" w:fill="C0C0C0"/>
                <w:noWrap/>
                <w:tcMar>
                  <w:top w:w="0" w:type="dxa"/>
                  <w:left w:w="108" w:type="dxa"/>
                  <w:bottom w:w="0" w:type="dxa"/>
                  <w:right w:w="108" w:type="dxa"/>
                </w:tcMar>
                <w:vAlign w:val="bottom"/>
              </w:tcPr>
              <w:p w14:paraId="3EA46749" w14:textId="77777777" w:rsidR="005F27E8" w:rsidRDefault="005F27E8" w:rsidP="00A76AF8">
                <w:pPr>
                  <w:spacing w:after="0" w:line="240"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 xml:space="preserve">SWOT Analysis         </w:t>
                </w:r>
              </w:p>
            </w:tc>
            <w:tc>
              <w:tcPr>
                <w:tcW w:w="2723" w:type="dxa"/>
                <w:shd w:val="clear" w:color="auto" w:fill="C0C0C0"/>
                <w:noWrap/>
                <w:tcMar>
                  <w:top w:w="0" w:type="dxa"/>
                  <w:left w:w="108" w:type="dxa"/>
                  <w:bottom w:w="0" w:type="dxa"/>
                  <w:right w:w="108" w:type="dxa"/>
                </w:tcMar>
                <w:vAlign w:val="bottom"/>
              </w:tcPr>
              <w:p w14:paraId="441B3AAE" w14:textId="77777777" w:rsidR="005F27E8" w:rsidRDefault="005F27E8" w:rsidP="00A76AF8">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 </w:t>
                </w:r>
              </w:p>
            </w:tc>
            <w:tc>
              <w:tcPr>
                <w:tcW w:w="1060" w:type="dxa"/>
                <w:shd w:val="clear" w:color="auto" w:fill="C0C0C0"/>
                <w:noWrap/>
                <w:tcMar>
                  <w:top w:w="0" w:type="dxa"/>
                  <w:left w:w="108" w:type="dxa"/>
                  <w:bottom w:w="0" w:type="dxa"/>
                  <w:right w:w="108" w:type="dxa"/>
                </w:tcMar>
                <w:vAlign w:val="bottom"/>
              </w:tcPr>
              <w:p w14:paraId="63A6F2E9" w14:textId="77777777" w:rsidR="005F27E8" w:rsidRDefault="005F27E8" w:rsidP="00A76AF8">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 </w:t>
                </w:r>
              </w:p>
            </w:tc>
            <w:tc>
              <w:tcPr>
                <w:tcW w:w="839" w:type="dxa"/>
                <w:shd w:val="clear" w:color="auto" w:fill="C0C0C0"/>
                <w:noWrap/>
                <w:tcMar>
                  <w:top w:w="0" w:type="dxa"/>
                  <w:left w:w="108" w:type="dxa"/>
                  <w:bottom w:w="0" w:type="dxa"/>
                  <w:right w:w="108" w:type="dxa"/>
                </w:tcMar>
                <w:vAlign w:val="bottom"/>
              </w:tcPr>
              <w:p w14:paraId="16C1BC59" w14:textId="77777777" w:rsidR="005F27E8" w:rsidRDefault="005F27E8" w:rsidP="00A76AF8">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 </w:t>
                </w:r>
              </w:p>
            </w:tc>
            <w:tc>
              <w:tcPr>
                <w:tcW w:w="2840" w:type="dxa"/>
                <w:shd w:val="clear" w:color="auto" w:fill="auto"/>
                <w:noWrap/>
                <w:tcMar>
                  <w:top w:w="0" w:type="dxa"/>
                  <w:left w:w="108" w:type="dxa"/>
                  <w:bottom w:w="0" w:type="dxa"/>
                  <w:right w:w="108" w:type="dxa"/>
                </w:tcMar>
                <w:vAlign w:val="bottom"/>
              </w:tcPr>
              <w:p w14:paraId="216364CC" w14:textId="77777777" w:rsidR="005F27E8" w:rsidRDefault="005F27E8" w:rsidP="00A76AF8">
                <w:pPr>
                  <w:spacing w:after="0" w:line="240" w:lineRule="auto"/>
                  <w:jc w:val="right"/>
                  <w:rPr>
                    <w:rFonts w:ascii="Arial" w:eastAsia="Times New Roman" w:hAnsi="Arial" w:cs="Arial"/>
                    <w:sz w:val="20"/>
                    <w:szCs w:val="20"/>
                    <w:lang w:eastAsia="en-GB"/>
                  </w:rPr>
                </w:pPr>
                <w:r>
                  <w:rPr>
                    <w:rFonts w:ascii="Arial" w:eastAsia="Times New Roman" w:hAnsi="Arial" w:cs="Arial"/>
                    <w:sz w:val="20"/>
                    <w:szCs w:val="20"/>
                    <w:lang w:eastAsia="en-GB"/>
                  </w:rPr>
                  <w:t>Page</w:t>
                </w:r>
              </w:p>
            </w:tc>
            <w:tc>
              <w:tcPr>
                <w:tcW w:w="560" w:type="dxa"/>
                <w:shd w:val="clear" w:color="auto" w:fill="C0C0C0"/>
                <w:noWrap/>
                <w:tcMar>
                  <w:top w:w="0" w:type="dxa"/>
                  <w:left w:w="108" w:type="dxa"/>
                  <w:bottom w:w="0" w:type="dxa"/>
                  <w:right w:w="108" w:type="dxa"/>
                </w:tcMar>
                <w:vAlign w:val="bottom"/>
              </w:tcPr>
              <w:p w14:paraId="7D1E9E0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3 of 3</w:t>
                </w:r>
              </w:p>
            </w:tc>
          </w:tr>
          <w:tr w:rsidR="005F27E8" w14:paraId="2FEA2FF7"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19634946" w14:textId="77777777" w:rsidR="005F27E8" w:rsidRDefault="005F27E8" w:rsidP="00A76AF8">
                <w:pPr>
                  <w:spacing w:after="0" w:line="240" w:lineRule="auto"/>
                  <w:rPr>
                    <w:rFonts w:ascii="Arial" w:eastAsia="Times New Roman" w:hAnsi="Arial" w:cs="Arial"/>
                    <w:sz w:val="20"/>
                    <w:szCs w:val="20"/>
                    <w:lang w:eastAsia="en-GB"/>
                  </w:rPr>
                </w:pPr>
              </w:p>
            </w:tc>
            <w:tc>
              <w:tcPr>
                <w:tcW w:w="1771" w:type="dxa"/>
                <w:shd w:val="clear" w:color="auto" w:fill="auto"/>
                <w:noWrap/>
                <w:tcMar>
                  <w:top w:w="0" w:type="dxa"/>
                  <w:left w:w="108" w:type="dxa"/>
                  <w:bottom w:w="0" w:type="dxa"/>
                  <w:right w:w="108" w:type="dxa"/>
                </w:tcMar>
                <w:vAlign w:val="bottom"/>
              </w:tcPr>
              <w:p w14:paraId="10FEC75E"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193318D3"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584C088E"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77F1085F"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74DB2E14"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1783A1FD"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28766A76" w14:textId="77777777" w:rsidTr="00A76AF8">
            <w:tblPrEx>
              <w:tblCellMar>
                <w:top w:w="0" w:type="dxa"/>
                <w:bottom w:w="0" w:type="dxa"/>
              </w:tblCellMar>
            </w:tblPrEx>
            <w:trPr>
              <w:trHeight w:val="312"/>
            </w:trPr>
            <w:tc>
              <w:tcPr>
                <w:tcW w:w="4569" w:type="dxa"/>
                <w:tcBorders>
                  <w:top w:val="single" w:sz="4" w:space="0" w:color="000000"/>
                  <w:left w:val="single" w:sz="4" w:space="0" w:color="000000"/>
                </w:tcBorders>
                <w:shd w:val="clear" w:color="auto" w:fill="auto"/>
                <w:noWrap/>
                <w:tcMar>
                  <w:top w:w="0" w:type="dxa"/>
                  <w:left w:w="108" w:type="dxa"/>
                  <w:bottom w:w="0" w:type="dxa"/>
                  <w:right w:w="108" w:type="dxa"/>
                </w:tcMar>
                <w:vAlign w:val="bottom"/>
              </w:tcPr>
              <w:p w14:paraId="463EF464"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NAME:</w:t>
                </w:r>
              </w:p>
            </w:tc>
            <w:tc>
              <w:tcPr>
                <w:tcW w:w="1771" w:type="dxa"/>
                <w:tcBorders>
                  <w:top w:val="single" w:sz="4" w:space="0" w:color="000000"/>
                </w:tcBorders>
                <w:shd w:val="clear" w:color="auto" w:fill="auto"/>
                <w:noWrap/>
                <w:tcMar>
                  <w:top w:w="0" w:type="dxa"/>
                  <w:left w:w="108" w:type="dxa"/>
                  <w:bottom w:w="0" w:type="dxa"/>
                  <w:right w:w="108" w:type="dxa"/>
                </w:tcMar>
                <w:vAlign w:val="bottom"/>
              </w:tcPr>
              <w:p w14:paraId="78327C1D" w14:textId="77777777" w:rsidR="005F27E8" w:rsidRDefault="005F27E8" w:rsidP="00A76AF8">
                <w:pPr>
                  <w:spacing w:after="0" w:line="240" w:lineRule="auto"/>
                  <w:jc w:val="right"/>
                  <w:rPr>
                    <w:rFonts w:ascii="Arial" w:eastAsia="Times New Roman" w:hAnsi="Arial" w:cs="Arial"/>
                    <w:sz w:val="20"/>
                    <w:szCs w:val="20"/>
                    <w:lang w:eastAsia="en-GB"/>
                  </w:rPr>
                </w:pPr>
                <w:r>
                  <w:rPr>
                    <w:rFonts w:ascii="Arial" w:eastAsia="Times New Roman" w:hAnsi="Arial" w:cs="Arial"/>
                    <w:sz w:val="20"/>
                    <w:szCs w:val="20"/>
                    <w:lang w:eastAsia="en-GB"/>
                  </w:rPr>
                  <w:t>Dumitru Haidau</w:t>
                </w:r>
              </w:p>
            </w:tc>
            <w:tc>
              <w:tcPr>
                <w:tcW w:w="2723" w:type="dxa"/>
                <w:tcBorders>
                  <w:top w:val="single" w:sz="4" w:space="0" w:color="000000"/>
                </w:tcBorders>
                <w:shd w:val="clear" w:color="auto" w:fill="auto"/>
                <w:noWrap/>
                <w:tcMar>
                  <w:top w:w="0" w:type="dxa"/>
                  <w:left w:w="108" w:type="dxa"/>
                  <w:bottom w:w="0" w:type="dxa"/>
                  <w:right w:w="108" w:type="dxa"/>
                </w:tcMar>
                <w:vAlign w:val="bottom"/>
              </w:tcPr>
              <w:p w14:paraId="43D051EE" w14:textId="77777777" w:rsidR="005F27E8" w:rsidRDefault="005F27E8" w:rsidP="00A76AF8">
                <w:pPr>
                  <w:spacing w:after="0" w:line="240" w:lineRule="auto"/>
                  <w:rPr>
                    <w:rFonts w:ascii="Arial" w:eastAsia="Times New Roman" w:hAnsi="Arial" w:cs="Arial"/>
                    <w:sz w:val="20"/>
                    <w:szCs w:val="20"/>
                    <w:u w:val="single"/>
                    <w:lang w:eastAsia="en-GB"/>
                  </w:rPr>
                </w:pPr>
                <w:r>
                  <w:rPr>
                    <w:rFonts w:ascii="Arial" w:eastAsia="Times New Roman" w:hAnsi="Arial" w:cs="Arial"/>
                    <w:sz w:val="20"/>
                    <w:szCs w:val="20"/>
                    <w:u w:val="single"/>
                    <w:lang w:eastAsia="en-GB"/>
                  </w:rPr>
                  <w:t> </w:t>
                </w:r>
              </w:p>
            </w:tc>
            <w:tc>
              <w:tcPr>
                <w:tcW w:w="1060" w:type="dxa"/>
                <w:tcBorders>
                  <w:top w:val="single" w:sz="4" w:space="0" w:color="000000"/>
                </w:tcBorders>
                <w:shd w:val="clear" w:color="auto" w:fill="auto"/>
                <w:noWrap/>
                <w:tcMar>
                  <w:top w:w="0" w:type="dxa"/>
                  <w:left w:w="108" w:type="dxa"/>
                  <w:bottom w:w="0" w:type="dxa"/>
                  <w:right w:w="108" w:type="dxa"/>
                </w:tcMar>
                <w:vAlign w:val="bottom"/>
              </w:tcPr>
              <w:p w14:paraId="29E3F8C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839" w:type="dxa"/>
                <w:tcBorders>
                  <w:top w:val="single" w:sz="4" w:space="0" w:color="000000"/>
                </w:tcBorders>
                <w:shd w:val="clear" w:color="auto" w:fill="auto"/>
                <w:noWrap/>
                <w:tcMar>
                  <w:top w:w="0" w:type="dxa"/>
                  <w:left w:w="108" w:type="dxa"/>
                  <w:bottom w:w="0" w:type="dxa"/>
                  <w:right w:w="108" w:type="dxa"/>
                </w:tcMar>
                <w:vAlign w:val="bottom"/>
              </w:tcPr>
              <w:p w14:paraId="29CC5BB7"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w:t>
                </w:r>
              </w:p>
            </w:tc>
            <w:tc>
              <w:tcPr>
                <w:tcW w:w="2840" w:type="dxa"/>
                <w:tcBorders>
                  <w:top w:val="single" w:sz="4" w:space="0" w:color="000000"/>
                </w:tcBorders>
                <w:shd w:val="clear" w:color="auto" w:fill="auto"/>
                <w:noWrap/>
                <w:tcMar>
                  <w:top w:w="0" w:type="dxa"/>
                  <w:left w:w="108" w:type="dxa"/>
                  <w:bottom w:w="0" w:type="dxa"/>
                  <w:right w:w="108" w:type="dxa"/>
                </w:tcMar>
                <w:vAlign w:val="bottom"/>
              </w:tcPr>
              <w:p w14:paraId="1FE73866" w14:textId="77777777" w:rsidR="005F27E8" w:rsidRDefault="005F27E8" w:rsidP="00A76AF8">
                <w:pPr>
                  <w:spacing w:after="0" w:line="240" w:lineRule="auto"/>
                  <w:rPr>
                    <w:rFonts w:ascii="Arial" w:eastAsia="Times New Roman" w:hAnsi="Arial" w:cs="Arial"/>
                    <w:sz w:val="20"/>
                    <w:szCs w:val="20"/>
                    <w:u w:val="single"/>
                    <w:lang w:eastAsia="en-GB"/>
                  </w:rPr>
                </w:pPr>
                <w:r>
                  <w:rPr>
                    <w:rFonts w:ascii="Arial" w:eastAsia="Times New Roman" w:hAnsi="Arial" w:cs="Arial"/>
                    <w:sz w:val="20"/>
                    <w:szCs w:val="20"/>
                    <w:u w:val="single"/>
                    <w:lang w:eastAsia="en-GB"/>
                  </w:rPr>
                  <w:t> </w:t>
                </w:r>
              </w:p>
            </w:tc>
            <w:tc>
              <w:tcPr>
                <w:tcW w:w="560" w:type="dxa"/>
                <w:tcBorders>
                  <w:top w:val="single" w:sz="4" w:space="0" w:color="000000"/>
                  <w:right w:val="single" w:sz="4" w:space="0" w:color="000000"/>
                </w:tcBorders>
                <w:shd w:val="clear" w:color="auto" w:fill="auto"/>
                <w:noWrap/>
                <w:tcMar>
                  <w:top w:w="0" w:type="dxa"/>
                  <w:left w:w="108" w:type="dxa"/>
                  <w:bottom w:w="0" w:type="dxa"/>
                  <w:right w:w="108" w:type="dxa"/>
                </w:tcMar>
                <w:vAlign w:val="bottom"/>
              </w:tcPr>
              <w:p w14:paraId="046B6E6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3717FB0B"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61DF07EF" w14:textId="77777777" w:rsidR="005F27E8" w:rsidRDefault="005F27E8" w:rsidP="00A76AF8">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 </w:t>
                </w:r>
              </w:p>
            </w:tc>
            <w:tc>
              <w:tcPr>
                <w:tcW w:w="1771" w:type="dxa"/>
                <w:shd w:val="clear" w:color="auto" w:fill="auto"/>
                <w:noWrap/>
                <w:tcMar>
                  <w:top w:w="0" w:type="dxa"/>
                  <w:left w:w="108" w:type="dxa"/>
                  <w:bottom w:w="0" w:type="dxa"/>
                  <w:right w:w="108" w:type="dxa"/>
                </w:tcMar>
                <w:vAlign w:val="bottom"/>
              </w:tcPr>
              <w:p w14:paraId="44403836" w14:textId="77777777" w:rsidR="005F27E8" w:rsidRDefault="005F27E8" w:rsidP="00A76AF8">
                <w:pPr>
                  <w:spacing w:after="0" w:line="240" w:lineRule="auto"/>
                  <w:rPr>
                    <w:rFonts w:ascii="Arial" w:eastAsia="Times New Roman" w:hAnsi="Arial" w:cs="Arial"/>
                    <w:b/>
                    <w:bCs/>
                    <w:sz w:val="20"/>
                    <w:szCs w:val="20"/>
                    <w:lang w:eastAsia="en-GB"/>
                  </w:rPr>
                </w:pPr>
              </w:p>
            </w:tc>
            <w:tc>
              <w:tcPr>
                <w:tcW w:w="2723" w:type="dxa"/>
                <w:shd w:val="clear" w:color="auto" w:fill="auto"/>
                <w:noWrap/>
                <w:tcMar>
                  <w:top w:w="0" w:type="dxa"/>
                  <w:left w:w="108" w:type="dxa"/>
                  <w:bottom w:w="0" w:type="dxa"/>
                  <w:right w:w="108" w:type="dxa"/>
                </w:tcMar>
                <w:vAlign w:val="bottom"/>
              </w:tcPr>
              <w:p w14:paraId="6EB94808"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550D41A2"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789BBEE3"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09F6FEE8"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639DC83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41D8FEF6" w14:textId="77777777" w:rsidTr="00A76AF8">
            <w:tblPrEx>
              <w:tblCellMar>
                <w:top w:w="0" w:type="dxa"/>
                <w:bottom w:w="0" w:type="dxa"/>
              </w:tblCellMar>
            </w:tblPrEx>
            <w:trPr>
              <w:trHeight w:val="312"/>
            </w:trPr>
            <w:tc>
              <w:tcPr>
                <w:tcW w:w="4569" w:type="dxa"/>
                <w:tcBorders>
                  <w:bottom w:val="single" w:sz="4" w:space="0" w:color="000000"/>
                </w:tcBorders>
                <w:shd w:val="clear" w:color="auto" w:fill="auto"/>
                <w:noWrap/>
                <w:tcMar>
                  <w:top w:w="0" w:type="dxa"/>
                  <w:left w:w="108" w:type="dxa"/>
                  <w:bottom w:w="0" w:type="dxa"/>
                  <w:right w:w="108" w:type="dxa"/>
                </w:tcMar>
                <w:vAlign w:val="bottom"/>
              </w:tcPr>
              <w:p w14:paraId="2E06ACE3"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DATE</w:t>
                </w:r>
              </w:p>
            </w:tc>
            <w:tc>
              <w:tcPr>
                <w:tcW w:w="1771" w:type="dxa"/>
                <w:tcBorders>
                  <w:bottom w:val="single" w:sz="4" w:space="0" w:color="000000"/>
                </w:tcBorders>
                <w:shd w:val="clear" w:color="auto" w:fill="auto"/>
                <w:noWrap/>
                <w:tcMar>
                  <w:top w:w="0" w:type="dxa"/>
                  <w:left w:w="108" w:type="dxa"/>
                  <w:bottom w:w="0" w:type="dxa"/>
                  <w:right w:w="108" w:type="dxa"/>
                </w:tcMar>
                <w:vAlign w:val="bottom"/>
              </w:tcPr>
              <w:p w14:paraId="51235CC7" w14:textId="77777777" w:rsidR="005F27E8" w:rsidRDefault="005F27E8" w:rsidP="00A76AF8">
                <w:pPr>
                  <w:spacing w:after="0" w:line="240" w:lineRule="auto"/>
                  <w:jc w:val="right"/>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19/02/2020</w:t>
                </w:r>
              </w:p>
            </w:tc>
            <w:tc>
              <w:tcPr>
                <w:tcW w:w="2723" w:type="dxa"/>
                <w:tcBorders>
                  <w:bottom w:val="single" w:sz="4" w:space="0" w:color="000000"/>
                </w:tcBorders>
                <w:shd w:val="clear" w:color="auto" w:fill="auto"/>
                <w:noWrap/>
                <w:tcMar>
                  <w:top w:w="0" w:type="dxa"/>
                  <w:left w:w="108" w:type="dxa"/>
                  <w:bottom w:w="0" w:type="dxa"/>
                  <w:right w:w="108" w:type="dxa"/>
                </w:tcMar>
                <w:vAlign w:val="bottom"/>
              </w:tcPr>
              <w:p w14:paraId="54AB0FBD"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w:t>
                </w:r>
              </w:p>
            </w:tc>
            <w:tc>
              <w:tcPr>
                <w:tcW w:w="1060" w:type="dxa"/>
                <w:tcBorders>
                  <w:bottom w:val="single" w:sz="4" w:space="0" w:color="000000"/>
                </w:tcBorders>
                <w:shd w:val="clear" w:color="auto" w:fill="auto"/>
                <w:noWrap/>
                <w:tcMar>
                  <w:top w:w="0" w:type="dxa"/>
                  <w:left w:w="108" w:type="dxa"/>
                  <w:bottom w:w="0" w:type="dxa"/>
                  <w:right w:w="108" w:type="dxa"/>
                </w:tcMar>
                <w:vAlign w:val="bottom"/>
              </w:tcPr>
              <w:p w14:paraId="4187B082"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w:t>
                </w:r>
              </w:p>
            </w:tc>
            <w:tc>
              <w:tcPr>
                <w:tcW w:w="839" w:type="dxa"/>
                <w:tcBorders>
                  <w:bottom w:val="single" w:sz="4" w:space="0" w:color="000000"/>
                </w:tcBorders>
                <w:shd w:val="clear" w:color="auto" w:fill="auto"/>
                <w:noWrap/>
                <w:tcMar>
                  <w:top w:w="0" w:type="dxa"/>
                  <w:left w:w="108" w:type="dxa"/>
                  <w:bottom w:w="0" w:type="dxa"/>
                  <w:right w:w="108" w:type="dxa"/>
                </w:tcMar>
                <w:vAlign w:val="bottom"/>
              </w:tcPr>
              <w:p w14:paraId="0D8B45D1" w14:textId="77777777" w:rsidR="005F27E8" w:rsidRDefault="005F27E8" w:rsidP="00A76AF8">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 </w:t>
                </w:r>
              </w:p>
            </w:tc>
            <w:tc>
              <w:tcPr>
                <w:tcW w:w="2840" w:type="dxa"/>
                <w:tcBorders>
                  <w:bottom w:val="single" w:sz="4" w:space="0" w:color="000000"/>
                </w:tcBorders>
                <w:shd w:val="clear" w:color="auto" w:fill="auto"/>
                <w:noWrap/>
                <w:tcMar>
                  <w:top w:w="0" w:type="dxa"/>
                  <w:left w:w="108" w:type="dxa"/>
                  <w:bottom w:w="0" w:type="dxa"/>
                  <w:right w:w="108" w:type="dxa"/>
                </w:tcMar>
                <w:vAlign w:val="bottom"/>
              </w:tcPr>
              <w:p w14:paraId="33022D8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59A772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190408D5"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3CB9F26B" w14:textId="77777777" w:rsidR="005F27E8" w:rsidRDefault="005F27E8" w:rsidP="00A76AF8">
                <w:pPr>
                  <w:spacing w:after="0" w:line="240" w:lineRule="auto"/>
                  <w:rPr>
                    <w:rFonts w:ascii="Arial" w:eastAsia="Times New Roman" w:hAnsi="Arial" w:cs="Arial"/>
                    <w:sz w:val="20"/>
                    <w:szCs w:val="20"/>
                    <w:lang w:eastAsia="en-GB"/>
                  </w:rPr>
                </w:pPr>
              </w:p>
            </w:tc>
            <w:tc>
              <w:tcPr>
                <w:tcW w:w="1771" w:type="dxa"/>
                <w:shd w:val="clear" w:color="auto" w:fill="auto"/>
                <w:noWrap/>
                <w:tcMar>
                  <w:top w:w="0" w:type="dxa"/>
                  <w:left w:w="108" w:type="dxa"/>
                  <w:bottom w:w="0" w:type="dxa"/>
                  <w:right w:w="108" w:type="dxa"/>
                </w:tcMar>
                <w:vAlign w:val="bottom"/>
              </w:tcPr>
              <w:p w14:paraId="4495BE8C"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3FBBEC3B"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27627870"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07B334D6"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00FEA88C"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4494BC2E"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7C89F2ED"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4AD38355" w14:textId="77777777" w:rsidR="005F27E8" w:rsidRDefault="005F27E8" w:rsidP="00A76AF8">
                <w:pPr>
                  <w:spacing w:after="0" w:line="240" w:lineRule="auto"/>
                  <w:rPr>
                    <w:rFonts w:ascii="Times New Roman" w:eastAsia="Times New Roman" w:hAnsi="Times New Roman"/>
                    <w:sz w:val="20"/>
                    <w:szCs w:val="20"/>
                    <w:lang w:eastAsia="en-GB"/>
                  </w:rPr>
                </w:pPr>
              </w:p>
            </w:tc>
            <w:tc>
              <w:tcPr>
                <w:tcW w:w="1771" w:type="dxa"/>
                <w:shd w:val="clear" w:color="auto" w:fill="auto"/>
                <w:noWrap/>
                <w:tcMar>
                  <w:top w:w="0" w:type="dxa"/>
                  <w:left w:w="108" w:type="dxa"/>
                  <w:bottom w:w="0" w:type="dxa"/>
                  <w:right w:w="108" w:type="dxa"/>
                </w:tcMar>
                <w:vAlign w:val="bottom"/>
              </w:tcPr>
              <w:p w14:paraId="2F62374F"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65F0ACF6"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5D283C59"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6B9FFA25"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734C5925"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5304DC72"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332AA8BA" w14:textId="77777777" w:rsidTr="00A76AF8">
            <w:tblPrEx>
              <w:tblCellMar>
                <w:top w:w="0" w:type="dxa"/>
                <w:bottom w:w="0" w:type="dxa"/>
              </w:tblCellMar>
            </w:tblPrEx>
            <w:trPr>
              <w:trHeight w:val="348"/>
            </w:trPr>
            <w:tc>
              <w:tcPr>
                <w:tcW w:w="4569" w:type="dxa"/>
                <w:shd w:val="clear" w:color="auto" w:fill="auto"/>
                <w:noWrap/>
                <w:tcMar>
                  <w:top w:w="0" w:type="dxa"/>
                  <w:left w:w="108" w:type="dxa"/>
                  <w:bottom w:w="0" w:type="dxa"/>
                  <w:right w:w="108" w:type="dxa"/>
                </w:tcMar>
                <w:vAlign w:val="bottom"/>
              </w:tcPr>
              <w:p w14:paraId="5339756B" w14:textId="77777777" w:rsidR="005F27E8" w:rsidRDefault="005F27E8" w:rsidP="00A76AF8">
                <w:pPr>
                  <w:spacing w:after="0" w:line="24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PDP STRATEGIES</w:t>
                </w:r>
              </w:p>
            </w:tc>
            <w:tc>
              <w:tcPr>
                <w:tcW w:w="1771" w:type="dxa"/>
                <w:shd w:val="clear" w:color="auto" w:fill="auto"/>
                <w:noWrap/>
                <w:tcMar>
                  <w:top w:w="0" w:type="dxa"/>
                  <w:left w:w="108" w:type="dxa"/>
                  <w:bottom w:w="0" w:type="dxa"/>
                  <w:right w:w="108" w:type="dxa"/>
                </w:tcMar>
                <w:vAlign w:val="bottom"/>
              </w:tcPr>
              <w:p w14:paraId="5E5A6582" w14:textId="77777777" w:rsidR="005F27E8" w:rsidRDefault="005F27E8" w:rsidP="00A76AF8">
                <w:pPr>
                  <w:spacing w:after="0" w:line="240" w:lineRule="auto"/>
                  <w:rPr>
                    <w:rFonts w:ascii="Arial" w:eastAsia="Times New Roman" w:hAnsi="Arial" w:cs="Arial"/>
                    <w:b/>
                    <w:bCs/>
                    <w:sz w:val="28"/>
                    <w:szCs w:val="28"/>
                    <w:u w:val="single"/>
                    <w:lang w:eastAsia="en-GB"/>
                  </w:rPr>
                </w:pPr>
              </w:p>
            </w:tc>
            <w:tc>
              <w:tcPr>
                <w:tcW w:w="2723" w:type="dxa"/>
                <w:shd w:val="clear" w:color="auto" w:fill="auto"/>
                <w:noWrap/>
                <w:tcMar>
                  <w:top w:w="0" w:type="dxa"/>
                  <w:left w:w="108" w:type="dxa"/>
                  <w:bottom w:w="0" w:type="dxa"/>
                  <w:right w:w="108" w:type="dxa"/>
                </w:tcMar>
                <w:vAlign w:val="bottom"/>
              </w:tcPr>
              <w:p w14:paraId="4CF50BAF"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6FCE2225"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5200E305"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07122125"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5D8E3240"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573C4AA2" w14:textId="77777777" w:rsidTr="00A76AF8">
            <w:tblPrEx>
              <w:tblCellMar>
                <w:top w:w="0" w:type="dxa"/>
                <w:bottom w:w="0" w:type="dxa"/>
              </w:tblCellMar>
            </w:tblPrEx>
            <w:trPr>
              <w:trHeight w:val="264"/>
            </w:trPr>
            <w:tc>
              <w:tcPr>
                <w:tcW w:w="6340" w:type="dxa"/>
                <w:gridSpan w:val="2"/>
                <w:vMerge w:val="restart"/>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0697BB7E"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Strength</w:t>
                </w:r>
              </w:p>
            </w:tc>
            <w:tc>
              <w:tcPr>
                <w:tcW w:w="4622" w:type="dxa"/>
                <w:gridSpan w:val="3"/>
                <w:vMerge w:val="restart"/>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06009509"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PDP Opportunity</w:t>
                </w:r>
              </w:p>
            </w:tc>
            <w:tc>
              <w:tcPr>
                <w:tcW w:w="3400" w:type="dxa"/>
                <w:gridSpan w:val="2"/>
                <w:vMerge w:val="restart"/>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5F623FF4"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Strategy Required</w:t>
                </w:r>
              </w:p>
            </w:tc>
          </w:tr>
          <w:tr w:rsidR="005F27E8" w14:paraId="14BC1519" w14:textId="77777777" w:rsidTr="00A76AF8">
            <w:tblPrEx>
              <w:tblCellMar>
                <w:top w:w="0" w:type="dxa"/>
                <w:bottom w:w="0" w:type="dxa"/>
              </w:tblCellMar>
            </w:tblPrEx>
            <w:trPr>
              <w:trHeight w:val="401"/>
            </w:trPr>
            <w:tc>
              <w:tcPr>
                <w:tcW w:w="634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3F07FE45" w14:textId="77777777" w:rsidR="005F27E8" w:rsidRDefault="005F27E8" w:rsidP="00A76AF8">
                <w:pPr>
                  <w:spacing w:after="0" w:line="240" w:lineRule="auto"/>
                  <w:rPr>
                    <w:rFonts w:ascii="Arial" w:eastAsia="Times New Roman" w:hAnsi="Arial" w:cs="Arial"/>
                    <w:b/>
                    <w:bCs/>
                    <w:sz w:val="20"/>
                    <w:szCs w:val="20"/>
                    <w:lang w:eastAsia="en-GB"/>
                  </w:rPr>
                </w:pPr>
              </w:p>
            </w:tc>
            <w:tc>
              <w:tcPr>
                <w:tcW w:w="4622" w:type="dxa"/>
                <w:gridSpan w:val="3"/>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30B2799B" w14:textId="77777777" w:rsidR="005F27E8" w:rsidRDefault="005F27E8" w:rsidP="00A76AF8">
                <w:pPr>
                  <w:spacing w:after="0" w:line="240" w:lineRule="auto"/>
                  <w:rPr>
                    <w:rFonts w:ascii="Arial" w:eastAsia="Times New Roman" w:hAnsi="Arial" w:cs="Arial"/>
                    <w:b/>
                    <w:bCs/>
                    <w:sz w:val="20"/>
                    <w:szCs w:val="20"/>
                    <w:lang w:eastAsia="en-GB"/>
                  </w:rPr>
                </w:pPr>
              </w:p>
            </w:tc>
            <w:tc>
              <w:tcPr>
                <w:tcW w:w="340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49EFEF4C" w14:textId="77777777" w:rsidR="005F27E8" w:rsidRDefault="005F27E8" w:rsidP="00A76AF8">
                <w:pPr>
                  <w:spacing w:after="0" w:line="240" w:lineRule="auto"/>
                  <w:rPr>
                    <w:rFonts w:ascii="Arial" w:eastAsia="Times New Roman" w:hAnsi="Arial" w:cs="Arial"/>
                    <w:b/>
                    <w:bCs/>
                    <w:sz w:val="20"/>
                    <w:szCs w:val="20"/>
                    <w:lang w:eastAsia="en-GB"/>
                  </w:rPr>
                </w:pPr>
              </w:p>
            </w:tc>
          </w:tr>
          <w:tr w:rsidR="005F27E8" w14:paraId="63502A76" w14:textId="77777777" w:rsidTr="00A76AF8">
            <w:tblPrEx>
              <w:tblCellMar>
                <w:top w:w="0" w:type="dxa"/>
                <w:bottom w:w="0" w:type="dxa"/>
              </w:tblCellMar>
            </w:tblPrEx>
            <w:trPr>
              <w:trHeight w:val="401"/>
            </w:trPr>
            <w:tc>
              <w:tcPr>
                <w:tcW w:w="634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0E82156F" w14:textId="77777777" w:rsidR="005F27E8" w:rsidRDefault="005F27E8" w:rsidP="00A76AF8">
                <w:pPr>
                  <w:spacing w:after="0" w:line="240" w:lineRule="auto"/>
                  <w:rPr>
                    <w:rFonts w:ascii="Arial" w:eastAsia="Times New Roman" w:hAnsi="Arial" w:cs="Arial"/>
                    <w:b/>
                    <w:bCs/>
                    <w:sz w:val="20"/>
                    <w:szCs w:val="20"/>
                    <w:lang w:eastAsia="en-GB"/>
                  </w:rPr>
                </w:pPr>
              </w:p>
            </w:tc>
            <w:tc>
              <w:tcPr>
                <w:tcW w:w="4622" w:type="dxa"/>
                <w:gridSpan w:val="3"/>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2F7D0364" w14:textId="77777777" w:rsidR="005F27E8" w:rsidRDefault="005F27E8" w:rsidP="00A76AF8">
                <w:pPr>
                  <w:spacing w:after="0" w:line="240" w:lineRule="auto"/>
                  <w:rPr>
                    <w:rFonts w:ascii="Arial" w:eastAsia="Times New Roman" w:hAnsi="Arial" w:cs="Arial"/>
                    <w:b/>
                    <w:bCs/>
                    <w:sz w:val="20"/>
                    <w:szCs w:val="20"/>
                    <w:lang w:eastAsia="en-GB"/>
                  </w:rPr>
                </w:pPr>
              </w:p>
            </w:tc>
            <w:tc>
              <w:tcPr>
                <w:tcW w:w="340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69F7D26A" w14:textId="77777777" w:rsidR="005F27E8" w:rsidRDefault="005F27E8" w:rsidP="00A76AF8">
                <w:pPr>
                  <w:spacing w:after="0" w:line="240" w:lineRule="auto"/>
                  <w:rPr>
                    <w:rFonts w:ascii="Arial" w:eastAsia="Times New Roman" w:hAnsi="Arial" w:cs="Arial"/>
                    <w:b/>
                    <w:bCs/>
                    <w:sz w:val="20"/>
                    <w:szCs w:val="20"/>
                    <w:lang w:eastAsia="en-GB"/>
                  </w:rPr>
                </w:pPr>
              </w:p>
            </w:tc>
          </w:tr>
          <w:tr w:rsidR="005F27E8" w14:paraId="35A7952B"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1579D7A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competitive</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7E539D0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4622" w:type="dxa"/>
                <w:gridSpan w:val="3"/>
                <w:tcBorders>
                  <w:left w:val="single" w:sz="4" w:space="0" w:color="000000"/>
                  <w:right w:val="single" w:sz="4" w:space="0" w:color="000000"/>
                </w:tcBorders>
                <w:shd w:val="clear" w:color="auto" w:fill="auto"/>
                <w:noWrap/>
                <w:tcMar>
                  <w:top w:w="0" w:type="dxa"/>
                  <w:left w:w="108" w:type="dxa"/>
                  <w:bottom w:w="0" w:type="dxa"/>
                  <w:right w:w="108" w:type="dxa"/>
                </w:tcMar>
                <w:vAlign w:val="bottom"/>
              </w:tcPr>
              <w:p w14:paraId="68BCE51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could receive a step-up lead position</w:t>
                </w:r>
              </w:p>
            </w:tc>
            <w:tc>
              <w:tcPr>
                <w:tcW w:w="2840" w:type="dxa"/>
                <w:shd w:val="clear" w:color="auto" w:fill="auto"/>
                <w:noWrap/>
                <w:tcMar>
                  <w:top w:w="0" w:type="dxa"/>
                  <w:left w:w="108" w:type="dxa"/>
                  <w:bottom w:w="0" w:type="dxa"/>
                  <w:right w:w="108" w:type="dxa"/>
                </w:tcMar>
                <w:vAlign w:val="bottom"/>
              </w:tcPr>
              <w:p w14:paraId="31ACCC5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4D28EA0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655BD6C1"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79125F0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patient</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50D533B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1E2CC92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receive </w:t>
                </w:r>
                <w:proofErr w:type="spellStart"/>
                <w:proofErr w:type="gramStart"/>
                <w:r>
                  <w:rPr>
                    <w:rFonts w:ascii="Arial" w:eastAsia="Times New Roman" w:hAnsi="Arial" w:cs="Arial"/>
                    <w:sz w:val="20"/>
                    <w:szCs w:val="20"/>
                    <w:lang w:eastAsia="en-GB"/>
                  </w:rPr>
                  <w:t>a</w:t>
                </w:r>
                <w:proofErr w:type="spellEnd"/>
                <w:proofErr w:type="gramEnd"/>
                <w:r>
                  <w:rPr>
                    <w:rFonts w:ascii="Arial" w:eastAsia="Times New Roman" w:hAnsi="Arial" w:cs="Arial"/>
                    <w:sz w:val="20"/>
                    <w:szCs w:val="20"/>
                    <w:lang w:eastAsia="en-GB"/>
                  </w:rPr>
                  <w:t xml:space="preserve"> instructor position</w:t>
                </w:r>
              </w:p>
            </w:tc>
            <w:tc>
              <w:tcPr>
                <w:tcW w:w="1060" w:type="dxa"/>
                <w:tcBorders>
                  <w:left w:val="single" w:sz="4" w:space="0" w:color="000000"/>
                </w:tcBorders>
                <w:shd w:val="clear" w:color="auto" w:fill="auto"/>
                <w:noWrap/>
                <w:tcMar>
                  <w:top w:w="0" w:type="dxa"/>
                  <w:left w:w="108" w:type="dxa"/>
                  <w:bottom w:w="0" w:type="dxa"/>
                  <w:right w:w="108" w:type="dxa"/>
                </w:tcMar>
                <w:vAlign w:val="bottom"/>
              </w:tcPr>
              <w:p w14:paraId="372E557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079227E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0D108E3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4F2BFB7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1CD18925"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0F4A9CF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3C750E1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71AB72E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59651317"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159A324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5788586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24B3B27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17BEFFC6"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2D87201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33E6EF6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3D7BA64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4BA6B36E"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553E614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55276E6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64C2944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051272D6"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1567073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2C8C192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15AEB18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69DD949B"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749AF53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77BE494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5A0ECE7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38B540B1"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2FCC2E8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47226A2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0E503ED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378715DF"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545ED11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548871B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117E635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0305C42F"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1C7FA27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678872B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78A6AFB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2DB13297"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01EE9C9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39FAA04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5EE49A7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5F3B3919"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0F43FE7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3E85E85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322EF23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4E0E68E4"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19DACEE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7A40C9E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228EE6D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25FB5ED0"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7E0A503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6CB5446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010DC9D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0905B772"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3B5B3E9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367C482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58EA0CD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43C3C676"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377108B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0667FBF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5E3A285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782B7EBA"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37A9AAF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030FC5A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0F1F6DC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41C27C9F"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48A172C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74BE562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44FBDFA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0DC0AAAB"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33602C2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0B8A995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5F28F81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378779D5" w14:textId="77777777" w:rsidTr="00A76AF8">
            <w:tblPrEx>
              <w:tblCellMar>
                <w:top w:w="0" w:type="dxa"/>
                <w:bottom w:w="0" w:type="dxa"/>
              </w:tblCellMar>
            </w:tblPrEx>
            <w:trPr>
              <w:trHeight w:val="264"/>
            </w:trPr>
            <w:tc>
              <w:tcPr>
                <w:tcW w:w="4569" w:type="dxa"/>
                <w:tcBorders>
                  <w:left w:val="single" w:sz="4" w:space="0" w:color="000000"/>
                  <w:bottom w:val="single" w:sz="4" w:space="0" w:color="000000"/>
                </w:tcBorders>
                <w:shd w:val="clear" w:color="auto" w:fill="auto"/>
                <w:noWrap/>
                <w:tcMar>
                  <w:top w:w="0" w:type="dxa"/>
                  <w:left w:w="108" w:type="dxa"/>
                  <w:bottom w:w="0" w:type="dxa"/>
                  <w:right w:w="108" w:type="dxa"/>
                </w:tcMar>
                <w:vAlign w:val="bottom"/>
              </w:tcPr>
              <w:p w14:paraId="5D33B9A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466FA7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tcBorders>
                  <w:bottom w:val="single" w:sz="4" w:space="0" w:color="000000"/>
                </w:tcBorders>
                <w:shd w:val="clear" w:color="auto" w:fill="auto"/>
                <w:noWrap/>
                <w:tcMar>
                  <w:top w:w="0" w:type="dxa"/>
                  <w:left w:w="108" w:type="dxa"/>
                  <w:bottom w:w="0" w:type="dxa"/>
                  <w:right w:w="108" w:type="dxa"/>
                </w:tcMar>
                <w:vAlign w:val="bottom"/>
              </w:tcPr>
              <w:p w14:paraId="1DA462A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tcBorders>
                  <w:bottom w:val="single" w:sz="4" w:space="0" w:color="000000"/>
                </w:tcBorders>
                <w:shd w:val="clear" w:color="auto" w:fill="auto"/>
                <w:noWrap/>
                <w:tcMar>
                  <w:top w:w="0" w:type="dxa"/>
                  <w:left w:w="108" w:type="dxa"/>
                  <w:bottom w:w="0" w:type="dxa"/>
                  <w:right w:w="108" w:type="dxa"/>
                </w:tcMar>
                <w:vAlign w:val="bottom"/>
              </w:tcPr>
              <w:p w14:paraId="466A7BD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8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E1CA2CA"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tcBorders>
                  <w:bottom w:val="single" w:sz="4" w:space="0" w:color="000000"/>
                </w:tcBorders>
                <w:shd w:val="clear" w:color="auto" w:fill="auto"/>
                <w:noWrap/>
                <w:tcMar>
                  <w:top w:w="0" w:type="dxa"/>
                  <w:left w:w="108" w:type="dxa"/>
                  <w:bottom w:w="0" w:type="dxa"/>
                  <w:right w:w="108" w:type="dxa"/>
                </w:tcMar>
                <w:vAlign w:val="bottom"/>
              </w:tcPr>
              <w:p w14:paraId="2B9E237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CC4088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03F2DC01"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6359BE1D" w14:textId="77777777" w:rsidR="005F27E8" w:rsidRDefault="005F27E8" w:rsidP="00A76AF8">
                <w:pPr>
                  <w:spacing w:after="0" w:line="240" w:lineRule="auto"/>
                  <w:rPr>
                    <w:rFonts w:ascii="Arial" w:eastAsia="Times New Roman" w:hAnsi="Arial" w:cs="Arial"/>
                    <w:sz w:val="20"/>
                    <w:szCs w:val="20"/>
                    <w:lang w:eastAsia="en-GB"/>
                  </w:rPr>
                </w:pPr>
              </w:p>
            </w:tc>
            <w:tc>
              <w:tcPr>
                <w:tcW w:w="1771" w:type="dxa"/>
                <w:shd w:val="clear" w:color="auto" w:fill="auto"/>
                <w:noWrap/>
                <w:tcMar>
                  <w:top w:w="0" w:type="dxa"/>
                  <w:left w:w="108" w:type="dxa"/>
                  <w:bottom w:w="0" w:type="dxa"/>
                  <w:right w:w="108" w:type="dxa"/>
                </w:tcMar>
                <w:vAlign w:val="bottom"/>
              </w:tcPr>
              <w:p w14:paraId="04DF414B"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03D89D29"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2811E93D"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522D9D9B"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3B0411FC"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2632BFBF"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20B14340"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16EECF22" w14:textId="77777777" w:rsidR="005F27E8" w:rsidRDefault="005F27E8" w:rsidP="00A76AF8">
                <w:pPr>
                  <w:spacing w:after="0" w:line="240" w:lineRule="auto"/>
                  <w:rPr>
                    <w:rFonts w:ascii="Times New Roman" w:eastAsia="Times New Roman" w:hAnsi="Times New Roman"/>
                    <w:sz w:val="20"/>
                    <w:szCs w:val="20"/>
                    <w:lang w:eastAsia="en-GB"/>
                  </w:rPr>
                </w:pPr>
              </w:p>
            </w:tc>
            <w:tc>
              <w:tcPr>
                <w:tcW w:w="1771" w:type="dxa"/>
                <w:shd w:val="clear" w:color="auto" w:fill="auto"/>
                <w:noWrap/>
                <w:tcMar>
                  <w:top w:w="0" w:type="dxa"/>
                  <w:left w:w="108" w:type="dxa"/>
                  <w:bottom w:w="0" w:type="dxa"/>
                  <w:right w:w="108" w:type="dxa"/>
                </w:tcMar>
                <w:vAlign w:val="bottom"/>
              </w:tcPr>
              <w:p w14:paraId="628D0ABD"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57E1E820"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1092E9F2"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6F25A5FA"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125D6973"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24A31D8C"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4CC7DB5D" w14:textId="77777777" w:rsidTr="00A76AF8">
            <w:tblPrEx>
              <w:tblCellMar>
                <w:top w:w="0" w:type="dxa"/>
                <w:bottom w:w="0" w:type="dxa"/>
              </w:tblCellMar>
            </w:tblPrEx>
            <w:trPr>
              <w:trHeight w:val="348"/>
            </w:trPr>
            <w:tc>
              <w:tcPr>
                <w:tcW w:w="4569" w:type="dxa"/>
                <w:shd w:val="clear" w:color="auto" w:fill="auto"/>
                <w:noWrap/>
                <w:tcMar>
                  <w:top w:w="0" w:type="dxa"/>
                  <w:left w:w="108" w:type="dxa"/>
                  <w:bottom w:w="0" w:type="dxa"/>
                  <w:right w:w="108" w:type="dxa"/>
                </w:tcMar>
                <w:vAlign w:val="bottom"/>
              </w:tcPr>
              <w:p w14:paraId="4B6DBB5A" w14:textId="77777777" w:rsidR="005F27E8" w:rsidRDefault="005F27E8" w:rsidP="00A76AF8">
                <w:pPr>
                  <w:spacing w:after="0" w:line="24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CONVERSION STRATEGIES</w:t>
                </w:r>
              </w:p>
            </w:tc>
            <w:tc>
              <w:tcPr>
                <w:tcW w:w="1771" w:type="dxa"/>
                <w:shd w:val="clear" w:color="auto" w:fill="auto"/>
                <w:noWrap/>
                <w:tcMar>
                  <w:top w:w="0" w:type="dxa"/>
                  <w:left w:w="108" w:type="dxa"/>
                  <w:bottom w:w="0" w:type="dxa"/>
                  <w:right w:w="108" w:type="dxa"/>
                </w:tcMar>
                <w:vAlign w:val="bottom"/>
              </w:tcPr>
              <w:p w14:paraId="4BB94203" w14:textId="77777777" w:rsidR="005F27E8" w:rsidRDefault="005F27E8" w:rsidP="00A76AF8">
                <w:pPr>
                  <w:spacing w:after="0" w:line="240" w:lineRule="auto"/>
                  <w:rPr>
                    <w:rFonts w:ascii="Arial" w:eastAsia="Times New Roman" w:hAnsi="Arial" w:cs="Arial"/>
                    <w:b/>
                    <w:bCs/>
                    <w:sz w:val="28"/>
                    <w:szCs w:val="28"/>
                    <w:u w:val="single"/>
                    <w:lang w:eastAsia="en-GB"/>
                  </w:rPr>
                </w:pPr>
              </w:p>
            </w:tc>
            <w:tc>
              <w:tcPr>
                <w:tcW w:w="2723" w:type="dxa"/>
                <w:shd w:val="clear" w:color="auto" w:fill="auto"/>
                <w:noWrap/>
                <w:tcMar>
                  <w:top w:w="0" w:type="dxa"/>
                  <w:left w:w="108" w:type="dxa"/>
                  <w:bottom w:w="0" w:type="dxa"/>
                  <w:right w:w="108" w:type="dxa"/>
                </w:tcMar>
                <w:vAlign w:val="bottom"/>
              </w:tcPr>
              <w:p w14:paraId="1D265086"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61EBD994"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3006E5BF"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13A8A835"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4849A83C"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7FA6CD3C" w14:textId="77777777" w:rsidTr="00A76AF8">
            <w:tblPrEx>
              <w:tblCellMar>
                <w:top w:w="0" w:type="dxa"/>
                <w:bottom w:w="0" w:type="dxa"/>
              </w:tblCellMar>
            </w:tblPrEx>
            <w:trPr>
              <w:trHeight w:val="264"/>
            </w:trPr>
            <w:tc>
              <w:tcPr>
                <w:tcW w:w="6340" w:type="dxa"/>
                <w:gridSpan w:val="2"/>
                <w:vMerge w:val="restart"/>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2A376943"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Weakness - Threats</w:t>
                </w:r>
              </w:p>
            </w:tc>
            <w:tc>
              <w:tcPr>
                <w:tcW w:w="4622" w:type="dxa"/>
                <w:gridSpan w:val="3"/>
                <w:vMerge w:val="restart"/>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2ACDE717"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Conversion strategy</w:t>
                </w:r>
              </w:p>
            </w:tc>
            <w:tc>
              <w:tcPr>
                <w:tcW w:w="2840" w:type="dxa"/>
                <w:tcBorders>
                  <w:top w:val="single" w:sz="4" w:space="0" w:color="000000"/>
                </w:tcBorders>
                <w:shd w:val="clear" w:color="auto" w:fill="C0C0C0"/>
                <w:noWrap/>
                <w:tcMar>
                  <w:top w:w="0" w:type="dxa"/>
                  <w:left w:w="108" w:type="dxa"/>
                  <w:bottom w:w="0" w:type="dxa"/>
                  <w:right w:w="108" w:type="dxa"/>
                </w:tcMar>
                <w:vAlign w:val="center"/>
              </w:tcPr>
              <w:p w14:paraId="3827163A"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Strength or opportunity</w:t>
                </w:r>
              </w:p>
            </w:tc>
            <w:tc>
              <w:tcPr>
                <w:tcW w:w="560" w:type="dxa"/>
                <w:tcBorders>
                  <w:top w:val="single" w:sz="4" w:space="0" w:color="000000"/>
                  <w:right w:val="single" w:sz="4" w:space="0" w:color="000000"/>
                </w:tcBorders>
                <w:shd w:val="clear" w:color="auto" w:fill="C0C0C0"/>
                <w:noWrap/>
                <w:tcMar>
                  <w:top w:w="0" w:type="dxa"/>
                  <w:left w:w="108" w:type="dxa"/>
                  <w:bottom w:w="0" w:type="dxa"/>
                  <w:right w:w="108" w:type="dxa"/>
                </w:tcMar>
                <w:vAlign w:val="center"/>
              </w:tcPr>
              <w:p w14:paraId="4E8C83BD"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 </w:t>
                </w:r>
              </w:p>
            </w:tc>
          </w:tr>
          <w:tr w:rsidR="005F27E8" w14:paraId="273EEC6B" w14:textId="77777777" w:rsidTr="00A76AF8">
            <w:tblPrEx>
              <w:tblCellMar>
                <w:top w:w="0" w:type="dxa"/>
                <w:bottom w:w="0" w:type="dxa"/>
              </w:tblCellMar>
            </w:tblPrEx>
            <w:trPr>
              <w:trHeight w:val="264"/>
            </w:trPr>
            <w:tc>
              <w:tcPr>
                <w:tcW w:w="634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3D1C865C" w14:textId="77777777" w:rsidR="005F27E8" w:rsidRDefault="005F27E8" w:rsidP="00A76AF8">
                <w:pPr>
                  <w:spacing w:after="0" w:line="240" w:lineRule="auto"/>
                  <w:rPr>
                    <w:rFonts w:ascii="Arial" w:eastAsia="Times New Roman" w:hAnsi="Arial" w:cs="Arial"/>
                    <w:b/>
                    <w:bCs/>
                    <w:sz w:val="20"/>
                    <w:szCs w:val="20"/>
                    <w:lang w:eastAsia="en-GB"/>
                  </w:rPr>
                </w:pPr>
              </w:p>
            </w:tc>
            <w:tc>
              <w:tcPr>
                <w:tcW w:w="4622" w:type="dxa"/>
                <w:gridSpan w:val="3"/>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0A5B522A" w14:textId="77777777" w:rsidR="005F27E8" w:rsidRDefault="005F27E8" w:rsidP="00A76AF8">
                <w:pPr>
                  <w:spacing w:after="0" w:line="240" w:lineRule="auto"/>
                  <w:rPr>
                    <w:rFonts w:ascii="Arial" w:eastAsia="Times New Roman" w:hAnsi="Arial" w:cs="Arial"/>
                    <w:b/>
                    <w:bCs/>
                    <w:sz w:val="20"/>
                    <w:szCs w:val="20"/>
                    <w:lang w:eastAsia="en-GB"/>
                  </w:rPr>
                </w:pPr>
              </w:p>
            </w:tc>
            <w:tc>
              <w:tcPr>
                <w:tcW w:w="2840" w:type="dxa"/>
                <w:shd w:val="clear" w:color="auto" w:fill="C0C0C0"/>
                <w:noWrap/>
                <w:tcMar>
                  <w:top w:w="0" w:type="dxa"/>
                  <w:left w:w="108" w:type="dxa"/>
                  <w:bottom w:w="0" w:type="dxa"/>
                  <w:right w:w="108" w:type="dxa"/>
                </w:tcMar>
                <w:vAlign w:val="center"/>
              </w:tcPr>
              <w:p w14:paraId="6C6BC775"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created or Weakness or</w:t>
                </w:r>
              </w:p>
            </w:tc>
            <w:tc>
              <w:tcPr>
                <w:tcW w:w="560" w:type="dxa"/>
                <w:tcBorders>
                  <w:right w:val="single" w:sz="4" w:space="0" w:color="000000"/>
                </w:tcBorders>
                <w:shd w:val="clear" w:color="auto" w:fill="C0C0C0"/>
                <w:noWrap/>
                <w:tcMar>
                  <w:top w:w="0" w:type="dxa"/>
                  <w:left w:w="108" w:type="dxa"/>
                  <w:bottom w:w="0" w:type="dxa"/>
                  <w:right w:w="108" w:type="dxa"/>
                </w:tcMar>
                <w:vAlign w:val="center"/>
              </w:tcPr>
              <w:p w14:paraId="7DCFC82A"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 </w:t>
                </w:r>
              </w:p>
            </w:tc>
          </w:tr>
          <w:tr w:rsidR="005F27E8" w14:paraId="4EB64769" w14:textId="77777777" w:rsidTr="00A76AF8">
            <w:tblPrEx>
              <w:tblCellMar>
                <w:top w:w="0" w:type="dxa"/>
                <w:bottom w:w="0" w:type="dxa"/>
              </w:tblCellMar>
            </w:tblPrEx>
            <w:trPr>
              <w:trHeight w:val="264"/>
            </w:trPr>
            <w:tc>
              <w:tcPr>
                <w:tcW w:w="6340" w:type="dxa"/>
                <w:gridSpan w:val="2"/>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340093C6" w14:textId="77777777" w:rsidR="005F27E8" w:rsidRDefault="005F27E8" w:rsidP="00A76AF8">
                <w:pPr>
                  <w:spacing w:after="0" w:line="240" w:lineRule="auto"/>
                  <w:rPr>
                    <w:rFonts w:ascii="Arial" w:eastAsia="Times New Roman" w:hAnsi="Arial" w:cs="Arial"/>
                    <w:b/>
                    <w:bCs/>
                    <w:sz w:val="20"/>
                    <w:szCs w:val="20"/>
                    <w:lang w:eastAsia="en-GB"/>
                  </w:rPr>
                </w:pPr>
              </w:p>
            </w:tc>
            <w:tc>
              <w:tcPr>
                <w:tcW w:w="4622" w:type="dxa"/>
                <w:gridSpan w:val="3"/>
                <w:vMerge/>
                <w:tcBorders>
                  <w:top w:val="single" w:sz="4" w:space="0" w:color="000000"/>
                  <w:left w:val="single" w:sz="4" w:space="0" w:color="000000"/>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1531D0AC" w14:textId="77777777" w:rsidR="005F27E8" w:rsidRDefault="005F27E8" w:rsidP="00A76AF8">
                <w:pPr>
                  <w:spacing w:after="0" w:line="240" w:lineRule="auto"/>
                  <w:rPr>
                    <w:rFonts w:ascii="Arial" w:eastAsia="Times New Roman" w:hAnsi="Arial" w:cs="Arial"/>
                    <w:b/>
                    <w:bCs/>
                    <w:sz w:val="20"/>
                    <w:szCs w:val="20"/>
                    <w:lang w:eastAsia="en-GB"/>
                  </w:rPr>
                </w:pPr>
              </w:p>
            </w:tc>
            <w:tc>
              <w:tcPr>
                <w:tcW w:w="2840" w:type="dxa"/>
                <w:tcBorders>
                  <w:bottom w:val="single" w:sz="4" w:space="0" w:color="000000"/>
                </w:tcBorders>
                <w:shd w:val="clear" w:color="auto" w:fill="C0C0C0"/>
                <w:noWrap/>
                <w:tcMar>
                  <w:top w:w="0" w:type="dxa"/>
                  <w:left w:w="108" w:type="dxa"/>
                  <w:bottom w:w="0" w:type="dxa"/>
                  <w:right w:w="108" w:type="dxa"/>
                </w:tcMar>
                <w:vAlign w:val="center"/>
              </w:tcPr>
              <w:p w14:paraId="331F23BD"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Threat neutralised</w:t>
                </w:r>
              </w:p>
            </w:tc>
            <w:tc>
              <w:tcPr>
                <w:tcW w:w="560" w:type="dxa"/>
                <w:tcBorders>
                  <w:bottom w:val="single" w:sz="4" w:space="0" w:color="000000"/>
                  <w:right w:val="single" w:sz="4" w:space="0" w:color="000000"/>
                </w:tcBorders>
                <w:shd w:val="clear" w:color="auto" w:fill="C0C0C0"/>
                <w:noWrap/>
                <w:tcMar>
                  <w:top w:w="0" w:type="dxa"/>
                  <w:left w:w="108" w:type="dxa"/>
                  <w:bottom w:w="0" w:type="dxa"/>
                  <w:right w:w="108" w:type="dxa"/>
                </w:tcMar>
                <w:vAlign w:val="center"/>
              </w:tcPr>
              <w:p w14:paraId="4CAAC78D" w14:textId="77777777" w:rsidR="005F27E8" w:rsidRDefault="005F27E8" w:rsidP="00A76AF8">
                <w:pPr>
                  <w:spacing w:after="0" w:line="240" w:lineRule="auto"/>
                  <w:jc w:val="center"/>
                  <w:rPr>
                    <w:rFonts w:ascii="Arial" w:eastAsia="Times New Roman" w:hAnsi="Arial" w:cs="Arial"/>
                    <w:b/>
                    <w:bCs/>
                    <w:sz w:val="20"/>
                    <w:szCs w:val="20"/>
                    <w:lang w:eastAsia="en-GB"/>
                  </w:rPr>
                </w:pPr>
                <w:r>
                  <w:rPr>
                    <w:rFonts w:ascii="Arial" w:eastAsia="Times New Roman" w:hAnsi="Arial" w:cs="Arial"/>
                    <w:b/>
                    <w:bCs/>
                    <w:sz w:val="20"/>
                    <w:szCs w:val="20"/>
                    <w:lang w:eastAsia="en-GB"/>
                  </w:rPr>
                  <w:t> </w:t>
                </w:r>
              </w:p>
            </w:tc>
          </w:tr>
          <w:tr w:rsidR="005F27E8" w14:paraId="42526E21"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41DE632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being self </w:t>
                </w:r>
                <w:proofErr w:type="spellStart"/>
                <w:r>
                  <w:rPr>
                    <w:rFonts w:ascii="Arial" w:eastAsia="Times New Roman" w:hAnsi="Arial" w:cs="Arial"/>
                    <w:sz w:val="20"/>
                    <w:szCs w:val="20"/>
                    <w:lang w:eastAsia="en-GB"/>
                  </w:rPr>
                  <w:t>centered</w:t>
                </w:r>
                <w:proofErr w:type="spellEnd"/>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0B8ED17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faster colleagues</w:t>
                </w:r>
              </w:p>
            </w:tc>
            <w:tc>
              <w:tcPr>
                <w:tcW w:w="4622" w:type="dxa"/>
                <w:gridSpan w:val="3"/>
                <w:tcBorders>
                  <w:left w:val="single" w:sz="4" w:space="0" w:color="000000"/>
                  <w:right w:val="single" w:sz="4" w:space="0" w:color="000000"/>
                </w:tcBorders>
                <w:shd w:val="clear" w:color="auto" w:fill="auto"/>
                <w:noWrap/>
                <w:tcMar>
                  <w:top w:w="0" w:type="dxa"/>
                  <w:left w:w="108" w:type="dxa"/>
                  <w:bottom w:w="0" w:type="dxa"/>
                  <w:right w:w="108" w:type="dxa"/>
                </w:tcMar>
                <w:vAlign w:val="bottom"/>
              </w:tcPr>
              <w:p w14:paraId="0106BD9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try to understand the perspective of loosing</w:t>
                </w:r>
              </w:p>
            </w:tc>
            <w:tc>
              <w:tcPr>
                <w:tcW w:w="2840" w:type="dxa"/>
                <w:shd w:val="clear" w:color="auto" w:fill="auto"/>
                <w:noWrap/>
                <w:tcMar>
                  <w:top w:w="0" w:type="dxa"/>
                  <w:left w:w="108" w:type="dxa"/>
                  <w:bottom w:w="0" w:type="dxa"/>
                  <w:right w:w="108" w:type="dxa"/>
                </w:tcMar>
                <w:vAlign w:val="bottom"/>
              </w:tcPr>
              <w:p w14:paraId="7AA3166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5D9F462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09E0E9C8"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6F57B16A" w14:textId="77777777" w:rsidR="005F27E8" w:rsidRDefault="005F27E8" w:rsidP="00A76AF8">
                <w:pPr>
                  <w:spacing w:after="0" w:line="240" w:lineRule="auto"/>
                  <w:rPr>
                    <w:rFonts w:ascii="Arial" w:eastAsia="Times New Roman" w:hAnsi="Arial" w:cs="Arial"/>
                    <w:sz w:val="20"/>
                    <w:szCs w:val="20"/>
                    <w:lang w:eastAsia="en-GB"/>
                  </w:rPr>
                </w:pPr>
                <w:proofErr w:type="spellStart"/>
                <w:r>
                  <w:rPr>
                    <w:rFonts w:ascii="Arial" w:eastAsia="Times New Roman" w:hAnsi="Arial" w:cs="Arial"/>
                    <w:sz w:val="20"/>
                    <w:szCs w:val="20"/>
                    <w:lang w:eastAsia="en-GB"/>
                  </w:rPr>
                  <w:t>loosing</w:t>
                </w:r>
                <w:proofErr w:type="spellEnd"/>
                <w:r>
                  <w:rPr>
                    <w:rFonts w:ascii="Arial" w:eastAsia="Times New Roman" w:hAnsi="Arial" w:cs="Arial"/>
                    <w:sz w:val="20"/>
                    <w:szCs w:val="20"/>
                    <w:lang w:eastAsia="en-GB"/>
                  </w:rPr>
                  <w:t xml:space="preserve"> my patience</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123E300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4622" w:type="dxa"/>
                <w:gridSpan w:val="3"/>
                <w:tcBorders>
                  <w:left w:val="single" w:sz="4" w:space="0" w:color="000000"/>
                  <w:right w:val="single" w:sz="4" w:space="0" w:color="000000"/>
                </w:tcBorders>
                <w:shd w:val="clear" w:color="auto" w:fill="auto"/>
                <w:noWrap/>
                <w:tcMar>
                  <w:top w:w="0" w:type="dxa"/>
                  <w:left w:w="108" w:type="dxa"/>
                  <w:bottom w:w="0" w:type="dxa"/>
                  <w:right w:w="108" w:type="dxa"/>
                </w:tcMar>
                <w:vAlign w:val="bottom"/>
              </w:tcPr>
              <w:p w14:paraId="76C4AA5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try to calm myself down and try to go </w:t>
                </w:r>
                <w:proofErr w:type="spellStart"/>
                <w:r>
                  <w:rPr>
                    <w:rFonts w:ascii="Arial" w:eastAsia="Times New Roman" w:hAnsi="Arial" w:cs="Arial"/>
                    <w:sz w:val="20"/>
                    <w:szCs w:val="20"/>
                    <w:lang w:eastAsia="en-GB"/>
                  </w:rPr>
                  <w:t>trough</w:t>
                </w:r>
                <w:proofErr w:type="spellEnd"/>
                <w:r>
                  <w:rPr>
                    <w:rFonts w:ascii="Arial" w:eastAsia="Times New Roman" w:hAnsi="Arial" w:cs="Arial"/>
                    <w:sz w:val="20"/>
                    <w:szCs w:val="20"/>
                    <w:lang w:eastAsia="en-GB"/>
                  </w:rPr>
                  <w:t xml:space="preserve"> the day</w:t>
                </w:r>
              </w:p>
            </w:tc>
            <w:tc>
              <w:tcPr>
                <w:tcW w:w="2840" w:type="dxa"/>
                <w:shd w:val="clear" w:color="auto" w:fill="auto"/>
                <w:noWrap/>
                <w:tcMar>
                  <w:top w:w="0" w:type="dxa"/>
                  <w:left w:w="108" w:type="dxa"/>
                  <w:bottom w:w="0" w:type="dxa"/>
                  <w:right w:w="108" w:type="dxa"/>
                </w:tcMar>
                <w:vAlign w:val="bottom"/>
              </w:tcPr>
              <w:p w14:paraId="71C7E83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1D24050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130CA3D1"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14755F2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75CFDED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42A4B42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439EF72E"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447D8B7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1F5BE8F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2405F17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42F1966D"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66F5570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6D177F2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3976DBE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1FE01999"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7342B7C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61914C2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1E23153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7C78EB07"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4924BD5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217FD7F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408C1AA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59E689C6"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7C40515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4A7E2DD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65B21913"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5F963DD9"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45DD78C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5C6F79A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3B9A01A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1E3F7B81"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0471D10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1D6D49E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04B99BA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7BFEC5D7"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21CF8D4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326C397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7CE514B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7B58C12A"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16F75ED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2AFF592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210C9D6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64EBE21C"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77F8B20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1AD1B598"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7A304AFA"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29B952F5"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45B0377A"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144D1F2F"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6DB21C1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2B556630"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484E4AE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7E9B5321"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27D11E7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1C89757F"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606D559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5D7859A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6D13CABB"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0802C106"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063E1BD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17BE461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7992E0E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12CAD8E2"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0AEF1D5D"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1246224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279E893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57565350" w14:textId="77777777" w:rsidTr="00A76AF8">
            <w:tblPrEx>
              <w:tblCellMar>
                <w:top w:w="0" w:type="dxa"/>
                <w:bottom w:w="0" w:type="dxa"/>
              </w:tblCellMar>
            </w:tblPrEx>
            <w:trPr>
              <w:trHeight w:val="264"/>
            </w:trPr>
            <w:tc>
              <w:tcPr>
                <w:tcW w:w="4569" w:type="dxa"/>
                <w:tcBorders>
                  <w:left w:val="single" w:sz="4" w:space="0" w:color="000000"/>
                </w:tcBorders>
                <w:shd w:val="clear" w:color="auto" w:fill="auto"/>
                <w:noWrap/>
                <w:tcMar>
                  <w:top w:w="0" w:type="dxa"/>
                  <w:left w:w="108" w:type="dxa"/>
                  <w:bottom w:w="0" w:type="dxa"/>
                  <w:right w:w="108" w:type="dxa"/>
                </w:tcMar>
                <w:vAlign w:val="bottom"/>
              </w:tcPr>
              <w:p w14:paraId="6CB3C5F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right w:val="single" w:sz="4" w:space="0" w:color="000000"/>
                </w:tcBorders>
                <w:shd w:val="clear" w:color="auto" w:fill="auto"/>
                <w:noWrap/>
                <w:tcMar>
                  <w:top w:w="0" w:type="dxa"/>
                  <w:left w:w="108" w:type="dxa"/>
                  <w:bottom w:w="0" w:type="dxa"/>
                  <w:right w:w="108" w:type="dxa"/>
                </w:tcMar>
                <w:vAlign w:val="bottom"/>
              </w:tcPr>
              <w:p w14:paraId="47BD8252"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shd w:val="clear" w:color="auto" w:fill="auto"/>
                <w:noWrap/>
                <w:tcMar>
                  <w:top w:w="0" w:type="dxa"/>
                  <w:left w:w="108" w:type="dxa"/>
                  <w:bottom w:w="0" w:type="dxa"/>
                  <w:right w:w="108" w:type="dxa"/>
                </w:tcMar>
                <w:vAlign w:val="bottom"/>
              </w:tcPr>
              <w:p w14:paraId="4C3D60A0"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shd w:val="clear" w:color="auto" w:fill="auto"/>
                <w:noWrap/>
                <w:tcMar>
                  <w:top w:w="0" w:type="dxa"/>
                  <w:left w:w="108" w:type="dxa"/>
                  <w:bottom w:w="0" w:type="dxa"/>
                  <w:right w:w="108" w:type="dxa"/>
                </w:tcMar>
                <w:vAlign w:val="bottom"/>
              </w:tcPr>
              <w:p w14:paraId="69B0B5FC" w14:textId="77777777" w:rsidR="005F27E8" w:rsidRDefault="005F27E8" w:rsidP="00A76AF8">
                <w:pPr>
                  <w:spacing w:after="0" w:line="240" w:lineRule="auto"/>
                  <w:rPr>
                    <w:rFonts w:ascii="Arial" w:eastAsia="Times New Roman" w:hAnsi="Arial" w:cs="Arial"/>
                    <w:sz w:val="20"/>
                    <w:szCs w:val="20"/>
                    <w:lang w:eastAsia="en-GB"/>
                  </w:rPr>
                </w:pPr>
              </w:p>
            </w:tc>
            <w:tc>
              <w:tcPr>
                <w:tcW w:w="839" w:type="dxa"/>
                <w:tcBorders>
                  <w:right w:val="single" w:sz="4" w:space="0" w:color="000000"/>
                </w:tcBorders>
                <w:shd w:val="clear" w:color="auto" w:fill="auto"/>
                <w:noWrap/>
                <w:tcMar>
                  <w:top w:w="0" w:type="dxa"/>
                  <w:left w:w="108" w:type="dxa"/>
                  <w:bottom w:w="0" w:type="dxa"/>
                  <w:right w:w="108" w:type="dxa"/>
                </w:tcMar>
                <w:vAlign w:val="bottom"/>
              </w:tcPr>
              <w:p w14:paraId="3B4278E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shd w:val="clear" w:color="auto" w:fill="auto"/>
                <w:noWrap/>
                <w:tcMar>
                  <w:top w:w="0" w:type="dxa"/>
                  <w:left w:w="108" w:type="dxa"/>
                  <w:bottom w:w="0" w:type="dxa"/>
                  <w:right w:w="108" w:type="dxa"/>
                </w:tcMar>
                <w:vAlign w:val="bottom"/>
              </w:tcPr>
              <w:p w14:paraId="00255FDC"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right w:val="single" w:sz="4" w:space="0" w:color="000000"/>
                </w:tcBorders>
                <w:shd w:val="clear" w:color="auto" w:fill="auto"/>
                <w:noWrap/>
                <w:tcMar>
                  <w:top w:w="0" w:type="dxa"/>
                  <w:left w:w="108" w:type="dxa"/>
                  <w:bottom w:w="0" w:type="dxa"/>
                  <w:right w:w="108" w:type="dxa"/>
                </w:tcMar>
                <w:vAlign w:val="bottom"/>
              </w:tcPr>
              <w:p w14:paraId="34DB2CE6"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239ABC82" w14:textId="77777777" w:rsidTr="00A76AF8">
            <w:tblPrEx>
              <w:tblCellMar>
                <w:top w:w="0" w:type="dxa"/>
                <w:bottom w:w="0" w:type="dxa"/>
              </w:tblCellMar>
            </w:tblPrEx>
            <w:trPr>
              <w:trHeight w:val="264"/>
            </w:trPr>
            <w:tc>
              <w:tcPr>
                <w:tcW w:w="4569" w:type="dxa"/>
                <w:tcBorders>
                  <w:left w:val="single" w:sz="4" w:space="0" w:color="000000"/>
                  <w:bottom w:val="single" w:sz="4" w:space="0" w:color="000000"/>
                </w:tcBorders>
                <w:shd w:val="clear" w:color="auto" w:fill="auto"/>
                <w:noWrap/>
                <w:tcMar>
                  <w:top w:w="0" w:type="dxa"/>
                  <w:left w:w="108" w:type="dxa"/>
                  <w:bottom w:w="0" w:type="dxa"/>
                  <w:right w:w="108" w:type="dxa"/>
                </w:tcMar>
                <w:vAlign w:val="bottom"/>
              </w:tcPr>
              <w:p w14:paraId="25C7118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771"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0F876B4"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723" w:type="dxa"/>
                <w:tcBorders>
                  <w:bottom w:val="single" w:sz="4" w:space="0" w:color="000000"/>
                </w:tcBorders>
                <w:shd w:val="clear" w:color="auto" w:fill="auto"/>
                <w:noWrap/>
                <w:tcMar>
                  <w:top w:w="0" w:type="dxa"/>
                  <w:left w:w="108" w:type="dxa"/>
                  <w:bottom w:w="0" w:type="dxa"/>
                  <w:right w:w="108" w:type="dxa"/>
                </w:tcMar>
                <w:vAlign w:val="bottom"/>
              </w:tcPr>
              <w:p w14:paraId="36EED19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1060" w:type="dxa"/>
                <w:tcBorders>
                  <w:bottom w:val="single" w:sz="4" w:space="0" w:color="000000"/>
                </w:tcBorders>
                <w:shd w:val="clear" w:color="auto" w:fill="auto"/>
                <w:noWrap/>
                <w:tcMar>
                  <w:top w:w="0" w:type="dxa"/>
                  <w:left w:w="108" w:type="dxa"/>
                  <w:bottom w:w="0" w:type="dxa"/>
                  <w:right w:w="108" w:type="dxa"/>
                </w:tcMar>
                <w:vAlign w:val="bottom"/>
              </w:tcPr>
              <w:p w14:paraId="02EBBE3E"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839"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8EDF3F7"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2840" w:type="dxa"/>
                <w:tcBorders>
                  <w:bottom w:val="single" w:sz="4" w:space="0" w:color="000000"/>
                </w:tcBorders>
                <w:shd w:val="clear" w:color="auto" w:fill="auto"/>
                <w:noWrap/>
                <w:tcMar>
                  <w:top w:w="0" w:type="dxa"/>
                  <w:left w:w="108" w:type="dxa"/>
                  <w:bottom w:w="0" w:type="dxa"/>
                  <w:right w:w="108" w:type="dxa"/>
                </w:tcMar>
                <w:vAlign w:val="bottom"/>
              </w:tcPr>
              <w:p w14:paraId="4BB52159"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c>
              <w:tcPr>
                <w:tcW w:w="5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ECD4345" w14:textId="77777777" w:rsidR="005F27E8" w:rsidRDefault="005F27E8" w:rsidP="00A76AF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w:t>
                </w:r>
              </w:p>
            </w:tc>
          </w:tr>
          <w:tr w:rsidR="005F27E8" w14:paraId="193E169D"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023E863F" w14:textId="77777777" w:rsidR="005F27E8" w:rsidRDefault="005F27E8" w:rsidP="00A76AF8">
                <w:pPr>
                  <w:spacing w:after="0" w:line="240" w:lineRule="auto"/>
                  <w:rPr>
                    <w:rFonts w:ascii="Arial" w:eastAsia="Times New Roman" w:hAnsi="Arial" w:cs="Arial"/>
                    <w:sz w:val="20"/>
                    <w:szCs w:val="20"/>
                    <w:lang w:eastAsia="en-GB"/>
                  </w:rPr>
                </w:pPr>
              </w:p>
            </w:tc>
            <w:tc>
              <w:tcPr>
                <w:tcW w:w="1771" w:type="dxa"/>
                <w:shd w:val="clear" w:color="auto" w:fill="auto"/>
                <w:noWrap/>
                <w:tcMar>
                  <w:top w:w="0" w:type="dxa"/>
                  <w:left w:w="108" w:type="dxa"/>
                  <w:bottom w:w="0" w:type="dxa"/>
                  <w:right w:w="108" w:type="dxa"/>
                </w:tcMar>
                <w:vAlign w:val="bottom"/>
              </w:tcPr>
              <w:p w14:paraId="33B0C926"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20217B5E"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3F869758"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2968EEC6"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399CF9AC"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562309DC" w14:textId="77777777" w:rsidR="005F27E8" w:rsidRDefault="005F27E8" w:rsidP="00A76AF8">
                <w:pPr>
                  <w:spacing w:after="0" w:line="240" w:lineRule="auto"/>
                  <w:rPr>
                    <w:rFonts w:ascii="Times New Roman" w:eastAsia="Times New Roman" w:hAnsi="Times New Roman"/>
                    <w:sz w:val="20"/>
                    <w:szCs w:val="20"/>
                    <w:lang w:eastAsia="en-GB"/>
                  </w:rPr>
                </w:pPr>
              </w:p>
            </w:tc>
          </w:tr>
          <w:tr w:rsidR="005F27E8" w14:paraId="5663EBBD" w14:textId="77777777" w:rsidTr="00A76AF8">
            <w:tblPrEx>
              <w:tblCellMar>
                <w:top w:w="0" w:type="dxa"/>
                <w:bottom w:w="0" w:type="dxa"/>
              </w:tblCellMar>
            </w:tblPrEx>
            <w:trPr>
              <w:trHeight w:val="264"/>
            </w:trPr>
            <w:tc>
              <w:tcPr>
                <w:tcW w:w="4569" w:type="dxa"/>
                <w:shd w:val="clear" w:color="auto" w:fill="auto"/>
                <w:noWrap/>
                <w:tcMar>
                  <w:top w:w="0" w:type="dxa"/>
                  <w:left w:w="108" w:type="dxa"/>
                  <w:bottom w:w="0" w:type="dxa"/>
                  <w:right w:w="108" w:type="dxa"/>
                </w:tcMar>
                <w:vAlign w:val="bottom"/>
              </w:tcPr>
              <w:p w14:paraId="7DF648C4" w14:textId="77777777" w:rsidR="005F27E8" w:rsidRDefault="005F27E8" w:rsidP="00A76AF8">
                <w:pPr>
                  <w:spacing w:after="0" w:line="240" w:lineRule="auto"/>
                  <w:rPr>
                    <w:rFonts w:ascii="Times New Roman" w:eastAsia="Times New Roman" w:hAnsi="Times New Roman"/>
                    <w:sz w:val="20"/>
                    <w:szCs w:val="20"/>
                    <w:lang w:eastAsia="en-GB"/>
                  </w:rPr>
                </w:pPr>
              </w:p>
            </w:tc>
            <w:tc>
              <w:tcPr>
                <w:tcW w:w="1771" w:type="dxa"/>
                <w:shd w:val="clear" w:color="auto" w:fill="auto"/>
                <w:noWrap/>
                <w:tcMar>
                  <w:top w:w="0" w:type="dxa"/>
                  <w:left w:w="108" w:type="dxa"/>
                  <w:bottom w:w="0" w:type="dxa"/>
                  <w:right w:w="108" w:type="dxa"/>
                </w:tcMar>
                <w:vAlign w:val="bottom"/>
              </w:tcPr>
              <w:p w14:paraId="6C528F32" w14:textId="77777777" w:rsidR="005F27E8" w:rsidRDefault="005F27E8" w:rsidP="00A76AF8">
                <w:pPr>
                  <w:spacing w:after="0" w:line="240" w:lineRule="auto"/>
                  <w:rPr>
                    <w:rFonts w:ascii="Times New Roman" w:eastAsia="Times New Roman" w:hAnsi="Times New Roman"/>
                    <w:sz w:val="20"/>
                    <w:szCs w:val="20"/>
                    <w:lang w:eastAsia="en-GB"/>
                  </w:rPr>
                </w:pPr>
              </w:p>
            </w:tc>
            <w:tc>
              <w:tcPr>
                <w:tcW w:w="2723" w:type="dxa"/>
                <w:shd w:val="clear" w:color="auto" w:fill="auto"/>
                <w:noWrap/>
                <w:tcMar>
                  <w:top w:w="0" w:type="dxa"/>
                  <w:left w:w="108" w:type="dxa"/>
                  <w:bottom w:w="0" w:type="dxa"/>
                  <w:right w:w="108" w:type="dxa"/>
                </w:tcMar>
                <w:vAlign w:val="bottom"/>
              </w:tcPr>
              <w:p w14:paraId="364C6514" w14:textId="77777777" w:rsidR="005F27E8" w:rsidRDefault="005F27E8" w:rsidP="00A76AF8">
                <w:pPr>
                  <w:spacing w:after="0" w:line="240" w:lineRule="auto"/>
                  <w:rPr>
                    <w:rFonts w:ascii="Times New Roman" w:eastAsia="Times New Roman" w:hAnsi="Times New Roman"/>
                    <w:sz w:val="20"/>
                    <w:szCs w:val="20"/>
                    <w:lang w:eastAsia="en-GB"/>
                  </w:rPr>
                </w:pPr>
              </w:p>
            </w:tc>
            <w:tc>
              <w:tcPr>
                <w:tcW w:w="1060" w:type="dxa"/>
                <w:shd w:val="clear" w:color="auto" w:fill="auto"/>
                <w:noWrap/>
                <w:tcMar>
                  <w:top w:w="0" w:type="dxa"/>
                  <w:left w:w="108" w:type="dxa"/>
                  <w:bottom w:w="0" w:type="dxa"/>
                  <w:right w:w="108" w:type="dxa"/>
                </w:tcMar>
                <w:vAlign w:val="bottom"/>
              </w:tcPr>
              <w:p w14:paraId="2BCE8A1B" w14:textId="77777777" w:rsidR="005F27E8" w:rsidRDefault="005F27E8" w:rsidP="00A76AF8">
                <w:pPr>
                  <w:spacing w:after="0" w:line="240" w:lineRule="auto"/>
                  <w:rPr>
                    <w:rFonts w:ascii="Times New Roman" w:eastAsia="Times New Roman" w:hAnsi="Times New Roman"/>
                    <w:sz w:val="20"/>
                    <w:szCs w:val="20"/>
                    <w:lang w:eastAsia="en-GB"/>
                  </w:rPr>
                </w:pPr>
              </w:p>
            </w:tc>
            <w:tc>
              <w:tcPr>
                <w:tcW w:w="839" w:type="dxa"/>
                <w:shd w:val="clear" w:color="auto" w:fill="auto"/>
                <w:noWrap/>
                <w:tcMar>
                  <w:top w:w="0" w:type="dxa"/>
                  <w:left w:w="108" w:type="dxa"/>
                  <w:bottom w:w="0" w:type="dxa"/>
                  <w:right w:w="108" w:type="dxa"/>
                </w:tcMar>
                <w:vAlign w:val="bottom"/>
              </w:tcPr>
              <w:p w14:paraId="2D94FF7B" w14:textId="77777777" w:rsidR="005F27E8" w:rsidRDefault="005F27E8" w:rsidP="00A76AF8">
                <w:pPr>
                  <w:spacing w:after="0" w:line="240" w:lineRule="auto"/>
                  <w:rPr>
                    <w:rFonts w:ascii="Times New Roman" w:eastAsia="Times New Roman" w:hAnsi="Times New Roman"/>
                    <w:sz w:val="20"/>
                    <w:szCs w:val="20"/>
                    <w:lang w:eastAsia="en-GB"/>
                  </w:rPr>
                </w:pPr>
              </w:p>
            </w:tc>
            <w:tc>
              <w:tcPr>
                <w:tcW w:w="2840" w:type="dxa"/>
                <w:shd w:val="clear" w:color="auto" w:fill="auto"/>
                <w:noWrap/>
                <w:tcMar>
                  <w:top w:w="0" w:type="dxa"/>
                  <w:left w:w="108" w:type="dxa"/>
                  <w:bottom w:w="0" w:type="dxa"/>
                  <w:right w:w="108" w:type="dxa"/>
                </w:tcMar>
                <w:vAlign w:val="bottom"/>
              </w:tcPr>
              <w:p w14:paraId="4819EB13" w14:textId="77777777" w:rsidR="005F27E8" w:rsidRDefault="005F27E8" w:rsidP="00A76AF8">
                <w:pPr>
                  <w:spacing w:after="0" w:line="240" w:lineRule="auto"/>
                  <w:rPr>
                    <w:rFonts w:ascii="Times New Roman" w:eastAsia="Times New Roman" w:hAnsi="Times New Roman"/>
                    <w:sz w:val="20"/>
                    <w:szCs w:val="20"/>
                    <w:lang w:eastAsia="en-GB"/>
                  </w:rPr>
                </w:pPr>
              </w:p>
            </w:tc>
            <w:tc>
              <w:tcPr>
                <w:tcW w:w="560" w:type="dxa"/>
                <w:shd w:val="clear" w:color="auto" w:fill="auto"/>
                <w:noWrap/>
                <w:tcMar>
                  <w:top w:w="0" w:type="dxa"/>
                  <w:left w:w="108" w:type="dxa"/>
                  <w:bottom w:w="0" w:type="dxa"/>
                  <w:right w:w="108" w:type="dxa"/>
                </w:tcMar>
                <w:vAlign w:val="bottom"/>
              </w:tcPr>
              <w:p w14:paraId="255C0621" w14:textId="77777777" w:rsidR="005F27E8" w:rsidRDefault="005F27E8" w:rsidP="00A76AF8">
                <w:pPr>
                  <w:spacing w:after="0" w:line="240" w:lineRule="auto"/>
                  <w:rPr>
                    <w:rFonts w:ascii="Times New Roman" w:eastAsia="Times New Roman" w:hAnsi="Times New Roman"/>
                    <w:sz w:val="20"/>
                    <w:szCs w:val="20"/>
                    <w:lang w:eastAsia="en-GB"/>
                  </w:rPr>
                </w:pPr>
              </w:p>
            </w:tc>
          </w:tr>
        </w:tbl>
        <w:p w14:paraId="5257A400" w14:textId="2D0CC02F" w:rsidR="005F27E8" w:rsidRDefault="005F27E8" w:rsidP="005F27E8">
          <w:r>
            <w:rPr>
              <w:rFonts w:cs="Calibri"/>
              <w:noProof/>
              <w:sz w:val="32"/>
              <w:szCs w:val="32"/>
            </w:rPr>
            <w:lastRenderedPageBreak/>
            <w:drawing>
              <wp:inline distT="0" distB="0" distL="0" distR="0" wp14:anchorId="073B74E3" wp14:editId="0EFFD6A0">
                <wp:extent cx="5731514" cy="4054477"/>
                <wp:effectExtent l="318" t="18732" r="2855" b="2854"/>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rot="5400013">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07D96769" wp14:editId="3A60CBDC">
                <wp:extent cx="5731514" cy="4054477"/>
                <wp:effectExtent l="318" t="18732" r="2855" b="2854"/>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rot="5400013">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2E7990EA" wp14:editId="08B91A42">
                <wp:extent cx="5731514" cy="4054477"/>
                <wp:effectExtent l="318" t="18732" r="2855" b="2854"/>
                <wp:docPr id="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rot="16200004">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403100C3" wp14:editId="32F707D1">
                <wp:extent cx="5731514" cy="4054477"/>
                <wp:effectExtent l="318" t="18732" r="2855" b="2854"/>
                <wp:docPr id="4"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rot="16200004">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49F3A1A2" wp14:editId="228CB359">
                <wp:extent cx="5731514" cy="4054477"/>
                <wp:effectExtent l="318" t="18732" r="2855" b="2854"/>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rot="16200004">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0AC91B9A" wp14:editId="6034943F">
                <wp:extent cx="5731514" cy="4054477"/>
                <wp:effectExtent l="318" t="18732" r="2855" b="2854"/>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rot="16200004">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5C2822A8" wp14:editId="0AC664D8">
                <wp:extent cx="5731514" cy="4054477"/>
                <wp:effectExtent l="318" t="18732" r="2855" b="2854"/>
                <wp:docPr id="7"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rot="16200004">
                          <a:off x="0" y="0"/>
                          <a:ext cx="5731514" cy="4054477"/>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0254F2DB" wp14:editId="5D3592B4">
                <wp:extent cx="5731514" cy="8102598"/>
                <wp:effectExtent l="0" t="0" r="2536" b="0"/>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4" cy="8102598"/>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56721547" wp14:editId="71A72D9D">
                <wp:extent cx="5731514" cy="8102598"/>
                <wp:effectExtent l="0" t="0" r="2536" b="0"/>
                <wp:docPr id="10"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4" cy="8102598"/>
                        </a:xfrm>
                        <a:prstGeom prst="rect">
                          <a:avLst/>
                        </a:prstGeom>
                        <a:noFill/>
                        <a:ln>
                          <a:noFill/>
                          <a:prstDash/>
                        </a:ln>
                      </pic:spPr>
                    </pic:pic>
                  </a:graphicData>
                </a:graphic>
              </wp:inline>
            </w:drawing>
          </w:r>
          <w:r>
            <w:rPr>
              <w:rFonts w:cs="Calibri"/>
              <w:noProof/>
              <w:sz w:val="32"/>
              <w:szCs w:val="32"/>
            </w:rPr>
            <w:lastRenderedPageBreak/>
            <w:drawing>
              <wp:inline distT="0" distB="0" distL="0" distR="0" wp14:anchorId="358DE4A9" wp14:editId="1F89EE5B">
                <wp:extent cx="5731514" cy="8102598"/>
                <wp:effectExtent l="0" t="0" r="2536" b="0"/>
                <wp:docPr id="11"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4" cy="8102598"/>
                        </a:xfrm>
                        <a:prstGeom prst="rect">
                          <a:avLst/>
                        </a:prstGeom>
                        <a:noFill/>
                        <a:ln>
                          <a:noFill/>
                          <a:prstDash/>
                        </a:ln>
                      </pic:spPr>
                    </pic:pic>
                  </a:graphicData>
                </a:graphic>
              </wp:inline>
            </w:drawing>
          </w:r>
          <w:r>
            <w:rPr>
              <w:rFonts w:cs="Calibri"/>
              <w:sz w:val="32"/>
              <w:szCs w:val="32"/>
            </w:rPr>
            <w:t xml:space="preserve">       </w:t>
          </w:r>
        </w:p>
        <w:p w14:paraId="23C32EE1" w14:textId="39DCADA2" w:rsidR="009138F5" w:rsidRDefault="009138F5" w:rsidP="00E67110">
          <w:pPr>
            <w:rPr>
              <w:sz w:val="28"/>
              <w:szCs w:val="28"/>
            </w:rPr>
          </w:pPr>
        </w:p>
        <w:p w14:paraId="195373C2" w14:textId="4EEA8F33" w:rsidR="005122BE" w:rsidRDefault="005122BE" w:rsidP="00E67110">
          <w:pPr>
            <w:rPr>
              <w:sz w:val="28"/>
              <w:szCs w:val="28"/>
            </w:rPr>
          </w:pPr>
          <w:r>
            <w:rPr>
              <w:sz w:val="28"/>
              <w:szCs w:val="28"/>
            </w:rPr>
            <w:t xml:space="preserve">           </w:t>
          </w:r>
        </w:p>
        <w:p w14:paraId="3149F802" w14:textId="491CB393" w:rsidR="00442949" w:rsidRDefault="00D270A2" w:rsidP="00E67110">
          <w:pPr>
            <w:rPr>
              <w:rFonts w:cstheme="minorHAnsi"/>
              <w:color w:val="222222"/>
              <w:sz w:val="28"/>
              <w:szCs w:val="28"/>
              <w:shd w:val="clear" w:color="auto" w:fill="EAF3FF"/>
            </w:rPr>
          </w:pPr>
          <w:r>
            <w:rPr>
              <w:sz w:val="28"/>
              <w:szCs w:val="28"/>
            </w:rPr>
            <w:lastRenderedPageBreak/>
            <w:t xml:space="preserve">                   </w:t>
          </w:r>
        </w:p>
        <w:p w14:paraId="66A15F87" w14:textId="398056D0" w:rsidR="00294EAD" w:rsidRPr="00294EAD" w:rsidRDefault="00294EAD" w:rsidP="00E67110">
          <w:pPr>
            <w:rPr>
              <w:rFonts w:cstheme="minorHAnsi"/>
              <w:sz w:val="28"/>
              <w:szCs w:val="28"/>
            </w:rPr>
          </w:pPr>
          <w:r>
            <w:rPr>
              <w:rFonts w:cstheme="minorHAnsi"/>
              <w:color w:val="222222"/>
              <w:sz w:val="28"/>
              <w:szCs w:val="28"/>
              <w:shd w:val="clear" w:color="auto" w:fill="EAF3FF"/>
            </w:rPr>
            <w:t xml:space="preserve">        </w:t>
          </w:r>
        </w:p>
        <w:p w14:paraId="64D62DB9" w14:textId="4D70E931" w:rsidR="009B0259" w:rsidRPr="00C51CD9" w:rsidRDefault="009B0259" w:rsidP="00E67110">
          <w:pPr>
            <w:rPr>
              <w:sz w:val="28"/>
              <w:szCs w:val="28"/>
            </w:rPr>
          </w:pPr>
          <w:r>
            <w:rPr>
              <w:sz w:val="28"/>
              <w:szCs w:val="28"/>
            </w:rPr>
            <w:t xml:space="preserve">     </w:t>
          </w:r>
        </w:p>
        <w:p w14:paraId="0137DFE9" w14:textId="77777777" w:rsidR="00C51CD9" w:rsidRDefault="00C51CD9" w:rsidP="00E67110"/>
        <w:p w14:paraId="1F2298AA" w14:textId="77777777" w:rsidR="00C51CD9" w:rsidRDefault="00C51CD9" w:rsidP="00E67110"/>
        <w:p w14:paraId="0B956BD6" w14:textId="77777777" w:rsidR="00C51CD9" w:rsidRDefault="00C51CD9" w:rsidP="00E67110"/>
        <w:p w14:paraId="5E70984C" w14:textId="77777777" w:rsidR="00C51CD9" w:rsidRDefault="00C51CD9" w:rsidP="00E67110"/>
        <w:p w14:paraId="3C2BFC58" w14:textId="77777777" w:rsidR="00C51CD9" w:rsidRDefault="00C51CD9" w:rsidP="00E67110"/>
        <w:p w14:paraId="0C413B3D" w14:textId="77777777" w:rsidR="00C51CD9" w:rsidRDefault="00C51CD9" w:rsidP="00E67110"/>
        <w:p w14:paraId="7B82BB5E" w14:textId="77777777" w:rsidR="00C51CD9" w:rsidRDefault="00C51CD9" w:rsidP="00E67110"/>
        <w:p w14:paraId="7C05DE25" w14:textId="77777777" w:rsidR="00C51CD9" w:rsidRDefault="00C51CD9" w:rsidP="00E67110"/>
        <w:p w14:paraId="09923248" w14:textId="77777777" w:rsidR="00C51CD9" w:rsidRDefault="00C51CD9" w:rsidP="00E67110"/>
        <w:p w14:paraId="2E5975C2" w14:textId="77777777" w:rsidR="00C51CD9" w:rsidRDefault="00C51CD9" w:rsidP="00E67110"/>
        <w:p w14:paraId="6DBFE52C" w14:textId="77777777" w:rsidR="00C51CD9" w:rsidRDefault="00C51CD9" w:rsidP="00E67110"/>
        <w:p w14:paraId="0A0E4454" w14:textId="77777777" w:rsidR="00C51CD9" w:rsidRDefault="00C51CD9" w:rsidP="00E67110"/>
        <w:p w14:paraId="5BB16130" w14:textId="77777777" w:rsidR="00C51CD9" w:rsidRDefault="00C51CD9" w:rsidP="00E67110"/>
        <w:p w14:paraId="3F8FBEB0" w14:textId="77777777" w:rsidR="00C51CD9" w:rsidRDefault="00C51CD9" w:rsidP="00E67110"/>
        <w:p w14:paraId="10AFAD40" w14:textId="77777777" w:rsidR="00C51CD9" w:rsidRDefault="00C51CD9" w:rsidP="00E67110"/>
        <w:p w14:paraId="1FA93678" w14:textId="77777777" w:rsidR="00C51CD9" w:rsidRDefault="00C51CD9" w:rsidP="00E67110"/>
        <w:p w14:paraId="1A88C7EE" w14:textId="77777777" w:rsidR="00C51CD9" w:rsidRDefault="00C51CD9" w:rsidP="00E67110"/>
        <w:p w14:paraId="7712E07D" w14:textId="77777777" w:rsidR="00C51CD9" w:rsidRDefault="00C51CD9" w:rsidP="00E67110"/>
        <w:p w14:paraId="378B3433" w14:textId="77777777" w:rsidR="00C51CD9" w:rsidRDefault="00C51CD9" w:rsidP="00E67110"/>
        <w:p w14:paraId="26F6C418" w14:textId="77777777" w:rsidR="00C51CD9" w:rsidRDefault="00C51CD9" w:rsidP="00E67110"/>
        <w:p w14:paraId="605C7192" w14:textId="77777777" w:rsidR="00C51CD9" w:rsidRDefault="00C51CD9" w:rsidP="00E67110"/>
        <w:p w14:paraId="5A4F1C06" w14:textId="77777777" w:rsidR="00C51CD9" w:rsidRDefault="00C51CD9" w:rsidP="00E67110"/>
        <w:p w14:paraId="2E358367" w14:textId="77777777" w:rsidR="00C51CD9" w:rsidRDefault="00C51CD9" w:rsidP="00E67110"/>
        <w:p w14:paraId="2BAF2F84" w14:textId="77777777" w:rsidR="00C51CD9" w:rsidRDefault="00C51CD9" w:rsidP="00E67110"/>
        <w:p w14:paraId="7E228455" w14:textId="77777777" w:rsidR="00C51CD9" w:rsidRDefault="00C51CD9" w:rsidP="00E67110"/>
        <w:p w14:paraId="45F9C4E5" w14:textId="77777777" w:rsidR="00C51CD9" w:rsidRDefault="00C51CD9" w:rsidP="00E67110"/>
        <w:p w14:paraId="0C144218" w14:textId="77777777" w:rsidR="00C51CD9" w:rsidRDefault="00C51CD9" w:rsidP="00E67110"/>
        <w:p w14:paraId="09F81D31" w14:textId="77777777" w:rsidR="00C51CD9" w:rsidRDefault="00C51CD9" w:rsidP="00E67110"/>
        <w:p w14:paraId="11D149F8" w14:textId="77777777" w:rsidR="00C51CD9" w:rsidRDefault="00C51CD9" w:rsidP="00E67110"/>
        <w:p w14:paraId="5E03F194" w14:textId="77777777" w:rsidR="00C51CD9" w:rsidRDefault="00C51CD9" w:rsidP="00E67110"/>
        <w:p w14:paraId="6179ED38" w14:textId="77777777" w:rsidR="00E67110" w:rsidRDefault="00E67110" w:rsidP="00E67110"/>
        <w:p w14:paraId="1D8E59BC" w14:textId="77777777" w:rsidR="00E67110" w:rsidRDefault="00E67110" w:rsidP="00E67110"/>
        <w:p w14:paraId="79153359" w14:textId="77777777" w:rsidR="00E67110" w:rsidRDefault="00E67110" w:rsidP="00E67110"/>
        <w:p w14:paraId="3D5FC40F" w14:textId="77777777" w:rsidR="00E67110" w:rsidRDefault="00E67110" w:rsidP="00E67110"/>
        <w:p w14:paraId="1DF14E7D" w14:textId="77777777" w:rsidR="00E67110" w:rsidRDefault="00E67110" w:rsidP="00E67110"/>
        <w:p w14:paraId="4D5CDF7C" w14:textId="77777777" w:rsidR="00E67110" w:rsidRDefault="00E67110" w:rsidP="00E67110"/>
        <w:p w14:paraId="7EF67C39" w14:textId="77777777" w:rsidR="00E67110" w:rsidRDefault="00E67110" w:rsidP="00E67110"/>
        <w:p w14:paraId="5108914A" w14:textId="77777777" w:rsidR="00E67110" w:rsidRDefault="00E67110" w:rsidP="00E67110"/>
        <w:p w14:paraId="50BAA404" w14:textId="77777777" w:rsidR="00E67110" w:rsidRDefault="00E67110" w:rsidP="00E67110"/>
        <w:p w14:paraId="23330905" w14:textId="77777777" w:rsidR="00E67110" w:rsidRDefault="00E67110" w:rsidP="00E67110"/>
        <w:p w14:paraId="77EDB6F1" w14:textId="77777777" w:rsidR="00E67110" w:rsidRDefault="00E67110" w:rsidP="00E67110"/>
        <w:p w14:paraId="7590293E" w14:textId="77777777" w:rsidR="00E67110" w:rsidRDefault="00E67110" w:rsidP="00E67110"/>
        <w:p w14:paraId="368B2CBB" w14:textId="77777777" w:rsidR="00E67110" w:rsidRDefault="00E67110" w:rsidP="00E67110"/>
        <w:p w14:paraId="143FC97E" w14:textId="77777777" w:rsidR="00E67110" w:rsidRDefault="00E67110" w:rsidP="00E67110"/>
        <w:p w14:paraId="6E21AC28" w14:textId="77777777" w:rsidR="00E67110" w:rsidRDefault="00E67110" w:rsidP="00E67110"/>
        <w:p w14:paraId="1CD65C04" w14:textId="77777777" w:rsidR="00E67110" w:rsidRDefault="00E67110" w:rsidP="00E67110"/>
        <w:p w14:paraId="6694C511" w14:textId="77777777" w:rsidR="00E67110" w:rsidRDefault="00E67110" w:rsidP="00E67110"/>
        <w:p w14:paraId="7458FF2E" w14:textId="77777777" w:rsidR="00E67110" w:rsidRDefault="00E67110" w:rsidP="00E67110"/>
        <w:p w14:paraId="15427808" w14:textId="77777777" w:rsidR="00E67110" w:rsidRDefault="00E67110" w:rsidP="00E67110"/>
        <w:p w14:paraId="53BA13C4" w14:textId="77777777" w:rsidR="00AA2A91" w:rsidRDefault="00AA2A91" w:rsidP="00AA2A91"/>
        <w:p w14:paraId="249520B8" w14:textId="77777777" w:rsidR="00AA2A91" w:rsidRDefault="00AA2A91" w:rsidP="00AA2A91"/>
        <w:p w14:paraId="0814F682" w14:textId="77777777" w:rsidR="00AA2A91" w:rsidRDefault="00AA2A91" w:rsidP="00AA2A91"/>
        <w:p w14:paraId="27418D87" w14:textId="77777777" w:rsidR="00AA2A91" w:rsidRDefault="00AA2A91" w:rsidP="00AA2A91"/>
        <w:p w14:paraId="18DF45A5" w14:textId="77777777" w:rsidR="00AA2A91" w:rsidRDefault="00AA2A91" w:rsidP="00AA2A91"/>
        <w:p w14:paraId="487F7700" w14:textId="77777777" w:rsidR="00AA2A91" w:rsidRDefault="00AA2A91" w:rsidP="00AA2A91"/>
        <w:p w14:paraId="5D050D58" w14:textId="77777777" w:rsidR="00AA2A91" w:rsidRDefault="00AA2A91" w:rsidP="00AA2A91"/>
        <w:p w14:paraId="25DDDAB6" w14:textId="77777777" w:rsidR="00AA2A91" w:rsidRDefault="00AA2A91" w:rsidP="00AA2A91"/>
        <w:p w14:paraId="4B1C479E" w14:textId="77777777" w:rsidR="00AA2A91" w:rsidRDefault="00AA2A91" w:rsidP="00AA2A91"/>
        <w:p w14:paraId="16F44787" w14:textId="77777777" w:rsidR="00AA2A91" w:rsidRDefault="00AA2A91" w:rsidP="00AA2A91"/>
        <w:p w14:paraId="3468B254" w14:textId="77777777" w:rsidR="00AA2A91" w:rsidRDefault="00AA2A91" w:rsidP="00AA2A91"/>
        <w:p w14:paraId="2F8E0168" w14:textId="77777777" w:rsidR="00AA2A91" w:rsidRDefault="00AA2A91" w:rsidP="00AA2A91"/>
        <w:p w14:paraId="75D8B1CB" w14:textId="77777777" w:rsidR="00AA2A91" w:rsidRDefault="00AA2A91" w:rsidP="00AA2A91"/>
        <w:p w14:paraId="1529AFBC" w14:textId="77777777" w:rsidR="00AA2A91" w:rsidRDefault="00AA2A91" w:rsidP="00AA2A91"/>
        <w:p w14:paraId="7B4783DA" w14:textId="77777777" w:rsidR="00AA2A91" w:rsidRDefault="00AA2A91" w:rsidP="00AA2A91"/>
        <w:p w14:paraId="019A4A1F" w14:textId="77777777" w:rsidR="00AA2A91" w:rsidRDefault="00AA2A91" w:rsidP="00AA2A91"/>
        <w:p w14:paraId="171A278F" w14:textId="77777777" w:rsidR="00AA2A91" w:rsidRDefault="00AA2A91" w:rsidP="00AA2A91"/>
        <w:p w14:paraId="616C5770" w14:textId="77777777" w:rsidR="00AA2A91" w:rsidRDefault="00AA2A91" w:rsidP="00AA2A91"/>
        <w:p w14:paraId="14635BC3" w14:textId="77777777" w:rsidR="00AA2A91" w:rsidRDefault="00AA2A91" w:rsidP="00AA2A91"/>
        <w:p w14:paraId="42C41192" w14:textId="77777777" w:rsidR="00AA2A91" w:rsidRDefault="00AA2A91" w:rsidP="00AA2A91"/>
        <w:p w14:paraId="76E2DDAF" w14:textId="77777777" w:rsidR="00AA2A91" w:rsidRDefault="00AA2A91" w:rsidP="00AA2A91"/>
        <w:p w14:paraId="785F85FF" w14:textId="77777777" w:rsidR="00AA2A91" w:rsidRDefault="00AA2A91" w:rsidP="00AA2A91"/>
        <w:p w14:paraId="03A4788F" w14:textId="77777777" w:rsidR="00AA2A91" w:rsidRDefault="00AA2A91" w:rsidP="00AA2A91"/>
        <w:p w14:paraId="57B1AF3C" w14:textId="77777777" w:rsidR="00AA2A91" w:rsidRDefault="00AA2A91" w:rsidP="00AA2A91"/>
        <w:p w14:paraId="569C6DDB" w14:textId="77777777" w:rsidR="00AA2A91" w:rsidRDefault="00D20712" w:rsidP="00AA2A91">
          <w:pPr>
            <w:pStyle w:val="Heading1"/>
          </w:pPr>
          <w:bookmarkStart w:id="4" w:name="_Toc33060575"/>
          <w:r>
            <w:t>References</w:t>
          </w:r>
          <w:bookmarkEnd w:id="4"/>
        </w:p>
        <w:p w14:paraId="4A2F5B53" w14:textId="77777777" w:rsidR="00E67110" w:rsidRDefault="00D20712" w:rsidP="00E67110">
          <w:r>
            <w:t>List a minimum of 10 references using Harvard Conventional style</w:t>
          </w:r>
        </w:p>
        <w:p w14:paraId="15CF6728" w14:textId="77777777" w:rsidR="00E67110" w:rsidRDefault="00E67110" w:rsidP="00E67110"/>
        <w:p w14:paraId="50B52181" w14:textId="77777777" w:rsidR="00E67110" w:rsidRDefault="00E67110" w:rsidP="00E67110"/>
        <w:p w14:paraId="4FD31FA3" w14:textId="77777777" w:rsidR="00E67110" w:rsidRDefault="00E67110" w:rsidP="00E67110"/>
        <w:p w14:paraId="71719EE2" w14:textId="77777777" w:rsidR="00E67110" w:rsidRDefault="00E67110" w:rsidP="00E67110"/>
        <w:p w14:paraId="2EE928CE" w14:textId="77777777" w:rsidR="00E67110" w:rsidRDefault="00E67110" w:rsidP="00E67110"/>
        <w:p w14:paraId="41CF4578" w14:textId="77777777" w:rsidR="00E67110" w:rsidRDefault="00E67110" w:rsidP="00E67110"/>
        <w:p w14:paraId="47A8F63E" w14:textId="77777777" w:rsidR="00E67110" w:rsidRDefault="00E67110" w:rsidP="00E67110"/>
        <w:p w14:paraId="37FB86B6" w14:textId="77777777" w:rsidR="00E67110" w:rsidRDefault="00E67110" w:rsidP="00E67110"/>
        <w:p w14:paraId="476BB3F5" w14:textId="77777777" w:rsidR="00E67110" w:rsidRDefault="00E67110" w:rsidP="00E67110"/>
        <w:p w14:paraId="09E38E8E" w14:textId="77777777" w:rsidR="00E67110" w:rsidRDefault="00E67110" w:rsidP="00E67110"/>
        <w:p w14:paraId="79E09B2C" w14:textId="77777777" w:rsidR="00E67110" w:rsidRDefault="00E67110" w:rsidP="00E67110"/>
        <w:p w14:paraId="38ADF307" w14:textId="77777777" w:rsidR="00E67110" w:rsidRDefault="00E67110" w:rsidP="00E67110"/>
        <w:p w14:paraId="045119C1" w14:textId="77777777" w:rsidR="00E67110" w:rsidRDefault="00E67110" w:rsidP="00E67110"/>
        <w:p w14:paraId="3655BC28" w14:textId="77777777" w:rsidR="00E67110" w:rsidRDefault="00E67110" w:rsidP="00E67110"/>
        <w:p w14:paraId="12202978" w14:textId="77777777" w:rsidR="00E67110" w:rsidRDefault="00E67110" w:rsidP="00E67110"/>
        <w:p w14:paraId="76E39963" w14:textId="77777777" w:rsidR="00E67110" w:rsidRDefault="00E67110" w:rsidP="00E67110"/>
        <w:p w14:paraId="14805F08" w14:textId="77777777" w:rsidR="00E67110" w:rsidRDefault="00E67110" w:rsidP="00E67110"/>
        <w:p w14:paraId="1BCA7752" w14:textId="77777777" w:rsidR="00E67110" w:rsidRDefault="00E67110" w:rsidP="00E67110"/>
        <w:p w14:paraId="41504E38" w14:textId="77777777" w:rsidR="00E67110" w:rsidRDefault="00E67110" w:rsidP="00E67110"/>
        <w:p w14:paraId="40D5947C" w14:textId="77777777" w:rsidR="00E67110" w:rsidRDefault="00E67110" w:rsidP="00E67110"/>
        <w:p w14:paraId="5CAE203A" w14:textId="77777777" w:rsidR="00E67110" w:rsidRDefault="00E67110" w:rsidP="00E67110"/>
        <w:p w14:paraId="1F174057" w14:textId="77777777" w:rsidR="00E67110" w:rsidRDefault="00E67110" w:rsidP="00E67110"/>
        <w:p w14:paraId="5A0C1954" w14:textId="77777777" w:rsidR="00E67110" w:rsidRDefault="00E67110" w:rsidP="00E67110"/>
        <w:p w14:paraId="1D348F8C" w14:textId="77777777" w:rsidR="00E67110" w:rsidRDefault="00E67110" w:rsidP="00E67110"/>
        <w:p w14:paraId="0473B425" w14:textId="77777777" w:rsidR="00E67110" w:rsidRDefault="00E67110" w:rsidP="00E67110"/>
        <w:p w14:paraId="65D2B174" w14:textId="77777777" w:rsidR="00E67110" w:rsidRDefault="00E67110" w:rsidP="00E67110"/>
        <w:p w14:paraId="5EEE89F4" w14:textId="77777777" w:rsidR="00E67110" w:rsidRDefault="00E67110" w:rsidP="00E67110"/>
        <w:p w14:paraId="002F352E" w14:textId="77777777" w:rsidR="00E67110" w:rsidRDefault="00E67110" w:rsidP="00E67110"/>
        <w:p w14:paraId="2E17C987" w14:textId="77777777" w:rsidR="00E67110" w:rsidRDefault="00E67110" w:rsidP="00E67110"/>
        <w:p w14:paraId="619B1323" w14:textId="77777777" w:rsidR="00E67110" w:rsidRDefault="00E67110" w:rsidP="00E67110">
          <w:pPr>
            <w:pStyle w:val="Heading1"/>
          </w:pPr>
          <w:bookmarkStart w:id="5" w:name="_Toc33060576"/>
          <w:r w:rsidRPr="00E67110">
            <w:t>Appendices</w:t>
          </w:r>
          <w:bookmarkEnd w:id="5"/>
        </w:p>
        <w:p w14:paraId="153A1ECD" w14:textId="77777777" w:rsidR="001A5225" w:rsidRDefault="001A5225" w:rsidP="001A5225"/>
        <w:p w14:paraId="71BC6654" w14:textId="77777777" w:rsidR="00E67110" w:rsidRDefault="001A5225" w:rsidP="00E67110">
          <w:r>
            <w:t xml:space="preserve">Learning Questionnaires attached </w:t>
          </w:r>
        </w:p>
        <w:p w14:paraId="63AE85C5" w14:textId="77777777" w:rsidR="00E67110" w:rsidRDefault="00E67110" w:rsidP="00E67110"/>
        <w:p w14:paraId="394ECE14" w14:textId="77777777" w:rsidR="00E67110" w:rsidRDefault="00E67110" w:rsidP="00E67110"/>
        <w:p w14:paraId="1F44A43E" w14:textId="77777777" w:rsidR="00E67110" w:rsidRDefault="00E67110" w:rsidP="00E67110"/>
        <w:p w14:paraId="275DA33C" w14:textId="77777777" w:rsidR="00E67110" w:rsidRDefault="00E67110" w:rsidP="00E67110"/>
        <w:p w14:paraId="4E4BFDED" w14:textId="77777777" w:rsidR="00E67110" w:rsidRDefault="00E67110" w:rsidP="00E67110"/>
        <w:p w14:paraId="545951BA" w14:textId="77777777" w:rsidR="00E67110" w:rsidRDefault="00E67110" w:rsidP="00E67110"/>
        <w:p w14:paraId="01A1243E" w14:textId="77777777" w:rsidR="00E67110" w:rsidRDefault="00E67110" w:rsidP="00E67110"/>
        <w:p w14:paraId="1DF7FF92" w14:textId="77777777" w:rsidR="00E67110" w:rsidRDefault="00E67110" w:rsidP="00E67110"/>
        <w:p w14:paraId="4E143B7D" w14:textId="77777777" w:rsidR="00E67110" w:rsidRDefault="00E67110" w:rsidP="00E67110"/>
        <w:p w14:paraId="793AF945" w14:textId="77777777" w:rsidR="00E67110" w:rsidRDefault="00E67110" w:rsidP="00E67110"/>
        <w:p w14:paraId="6679BFE7" w14:textId="77777777" w:rsidR="00E67110" w:rsidRDefault="00E67110" w:rsidP="00E67110"/>
        <w:p w14:paraId="67C3FA3A" w14:textId="77777777" w:rsidR="00E67110" w:rsidRDefault="00E67110" w:rsidP="00E67110"/>
        <w:p w14:paraId="64635FD4" w14:textId="77777777" w:rsidR="00E67110" w:rsidRDefault="00E67110" w:rsidP="00E67110"/>
        <w:p w14:paraId="53604346" w14:textId="77777777" w:rsidR="00E67110" w:rsidRDefault="00E67110" w:rsidP="00E67110"/>
        <w:p w14:paraId="2F01A68D" w14:textId="77777777" w:rsidR="00E67110" w:rsidRDefault="00E67110" w:rsidP="00E67110"/>
        <w:p w14:paraId="6D5F4C0E" w14:textId="77777777" w:rsidR="00E67110" w:rsidRDefault="00E67110" w:rsidP="00E67110"/>
        <w:p w14:paraId="7BF5B74F" w14:textId="77777777" w:rsidR="00E67110" w:rsidRDefault="00E67110" w:rsidP="00E67110"/>
        <w:p w14:paraId="1C864637" w14:textId="77777777" w:rsidR="00E67110" w:rsidRDefault="00E67110" w:rsidP="00E67110"/>
        <w:p w14:paraId="664070D6" w14:textId="77777777" w:rsidR="00E67110" w:rsidRDefault="00E67110" w:rsidP="00E67110"/>
        <w:p w14:paraId="5135BF2C" w14:textId="77777777" w:rsidR="00E67110" w:rsidRDefault="00E67110" w:rsidP="00E67110"/>
        <w:p w14:paraId="15F3D760" w14:textId="77777777" w:rsidR="00E67110" w:rsidRDefault="00E67110" w:rsidP="00E67110"/>
        <w:p w14:paraId="469A2FED" w14:textId="77777777" w:rsidR="00E67110" w:rsidRDefault="00E67110" w:rsidP="00E67110"/>
        <w:p w14:paraId="242D7DD4" w14:textId="77777777" w:rsidR="00E67110" w:rsidRDefault="00E67110" w:rsidP="00E67110"/>
        <w:p w14:paraId="0040E29F" w14:textId="77777777" w:rsidR="00CA09F3" w:rsidRDefault="0012761C"/>
      </w:sdtContent>
    </w:sdt>
    <w:sectPr w:rsidR="00CA09F3" w:rsidSect="007D1947">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C643C" w14:textId="77777777" w:rsidR="0012761C" w:rsidRDefault="0012761C" w:rsidP="00156242">
      <w:pPr>
        <w:spacing w:after="0" w:line="240" w:lineRule="auto"/>
      </w:pPr>
      <w:r>
        <w:separator/>
      </w:r>
    </w:p>
  </w:endnote>
  <w:endnote w:type="continuationSeparator" w:id="0">
    <w:p w14:paraId="264E5F54" w14:textId="77777777" w:rsidR="0012761C" w:rsidRDefault="0012761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F6EB7C3" w14:textId="77777777" w:rsidR="00156242" w:rsidRDefault="00156242">
        <w:pPr>
          <w:pStyle w:val="Footer"/>
          <w:jc w:val="center"/>
        </w:pPr>
        <w:r>
          <w:fldChar w:fldCharType="begin"/>
        </w:r>
        <w:r>
          <w:instrText xml:space="preserve"> PAGE   \* MERGEFORMAT </w:instrText>
        </w:r>
        <w:r>
          <w:fldChar w:fldCharType="separate"/>
        </w:r>
        <w:r w:rsidR="00014D5F">
          <w:rPr>
            <w:noProof/>
          </w:rPr>
          <w:t>6</w:t>
        </w:r>
        <w:r>
          <w:rPr>
            <w:noProof/>
          </w:rPr>
          <w:fldChar w:fldCharType="end"/>
        </w:r>
      </w:p>
    </w:sdtContent>
  </w:sdt>
  <w:p w14:paraId="358C95E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4E3D1" w14:textId="77777777" w:rsidR="0012761C" w:rsidRDefault="0012761C" w:rsidP="00156242">
      <w:pPr>
        <w:spacing w:after="0" w:line="240" w:lineRule="auto"/>
      </w:pPr>
      <w:r>
        <w:separator/>
      </w:r>
    </w:p>
  </w:footnote>
  <w:footnote w:type="continuationSeparator" w:id="0">
    <w:p w14:paraId="1736A560" w14:textId="77777777" w:rsidR="0012761C" w:rsidRDefault="0012761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A1039C"/>
    <w:multiLevelType w:val="hybridMultilevel"/>
    <w:tmpl w:val="30BA9726"/>
    <w:lvl w:ilvl="0" w:tplc="08090001">
      <w:start w:val="1"/>
      <w:numFmt w:val="bullet"/>
      <w:lvlText w:val=""/>
      <w:lvlJc w:val="left"/>
      <w:pPr>
        <w:ind w:left="1032" w:hanging="360"/>
      </w:pPr>
      <w:rPr>
        <w:rFonts w:ascii="Symbol" w:hAnsi="Symbol" w:hint="default"/>
      </w:rPr>
    </w:lvl>
    <w:lvl w:ilvl="1" w:tplc="08090003" w:tentative="1">
      <w:start w:val="1"/>
      <w:numFmt w:val="bullet"/>
      <w:lvlText w:val="o"/>
      <w:lvlJc w:val="left"/>
      <w:pPr>
        <w:ind w:left="1752" w:hanging="360"/>
      </w:pPr>
      <w:rPr>
        <w:rFonts w:ascii="Courier New" w:hAnsi="Courier New" w:cs="Courier New" w:hint="default"/>
      </w:rPr>
    </w:lvl>
    <w:lvl w:ilvl="2" w:tplc="08090005" w:tentative="1">
      <w:start w:val="1"/>
      <w:numFmt w:val="bullet"/>
      <w:lvlText w:val=""/>
      <w:lvlJc w:val="left"/>
      <w:pPr>
        <w:ind w:left="2472" w:hanging="360"/>
      </w:pPr>
      <w:rPr>
        <w:rFonts w:ascii="Wingdings" w:hAnsi="Wingdings" w:hint="default"/>
      </w:rPr>
    </w:lvl>
    <w:lvl w:ilvl="3" w:tplc="08090001" w:tentative="1">
      <w:start w:val="1"/>
      <w:numFmt w:val="bullet"/>
      <w:lvlText w:val=""/>
      <w:lvlJc w:val="left"/>
      <w:pPr>
        <w:ind w:left="3192" w:hanging="360"/>
      </w:pPr>
      <w:rPr>
        <w:rFonts w:ascii="Symbol" w:hAnsi="Symbol" w:hint="default"/>
      </w:rPr>
    </w:lvl>
    <w:lvl w:ilvl="4" w:tplc="08090003" w:tentative="1">
      <w:start w:val="1"/>
      <w:numFmt w:val="bullet"/>
      <w:lvlText w:val="o"/>
      <w:lvlJc w:val="left"/>
      <w:pPr>
        <w:ind w:left="3912" w:hanging="360"/>
      </w:pPr>
      <w:rPr>
        <w:rFonts w:ascii="Courier New" w:hAnsi="Courier New" w:cs="Courier New" w:hint="default"/>
      </w:rPr>
    </w:lvl>
    <w:lvl w:ilvl="5" w:tplc="08090005" w:tentative="1">
      <w:start w:val="1"/>
      <w:numFmt w:val="bullet"/>
      <w:lvlText w:val=""/>
      <w:lvlJc w:val="left"/>
      <w:pPr>
        <w:ind w:left="4632" w:hanging="360"/>
      </w:pPr>
      <w:rPr>
        <w:rFonts w:ascii="Wingdings" w:hAnsi="Wingdings" w:hint="default"/>
      </w:rPr>
    </w:lvl>
    <w:lvl w:ilvl="6" w:tplc="08090001" w:tentative="1">
      <w:start w:val="1"/>
      <w:numFmt w:val="bullet"/>
      <w:lvlText w:val=""/>
      <w:lvlJc w:val="left"/>
      <w:pPr>
        <w:ind w:left="5352" w:hanging="360"/>
      </w:pPr>
      <w:rPr>
        <w:rFonts w:ascii="Symbol" w:hAnsi="Symbol" w:hint="default"/>
      </w:rPr>
    </w:lvl>
    <w:lvl w:ilvl="7" w:tplc="08090003" w:tentative="1">
      <w:start w:val="1"/>
      <w:numFmt w:val="bullet"/>
      <w:lvlText w:val="o"/>
      <w:lvlJc w:val="left"/>
      <w:pPr>
        <w:ind w:left="6072" w:hanging="360"/>
      </w:pPr>
      <w:rPr>
        <w:rFonts w:ascii="Courier New" w:hAnsi="Courier New" w:cs="Courier New" w:hint="default"/>
      </w:rPr>
    </w:lvl>
    <w:lvl w:ilvl="8" w:tplc="08090005" w:tentative="1">
      <w:start w:val="1"/>
      <w:numFmt w:val="bullet"/>
      <w:lvlText w:val=""/>
      <w:lvlJc w:val="left"/>
      <w:pPr>
        <w:ind w:left="679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35B"/>
    <w:rsid w:val="00014D5F"/>
    <w:rsid w:val="00076BA9"/>
    <w:rsid w:val="00077757"/>
    <w:rsid w:val="000D3205"/>
    <w:rsid w:val="00115B96"/>
    <w:rsid w:val="0012761C"/>
    <w:rsid w:val="00156242"/>
    <w:rsid w:val="0018715F"/>
    <w:rsid w:val="001A5225"/>
    <w:rsid w:val="00294EAD"/>
    <w:rsid w:val="002D5016"/>
    <w:rsid w:val="00324CCD"/>
    <w:rsid w:val="00335AD8"/>
    <w:rsid w:val="004001BD"/>
    <w:rsid w:val="00442949"/>
    <w:rsid w:val="004A11F6"/>
    <w:rsid w:val="004C24D3"/>
    <w:rsid w:val="004C727D"/>
    <w:rsid w:val="004D519C"/>
    <w:rsid w:val="005122BE"/>
    <w:rsid w:val="0053416B"/>
    <w:rsid w:val="00537E5D"/>
    <w:rsid w:val="005929CF"/>
    <w:rsid w:val="005B5D57"/>
    <w:rsid w:val="005C2903"/>
    <w:rsid w:val="005C2F05"/>
    <w:rsid w:val="005D5A7A"/>
    <w:rsid w:val="005F27E8"/>
    <w:rsid w:val="0064654B"/>
    <w:rsid w:val="00692BCF"/>
    <w:rsid w:val="00701AFD"/>
    <w:rsid w:val="007B0118"/>
    <w:rsid w:val="007D1947"/>
    <w:rsid w:val="00845A58"/>
    <w:rsid w:val="009138F5"/>
    <w:rsid w:val="00983359"/>
    <w:rsid w:val="009B0259"/>
    <w:rsid w:val="009F1C2D"/>
    <w:rsid w:val="00A12B58"/>
    <w:rsid w:val="00A5198C"/>
    <w:rsid w:val="00AA2A91"/>
    <w:rsid w:val="00C05D6A"/>
    <w:rsid w:val="00C32398"/>
    <w:rsid w:val="00C46785"/>
    <w:rsid w:val="00C51CD9"/>
    <w:rsid w:val="00CA09F3"/>
    <w:rsid w:val="00CA35A2"/>
    <w:rsid w:val="00CB1275"/>
    <w:rsid w:val="00D20712"/>
    <w:rsid w:val="00D270A2"/>
    <w:rsid w:val="00D40571"/>
    <w:rsid w:val="00D854A5"/>
    <w:rsid w:val="00E44114"/>
    <w:rsid w:val="00E67110"/>
    <w:rsid w:val="00E93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6F1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UnresolvedMention">
    <w:name w:val="Unresolved Mention"/>
    <w:basedOn w:val="DefaultParagraphFont"/>
    <w:uiPriority w:val="99"/>
    <w:semiHidden/>
    <w:unhideWhenUsed/>
    <w:rsid w:val="00076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4112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newTMC_05.htm" TargetMode="External"/><Relationship Id="rId18" Type="http://schemas.openxmlformats.org/officeDocument/2006/relationships/hyperlink" Target="https://positivepsychology.com/self-awareness-matters-how-you-can-be-more-self-aware/" TargetMode="External"/><Relationship Id="rId26" Type="http://schemas.openxmlformats.org/officeDocument/2006/relationships/image" Target="media/image5.jpg"/><Relationship Id="rId21" Type="http://schemas.openxmlformats.org/officeDocument/2006/relationships/hyperlink" Target="https://en.wikipedia.org/wiki/Teaching_of_Psychology_(journal)"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orporatefinanceinstitute.com/resources/knowledge/other/smart-goal/" TargetMode="External"/><Relationship Id="rId17" Type="http://schemas.openxmlformats.org/officeDocument/2006/relationships/hyperlink" Target="https://en.wikipedia.org/wiki/Educational_and_Psychological_Measurement" TargetMode="External"/><Relationship Id="rId25" Type="http://schemas.openxmlformats.org/officeDocument/2006/relationships/image" Target="media/image4.jpg"/><Relationship Id="rId33" Type="http://schemas.openxmlformats.org/officeDocument/2006/relationships/image" Target="media/image12.jpg"/><Relationship Id="rId2" Type="http://schemas.openxmlformats.org/officeDocument/2006/relationships/customXml" Target="../customXml/item2.xml"/><Relationship Id="rId16" Type="http://schemas.openxmlformats.org/officeDocument/2006/relationships/hyperlink" Target="https://books.google.com/books?id=rgOoHgxObfwC&amp;pg=PA121" TargetMode="External"/><Relationship Id="rId20" Type="http://schemas.openxmlformats.org/officeDocument/2006/relationships/hyperlink" Target="https://en.wikipedia.org/wiki/Daniel_T._Willingham" TargetMode="External"/><Relationship Id="rId29"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ositivepsychology.com/self-awareness-matters-how-you-can-be-more-self-aware/" TargetMode="External"/><Relationship Id="rId24" Type="http://schemas.openxmlformats.org/officeDocument/2006/relationships/image" Target="media/image3.jpg"/><Relationship Id="rId32" Type="http://schemas.openxmlformats.org/officeDocument/2006/relationships/image" Target="media/image11.jp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n.wikipedia.org/wiki/Teaching_of_Psychology_(journal)" TargetMode="External"/><Relationship Id="rId23" Type="http://schemas.openxmlformats.org/officeDocument/2006/relationships/hyperlink" Target="https://en.wikipedia.org/wiki/Educational_and_Psychological_Measurement" TargetMode="External"/><Relationship Id="rId28" Type="http://schemas.openxmlformats.org/officeDocument/2006/relationships/image" Target="media/image7.jp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corporatefinanceinstitute.com/resources/knowledge/other/smart-goal/" TargetMode="External"/><Relationship Id="rId31" Type="http://schemas.openxmlformats.org/officeDocument/2006/relationships/image" Target="media/image10.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n.wikipedia.org/wiki/Daniel_T._Willingham" TargetMode="External"/><Relationship Id="rId22" Type="http://schemas.openxmlformats.org/officeDocument/2006/relationships/hyperlink" Target="https://books.google.com/books?id=rgOoHgxObfwC&amp;pg=PA121" TargetMode="External"/><Relationship Id="rId27" Type="http://schemas.openxmlformats.org/officeDocument/2006/relationships/image" Target="media/image6.jpg"/><Relationship Id="rId30" Type="http://schemas.openxmlformats.org/officeDocument/2006/relationships/image" Target="media/image9.jpg"/><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56F4"/>
    <w:rsid w:val="00145AD8"/>
    <w:rsid w:val="002158EE"/>
    <w:rsid w:val="003203C2"/>
    <w:rsid w:val="0052211D"/>
    <w:rsid w:val="00531EF2"/>
    <w:rsid w:val="00656B5A"/>
    <w:rsid w:val="009F62EC"/>
    <w:rsid w:val="00A34C42"/>
    <w:rsid w:val="00BC1251"/>
    <w:rsid w:val="00C67429"/>
    <w:rsid w:val="00DA7AA5"/>
    <w:rsid w:val="00DB3A74"/>
    <w:rsid w:val="00DD0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763AA4-56A6-4086-BC8A-13752AB9B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28</Pages>
  <Words>2891</Words>
  <Characters>16483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Career Development report</vt:lpstr>
    </vt:vector>
  </TitlesOfParts>
  <Company>University of Wales Trinity Saint David</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 report</dc:title>
  <dc:subject/>
  <dc:creator>Marie Pitson</dc:creator>
  <cp:keywords/>
  <dc:description/>
  <cp:lastModifiedBy>Haidau Dumitru</cp:lastModifiedBy>
  <cp:revision>8</cp:revision>
  <dcterms:created xsi:type="dcterms:W3CDTF">2020-02-02T19:20:00Z</dcterms:created>
  <dcterms:modified xsi:type="dcterms:W3CDTF">2020-02-20T03:09:00Z</dcterms:modified>
</cp:coreProperties>
</file>