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pPr>
      <w:r>
        <w:drawing>
          <wp:inline distT="0" distB="0" distL="0" distR="0">
            <wp:extent cx="2012110" cy="792001"/>
            <wp:effectExtent l="0" t="0" r="0" b="0"/>
            <wp:docPr id="1073741825" name="officeArt object" descr="C:\Users\H.cale\Documents\My Received Files\logomain.jpg"/>
            <wp:cNvGraphicFramePr/>
            <a:graphic xmlns:a="http://schemas.openxmlformats.org/drawingml/2006/main">
              <a:graphicData uri="http://schemas.openxmlformats.org/drawingml/2006/picture">
                <pic:pic xmlns:pic="http://schemas.openxmlformats.org/drawingml/2006/picture">
                  <pic:nvPicPr>
                    <pic:cNvPr id="1073741825" name="image1.jpg" descr="C:\Users\H.cale\Documents\My Received Files\logomain.jpg"/>
                    <pic:cNvPicPr>
                      <a:picLocks noChangeAspect="1"/>
                    </pic:cNvPicPr>
                  </pic:nvPicPr>
                  <pic:blipFill>
                    <a:blip r:embed="rId4">
                      <a:extLst/>
                    </a:blip>
                    <a:stretch>
                      <a:fillRect/>
                    </a:stretch>
                  </pic:blipFill>
                  <pic:spPr>
                    <a:xfrm>
                      <a:off x="0" y="0"/>
                      <a:ext cx="2012110" cy="792001"/>
                    </a:xfrm>
                    <a:prstGeom prst="rect">
                      <a:avLst/>
                    </a:prstGeom>
                    <a:ln w="12700" cap="flat">
                      <a:noFill/>
                      <a:miter lim="400000"/>
                    </a:ln>
                    <a:effectLst/>
                  </pic:spPr>
                </pic:pic>
              </a:graphicData>
            </a:graphic>
          </wp:inline>
        </w:drawing>
      </w:r>
    </w:p>
    <w:p>
      <w:pPr>
        <w:pStyle w:val="Body"/>
      </w:pPr>
    </w:p>
    <w:p>
      <w:pPr>
        <w:pStyle w:val="Modcode"/>
        <w:jc w:val="left"/>
      </w:pPr>
      <w:r>
        <w:rPr>
          <w:rtl w:val="0"/>
          <w:lang w:val="en-US"/>
        </w:rPr>
        <w:t xml:space="preserve">LEVEL 4    </w:t>
      </w:r>
    </w:p>
    <w:p>
      <w:pPr>
        <w:pStyle w:val="Modcode"/>
        <w:jc w:val="left"/>
      </w:pPr>
      <w:r>
        <w:rPr>
          <w:rtl w:val="0"/>
          <w:lang w:val="en-US"/>
        </w:rPr>
        <w:t xml:space="preserve">                                                                      </w:t>
      </w:r>
    </w:p>
    <w:p>
      <w:pPr>
        <w:pStyle w:val="Modcode"/>
        <w:jc w:val="left"/>
      </w:pPr>
      <w:r>
        <w:rPr>
          <w:rtl w:val="0"/>
          <w:lang w:val="en-US"/>
        </w:rPr>
        <w:t xml:space="preserve">SEMESTER 2                                                                         </w:t>
      </w:r>
    </w:p>
    <w:p>
      <w:pPr>
        <w:pStyle w:val="Modcode"/>
        <w:jc w:val="left"/>
      </w:pPr>
    </w:p>
    <w:p>
      <w:pPr>
        <w:pStyle w:val="Modcode"/>
        <w:jc w:val="left"/>
      </w:pPr>
    </w:p>
    <w:p>
      <w:pPr>
        <w:pStyle w:val="Modcode"/>
      </w:pPr>
      <w:r>
        <w:rPr>
          <w:rtl w:val="0"/>
        </w:rPr>
        <w:t>MODULE CODE: SHSS4086</w:t>
      </w:r>
    </w:p>
    <w:p>
      <w:pPr>
        <w:pStyle w:val="Modname"/>
      </w:pPr>
      <w:r>
        <w:rPr>
          <w:rtl w:val="0"/>
        </w:rPr>
        <w:t xml:space="preserve"> INTRODUCTION TO SPORT AND EXERCISE PSYCHOLOGY</w:t>
      </w:r>
    </w:p>
    <w:p>
      <w:pPr>
        <w:pStyle w:val="Time"/>
      </w:pPr>
      <w:r>
        <w:rPr>
          <w:rtl w:val="0"/>
        </w:rPr>
        <w:t xml:space="preserve">aSSESSMENT TYPE: ESSAY </w:t>
      </w:r>
    </w:p>
    <w:p>
      <w:pPr>
        <w:pStyle w:val="Answer"/>
      </w:pPr>
      <w:r>
        <w:rPr>
          <w:rtl w:val="0"/>
        </w:rPr>
        <w:t>Assessment/Component: 1</w:t>
      </w:r>
    </w:p>
    <w:p>
      <w:pPr>
        <w:pStyle w:val="Body Text"/>
      </w:pPr>
    </w:p>
    <w:p>
      <w:pPr>
        <w:pStyle w:val="Body Text"/>
        <w:rPr>
          <w:b w:val="1"/>
          <w:bCs w:val="1"/>
          <w:sz w:val="28"/>
          <w:szCs w:val="28"/>
          <w:u w:val="single"/>
        </w:rPr>
      </w:pPr>
      <w:r>
        <w:rPr>
          <w:b w:val="1"/>
          <w:bCs w:val="1"/>
          <w:sz w:val="28"/>
          <w:szCs w:val="28"/>
          <w:rtl w:val="0"/>
          <w:lang w:val="en-US"/>
        </w:rPr>
        <w:t>COMPONENT WEIGHTING: 50%</w:t>
      </w:r>
    </w:p>
    <w:p>
      <w:pPr>
        <w:pStyle w:val="Body Text"/>
      </w:pPr>
    </w:p>
    <w:p>
      <w:pPr>
        <w:pStyle w:val="Body Text"/>
        <w:rPr>
          <w:b w:val="1"/>
          <w:bCs w:val="1"/>
          <w:sz w:val="28"/>
          <w:szCs w:val="28"/>
          <w:u w:val="single"/>
        </w:rPr>
      </w:pPr>
      <w:r>
        <w:rPr>
          <w:b w:val="1"/>
          <w:bCs w:val="1"/>
          <w:sz w:val="28"/>
          <w:szCs w:val="28"/>
          <w:rtl w:val="0"/>
          <w:lang w:val="en-US"/>
        </w:rPr>
        <w:t>WORD COUNT: 1500 WORDS</w:t>
      </w:r>
      <w:r>
        <w:rPr>
          <w:b w:val="1"/>
          <w:bCs w:val="1"/>
          <w:sz w:val="28"/>
          <w:szCs w:val="28"/>
          <w:u w:val="single"/>
          <w:rtl w:val="0"/>
          <w:lang w:val="en-US"/>
        </w:rPr>
        <w:t xml:space="preserve"> </w:t>
      </w:r>
    </w:p>
    <w:p>
      <w:pPr>
        <w:pStyle w:val="Body Text"/>
        <w:rPr>
          <w:b w:val="1"/>
          <w:bCs w:val="1"/>
          <w:sz w:val="28"/>
          <w:szCs w:val="28"/>
          <w:u w:val="single"/>
        </w:rPr>
      </w:pPr>
    </w:p>
    <w:p>
      <w:pPr>
        <w:pStyle w:val="Body Text"/>
        <w:rPr>
          <w:b w:val="1"/>
          <w:bCs w:val="1"/>
          <w:sz w:val="28"/>
          <w:szCs w:val="28"/>
          <w:u w:val="single"/>
        </w:rPr>
      </w:pPr>
      <w:r>
        <w:rPr>
          <w:b w:val="1"/>
          <w:bCs w:val="1"/>
          <w:sz w:val="28"/>
          <w:szCs w:val="28"/>
          <w:rtl w:val="0"/>
          <w:lang w:val="en-US"/>
        </w:rPr>
        <w:t>MODULE TUTOR: ALISON CONNAUGHTON</w:t>
      </w:r>
    </w:p>
    <w:p>
      <w:pPr>
        <w:pStyle w:val="Body Text"/>
        <w:rPr>
          <w:b w:val="1"/>
          <w:bCs w:val="1"/>
          <w:sz w:val="28"/>
          <w:szCs w:val="28"/>
          <w:u w:val="single"/>
        </w:rPr>
      </w:pPr>
    </w:p>
    <w:p>
      <w:pPr>
        <w:pStyle w:val="Body Text"/>
        <w:rPr>
          <w:b w:val="1"/>
          <w:bCs w:val="1"/>
          <w:sz w:val="28"/>
          <w:szCs w:val="28"/>
        </w:rPr>
      </w:pPr>
      <w:r>
        <w:rPr>
          <w:b w:val="1"/>
          <w:bCs w:val="1"/>
          <w:sz w:val="28"/>
          <w:szCs w:val="28"/>
          <w:rtl w:val="0"/>
          <w:lang w:val="en-US"/>
        </w:rPr>
        <w:t>SUBMISSION DETAILS:</w:t>
      </w:r>
    </w:p>
    <w:p>
      <w:pPr>
        <w:pStyle w:val="Body"/>
        <w:rPr>
          <w:rFonts w:ascii="Times New Roman" w:cs="Times New Roman" w:hAnsi="Times New Roman" w:eastAsia="Times New Roman"/>
          <w:sz w:val="28"/>
          <w:szCs w:val="28"/>
        </w:rPr>
      </w:pPr>
      <w:r>
        <w:rPr>
          <w:rFonts w:ascii="Times New Roman" w:hAnsi="Times New Roman"/>
          <w:sz w:val="28"/>
          <w:szCs w:val="28"/>
          <w:rtl w:val="0"/>
          <w:lang w:val="en-US"/>
        </w:rPr>
        <w:t>Assignments should be submitted via Turnitin (Moodle) by 3pm on Friday the 22</w:t>
      </w:r>
      <w:r>
        <w:rPr>
          <w:rFonts w:ascii="Times New Roman" w:hAnsi="Times New Roman"/>
          <w:sz w:val="28"/>
          <w:szCs w:val="28"/>
          <w:vertAlign w:val="superscript"/>
          <w:rtl w:val="0"/>
        </w:rPr>
        <w:t>nd</w:t>
      </w:r>
      <w:r>
        <w:rPr>
          <w:rFonts w:ascii="Times New Roman" w:hAnsi="Times New Roman"/>
          <w:sz w:val="28"/>
          <w:szCs w:val="28"/>
          <w:rtl w:val="0"/>
          <w:lang w:val="en-US"/>
        </w:rPr>
        <w:t xml:space="preserve"> of March, 2019. </w:t>
      </w:r>
    </w:p>
    <w:p>
      <w:pPr>
        <w:pStyle w:val="Body Text"/>
        <w:rPr>
          <w:b w:val="1"/>
          <w:bCs w:val="1"/>
          <w:sz w:val="28"/>
          <w:szCs w:val="28"/>
        </w:rPr>
      </w:pPr>
    </w:p>
    <w:p>
      <w:pPr>
        <w:pStyle w:val="Body Text"/>
        <w:rPr>
          <w:b w:val="1"/>
          <w:bCs w:val="1"/>
          <w:sz w:val="28"/>
          <w:szCs w:val="28"/>
        </w:rPr>
      </w:pPr>
      <w:r>
        <w:rPr>
          <w:b w:val="1"/>
          <w:bCs w:val="1"/>
          <w:sz w:val="28"/>
          <w:szCs w:val="28"/>
          <w:rtl w:val="0"/>
          <w:lang w:val="en-US"/>
        </w:rPr>
        <w:t xml:space="preserve">TASK: </w:t>
      </w:r>
    </w:p>
    <w:p>
      <w:pPr>
        <w:pStyle w:val="Body Text"/>
        <w:rPr>
          <w:b w:val="1"/>
          <w:bCs w:val="1"/>
          <w:sz w:val="28"/>
          <w:szCs w:val="28"/>
        </w:rPr>
      </w:pPr>
      <w:r>
        <w:rPr>
          <w:sz w:val="28"/>
          <w:szCs w:val="28"/>
          <w:rtl w:val="0"/>
          <w:lang w:val="en-US"/>
        </w:rPr>
        <w:t>Write an essay on the following:</w:t>
      </w:r>
    </w:p>
    <w:p>
      <w:pPr>
        <w:pStyle w:val="Body Text"/>
        <w:rPr>
          <w:sz w:val="28"/>
          <w:szCs w:val="28"/>
        </w:rPr>
      </w:pPr>
    </w:p>
    <w:p>
      <w:pPr>
        <w:pStyle w:val="Body Text"/>
        <w:rPr>
          <w:sz w:val="28"/>
          <w:szCs w:val="28"/>
        </w:rPr>
      </w:pPr>
      <w:r>
        <w:rPr>
          <w:sz w:val="28"/>
          <w:szCs w:val="28"/>
          <w:rtl w:val="0"/>
          <w:lang w:val="en-US"/>
        </w:rPr>
        <w:t>Discuss the current recommended physical activity guidelines. For an age-group of your choice, discuss the potential motives and barriers to physical activity that this population group may experience. Identify and explain three different approaches or strategies that could be used to increase participation and adherence levels for your chosen age-group.</w:t>
      </w:r>
    </w:p>
    <w:p>
      <w:pPr>
        <w:pStyle w:val="Body Text"/>
        <w:rPr>
          <w:b w:val="1"/>
          <w:bCs w:val="1"/>
          <w:color w:val="ff0000"/>
          <w:sz w:val="28"/>
          <w:szCs w:val="28"/>
          <w:u w:color="ff0000"/>
        </w:rPr>
      </w:pPr>
      <w:r>
        <w:rPr>
          <w:sz w:val="28"/>
          <w:szCs w:val="28"/>
          <w:rtl w:val="0"/>
          <w:lang w:val="en-US"/>
        </w:rPr>
        <w:t>(1500 words).</w:t>
      </w:r>
    </w:p>
    <w:p>
      <w:pPr>
        <w:pStyle w:val="Title"/>
        <w:jc w:val="left"/>
        <w:rPr>
          <w:sz w:val="24"/>
          <w:szCs w:val="24"/>
        </w:rPr>
      </w:pPr>
    </w:p>
    <w:p>
      <w:pPr>
        <w:pStyle w:val="Body"/>
        <w:rPr>
          <w:rFonts w:ascii="Times New Roman" w:cs="Times New Roman" w:hAnsi="Times New Roman" w:eastAsia="Times New Roman"/>
          <w:b w:val="1"/>
          <w:bCs w:val="1"/>
          <w:sz w:val="28"/>
          <w:szCs w:val="28"/>
        </w:rPr>
      </w:pPr>
      <w:r>
        <w:rPr>
          <w:rFonts w:ascii="Times New Roman" w:hAnsi="Times New Roman"/>
          <w:b w:val="1"/>
          <w:bCs w:val="1"/>
          <w:sz w:val="28"/>
          <w:szCs w:val="28"/>
          <w:rtl w:val="0"/>
          <w:lang w:val="en-US"/>
        </w:rPr>
        <w:t>Submission Date: 22/3/19</w:t>
      </w:r>
    </w:p>
    <w:p>
      <w:pPr>
        <w:pStyle w:val="Title"/>
      </w:pPr>
      <w:r>
        <w:rPr>
          <w:rFonts w:cs="Arial Unicode MS" w:eastAsia="Arial Unicode MS"/>
          <w:rtl w:val="0"/>
        </w:rPr>
        <w:t>School of Sport, Health &amp; Outdoor Education</w:t>
      </w:r>
    </w:p>
    <w:p>
      <w:pPr>
        <w:pStyle w:val="Body"/>
        <w:rPr>
          <w:b w:val="1"/>
          <w:bCs w:val="1"/>
          <w:sz w:val="16"/>
          <w:szCs w:val="16"/>
        </w:rPr>
      </w:pPr>
    </w:p>
    <w:p>
      <w:pPr>
        <w:pStyle w:val="Subtitle"/>
      </w:pPr>
      <w:r>
        <w:rPr>
          <w:rtl w:val="0"/>
        </w:rPr>
        <w:t>Assessment Feedback Sheet</w:t>
      </w:r>
    </w:p>
    <w:p>
      <w:pPr>
        <w:pStyle w:val="Subtitle"/>
        <w:rPr>
          <w:sz w:val="16"/>
          <w:szCs w:val="16"/>
        </w:rPr>
      </w:pPr>
    </w:p>
    <w:p>
      <w:pPr>
        <w:pStyle w:val="Subtitle"/>
        <w:jc w:val="both"/>
        <w:rPr>
          <w:b w:val="1"/>
          <w:bCs w:val="1"/>
          <w:u w:val="none"/>
        </w:rPr>
      </w:pPr>
      <w:r>
        <w:rPr>
          <w:b w:val="1"/>
          <w:bCs w:val="1"/>
          <w:sz w:val="24"/>
          <w:szCs w:val="24"/>
          <w:u w:val="none"/>
          <w:rtl w:val="0"/>
        </w:rPr>
        <w:tab/>
        <w:t xml:space="preserve">                Student No./Name:</w:t>
        <w:tab/>
      </w:r>
      <w:r>
        <w:rPr>
          <w:b w:val="1"/>
          <w:bCs w:val="1"/>
          <w:sz w:val="24"/>
          <w:szCs w:val="24"/>
          <w:u w:val="none"/>
          <w:rtl w:val="0"/>
          <w:lang w:val="en-US"/>
        </w:rPr>
        <w:t>Michael Carver 1702066</w:t>
      </w:r>
    </w:p>
    <w:p>
      <w:pPr>
        <w:pStyle w:val="Subtitle"/>
        <w:jc w:val="left"/>
        <w:rPr>
          <w:b w:val="1"/>
          <w:bCs w:val="1"/>
          <w:sz w:val="24"/>
          <w:szCs w:val="24"/>
          <w:u w:val="none"/>
        </w:rPr>
      </w:pPr>
      <w:r>
        <w:rPr>
          <w:b w:val="1"/>
          <w:bCs w:val="1"/>
          <w:sz w:val="24"/>
          <w:szCs w:val="24"/>
          <w:u w:val="none"/>
          <w:rtl w:val="0"/>
          <w:lang w:val="en-US"/>
        </w:rPr>
        <w:t xml:space="preserve">                                               Module: Introduction to Sport and Exercise Psychology</w:t>
      </w:r>
      <w:r>
        <w:rPr>
          <w:sz w:val="24"/>
          <w:szCs w:val="24"/>
          <w:u w:val="none"/>
          <w:rtl w:val="0"/>
          <w:lang w:val="en-US"/>
        </w:rPr>
        <w:t xml:space="preserve"> </w:t>
      </w:r>
    </w:p>
    <w:p>
      <w:pPr>
        <w:pStyle w:val="Title"/>
        <w:jc w:val="left"/>
        <w:rPr>
          <w:b w:val="0"/>
          <w:bCs w:val="0"/>
          <w:sz w:val="24"/>
          <w:szCs w:val="24"/>
        </w:rPr>
      </w:pPr>
      <w:r>
        <w:rPr>
          <w:sz w:val="24"/>
          <w:szCs w:val="24"/>
          <w:rtl w:val="0"/>
          <w:lang w:val="en-US"/>
        </w:rPr>
        <w:t xml:space="preserve">                                      Module Code:</w:t>
      </w:r>
      <w:r>
        <w:rPr>
          <w:b w:val="0"/>
          <w:bCs w:val="0"/>
          <w:sz w:val="24"/>
          <w:szCs w:val="24"/>
          <w:rtl w:val="0"/>
          <w:lang w:val="en-US"/>
        </w:rPr>
        <w:t xml:space="preserve"> SHSS4086</w:t>
      </w:r>
    </w:p>
    <w:p>
      <w:pPr>
        <w:pStyle w:val="Subtitle"/>
        <w:jc w:val="left"/>
        <w:rPr>
          <w:b w:val="1"/>
          <w:bCs w:val="1"/>
          <w:sz w:val="16"/>
          <w:szCs w:val="16"/>
        </w:rPr>
      </w:pPr>
    </w:p>
    <w:p>
      <w:pPr>
        <w:pStyle w:val="Subtitle"/>
        <w:jc w:val="left"/>
        <w:rPr>
          <w:b w:val="1"/>
          <w:bCs w:val="1"/>
          <w:sz w:val="16"/>
          <w:szCs w:val="16"/>
        </w:rPr>
      </w:pPr>
    </w:p>
    <w:tbl>
      <w:tblPr>
        <w:tblW w:w="10945"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305"/>
        <w:gridCol w:w="356"/>
        <w:gridCol w:w="184"/>
        <w:gridCol w:w="922"/>
        <w:gridCol w:w="923"/>
        <w:gridCol w:w="308"/>
        <w:gridCol w:w="614"/>
        <w:gridCol w:w="923"/>
        <w:gridCol w:w="922"/>
        <w:gridCol w:w="923"/>
        <w:gridCol w:w="218"/>
        <w:gridCol w:w="704"/>
        <w:gridCol w:w="923"/>
        <w:gridCol w:w="720"/>
      </w:tblGrid>
      <w:tr>
        <w:tblPrEx>
          <w:shd w:val="clear" w:color="auto" w:fill="ced7e7"/>
        </w:tblPrEx>
        <w:trPr>
          <w:trHeight w:val="427" w:hRule="atLeast"/>
        </w:trPr>
        <w:tc>
          <w:tcPr>
            <w:tcW w:type="dxa" w:w="10945"/>
            <w:gridSpan w:val="14"/>
            <w:tcBorders>
              <w:top w:val="single" w:color="000000" w:sz="2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Personal Evaluation</w:t>
            </w:r>
            <w:r>
              <w:rPr>
                <w:b w:val="0"/>
                <w:bCs w:val="0"/>
                <w:sz w:val="18"/>
                <w:szCs w:val="18"/>
                <w:u w:val="none"/>
                <w:rtl w:val="0"/>
                <w:lang w:val="en-US"/>
              </w:rPr>
              <w:t xml:space="preserve"> – </w:t>
            </w:r>
            <w:r>
              <w:rPr>
                <w:b w:val="0"/>
                <w:bCs w:val="0"/>
                <w:sz w:val="18"/>
                <w:szCs w:val="18"/>
                <w:u w:val="none"/>
                <w:rtl w:val="0"/>
                <w:lang w:val="en-US"/>
              </w:rPr>
              <w:t xml:space="preserve">to support your academic progress please complete the section below </w:t>
            </w:r>
            <w:r>
              <w:rPr>
                <w:b w:val="1"/>
                <w:bCs w:val="1"/>
                <w:sz w:val="18"/>
                <w:szCs w:val="18"/>
                <w:u w:val="single"/>
                <w:rtl w:val="0"/>
                <w:lang w:val="en-US"/>
              </w:rPr>
              <w:t>BEFORE</w:t>
            </w:r>
            <w:r>
              <w:rPr>
                <w:b w:val="0"/>
                <w:bCs w:val="0"/>
                <w:sz w:val="18"/>
                <w:szCs w:val="18"/>
                <w:u w:val="none"/>
                <w:rtl w:val="0"/>
                <w:lang w:val="en-US"/>
              </w:rPr>
              <w:t xml:space="preserve"> submitting your work.</w:t>
            </w:r>
          </w:p>
        </w:tc>
      </w:tr>
      <w:tr>
        <w:tblPrEx>
          <w:shd w:val="clear" w:color="auto" w:fill="ced7e7"/>
        </w:tblPrEx>
        <w:trPr>
          <w:trHeight w:val="67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What do you consider to be the best aspects of this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Barriers and discussing potential issues.</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Which aspects do you consider could have been improved in this piece of work?</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 xml:space="preserve">discussing more barrier and strategies in lessons would have helped me a lot more. </w:t>
            </w:r>
          </w:p>
        </w:tc>
      </w:tr>
      <w:tr>
        <w:tblPrEx>
          <w:shd w:val="clear" w:color="auto" w:fill="ced7e7"/>
        </w:tblPrEx>
        <w:trPr>
          <w:trHeight w:val="900" w:hRule="atLeast"/>
        </w:trPr>
        <w:tc>
          <w:tcPr>
            <w:tcW w:type="dxa" w:w="2845"/>
            <w:gridSpan w:val="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193"/>
              <w:bottom w:type="dxa" w:w="80"/>
              <w:right w:type="dxa" w:w="193"/>
            </w:tcMar>
            <w:vAlign w:val="top"/>
          </w:tcPr>
          <w:p>
            <w:pPr>
              <w:pStyle w:val="Body"/>
              <w:ind w:left="113" w:right="113" w:firstLine="0"/>
            </w:pPr>
            <w:r>
              <w:rPr>
                <w:sz w:val="18"/>
                <w:szCs w:val="18"/>
                <w:rtl w:val="0"/>
                <w:lang w:val="en-US"/>
              </w:rPr>
              <w:t>What have you found most satisfying whilst undertaking this submission?</w:t>
            </w:r>
          </w:p>
        </w:tc>
        <w:tc>
          <w:tcPr>
            <w:tcW w:type="dxa" w:w="8100"/>
            <w:gridSpan w:val="11"/>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keepNext w:val="0"/>
              <w:keepLines w:val="0"/>
              <w:pageBreakBefore w:val="0"/>
              <w:widowControl w:val="1"/>
              <w:shd w:val="clear" w:color="auto" w:fill="auto"/>
              <w:suppressAutoHyphens w:val="0"/>
              <w:bidi w:val="0"/>
              <w:spacing w:before="0" w:after="0" w:line="240" w:lineRule="auto"/>
              <w:ind w:left="0" w:right="0" w:firstLine="0"/>
              <w:jc w:val="center"/>
              <w:outlineLvl w:val="9"/>
              <w:rPr>
                <w:rtl w:val="0"/>
              </w:rPr>
            </w:pPr>
            <w:r>
              <w:rPr>
                <w:rFonts w:ascii="Times New Roman" w:cs="Calibri" w:hAnsi="Times New Roman" w:eastAsia="Calibri"/>
                <w:b w:val="1"/>
                <w:bCs w:val="1"/>
                <w:i w:val="0"/>
                <w:iCs w:val="0"/>
                <w:caps w:val="0"/>
                <w:smallCaps w:val="0"/>
                <w:strike w:val="0"/>
                <w:dstrike w:val="0"/>
                <w:outline w:val="0"/>
                <w:color w:val="000000"/>
                <w:spacing w:val="0"/>
                <w:kern w:val="0"/>
                <w:position w:val="0"/>
                <w:sz w:val="24"/>
                <w:szCs w:val="24"/>
                <w:u w:val="none" w:color="000000"/>
                <w:vertAlign w:val="baseline"/>
                <w:rtl w:val="0"/>
              </w:rPr>
              <w:t xml:space="preserve">Learning about elderly fitness being as light as everyday activities. </w:t>
            </w:r>
          </w:p>
        </w:tc>
      </w:tr>
      <w:tr>
        <w:tblPrEx>
          <w:shd w:val="clear" w:color="auto" w:fill="ced7e7"/>
        </w:tblPrEx>
        <w:trPr>
          <w:trHeight w:val="302" w:hRule="atLeast"/>
        </w:trPr>
        <w:tc>
          <w:tcPr>
            <w:tcW w:type="dxa" w:w="2305"/>
            <w:vMerge w:val="restart"/>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lang w:val="en-US"/>
              </w:rPr>
            </w:pPr>
          </w:p>
          <w:p>
            <w:pPr>
              <w:pStyle w:val="Subtitle"/>
              <w:bidi w:val="0"/>
              <w:ind w:left="0" w:right="0" w:firstLine="0"/>
              <w:jc w:val="center"/>
              <w:rPr>
                <w:rtl w:val="0"/>
              </w:rPr>
            </w:pPr>
            <w:r>
              <w:rPr>
                <w:b w:val="1"/>
                <w:bCs w:val="1"/>
                <w:sz w:val="24"/>
                <w:szCs w:val="24"/>
                <w:u w:val="none"/>
                <w:rtl w:val="0"/>
                <w:lang w:val="en-US"/>
              </w:rPr>
              <w:t>ASSESSMENT CRITERIA</w:t>
            </w:r>
          </w:p>
        </w:tc>
        <w:tc>
          <w:tcPr>
            <w:tcW w:type="dxa" w:w="540"/>
            <w:gridSpan w:val="2"/>
            <w:vMerge w:val="restart"/>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193"/>
              <w:bottom w:type="dxa" w:w="80"/>
              <w:right w:type="dxa" w:w="193"/>
            </w:tcMar>
            <w:vAlign w:val="top"/>
          </w:tcPr>
          <w:p>
            <w:pPr>
              <w:pStyle w:val="Body"/>
              <w:ind w:left="113" w:right="113" w:firstLine="0"/>
              <w:rPr>
                <w:sz w:val="16"/>
                <w:szCs w:val="16"/>
              </w:rPr>
            </w:pPr>
            <w:r>
              <w:rPr>
                <w:sz w:val="16"/>
                <w:szCs w:val="16"/>
                <w:rtl w:val="0"/>
                <w:lang w:val="en-US"/>
              </w:rPr>
              <w:t>Learning</w:t>
            </w:r>
          </w:p>
          <w:p>
            <w:pPr>
              <w:pStyle w:val="Body"/>
              <w:bidi w:val="0"/>
              <w:ind w:left="113" w:right="113" w:firstLine="0"/>
              <w:jc w:val="left"/>
              <w:rPr>
                <w:sz w:val="16"/>
                <w:szCs w:val="16"/>
                <w:rtl w:val="0"/>
              </w:rPr>
            </w:pPr>
            <w:r>
              <w:rPr>
                <w:sz w:val="16"/>
                <w:szCs w:val="16"/>
                <w:rtl w:val="0"/>
                <w:lang w:val="en-US"/>
              </w:rPr>
              <w:t>Outcomes</w:t>
            </w:r>
          </w:p>
          <w:p>
            <w:pPr>
              <w:pStyle w:val="Body"/>
              <w:ind w:left="113" w:right="113" w:firstLine="0"/>
            </w:pPr>
            <w:r>
              <w:rPr>
                <w:sz w:val="16"/>
                <w:szCs w:val="16"/>
                <w:lang w:val="en-US"/>
              </w:rPr>
            </w:r>
          </w:p>
        </w:tc>
        <w:tc>
          <w:tcPr>
            <w:tcW w:type="dxa" w:w="8100"/>
            <w:gridSpan w:val="11"/>
            <w:tcBorders>
              <w:top w:val="single" w:color="000000" w:sz="4"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pPr>
            <w:r>
              <w:rPr>
                <w:b w:val="1"/>
                <w:bCs w:val="1"/>
                <w:sz w:val="24"/>
                <w:szCs w:val="24"/>
                <w:u w:val="none"/>
                <w:rtl w:val="0"/>
                <w:lang w:val="en-US"/>
              </w:rPr>
              <w:t>GRADE</w:t>
            </w:r>
          </w:p>
        </w:tc>
      </w:tr>
      <w:tr>
        <w:tblPrEx>
          <w:shd w:val="clear" w:color="auto" w:fill="ced7e7"/>
        </w:tblPrEx>
        <w:trPr>
          <w:trHeight w:val="1566" w:hRule="atLeast"/>
        </w:trPr>
        <w:tc>
          <w:tcPr>
            <w:tcW w:type="dxa" w:w="2305"/>
            <w:vMerge w:val="continue"/>
            <w:tcBorders>
              <w:top w:val="single" w:color="000000" w:sz="4" w:space="0" w:shadow="0" w:frame="0"/>
              <w:left w:val="single" w:color="000000" w:sz="24" w:space="0" w:shadow="0" w:frame="0"/>
              <w:bottom w:val="single" w:color="000000" w:sz="6" w:space="0" w:shadow="0" w:frame="0"/>
              <w:right w:val="single" w:color="000000" w:sz="4" w:space="0" w:shadow="0" w:frame="0"/>
            </w:tcBorders>
            <w:shd w:val="clear" w:color="auto" w:fill="auto"/>
          </w:tcPr>
          <w:p/>
        </w:tc>
        <w:tc>
          <w:tcPr>
            <w:tcW w:type="dxa" w:w="540"/>
            <w:gridSpan w:val="2"/>
            <w:vMerge w:val="continue"/>
            <w:tcBorders>
              <w:top w:val="single" w:color="000000" w:sz="4" w:space="0" w:shadow="0" w:frame="0"/>
              <w:left w:val="single" w:color="000000" w:sz="4" w:space="0" w:shadow="0" w:frame="0"/>
              <w:bottom w:val="single" w:color="000000" w:sz="6" w:space="0" w:shadow="0" w:frame="0"/>
              <w:right w:val="single" w:color="000000" w:sz="6" w:space="0" w:shadow="0" w:frame="0"/>
            </w:tcBorders>
            <w:shd w:val="clear" w:color="auto" w:fill="auto"/>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Poor</w:t>
            </w:r>
          </w:p>
          <w:p>
            <w:pPr>
              <w:pStyle w:val="Subtitle"/>
              <w:bidi w:val="0"/>
              <w:ind w:left="0" w:right="0" w:firstLine="0"/>
              <w:jc w:val="center"/>
              <w:rPr>
                <w:rtl w:val="0"/>
              </w:rPr>
            </w:pPr>
            <w:r>
              <w:rPr>
                <w:b w:val="1"/>
                <w:bCs w:val="1"/>
                <w:sz w:val="16"/>
                <w:szCs w:val="16"/>
                <w:u w:val="none"/>
                <w:rtl w:val="0"/>
                <w:lang w:val="en-US"/>
              </w:rPr>
              <w:t>&lt; 20%</w:t>
            </w:r>
            <w:r>
              <w:rPr>
                <w:b w:val="1"/>
                <w:bCs w:val="1"/>
                <w:sz w:val="16"/>
                <w:szCs w:val="16"/>
                <w:u w:val="none"/>
              </w:rPr>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Weak</w:t>
            </w:r>
          </w:p>
          <w:p>
            <w:pPr>
              <w:pStyle w:val="Subtitle"/>
              <w:bidi w:val="0"/>
              <w:ind w:left="0" w:right="0" w:firstLine="0"/>
              <w:jc w:val="center"/>
              <w:rPr>
                <w:rtl w:val="0"/>
              </w:rPr>
            </w:pPr>
            <w:r>
              <w:rPr>
                <w:b w:val="1"/>
                <w:bCs w:val="1"/>
                <w:sz w:val="16"/>
                <w:szCs w:val="16"/>
                <w:u w:val="none"/>
                <w:rtl w:val="0"/>
                <w:lang w:val="en-US"/>
              </w:rPr>
              <w:t>20-29%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Unsatisfactory</w:t>
            </w:r>
          </w:p>
          <w:p>
            <w:pPr>
              <w:pStyle w:val="Subtitle"/>
              <w:bidi w:val="0"/>
              <w:ind w:left="0" w:right="0" w:firstLine="0"/>
              <w:jc w:val="center"/>
              <w:rPr>
                <w:rtl w:val="0"/>
              </w:rPr>
            </w:pPr>
            <w:r>
              <w:rPr>
                <w:b w:val="1"/>
                <w:bCs w:val="1"/>
                <w:sz w:val="16"/>
                <w:szCs w:val="16"/>
                <w:u w:val="none"/>
                <w:rtl w:val="0"/>
                <w:lang w:val="en-US"/>
              </w:rPr>
              <w:t>30-39%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Satisfactory</w:t>
            </w:r>
          </w:p>
          <w:p>
            <w:pPr>
              <w:pStyle w:val="Subtitle"/>
              <w:bidi w:val="0"/>
              <w:ind w:left="0" w:right="0" w:firstLine="0"/>
              <w:jc w:val="center"/>
              <w:rPr>
                <w:rtl w:val="0"/>
              </w:rPr>
            </w:pPr>
            <w:r>
              <w:rPr>
                <w:b w:val="1"/>
                <w:bCs w:val="1"/>
                <w:sz w:val="16"/>
                <w:szCs w:val="16"/>
                <w:u w:val="none"/>
                <w:rtl w:val="0"/>
                <w:lang w:val="en-US"/>
              </w:rPr>
              <w:t xml:space="preserve">40 </w:t>
            </w:r>
            <w:r>
              <w:rPr>
                <w:b w:val="1"/>
                <w:bCs w:val="1"/>
                <w:sz w:val="16"/>
                <w:szCs w:val="16"/>
                <w:u w:val="none"/>
                <w:rtl w:val="0"/>
                <w:lang w:val="en-US"/>
              </w:rPr>
              <w:t xml:space="preserve">– </w:t>
            </w:r>
            <w:r>
              <w:rPr>
                <w:b w:val="1"/>
                <w:bCs w:val="1"/>
                <w:sz w:val="16"/>
                <w:szCs w:val="16"/>
                <w:u w:val="none"/>
                <w:rtl w:val="0"/>
                <w:lang w:val="en-US"/>
              </w:rPr>
              <w:t>49%</w:t>
            </w: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Good</w:t>
            </w:r>
          </w:p>
          <w:p>
            <w:pPr>
              <w:pStyle w:val="Subtitle"/>
              <w:bidi w:val="0"/>
              <w:ind w:left="0" w:right="0" w:firstLine="0"/>
              <w:jc w:val="center"/>
              <w:rPr>
                <w:rtl w:val="0"/>
              </w:rPr>
            </w:pPr>
            <w:r>
              <w:rPr>
                <w:b w:val="1"/>
                <w:bCs w:val="1"/>
                <w:sz w:val="16"/>
                <w:szCs w:val="16"/>
                <w:u w:val="none"/>
                <w:rtl w:val="0"/>
                <w:lang w:val="en-US"/>
              </w:rPr>
              <w:t xml:space="preserve">50 </w:t>
            </w:r>
            <w:r>
              <w:rPr>
                <w:b w:val="1"/>
                <w:bCs w:val="1"/>
                <w:sz w:val="16"/>
                <w:szCs w:val="16"/>
                <w:u w:val="none"/>
                <w:rtl w:val="0"/>
                <w:lang w:val="en-US"/>
              </w:rPr>
              <w:t xml:space="preserve">– </w:t>
            </w:r>
            <w:r>
              <w:rPr>
                <w:b w:val="1"/>
                <w:bCs w:val="1"/>
                <w:sz w:val="16"/>
                <w:szCs w:val="16"/>
                <w:u w:val="none"/>
                <w:rtl w:val="0"/>
                <w:lang w:val="en-US"/>
              </w:rPr>
              <w:t>59%</w:t>
            </w: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Very Good</w:t>
            </w:r>
          </w:p>
          <w:p>
            <w:pPr>
              <w:pStyle w:val="Subtitle"/>
              <w:bidi w:val="0"/>
              <w:ind w:left="0" w:right="0" w:firstLine="0"/>
              <w:jc w:val="center"/>
              <w:rPr>
                <w:rtl w:val="0"/>
              </w:rPr>
            </w:pPr>
            <w:r>
              <w:rPr>
                <w:b w:val="1"/>
                <w:bCs w:val="1"/>
                <w:sz w:val="16"/>
                <w:szCs w:val="16"/>
                <w:u w:val="none"/>
                <w:rtl w:val="0"/>
                <w:lang w:val="en-US"/>
              </w:rPr>
              <w:t xml:space="preserve">60 </w:t>
            </w:r>
            <w:r>
              <w:rPr>
                <w:b w:val="1"/>
                <w:bCs w:val="1"/>
                <w:sz w:val="16"/>
                <w:szCs w:val="16"/>
                <w:u w:val="none"/>
                <w:rtl w:val="0"/>
                <w:lang w:val="en-US"/>
              </w:rPr>
              <w:t xml:space="preserve">– </w:t>
            </w:r>
            <w:r>
              <w:rPr>
                <w:b w:val="1"/>
                <w:bCs w:val="1"/>
                <w:sz w:val="16"/>
                <w:szCs w:val="16"/>
                <w:u w:val="none"/>
                <w:rtl w:val="0"/>
                <w:lang w:val="en-US"/>
              </w:rPr>
              <w:t>69%</w:t>
            </w:r>
          </w:p>
        </w:tc>
        <w:tc>
          <w:tcPr>
            <w:tcW w:type="dxa" w:w="922"/>
            <w:gridSpan w:val="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Excellent</w:t>
            </w:r>
          </w:p>
          <w:p>
            <w:pPr>
              <w:pStyle w:val="Subtitle"/>
              <w:bidi w:val="0"/>
              <w:ind w:left="0" w:right="0" w:firstLine="0"/>
              <w:jc w:val="center"/>
              <w:rPr>
                <w:rtl w:val="0"/>
              </w:rPr>
            </w:pPr>
            <w:r>
              <w:rPr>
                <w:b w:val="1"/>
                <w:bCs w:val="1"/>
                <w:sz w:val="16"/>
                <w:szCs w:val="16"/>
                <w:u w:val="none"/>
                <w:rtl w:val="0"/>
                <w:lang w:val="en-US"/>
              </w:rPr>
              <w:t xml:space="preserve">70 </w:t>
            </w:r>
            <w:r>
              <w:rPr>
                <w:b w:val="1"/>
                <w:bCs w:val="1"/>
                <w:sz w:val="16"/>
                <w:szCs w:val="16"/>
                <w:u w:val="none"/>
                <w:rtl w:val="0"/>
                <w:lang w:val="en-US"/>
              </w:rPr>
              <w:t xml:space="preserve">– </w:t>
            </w:r>
            <w:r>
              <w:rPr>
                <w:b w:val="1"/>
                <w:bCs w:val="1"/>
                <w:sz w:val="16"/>
                <w:szCs w:val="16"/>
                <w:u w:val="none"/>
                <w:rtl w:val="0"/>
                <w:lang w:val="en-US"/>
              </w:rPr>
              <w:t>84%</w:t>
            </w: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rPr>
                <w:b w:val="1"/>
                <w:bCs w:val="1"/>
                <w:sz w:val="16"/>
                <w:szCs w:val="16"/>
                <w:u w:val="none"/>
              </w:rPr>
            </w:pPr>
            <w:r>
              <w:rPr>
                <w:b w:val="1"/>
                <w:bCs w:val="1"/>
                <w:sz w:val="16"/>
                <w:szCs w:val="16"/>
                <w:u w:val="none"/>
                <w:rtl w:val="0"/>
                <w:lang w:val="en-US"/>
              </w:rPr>
              <w:t>Exceptional</w:t>
            </w:r>
          </w:p>
          <w:p>
            <w:pPr>
              <w:pStyle w:val="Subtitle"/>
              <w:bidi w:val="0"/>
              <w:ind w:left="0" w:right="0" w:firstLine="0"/>
              <w:jc w:val="center"/>
              <w:rPr>
                <w:rtl w:val="0"/>
              </w:rPr>
            </w:pPr>
            <w:r>
              <w:rPr>
                <w:b w:val="1"/>
                <w:bCs w:val="1"/>
                <w:sz w:val="16"/>
                <w:szCs w:val="16"/>
                <w:u w:val="none"/>
                <w:rtl w:val="0"/>
                <w:lang w:val="en-US"/>
              </w:rPr>
              <w:t>85</w:t>
            </w:r>
            <w:r>
              <w:rPr>
                <w:b w:val="1"/>
                <w:bCs w:val="1"/>
                <w:sz w:val="16"/>
                <w:szCs w:val="16"/>
                <w:u w:val="none"/>
                <w:rtl w:val="0"/>
                <w:lang w:val="en-US"/>
              </w:rPr>
              <w:t xml:space="preserve">– </w:t>
            </w:r>
            <w:r>
              <w:rPr>
                <w:b w:val="1"/>
                <w:bCs w:val="1"/>
                <w:sz w:val="16"/>
                <w:szCs w:val="16"/>
                <w:u w:val="none"/>
                <w:rtl w:val="0"/>
                <w:lang w:val="en-US"/>
              </w:rPr>
              <w:t>100%</w:t>
            </w: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lang w:val="en-US"/>
              </w:rPr>
            </w:pPr>
          </w:p>
          <w:p>
            <w:pPr>
              <w:pStyle w:val="Subtitle"/>
              <w:bidi w:val="0"/>
              <w:ind w:left="0" w:right="0" w:firstLine="0"/>
              <w:jc w:val="left"/>
              <w:rPr>
                <w:rtl w:val="0"/>
              </w:rPr>
            </w:pPr>
            <w:r>
              <w:rPr>
                <w:b w:val="1"/>
                <w:bCs w:val="1"/>
                <w:sz w:val="18"/>
                <w:szCs w:val="18"/>
                <w:u w:val="none"/>
                <w:rtl w:val="0"/>
                <w:lang w:val="en-US"/>
              </w:rPr>
              <w:t xml:space="preserve">  %</w:t>
            </w:r>
          </w:p>
        </w:tc>
      </w:tr>
      <w:tr>
        <w:tblPrEx>
          <w:shd w:val="clear" w:color="auto" w:fill="ced7e7"/>
        </w:tblPrEx>
        <w:trPr>
          <w:trHeight w:val="52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rtl w:val="0"/>
                <w:lang w:val="en-US"/>
              </w:rPr>
              <w:t>Introduction to the essay</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5%</w:t>
            </w:r>
          </w:p>
        </w:tc>
      </w:tr>
      <w:tr>
        <w:tblPrEx>
          <w:shd w:val="clear" w:color="auto" w:fill="ced7e7"/>
        </w:tblPrEx>
        <w:trPr>
          <w:trHeight w:val="982"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sz w:val="20"/>
                <w:szCs w:val="20"/>
                <w:rtl w:val="0"/>
                <w:lang w:val="en-US"/>
              </w:rPr>
              <w:t>Discuss the current recommended physical activity guidelines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730"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sz w:val="20"/>
                <w:szCs w:val="20"/>
                <w:rtl w:val="0"/>
                <w:lang w:val="en-US"/>
              </w:rPr>
              <w:t>Identification of an appropriate age-group to discuss</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2</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982"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b w:val="0"/>
                <w:bCs w:val="0"/>
                <w:sz w:val="20"/>
                <w:szCs w:val="20"/>
                <w:rtl w:val="0"/>
                <w:lang w:val="en-US"/>
              </w:rPr>
              <w:t>Discussion of potential motives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2,4</w:t>
            </w:r>
            <w:r>
              <w:rPr>
                <w:b w:val="1"/>
                <w:bCs w:val="1"/>
                <w:sz w:val="18"/>
                <w:szCs w:val="18"/>
                <w:u w:val="none"/>
              </w:rPr>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20%</w:t>
            </w:r>
          </w:p>
        </w:tc>
      </w:tr>
      <w:tr>
        <w:tblPrEx>
          <w:shd w:val="clear" w:color="auto" w:fill="ced7e7"/>
        </w:tblPrEx>
        <w:trPr>
          <w:trHeight w:val="982"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Times New Roman" w:hAnsi="Times New Roman"/>
                <w:sz w:val="20"/>
                <w:szCs w:val="20"/>
                <w:rtl w:val="0"/>
                <w:lang w:val="en-US"/>
              </w:rPr>
              <w:t>Discussion of potential barriers for the chosen age-group</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3,4</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20%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20"/>
                <w:szCs w:val="20"/>
                <w:u w:val="none"/>
                <w:rtl w:val="0"/>
                <w:lang w:val="en-US"/>
              </w:rPr>
              <w:t>Identification and explanation of strategy 1</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20"/>
                <w:szCs w:val="20"/>
                <w:u w:val="none"/>
                <w:rtl w:val="0"/>
                <w:lang w:val="en-US"/>
              </w:rPr>
              <w:t>Identification and explanation of strategy 2</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667" w:hRule="atLeast"/>
        </w:trPr>
        <w:tc>
          <w:tcPr>
            <w:tcW w:type="dxa" w:w="2305"/>
            <w:tcBorders>
              <w:top w:val="single" w:color="000000" w:sz="6" w:space="0" w:shadow="0" w:frame="0"/>
              <w:left w:val="single" w:color="000000" w:sz="24" w:space="0" w:shadow="0" w:frame="0"/>
              <w:bottom w:val="single" w:color="000000" w:sz="6"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20"/>
                <w:szCs w:val="20"/>
                <w:u w:val="none"/>
                <w:rtl w:val="0"/>
                <w:lang w:val="en-US"/>
              </w:rPr>
              <w:t>Identification and explanation of strategy 3</w:t>
            </w:r>
          </w:p>
        </w:tc>
        <w:tc>
          <w:tcPr>
            <w:tcW w:type="dxa" w:w="540"/>
            <w:gridSpan w:val="2"/>
            <w:tcBorders>
              <w:top w:val="single" w:color="000000" w:sz="6" w:space="0" w:shadow="0" w:frame="0"/>
              <w:left w:val="single" w:color="000000" w:sz="4"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6"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6"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10%</w:t>
            </w:r>
          </w:p>
        </w:tc>
      </w:tr>
      <w:tr>
        <w:tblPrEx>
          <w:shd w:val="clear" w:color="auto" w:fill="ced7e7"/>
        </w:tblPrEx>
        <w:trPr>
          <w:trHeight w:val="444" w:hRule="atLeast"/>
        </w:trPr>
        <w:tc>
          <w:tcPr>
            <w:tcW w:type="dxa" w:w="2305"/>
            <w:tcBorders>
              <w:top w:val="single" w:color="000000" w:sz="6"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sz w:val="20"/>
                <w:szCs w:val="20"/>
                <w:u w:val="none"/>
                <w:rtl w:val="0"/>
                <w:lang w:val="en-US"/>
              </w:rPr>
              <w:t>Summary of the essay content</w:t>
            </w:r>
          </w:p>
        </w:tc>
        <w:tc>
          <w:tcPr>
            <w:tcW w:type="dxa" w:w="540"/>
            <w:gridSpan w:val="2"/>
            <w:tcBorders>
              <w:top w:val="single" w:color="000000" w:sz="6" w:space="0" w:shadow="0" w:frame="0"/>
              <w:left w:val="single" w:color="000000" w:sz="4"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pPr>
              <w:pStyle w:val="Subtitle"/>
            </w:pPr>
            <w:r>
              <w:rPr>
                <w:b w:val="1"/>
                <w:bCs w:val="1"/>
                <w:sz w:val="18"/>
                <w:szCs w:val="18"/>
                <w:u w:val="none"/>
                <w:rtl w:val="0"/>
                <w:lang w:val="en-US"/>
              </w:rPr>
              <w:t>1,4,5,</w:t>
            </w:r>
          </w:p>
        </w:tc>
        <w:tc>
          <w:tcPr>
            <w:tcW w:type="dxa" w:w="92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6"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2"/>
            <w:gridSpan w:val="2"/>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923"/>
            <w:tcBorders>
              <w:top w:val="single" w:color="000000" w:sz="4" w:space="0" w:shadow="0" w:frame="0"/>
              <w:left w:val="single" w:color="000000" w:sz="6" w:space="0" w:shadow="0" w:frame="0"/>
              <w:bottom w:val="single" w:color="000000" w:sz="4" w:space="0" w:shadow="0" w:frame="0"/>
              <w:right w:val="single" w:color="000000" w:sz="6" w:space="0" w:shadow="0" w:frame="0"/>
            </w:tcBorders>
            <w:shd w:val="clear" w:color="auto" w:fill="auto"/>
            <w:tcMar>
              <w:top w:type="dxa" w:w="80"/>
              <w:left w:type="dxa" w:w="80"/>
              <w:bottom w:type="dxa" w:w="80"/>
              <w:right w:type="dxa" w:w="80"/>
            </w:tcMar>
            <w:vAlign w:val="top"/>
          </w:tcPr>
          <w:p/>
        </w:tc>
        <w:tc>
          <w:tcPr>
            <w:tcW w:type="dxa" w:w="720"/>
            <w:tcBorders>
              <w:top w:val="single" w:color="000000" w:sz="6" w:space="0" w:shadow="0" w:frame="0"/>
              <w:left w:val="single" w:color="000000" w:sz="6"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5%</w:t>
            </w:r>
          </w:p>
        </w:tc>
      </w:tr>
      <w:tr>
        <w:tblPrEx>
          <w:shd w:val="clear" w:color="auto" w:fill="ced7e7"/>
        </w:tblPrEx>
        <w:trPr>
          <w:trHeight w:val="602" w:hRule="atLeast"/>
        </w:trPr>
        <w:tc>
          <w:tcPr>
            <w:tcW w:type="dxa" w:w="10225"/>
            <w:gridSpan w:val="13"/>
            <w:tcBorders>
              <w:top w:val="single" w:color="000000" w:sz="4" w:space="0" w:shadow="0" w:frame="0"/>
              <w:left w:val="single" w:color="000000" w:sz="2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0"/>
                <w:bCs w:val="0"/>
                <w:sz w:val="18"/>
                <w:szCs w:val="18"/>
                <w:u w:val="none"/>
                <w:rtl w:val="0"/>
                <w:lang w:val="en-US"/>
              </w:rPr>
              <w:t xml:space="preserve">It is expected that students will present work that is proof read, correctly referenced and adheres to the </w:t>
            </w:r>
            <w:r>
              <w:rPr>
                <w:b w:val="1"/>
                <w:bCs w:val="1"/>
                <w:sz w:val="18"/>
                <w:szCs w:val="18"/>
                <w:u w:val="none"/>
                <w:rtl w:val="0"/>
                <w:lang w:val="en-US"/>
              </w:rPr>
              <w:t>Assessment Checklist.</w:t>
            </w:r>
            <w:r>
              <w:rPr>
                <w:b w:val="0"/>
                <w:bCs w:val="0"/>
                <w:sz w:val="18"/>
                <w:szCs w:val="18"/>
                <w:u w:val="none"/>
                <w:rtl w:val="0"/>
                <w:lang w:val="en-US"/>
              </w:rPr>
              <w:t xml:space="preserve"> Therefore a range of 0 </w:t>
            </w:r>
            <w:r>
              <w:rPr>
                <w:b w:val="0"/>
                <w:bCs w:val="0"/>
                <w:sz w:val="18"/>
                <w:szCs w:val="18"/>
                <w:u w:val="none"/>
                <w:rtl w:val="0"/>
                <w:lang w:val="en-US"/>
              </w:rPr>
              <w:t xml:space="preserve">– </w:t>
            </w:r>
            <w:r>
              <w:rPr>
                <w:b w:val="0"/>
                <w:bCs w:val="0"/>
                <w:sz w:val="18"/>
                <w:szCs w:val="18"/>
                <w:u w:val="none"/>
                <w:rtl w:val="0"/>
                <w:lang w:val="en-US"/>
              </w:rPr>
              <w:t xml:space="preserve">10 marks will be deducted for non-completion of any of the points on the </w:t>
            </w:r>
            <w:r>
              <w:rPr>
                <w:b w:val="1"/>
                <w:bCs w:val="1"/>
                <w:sz w:val="18"/>
                <w:szCs w:val="18"/>
                <w:u w:val="none"/>
                <w:rtl w:val="0"/>
                <w:lang w:val="en-US"/>
              </w:rPr>
              <w:t>checklist below</w:t>
            </w:r>
            <w:r>
              <w:rPr>
                <w:b w:val="0"/>
                <w:bCs w:val="0"/>
                <w:sz w:val="18"/>
                <w:szCs w:val="18"/>
                <w:u w:val="none"/>
                <w:rtl w:val="0"/>
                <w:lang w:val="en-US"/>
              </w:rPr>
              <w:t>.</w:t>
            </w:r>
          </w:p>
        </w:tc>
        <w:tc>
          <w:tcPr>
            <w:tcW w:type="dxa" w:w="720"/>
            <w:tcBorders>
              <w:top w:val="single" w:color="000000" w:sz="4" w:space="0" w:shadow="0" w:frame="0"/>
              <w:left w:val="single" w:color="000000" w:sz="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1485" w:hRule="atLeast"/>
        </w:trPr>
        <w:tc>
          <w:tcPr>
            <w:tcW w:type="dxa" w:w="10945"/>
            <w:gridSpan w:val="14"/>
            <w:tcBorders>
              <w:top w:val="single" w:color="000000" w:sz="4" w:space="0" w:shadow="0" w:frame="0"/>
              <w:left w:val="single" w:color="000000" w:sz="24" w:space="0" w:shadow="0" w:frame="0"/>
              <w:bottom w:val="single" w:color="000000" w:sz="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rPr>
                <w:b w:val="1"/>
                <w:bCs w:val="1"/>
                <w:sz w:val="24"/>
                <w:szCs w:val="24"/>
                <w:u w:val="none"/>
              </w:rPr>
            </w:pPr>
            <w:r>
              <w:rPr>
                <w:b w:val="1"/>
                <w:bCs w:val="1"/>
                <w:sz w:val="24"/>
                <w:szCs w:val="24"/>
                <w:u w:val="none"/>
                <w:rtl w:val="0"/>
                <w:lang w:val="en-US"/>
              </w:rPr>
              <w:t>TUTOR COMMENTS:</w:t>
            </w:r>
          </w:p>
          <w:p>
            <w:pPr>
              <w:pStyle w:val="Subtitle"/>
              <w:ind w:right="1152"/>
              <w:jc w:val="both"/>
            </w:pPr>
            <w:r>
              <w:rPr>
                <w:b w:val="1"/>
                <w:bCs w:val="1"/>
                <w:sz w:val="24"/>
                <w:szCs w:val="24"/>
                <w:u w:val="none"/>
                <w:lang w:val="en-US"/>
              </w:rPr>
            </w:r>
          </w:p>
        </w:tc>
      </w:tr>
      <w:tr>
        <w:tblPrEx>
          <w:shd w:val="clear" w:color="auto" w:fill="ced7e7"/>
        </w:tblPrEx>
        <w:trPr>
          <w:trHeight w:val="627" w:hRule="atLeast"/>
        </w:trPr>
        <w:tc>
          <w:tcPr>
            <w:tcW w:type="dxa" w:w="2661"/>
            <w:gridSpan w:val="2"/>
            <w:tcBorders>
              <w:top w:val="single" w:color="000000" w:sz="4" w:space="0" w:shadow="0" w:frame="0"/>
              <w:left w:val="single" w:color="000000" w:sz="2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 xml:space="preserve"> Submission date:  22/03/19</w:t>
            </w:r>
          </w:p>
          <w:p>
            <w:pPr>
              <w:pStyle w:val="Subtitle"/>
              <w:bidi w:val="0"/>
              <w:ind w:left="0" w:right="0" w:firstLine="0"/>
              <w:jc w:val="left"/>
              <w:rPr>
                <w:rtl w:val="0"/>
              </w:rPr>
            </w:pPr>
            <w:r>
              <w:rPr>
                <w:b w:val="1"/>
                <w:bCs w:val="1"/>
                <w:sz w:val="18"/>
                <w:szCs w:val="18"/>
                <w:u w:val="none"/>
                <w:rtl w:val="0"/>
                <w:lang w:val="en-US"/>
              </w:rPr>
              <w:t>via Turnitin</w:t>
            </w:r>
          </w:p>
        </w:tc>
        <w:tc>
          <w:tcPr>
            <w:tcW w:type="dxa" w:w="2337"/>
            <w:gridSpan w:val="4"/>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rPr>
                <w:b w:val="1"/>
                <w:bCs w:val="1"/>
                <w:sz w:val="18"/>
                <w:szCs w:val="18"/>
                <w:u w:val="none"/>
              </w:rPr>
            </w:pPr>
            <w:r>
              <w:rPr>
                <w:b w:val="1"/>
                <w:bCs w:val="1"/>
                <w:sz w:val="18"/>
                <w:szCs w:val="18"/>
                <w:u w:val="none"/>
                <w:rtl w:val="0"/>
                <w:lang w:val="en-US"/>
              </w:rPr>
              <w:t>Return date:</w:t>
            </w:r>
          </w:p>
          <w:p>
            <w:pPr>
              <w:pStyle w:val="Subtitle"/>
              <w:bidi w:val="0"/>
              <w:ind w:left="0" w:right="0" w:firstLine="0"/>
              <w:jc w:val="left"/>
              <w:rPr>
                <w:rtl w:val="0"/>
              </w:rPr>
            </w:pPr>
            <w:r>
              <w:rPr>
                <w:b w:val="1"/>
                <w:bCs w:val="1"/>
                <w:sz w:val="18"/>
                <w:szCs w:val="18"/>
                <w:u w:val="none"/>
                <w:rtl w:val="0"/>
                <w:lang w:val="en-US"/>
              </w:rPr>
              <w:t>(at least within 4 weeks)</w:t>
            </w:r>
          </w:p>
        </w:tc>
        <w:tc>
          <w:tcPr>
            <w:tcW w:type="dxa" w:w="3600"/>
            <w:gridSpan w:val="5"/>
            <w:tcBorders>
              <w:top w:val="single" w:color="000000" w:sz="4" w:space="0" w:shadow="0" w:frame="0"/>
              <w:left w:val="single" w:color="000000" w:sz="4" w:space="0" w:shadow="0" w:frame="0"/>
              <w:bottom w:val="single" w:color="000000" w:sz="24" w:space="0" w:shadow="0" w:frame="0"/>
              <w:right w:val="single" w:color="000000" w:sz="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Tutor:  Alison Connaughton</w:t>
            </w:r>
          </w:p>
        </w:tc>
        <w:tc>
          <w:tcPr>
            <w:tcW w:type="dxa" w:w="2347"/>
            <w:gridSpan w:val="3"/>
            <w:tcBorders>
              <w:top w:val="single" w:color="000000" w:sz="4" w:space="0" w:shadow="0" w:frame="0"/>
              <w:left w:val="single" w:color="000000" w:sz="4" w:space="0" w:shadow="0" w:frame="0"/>
              <w:bottom w:val="single" w:color="000000" w:sz="24" w:space="0" w:shadow="0" w:frame="0"/>
              <w:right w:val="single" w:color="000000" w:sz="24" w:space="0" w:shadow="0" w:frame="0"/>
            </w:tcBorders>
            <w:shd w:val="clear" w:color="auto" w:fill="auto"/>
            <w:tcMar>
              <w:top w:type="dxa" w:w="80"/>
              <w:left w:type="dxa" w:w="80"/>
              <w:bottom w:type="dxa" w:w="80"/>
              <w:right w:type="dxa" w:w="80"/>
            </w:tcMar>
            <w:vAlign w:val="top"/>
          </w:tcPr>
          <w:p>
            <w:pPr>
              <w:pStyle w:val="Subtitle"/>
              <w:jc w:val="left"/>
            </w:pPr>
            <w:r>
              <w:rPr>
                <w:b w:val="1"/>
                <w:bCs w:val="1"/>
                <w:sz w:val="18"/>
                <w:szCs w:val="18"/>
                <w:u w:val="none"/>
                <w:rtl w:val="0"/>
                <w:lang w:val="en-US"/>
              </w:rPr>
              <w:t xml:space="preserve">Mark: </w:t>
            </w:r>
          </w:p>
        </w:tc>
      </w:tr>
    </w:tbl>
    <w:p>
      <w:pPr>
        <w:pStyle w:val="Subtitle"/>
        <w:widowControl w:val="0"/>
        <w:jc w:val="left"/>
        <w:rPr>
          <w:b w:val="1"/>
          <w:bCs w:val="1"/>
          <w:sz w:val="16"/>
          <w:szCs w:val="16"/>
        </w:rPr>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Title"/>
        <w:jc w:val="left"/>
      </w:pPr>
    </w:p>
    <w:p>
      <w:pPr>
        <w:pStyle w:val="Body Text"/>
        <w:jc w:val="both"/>
        <w:rPr>
          <w:b w:val="1"/>
          <w:bCs w:val="1"/>
        </w:rPr>
      </w:pPr>
    </w:p>
    <w:p>
      <w:pPr>
        <w:pStyle w:val="Body Text"/>
        <w:jc w:val="both"/>
        <w:rPr>
          <w:b w:val="1"/>
          <w:bCs w:val="1"/>
        </w:rPr>
      </w:pPr>
    </w:p>
    <w:p>
      <w:pPr>
        <w:pStyle w:val="Body Text"/>
        <w:jc w:val="both"/>
        <w:rPr>
          <w:b w:val="1"/>
          <w:bCs w:val="1"/>
        </w:rPr>
      </w:pPr>
    </w:p>
    <w:p>
      <w:pPr>
        <w:pStyle w:val="Body Text"/>
        <w:jc w:val="both"/>
        <w:rPr>
          <w:b w:val="1"/>
          <w:bCs w:val="1"/>
        </w:rPr>
      </w:pPr>
    </w:p>
    <w:p>
      <w:pPr>
        <w:pStyle w:val="Body Text"/>
        <w:jc w:val="both"/>
        <w:rPr>
          <w:b w:val="1"/>
          <w:bCs w:val="1"/>
        </w:rPr>
      </w:pPr>
      <w:r>
        <w:rPr>
          <w:b w:val="1"/>
          <w:bCs w:val="1"/>
          <w:sz w:val="28"/>
          <w:szCs w:val="28"/>
          <w:rtl w:val="0"/>
          <w:lang w:val="en-US"/>
        </w:rPr>
        <w:t>Discuss the current recommended physical activity guidelines. For an age-group of your choice, discuss the potential motives and barriers to physical activity that this population group may experience. Identify and explain three different approaches or strategies that could be used to increase participation and adherence levels for your chosen age-group.</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The aim is to find barriers and come up with strategies. This will include the current recommendations for physical activity guidelines for ages between 5 and 65+. The motives discussed will be the benefits and motives for physical activity. Other papers ideas and findings about barriers and strategies will.</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The current recommendations for physical activity are split up into under 5</w:t>
      </w:r>
      <w:r>
        <w:rPr>
          <w:rFonts w:ascii="Times New Roman" w:hAnsi="Times New Roman" w:hint="default"/>
          <w:sz w:val="24"/>
          <w:szCs w:val="24"/>
          <w:rtl w:val="0"/>
          <w:lang w:val="en-US"/>
        </w:rPr>
        <w:t>’</w:t>
      </w:r>
      <w:r>
        <w:rPr>
          <w:rFonts w:ascii="Times New Roman" w:hAnsi="Times New Roman"/>
          <w:sz w:val="24"/>
          <w:szCs w:val="24"/>
          <w:rtl w:val="0"/>
          <w:lang w:val="en-US"/>
        </w:rPr>
        <w:t>s, under 5s capable of walking, 5-18, 19-64 and 65+.</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For children under the age of 5 who are not yet walking should be encouraged to do as much floor based playing or water based activities in safe environment. </w:t>
      </w:r>
      <w:r>
        <w:rPr>
          <w:rFonts w:ascii="Times New Roman" w:hAnsi="Times New Roman"/>
          <w:i w:val="1"/>
          <w:iCs w:val="1"/>
          <w:sz w:val="24"/>
          <w:szCs w:val="24"/>
          <w:rtl w:val="0"/>
          <w:lang w:val="en-US"/>
        </w:rPr>
        <w:t xml:space="preserve">(Department of health and social care (2011) Fact Sheet 1) </w:t>
      </w:r>
      <w:r>
        <w:rPr>
          <w:rFonts w:ascii="Times New Roman" w:hAnsi="Times New Roman"/>
          <w:sz w:val="24"/>
          <w:szCs w:val="24"/>
          <w:rtl w:val="0"/>
          <w:lang w:val="en-US"/>
        </w:rPr>
        <w:t>Under 5</w:t>
      </w:r>
      <w:r>
        <w:rPr>
          <w:rFonts w:ascii="Times New Roman" w:hAnsi="Times New Roman" w:hint="default"/>
          <w:sz w:val="24"/>
          <w:szCs w:val="24"/>
          <w:rtl w:val="0"/>
          <w:lang w:val="en-US"/>
        </w:rPr>
        <w:t>’</w:t>
      </w:r>
      <w:r>
        <w:rPr>
          <w:rFonts w:ascii="Times New Roman" w:hAnsi="Times New Roman"/>
          <w:sz w:val="24"/>
          <w:szCs w:val="24"/>
          <w:rtl w:val="0"/>
          <w:lang w:val="en-US"/>
        </w:rPr>
        <w:t>s should be limited in their still movements for extended periods of time. Children who are of pre school age should be looking to get at a minimum 180 minutes of physical activity spread out across the day.</w:t>
      </w:r>
      <w:r>
        <w:rPr>
          <w:rFonts w:ascii="Times New Roman" w:hAnsi="Times New Roman"/>
          <w:i w:val="1"/>
          <w:iCs w:val="1"/>
          <w:sz w:val="24"/>
          <w:szCs w:val="24"/>
          <w:rtl w:val="0"/>
          <w:lang w:val="en-US"/>
        </w:rPr>
        <w:t xml:space="preserve"> S</w:t>
      </w:r>
      <w:r>
        <w:rPr>
          <w:rFonts w:ascii="Times New Roman" w:hAnsi="Times New Roman"/>
          <w:sz w:val="24"/>
          <w:szCs w:val="24"/>
          <w:rtl w:val="0"/>
          <w:lang w:val="en-US"/>
        </w:rPr>
        <w:t>imilar to the non walking under 5</w:t>
      </w:r>
      <w:r>
        <w:rPr>
          <w:rFonts w:ascii="Times New Roman" w:hAnsi="Times New Roman" w:hint="default"/>
          <w:sz w:val="24"/>
          <w:szCs w:val="24"/>
          <w:rtl w:val="0"/>
          <w:lang w:val="en-US"/>
        </w:rPr>
        <w:t>’</w:t>
      </w:r>
      <w:r>
        <w:rPr>
          <w:rFonts w:ascii="Times New Roman" w:hAnsi="Times New Roman"/>
          <w:sz w:val="24"/>
          <w:szCs w:val="24"/>
          <w:rtl w:val="0"/>
          <w:lang w:val="en-US"/>
        </w:rPr>
        <w:t xml:space="preserve">s they shouldn't be stopped or made to sit for long periods of time. </w:t>
      </w:r>
      <w:r>
        <w:rPr>
          <w:rFonts w:ascii="Times New Roman" w:hAnsi="Times New Roman"/>
          <w:i w:val="1"/>
          <w:iCs w:val="1"/>
          <w:sz w:val="24"/>
          <w:szCs w:val="24"/>
          <w:rtl w:val="0"/>
          <w:lang w:val="en-US"/>
        </w:rPr>
        <w:t xml:space="preserve">(Department of health and social care (2011) Fact Sheet 2) </w:t>
      </w:r>
      <w:r>
        <w:rPr>
          <w:rFonts w:ascii="Times New Roman" w:hAnsi="Times New Roman"/>
          <w:sz w:val="24"/>
          <w:szCs w:val="24"/>
          <w:rtl w:val="0"/>
          <w:lang w:val="en-US"/>
        </w:rPr>
        <w:t xml:space="preserve">Children and teenagers between the ages of 5-18 all should be engaging in moderate to vigorous intense activities for at least an hour to several hours a day. It is recommended that at least three days a week physical activities should include those that strengthen muscle and bone. </w:t>
      </w:r>
      <w:r>
        <w:rPr>
          <w:rFonts w:ascii="Times New Roman" w:hAnsi="Times New Roman"/>
          <w:i w:val="1"/>
          <w:iCs w:val="1"/>
          <w:sz w:val="24"/>
          <w:szCs w:val="24"/>
          <w:rtl w:val="0"/>
          <w:lang w:val="en-US"/>
        </w:rPr>
        <w:t xml:space="preserve"> (Department of health and social care (2011) Fact Sheet 3</w:t>
      </w:r>
      <w:r>
        <w:rPr>
          <w:rFonts w:ascii="Times New Roman" w:hAnsi="Times New Roman"/>
          <w:sz w:val="24"/>
          <w:szCs w:val="24"/>
          <w:rtl w:val="0"/>
          <w:lang w:val="en-US"/>
        </w:rPr>
        <w:t xml:space="preserve">) Every week an adult should look to do at least 2 and a half hours a moderate intensity. The same benefits can be achieved through 75 minutes of high intensity activity spread across the week or combined with moderate activity. During the week like every age adults should do physical activities which will improve muscular strength at least twice a week and lower the amount of time spent sitting down. </w:t>
      </w:r>
      <w:r>
        <w:rPr>
          <w:rFonts w:ascii="Times New Roman" w:hAnsi="Times New Roman"/>
          <w:i w:val="1"/>
          <w:iCs w:val="1"/>
          <w:sz w:val="24"/>
          <w:szCs w:val="24"/>
          <w:rtl w:val="0"/>
          <w:lang w:val="en-US"/>
        </w:rPr>
        <w:t xml:space="preserve">(Department of health and social care (2011)Fact Sheet 4) </w:t>
      </w:r>
      <w:r>
        <w:rPr>
          <w:rFonts w:ascii="Times New Roman" w:hAnsi="Times New Roman"/>
          <w:sz w:val="24"/>
          <w:szCs w:val="24"/>
          <w:rtl w:val="0"/>
          <w:lang w:val="en-US"/>
        </w:rPr>
        <w:t xml:space="preserve">The older population (65+) who do any form of exercise will still gain some good health benefits which include maintaining a good physical and cognitive function. Over a week the older population should aim to be doing 2 and a half hours of moderate activity. The suggested way </w:t>
      </w: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 xml:space="preserve">Page 1. </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is to do half an hour 5 days a week. This can include a brisk walk if they aren't physically active. Elderly population should also start training twice a day doing physical activity which will improve muscular strength. This can include dancing or carrying heavy objects. Also it is important that they do activities which work to improve their balance and coordination as older adults are at a higher risk of falling. </w:t>
      </w:r>
      <w:r>
        <w:rPr>
          <w:rFonts w:ascii="Times New Roman" w:hAnsi="Times New Roman"/>
          <w:i w:val="1"/>
          <w:iCs w:val="1"/>
          <w:sz w:val="24"/>
          <w:szCs w:val="24"/>
          <w:rtl w:val="0"/>
          <w:lang w:val="en-US"/>
        </w:rPr>
        <w:t xml:space="preserve">(Department of health and social care (2011) </w:t>
      </w:r>
      <w:r>
        <w:rPr>
          <w:rFonts w:ascii="Times New Roman" w:hAnsi="Times New Roman"/>
          <w:sz w:val="24"/>
          <w:szCs w:val="24"/>
          <w:rtl w:val="0"/>
          <w:lang w:val="en-US"/>
        </w:rPr>
        <w:t xml:space="preserve">The </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benefits for being active daily are the same for all ages. It helps maintain cognitive function., it reduces cardiovascular risk, and it helps maintain an ability to carry out daily living activities. It also helps improve mood and mindset to help self esteem.   </w:t>
      </w:r>
    </w:p>
    <w:p>
      <w:pPr>
        <w:pStyle w:val="Body"/>
        <w:bidi w:val="0"/>
        <w:spacing w:line="360" w:lineRule="auto"/>
        <w:ind w:left="0" w:right="0" w:firstLine="0"/>
        <w:jc w:val="both"/>
        <w:rPr>
          <w:rFonts w:ascii="Times New Roman" w:cs="Times New Roman" w:hAnsi="Times New Roman" w:eastAsia="Times New Roman"/>
          <w:b w:val="1"/>
          <w:bCs w:val="1"/>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Being active and improving your lifestyle makes you happier within yourself and in every day life whether it's having a good physique or having that physical outlet of aggression or upset. Having a physical outlet has shown positive signs of lowering the perceived barriers of sport </w:t>
      </w:r>
      <w:r>
        <w:rPr>
          <w:rFonts w:ascii="Times New Roman" w:hAnsi="Times New Roman"/>
          <w:i w:val="1"/>
          <w:iCs w:val="1"/>
          <w:sz w:val="24"/>
          <w:szCs w:val="24"/>
          <w:rtl w:val="0"/>
          <w:lang w:val="en-US"/>
        </w:rPr>
        <w:t>(L B Ransdell et al 2004)</w:t>
      </w:r>
      <w:r>
        <w:rPr>
          <w:rFonts w:ascii="Times New Roman" w:hAnsi="Times New Roman"/>
          <w:sz w:val="24"/>
          <w:szCs w:val="24"/>
          <w:rtl w:val="0"/>
          <w:lang w:val="en-US"/>
        </w:rPr>
        <w:t xml:space="preserve">  that being said means they make less of an excuse to avoid exercise and more of an effort to attend these clubs and facilities. It is well known that exercise can improve your cardiac output. Exercise is used often to reduce the chances of cardiac diseases. </w:t>
      </w:r>
      <w:r>
        <w:rPr>
          <w:rFonts w:ascii="Times New Roman" w:hAnsi="Times New Roman"/>
          <w:i w:val="1"/>
          <w:iCs w:val="1"/>
          <w:sz w:val="24"/>
          <w:szCs w:val="24"/>
          <w:rtl w:val="0"/>
          <w:lang w:val="en-US"/>
        </w:rPr>
        <w:t>(Ulrik Wisl</w:t>
      </w:r>
      <w:r>
        <w:rPr>
          <w:rFonts w:ascii="Times New Roman" w:hAnsi="Times New Roman" w:hint="default"/>
          <w:i w:val="1"/>
          <w:iCs w:val="1"/>
          <w:sz w:val="24"/>
          <w:szCs w:val="24"/>
          <w:rtl w:val="0"/>
          <w:lang w:val="da-DK"/>
        </w:rPr>
        <w:t>ø</w:t>
      </w:r>
      <w:r>
        <w:rPr>
          <w:rFonts w:ascii="Times New Roman" w:hAnsi="Times New Roman"/>
          <w:i w:val="1"/>
          <w:iCs w:val="1"/>
          <w:sz w:val="24"/>
          <w:szCs w:val="24"/>
          <w:rtl w:val="0"/>
          <w:lang w:val="en-US"/>
        </w:rPr>
        <w:t>ff et al (2009)</w:t>
      </w:r>
      <w:r>
        <w:rPr>
          <w:rFonts w:ascii="Times New Roman" w:hAnsi="Times New Roman"/>
          <w:b w:val="1"/>
          <w:bCs w:val="1"/>
          <w:sz w:val="24"/>
          <w:szCs w:val="24"/>
          <w:rtl w:val="0"/>
          <w:lang w:val="en-US"/>
        </w:rPr>
        <w:t xml:space="preserve"> </w:t>
      </w:r>
      <w:r>
        <w:rPr>
          <w:rFonts w:ascii="Times New Roman" w:hAnsi="Times New Roman"/>
          <w:sz w:val="24"/>
          <w:szCs w:val="24"/>
          <w:rtl w:val="0"/>
          <w:lang w:val="en-US"/>
        </w:rPr>
        <w:t xml:space="preserve">Having a heart which beats less is a lot better because it means it can do the job more efficiently with less energy expenditure. Therefore having a healthy heart is a massive motive to sports and physical activity. </w:t>
      </w:r>
    </w:p>
    <w:p>
      <w:pPr>
        <w:pStyle w:val="Body"/>
        <w:bidi w:val="0"/>
        <w:spacing w:line="360" w:lineRule="auto"/>
        <w:ind w:left="0" w:right="0" w:firstLine="0"/>
        <w:jc w:val="both"/>
        <w:rPr>
          <w:rFonts w:ascii="Times New Roman" w:cs="Times New Roman" w:hAnsi="Times New Roman" w:eastAsia="Times New Roman"/>
          <w:b w:val="1"/>
          <w:bCs w:val="1"/>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Females have higher perceived barriers to sporting participation than men. </w:t>
      </w:r>
      <w:r>
        <w:rPr>
          <w:rFonts w:ascii="Times New Roman" w:hAnsi="Times New Roman"/>
          <w:i w:val="1"/>
          <w:iCs w:val="1"/>
          <w:sz w:val="24"/>
          <w:szCs w:val="24"/>
          <w:rtl w:val="0"/>
          <w:lang w:val="en-US"/>
        </w:rPr>
        <w:t xml:space="preserve">(Kenneth R. Allison PhD et al (2002) </w:t>
      </w:r>
      <w:r>
        <w:rPr>
          <w:rFonts w:ascii="Times New Roman" w:hAnsi="Times New Roman"/>
          <w:sz w:val="24"/>
          <w:szCs w:val="24"/>
          <w:rtl w:val="0"/>
          <w:lang w:val="en-US"/>
        </w:rPr>
        <w:t xml:space="preserve">One of the main barriers to sporting participation is free time and availability to participate in exercise. This is due to school work, other interests and family activities. For the age group I have chosen which is 11-18 from when they start secondary school to when they finish college, barriers to sporting participation increase due to an increase in responsibilities at this age. The older side of the age group 18 the age most people start university say </w:t>
      </w:r>
      <w:r>
        <w:rPr>
          <w:rFonts w:ascii="Times New Roman" w:hAnsi="Times New Roman" w:hint="default"/>
          <w:sz w:val="24"/>
          <w:szCs w:val="24"/>
          <w:rtl w:val="0"/>
          <w:lang w:val="en-US"/>
        </w:rPr>
        <w:t>“</w:t>
      </w:r>
      <w:r>
        <w:rPr>
          <w:rFonts w:ascii="Times New Roman" w:hAnsi="Times New Roman"/>
          <w:sz w:val="24"/>
          <w:szCs w:val="24"/>
          <w:rtl w:val="0"/>
          <w:lang w:val="en-US"/>
        </w:rPr>
        <w:t>My parents give academic success priority over exercise.</w:t>
      </w:r>
      <w:r>
        <w:rPr>
          <w:rFonts w:ascii="Times New Roman" w:hAnsi="Times New Roman" w:hint="default"/>
          <w:sz w:val="24"/>
          <w:szCs w:val="24"/>
          <w:rtl w:val="0"/>
        </w:rPr>
        <w:t>”</w:t>
      </w:r>
      <w:r>
        <w:rPr>
          <w:rFonts w:ascii="Times New Roman" w:hAnsi="Times New Roman"/>
          <w:sz w:val="24"/>
          <w:szCs w:val="24"/>
          <w:rtl w:val="0"/>
          <w:lang w:val="en-US"/>
        </w:rPr>
        <w:t xml:space="preserve"> </w:t>
      </w:r>
      <w:r>
        <w:rPr>
          <w:rFonts w:ascii="Times New Roman" w:hAnsi="Times New Roman"/>
          <w:i w:val="1"/>
          <w:iCs w:val="1"/>
          <w:sz w:val="24"/>
          <w:szCs w:val="24"/>
          <w:rtl w:val="0"/>
          <w:lang w:val="en-US"/>
        </w:rPr>
        <w:t>(Daskapan Arzu, Emine Handan Tuzun and Levent Eker (2006)</w:t>
      </w:r>
      <w:r>
        <w:rPr>
          <w:rFonts w:ascii="Times New Roman" w:hAnsi="Times New Roman"/>
          <w:sz w:val="24"/>
          <w:szCs w:val="24"/>
          <w:rtl w:val="0"/>
          <w:lang w:val="en-US"/>
        </w:rPr>
        <w:t xml:space="preserve">. Physical limitations is a barrier which is perceived to be hard to overcome. Physical limitations or physical disabilities is a umbrella of barriers it can cover a variety of limitations from ongoing injuries, lack of sight, lack of energy. The reason the barrier is so large and hard to avoid is there isn't a lot of people willing </w:t>
      </w: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Page 2.</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to additional work in order for them to be able to participate in activities. </w:t>
      </w:r>
      <w:r>
        <w:rPr>
          <w:rFonts w:ascii="Times New Roman" w:hAnsi="Times New Roman"/>
          <w:i w:val="1"/>
          <w:iCs w:val="1"/>
          <w:sz w:val="24"/>
          <w:szCs w:val="24"/>
          <w:rtl w:val="0"/>
          <w:lang w:val="en-US"/>
        </w:rPr>
        <w:t>(Laurien M et al. (2009)</w:t>
      </w:r>
      <w:r>
        <w:rPr>
          <w:rFonts w:ascii="Times New Roman" w:hAnsi="Times New Roman"/>
          <w:sz w:val="24"/>
          <w:szCs w:val="24"/>
          <w:rtl w:val="0"/>
          <w:lang w:val="en-US"/>
        </w:rPr>
        <w:t xml:space="preserve">. </w:t>
      </w:r>
      <w:r>
        <w:rPr>
          <w:rFonts w:ascii="Times New Roman" w:hAnsi="Times New Roman" w:hint="default"/>
          <w:sz w:val="24"/>
          <w:szCs w:val="24"/>
          <w:rtl w:val="0"/>
          <w:lang w:val="en-US"/>
        </w:rPr>
        <w:t>‘</w:t>
      </w:r>
      <w:r>
        <w:rPr>
          <w:rFonts w:ascii="Times New Roman" w:hAnsi="Times New Roman"/>
          <w:sz w:val="24"/>
          <w:szCs w:val="24"/>
          <w:rtl w:val="0"/>
          <w:lang w:val="en-US"/>
        </w:rPr>
        <w:t>research points that children</w:t>
      </w:r>
      <w:r>
        <w:rPr>
          <w:rFonts w:ascii="Times New Roman" w:hAnsi="Times New Roman" w:hint="default"/>
          <w:sz w:val="24"/>
          <w:szCs w:val="24"/>
          <w:rtl w:val="0"/>
          <w:lang w:val="en-US"/>
        </w:rPr>
        <w:t>’</w:t>
      </w:r>
      <w:r>
        <w:rPr>
          <w:rFonts w:ascii="Times New Roman" w:hAnsi="Times New Roman"/>
          <w:sz w:val="24"/>
          <w:szCs w:val="24"/>
          <w:rtl w:val="0"/>
          <w:lang w:val="en-US"/>
        </w:rPr>
        <w:t>s perceived barriers to sports participation change over a short space of time</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(Daniela Rodriguez, Cristina Padez, Aristides M.Machodo-Rodrigues (2017)</w:t>
      </w:r>
      <w:r>
        <w:rPr>
          <w:rFonts w:ascii="Times New Roman" w:hAnsi="Times New Roman"/>
          <w:sz w:val="24"/>
          <w:szCs w:val="24"/>
          <w:rtl w:val="0"/>
          <w:lang w:val="en-US"/>
        </w:rPr>
        <w:t xml:space="preserve"> this refers to the barriers children face when their parents are unable to transport their kids, have the money or even give the children permission to join the sport. children between </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the ages 11-18 rely on their parents help a lot in regards to funding and transport. This is a factor which can affect sporting participation in a negative way. In secondary school there is a lot of pressure on being a certain way. Making bullying between the age of 11-18 higher than any other age. Children don't join in with activities in fear of getting </w:t>
      </w:r>
      <w:r>
        <w:rPr>
          <w:rFonts w:ascii="Times New Roman" w:hAnsi="Times New Roman" w:hint="default"/>
          <w:sz w:val="24"/>
          <w:szCs w:val="24"/>
          <w:rtl w:val="0"/>
          <w:lang w:val="en-US"/>
        </w:rPr>
        <w:t>‘</w:t>
      </w:r>
      <w:r>
        <w:rPr>
          <w:rFonts w:ascii="Times New Roman" w:hAnsi="Times New Roman"/>
          <w:sz w:val="24"/>
          <w:szCs w:val="24"/>
          <w:rtl w:val="0"/>
          <w:lang w:val="en-US"/>
        </w:rPr>
        <w:t>taunted</w:t>
      </w:r>
      <w:r>
        <w:rPr>
          <w:rFonts w:ascii="Times New Roman" w:hAnsi="Times New Roman" w:hint="default"/>
          <w:sz w:val="24"/>
          <w:szCs w:val="24"/>
          <w:rtl w:val="0"/>
          <w:lang w:val="en-US"/>
        </w:rPr>
        <w:t xml:space="preserve">” </w:t>
      </w:r>
      <w:r>
        <w:rPr>
          <w:rFonts w:ascii="Times New Roman" w:hAnsi="Times New Roman"/>
          <w:i w:val="1"/>
          <w:iCs w:val="1"/>
          <w:sz w:val="24"/>
          <w:szCs w:val="24"/>
          <w:rtl w:val="0"/>
          <w:lang w:val="en-US"/>
        </w:rPr>
        <w:t>(Idea Fitness Journal (2006)</w:t>
      </w:r>
      <w:r>
        <w:rPr>
          <w:rFonts w:ascii="Times New Roman" w:hAnsi="Times New Roman"/>
          <w:sz w:val="24"/>
          <w:szCs w:val="24"/>
          <w:rtl w:val="0"/>
          <w:lang w:val="en-US"/>
        </w:rPr>
        <w:t xml:space="preserve"> </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With every barrier there is often a way around it or changed to be made to overcome this potential barrier. In my chosen age group time is a big issue. Not necessarily from the person themselves but from their parents or guardians who have to be free enough to take them to clubs classes or other activities. One way you can overcome this is running more lunch time sports clubs and after school clubs this means the age group I have chosen it is compulsory to turn up to school, they are in that facility anyway and this just fits a small bit of exercise in without parents needing to be free to transport their children. Clubs are always run at the same times. For people who cant attend them should look to join a 24 hour gym. This way it can facilitate their time issues and barriers. Giving Qualified Instructors a incentive to have physical disabilities in his class will give them more reason to try and adapt the session so that they can join in. The incentive can include extra funding by the government. This can overcome to Barrier of physical disabilities being at a disadvantage in sports. Body image as a mental barrier is a tough one in regard to them attending classes or gyms. A strategy which can work is doing exercise in their own homes. Having a trained expert coming and coaching them with little apparatus until they feel confident enough to attend sessions with others. This strategy should help because their knowledge on fitness improves and their physical shape will improve helping their confidence. </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Page 3.</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 Looking at the physical recommendations it isn't required massive amounts of physical activity but actually can be achieved by doing little and often as little as half an hour 5 times </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a week for most ages. The physical recommendations includes also having different areas of physical activity such as heavy lifting, moderate and light training types. At a young age it is important to get them moving as much as possible. Looking at the 65+ age category heavy lifting would be as easy as carrying shopping. Motives in sport I covered 2 areas which are </w:t>
      </w: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 xml:space="preserve">positive changes by doing even a tiny bit of physical activity. Anxiety and cardiovascular are two areas a lot of people have done studies on, there was a lot of research showing they can be positively worked on and changed. Perceived barriers are excuses in most cases. Some are harder to find strategies for example physical disabilities, leading onto explain about strategies I realised if the motive outweighs the barrier it can be overcome. Whether that is psychological or physiological. </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Word Count:1,397</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Page 4.</w:t>
      </w: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References</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Daniela Rodriguez, Cristina Padez, Aristides M.Machodo-Rodrigues (2017) Department of life sciences, Faculty of Science and technology, CIAS, Research centre for anthropology and Health, university of Coimbra: Perceived Psychological,Cultural and environmental Barriers to sport in Children living in urban and non urban settings in the midlands, Portugal</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Daskapan Arzu, Emine Handan Tuzun and Levent Eker (2006) Journal of sports science and Medicine Perceived Barriers to physical activity in University Students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sz w:val="24"/>
          <w:szCs w:val="24"/>
          <w:rtl w:val="0"/>
          <w:lang w:val="en-US"/>
        </w:rPr>
        <w:t>Department of health and social care (2011) Guidance from the chief medical  office (CMO) on how much physical activity people should be doing Fact Sheet 1</w:t>
      </w:r>
      <w:r>
        <w:rPr>
          <w:rFonts w:ascii="Times New Roman" w:hAnsi="Times New Roman"/>
          <w:sz w:val="24"/>
          <w:szCs w:val="24"/>
          <w:rtl w:val="0"/>
          <w:lang w:val="en-US"/>
        </w:rPr>
        <w:t>: early years under 5s</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sz w:val="24"/>
          <w:szCs w:val="24"/>
          <w:rtl w:val="0"/>
        </w:rPr>
      </w:pPr>
      <w:r>
        <w:rPr>
          <w:rFonts w:ascii="Times New Roman" w:hAnsi="Times New Roman"/>
          <w:i w:val="1"/>
          <w:iCs w:val="1"/>
          <w:sz w:val="24"/>
          <w:szCs w:val="24"/>
          <w:rtl w:val="0"/>
          <w:lang w:val="en-US"/>
        </w:rPr>
        <w:t>Department of health and social care (2011) Guidance from the chief medical  office (CMO) on how much physical activity people should be doing Fact Sheet 2</w:t>
      </w:r>
      <w:r>
        <w:rPr>
          <w:rFonts w:ascii="Times New Roman" w:hAnsi="Times New Roman"/>
          <w:i w:val="1"/>
          <w:iCs w:val="1"/>
          <w:sz w:val="24"/>
          <w:szCs w:val="24"/>
          <w:rtl w:val="0"/>
          <w:lang w:val="en-US"/>
        </w:rPr>
        <w:t>: early years under 5s capable of walking</w:t>
      </w:r>
    </w:p>
    <w:p>
      <w:pPr>
        <w:pStyle w:val="Body"/>
        <w:bidi w:val="0"/>
        <w:spacing w:line="360" w:lineRule="auto"/>
        <w:ind w:left="0" w:right="0" w:firstLine="0"/>
        <w:jc w:val="both"/>
        <w:rPr>
          <w:rFonts w:ascii="Times New Roman" w:cs="Times New Roman" w:hAnsi="Times New Roman" w:eastAsia="Times New Roman"/>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Department of health and social care (2011) Guidance from the chief medical  office (CMO) on how much physical activity people should be doing Fact Sheet 3</w:t>
      </w:r>
      <w:r>
        <w:rPr>
          <w:rFonts w:ascii="Times New Roman" w:hAnsi="Times New Roman"/>
          <w:i w:val="1"/>
          <w:iCs w:val="1"/>
          <w:sz w:val="24"/>
          <w:szCs w:val="24"/>
          <w:rtl w:val="0"/>
          <w:lang w:val="en-US"/>
        </w:rPr>
        <w:t>: children and young people 5-18 year</w:t>
      </w:r>
      <w:r>
        <w:rPr>
          <w:rFonts w:ascii="Times New Roman" w:hAnsi="Times New Roman"/>
          <w:i w:val="1"/>
          <w:iCs w:val="1"/>
          <w:sz w:val="24"/>
          <w:szCs w:val="24"/>
          <w:rtl w:val="0"/>
          <w:lang w:val="en-US"/>
        </w:rPr>
        <w:t>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Department of health and social care (2011) Guidance from the chief medical  office (CMO) on how much physical activity people should be doing Fact Sheet 4</w:t>
      </w:r>
      <w:r>
        <w:rPr>
          <w:rFonts w:ascii="Times New Roman" w:hAnsi="Times New Roman"/>
          <w:i w:val="1"/>
          <w:iCs w:val="1"/>
          <w:sz w:val="24"/>
          <w:szCs w:val="24"/>
          <w:rtl w:val="0"/>
          <w:lang w:val="en-US"/>
        </w:rPr>
        <w:t>: adults 19-64 years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Department of health and social care (2011) Guidance from the chief medical  office (CMO) on how much physical activity people should be doing Fact Sheet 5</w:t>
      </w:r>
      <w:r>
        <w:rPr>
          <w:rFonts w:ascii="Times New Roman" w:hAnsi="Times New Roman"/>
          <w:i w:val="1"/>
          <w:iCs w:val="1"/>
          <w:sz w:val="24"/>
          <w:szCs w:val="24"/>
          <w:rtl w:val="0"/>
          <w:lang w:val="en-US"/>
        </w:rPr>
        <w:t>: older adults 65+ years</w:t>
      </w:r>
      <w:r>
        <w:rPr>
          <w:rFonts w:ascii="Times New Roman" w:hAnsi="Times New Roman"/>
          <w:i w:val="1"/>
          <w:iCs w:val="1"/>
          <w:sz w:val="24"/>
          <w:szCs w:val="24"/>
          <w:rtl w:val="0"/>
          <w:lang w:val="en-US"/>
        </w:rPr>
        <w:t xml:space="preserve">) </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(Idea Fitness Journal (2006) Bullying: Barrier to exercise for overweight kids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 xml:space="preserve">Kenneth R. Allison PhD. John J.M Dwyer Ph.D, Susan Making M.Ed (2002) Department of public Health sciences, faculty of medicine, university of Toronto Perceived barriers to </w:t>
      </w:r>
    </w:p>
    <w:p>
      <w:pPr>
        <w:pStyle w:val="Body"/>
        <w:bidi w:val="0"/>
        <w:spacing w:line="360" w:lineRule="auto"/>
        <w:ind w:left="0" w:right="0" w:firstLine="0"/>
        <w:jc w:val="both"/>
        <w:rPr>
          <w:rFonts w:ascii="Times New Roman" w:cs="Times New Roman" w:hAnsi="Times New Roman" w:eastAsia="Times New Roman"/>
          <w:b w:val="1"/>
          <w:bCs w:val="1"/>
          <w:i w:val="1"/>
          <w:iCs w:val="1"/>
          <w:sz w:val="24"/>
          <w:szCs w:val="24"/>
          <w:rtl w:val="0"/>
        </w:rPr>
      </w:pPr>
      <w:r>
        <w:rPr>
          <w:rFonts w:ascii="Times New Roman" w:hAnsi="Times New Roman"/>
          <w:b w:val="1"/>
          <w:bCs w:val="1"/>
          <w:i w:val="1"/>
          <w:iCs w:val="1"/>
          <w:sz w:val="24"/>
          <w:szCs w:val="24"/>
          <w:rtl w:val="0"/>
          <w:lang w:val="en-US"/>
        </w:rPr>
        <w:t>Page 5.</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physical activity among high school students.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Lynda B Ransdell, Ph.D, FACSM. Nicole Detling, Ph.D. Candidate. Kathy hildebrand, PhD. Patrick Lau, PhD. Laurie Moyer-Miler, Ph.D. Barry Schultz, PhD. (2004) American journal of health studies: Can physical activity interventions change perceived exercise benefits and barriers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Laurien M Buffart, PhD. Tessa Westendorp, Msc. Rita j. Van Den Berg- Emons, PhD, Henk j, Stam, Md,Phd, Prcp and marij E. RoeBroeck, PhD(2009) Department of Rehabilitation medicine, Erasmus MC University medical centre Rotterdam: Perceived Barriers to and Facilitators of physical activity In young adults with childhood-onset physical Disabilities.</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r>
        <w:rPr>
          <w:rFonts w:ascii="Times New Roman" w:hAnsi="Times New Roman"/>
          <w:i w:val="1"/>
          <w:iCs w:val="1"/>
          <w:sz w:val="24"/>
          <w:szCs w:val="24"/>
          <w:rtl w:val="0"/>
          <w:lang w:val="en-US"/>
        </w:rPr>
        <w:t>Ulrik Wisl</w:t>
      </w:r>
      <w:r>
        <w:rPr>
          <w:rFonts w:ascii="Times New Roman" w:hAnsi="Times New Roman" w:hint="default"/>
          <w:i w:val="1"/>
          <w:iCs w:val="1"/>
          <w:sz w:val="24"/>
          <w:szCs w:val="24"/>
          <w:rtl w:val="0"/>
          <w:lang w:val="da-DK"/>
        </w:rPr>
        <w:t>ø</w:t>
      </w:r>
      <w:r>
        <w:rPr>
          <w:rFonts w:ascii="Times New Roman" w:hAnsi="Times New Roman"/>
          <w:i w:val="1"/>
          <w:iCs w:val="1"/>
          <w:sz w:val="24"/>
          <w:szCs w:val="24"/>
          <w:rtl w:val="0"/>
          <w:lang w:val="en-US"/>
        </w:rPr>
        <w:t xml:space="preserve">ff, </w:t>
      </w:r>
      <w:r>
        <w:rPr>
          <w:rFonts w:ascii="Times New Roman" w:hAnsi="Times New Roman" w:hint="default"/>
          <w:i w:val="1"/>
          <w:iCs w:val="1"/>
          <w:sz w:val="24"/>
          <w:szCs w:val="24"/>
          <w:rtl w:val="0"/>
        </w:rPr>
        <w:t>Ø</w:t>
      </w:r>
      <w:r>
        <w:rPr>
          <w:rFonts w:ascii="Times New Roman" w:hAnsi="Times New Roman"/>
          <w:i w:val="1"/>
          <w:iCs w:val="1"/>
          <w:sz w:val="24"/>
          <w:szCs w:val="24"/>
          <w:rtl w:val="0"/>
        </w:rPr>
        <w:t>yvind</w:t>
      </w:r>
      <w:r>
        <w:rPr>
          <w:rFonts w:ascii="Times New Roman" w:hAnsi="Times New Roman"/>
          <w:i w:val="1"/>
          <w:iCs w:val="1"/>
          <w:sz w:val="24"/>
          <w:szCs w:val="24"/>
          <w:rtl w:val="0"/>
          <w:lang w:val="en-US"/>
        </w:rPr>
        <w:t xml:space="preserve"> </w:t>
      </w:r>
      <w:r>
        <w:rPr>
          <w:rFonts w:ascii="Times New Roman" w:hAnsi="Times New Roman"/>
          <w:i w:val="1"/>
          <w:iCs w:val="1"/>
          <w:sz w:val="24"/>
          <w:szCs w:val="24"/>
          <w:rtl w:val="0"/>
          <w:lang w:val="fr-FR"/>
        </w:rPr>
        <w:t xml:space="preserve">Ellingsen </w:t>
      </w:r>
      <w:r>
        <w:rPr>
          <w:rFonts w:ascii="Times New Roman" w:hAnsi="Times New Roman"/>
          <w:i w:val="1"/>
          <w:iCs w:val="1"/>
          <w:sz w:val="24"/>
          <w:szCs w:val="24"/>
          <w:rtl w:val="0"/>
          <w:lang w:val="en-US"/>
        </w:rPr>
        <w:t xml:space="preserve">Ole J </w:t>
      </w:r>
      <w:r>
        <w:rPr>
          <w:rFonts w:ascii="Times New Roman" w:hAnsi="Times New Roman"/>
          <w:i w:val="1"/>
          <w:iCs w:val="1"/>
          <w:sz w:val="24"/>
          <w:szCs w:val="24"/>
          <w:rtl w:val="0"/>
        </w:rPr>
        <w:t>Kemi,</w:t>
      </w:r>
      <w:r>
        <w:rPr>
          <w:rFonts w:ascii="Times New Roman" w:hAnsi="Times New Roman"/>
          <w:i w:val="1"/>
          <w:iCs w:val="1"/>
          <w:sz w:val="24"/>
          <w:szCs w:val="24"/>
          <w:rtl w:val="0"/>
          <w:lang w:val="en-US"/>
        </w:rPr>
        <w:t>(2009) Department of circulation and medical imaging, Norwegian university of science and technology. High intensity training to maximise cardiac benefits of exercise training</w:t>
      </w: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Fonts w:ascii="Times New Roman" w:cs="Times New Roman" w:hAnsi="Times New Roman" w:eastAsia="Times New Roman"/>
          <w:i w:val="1"/>
          <w:iCs w:val="1"/>
          <w:sz w:val="24"/>
          <w:szCs w:val="24"/>
          <w:rtl w:val="0"/>
        </w:rPr>
      </w:pPr>
    </w:p>
    <w:p>
      <w:pPr>
        <w:pStyle w:val="Body"/>
        <w:bidi w:val="0"/>
        <w:spacing w:line="360" w:lineRule="auto"/>
        <w:ind w:left="0" w:right="0" w:firstLine="0"/>
        <w:jc w:val="both"/>
        <w:rPr>
          <w:rtl w:val="0"/>
        </w:rPr>
      </w:pPr>
      <w:r>
        <w:rPr>
          <w:rFonts w:ascii="Times New Roman" w:hAnsi="Times New Roman"/>
          <w:b w:val="1"/>
          <w:bCs w:val="1"/>
          <w:i w:val="1"/>
          <w:iCs w:val="1"/>
          <w:sz w:val="24"/>
          <w:szCs w:val="24"/>
          <w:rtl w:val="0"/>
          <w:lang w:val="en-US"/>
        </w:rPr>
        <w:t>Page 6.</w:t>
      </w:r>
    </w:p>
    <w:sectPr>
      <w:headerReference w:type="default" r:id="rId5"/>
      <w:footerReference w:type="default" r:id="rId6"/>
      <w:pgSz w:w="11900" w:h="16840" w:orient="portrait"/>
      <w:pgMar w:top="1440" w:right="1440" w:bottom="1440" w:left="1440" w:header="708" w:footer="708"/>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rPr>
  </w:style>
  <w:style w:type="paragraph" w:styleId="Modcode">
    <w:name w:val="Modcode"/>
    <w:next w:val="Modcod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Modname">
    <w:name w:val="Modname"/>
    <w:next w:val="Time"/>
    <w:pPr>
      <w:keepNext w:val="0"/>
      <w:keepLines w:val="0"/>
      <w:pageBreakBefore w:val="0"/>
      <w:widowControl w:val="1"/>
      <w:shd w:val="clear" w:color="auto" w:fill="auto"/>
      <w:suppressAutoHyphens w:val="0"/>
      <w:bidi w:val="0"/>
      <w:spacing w:before="0" w:after="240" w:line="240" w:lineRule="auto"/>
      <w:ind w:left="0" w:right="0" w:firstLine="0"/>
      <w:jc w:val="center"/>
      <w:outlineLvl w:val="9"/>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Time">
    <w:name w:val="Time"/>
    <w:next w:val="Answer"/>
    <w:pPr>
      <w:keepNext w:val="0"/>
      <w:keepLines w:val="0"/>
      <w:pageBreakBefore w:val="0"/>
      <w:widowControl w:val="1"/>
      <w:shd w:val="clear" w:color="auto" w:fill="auto"/>
      <w:suppressAutoHyphens w:val="0"/>
      <w:bidi w:val="0"/>
      <w:spacing w:before="0" w:after="240" w:line="240" w:lineRule="auto"/>
      <w:ind w:left="0" w:right="0" w:firstLine="0"/>
      <w:jc w:val="left"/>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Answer">
    <w:name w:val="Answer"/>
    <w:next w:val="Body Tex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Arial Unicode MS" w:hAnsi="Times New Roman" w:eastAsia="Arial Unicode MS"/>
      <w:b w:val="1"/>
      <w:bCs w:val="1"/>
      <w:i w:val="0"/>
      <w:iCs w:val="0"/>
      <w:caps w:val="1"/>
      <w:strike w:val="0"/>
      <w:dstrike w:val="0"/>
      <w:outline w:val="0"/>
      <w:color w:val="000000"/>
      <w:spacing w:val="0"/>
      <w:kern w:val="0"/>
      <w:position w:val="0"/>
      <w:sz w:val="28"/>
      <w:szCs w:val="28"/>
      <w:u w:val="none" w:color="000000"/>
      <w:vertAlign w:val="baseline"/>
      <w:lang w:val="en-US"/>
    </w:rPr>
  </w:style>
  <w:style w:type="paragraph" w:styleId="Body Text">
    <w:name w:val="Body Text"/>
    <w:next w:val="Body Text"/>
    <w:pPr>
      <w:keepNext w:val="0"/>
      <w:keepLines w:val="0"/>
      <w:pageBreakBefore w:val="0"/>
      <w:widowControl w:val="1"/>
      <w:shd w:val="clear" w:color="auto" w:fill="auto"/>
      <w:suppressAutoHyphens w:val="0"/>
      <w:bidi w:val="0"/>
      <w:spacing w:before="0" w:after="12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vertAlign w:val="baseline"/>
      <w:lang w:val="en-US"/>
    </w:rPr>
  </w:style>
  <w:style w:type="paragraph" w:styleId="Title">
    <w:name w:val="Title"/>
    <w:next w:val="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vertAlign w:val="baseline"/>
      <w:lang w:val="en-US"/>
    </w:rPr>
  </w:style>
  <w:style w:type="paragraph" w:styleId="Subtitle">
    <w:name w:val="Subtitle"/>
    <w:next w:val="Subtitle"/>
    <w:pPr>
      <w:keepNext w:val="0"/>
      <w:keepLines w:val="0"/>
      <w:pageBreakBefore w:val="0"/>
      <w:widowControl w:val="1"/>
      <w:shd w:val="clear" w:color="auto" w:fill="auto"/>
      <w:suppressAutoHyphens w:val="0"/>
      <w:bidi w:val="0"/>
      <w:spacing w:before="0" w:after="0" w:line="240" w:lineRule="auto"/>
      <w:ind w:left="0" w:right="0" w:firstLine="0"/>
      <w:jc w:val="center"/>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32"/>
      <w:szCs w:val="32"/>
      <w:u w:val="single" w:color="000000"/>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Times New Roman"/>
        <a:ea typeface="Times New Roman"/>
        <a:cs typeface="Times New Roman"/>
      </a:majorFont>
      <a:minorFont>
        <a:latin typeface="Times New Roman"/>
        <a:ea typeface="Times New Roman"/>
        <a:cs typeface="Times New Roman"/>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