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8AE060" w14:textId="45130171" w:rsidR="0059597C" w:rsidRDefault="00213B95" w:rsidP="00AB599D">
      <w:pPr>
        <w:pStyle w:val="NormalWeb"/>
        <w:spacing w:before="0" w:beforeAutospacing="0" w:after="0" w:afterAutospacing="0"/>
        <w:ind w:left="-180" w:right="-334"/>
        <w:jc w:val="center"/>
        <w:rPr>
          <w:lang w:val="cy-GB"/>
        </w:rPr>
      </w:pPr>
      <w:r>
        <w:rPr>
          <w:noProof/>
        </w:rPr>
        <w:drawing>
          <wp:inline distT="0" distB="0" distL="0" distR="0" wp14:anchorId="62D70438" wp14:editId="1FD18CCB">
            <wp:extent cx="2872740" cy="1043940"/>
            <wp:effectExtent l="19050" t="19050" r="381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2740" cy="1043940"/>
                    </a:xfrm>
                    <a:prstGeom prst="rect">
                      <a:avLst/>
                    </a:prstGeom>
                    <a:noFill/>
                    <a:ln w="19050" cmpd="sng">
                      <a:solidFill>
                        <a:srgbClr val="000000"/>
                      </a:solidFill>
                      <a:miter lim="800000"/>
                      <a:headEnd/>
                      <a:tailEnd/>
                    </a:ln>
                    <a:effectLst/>
                  </pic:spPr>
                </pic:pic>
              </a:graphicData>
            </a:graphic>
          </wp:inline>
        </w:drawing>
      </w:r>
    </w:p>
    <w:p w14:paraId="18CE821E" w14:textId="77777777" w:rsidR="002E67CE" w:rsidRDefault="00901157" w:rsidP="002E67CE">
      <w:pPr>
        <w:pStyle w:val="Heading1"/>
        <w:rPr>
          <w:lang w:val="cy-GB"/>
        </w:rPr>
      </w:pPr>
      <w:r>
        <w:rPr>
          <w:lang w:val="cy-GB"/>
        </w:rPr>
        <w:t>Postgraduate</w:t>
      </w:r>
      <w:r w:rsidR="00C87244">
        <w:rPr>
          <w:lang w:val="cy-GB"/>
        </w:rPr>
        <w:t xml:space="preserve"> Dissertation</w:t>
      </w:r>
      <w:r w:rsidR="002E67CE">
        <w:rPr>
          <w:lang w:val="cy-GB"/>
        </w:rPr>
        <w:t xml:space="preserve"> </w:t>
      </w:r>
      <w:r w:rsidR="00A86B83">
        <w:rPr>
          <w:lang w:val="cy-GB"/>
        </w:rPr>
        <w:t>C</w:t>
      </w:r>
      <w:r w:rsidR="002E67CE" w:rsidRPr="0065654E">
        <w:rPr>
          <w:lang w:val="cy-GB"/>
        </w:rPr>
        <w:t>oversheet</w:t>
      </w:r>
      <w:r w:rsidR="002E67CE">
        <w:rPr>
          <w:lang w:val="cy-GB"/>
        </w:rPr>
        <w:t xml:space="preserve"> &amp; </w:t>
      </w:r>
      <w:r w:rsidR="00A86B83">
        <w:rPr>
          <w:lang w:val="cy-GB"/>
        </w:rPr>
        <w:t>F</w:t>
      </w:r>
      <w:r w:rsidR="002E67CE" w:rsidRPr="0065654E">
        <w:rPr>
          <w:lang w:val="cy-GB"/>
        </w:rPr>
        <w:t xml:space="preserve">eedback </w:t>
      </w:r>
      <w:r w:rsidR="00A86B83">
        <w:rPr>
          <w:lang w:val="cy-GB"/>
        </w:rPr>
        <w:t>F</w:t>
      </w:r>
      <w:r w:rsidR="002E67CE" w:rsidRPr="0065654E">
        <w:rPr>
          <w:lang w:val="cy-GB"/>
        </w:rPr>
        <w:t>orm</w:t>
      </w:r>
      <w:r w:rsidR="002E67CE">
        <w:rPr>
          <w:lang w:val="cy-GB"/>
        </w:rPr>
        <w:t xml:space="preserve">: </w:t>
      </w:r>
    </w:p>
    <w:p w14:paraId="45627810" w14:textId="77777777" w:rsidR="00D05CC3" w:rsidRPr="00D05CC3" w:rsidRDefault="00D05CC3" w:rsidP="00D05CC3">
      <w:pPr>
        <w:rPr>
          <w:rFonts w:ascii="Arial" w:hAnsi="Arial" w:cs="Arial"/>
          <w:b/>
          <w:bCs/>
          <w:color w:val="7030A0"/>
          <w:sz w:val="30"/>
          <w:szCs w:val="30"/>
          <w:lang w:val="cy-GB"/>
        </w:rPr>
      </w:pPr>
      <w:r w:rsidRPr="00D05CC3">
        <w:rPr>
          <w:rFonts w:ascii="Arial" w:hAnsi="Arial" w:cs="Arial"/>
          <w:b/>
          <w:bCs/>
          <w:color w:val="7030A0"/>
          <w:sz w:val="30"/>
          <w:szCs w:val="30"/>
          <w:lang w:val="cy-GB"/>
        </w:rPr>
        <w:t>To be used for all Dissertation submissions from April 2026</w:t>
      </w:r>
    </w:p>
    <w:p w14:paraId="6DA4DC5F" w14:textId="77777777" w:rsidR="00D05CC3" w:rsidRPr="00D05CC3" w:rsidRDefault="00D05CC3" w:rsidP="00D05CC3">
      <w:pPr>
        <w:rPr>
          <w:rFonts w:ascii="Arial" w:hAnsi="Arial" w:cs="Arial"/>
          <w:b/>
          <w:bCs/>
          <w:color w:val="7030A0"/>
          <w:sz w:val="30"/>
          <w:szCs w:val="30"/>
          <w:lang w:val="cy-GB"/>
        </w:rPr>
      </w:pPr>
      <w:r w:rsidRPr="00D05CC3">
        <w:rPr>
          <w:rFonts w:ascii="Arial" w:hAnsi="Arial" w:cs="Arial"/>
          <w:b/>
          <w:bCs/>
          <w:color w:val="7030A0"/>
          <w:sz w:val="30"/>
          <w:szCs w:val="30"/>
          <w:lang w:val="cy-GB"/>
        </w:rPr>
        <w:t>This Cover Sheet replaces all previous versions</w:t>
      </w:r>
    </w:p>
    <w:p w14:paraId="68A70B31" w14:textId="77777777" w:rsidR="00D05CC3" w:rsidRPr="00D05CC3" w:rsidRDefault="00D05CC3" w:rsidP="00D05CC3">
      <w:pPr>
        <w:rPr>
          <w:color w:val="7030A0"/>
          <w:sz w:val="30"/>
          <w:szCs w:val="30"/>
          <w:lang w:val="cy-GB"/>
        </w:rPr>
      </w:pPr>
      <w:r w:rsidRPr="00D05CC3">
        <w:rPr>
          <w:rFonts w:ascii="Arial" w:hAnsi="Arial" w:cs="Arial"/>
          <w:b/>
          <w:bCs/>
          <w:color w:val="7030A0"/>
          <w:sz w:val="30"/>
          <w:szCs w:val="30"/>
          <w:lang w:val="cy-GB"/>
        </w:rPr>
        <w:t>You must sign the AI Declaration before you submit your dissertation</w:t>
      </w:r>
      <w:r w:rsidRPr="00D05CC3">
        <w:rPr>
          <w:rFonts w:ascii="Arial" w:hAnsi="Arial" w:cs="Arial"/>
          <w:b/>
          <w:bCs/>
          <w:color w:val="7030A0"/>
          <w:sz w:val="30"/>
          <w:szCs w:val="30"/>
          <w:u w:val="single"/>
          <w:lang w:val="cy-GB"/>
        </w:rPr>
        <w:t xml:space="preserve"> </w:t>
      </w:r>
    </w:p>
    <w:p w14:paraId="6B65392E" w14:textId="77777777" w:rsidR="002E67CE" w:rsidRPr="002E67CE" w:rsidRDefault="002E67CE" w:rsidP="002E67CE">
      <w:pPr>
        <w:rPr>
          <w:lang w:val="cy-GB"/>
        </w:rPr>
      </w:pPr>
    </w:p>
    <w:p w14:paraId="254F8682" w14:textId="77777777" w:rsidR="0059597C" w:rsidRDefault="0059597C" w:rsidP="002E67CE">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31"/>
        <w:gridCol w:w="416"/>
        <w:gridCol w:w="280"/>
        <w:gridCol w:w="1234"/>
        <w:gridCol w:w="280"/>
        <w:gridCol w:w="1693"/>
        <w:gridCol w:w="96"/>
      </w:tblGrid>
      <w:tr w:rsidR="00E57529" w:rsidRPr="002F467C" w14:paraId="3C4F05EB" w14:textId="77777777" w:rsidTr="002F467C">
        <w:trPr>
          <w:gridAfter w:val="1"/>
          <w:wAfter w:w="101" w:type="dxa"/>
          <w:trHeight w:val="614"/>
        </w:trPr>
        <w:tc>
          <w:tcPr>
            <w:tcW w:w="8755" w:type="dxa"/>
            <w:gridSpan w:val="6"/>
          </w:tcPr>
          <w:p w14:paraId="76E7F92C" w14:textId="77777777" w:rsidR="0058726A" w:rsidRPr="002F467C" w:rsidRDefault="00E57529" w:rsidP="002F467C">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For completion by student</w:t>
            </w:r>
          </w:p>
        </w:tc>
      </w:tr>
      <w:tr w:rsidR="0065654E" w:rsidRPr="002F467C" w14:paraId="6CD3687F" w14:textId="77777777" w:rsidTr="002F467C">
        <w:trPr>
          <w:gridAfter w:val="1"/>
          <w:wAfter w:w="101" w:type="dxa"/>
          <w:trHeight w:val="718"/>
        </w:trPr>
        <w:tc>
          <w:tcPr>
            <w:tcW w:w="8755" w:type="dxa"/>
            <w:gridSpan w:val="6"/>
          </w:tcPr>
          <w:p w14:paraId="3EA2E8CE" w14:textId="77777777" w:rsidR="0065654E" w:rsidRPr="002F467C" w:rsidRDefault="0065654E" w:rsidP="002F467C">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Student Na</w:t>
            </w:r>
            <w:r w:rsidR="00CE3B79" w:rsidRPr="002F467C">
              <w:rPr>
                <w:rFonts w:ascii="Calibri" w:hAnsi="Calibri" w:cs="Tahoma"/>
                <w:i/>
                <w:sz w:val="24"/>
                <w:szCs w:val="24"/>
              </w:rPr>
              <w:t>me:</w:t>
            </w:r>
            <w:r w:rsidR="00462285">
              <w:rPr>
                <w:rFonts w:ascii="Calibri" w:hAnsi="Calibri" w:cs="Tahoma"/>
                <w:i/>
                <w:sz w:val="24"/>
                <w:szCs w:val="24"/>
              </w:rPr>
              <w:t xml:space="preserve"> Whitney Hill</w:t>
            </w:r>
          </w:p>
          <w:p w14:paraId="0AC9F7E9" w14:textId="77777777" w:rsidR="00C87244" w:rsidRPr="00F76C18" w:rsidRDefault="00C87244" w:rsidP="002F467C">
            <w:pPr>
              <w:pStyle w:val="NormalWeb"/>
              <w:spacing w:before="0" w:beforeAutospacing="0" w:after="0" w:afterAutospacing="0"/>
              <w:ind w:right="34"/>
              <w:rPr>
                <w:rFonts w:ascii="Calibri" w:hAnsi="Calibri" w:cs="Tahoma"/>
                <w:i/>
                <w:sz w:val="36"/>
                <w:szCs w:val="24"/>
              </w:rPr>
            </w:pPr>
          </w:p>
          <w:p w14:paraId="01386DA8" w14:textId="77777777" w:rsidR="00FA2A4C" w:rsidRPr="002F467C" w:rsidRDefault="00FA2A4C" w:rsidP="002F467C">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 xml:space="preserve">Student </w:t>
            </w:r>
            <w:r w:rsidRPr="002F467C">
              <w:rPr>
                <w:rFonts w:ascii="Calibri" w:hAnsi="Calibri" w:cs="Tahoma"/>
                <w:b/>
                <w:bCs/>
                <w:i/>
                <w:sz w:val="24"/>
                <w:szCs w:val="24"/>
                <w:u w:val="single"/>
              </w:rPr>
              <w:t>University</w:t>
            </w:r>
            <w:r w:rsidRPr="002F467C">
              <w:rPr>
                <w:rFonts w:ascii="Calibri" w:hAnsi="Calibri" w:cs="Tahoma"/>
                <w:i/>
                <w:sz w:val="24"/>
                <w:szCs w:val="24"/>
                <w:u w:val="single"/>
              </w:rPr>
              <w:t xml:space="preserve"> </w:t>
            </w:r>
            <w:r w:rsidRPr="002F467C">
              <w:rPr>
                <w:rFonts w:ascii="Calibri" w:hAnsi="Calibri" w:cs="Tahoma"/>
                <w:i/>
                <w:sz w:val="24"/>
                <w:szCs w:val="24"/>
              </w:rPr>
              <w:t xml:space="preserve">Email: </w:t>
            </w:r>
            <w:r w:rsidR="00462285" w:rsidRPr="00462285">
              <w:rPr>
                <w:rFonts w:ascii="Calibri" w:hAnsi="Calibri" w:cs="Tahoma"/>
                <w:i/>
                <w:sz w:val="24"/>
                <w:szCs w:val="24"/>
              </w:rPr>
              <w:t>2209673@student.uwtsd.ac.uk</w:t>
            </w:r>
          </w:p>
        </w:tc>
      </w:tr>
      <w:tr w:rsidR="00CE3B79" w:rsidRPr="002F467C" w14:paraId="37B99493" w14:textId="77777777" w:rsidTr="002F467C">
        <w:trPr>
          <w:gridAfter w:val="1"/>
          <w:wAfter w:w="101" w:type="dxa"/>
          <w:trHeight w:val="849"/>
        </w:trPr>
        <w:tc>
          <w:tcPr>
            <w:tcW w:w="4788" w:type="dxa"/>
          </w:tcPr>
          <w:p w14:paraId="055CBF43" w14:textId="77777777" w:rsidR="00CE3B79" w:rsidRPr="002F467C" w:rsidRDefault="00CE3B79" w:rsidP="002F467C">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Module code:</w:t>
            </w:r>
            <w:r w:rsidR="00462285">
              <w:rPr>
                <w:rFonts w:ascii="Calibri" w:hAnsi="Calibri" w:cs="Tahoma"/>
                <w:i/>
                <w:sz w:val="24"/>
                <w:szCs w:val="24"/>
              </w:rPr>
              <w:t xml:space="preserve"> </w:t>
            </w:r>
            <w:r w:rsidR="00462285" w:rsidRPr="00462285">
              <w:rPr>
                <w:rFonts w:ascii="Calibri" w:hAnsi="Calibri" w:cs="Tahoma"/>
                <w:i/>
                <w:sz w:val="24"/>
                <w:szCs w:val="24"/>
              </w:rPr>
              <w:t>HPCA</w:t>
            </w:r>
            <w:r w:rsidR="00462285">
              <w:rPr>
                <w:rFonts w:ascii="Calibri" w:hAnsi="Calibri" w:cs="Tahoma"/>
                <w:i/>
                <w:sz w:val="24"/>
                <w:szCs w:val="24"/>
              </w:rPr>
              <w:t xml:space="preserve"> </w:t>
            </w:r>
            <w:r w:rsidR="00462285" w:rsidRPr="00462285">
              <w:rPr>
                <w:rFonts w:ascii="Calibri" w:hAnsi="Calibri" w:cs="Tahoma"/>
                <w:i/>
                <w:sz w:val="24"/>
                <w:szCs w:val="24"/>
              </w:rPr>
              <w:t>7022</w:t>
            </w:r>
          </w:p>
        </w:tc>
        <w:tc>
          <w:tcPr>
            <w:tcW w:w="2266" w:type="dxa"/>
            <w:gridSpan w:val="4"/>
          </w:tcPr>
          <w:p w14:paraId="52221460" w14:textId="77777777" w:rsidR="00CE3B79" w:rsidRDefault="00CE3B79" w:rsidP="002F467C">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Student ID number:</w:t>
            </w:r>
          </w:p>
          <w:p w14:paraId="00749912" w14:textId="77777777" w:rsidR="00462285" w:rsidRPr="002F467C" w:rsidRDefault="00462285" w:rsidP="002F467C">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2209673</w:t>
            </w:r>
          </w:p>
        </w:tc>
        <w:tc>
          <w:tcPr>
            <w:tcW w:w="1701" w:type="dxa"/>
          </w:tcPr>
          <w:p w14:paraId="1420F420" w14:textId="77777777" w:rsidR="00CE3B79" w:rsidRPr="002F467C" w:rsidRDefault="00CE3B79" w:rsidP="002F467C">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Educational support needs:</w:t>
            </w:r>
          </w:p>
          <w:p w14:paraId="4F422606" w14:textId="77777777" w:rsidR="00CE3B79" w:rsidRPr="002F467C" w:rsidRDefault="00CE3B79" w:rsidP="002F467C">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Yes/No</w:t>
            </w:r>
          </w:p>
        </w:tc>
      </w:tr>
      <w:tr w:rsidR="00CE3B79" w:rsidRPr="002F467C" w14:paraId="45988863" w14:textId="77777777" w:rsidTr="00C87244">
        <w:trPr>
          <w:gridAfter w:val="1"/>
          <w:wAfter w:w="101" w:type="dxa"/>
          <w:trHeight w:val="820"/>
        </w:trPr>
        <w:tc>
          <w:tcPr>
            <w:tcW w:w="8755" w:type="dxa"/>
            <w:gridSpan w:val="6"/>
          </w:tcPr>
          <w:p w14:paraId="6585AC35" w14:textId="77777777" w:rsidR="00C87244" w:rsidRDefault="00C87244" w:rsidP="002F467C">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Dissertation title:</w:t>
            </w:r>
          </w:p>
          <w:p w14:paraId="542C612B" w14:textId="77777777" w:rsidR="00F76C18" w:rsidRPr="00F76C18" w:rsidRDefault="00462285" w:rsidP="002F467C">
            <w:pPr>
              <w:pStyle w:val="NormalWeb"/>
              <w:spacing w:before="0" w:beforeAutospacing="0" w:after="0" w:afterAutospacing="0"/>
              <w:ind w:right="34"/>
              <w:rPr>
                <w:rFonts w:ascii="Calibri" w:hAnsi="Calibri" w:cs="Tahoma"/>
                <w:i/>
                <w:sz w:val="36"/>
                <w:szCs w:val="24"/>
              </w:rPr>
            </w:pPr>
            <w:r>
              <w:rPr>
                <w:rFonts w:ascii="Calibri" w:hAnsi="Calibri" w:cs="Tahoma"/>
                <w:i/>
                <w:sz w:val="36"/>
                <w:szCs w:val="24"/>
              </w:rPr>
              <w:t>Actionable Foreknowledge: Fate Management Among Modern Astrologers</w:t>
            </w:r>
          </w:p>
        </w:tc>
      </w:tr>
      <w:tr w:rsidR="00CA77FF" w:rsidRPr="002F467C" w14:paraId="5AB9C5B3" w14:textId="77777777" w:rsidTr="00CA77FF">
        <w:trPr>
          <w:gridAfter w:val="1"/>
          <w:wAfter w:w="101" w:type="dxa"/>
          <w:trHeight w:val="539"/>
        </w:trPr>
        <w:tc>
          <w:tcPr>
            <w:tcW w:w="5495" w:type="dxa"/>
            <w:gridSpan w:val="3"/>
            <w:tcBorders>
              <w:bottom w:val="single" w:sz="4" w:space="0" w:color="000000"/>
            </w:tcBorders>
          </w:tcPr>
          <w:p w14:paraId="07B508AC" w14:textId="77777777" w:rsidR="00CA77FF" w:rsidRPr="002F467C" w:rsidRDefault="00CA77FF" w:rsidP="002F467C">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Supervisor: </w:t>
            </w:r>
            <w:r w:rsidR="00462285">
              <w:rPr>
                <w:rFonts w:ascii="Calibri" w:hAnsi="Calibri" w:cs="Tahoma"/>
                <w:i/>
                <w:sz w:val="24"/>
                <w:szCs w:val="24"/>
              </w:rPr>
              <w:t>Dr. Bernadette Brady</w:t>
            </w:r>
          </w:p>
        </w:tc>
        <w:tc>
          <w:tcPr>
            <w:tcW w:w="3260" w:type="dxa"/>
            <w:gridSpan w:val="3"/>
            <w:tcBorders>
              <w:bottom w:val="single" w:sz="4" w:space="0" w:color="000000"/>
            </w:tcBorders>
          </w:tcPr>
          <w:p w14:paraId="471A65A2" w14:textId="77777777" w:rsidR="00CA77FF" w:rsidRPr="002F467C" w:rsidRDefault="00CA77FF" w:rsidP="002F467C">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Word coun</w:t>
            </w:r>
            <w:r>
              <w:rPr>
                <w:rFonts w:ascii="Calibri" w:hAnsi="Calibri" w:cs="Tahoma"/>
                <w:i/>
                <w:sz w:val="24"/>
                <w:szCs w:val="24"/>
              </w:rPr>
              <w:t>t:</w:t>
            </w:r>
            <w:r w:rsidR="00C575ED">
              <w:rPr>
                <w:rFonts w:ascii="Calibri" w:hAnsi="Calibri" w:cs="Tahoma"/>
                <w:i/>
                <w:sz w:val="24"/>
                <w:szCs w:val="24"/>
              </w:rPr>
              <w:t xml:space="preserve"> 15,693</w:t>
            </w:r>
          </w:p>
        </w:tc>
      </w:tr>
      <w:tr w:rsidR="00901157" w:rsidRPr="002F467C" w14:paraId="59867773" w14:textId="77777777" w:rsidTr="002F467C">
        <w:trPr>
          <w:gridAfter w:val="1"/>
          <w:wAfter w:w="101" w:type="dxa"/>
          <w:trHeight w:val="978"/>
        </w:trPr>
        <w:tc>
          <w:tcPr>
            <w:tcW w:w="8755" w:type="dxa"/>
            <w:gridSpan w:val="6"/>
            <w:shd w:val="clear" w:color="auto" w:fill="D9D9D9"/>
          </w:tcPr>
          <w:p w14:paraId="23E259AB" w14:textId="77777777" w:rsidR="003C5F26" w:rsidRPr="00601A79" w:rsidRDefault="003C5F26" w:rsidP="003C5F26">
            <w:pPr>
              <w:pStyle w:val="NormalWeb"/>
              <w:spacing w:before="0" w:beforeAutospacing="0" w:after="0" w:afterAutospacing="0"/>
              <w:ind w:right="34"/>
              <w:rPr>
                <w:rFonts w:ascii="Arial" w:hAnsi="Arial" w:cs="Arial"/>
                <w:b/>
                <w:bCs/>
                <w:sz w:val="22"/>
                <w:szCs w:val="22"/>
              </w:rPr>
            </w:pPr>
            <w:r w:rsidRPr="00601A79">
              <w:rPr>
                <w:rFonts w:ascii="Arial" w:hAnsi="Arial" w:cs="Arial"/>
                <w:b/>
                <w:bCs/>
                <w:sz w:val="22"/>
                <w:szCs w:val="22"/>
              </w:rPr>
              <w:t>Plagiarism declaration</w:t>
            </w:r>
          </w:p>
          <w:p w14:paraId="3D96AF57" w14:textId="77777777" w:rsidR="003C5F26" w:rsidRPr="00B728EA" w:rsidRDefault="003C5F26" w:rsidP="003C5F26">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I confirm that this is my original work and that I have adhered to the University policy on plagiarism.</w:t>
            </w:r>
          </w:p>
          <w:p w14:paraId="58D17B9D" w14:textId="77777777" w:rsidR="003C5F26" w:rsidRPr="00B728EA" w:rsidRDefault="003C5F26" w:rsidP="003C5F26">
            <w:pPr>
              <w:pStyle w:val="NormalWeb"/>
              <w:spacing w:before="0" w:beforeAutospacing="0" w:after="0" w:afterAutospacing="0"/>
              <w:ind w:right="34"/>
              <w:rPr>
                <w:rFonts w:ascii="Arial" w:hAnsi="Arial" w:cs="Arial"/>
                <w:sz w:val="22"/>
                <w:szCs w:val="22"/>
              </w:rPr>
            </w:pPr>
          </w:p>
          <w:p w14:paraId="77801C29" w14:textId="77777777" w:rsidR="003C5F26" w:rsidRPr="00601A79" w:rsidRDefault="003C5F26" w:rsidP="003C5F26">
            <w:pPr>
              <w:pStyle w:val="NormalWeb"/>
              <w:spacing w:before="0" w:beforeAutospacing="0" w:after="0" w:afterAutospacing="0"/>
              <w:ind w:right="34"/>
              <w:rPr>
                <w:rFonts w:ascii="Arial" w:hAnsi="Arial" w:cs="Arial"/>
                <w:b/>
                <w:bCs/>
                <w:sz w:val="22"/>
                <w:szCs w:val="22"/>
              </w:rPr>
            </w:pPr>
            <w:r w:rsidRPr="00601A79">
              <w:rPr>
                <w:rFonts w:ascii="Arial" w:hAnsi="Arial" w:cs="Arial"/>
                <w:b/>
                <w:bCs/>
                <w:sz w:val="22"/>
                <w:szCs w:val="22"/>
              </w:rPr>
              <w:t>Artificial Intelligence (AI) declaration</w:t>
            </w:r>
          </w:p>
          <w:p w14:paraId="08C540D7" w14:textId="77777777" w:rsidR="003C5F26" w:rsidRPr="00B728EA" w:rsidRDefault="003C5F26" w:rsidP="003C5F26">
            <w:pPr>
              <w:pStyle w:val="NormalWeb"/>
              <w:spacing w:before="0" w:beforeAutospacing="0" w:after="0" w:afterAutospacing="0"/>
              <w:ind w:right="34"/>
              <w:rPr>
                <w:rFonts w:ascii="Arial" w:hAnsi="Arial" w:cs="Arial"/>
                <w:sz w:val="22"/>
                <w:szCs w:val="22"/>
              </w:rPr>
            </w:pPr>
          </w:p>
          <w:p w14:paraId="125539F8" w14:textId="77777777" w:rsidR="003C5F26" w:rsidRPr="00B728EA" w:rsidRDefault="003C5F26" w:rsidP="003C5F26">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I confirm that I have not used any AI tools in the research and creation of this assignment</w:t>
            </w:r>
            <w:r>
              <w:rPr>
                <w:rFonts w:ascii="Arial" w:hAnsi="Arial" w:cs="Arial"/>
                <w:sz w:val="22"/>
                <w:szCs w:val="22"/>
              </w:rPr>
              <w:t>.</w:t>
            </w:r>
            <w:r w:rsidRPr="00B728EA">
              <w:rPr>
                <w:rFonts w:ascii="Arial" w:hAnsi="Arial" w:cs="Arial"/>
                <w:color w:val="EE0000"/>
                <w:sz w:val="22"/>
                <w:szCs w:val="22"/>
              </w:rPr>
              <w:t xml:space="preserve"> </w:t>
            </w:r>
            <w:r w:rsidRPr="00B728EA">
              <w:rPr>
                <w:rFonts w:ascii="Arial" w:hAnsi="Arial" w:cs="Arial"/>
                <w:sz w:val="22"/>
                <w:szCs w:val="22"/>
              </w:rPr>
              <w:t>I confirm that I have not presented any AI generated materials as my own work. I confirm I have copies of my drafts, notes, and other resources I used, which I may be asked to provide in evidence.</w:t>
            </w:r>
          </w:p>
          <w:p w14:paraId="6A9DABF8" w14:textId="77777777" w:rsidR="003C5F26" w:rsidRPr="00B728EA" w:rsidRDefault="003C5F26" w:rsidP="003C5F26">
            <w:pPr>
              <w:pStyle w:val="NormalWeb"/>
              <w:spacing w:before="0" w:beforeAutospacing="0" w:after="0" w:afterAutospacing="0"/>
              <w:ind w:right="34"/>
              <w:rPr>
                <w:rFonts w:ascii="Arial" w:hAnsi="Arial" w:cs="Arial"/>
                <w:sz w:val="22"/>
                <w:szCs w:val="22"/>
              </w:rPr>
            </w:pPr>
          </w:p>
          <w:p w14:paraId="3DDB30DF" w14:textId="77777777" w:rsidR="003C5F26" w:rsidRPr="006F09BE" w:rsidRDefault="003C5F26" w:rsidP="003C5F26">
            <w:pPr>
              <w:pStyle w:val="NormalWeb"/>
              <w:spacing w:before="0" w:beforeAutospacing="0" w:after="0" w:afterAutospacing="0"/>
              <w:ind w:right="34"/>
              <w:rPr>
                <w:rFonts w:ascii="Kalam" w:hAnsi="Kalam" w:cs="Kalam"/>
                <w:sz w:val="22"/>
                <w:szCs w:val="22"/>
              </w:rPr>
            </w:pPr>
            <w:r w:rsidRPr="00B728EA">
              <w:rPr>
                <w:rFonts w:ascii="Arial" w:hAnsi="Arial" w:cs="Arial"/>
                <w:sz w:val="22"/>
                <w:szCs w:val="22"/>
              </w:rPr>
              <w:t>Signed:</w:t>
            </w:r>
            <w:r>
              <w:rPr>
                <w:rFonts w:ascii="Arial" w:hAnsi="Arial" w:cs="Arial"/>
                <w:sz w:val="22"/>
                <w:szCs w:val="22"/>
              </w:rPr>
              <w:t xml:space="preserve"> </w:t>
            </w:r>
            <w:r w:rsidR="006F09BE">
              <w:rPr>
                <w:rFonts w:ascii="Kalam" w:hAnsi="Kalam" w:cs="Kalam"/>
                <w:sz w:val="22"/>
                <w:szCs w:val="22"/>
              </w:rPr>
              <w:t>Whitney Hill</w:t>
            </w:r>
          </w:p>
          <w:p w14:paraId="1CEEA472" w14:textId="77777777" w:rsidR="003C5F26" w:rsidRDefault="003C5F26" w:rsidP="003C5F26">
            <w:pPr>
              <w:pStyle w:val="NormalWeb"/>
              <w:spacing w:before="0" w:beforeAutospacing="0" w:after="0" w:afterAutospacing="0"/>
              <w:ind w:right="34"/>
              <w:rPr>
                <w:rFonts w:ascii="Arial" w:hAnsi="Arial" w:cs="Arial"/>
                <w:sz w:val="22"/>
                <w:szCs w:val="22"/>
              </w:rPr>
            </w:pPr>
            <w:r>
              <w:rPr>
                <w:rFonts w:ascii="Arial" w:hAnsi="Arial" w:cs="Arial"/>
                <w:sz w:val="22"/>
                <w:szCs w:val="22"/>
              </w:rPr>
              <w:t>Date:</w:t>
            </w:r>
            <w:r w:rsidR="006F09BE">
              <w:rPr>
                <w:rFonts w:ascii="Arial" w:hAnsi="Arial" w:cs="Arial"/>
                <w:sz w:val="22"/>
                <w:szCs w:val="22"/>
              </w:rPr>
              <w:t xml:space="preserve"> </w:t>
            </w:r>
            <w:r w:rsidR="00C575ED">
              <w:rPr>
                <w:rFonts w:ascii="Arial" w:hAnsi="Arial" w:cs="Arial"/>
                <w:sz w:val="22"/>
                <w:szCs w:val="22"/>
              </w:rPr>
              <w:t>8</w:t>
            </w:r>
            <w:r w:rsidR="006F09BE">
              <w:rPr>
                <w:rFonts w:ascii="Arial" w:hAnsi="Arial" w:cs="Arial"/>
                <w:sz w:val="22"/>
                <w:szCs w:val="22"/>
              </w:rPr>
              <w:t xml:space="preserve"> June 2026</w:t>
            </w:r>
          </w:p>
          <w:p w14:paraId="0A275D31" w14:textId="77777777" w:rsidR="0059597C" w:rsidRPr="00BB1492" w:rsidRDefault="0059597C" w:rsidP="002F467C">
            <w:pPr>
              <w:pStyle w:val="NormalWeb"/>
              <w:spacing w:before="0" w:beforeAutospacing="0" w:after="0" w:afterAutospacing="0"/>
              <w:ind w:right="34"/>
              <w:rPr>
                <w:rFonts w:ascii="Calibri" w:hAnsi="Calibri" w:cs="Calibri"/>
                <w:b/>
                <w:color w:val="auto"/>
                <w:sz w:val="44"/>
                <w:szCs w:val="44"/>
              </w:rPr>
            </w:pPr>
            <w:r w:rsidRPr="00BB1492">
              <w:rPr>
                <w:rFonts w:ascii="Calibri" w:hAnsi="Calibri" w:cs="Tahoma"/>
                <w:b/>
                <w:color w:val="auto"/>
                <w:sz w:val="24"/>
                <w:szCs w:val="24"/>
              </w:rPr>
              <w:t>Email submission:</w:t>
            </w:r>
            <w:r w:rsidR="00947193">
              <w:rPr>
                <w:rFonts w:ascii="Calibri" w:hAnsi="Calibri" w:cs="Tahoma"/>
                <w:b/>
                <w:color w:val="auto"/>
                <w:sz w:val="24"/>
                <w:szCs w:val="24"/>
              </w:rPr>
              <w:t xml:space="preserve"> </w:t>
            </w:r>
            <w:r w:rsidRPr="00BB1492">
              <w:rPr>
                <w:rFonts w:ascii="Calibri" w:hAnsi="Calibri" w:cs="Tahoma"/>
                <w:b/>
                <w:color w:val="auto"/>
                <w:sz w:val="24"/>
                <w:szCs w:val="24"/>
              </w:rPr>
              <w:t xml:space="preserve">if you are submitting this form via email, please tick this box </w:t>
            </w:r>
            <w:r w:rsidR="0055750E">
              <w:rPr>
                <w:rFonts w:ascii="Calibri" w:hAnsi="Calibri" w:cs="Calibri"/>
                <w:b/>
                <w:color w:val="auto"/>
                <w:sz w:val="44"/>
                <w:szCs w:val="44"/>
              </w:rPr>
              <w:t>x</w:t>
            </w:r>
          </w:p>
          <w:p w14:paraId="232EE7FC" w14:textId="77777777" w:rsidR="0059597C" w:rsidRPr="00BB1492" w:rsidRDefault="0059597C" w:rsidP="002F467C">
            <w:pPr>
              <w:pStyle w:val="NormalWeb"/>
              <w:spacing w:before="0" w:beforeAutospacing="0" w:after="0" w:afterAutospacing="0"/>
              <w:ind w:right="34"/>
              <w:rPr>
                <w:rFonts w:ascii="Calibri" w:hAnsi="Calibri" w:cs="Tahoma"/>
                <w:b/>
                <w:sz w:val="24"/>
                <w:szCs w:val="24"/>
              </w:rPr>
            </w:pPr>
            <w:r w:rsidRPr="00BB1492">
              <w:rPr>
                <w:rFonts w:ascii="Calibri" w:hAnsi="Calibri" w:cs="Tahoma"/>
                <w:b/>
                <w:color w:val="auto"/>
                <w:sz w:val="24"/>
                <w:szCs w:val="24"/>
              </w:rPr>
              <w:t>(as a substitute for your signature) to confirm that you agree to the above declaration.</w:t>
            </w:r>
          </w:p>
        </w:tc>
      </w:tr>
      <w:tr w:rsidR="00590E9A" w:rsidRPr="002F467C" w14:paraId="750A1EA9" w14:textId="77777777" w:rsidTr="002F467C">
        <w:trPr>
          <w:gridAfter w:val="1"/>
          <w:wAfter w:w="101" w:type="dxa"/>
          <w:trHeight w:val="3972"/>
        </w:trPr>
        <w:tc>
          <w:tcPr>
            <w:tcW w:w="8755" w:type="dxa"/>
            <w:gridSpan w:val="6"/>
          </w:tcPr>
          <w:p w14:paraId="16A16CDE" w14:textId="77777777" w:rsidR="00590E9A" w:rsidRPr="002F467C" w:rsidRDefault="00590E9A" w:rsidP="002F467C">
            <w:pPr>
              <w:pStyle w:val="NormalWeb"/>
              <w:spacing w:before="0" w:beforeAutospacing="0" w:after="0" w:afterAutospacing="0"/>
              <w:rPr>
                <w:rFonts w:ascii="Calibri" w:hAnsi="Calibri" w:cs="Tahoma"/>
                <w:i/>
                <w:sz w:val="24"/>
                <w:szCs w:val="24"/>
              </w:rPr>
            </w:pPr>
            <w:r w:rsidRPr="002F467C">
              <w:rPr>
                <w:rFonts w:ascii="Calibri" w:hAnsi="Calibri" w:cs="Tahoma"/>
                <w:b/>
                <w:i/>
                <w:sz w:val="24"/>
                <w:szCs w:val="24"/>
              </w:rPr>
              <w:lastRenderedPageBreak/>
              <w:t xml:space="preserve">For completion by </w:t>
            </w:r>
            <w:r w:rsidR="00C87244">
              <w:rPr>
                <w:rFonts w:ascii="Calibri" w:hAnsi="Calibri" w:cs="Tahoma"/>
                <w:b/>
                <w:i/>
                <w:sz w:val="24"/>
                <w:szCs w:val="24"/>
              </w:rPr>
              <w:t>the first marker</w:t>
            </w:r>
            <w:r w:rsidRPr="002F467C">
              <w:rPr>
                <w:rFonts w:ascii="Calibri" w:hAnsi="Calibri" w:cs="Tahoma"/>
                <w:i/>
                <w:sz w:val="24"/>
                <w:szCs w:val="24"/>
              </w:rPr>
              <w:t>:</w:t>
            </w:r>
          </w:p>
          <w:p w14:paraId="49DA3E50" w14:textId="77777777" w:rsidR="00B12C4F" w:rsidRDefault="00590E9A" w:rsidP="00043549">
            <w:pPr>
              <w:pStyle w:val="NormalWeb"/>
              <w:rPr>
                <w:rFonts w:ascii="Calibri" w:hAnsi="Calibri" w:cs="Tahoma"/>
                <w:i/>
                <w:sz w:val="24"/>
                <w:szCs w:val="24"/>
              </w:rPr>
            </w:pPr>
            <w:r w:rsidRPr="002F467C">
              <w:rPr>
                <w:rFonts w:ascii="Calibri" w:hAnsi="Calibri" w:cs="Tahoma"/>
                <w:i/>
                <w:sz w:val="24"/>
                <w:szCs w:val="24"/>
              </w:rPr>
              <w:t>Comments</w:t>
            </w:r>
            <w:r w:rsidR="003C5F26">
              <w:rPr>
                <w:rFonts w:ascii="Calibri" w:hAnsi="Calibri" w:cs="Tahoma"/>
                <w:i/>
                <w:sz w:val="24"/>
                <w:szCs w:val="24"/>
              </w:rPr>
              <w:t>:</w:t>
            </w:r>
          </w:p>
          <w:p w14:paraId="54956FB5" w14:textId="77777777" w:rsidR="00991F3D" w:rsidRDefault="00991F3D" w:rsidP="00043549">
            <w:pPr>
              <w:pStyle w:val="NormalWeb"/>
              <w:rPr>
                <w:rFonts w:ascii="Calibri" w:hAnsi="Calibri" w:cs="Tahoma"/>
                <w:iCs/>
                <w:sz w:val="24"/>
                <w:szCs w:val="24"/>
              </w:rPr>
            </w:pPr>
            <w:r>
              <w:rPr>
                <w:rFonts w:ascii="Calibri" w:hAnsi="Calibri" w:cs="Tahoma"/>
                <w:iCs/>
                <w:sz w:val="24"/>
                <w:szCs w:val="24"/>
              </w:rPr>
              <w:t xml:space="preserve">This is an excellent dissertation examining fate management among modern astrologers. You have analysed the argument about fate and free will – a very active topic in contemporary astrological discourse – in </w:t>
            </w:r>
            <w:proofErr w:type="gramStart"/>
            <w:r>
              <w:rPr>
                <w:rFonts w:ascii="Calibri" w:hAnsi="Calibri" w:cs="Tahoma"/>
                <w:iCs/>
                <w:sz w:val="24"/>
                <w:szCs w:val="24"/>
              </w:rPr>
              <w:t>great detail</w:t>
            </w:r>
            <w:proofErr w:type="gramEnd"/>
            <w:r>
              <w:rPr>
                <w:rFonts w:ascii="Calibri" w:hAnsi="Calibri" w:cs="Tahoma"/>
                <w:iCs/>
                <w:sz w:val="24"/>
                <w:szCs w:val="24"/>
              </w:rPr>
              <w:t>, including looking at how practitioners from various schools see this important area.</w:t>
            </w:r>
          </w:p>
          <w:p w14:paraId="03EB5B22" w14:textId="77777777" w:rsidR="00991F3D" w:rsidRDefault="00991F3D" w:rsidP="00043549">
            <w:pPr>
              <w:pStyle w:val="NormalWeb"/>
              <w:rPr>
                <w:rFonts w:ascii="Calibri" w:hAnsi="Calibri" w:cs="Tahoma"/>
                <w:iCs/>
                <w:sz w:val="24"/>
                <w:szCs w:val="24"/>
              </w:rPr>
            </w:pPr>
            <w:r>
              <w:rPr>
                <w:rFonts w:ascii="Calibri" w:hAnsi="Calibri" w:cs="Tahoma"/>
                <w:iCs/>
                <w:sz w:val="24"/>
                <w:szCs w:val="24"/>
              </w:rPr>
              <w:t>Your writing style is elegant and accessible, and your citations conform exactly to the Referencing Guide.</w:t>
            </w:r>
          </w:p>
          <w:p w14:paraId="7713DBCC" w14:textId="77777777" w:rsidR="00991F3D" w:rsidRDefault="00991F3D" w:rsidP="00043549">
            <w:pPr>
              <w:pStyle w:val="NormalWeb"/>
              <w:rPr>
                <w:rFonts w:ascii="Calibri" w:hAnsi="Calibri" w:cs="Tahoma"/>
                <w:iCs/>
                <w:sz w:val="24"/>
                <w:szCs w:val="24"/>
              </w:rPr>
            </w:pPr>
            <w:r>
              <w:rPr>
                <w:rFonts w:ascii="Calibri" w:hAnsi="Calibri" w:cs="Tahoma"/>
                <w:iCs/>
                <w:sz w:val="24"/>
                <w:szCs w:val="24"/>
              </w:rPr>
              <w:t>Your introduction very clearly lays out the views of ancient astrologers, both Hellenistic and Babylonian, comparing the unchangeable view of fate of many Hellenistic astrologers to the Babylonian suggestion that fate could be negotiable. You clearly set out your own position in your Reflexivity section.</w:t>
            </w:r>
          </w:p>
          <w:p w14:paraId="4FE42701" w14:textId="77777777" w:rsidR="00B17F39" w:rsidRDefault="00B17F39" w:rsidP="00043549">
            <w:pPr>
              <w:pStyle w:val="NormalWeb"/>
              <w:rPr>
                <w:rFonts w:ascii="Calibri" w:hAnsi="Calibri" w:cs="Tahoma"/>
                <w:iCs/>
                <w:sz w:val="24"/>
                <w:szCs w:val="24"/>
              </w:rPr>
            </w:pPr>
            <w:r>
              <w:rPr>
                <w:rFonts w:ascii="Calibri" w:hAnsi="Calibri" w:cs="Tahoma"/>
                <w:iCs/>
                <w:sz w:val="24"/>
                <w:szCs w:val="24"/>
              </w:rPr>
              <w:t>The section on Fate and Astrology in the Hellenistic Era clearly lays out the views of Firmicus Maternus and Ptolemy, and contrasts this with the rather different focus of modern astrologers seeing foreknowledge as empowering one’s future self rather than controlling outcomes, and by using this in your interviews you were able to compare these two approaches.</w:t>
            </w:r>
          </w:p>
          <w:p w14:paraId="7EB941FA" w14:textId="77777777" w:rsidR="00B17F39" w:rsidRDefault="00B17F39" w:rsidP="00043549">
            <w:pPr>
              <w:pStyle w:val="NormalWeb"/>
              <w:rPr>
                <w:rFonts w:ascii="Calibri" w:hAnsi="Calibri" w:cs="Tahoma"/>
                <w:iCs/>
                <w:sz w:val="24"/>
                <w:szCs w:val="24"/>
              </w:rPr>
            </w:pPr>
            <w:r>
              <w:rPr>
                <w:rFonts w:ascii="Calibri" w:hAnsi="Calibri" w:cs="Tahoma"/>
                <w:iCs/>
                <w:sz w:val="24"/>
                <w:szCs w:val="24"/>
              </w:rPr>
              <w:t>You cite both Campion and Brady and their view that fate is not necessarily deterministic, but add an important qualifier – is fate the reason that modern astrologers engage with astrology in the first place? This is an excellent question to pose, and analysing interviews, papers, and social media posts over the last 25 years is an excellent approach and a good rationale for your research.</w:t>
            </w:r>
          </w:p>
          <w:p w14:paraId="24251440" w14:textId="77777777" w:rsidR="00991F3D" w:rsidRDefault="00B17F39" w:rsidP="00043549">
            <w:pPr>
              <w:pStyle w:val="NormalWeb"/>
              <w:rPr>
                <w:rFonts w:ascii="Calibri" w:hAnsi="Calibri" w:cs="Tahoma"/>
                <w:iCs/>
                <w:sz w:val="24"/>
                <w:szCs w:val="24"/>
              </w:rPr>
            </w:pPr>
            <w:r>
              <w:rPr>
                <w:rFonts w:ascii="Calibri" w:hAnsi="Calibri" w:cs="Tahoma"/>
                <w:iCs/>
                <w:sz w:val="24"/>
                <w:szCs w:val="24"/>
              </w:rPr>
              <w:t>The section on practising astrology in the early 2000s uses research from both Phillipson and Clynes, and references Clynes’ concern that the Internet may make astrology more superficial. You develop this by suggesting that mining social media in the 2020s might suggest where astrology has become more superficial, and that may have shifted a focus away from fate.</w:t>
            </w:r>
          </w:p>
          <w:p w14:paraId="3D869B9D" w14:textId="77777777" w:rsidR="00B17F39" w:rsidRPr="00B17F39" w:rsidRDefault="00B17F39" w:rsidP="00B17F39">
            <w:pPr>
              <w:pStyle w:val="NormalWeb"/>
              <w:rPr>
                <w:rFonts w:ascii="Calibri" w:hAnsi="Calibri" w:cs="Tahoma"/>
                <w:iCs/>
                <w:sz w:val="24"/>
                <w:szCs w:val="24"/>
              </w:rPr>
            </w:pPr>
            <w:r>
              <w:rPr>
                <w:rFonts w:ascii="Calibri" w:hAnsi="Calibri" w:cs="Tahoma"/>
                <w:iCs/>
                <w:sz w:val="24"/>
                <w:szCs w:val="24"/>
              </w:rPr>
              <w:t>While this is a good starting point, it does imply that you believe that the link between astrology and fate has only recently been broken, perhaps due to easy access and social media. However, t</w:t>
            </w:r>
            <w:r w:rsidRPr="00B17F39">
              <w:rPr>
                <w:rFonts w:ascii="Calibri" w:hAnsi="Calibri" w:cs="Tahoma"/>
                <w:iCs/>
                <w:sz w:val="24"/>
                <w:szCs w:val="24"/>
              </w:rPr>
              <w:t>he link between fate and astrology had</w:t>
            </w:r>
            <w:r>
              <w:rPr>
                <w:rFonts w:ascii="Calibri" w:hAnsi="Calibri" w:cs="Tahoma"/>
                <w:iCs/>
                <w:sz w:val="24"/>
                <w:szCs w:val="24"/>
              </w:rPr>
              <w:t xml:space="preserve"> already </w:t>
            </w:r>
            <w:r w:rsidRPr="00B17F39">
              <w:rPr>
                <w:rFonts w:ascii="Calibri" w:hAnsi="Calibri" w:cs="Tahoma"/>
                <w:iCs/>
                <w:sz w:val="24"/>
                <w:szCs w:val="24"/>
              </w:rPr>
              <w:t>been broken by Dane Rudhyar back in the 1930s, and many psychological astrologers in the 1970s explicitly rejected fate.</w:t>
            </w:r>
            <w:r>
              <w:rPr>
                <w:rFonts w:ascii="Calibri" w:hAnsi="Calibri" w:cs="Tahoma"/>
                <w:iCs/>
                <w:sz w:val="24"/>
                <w:szCs w:val="24"/>
              </w:rPr>
              <w:t xml:space="preserve"> </w:t>
            </w:r>
            <w:r w:rsidRPr="00B17F39">
              <w:rPr>
                <w:rFonts w:ascii="Calibri" w:hAnsi="Calibri" w:cs="Tahoma"/>
                <w:iCs/>
                <w:sz w:val="24"/>
                <w:szCs w:val="24"/>
              </w:rPr>
              <w:t xml:space="preserve">For example: Dane Rudhyar, </w:t>
            </w:r>
            <w:r w:rsidRPr="00B17F39">
              <w:rPr>
                <w:rFonts w:ascii="Calibri" w:hAnsi="Calibri" w:cs="Tahoma"/>
                <w:i/>
                <w:sz w:val="24"/>
                <w:szCs w:val="24"/>
              </w:rPr>
              <w:t>The Astrology of Personality</w:t>
            </w:r>
            <w:r w:rsidRPr="00B17F39">
              <w:rPr>
                <w:rFonts w:ascii="Calibri" w:hAnsi="Calibri" w:cs="Tahoma"/>
                <w:iCs/>
                <w:sz w:val="24"/>
                <w:szCs w:val="24"/>
              </w:rPr>
              <w:t xml:space="preserve"> (Garden City, NY: Doubleday, 1936, 1970), p.391</w:t>
            </w:r>
            <w:r>
              <w:rPr>
                <w:rFonts w:ascii="Calibri" w:hAnsi="Calibri" w:cs="Tahoma"/>
                <w:iCs/>
                <w:sz w:val="24"/>
                <w:szCs w:val="24"/>
              </w:rPr>
              <w:t xml:space="preserve"> states ‘</w:t>
            </w:r>
            <w:r w:rsidRPr="00B17F39">
              <w:rPr>
                <w:rFonts w:ascii="Calibri" w:hAnsi="Calibri" w:cs="Tahoma"/>
                <w:iCs/>
                <w:sz w:val="24"/>
                <w:szCs w:val="24"/>
              </w:rPr>
              <w:t xml:space="preserve">A birth-chart is the symbolic microcosmic representation of the potential fullness of the perfected microcosm. It is the "blueprint" of the complete man. It is therefore nothing but a set of potentialities; and it defines by implication everything that could possibly be found in the perfected man. Because it refers only to potentialities, it is entirely abstract. Because it is a representation formed by macrocosmic factors (planets, </w:t>
            </w:r>
            <w:r w:rsidRPr="00B17F39">
              <w:rPr>
                <w:rFonts w:ascii="Calibri" w:hAnsi="Calibri" w:cs="Tahoma"/>
                <w:iCs/>
                <w:sz w:val="24"/>
                <w:szCs w:val="24"/>
              </w:rPr>
              <w:lastRenderedPageBreak/>
              <w:t>horizon, etc.), it is purely symbolical. It indicates nothing factual; nothing concrete; nothing precisely "fated."</w:t>
            </w:r>
            <w:r>
              <w:rPr>
                <w:rFonts w:ascii="Calibri" w:hAnsi="Calibri" w:cs="Tahoma"/>
                <w:iCs/>
                <w:sz w:val="24"/>
                <w:szCs w:val="24"/>
              </w:rPr>
              <w:t>’</w:t>
            </w:r>
          </w:p>
          <w:p w14:paraId="700CB0FF" w14:textId="77777777" w:rsidR="00B17F39" w:rsidRDefault="00B17F39" w:rsidP="00B17F39">
            <w:pPr>
              <w:pStyle w:val="NormalWeb"/>
              <w:rPr>
                <w:rFonts w:ascii="Calibri" w:hAnsi="Calibri" w:cs="Tahoma"/>
                <w:iCs/>
                <w:sz w:val="24"/>
                <w:szCs w:val="24"/>
              </w:rPr>
            </w:pPr>
            <w:proofErr w:type="spellStart"/>
            <w:r>
              <w:rPr>
                <w:rFonts w:ascii="Calibri" w:hAnsi="Calibri" w:cs="Tahoma"/>
                <w:iCs/>
                <w:sz w:val="24"/>
                <w:szCs w:val="24"/>
              </w:rPr>
              <w:t>Rudhyar’s</w:t>
            </w:r>
            <w:proofErr w:type="spellEnd"/>
            <w:r>
              <w:rPr>
                <w:rFonts w:ascii="Calibri" w:hAnsi="Calibri" w:cs="Tahoma"/>
                <w:iCs/>
                <w:sz w:val="24"/>
                <w:szCs w:val="24"/>
              </w:rPr>
              <w:t xml:space="preserve"> view</w:t>
            </w:r>
            <w:r w:rsidRPr="00B17F39">
              <w:rPr>
                <w:rFonts w:ascii="Calibri" w:hAnsi="Calibri" w:cs="Tahoma"/>
                <w:iCs/>
                <w:sz w:val="24"/>
                <w:szCs w:val="24"/>
              </w:rPr>
              <w:t xml:space="preserve"> is a theme throughout much of contemporary psychological astrology - the revival of traditional astrology did not really happen until the late 20th century, and so most astrologers honing their art prior to the 1980s were brought up with concepts of psychological astrology - so astrologers like Jeffrey Wolf Green and Steven Forrest reject the notion of fate. Even Liz Greene, who is more nuanced on the topic, discusses fate as a projection of the psyche rather than an absolute:</w:t>
            </w:r>
            <w:r>
              <w:rPr>
                <w:rFonts w:ascii="Calibri" w:hAnsi="Calibri" w:cs="Tahoma"/>
                <w:iCs/>
                <w:sz w:val="24"/>
                <w:szCs w:val="24"/>
              </w:rPr>
              <w:t xml:space="preserve"> </w:t>
            </w:r>
            <w:r w:rsidRPr="00B17F39">
              <w:rPr>
                <w:rFonts w:ascii="Calibri" w:hAnsi="Calibri" w:cs="Tahoma"/>
                <w:iCs/>
                <w:sz w:val="24"/>
                <w:szCs w:val="24"/>
              </w:rPr>
              <w:t xml:space="preserve">Liz Greene, </w:t>
            </w:r>
            <w:r w:rsidRPr="00B17F39">
              <w:rPr>
                <w:rFonts w:ascii="Calibri" w:hAnsi="Calibri" w:cs="Tahoma"/>
                <w:i/>
                <w:sz w:val="24"/>
                <w:szCs w:val="24"/>
              </w:rPr>
              <w:t>The Astrology of Fate</w:t>
            </w:r>
            <w:r w:rsidRPr="00B17F39">
              <w:rPr>
                <w:rFonts w:ascii="Calibri" w:hAnsi="Calibri" w:cs="Tahoma"/>
                <w:iCs/>
                <w:sz w:val="24"/>
                <w:szCs w:val="24"/>
              </w:rPr>
              <w:t xml:space="preserve"> (York Beach, Maine: Weiser, 1984), p.5 cites both Margaret Hone and Jeff Mayo and concludes: </w:t>
            </w:r>
            <w:r w:rsidR="005A0DF1">
              <w:rPr>
                <w:rFonts w:ascii="Calibri" w:hAnsi="Calibri" w:cs="Tahoma"/>
                <w:iCs/>
                <w:sz w:val="24"/>
                <w:szCs w:val="24"/>
              </w:rPr>
              <w:t>‘</w:t>
            </w:r>
            <w:r w:rsidRPr="00B17F39">
              <w:rPr>
                <w:rFonts w:ascii="Calibri" w:hAnsi="Calibri" w:cs="Tahoma"/>
                <w:iCs/>
                <w:sz w:val="24"/>
                <w:szCs w:val="24"/>
              </w:rPr>
              <w:t>These two voices are characteristic of astrology's current reaction to the problem of fate. Either fate is merely a trend, a set of possibilities, rather than something more definite, or it is indeed definite but only applies to the corporeal of 'lower' nature of man and does not contaminate his spirit.</w:t>
            </w:r>
            <w:r w:rsidR="005A0DF1">
              <w:rPr>
                <w:rFonts w:ascii="Calibri" w:hAnsi="Calibri" w:cs="Tahoma"/>
                <w:iCs/>
                <w:sz w:val="24"/>
                <w:szCs w:val="24"/>
              </w:rPr>
              <w:t>’</w:t>
            </w:r>
          </w:p>
          <w:p w14:paraId="31EF141C" w14:textId="77777777" w:rsidR="00B17F39" w:rsidRPr="00B17F39" w:rsidRDefault="00B17F39" w:rsidP="00B17F39">
            <w:pPr>
              <w:pStyle w:val="NormalWeb"/>
              <w:rPr>
                <w:rFonts w:ascii="Calibri" w:hAnsi="Calibri" w:cs="Tahoma"/>
                <w:iCs/>
                <w:sz w:val="24"/>
                <w:szCs w:val="24"/>
              </w:rPr>
            </w:pPr>
            <w:r w:rsidRPr="00B17F39">
              <w:rPr>
                <w:rFonts w:ascii="Calibri" w:hAnsi="Calibri" w:cs="Tahoma"/>
                <w:iCs/>
                <w:sz w:val="24"/>
                <w:szCs w:val="24"/>
              </w:rPr>
              <w:t>While Greene does go onto to challenge this view, and accepts fate to a certain extent, her summary of the current (1984) state of play in astrology does suggest that fate was not a part of all astrologers' techniques.</w:t>
            </w:r>
          </w:p>
          <w:p w14:paraId="3BE3382F" w14:textId="77777777" w:rsidR="00B17F39" w:rsidRDefault="005A0DF1" w:rsidP="005A0DF1">
            <w:pPr>
              <w:pStyle w:val="NormalWeb"/>
              <w:rPr>
                <w:rFonts w:ascii="Calibri" w:hAnsi="Calibri" w:cs="Tahoma"/>
                <w:iCs/>
                <w:sz w:val="24"/>
                <w:szCs w:val="24"/>
              </w:rPr>
            </w:pPr>
            <w:r>
              <w:rPr>
                <w:rFonts w:ascii="Calibri" w:hAnsi="Calibri" w:cs="Tahoma"/>
                <w:iCs/>
                <w:sz w:val="24"/>
                <w:szCs w:val="24"/>
              </w:rPr>
              <w:t>Had your dissertation only examined difference in attitudes between ancient and modern Hellenistic astrologers, the views of modern psychological astrologers would not have been relevant, but since you do explicitly compare various schools of astrology in your later analysis, including those from a psychological perspective, you dissertation would have been even better had you acknowledged these different approaches towards fate in astrology and cited some psychological authors in your literature review.</w:t>
            </w:r>
          </w:p>
          <w:p w14:paraId="16EF3DE4" w14:textId="77777777" w:rsidR="005A0DF1" w:rsidRDefault="005A0DF1" w:rsidP="005A0DF1">
            <w:pPr>
              <w:pStyle w:val="NormalWeb"/>
              <w:rPr>
                <w:rFonts w:ascii="Calibri" w:hAnsi="Calibri" w:cs="Tahoma"/>
                <w:iCs/>
                <w:sz w:val="24"/>
                <w:szCs w:val="24"/>
              </w:rPr>
            </w:pPr>
            <w:r>
              <w:rPr>
                <w:rFonts w:ascii="Calibri" w:hAnsi="Calibri" w:cs="Tahoma"/>
                <w:iCs/>
                <w:sz w:val="24"/>
                <w:szCs w:val="24"/>
              </w:rPr>
              <w:t>Your methodology section is very good, covering all the bases with sections on ethics and limitations, and justifying how you selected your respondents.</w:t>
            </w:r>
          </w:p>
          <w:p w14:paraId="73260CFF" w14:textId="77777777" w:rsidR="006D4B60" w:rsidRDefault="006D4B60" w:rsidP="005A0DF1">
            <w:pPr>
              <w:pStyle w:val="NormalWeb"/>
              <w:rPr>
                <w:rFonts w:ascii="Calibri" w:hAnsi="Calibri" w:cs="Tahoma"/>
                <w:iCs/>
                <w:sz w:val="24"/>
                <w:szCs w:val="24"/>
              </w:rPr>
            </w:pPr>
            <w:r>
              <w:rPr>
                <w:rFonts w:ascii="Calibri" w:hAnsi="Calibri" w:cs="Tahoma"/>
                <w:iCs/>
                <w:sz w:val="24"/>
                <w:szCs w:val="24"/>
              </w:rPr>
              <w:t xml:space="preserve">The Research Findings section summarises your results very well, and you make the </w:t>
            </w:r>
            <w:r w:rsidRPr="006D4B60">
              <w:rPr>
                <w:rFonts w:ascii="Calibri" w:hAnsi="Calibri" w:cs="Tahoma"/>
                <w:iCs/>
                <w:sz w:val="24"/>
                <w:szCs w:val="24"/>
              </w:rPr>
              <w:t>important observation that most of your respondents do practise traditional astrology and are not so focused on psychological</w:t>
            </w:r>
            <w:r>
              <w:rPr>
                <w:rFonts w:ascii="Calibri" w:hAnsi="Calibri" w:cs="Tahoma"/>
                <w:iCs/>
                <w:sz w:val="24"/>
                <w:szCs w:val="24"/>
              </w:rPr>
              <w:t>, but that despite this you found that non-Hellenistic astrologers from Esoteric and Evolutionary schools have similar beliefs to those practising Hellenistic astrology.</w:t>
            </w:r>
          </w:p>
          <w:p w14:paraId="15CD832F" w14:textId="77777777" w:rsidR="006D4B60" w:rsidRDefault="006D4B60" w:rsidP="005A0DF1">
            <w:pPr>
              <w:pStyle w:val="NormalWeb"/>
              <w:rPr>
                <w:rFonts w:ascii="Calibri" w:hAnsi="Calibri" w:cs="Tahoma"/>
                <w:iCs/>
                <w:sz w:val="24"/>
                <w:szCs w:val="24"/>
              </w:rPr>
            </w:pPr>
            <w:r>
              <w:rPr>
                <w:rFonts w:ascii="Calibri" w:hAnsi="Calibri" w:cs="Tahoma"/>
                <w:iCs/>
                <w:sz w:val="24"/>
                <w:szCs w:val="24"/>
              </w:rPr>
              <w:t>Your conclusion is very well written, and ties together your research findings very elegantly</w:t>
            </w:r>
            <w:r w:rsidR="00533858">
              <w:rPr>
                <w:rFonts w:ascii="Calibri" w:hAnsi="Calibri" w:cs="Tahoma"/>
                <w:iCs/>
                <w:sz w:val="24"/>
                <w:szCs w:val="24"/>
              </w:rPr>
              <w:t>, and your Bibliography is perfectly written, breaking your source down into primary, secondary, and social media, and cited correctly and in alphabetical order.</w:t>
            </w:r>
          </w:p>
          <w:p w14:paraId="082E4EF6" w14:textId="77777777" w:rsidR="006D4B60" w:rsidRPr="006D4B60" w:rsidRDefault="006D4B60" w:rsidP="005A0DF1">
            <w:pPr>
              <w:pStyle w:val="NormalWeb"/>
              <w:rPr>
                <w:rFonts w:ascii="Calibri" w:hAnsi="Calibri" w:cs="Tahoma"/>
                <w:iCs/>
                <w:sz w:val="24"/>
                <w:szCs w:val="24"/>
                <w:u w:val="single"/>
              </w:rPr>
            </w:pPr>
            <w:r w:rsidRPr="006D4B60">
              <w:rPr>
                <w:rFonts w:ascii="Calibri" w:hAnsi="Calibri" w:cs="Tahoma"/>
                <w:iCs/>
                <w:sz w:val="24"/>
                <w:szCs w:val="24"/>
                <w:u w:val="single"/>
              </w:rPr>
              <w:t>Points for improvement:</w:t>
            </w:r>
          </w:p>
          <w:p w14:paraId="7397DF46" w14:textId="77777777" w:rsidR="006D4B60" w:rsidRDefault="006D4B60" w:rsidP="005A0DF1">
            <w:pPr>
              <w:pStyle w:val="NormalWeb"/>
              <w:rPr>
                <w:rFonts w:ascii="Calibri" w:hAnsi="Calibri" w:cs="Tahoma"/>
                <w:iCs/>
                <w:sz w:val="24"/>
                <w:szCs w:val="24"/>
              </w:rPr>
            </w:pPr>
            <w:r>
              <w:rPr>
                <w:rFonts w:ascii="Calibri" w:hAnsi="Calibri" w:cs="Tahoma"/>
                <w:iCs/>
                <w:sz w:val="24"/>
                <w:szCs w:val="24"/>
              </w:rPr>
              <w:t>This is an excellent dissertation, but a couple of observations:</w:t>
            </w:r>
          </w:p>
          <w:p w14:paraId="245D6B34" w14:textId="77777777" w:rsidR="006D4B60" w:rsidRDefault="006D4B60" w:rsidP="006D4B60">
            <w:pPr>
              <w:pStyle w:val="NormalWeb"/>
              <w:numPr>
                <w:ilvl w:val="0"/>
                <w:numId w:val="26"/>
              </w:numPr>
              <w:rPr>
                <w:rFonts w:ascii="Calibri" w:hAnsi="Calibri" w:cs="Tahoma"/>
                <w:iCs/>
                <w:sz w:val="24"/>
                <w:szCs w:val="24"/>
              </w:rPr>
            </w:pPr>
            <w:r>
              <w:rPr>
                <w:rFonts w:ascii="Calibri" w:hAnsi="Calibri" w:cs="Tahoma"/>
                <w:iCs/>
                <w:sz w:val="24"/>
                <w:szCs w:val="24"/>
              </w:rPr>
              <w:lastRenderedPageBreak/>
              <w:t xml:space="preserve">A brief foray into the views of psychological astrologers about fate (such as </w:t>
            </w:r>
            <w:proofErr w:type="spellStart"/>
            <w:r>
              <w:rPr>
                <w:rFonts w:ascii="Calibri" w:hAnsi="Calibri" w:cs="Tahoma"/>
                <w:iCs/>
                <w:sz w:val="24"/>
                <w:szCs w:val="24"/>
              </w:rPr>
              <w:t>Rudhyar</w:t>
            </w:r>
            <w:proofErr w:type="spellEnd"/>
            <w:r>
              <w:rPr>
                <w:rFonts w:ascii="Calibri" w:hAnsi="Calibri" w:cs="Tahoma"/>
                <w:iCs/>
                <w:sz w:val="24"/>
                <w:szCs w:val="24"/>
              </w:rPr>
              <w:t xml:space="preserve"> and Greene) in the literature review would have strengthened it even further.</w:t>
            </w:r>
          </w:p>
          <w:p w14:paraId="2EE67D96" w14:textId="77777777" w:rsidR="006D4B60" w:rsidRDefault="006D4B60" w:rsidP="006D4B60">
            <w:pPr>
              <w:pStyle w:val="NormalWeb"/>
              <w:numPr>
                <w:ilvl w:val="0"/>
                <w:numId w:val="26"/>
              </w:numPr>
              <w:rPr>
                <w:rFonts w:ascii="Calibri" w:hAnsi="Calibri" w:cs="Tahoma"/>
                <w:iCs/>
                <w:sz w:val="24"/>
                <w:szCs w:val="24"/>
              </w:rPr>
            </w:pPr>
            <w:r>
              <w:rPr>
                <w:rFonts w:ascii="Calibri" w:hAnsi="Calibri" w:cs="Tahoma"/>
                <w:iCs/>
                <w:sz w:val="24"/>
                <w:szCs w:val="24"/>
              </w:rPr>
              <w:t xml:space="preserve">Students are welcome to use UK English or US English in essays and </w:t>
            </w:r>
            <w:proofErr w:type="gramStart"/>
            <w:r>
              <w:rPr>
                <w:rFonts w:ascii="Calibri" w:hAnsi="Calibri" w:cs="Tahoma"/>
                <w:iCs/>
                <w:sz w:val="24"/>
                <w:szCs w:val="24"/>
              </w:rPr>
              <w:t>dissertations, but</w:t>
            </w:r>
            <w:proofErr w:type="gramEnd"/>
            <w:r>
              <w:rPr>
                <w:rFonts w:ascii="Calibri" w:hAnsi="Calibri" w:cs="Tahoma"/>
                <w:iCs/>
                <w:sz w:val="24"/>
                <w:szCs w:val="24"/>
              </w:rPr>
              <w:t xml:space="preserve"> shouldn’t mix the two. In UK English, “practice” is the noun and “practise” is the verb, while in US English the norm is “practice” for both. You use the </w:t>
            </w:r>
            <w:r w:rsidR="00533858">
              <w:rPr>
                <w:rFonts w:ascii="Calibri" w:hAnsi="Calibri" w:cs="Tahoma"/>
                <w:iCs/>
                <w:sz w:val="24"/>
                <w:szCs w:val="24"/>
              </w:rPr>
              <w:t xml:space="preserve">verb </w:t>
            </w:r>
            <w:r>
              <w:rPr>
                <w:rFonts w:ascii="Calibri" w:hAnsi="Calibri" w:cs="Tahoma"/>
                <w:iCs/>
                <w:sz w:val="24"/>
                <w:szCs w:val="24"/>
              </w:rPr>
              <w:t xml:space="preserve">several </w:t>
            </w:r>
            <w:proofErr w:type="gramStart"/>
            <w:r>
              <w:rPr>
                <w:rFonts w:ascii="Calibri" w:hAnsi="Calibri" w:cs="Tahoma"/>
                <w:iCs/>
                <w:sz w:val="24"/>
                <w:szCs w:val="24"/>
              </w:rPr>
              <w:t xml:space="preserve">times, </w:t>
            </w:r>
            <w:r w:rsidR="00533858">
              <w:rPr>
                <w:rFonts w:ascii="Calibri" w:hAnsi="Calibri" w:cs="Tahoma"/>
                <w:iCs/>
                <w:sz w:val="24"/>
                <w:szCs w:val="24"/>
              </w:rPr>
              <w:t>but</w:t>
            </w:r>
            <w:proofErr w:type="gramEnd"/>
            <w:r w:rsidR="00533858">
              <w:rPr>
                <w:rFonts w:ascii="Calibri" w:hAnsi="Calibri" w:cs="Tahoma"/>
                <w:iCs/>
                <w:sz w:val="24"/>
                <w:szCs w:val="24"/>
              </w:rPr>
              <w:t xml:space="preserve"> sometimes spell it “practicing” and sometimes “practising”. This is merely an observation to be aware of for future </w:t>
            </w:r>
            <w:proofErr w:type="gramStart"/>
            <w:r w:rsidR="00533858">
              <w:rPr>
                <w:rFonts w:ascii="Calibri" w:hAnsi="Calibri" w:cs="Tahoma"/>
                <w:iCs/>
                <w:sz w:val="24"/>
                <w:szCs w:val="24"/>
              </w:rPr>
              <w:t>publications, and</w:t>
            </w:r>
            <w:proofErr w:type="gramEnd"/>
            <w:r w:rsidR="00533858">
              <w:rPr>
                <w:rFonts w:ascii="Calibri" w:hAnsi="Calibri" w:cs="Tahoma"/>
                <w:iCs/>
                <w:sz w:val="24"/>
                <w:szCs w:val="24"/>
              </w:rPr>
              <w:t xml:space="preserve"> does not reduce your mark or detract from this dissertation.</w:t>
            </w:r>
          </w:p>
          <w:p w14:paraId="5B6CB935" w14:textId="77777777" w:rsidR="00533858" w:rsidRPr="00991F3D" w:rsidRDefault="00533858" w:rsidP="00533858">
            <w:pPr>
              <w:pStyle w:val="NormalWeb"/>
              <w:rPr>
                <w:rFonts w:ascii="Calibri" w:hAnsi="Calibri" w:cs="Tahoma"/>
                <w:iCs/>
                <w:sz w:val="24"/>
                <w:szCs w:val="24"/>
              </w:rPr>
            </w:pPr>
            <w:r>
              <w:rPr>
                <w:rFonts w:ascii="Calibri" w:hAnsi="Calibri" w:cs="Tahoma"/>
                <w:iCs/>
                <w:sz w:val="24"/>
                <w:szCs w:val="24"/>
              </w:rPr>
              <w:t xml:space="preserve">All in </w:t>
            </w:r>
            <w:proofErr w:type="gramStart"/>
            <w:r>
              <w:rPr>
                <w:rFonts w:ascii="Calibri" w:hAnsi="Calibri" w:cs="Tahoma"/>
                <w:iCs/>
                <w:sz w:val="24"/>
                <w:szCs w:val="24"/>
              </w:rPr>
              <w:t>all</w:t>
            </w:r>
            <w:proofErr w:type="gramEnd"/>
            <w:r>
              <w:rPr>
                <w:rFonts w:ascii="Calibri" w:hAnsi="Calibri" w:cs="Tahoma"/>
                <w:iCs/>
                <w:sz w:val="24"/>
                <w:szCs w:val="24"/>
              </w:rPr>
              <w:t xml:space="preserve"> this is an excellent essay, and would be the basis for a </w:t>
            </w:r>
            <w:proofErr w:type="gramStart"/>
            <w:r>
              <w:rPr>
                <w:rFonts w:ascii="Calibri" w:hAnsi="Calibri" w:cs="Tahoma"/>
                <w:iCs/>
                <w:sz w:val="24"/>
                <w:szCs w:val="24"/>
              </w:rPr>
              <w:t>good published</w:t>
            </w:r>
            <w:proofErr w:type="gramEnd"/>
            <w:r>
              <w:rPr>
                <w:rFonts w:ascii="Calibri" w:hAnsi="Calibri" w:cs="Tahoma"/>
                <w:iCs/>
                <w:sz w:val="24"/>
                <w:szCs w:val="24"/>
              </w:rPr>
              <w:t xml:space="preserve"> article.</w:t>
            </w:r>
          </w:p>
        </w:tc>
      </w:tr>
      <w:tr w:rsidR="00EC7546" w:rsidRPr="002F467C" w14:paraId="2192ED75" w14:textId="77777777" w:rsidTr="002F467C">
        <w:trPr>
          <w:gridAfter w:val="1"/>
          <w:wAfter w:w="101" w:type="dxa"/>
          <w:trHeight w:val="492"/>
        </w:trPr>
        <w:tc>
          <w:tcPr>
            <w:tcW w:w="6768" w:type="dxa"/>
            <w:gridSpan w:val="4"/>
          </w:tcPr>
          <w:p w14:paraId="204735A1" w14:textId="5A8952B7" w:rsidR="00B12C4F" w:rsidRPr="00B12C4F" w:rsidRDefault="00C87244" w:rsidP="00B12C4F">
            <w:pPr>
              <w:pStyle w:val="NormalWeb"/>
              <w:ind w:left="142" w:right="34"/>
              <w:rPr>
                <w:rFonts w:ascii="Calibri" w:hAnsi="Calibri" w:cs="Tahoma"/>
                <w:sz w:val="24"/>
                <w:szCs w:val="24"/>
              </w:rPr>
            </w:pPr>
            <w:r w:rsidRPr="00B12C4F">
              <w:rPr>
                <w:rFonts w:ascii="Calibri" w:hAnsi="Calibri" w:cs="Tahoma"/>
                <w:sz w:val="24"/>
                <w:szCs w:val="24"/>
              </w:rPr>
              <w:lastRenderedPageBreak/>
              <w:t xml:space="preserve">First </w:t>
            </w:r>
            <w:r w:rsidR="00E3766D" w:rsidRPr="00B12C4F">
              <w:rPr>
                <w:rFonts w:ascii="Calibri" w:hAnsi="Calibri" w:cs="Tahoma"/>
                <w:sz w:val="24"/>
                <w:szCs w:val="24"/>
              </w:rPr>
              <w:t>M</w:t>
            </w:r>
            <w:r w:rsidR="00EC7546" w:rsidRPr="00B12C4F">
              <w:rPr>
                <w:rFonts w:ascii="Calibri" w:hAnsi="Calibri" w:cs="Tahoma"/>
                <w:sz w:val="24"/>
                <w:szCs w:val="24"/>
              </w:rPr>
              <w:t>arker</w:t>
            </w:r>
            <w:r w:rsidR="00CE3B79" w:rsidRPr="00B12C4F">
              <w:rPr>
                <w:rFonts w:ascii="Calibri" w:hAnsi="Calibri" w:cs="Tahoma"/>
                <w:sz w:val="24"/>
                <w:szCs w:val="24"/>
              </w:rPr>
              <w:t xml:space="preserve">’s </w:t>
            </w:r>
            <w:r w:rsidR="00B12C4F" w:rsidRPr="00B12C4F">
              <w:rPr>
                <w:rFonts w:ascii="Calibri" w:hAnsi="Calibri" w:cs="Tahoma"/>
                <w:sz w:val="24"/>
                <w:szCs w:val="24"/>
              </w:rPr>
              <w:t>Mark</w:t>
            </w:r>
            <w:r w:rsidR="00EC7546" w:rsidRPr="00B12C4F">
              <w:rPr>
                <w:rFonts w:ascii="Calibri" w:hAnsi="Calibri" w:cs="Tahoma"/>
                <w:sz w:val="24"/>
                <w:szCs w:val="24"/>
              </w:rPr>
              <w:t>:</w:t>
            </w:r>
            <w:r w:rsidR="00533858">
              <w:rPr>
                <w:rFonts w:ascii="Calibri" w:hAnsi="Calibri" w:cs="Tahoma"/>
                <w:sz w:val="24"/>
                <w:szCs w:val="24"/>
              </w:rPr>
              <w:t xml:space="preserve"> 7</w:t>
            </w:r>
            <w:r w:rsidR="004D1D67">
              <w:rPr>
                <w:rFonts w:ascii="Calibri" w:hAnsi="Calibri" w:cs="Tahoma"/>
                <w:sz w:val="24"/>
                <w:szCs w:val="24"/>
              </w:rPr>
              <w:t>2</w:t>
            </w:r>
            <w:r w:rsidR="00533858">
              <w:rPr>
                <w:rFonts w:ascii="Calibri" w:hAnsi="Calibri" w:cs="Tahoma"/>
                <w:sz w:val="24"/>
                <w:szCs w:val="24"/>
              </w:rPr>
              <w:t>%</w:t>
            </w:r>
          </w:p>
          <w:p w14:paraId="66E11B42" w14:textId="77777777" w:rsidR="00B12C4F" w:rsidRPr="00533858" w:rsidRDefault="00B12C4F" w:rsidP="00B12C4F">
            <w:pPr>
              <w:pStyle w:val="NormalWeb"/>
              <w:ind w:left="142" w:right="34"/>
              <w:rPr>
                <w:rFonts w:ascii="Calibri" w:hAnsi="Calibri" w:cs="Tahoma"/>
                <w:iCs/>
                <w:sz w:val="24"/>
                <w:szCs w:val="24"/>
              </w:rPr>
            </w:pPr>
            <w:r w:rsidRPr="00B12C4F">
              <w:rPr>
                <w:rFonts w:ascii="Calibri" w:hAnsi="Calibri" w:cs="Tahoma"/>
                <w:sz w:val="24"/>
                <w:szCs w:val="24"/>
              </w:rPr>
              <w:t>Signature:</w:t>
            </w:r>
            <w:r>
              <w:rPr>
                <w:rFonts w:ascii="Calibri" w:hAnsi="Calibri" w:cs="Tahoma"/>
                <w:i/>
                <w:sz w:val="24"/>
                <w:szCs w:val="24"/>
              </w:rPr>
              <w:t xml:space="preserve"> </w:t>
            </w:r>
            <w:r w:rsidR="00533858">
              <w:rPr>
                <w:rFonts w:ascii="Calibri" w:hAnsi="Calibri" w:cs="Tahoma"/>
                <w:iCs/>
                <w:sz w:val="24"/>
                <w:szCs w:val="24"/>
              </w:rPr>
              <w:t>Chris Mitchell</w:t>
            </w:r>
          </w:p>
        </w:tc>
        <w:tc>
          <w:tcPr>
            <w:tcW w:w="1987" w:type="dxa"/>
            <w:gridSpan w:val="2"/>
          </w:tcPr>
          <w:p w14:paraId="64DF8E89" w14:textId="77777777" w:rsidR="00EC7546" w:rsidRDefault="0065654E" w:rsidP="002F467C">
            <w:pPr>
              <w:pStyle w:val="NormalWeb"/>
              <w:spacing w:after="0"/>
              <w:ind w:left="142" w:right="34"/>
              <w:rPr>
                <w:rFonts w:ascii="Calibri" w:hAnsi="Calibri" w:cs="Tahoma"/>
                <w:i/>
                <w:sz w:val="24"/>
                <w:szCs w:val="24"/>
              </w:rPr>
            </w:pPr>
            <w:r w:rsidRPr="002F467C">
              <w:rPr>
                <w:rFonts w:ascii="Calibri" w:hAnsi="Calibri" w:cs="Tahoma"/>
                <w:i/>
                <w:sz w:val="24"/>
                <w:szCs w:val="24"/>
              </w:rPr>
              <w:t>D</w:t>
            </w:r>
            <w:r w:rsidR="00EC7546" w:rsidRPr="002F467C">
              <w:rPr>
                <w:rFonts w:ascii="Calibri" w:hAnsi="Calibri" w:cs="Tahoma"/>
                <w:i/>
                <w:sz w:val="24"/>
                <w:szCs w:val="24"/>
              </w:rPr>
              <w:t>ate</w:t>
            </w:r>
            <w:r w:rsidRPr="002F467C">
              <w:rPr>
                <w:rFonts w:ascii="Calibri" w:hAnsi="Calibri" w:cs="Tahoma"/>
                <w:i/>
                <w:sz w:val="24"/>
                <w:szCs w:val="24"/>
              </w:rPr>
              <w:t>:</w:t>
            </w:r>
          </w:p>
          <w:p w14:paraId="6F6C1C9F" w14:textId="77777777" w:rsidR="00533858" w:rsidRPr="00533858" w:rsidRDefault="00533858" w:rsidP="002F467C">
            <w:pPr>
              <w:pStyle w:val="NormalWeb"/>
              <w:spacing w:after="0"/>
              <w:ind w:left="142" w:right="34"/>
              <w:rPr>
                <w:rFonts w:ascii="Calibri" w:hAnsi="Calibri" w:cs="Tahoma"/>
                <w:iCs/>
                <w:sz w:val="24"/>
                <w:szCs w:val="24"/>
              </w:rPr>
            </w:pPr>
            <w:r>
              <w:rPr>
                <w:rFonts w:ascii="Calibri" w:hAnsi="Calibri" w:cs="Tahoma"/>
                <w:iCs/>
                <w:sz w:val="24"/>
                <w:szCs w:val="24"/>
              </w:rPr>
              <w:t>16 June 2026</w:t>
            </w:r>
          </w:p>
        </w:tc>
      </w:tr>
      <w:tr w:rsidR="00D67BF8" w:rsidRPr="002F467C" w14:paraId="02C26946" w14:textId="77777777" w:rsidTr="002F467C">
        <w:tc>
          <w:tcPr>
            <w:tcW w:w="8856" w:type="dxa"/>
            <w:gridSpan w:val="7"/>
          </w:tcPr>
          <w:p w14:paraId="1CAC7859" w14:textId="77777777" w:rsidR="00D67BF8" w:rsidRPr="002F467C" w:rsidRDefault="00D67BF8" w:rsidP="002F467C">
            <w:pPr>
              <w:pStyle w:val="NormalWeb"/>
              <w:spacing w:before="0" w:beforeAutospacing="0" w:after="0" w:afterAutospacing="0"/>
              <w:ind w:right="-334"/>
              <w:rPr>
                <w:rFonts w:ascii="Calibri" w:hAnsi="Calibri" w:cs="Tahoma"/>
                <w:bCs/>
                <w:sz w:val="24"/>
                <w:szCs w:val="24"/>
              </w:rPr>
            </w:pPr>
            <w:r w:rsidRPr="002F467C">
              <w:rPr>
                <w:rFonts w:ascii="Calibri" w:hAnsi="Calibri" w:cs="Tahoma"/>
                <w:bCs/>
                <w:i/>
                <w:sz w:val="24"/>
                <w:szCs w:val="24"/>
              </w:rPr>
              <w:t xml:space="preserve">For completion by </w:t>
            </w:r>
            <w:r w:rsidR="00C87244">
              <w:rPr>
                <w:rFonts w:ascii="Calibri" w:hAnsi="Calibri" w:cs="Tahoma"/>
                <w:bCs/>
                <w:i/>
                <w:sz w:val="24"/>
                <w:szCs w:val="24"/>
              </w:rPr>
              <w:t xml:space="preserve">the </w:t>
            </w:r>
            <w:r w:rsidR="0090710A">
              <w:rPr>
                <w:rFonts w:ascii="Calibri" w:hAnsi="Calibri" w:cs="Tahoma"/>
                <w:bCs/>
                <w:i/>
                <w:sz w:val="24"/>
                <w:szCs w:val="24"/>
              </w:rPr>
              <w:t>second marker</w:t>
            </w:r>
            <w:r w:rsidRPr="002F467C">
              <w:rPr>
                <w:rFonts w:ascii="Calibri" w:hAnsi="Calibri" w:cs="Tahoma"/>
                <w:bCs/>
                <w:sz w:val="24"/>
                <w:szCs w:val="24"/>
              </w:rPr>
              <w:t>:</w:t>
            </w:r>
          </w:p>
          <w:p w14:paraId="1F91B5D1" w14:textId="77777777" w:rsidR="00D67BF8" w:rsidRPr="002F467C" w:rsidRDefault="00D67BF8" w:rsidP="002F467C">
            <w:pPr>
              <w:pStyle w:val="NormalWeb"/>
              <w:spacing w:before="0" w:beforeAutospacing="0" w:after="0" w:afterAutospacing="0"/>
              <w:ind w:right="-334"/>
              <w:rPr>
                <w:rFonts w:ascii="Calibri" w:hAnsi="Calibri" w:cs="Tahoma"/>
                <w:bCs/>
                <w:sz w:val="24"/>
                <w:szCs w:val="24"/>
              </w:rPr>
            </w:pPr>
          </w:p>
          <w:p w14:paraId="33F8D158" w14:textId="77777777" w:rsidR="00D67BF8" w:rsidRPr="002F467C" w:rsidRDefault="00D67BF8" w:rsidP="002F467C">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Comments:</w:t>
            </w:r>
          </w:p>
          <w:p w14:paraId="6B83DC35" w14:textId="77777777" w:rsidR="00D67BF8" w:rsidRPr="002F467C" w:rsidRDefault="00D67BF8" w:rsidP="002F467C">
            <w:pPr>
              <w:pStyle w:val="NormalWeb"/>
              <w:spacing w:before="0" w:beforeAutospacing="0" w:after="0" w:afterAutospacing="0"/>
              <w:ind w:right="-334"/>
              <w:rPr>
                <w:rFonts w:ascii="Calibri" w:hAnsi="Calibri" w:cs="Tahoma"/>
                <w:bCs/>
                <w:sz w:val="24"/>
                <w:szCs w:val="24"/>
              </w:rPr>
            </w:pPr>
          </w:p>
          <w:p w14:paraId="2C7035D2" w14:textId="77777777" w:rsidR="00A91CC4" w:rsidRDefault="00A91CC4" w:rsidP="00A91CC4">
            <w:pPr>
              <w:pStyle w:val="NormalWeb"/>
              <w:rPr>
                <w:rFonts w:ascii="Calibri" w:hAnsi="Calibri" w:cs="Tahoma"/>
                <w:iCs/>
                <w:sz w:val="24"/>
                <w:szCs w:val="24"/>
              </w:rPr>
            </w:pPr>
            <w:r>
              <w:rPr>
                <w:rFonts w:ascii="Calibri" w:hAnsi="Calibri" w:cs="Tahoma"/>
                <w:iCs/>
                <w:sz w:val="24"/>
                <w:szCs w:val="24"/>
              </w:rPr>
              <w:t xml:space="preserve">This dissertation explores the uses of astrology as a vehicle of fate reflected in it use as a predictive tool based in the Hellenistic astrology tradition. It </w:t>
            </w:r>
            <w:proofErr w:type="gramStart"/>
            <w:r>
              <w:rPr>
                <w:rFonts w:ascii="Calibri" w:hAnsi="Calibri" w:cs="Tahoma"/>
                <w:iCs/>
                <w:sz w:val="24"/>
                <w:szCs w:val="24"/>
              </w:rPr>
              <w:t>explore</w:t>
            </w:r>
            <w:proofErr w:type="gramEnd"/>
            <w:r>
              <w:rPr>
                <w:rFonts w:ascii="Calibri" w:hAnsi="Calibri" w:cs="Tahoma"/>
                <w:iCs/>
                <w:sz w:val="24"/>
                <w:szCs w:val="24"/>
              </w:rPr>
              <w:t xml:space="preserve"> the practice of astrology in the 2020s as it encounters social media.</w:t>
            </w:r>
          </w:p>
          <w:p w14:paraId="67CD9526" w14:textId="77777777" w:rsidR="00A91CC4" w:rsidRDefault="00A91CC4" w:rsidP="00A91CC4">
            <w:pPr>
              <w:pStyle w:val="NormalWeb"/>
              <w:rPr>
                <w:rFonts w:ascii="Calibri" w:hAnsi="Calibri" w:cs="Tahoma"/>
                <w:iCs/>
                <w:sz w:val="24"/>
                <w:szCs w:val="24"/>
              </w:rPr>
            </w:pPr>
            <w:r>
              <w:rPr>
                <w:rFonts w:ascii="Calibri" w:hAnsi="Calibri" w:cs="Tahoma"/>
                <w:iCs/>
                <w:sz w:val="24"/>
                <w:szCs w:val="24"/>
              </w:rPr>
              <w:t xml:space="preserve">The dissertation has a clear introduction where the aim and goals of the research are clearly articulated. You then engage in a discussion on fate in the Hellenistic period and make good use of Ptolemy’s ambiguous approach to fate, as he did not want to dismiss or deny chance. Tyche, the Greek notion of chance, </w:t>
            </w:r>
            <w:proofErr w:type="gramStart"/>
            <w:r>
              <w:rPr>
                <w:rFonts w:ascii="Calibri" w:hAnsi="Calibri" w:cs="Tahoma"/>
                <w:iCs/>
                <w:sz w:val="24"/>
                <w:szCs w:val="24"/>
              </w:rPr>
              <w:t>was considered to be</w:t>
            </w:r>
            <w:proofErr w:type="gramEnd"/>
            <w:r>
              <w:rPr>
                <w:rFonts w:ascii="Calibri" w:hAnsi="Calibri" w:cs="Tahoma"/>
                <w:iCs/>
                <w:sz w:val="24"/>
                <w:szCs w:val="24"/>
              </w:rPr>
              <w:t xml:space="preserve"> able to disturb fate – a point that may have been helpful for you to consider in how people chose to manage fate, then and now. However, you do clarify that your central aim is to see if people today engage with astrology without a central focus on seeking to negotiate with their fate. </w:t>
            </w:r>
          </w:p>
          <w:p w14:paraId="54DFC72B" w14:textId="77777777" w:rsidR="00A91CC4" w:rsidRDefault="00A91CC4" w:rsidP="00A91CC4">
            <w:pPr>
              <w:pStyle w:val="NormalWeb"/>
              <w:rPr>
                <w:rFonts w:ascii="Calibri" w:hAnsi="Calibri" w:cs="Tahoma"/>
                <w:iCs/>
                <w:sz w:val="24"/>
                <w:szCs w:val="24"/>
              </w:rPr>
            </w:pPr>
            <w:r>
              <w:rPr>
                <w:rFonts w:ascii="Calibri" w:hAnsi="Calibri" w:cs="Tahoma"/>
                <w:iCs/>
                <w:sz w:val="24"/>
                <w:szCs w:val="24"/>
              </w:rPr>
              <w:t xml:space="preserve">Your method is excellent, and deciding to mine social media widened your pool, so that any filtering via your own website, etc., was eliminated, and thereby providing you with a good cross-section of current astrological use.  The four groups you identified: 1 - Pop astro opportunists, using astrology terms as hooks. 2 – Identity Seekers, generally, in the past, this term would apply to the common group of people who take up astrology </w:t>
            </w:r>
            <w:proofErr w:type="gramStart"/>
            <w:r>
              <w:rPr>
                <w:rFonts w:ascii="Calibri" w:hAnsi="Calibri" w:cs="Tahoma"/>
                <w:iCs/>
                <w:sz w:val="24"/>
                <w:szCs w:val="24"/>
              </w:rPr>
              <w:t>in order to</w:t>
            </w:r>
            <w:proofErr w:type="gramEnd"/>
            <w:r>
              <w:rPr>
                <w:rFonts w:ascii="Calibri" w:hAnsi="Calibri" w:cs="Tahoma"/>
                <w:iCs/>
                <w:sz w:val="24"/>
                <w:szCs w:val="24"/>
              </w:rPr>
              <w:t xml:space="preserve"> learn about themselves. Hence, a better term, you may wish to adopt for this group could be Astro Identities, as you define them as not wishing to learn astrology but only want to use the labels to put themselves into ‘</w:t>
            </w:r>
            <w:proofErr w:type="gramStart"/>
            <w:r>
              <w:rPr>
                <w:rFonts w:ascii="Calibri" w:hAnsi="Calibri" w:cs="Tahoma"/>
                <w:iCs/>
                <w:sz w:val="24"/>
                <w:szCs w:val="24"/>
              </w:rPr>
              <w:t>boxes’</w:t>
            </w:r>
            <w:proofErr w:type="gramEnd"/>
            <w:r>
              <w:rPr>
                <w:rFonts w:ascii="Calibri" w:hAnsi="Calibri" w:cs="Tahoma"/>
                <w:iCs/>
                <w:sz w:val="24"/>
                <w:szCs w:val="24"/>
              </w:rPr>
              <w:t xml:space="preserve">.  Your other two groups are the traditional ones, i.e. the divided between the astrologers who do and do not engage with predictive astrology.  </w:t>
            </w:r>
          </w:p>
          <w:p w14:paraId="27E899D5" w14:textId="77777777" w:rsidR="00A91CC4" w:rsidRDefault="00A91CC4" w:rsidP="00A91CC4">
            <w:pPr>
              <w:pStyle w:val="NormalWeb"/>
              <w:rPr>
                <w:rFonts w:ascii="Calibri" w:hAnsi="Calibri" w:cs="Tahoma"/>
                <w:iCs/>
                <w:sz w:val="24"/>
                <w:szCs w:val="24"/>
              </w:rPr>
            </w:pPr>
            <w:r>
              <w:rPr>
                <w:rFonts w:ascii="Calibri" w:hAnsi="Calibri" w:cs="Tahoma"/>
                <w:iCs/>
                <w:sz w:val="24"/>
                <w:szCs w:val="24"/>
              </w:rPr>
              <w:t xml:space="preserve">Having established these four criteria, however, you only lightly use them in your discussion on your field work and into your conclusion.  It would have been useful to </w:t>
            </w:r>
            <w:r>
              <w:rPr>
                <w:rFonts w:ascii="Calibri" w:hAnsi="Calibri" w:cs="Tahoma"/>
                <w:iCs/>
                <w:sz w:val="24"/>
                <w:szCs w:val="24"/>
              </w:rPr>
              <w:lastRenderedPageBreak/>
              <w:t xml:space="preserve">weave them into your different themes, showing how they varied and unpack how they used fate. </w:t>
            </w:r>
          </w:p>
          <w:p w14:paraId="216258B9" w14:textId="77777777" w:rsidR="00A91CC4" w:rsidRPr="003841A8" w:rsidRDefault="00A91CC4" w:rsidP="00A91CC4">
            <w:pPr>
              <w:pStyle w:val="NormalWeb"/>
              <w:rPr>
                <w:rFonts w:ascii="Calibri" w:hAnsi="Calibri" w:cs="Calibri"/>
                <w:iCs/>
                <w:sz w:val="24"/>
                <w:szCs w:val="24"/>
              </w:rPr>
            </w:pPr>
            <w:r>
              <w:rPr>
                <w:rFonts w:ascii="Calibri" w:hAnsi="Calibri" w:cs="Tahoma"/>
                <w:iCs/>
                <w:sz w:val="24"/>
                <w:szCs w:val="24"/>
              </w:rPr>
              <w:t xml:space="preserve">If you are going to expand this work, then it would be useful for you to be aware of earlier attempts at defining groups within astrology.  </w:t>
            </w:r>
            <w:r w:rsidRPr="003841A8">
              <w:rPr>
                <w:rFonts w:ascii="Calibri" w:hAnsi="Calibri" w:cs="Calibri"/>
                <w:iCs/>
                <w:sz w:val="24"/>
                <w:szCs w:val="24"/>
              </w:rPr>
              <w:t>In the 10</w:t>
            </w:r>
            <w:r w:rsidRPr="003841A8">
              <w:rPr>
                <w:rFonts w:ascii="Calibri" w:hAnsi="Calibri" w:cs="Calibri"/>
                <w:iCs/>
                <w:sz w:val="24"/>
                <w:szCs w:val="24"/>
                <w:vertAlign w:val="superscript"/>
              </w:rPr>
              <w:t>th</w:t>
            </w:r>
            <w:r w:rsidRPr="003841A8">
              <w:rPr>
                <w:rFonts w:ascii="Calibri" w:hAnsi="Calibri" w:cs="Calibri"/>
                <w:iCs/>
                <w:sz w:val="24"/>
                <w:szCs w:val="24"/>
              </w:rPr>
              <w:t xml:space="preserve"> century, </w:t>
            </w:r>
            <w:proofErr w:type="spellStart"/>
            <w:r w:rsidRPr="003841A8">
              <w:rPr>
                <w:rFonts w:ascii="Calibri" w:hAnsi="Calibri" w:cs="Calibri"/>
                <w:iCs/>
                <w:sz w:val="24"/>
                <w:szCs w:val="24"/>
              </w:rPr>
              <w:t>Alcabitius</w:t>
            </w:r>
            <w:proofErr w:type="spellEnd"/>
            <w:r w:rsidRPr="003841A8">
              <w:rPr>
                <w:rFonts w:ascii="Calibri" w:hAnsi="Calibri" w:cs="Calibri"/>
                <w:iCs/>
                <w:sz w:val="24"/>
                <w:szCs w:val="24"/>
              </w:rPr>
              <w:t xml:space="preserve"> defined four groups of astrologers. He labelled them as</w:t>
            </w:r>
            <w:r w:rsidRPr="003841A8">
              <w:rPr>
                <w:rFonts w:ascii="Calibri" w:eastAsia="Times New Roman" w:hAnsi="Calibri" w:cs="Calibri"/>
                <w:color w:val="auto"/>
                <w:sz w:val="24"/>
                <w:szCs w:val="24"/>
                <w:lang w:eastAsia="en-US"/>
              </w:rPr>
              <w:t xml:space="preserve"> the ‘complete astrologer’, one who could work directly with the sky and make the tables which the second group, the ‘craft astrologers’, could use. The third group, the ‘blind astrologers’, described uneducated individuals who knew a little but </w:t>
            </w:r>
            <w:proofErr w:type="gramStart"/>
            <w:r w:rsidRPr="003841A8">
              <w:rPr>
                <w:rFonts w:ascii="Calibri" w:eastAsia="Times New Roman" w:hAnsi="Calibri" w:cs="Calibri"/>
                <w:color w:val="auto"/>
                <w:sz w:val="24"/>
                <w:szCs w:val="24"/>
                <w:lang w:eastAsia="en-US"/>
              </w:rPr>
              <w:t>were not capable of working</w:t>
            </w:r>
            <w:proofErr w:type="gramEnd"/>
            <w:r w:rsidRPr="003841A8">
              <w:rPr>
                <w:rFonts w:ascii="Calibri" w:eastAsia="Times New Roman" w:hAnsi="Calibri" w:cs="Calibri"/>
                <w:color w:val="auto"/>
                <w:sz w:val="24"/>
                <w:szCs w:val="24"/>
                <w:lang w:eastAsia="en-US"/>
              </w:rPr>
              <w:t xml:space="preserve"> as astrologers. His fourth group were the astronomers. (</w:t>
            </w:r>
            <w:r w:rsidRPr="003841A8">
              <w:rPr>
                <w:rFonts w:ascii="Calibri" w:hAnsi="Calibri" w:cs="Calibri"/>
                <w:sz w:val="24"/>
                <w:szCs w:val="24"/>
              </w:rPr>
              <w:fldChar w:fldCharType="begin"/>
            </w:r>
            <w:r w:rsidRPr="003841A8">
              <w:rPr>
                <w:rFonts w:ascii="Calibri" w:hAnsi="Calibri" w:cs="Calibri"/>
                <w:sz w:val="24"/>
                <w:szCs w:val="24"/>
              </w:rPr>
              <w:instrText xml:space="preserve"> ADDIN EN.CITE &lt;EndNote&gt;&lt;Cite&gt;&lt;Author&gt;Burnett&lt;/Author&gt;&lt;Year&gt;2004&lt;/Year&gt;&lt;RecNum&gt;739&lt;/RecNum&gt;&lt;Pages&gt;pp.2-6&lt;/Pages&gt;&lt;DisplayText&gt;Charles Burnett, Keiji Yamamoto, and Michio Yano, &lt;style face="italic"&gt;Al-Qabīsī (Alcabitius): The Introduction to Astrology&lt;/style&gt;, vol. 2. (London, Turin: The Warburg Institute, 2004), pp.2-6.&lt;/DisplayText&gt;&lt;record&gt;&lt;rec-number&gt;739&lt;/rec-number&gt;&lt;foreign-keys&gt;&lt;key app="EN" db-id="pvae9a2px9vefkexe9opaa570z22aaxedtep"&gt;739&lt;/key&gt;&lt;/foreign-keys&gt;&lt;ref-type name="Book"&gt;6&lt;/ref-type&gt;&lt;contributors&gt;&lt;authors&gt;&lt;author&gt;Burnett, Charles&lt;/author&gt;&lt;author&gt;Yamamoto, Keiji&lt;/author&gt;&lt;author&gt;Yano, Michio&lt;/author&gt;&lt;/authors&gt;&lt;/contributors&gt;&lt;titles&gt;&lt;title&gt;&lt;style face="normal" font="default" size="100%"&gt;Al-Qab&lt;/style&gt;&lt;style face="normal" font="default" charset="186" size="100%"&gt;īsī&lt;/style&gt;&lt;style face="normal" font="default" size="100%"&gt; (Alcabitius): The Introduction to Astrology&lt;/style&gt;&lt;/title&gt;&lt;/titles&gt;&lt;volume&gt;2.&lt;/volume&gt;&lt;dates&gt;&lt;year&gt;2004&lt;/year&gt;&lt;/dates&gt;&lt;pub-location&gt;London, Turin&lt;/pub-location&gt;&lt;publisher&gt;The Warburg Institute&lt;/publisher&gt;&lt;label&gt;Ancient and Classical Astrology&lt;/label&gt;&lt;urls&gt;&lt;/urls&gt;&lt;/record&gt;&lt;/Cite&gt;&lt;/EndNote&gt;</w:instrText>
            </w:r>
            <w:r w:rsidRPr="003841A8">
              <w:rPr>
                <w:rFonts w:ascii="Calibri" w:hAnsi="Calibri" w:cs="Calibri"/>
                <w:sz w:val="24"/>
                <w:szCs w:val="24"/>
              </w:rPr>
              <w:fldChar w:fldCharType="separate"/>
            </w:r>
            <w:r w:rsidRPr="003841A8">
              <w:rPr>
                <w:rFonts w:ascii="Calibri" w:hAnsi="Calibri" w:cs="Calibri"/>
                <w:noProof/>
                <w:sz w:val="24"/>
                <w:szCs w:val="24"/>
              </w:rPr>
              <w:t xml:space="preserve">Charles Burnett, Keiji Yamamoto, and Michio Yano, </w:t>
            </w:r>
            <w:r w:rsidRPr="003841A8">
              <w:rPr>
                <w:rFonts w:ascii="Calibri" w:hAnsi="Calibri" w:cs="Calibri"/>
                <w:i/>
                <w:noProof/>
                <w:sz w:val="24"/>
                <w:szCs w:val="24"/>
              </w:rPr>
              <w:t>Al-Qabīsī (Alcabitius): The Introduction to Astrology</w:t>
            </w:r>
            <w:r w:rsidRPr="003841A8">
              <w:rPr>
                <w:rFonts w:ascii="Calibri" w:hAnsi="Calibri" w:cs="Calibri"/>
                <w:noProof/>
                <w:sz w:val="24"/>
                <w:szCs w:val="24"/>
              </w:rPr>
              <w:t>, vol. 2. (London, Turin: The Warburg Institute, 2004), pp.2-6.</w:t>
            </w:r>
            <w:r w:rsidRPr="003841A8">
              <w:rPr>
                <w:rFonts w:ascii="Calibri" w:hAnsi="Calibri" w:cs="Calibri"/>
                <w:sz w:val="24"/>
                <w:szCs w:val="24"/>
              </w:rPr>
              <w:fldChar w:fldCharType="end"/>
            </w:r>
            <w:r>
              <w:rPr>
                <w:rFonts w:ascii="Calibri" w:hAnsi="Calibri" w:cs="Calibri"/>
                <w:sz w:val="24"/>
                <w:szCs w:val="24"/>
              </w:rPr>
              <w:t xml:space="preserve"> </w:t>
            </w:r>
            <w:r w:rsidRPr="003841A8">
              <w:rPr>
                <w:rFonts w:ascii="Calibri" w:hAnsi="Calibri" w:cs="Calibri"/>
                <w:sz w:val="24"/>
                <w:szCs w:val="24"/>
              </w:rPr>
              <w:t xml:space="preserve">While in the late 20th century Patrick Curry divided </w:t>
            </w:r>
            <w:r>
              <w:rPr>
                <w:rFonts w:ascii="Calibri" w:hAnsi="Calibri" w:cs="Calibri"/>
                <w:sz w:val="24"/>
                <w:szCs w:val="24"/>
              </w:rPr>
              <w:t>astrologers of the 17</w:t>
            </w:r>
            <w:r w:rsidRPr="0009260A">
              <w:rPr>
                <w:rFonts w:ascii="Calibri" w:hAnsi="Calibri" w:cs="Calibri"/>
                <w:sz w:val="24"/>
                <w:szCs w:val="24"/>
                <w:vertAlign w:val="superscript"/>
              </w:rPr>
              <w:t>th</w:t>
            </w:r>
            <w:r>
              <w:rPr>
                <w:rFonts w:ascii="Calibri" w:hAnsi="Calibri" w:cs="Calibri"/>
                <w:sz w:val="24"/>
                <w:szCs w:val="24"/>
              </w:rPr>
              <w:t xml:space="preserve">  century </w:t>
            </w:r>
            <w:r w:rsidRPr="003841A8">
              <w:rPr>
                <w:rFonts w:ascii="Calibri" w:hAnsi="Calibri" w:cs="Calibri"/>
                <w:sz w:val="24"/>
                <w:szCs w:val="24"/>
              </w:rPr>
              <w:t xml:space="preserve">into Lower, Middling and Higher with the Lower group </w:t>
            </w:r>
            <w:r w:rsidRPr="0009260A">
              <w:rPr>
                <w:rFonts w:ascii="Calibri" w:hAnsi="Calibri" w:cs="Calibri"/>
                <w:sz w:val="24"/>
                <w:szCs w:val="24"/>
              </w:rPr>
              <w:t>being a blend of your Pop-astrologers and Identity-seeking astrologers. (</w:t>
            </w:r>
            <w:r w:rsidRPr="0009260A">
              <w:rPr>
                <w:rFonts w:ascii="Calibri" w:hAnsi="Calibri" w:cs="Calibri"/>
                <w:sz w:val="24"/>
                <w:szCs w:val="24"/>
              </w:rPr>
              <w:fldChar w:fldCharType="begin"/>
            </w:r>
            <w:r w:rsidRPr="0009260A">
              <w:rPr>
                <w:rFonts w:ascii="Calibri" w:hAnsi="Calibri" w:cs="Calibri"/>
                <w:sz w:val="24"/>
                <w:szCs w:val="24"/>
              </w:rPr>
              <w:instrText xml:space="preserve"> ADDIN EN.CITE &lt;EndNote&gt;&lt;Cite&gt;&lt;Author&gt;Curry&lt;/Author&gt;&lt;Year&gt;1989&lt;/Year&gt;&lt;RecNum&gt;741&lt;/RecNum&gt;&lt;Pages&gt;p.118&lt;/Pages&gt;&lt;DisplayText&gt;Patrick Curry, &lt;style face="italic"&gt;Prophecy and Power:Astrology in Early Modern England&lt;/style&gt; (New Jersey: Princeton University Press, 1989), p.118.&lt;/DisplayText&gt;&lt;record&gt;&lt;rec-number&gt;741&lt;/rec-number&gt;&lt;foreign-keys&gt;&lt;key app="EN" db-id="pvae9a2px9vefkexe9opaa570z22aaxedtep"&gt;741&lt;/key&gt;&lt;/foreign-keys&gt;&lt;ref-type name="Book"&gt;6&lt;/ref-type&gt;&lt;contributors&gt;&lt;authors&gt;&lt;author&gt;Curry, Patrick&lt;/author&gt;&lt;/authors&gt;&lt;/contributors&gt;&lt;titles&gt;&lt;title&gt;Prophecy and Power:Astrology in Early Modern England&lt;/title&gt;&lt;/titles&gt;&lt;keywords&gt;&lt;keyword&gt;Astrology, PhD astrology and culture&lt;/keyword&gt;&lt;/keywords&gt;&lt;dates&gt;&lt;year&gt;1989&lt;/year&gt;&lt;/dates&gt;&lt;pub-location&gt;New Jersey&lt;/pub-location&gt;&lt;publisher&gt;Princeton University Press&lt;/publisher&gt;&lt;label&gt;my library&lt;/label&gt;&lt;urls&gt;&lt;/urls&gt;&lt;/record&gt;&lt;/Cite&gt;&lt;/EndNote&gt;</w:instrText>
            </w:r>
            <w:r w:rsidRPr="0009260A">
              <w:rPr>
                <w:rFonts w:ascii="Calibri" w:hAnsi="Calibri" w:cs="Calibri"/>
                <w:sz w:val="24"/>
                <w:szCs w:val="24"/>
              </w:rPr>
              <w:fldChar w:fldCharType="separate"/>
            </w:r>
            <w:r w:rsidRPr="0009260A">
              <w:rPr>
                <w:rFonts w:ascii="Calibri" w:hAnsi="Calibri" w:cs="Calibri"/>
                <w:noProof/>
                <w:sz w:val="24"/>
                <w:szCs w:val="24"/>
              </w:rPr>
              <w:t xml:space="preserve">Patrick Curry, </w:t>
            </w:r>
            <w:r w:rsidRPr="0009260A">
              <w:rPr>
                <w:rFonts w:ascii="Calibri" w:hAnsi="Calibri" w:cs="Calibri"/>
                <w:i/>
                <w:noProof/>
                <w:sz w:val="24"/>
                <w:szCs w:val="24"/>
              </w:rPr>
              <w:t>Prophecy and Power:Astrology in Early Modern England</w:t>
            </w:r>
            <w:r w:rsidRPr="0009260A">
              <w:rPr>
                <w:rFonts w:ascii="Calibri" w:hAnsi="Calibri" w:cs="Calibri"/>
                <w:noProof/>
                <w:sz w:val="24"/>
                <w:szCs w:val="24"/>
              </w:rPr>
              <w:t xml:space="preserve"> (New Jersey: Princeton University Press, 1989), p.118.</w:t>
            </w:r>
            <w:r w:rsidRPr="0009260A">
              <w:rPr>
                <w:rFonts w:ascii="Calibri" w:hAnsi="Calibri" w:cs="Calibri"/>
                <w:sz w:val="24"/>
                <w:szCs w:val="24"/>
              </w:rPr>
              <w:fldChar w:fldCharType="end"/>
            </w:r>
            <w:r w:rsidRPr="0009260A">
              <w:rPr>
                <w:rFonts w:ascii="Calibri" w:hAnsi="Calibri" w:cs="Calibri"/>
                <w:sz w:val="24"/>
                <w:szCs w:val="24"/>
              </w:rPr>
              <w:t>)</w:t>
            </w:r>
          </w:p>
          <w:p w14:paraId="54F26A9A" w14:textId="77777777" w:rsidR="00A91CC4" w:rsidRDefault="00A91CC4" w:rsidP="00A91CC4">
            <w:pPr>
              <w:pStyle w:val="NormalWeb"/>
              <w:rPr>
                <w:rFonts w:ascii="Calibri" w:hAnsi="Calibri" w:cs="Tahoma"/>
                <w:iCs/>
                <w:sz w:val="24"/>
                <w:szCs w:val="24"/>
              </w:rPr>
            </w:pPr>
            <w:r>
              <w:rPr>
                <w:rFonts w:ascii="Calibri" w:hAnsi="Calibri" w:cs="Tahoma"/>
                <w:iCs/>
                <w:sz w:val="24"/>
                <w:szCs w:val="24"/>
              </w:rPr>
              <w:t xml:space="preserve"> </w:t>
            </w:r>
          </w:p>
          <w:p w14:paraId="72F07507" w14:textId="77777777" w:rsidR="00A91CC4" w:rsidRDefault="00A91CC4" w:rsidP="00A91CC4">
            <w:pPr>
              <w:pStyle w:val="NormalWeb"/>
              <w:rPr>
                <w:rFonts w:ascii="Calibri" w:hAnsi="Calibri" w:cs="Tahoma"/>
                <w:iCs/>
                <w:sz w:val="24"/>
                <w:szCs w:val="24"/>
              </w:rPr>
            </w:pPr>
            <w:r w:rsidRPr="00E76091">
              <w:rPr>
                <w:rFonts w:ascii="Calibri" w:hAnsi="Calibri" w:cs="Tahoma"/>
                <w:b/>
                <w:bCs/>
                <w:iCs/>
                <w:sz w:val="24"/>
                <w:szCs w:val="24"/>
              </w:rPr>
              <w:t>Use of Classical material</w:t>
            </w:r>
            <w:r>
              <w:rPr>
                <w:rFonts w:ascii="Calibri" w:hAnsi="Calibri" w:cs="Tahoma"/>
                <w:b/>
                <w:bCs/>
                <w:iCs/>
                <w:sz w:val="24"/>
                <w:szCs w:val="24"/>
              </w:rPr>
              <w:br/>
            </w:r>
            <w:r>
              <w:rPr>
                <w:rFonts w:ascii="Calibri" w:hAnsi="Calibri" w:cs="Tahoma"/>
                <w:iCs/>
                <w:sz w:val="24"/>
                <w:szCs w:val="24"/>
              </w:rPr>
              <w:t xml:space="preserve">Stoics – you mention Stoic philosophy and beliefs on page 16 and then return to the idea that astrologers adopt a Stoic approach to fate, yet you do not offer any clarity about Stoic beliefs. You needed to introduce the Stoics and their philosophy, or at least their fate-filled cosmology, earlier in your work.  Additionally, you later refer to Cicero’s rejection of the Idle Argument, which is a complex argument with Cicero’s anti-astrologer agenda behind it (not anti-fate). </w:t>
            </w:r>
            <w:proofErr w:type="gramStart"/>
            <w:r>
              <w:rPr>
                <w:rFonts w:ascii="Calibri" w:hAnsi="Calibri" w:cs="Tahoma"/>
                <w:iCs/>
                <w:sz w:val="24"/>
                <w:szCs w:val="24"/>
              </w:rPr>
              <w:t>So</w:t>
            </w:r>
            <w:proofErr w:type="gramEnd"/>
            <w:r>
              <w:rPr>
                <w:rFonts w:ascii="Calibri" w:hAnsi="Calibri" w:cs="Tahoma"/>
                <w:iCs/>
                <w:sz w:val="24"/>
                <w:szCs w:val="24"/>
              </w:rPr>
              <w:t xml:space="preserve"> if you are going to introduce Cicero on fate, you need to give a much deeper discussion – it is important to use great classical arguments with an acknowledgement of their complexity. </w:t>
            </w:r>
          </w:p>
          <w:p w14:paraId="0DC67AA4" w14:textId="77777777" w:rsidR="00A91CC4" w:rsidRPr="00B02003" w:rsidRDefault="00A91CC4" w:rsidP="00A91CC4">
            <w:pPr>
              <w:pStyle w:val="NormalWeb"/>
              <w:rPr>
                <w:rFonts w:ascii="Calibri" w:hAnsi="Calibri" w:cs="Tahoma"/>
                <w:b/>
                <w:bCs/>
                <w:iCs/>
                <w:sz w:val="24"/>
                <w:szCs w:val="24"/>
              </w:rPr>
            </w:pPr>
            <w:r w:rsidRPr="00BF22D4">
              <w:rPr>
                <w:rFonts w:ascii="Calibri" w:hAnsi="Calibri" w:cs="Tahoma"/>
                <w:b/>
                <w:bCs/>
                <w:iCs/>
                <w:sz w:val="24"/>
                <w:szCs w:val="24"/>
              </w:rPr>
              <w:t>Embedding your work in previous research</w:t>
            </w:r>
            <w:r>
              <w:rPr>
                <w:rFonts w:ascii="Calibri" w:hAnsi="Calibri" w:cs="Tahoma"/>
                <w:b/>
                <w:bCs/>
                <w:iCs/>
                <w:sz w:val="24"/>
                <w:szCs w:val="24"/>
              </w:rPr>
              <w:br/>
            </w:r>
            <w:r>
              <w:rPr>
                <w:rFonts w:ascii="Calibri" w:hAnsi="Calibri" w:cs="Tahoma"/>
                <w:iCs/>
                <w:sz w:val="24"/>
                <w:szCs w:val="24"/>
              </w:rPr>
              <w:t xml:space="preserve">Your field work findings are excellent; however, they are weakened by insufficient links back to your literature review material.  For example, on page 33 you state: </w:t>
            </w:r>
          </w:p>
          <w:p w14:paraId="125BAB0A" w14:textId="77777777" w:rsidR="00A91CC4" w:rsidRDefault="00A91CC4" w:rsidP="00A91CC4">
            <w:pPr>
              <w:pStyle w:val="NormalWeb"/>
              <w:ind w:left="720"/>
              <w:rPr>
                <w:rFonts w:ascii="Calibri" w:hAnsi="Calibri" w:cs="Tahoma"/>
                <w:iCs/>
                <w:sz w:val="24"/>
                <w:szCs w:val="24"/>
              </w:rPr>
            </w:pPr>
            <w:r>
              <w:rPr>
                <w:rFonts w:ascii="Calibri" w:hAnsi="Calibri" w:cs="Tahoma"/>
                <w:iCs/>
                <w:sz w:val="24"/>
                <w:szCs w:val="24"/>
              </w:rPr>
              <w:t>“</w:t>
            </w:r>
            <w:r w:rsidRPr="00BF22D4">
              <w:rPr>
                <w:rFonts w:ascii="Calibri" w:hAnsi="Calibri" w:cs="Tahoma"/>
                <w:iCs/>
                <w:sz w:val="24"/>
                <w:szCs w:val="24"/>
              </w:rPr>
              <w:t>The findings on Fate-Focused Professionals indicate that these astrologers approach fate management as a co-creative, and to some extent possibly apotropaic, act to reduce negative outcomes seen for themselves or others in the natal chart. Broader themes arising from the research confirm the literature review findings that astrology is used for spiritual engagement, as a tool for personal growth, and/or as therapy or as a coping mechanism, all in service toward mitigating or influencing further future outcomes or finding acceptance if that fails.</w:t>
            </w:r>
            <w:r>
              <w:rPr>
                <w:rFonts w:ascii="Calibri" w:hAnsi="Calibri" w:cs="Tahoma"/>
                <w:iCs/>
                <w:sz w:val="24"/>
                <w:szCs w:val="24"/>
              </w:rPr>
              <w:t>”</w:t>
            </w:r>
          </w:p>
          <w:p w14:paraId="61BD60B8" w14:textId="77777777" w:rsidR="00A91CC4" w:rsidRDefault="00A91CC4" w:rsidP="00A91CC4">
            <w:pPr>
              <w:pStyle w:val="NormalWeb"/>
              <w:rPr>
                <w:rFonts w:ascii="Calibri" w:hAnsi="Calibri" w:cs="Tahoma"/>
                <w:iCs/>
                <w:sz w:val="24"/>
                <w:szCs w:val="24"/>
              </w:rPr>
            </w:pPr>
            <w:r>
              <w:rPr>
                <w:rFonts w:ascii="Calibri" w:hAnsi="Calibri" w:cs="Tahoma"/>
                <w:iCs/>
                <w:sz w:val="24"/>
                <w:szCs w:val="24"/>
              </w:rPr>
              <w:t xml:space="preserve">You present it here as new findings, but is it?  What previous work supports these statements? Alternatively, how do your findings differ from previous research? </w:t>
            </w:r>
          </w:p>
          <w:p w14:paraId="393454A0" w14:textId="77777777" w:rsidR="00A91CC4" w:rsidRDefault="00A91CC4" w:rsidP="00A91CC4">
            <w:pPr>
              <w:pStyle w:val="NormalWeb"/>
              <w:rPr>
                <w:rFonts w:ascii="Calibri" w:hAnsi="Calibri" w:cs="Tahoma"/>
                <w:iCs/>
                <w:sz w:val="24"/>
                <w:szCs w:val="24"/>
              </w:rPr>
            </w:pPr>
            <w:r>
              <w:rPr>
                <w:rFonts w:ascii="Calibri" w:hAnsi="Calibri" w:cs="Tahoma"/>
                <w:iCs/>
                <w:sz w:val="24"/>
                <w:szCs w:val="24"/>
              </w:rPr>
              <w:t xml:space="preserve">While on page 34 you conclude: </w:t>
            </w:r>
          </w:p>
          <w:p w14:paraId="279F598A" w14:textId="77777777" w:rsidR="00A91CC4" w:rsidRDefault="00A91CC4" w:rsidP="00A91CC4">
            <w:pPr>
              <w:pStyle w:val="NormalWeb"/>
              <w:ind w:left="720"/>
              <w:rPr>
                <w:rFonts w:ascii="Calibri" w:hAnsi="Calibri" w:cs="Tahoma"/>
                <w:iCs/>
                <w:sz w:val="24"/>
                <w:szCs w:val="24"/>
              </w:rPr>
            </w:pPr>
            <w:r>
              <w:rPr>
                <w:rFonts w:ascii="Calibri" w:hAnsi="Calibri" w:cs="Tahoma"/>
                <w:iCs/>
                <w:sz w:val="24"/>
                <w:szCs w:val="24"/>
              </w:rPr>
              <w:lastRenderedPageBreak/>
              <w:t>“</w:t>
            </w:r>
            <w:r w:rsidRPr="00B02003">
              <w:rPr>
                <w:rFonts w:ascii="Calibri" w:hAnsi="Calibri" w:cs="Tahoma"/>
                <w:iCs/>
                <w:sz w:val="24"/>
                <w:szCs w:val="24"/>
              </w:rPr>
              <w:t>In the absence of a religious framework for personal spiritual practices, astrology may be providing the foundations for spiritual meaning-making, which in turn supports navigating fate in terms of creating understanding for why events or outcomes occurred as well as pointing to how to confront or co-create fate in the future.</w:t>
            </w:r>
            <w:r>
              <w:rPr>
                <w:rFonts w:ascii="Calibri" w:hAnsi="Calibri" w:cs="Tahoma"/>
                <w:iCs/>
                <w:sz w:val="24"/>
                <w:szCs w:val="24"/>
              </w:rPr>
              <w:t>”</w:t>
            </w:r>
          </w:p>
          <w:p w14:paraId="273ACDB0" w14:textId="77777777" w:rsidR="00A91CC4" w:rsidRDefault="00A91CC4" w:rsidP="00A91CC4">
            <w:pPr>
              <w:pStyle w:val="NormalWeb"/>
              <w:rPr>
                <w:rFonts w:ascii="Calibri" w:hAnsi="Calibri" w:cs="Tahoma"/>
                <w:iCs/>
                <w:sz w:val="24"/>
                <w:szCs w:val="24"/>
              </w:rPr>
            </w:pPr>
            <w:r>
              <w:rPr>
                <w:rFonts w:ascii="Calibri" w:hAnsi="Calibri" w:cs="Tahoma"/>
                <w:iCs/>
                <w:sz w:val="24"/>
                <w:szCs w:val="24"/>
              </w:rPr>
              <w:t xml:space="preserve"> Given Campion's PhD in Astrology and Religion, his work needed to be referred to here. </w:t>
            </w:r>
          </w:p>
          <w:p w14:paraId="15F1A884" w14:textId="77777777" w:rsidR="00A91CC4" w:rsidRDefault="00A91CC4" w:rsidP="00A91CC4">
            <w:pPr>
              <w:pStyle w:val="NormalWeb"/>
              <w:rPr>
                <w:rFonts w:ascii="Calibri" w:hAnsi="Calibri" w:cs="Tahoma"/>
                <w:iCs/>
                <w:sz w:val="24"/>
                <w:szCs w:val="24"/>
              </w:rPr>
            </w:pPr>
            <w:r>
              <w:rPr>
                <w:rFonts w:ascii="Calibri" w:hAnsi="Calibri" w:cs="Tahoma"/>
                <w:iCs/>
                <w:sz w:val="24"/>
                <w:szCs w:val="24"/>
              </w:rPr>
              <w:t xml:space="preserve">Your findings about how often people use astrology are good, as it shows that many of your participants make frequent use, almost at a daily level. This would have been interesting to compare with other researchers looking at astrological use in earlier generations. As you say in your conclusion, “Generally speaking, astrological practices have evolved”, but it is difficult for you to make this statement, as without looking at astrological practices from earlier generations, you are unable to tell exactly how astrology has evolved.  Astrology is culturally relative, and I think part of its shift, according to your work, is the emergence of astrology as a ‘hook’ in social media. It would have been useful for you to unpack that further. </w:t>
            </w:r>
          </w:p>
          <w:p w14:paraId="72DA7FAE" w14:textId="77777777" w:rsidR="00A91CC4" w:rsidRDefault="00A91CC4" w:rsidP="00A91CC4">
            <w:pPr>
              <w:pStyle w:val="NormalWeb"/>
              <w:rPr>
                <w:rFonts w:ascii="Calibri" w:hAnsi="Calibri" w:cs="Tahoma"/>
                <w:iCs/>
                <w:sz w:val="24"/>
                <w:szCs w:val="24"/>
              </w:rPr>
            </w:pPr>
            <w:r>
              <w:rPr>
                <w:rFonts w:ascii="Calibri" w:hAnsi="Calibri" w:cs="Tahoma"/>
                <w:iCs/>
                <w:sz w:val="24"/>
                <w:szCs w:val="24"/>
              </w:rPr>
              <w:t xml:space="preserve">Nevertheless, this is a well-written and well-researched piece of work. Fate and astrology are very large topics with many variations, which can be most difficult to fully express in the limitations of the word count of a dissertation, and given that limitation, you have done well. </w:t>
            </w:r>
          </w:p>
          <w:p w14:paraId="3CFCBECD" w14:textId="77777777" w:rsidR="00D67BF8" w:rsidRPr="002F467C" w:rsidRDefault="00D67BF8" w:rsidP="002F467C">
            <w:pPr>
              <w:pStyle w:val="NormalWeb"/>
              <w:spacing w:before="0" w:beforeAutospacing="0" w:after="0" w:afterAutospacing="0"/>
              <w:ind w:right="-334"/>
              <w:rPr>
                <w:rFonts w:ascii="Calibri" w:hAnsi="Calibri" w:cs="Tahoma"/>
                <w:bCs/>
                <w:sz w:val="24"/>
                <w:szCs w:val="24"/>
              </w:rPr>
            </w:pPr>
          </w:p>
          <w:p w14:paraId="473086C7" w14:textId="77777777" w:rsidR="00D67BF8" w:rsidRPr="002F467C" w:rsidRDefault="00D67BF8" w:rsidP="002F467C">
            <w:pPr>
              <w:pStyle w:val="NormalWeb"/>
              <w:spacing w:before="0" w:beforeAutospacing="0" w:after="0" w:afterAutospacing="0"/>
              <w:ind w:right="-334"/>
              <w:rPr>
                <w:rFonts w:ascii="Calibri" w:hAnsi="Calibri" w:cs="Tahoma"/>
                <w:bCs/>
                <w:sz w:val="24"/>
                <w:szCs w:val="24"/>
              </w:rPr>
            </w:pPr>
          </w:p>
          <w:p w14:paraId="2BAF6500" w14:textId="77777777" w:rsidR="00D67BF8" w:rsidRPr="002F467C" w:rsidRDefault="00D67BF8" w:rsidP="002F467C">
            <w:pPr>
              <w:pStyle w:val="NormalWeb"/>
              <w:spacing w:before="0" w:beforeAutospacing="0" w:after="0" w:afterAutospacing="0"/>
              <w:ind w:right="-334"/>
              <w:rPr>
                <w:rFonts w:ascii="Calibri" w:hAnsi="Calibri" w:cs="Tahoma"/>
                <w:bCs/>
                <w:sz w:val="24"/>
                <w:szCs w:val="24"/>
              </w:rPr>
            </w:pPr>
          </w:p>
        </w:tc>
      </w:tr>
      <w:tr w:rsidR="00D67BF8" w:rsidRPr="002F467C" w14:paraId="7F5DBC49" w14:textId="77777777" w:rsidTr="008D674F">
        <w:trPr>
          <w:trHeight w:val="720"/>
        </w:trPr>
        <w:tc>
          <w:tcPr>
            <w:tcW w:w="5211" w:type="dxa"/>
            <w:gridSpan w:val="2"/>
          </w:tcPr>
          <w:p w14:paraId="774D65B6" w14:textId="17994DF3" w:rsidR="00D67BF8" w:rsidRDefault="0090710A" w:rsidP="002F467C">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lastRenderedPageBreak/>
              <w:t xml:space="preserve">Second </w:t>
            </w:r>
            <w:proofErr w:type="gramStart"/>
            <w:r>
              <w:rPr>
                <w:rFonts w:ascii="Calibri" w:hAnsi="Calibri" w:cs="Tahoma"/>
                <w:bCs/>
                <w:sz w:val="24"/>
                <w:szCs w:val="24"/>
              </w:rPr>
              <w:t>Marker’s  Mark</w:t>
            </w:r>
            <w:proofErr w:type="gramEnd"/>
            <w:r w:rsidR="00D67BF8" w:rsidRPr="002F467C">
              <w:rPr>
                <w:rFonts w:ascii="Calibri" w:hAnsi="Calibri" w:cs="Tahoma"/>
                <w:bCs/>
                <w:sz w:val="24"/>
                <w:szCs w:val="24"/>
              </w:rPr>
              <w:t>:</w:t>
            </w:r>
            <w:r w:rsidR="004A62C6">
              <w:rPr>
                <w:rFonts w:ascii="Calibri" w:hAnsi="Calibri" w:cs="Tahoma"/>
                <w:bCs/>
                <w:sz w:val="24"/>
                <w:szCs w:val="24"/>
              </w:rPr>
              <w:t xml:space="preserve"> 68%</w:t>
            </w:r>
          </w:p>
          <w:p w14:paraId="6F43FBAA" w14:textId="5649C134" w:rsidR="0090710A" w:rsidRPr="002F467C" w:rsidRDefault="0090710A" w:rsidP="002F467C">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w:t>
            </w:r>
            <w:r w:rsidR="00A91CC4">
              <w:rPr>
                <w:rFonts w:ascii="Calibri" w:hAnsi="Calibri" w:cs="Tahoma"/>
                <w:bCs/>
                <w:sz w:val="24"/>
                <w:szCs w:val="24"/>
              </w:rPr>
              <w:t xml:space="preserve"> Bernadette Brady </w:t>
            </w:r>
          </w:p>
        </w:tc>
        <w:tc>
          <w:tcPr>
            <w:tcW w:w="3645" w:type="dxa"/>
            <w:gridSpan w:val="5"/>
          </w:tcPr>
          <w:p w14:paraId="1E1AA5F7" w14:textId="3CFA11C9" w:rsidR="00D67BF8" w:rsidRPr="002F467C" w:rsidRDefault="00D67BF8" w:rsidP="002F467C">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Date:</w:t>
            </w:r>
            <w:r w:rsidR="00A91CC4">
              <w:rPr>
                <w:rFonts w:ascii="Calibri" w:hAnsi="Calibri" w:cs="Tahoma"/>
                <w:bCs/>
                <w:sz w:val="24"/>
                <w:szCs w:val="24"/>
              </w:rPr>
              <w:t xml:space="preserve"> 30 June 2026</w:t>
            </w:r>
          </w:p>
        </w:tc>
      </w:tr>
      <w:tr w:rsidR="00611C54" w:rsidRPr="002F467C" w14:paraId="77F7069E" w14:textId="77777777" w:rsidTr="008D674F">
        <w:trPr>
          <w:trHeight w:val="720"/>
        </w:trPr>
        <w:tc>
          <w:tcPr>
            <w:tcW w:w="5211" w:type="dxa"/>
            <w:gridSpan w:val="2"/>
          </w:tcPr>
          <w:p w14:paraId="4A0D2844" w14:textId="3CD0C739" w:rsidR="00611C54" w:rsidRDefault="00611C54" w:rsidP="002F467C">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Agreed internal mark:</w:t>
            </w:r>
            <w:r w:rsidR="00641D89">
              <w:rPr>
                <w:rFonts w:ascii="Calibri" w:hAnsi="Calibri" w:cs="Tahoma"/>
                <w:bCs/>
                <w:sz w:val="24"/>
                <w:szCs w:val="24"/>
              </w:rPr>
              <w:t xml:space="preserve"> 70%</w:t>
            </w:r>
          </w:p>
          <w:p w14:paraId="75CE9A55" w14:textId="77777777" w:rsidR="00611C54" w:rsidRDefault="00611C54" w:rsidP="002F467C">
            <w:pPr>
              <w:pStyle w:val="NormalWeb"/>
              <w:spacing w:before="0" w:beforeAutospacing="0" w:after="0" w:afterAutospacing="0"/>
              <w:ind w:right="-334"/>
              <w:rPr>
                <w:rFonts w:ascii="Calibri" w:hAnsi="Calibri" w:cs="Tahoma"/>
                <w:bCs/>
                <w:sz w:val="24"/>
                <w:szCs w:val="24"/>
              </w:rPr>
            </w:pPr>
          </w:p>
          <w:p w14:paraId="1203A2B9" w14:textId="76A68C30" w:rsidR="00611C54" w:rsidRDefault="00611C54" w:rsidP="002F467C">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1</w:t>
            </w:r>
            <w:r w:rsidRPr="00BB1492">
              <w:rPr>
                <w:rFonts w:ascii="Calibri" w:hAnsi="Calibri" w:cs="Tahoma"/>
                <w:bCs/>
                <w:sz w:val="24"/>
                <w:szCs w:val="24"/>
                <w:vertAlign w:val="superscript"/>
              </w:rPr>
              <w:t>st</w:t>
            </w:r>
            <w:r>
              <w:rPr>
                <w:rFonts w:ascii="Calibri" w:hAnsi="Calibri" w:cs="Tahoma"/>
                <w:bCs/>
                <w:sz w:val="24"/>
                <w:szCs w:val="24"/>
              </w:rPr>
              <w:t xml:space="preserve"> marker:</w:t>
            </w:r>
            <w:r w:rsidR="00641D89">
              <w:rPr>
                <w:rFonts w:ascii="Calibri" w:hAnsi="Calibri" w:cs="Tahoma"/>
                <w:bCs/>
                <w:sz w:val="24"/>
                <w:szCs w:val="24"/>
              </w:rPr>
              <w:t xml:space="preserve"> </w:t>
            </w:r>
            <w:r w:rsidR="00641D89">
              <w:rPr>
                <w:rFonts w:ascii="Calibri" w:hAnsi="Calibri" w:cs="Tahoma"/>
                <w:bCs/>
                <w:noProof/>
                <w:sz w:val="24"/>
                <w:szCs w:val="24"/>
              </w:rPr>
              <w:drawing>
                <wp:inline distT="0" distB="0" distL="0" distR="0" wp14:anchorId="08CB8A44" wp14:editId="0559E785">
                  <wp:extent cx="739511" cy="549892"/>
                  <wp:effectExtent l="0" t="0" r="3810" b="3175"/>
                  <wp:docPr id="3705501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550170" name="Picture 370550170"/>
                          <pic:cNvPicPr/>
                        </pic:nvPicPr>
                        <pic:blipFill>
                          <a:blip r:embed="rId9" cstate="print">
                            <a:extLst>
                              <a:ext uri="{28A0092B-C50C-407E-A947-70E740481C1C}">
                                <a14:useLocalDpi xmlns:a14="http://schemas.microsoft.com/office/drawing/2010/main" val="0"/>
                              </a:ext>
                            </a:extLst>
                          </a:blip>
                          <a:stretch>
                            <a:fillRect/>
                          </a:stretch>
                        </pic:blipFill>
                        <pic:spPr>
                          <a:xfrm>
                            <a:off x="0" y="0"/>
                            <a:ext cx="752810" cy="559781"/>
                          </a:xfrm>
                          <a:prstGeom prst="rect">
                            <a:avLst/>
                          </a:prstGeom>
                        </pic:spPr>
                      </pic:pic>
                    </a:graphicData>
                  </a:graphic>
                </wp:inline>
              </w:drawing>
            </w:r>
          </w:p>
          <w:p w14:paraId="30863FCA" w14:textId="77777777" w:rsidR="00611C54" w:rsidRDefault="00611C54" w:rsidP="002F467C">
            <w:pPr>
              <w:pStyle w:val="NormalWeb"/>
              <w:spacing w:before="0" w:beforeAutospacing="0" w:after="0" w:afterAutospacing="0"/>
              <w:ind w:right="-334"/>
              <w:rPr>
                <w:rFonts w:ascii="Calibri" w:hAnsi="Calibri" w:cs="Tahoma"/>
                <w:bCs/>
                <w:sz w:val="24"/>
                <w:szCs w:val="24"/>
              </w:rPr>
            </w:pPr>
          </w:p>
          <w:p w14:paraId="294A0525" w14:textId="3F218E39" w:rsidR="00611C54" w:rsidRDefault="00611C54" w:rsidP="002F467C">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2</w:t>
            </w:r>
            <w:r w:rsidRPr="00BB1492">
              <w:rPr>
                <w:rFonts w:ascii="Calibri" w:hAnsi="Calibri" w:cs="Tahoma"/>
                <w:bCs/>
                <w:sz w:val="24"/>
                <w:szCs w:val="24"/>
                <w:vertAlign w:val="superscript"/>
              </w:rPr>
              <w:t>nd</w:t>
            </w:r>
            <w:r>
              <w:rPr>
                <w:rFonts w:ascii="Calibri" w:hAnsi="Calibri" w:cs="Tahoma"/>
                <w:bCs/>
                <w:sz w:val="24"/>
                <w:szCs w:val="24"/>
              </w:rPr>
              <w:t xml:space="preserve"> marker:</w:t>
            </w:r>
            <w:r w:rsidR="002439D3">
              <w:rPr>
                <w:rFonts w:ascii="Calibri" w:hAnsi="Calibri" w:cs="Tahoma"/>
                <w:bCs/>
                <w:sz w:val="24"/>
                <w:szCs w:val="24"/>
              </w:rPr>
              <w:t xml:space="preserve"> Bernadette Brady </w:t>
            </w:r>
          </w:p>
          <w:p w14:paraId="17B43157" w14:textId="77777777" w:rsidR="00611C54" w:rsidRDefault="00611C54" w:rsidP="002F467C">
            <w:pPr>
              <w:pStyle w:val="NormalWeb"/>
              <w:spacing w:before="0" w:beforeAutospacing="0" w:after="0" w:afterAutospacing="0"/>
              <w:ind w:right="-334"/>
              <w:rPr>
                <w:rFonts w:ascii="Calibri" w:hAnsi="Calibri" w:cs="Tahoma"/>
                <w:bCs/>
                <w:sz w:val="24"/>
                <w:szCs w:val="24"/>
              </w:rPr>
            </w:pPr>
          </w:p>
        </w:tc>
        <w:tc>
          <w:tcPr>
            <w:tcW w:w="3645" w:type="dxa"/>
            <w:gridSpan w:val="5"/>
          </w:tcPr>
          <w:p w14:paraId="76D5825C" w14:textId="0895ABF4" w:rsidR="00611C54" w:rsidRPr="002F467C" w:rsidRDefault="00611C54" w:rsidP="002F467C">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Date</w:t>
            </w:r>
            <w:r w:rsidR="00641D89">
              <w:rPr>
                <w:rFonts w:ascii="Calibri" w:hAnsi="Calibri" w:cs="Tahoma"/>
                <w:bCs/>
                <w:sz w:val="24"/>
                <w:szCs w:val="24"/>
              </w:rPr>
              <w:t>: 4 July 2026</w:t>
            </w:r>
          </w:p>
        </w:tc>
      </w:tr>
      <w:tr w:rsidR="00B12C4F" w:rsidRPr="002F467C" w14:paraId="32280554" w14:textId="77777777" w:rsidTr="00A72B9E">
        <w:trPr>
          <w:trHeight w:val="720"/>
        </w:trPr>
        <w:tc>
          <w:tcPr>
            <w:tcW w:w="8856" w:type="dxa"/>
            <w:gridSpan w:val="7"/>
          </w:tcPr>
          <w:p w14:paraId="5AC5DDB3" w14:textId="77777777" w:rsidR="00B12C4F" w:rsidRDefault="00611C54" w:rsidP="00B12C4F">
            <w:pPr>
              <w:pStyle w:val="NormalWeb"/>
              <w:spacing w:before="0" w:beforeAutospacing="0" w:after="0" w:afterAutospacing="0"/>
              <w:ind w:left="142" w:right="34"/>
              <w:rPr>
                <w:rFonts w:ascii="Calibri" w:hAnsi="Calibri" w:cs="Tahoma"/>
                <w:i/>
                <w:sz w:val="24"/>
                <w:szCs w:val="24"/>
              </w:rPr>
            </w:pPr>
            <w:r w:rsidRPr="00BB1492">
              <w:rPr>
                <w:rFonts w:ascii="Calibri" w:hAnsi="Calibri" w:cs="Tahoma"/>
                <w:sz w:val="24"/>
                <w:szCs w:val="24"/>
              </w:rPr>
              <w:t xml:space="preserve">Comments </w:t>
            </w:r>
            <w:r w:rsidRPr="00BB1492">
              <w:rPr>
                <w:rFonts w:ascii="Calibri" w:hAnsi="Calibri" w:cs="Tahoma"/>
                <w:i/>
                <w:sz w:val="24"/>
                <w:szCs w:val="24"/>
              </w:rPr>
              <w:t xml:space="preserve">(for completion by the internal markers which </w:t>
            </w:r>
            <w:r w:rsidR="00030CB5" w:rsidRPr="00030CB5">
              <w:rPr>
                <w:rFonts w:ascii="Calibri" w:hAnsi="Calibri" w:cs="Tahoma"/>
                <w:i/>
                <w:sz w:val="24"/>
                <w:szCs w:val="24"/>
              </w:rPr>
              <w:t>indicate</w:t>
            </w:r>
            <w:r w:rsidRPr="00BB1492">
              <w:rPr>
                <w:rFonts w:ascii="Calibri" w:hAnsi="Calibri" w:cs="Tahoma"/>
                <w:i/>
                <w:sz w:val="24"/>
                <w:szCs w:val="24"/>
              </w:rPr>
              <w:t xml:space="preserve"> how the agreed internal mark has been arrived at):</w:t>
            </w:r>
          </w:p>
          <w:p w14:paraId="6E452C16" w14:textId="77777777" w:rsidR="00641D89" w:rsidRDefault="00641D89" w:rsidP="00B12C4F">
            <w:pPr>
              <w:pStyle w:val="NormalWeb"/>
              <w:spacing w:before="0" w:beforeAutospacing="0" w:after="0" w:afterAutospacing="0"/>
              <w:ind w:left="142" w:right="34"/>
              <w:rPr>
                <w:rFonts w:ascii="Calibri" w:hAnsi="Calibri" w:cs="Tahoma"/>
                <w:i/>
                <w:sz w:val="24"/>
                <w:szCs w:val="24"/>
              </w:rPr>
            </w:pPr>
          </w:p>
          <w:p w14:paraId="5192A042" w14:textId="61F31D1B" w:rsidR="00641D89" w:rsidRPr="00641D89" w:rsidRDefault="00641D89" w:rsidP="00B12C4F">
            <w:pPr>
              <w:pStyle w:val="NormalWeb"/>
              <w:spacing w:before="0" w:beforeAutospacing="0" w:after="0" w:afterAutospacing="0"/>
              <w:ind w:left="142" w:right="34"/>
              <w:rPr>
                <w:rFonts w:ascii="Calibri" w:hAnsi="Calibri" w:cs="Tahoma"/>
                <w:iCs/>
                <w:sz w:val="24"/>
                <w:szCs w:val="24"/>
              </w:rPr>
            </w:pPr>
            <w:r>
              <w:rPr>
                <w:rFonts w:ascii="Calibri" w:hAnsi="Calibri" w:cs="Tahoma"/>
                <w:iCs/>
                <w:sz w:val="24"/>
                <w:szCs w:val="24"/>
              </w:rPr>
              <w:t xml:space="preserve">We both agreed that this was a good essay, </w:t>
            </w:r>
            <w:r w:rsidR="00B47288">
              <w:rPr>
                <w:rFonts w:ascii="Calibri" w:hAnsi="Calibri" w:cs="Tahoma"/>
                <w:iCs/>
                <w:sz w:val="24"/>
                <w:szCs w:val="24"/>
              </w:rPr>
              <w:t xml:space="preserve">well written and worthy of an agreed mark of a </w:t>
            </w:r>
            <w:r>
              <w:rPr>
                <w:rFonts w:ascii="Calibri" w:hAnsi="Calibri" w:cs="Tahoma"/>
                <w:iCs/>
                <w:sz w:val="24"/>
                <w:szCs w:val="24"/>
              </w:rPr>
              <w:t>distinction, but with some areas that could have been clarified or defined.</w:t>
            </w:r>
          </w:p>
          <w:p w14:paraId="73D6F111" w14:textId="77777777" w:rsidR="00611C54" w:rsidRPr="00C87244" w:rsidRDefault="00611C54" w:rsidP="00B12C4F">
            <w:pPr>
              <w:pStyle w:val="NormalWeb"/>
              <w:spacing w:before="0" w:beforeAutospacing="0" w:after="0" w:afterAutospacing="0"/>
              <w:ind w:left="142" w:right="34"/>
              <w:rPr>
                <w:rFonts w:ascii="Calibri" w:hAnsi="Calibri" w:cs="Tahoma"/>
                <w:b/>
                <w:i/>
                <w:sz w:val="24"/>
                <w:szCs w:val="24"/>
              </w:rPr>
            </w:pPr>
          </w:p>
          <w:p w14:paraId="17EB1F9A" w14:textId="77777777" w:rsidR="00B12C4F" w:rsidRPr="002F467C" w:rsidRDefault="00B12C4F" w:rsidP="002F467C">
            <w:pPr>
              <w:pStyle w:val="NormalWeb"/>
              <w:spacing w:before="0" w:beforeAutospacing="0" w:after="0" w:afterAutospacing="0"/>
              <w:ind w:right="-334"/>
              <w:rPr>
                <w:rFonts w:ascii="Calibri" w:hAnsi="Calibri" w:cs="Tahoma"/>
                <w:bCs/>
                <w:sz w:val="24"/>
                <w:szCs w:val="24"/>
              </w:rPr>
            </w:pPr>
          </w:p>
        </w:tc>
      </w:tr>
      <w:tr w:rsidR="00611C54" w:rsidRPr="002F467C" w14:paraId="5FD881EB" w14:textId="77777777" w:rsidTr="00A72B9E">
        <w:trPr>
          <w:trHeight w:val="720"/>
        </w:trPr>
        <w:tc>
          <w:tcPr>
            <w:tcW w:w="8856" w:type="dxa"/>
            <w:gridSpan w:val="7"/>
          </w:tcPr>
          <w:p w14:paraId="44612BB3" w14:textId="77777777" w:rsidR="00611C54" w:rsidRPr="00C87244" w:rsidRDefault="00611C54" w:rsidP="00611C54">
            <w:pPr>
              <w:pStyle w:val="NormalWeb"/>
              <w:spacing w:before="0" w:beforeAutospacing="0" w:after="0" w:afterAutospacing="0"/>
              <w:ind w:left="142" w:right="34"/>
              <w:rPr>
                <w:rFonts w:ascii="Calibri" w:hAnsi="Calibri" w:cs="Tahoma"/>
                <w:b/>
                <w:i/>
                <w:sz w:val="24"/>
                <w:szCs w:val="24"/>
              </w:rPr>
            </w:pPr>
            <w:r w:rsidRPr="002F467C">
              <w:rPr>
                <w:rFonts w:ascii="Calibri" w:hAnsi="Calibri" w:cs="Tahoma"/>
                <w:b/>
                <w:i/>
                <w:sz w:val="24"/>
                <w:szCs w:val="24"/>
              </w:rPr>
              <w:t>NB.</w:t>
            </w:r>
            <w:r w:rsidRPr="002F467C">
              <w:rPr>
                <w:rFonts w:ascii="Calibri" w:hAnsi="Calibri" w:cs="Tahoma"/>
                <w:i/>
                <w:sz w:val="24"/>
                <w:szCs w:val="24"/>
              </w:rPr>
              <w:t xml:space="preserve">  </w:t>
            </w:r>
            <w:r w:rsidRPr="00C87244">
              <w:rPr>
                <w:rFonts w:ascii="Calibri" w:hAnsi="Calibri" w:cs="Tahoma"/>
                <w:b/>
                <w:i/>
                <w:sz w:val="24"/>
                <w:szCs w:val="24"/>
              </w:rPr>
              <w:t>All marks are provisional until confirmed by the final examination board.</w:t>
            </w:r>
          </w:p>
          <w:p w14:paraId="5ED6571B" w14:textId="77777777" w:rsidR="00611C54" w:rsidRPr="002F467C" w:rsidRDefault="00611C54" w:rsidP="00B12C4F">
            <w:pPr>
              <w:pStyle w:val="NormalWeb"/>
              <w:spacing w:before="0" w:beforeAutospacing="0" w:after="0" w:afterAutospacing="0"/>
              <w:ind w:left="142" w:right="34"/>
              <w:rPr>
                <w:rFonts w:ascii="Calibri" w:hAnsi="Calibri" w:cs="Tahoma"/>
                <w:b/>
                <w:i/>
                <w:sz w:val="24"/>
                <w:szCs w:val="24"/>
              </w:rPr>
            </w:pPr>
          </w:p>
        </w:tc>
      </w:tr>
    </w:tbl>
    <w:p w14:paraId="0FFD0FC8" w14:textId="77777777" w:rsidR="00EC7546" w:rsidRDefault="00EC7546" w:rsidP="00FA07E9">
      <w:pPr>
        <w:pStyle w:val="NormalWeb"/>
        <w:spacing w:before="0" w:beforeAutospacing="0" w:after="0" w:afterAutospacing="0"/>
        <w:ind w:right="-334"/>
        <w:rPr>
          <w:rFonts w:ascii="Trebuchet MS" w:hAnsi="Trebuchet MS" w:cs="Tahoma"/>
          <w:bCs/>
          <w:sz w:val="24"/>
          <w:szCs w:val="24"/>
        </w:rPr>
      </w:pPr>
    </w:p>
    <w:p w14:paraId="7A532559" w14:textId="77777777" w:rsidR="000653A2" w:rsidRDefault="000653A2" w:rsidP="00FA07E9">
      <w:pPr>
        <w:pStyle w:val="NormalWeb"/>
        <w:spacing w:before="0" w:beforeAutospacing="0" w:after="0" w:afterAutospacing="0"/>
        <w:ind w:right="-334"/>
        <w:rPr>
          <w:rFonts w:ascii="Trebuchet MS" w:hAnsi="Trebuchet MS" w:cs="Tahoma"/>
          <w:bCs/>
          <w:sz w:val="24"/>
          <w:szCs w:val="24"/>
        </w:rPr>
      </w:pPr>
    </w:p>
    <w:p w14:paraId="62CCC24A" w14:textId="77777777" w:rsidR="000653A2" w:rsidRDefault="000653A2" w:rsidP="00FA07E9">
      <w:pPr>
        <w:pStyle w:val="NormalWeb"/>
        <w:spacing w:before="0" w:beforeAutospacing="0" w:after="0" w:afterAutospacing="0"/>
        <w:ind w:right="-334"/>
        <w:rPr>
          <w:rFonts w:ascii="Trebuchet MS" w:hAnsi="Trebuchet MS" w:cs="Tahoma"/>
          <w:bCs/>
          <w:sz w:val="24"/>
          <w:szCs w:val="24"/>
        </w:rPr>
      </w:pPr>
    </w:p>
    <w:p w14:paraId="64466D91" w14:textId="77777777" w:rsidR="000653A2" w:rsidRDefault="000653A2" w:rsidP="00FA07E9">
      <w:pPr>
        <w:pStyle w:val="NormalWeb"/>
        <w:spacing w:before="0" w:beforeAutospacing="0" w:after="0" w:afterAutospacing="0"/>
        <w:ind w:right="-334"/>
        <w:rPr>
          <w:rFonts w:ascii="Trebuchet MS" w:hAnsi="Trebuchet MS" w:cs="Tahoma"/>
          <w:bCs/>
          <w:sz w:val="24"/>
          <w:szCs w:val="24"/>
        </w:rPr>
      </w:pPr>
    </w:p>
    <w:p w14:paraId="7CE647F6" w14:textId="77777777" w:rsidR="000653A2" w:rsidRDefault="000653A2" w:rsidP="00FA07E9">
      <w:pPr>
        <w:pStyle w:val="NormalWeb"/>
        <w:spacing w:before="0" w:beforeAutospacing="0" w:after="0" w:afterAutospacing="0"/>
        <w:ind w:right="-334"/>
        <w:rPr>
          <w:rFonts w:ascii="Trebuchet MS" w:hAnsi="Trebuchet MS" w:cs="Tahoma"/>
          <w:bCs/>
          <w:sz w:val="24"/>
          <w:szCs w:val="24"/>
        </w:rPr>
      </w:pPr>
    </w:p>
    <w:p w14:paraId="2963A4FA" w14:textId="77777777" w:rsidR="000653A2" w:rsidRDefault="000653A2" w:rsidP="00FA07E9">
      <w:pPr>
        <w:pStyle w:val="NormalWeb"/>
        <w:spacing w:before="0" w:beforeAutospacing="0" w:after="0" w:afterAutospacing="0"/>
        <w:ind w:right="-334"/>
        <w:rPr>
          <w:rFonts w:ascii="Trebuchet MS" w:hAnsi="Trebuchet MS" w:cs="Tahoma"/>
          <w:bCs/>
          <w:sz w:val="24"/>
          <w:szCs w:val="24"/>
        </w:rPr>
      </w:pPr>
    </w:p>
    <w:p w14:paraId="6EBCC0FE" w14:textId="77777777" w:rsidR="000653A2" w:rsidRDefault="000653A2" w:rsidP="00FA07E9">
      <w:pPr>
        <w:pStyle w:val="NormalWeb"/>
        <w:spacing w:before="0" w:beforeAutospacing="0" w:after="0" w:afterAutospacing="0"/>
        <w:ind w:right="-334"/>
        <w:rPr>
          <w:rFonts w:ascii="Trebuchet MS" w:hAnsi="Trebuchet MS" w:cs="Tahoma"/>
          <w:bCs/>
          <w:sz w:val="24"/>
          <w:szCs w:val="24"/>
        </w:rPr>
      </w:pPr>
    </w:p>
    <w:p w14:paraId="5A44B6A0" w14:textId="77777777" w:rsidR="000653A2" w:rsidRDefault="000653A2" w:rsidP="00FA07E9">
      <w:pPr>
        <w:pStyle w:val="NormalWeb"/>
        <w:spacing w:before="0" w:beforeAutospacing="0" w:after="0" w:afterAutospacing="0"/>
        <w:ind w:right="-334"/>
        <w:rPr>
          <w:rFonts w:ascii="Trebuchet MS" w:hAnsi="Trebuchet MS" w:cs="Tahoma"/>
          <w:bCs/>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30"/>
      </w:tblGrid>
      <w:tr w:rsidR="000653A2" w:rsidRPr="002F467C" w14:paraId="583A695B" w14:textId="77777777" w:rsidTr="000653A2">
        <w:tc>
          <w:tcPr>
            <w:tcW w:w="8856" w:type="dxa"/>
          </w:tcPr>
          <w:p w14:paraId="191EF6C3"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r w:rsidRPr="002F467C">
              <w:rPr>
                <w:rFonts w:ascii="Calibri" w:hAnsi="Calibri" w:cs="Tahoma"/>
                <w:bCs/>
                <w:i/>
                <w:sz w:val="24"/>
                <w:szCs w:val="24"/>
              </w:rPr>
              <w:t xml:space="preserve">For completion by </w:t>
            </w:r>
            <w:r>
              <w:rPr>
                <w:rFonts w:ascii="Calibri" w:hAnsi="Calibri" w:cs="Tahoma"/>
                <w:bCs/>
                <w:i/>
                <w:sz w:val="24"/>
                <w:szCs w:val="24"/>
              </w:rPr>
              <w:t>the External Examiner</w:t>
            </w:r>
            <w:r w:rsidRPr="002F467C">
              <w:rPr>
                <w:rFonts w:ascii="Calibri" w:hAnsi="Calibri" w:cs="Tahoma"/>
                <w:bCs/>
                <w:sz w:val="24"/>
                <w:szCs w:val="24"/>
              </w:rPr>
              <w:t>:</w:t>
            </w:r>
          </w:p>
          <w:p w14:paraId="53ED5A20"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p>
          <w:p w14:paraId="53A75BCF"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Comments:</w:t>
            </w:r>
          </w:p>
          <w:p w14:paraId="5679FA66" w14:textId="77777777" w:rsidR="000653A2" w:rsidRDefault="000653A2" w:rsidP="000653A2">
            <w:pPr>
              <w:pStyle w:val="NormalWeb"/>
              <w:spacing w:before="0" w:beforeAutospacing="0" w:after="0" w:afterAutospacing="0"/>
              <w:ind w:right="-334"/>
              <w:rPr>
                <w:rFonts w:ascii="Calibri" w:hAnsi="Calibri" w:cs="Tahoma"/>
                <w:bCs/>
                <w:sz w:val="24"/>
                <w:szCs w:val="24"/>
              </w:rPr>
            </w:pPr>
          </w:p>
          <w:p w14:paraId="208811F8" w14:textId="77777777" w:rsidR="000653A2" w:rsidRDefault="000653A2" w:rsidP="000653A2">
            <w:pPr>
              <w:pStyle w:val="NormalWeb"/>
              <w:spacing w:before="0" w:beforeAutospacing="0" w:after="0" w:afterAutospacing="0"/>
              <w:ind w:right="-334"/>
              <w:rPr>
                <w:rFonts w:ascii="Calibri" w:hAnsi="Calibri" w:cs="Tahoma"/>
                <w:bCs/>
                <w:sz w:val="24"/>
                <w:szCs w:val="24"/>
              </w:rPr>
            </w:pPr>
          </w:p>
          <w:p w14:paraId="1F2614B0" w14:textId="77777777" w:rsidR="000653A2" w:rsidRDefault="000653A2" w:rsidP="000653A2">
            <w:pPr>
              <w:pStyle w:val="NormalWeb"/>
              <w:spacing w:before="0" w:beforeAutospacing="0" w:after="0" w:afterAutospacing="0"/>
              <w:ind w:right="-334"/>
              <w:rPr>
                <w:rFonts w:ascii="Calibri" w:hAnsi="Calibri" w:cs="Tahoma"/>
                <w:bCs/>
                <w:sz w:val="24"/>
                <w:szCs w:val="24"/>
              </w:rPr>
            </w:pPr>
          </w:p>
          <w:p w14:paraId="12F46341" w14:textId="77777777" w:rsidR="000653A2" w:rsidRDefault="000653A2" w:rsidP="000653A2">
            <w:pPr>
              <w:pStyle w:val="NormalWeb"/>
              <w:spacing w:before="0" w:beforeAutospacing="0" w:after="0" w:afterAutospacing="0"/>
              <w:ind w:right="-334"/>
              <w:rPr>
                <w:rFonts w:ascii="Calibri" w:hAnsi="Calibri" w:cs="Tahoma"/>
                <w:bCs/>
                <w:sz w:val="24"/>
                <w:szCs w:val="24"/>
              </w:rPr>
            </w:pPr>
          </w:p>
          <w:p w14:paraId="44907ABF" w14:textId="77777777" w:rsidR="000653A2" w:rsidRDefault="000653A2" w:rsidP="000653A2">
            <w:pPr>
              <w:pStyle w:val="NormalWeb"/>
              <w:spacing w:before="0" w:beforeAutospacing="0" w:after="0" w:afterAutospacing="0"/>
              <w:ind w:right="-334"/>
              <w:rPr>
                <w:rFonts w:ascii="Calibri" w:hAnsi="Calibri" w:cs="Tahoma"/>
                <w:bCs/>
                <w:sz w:val="24"/>
                <w:szCs w:val="24"/>
              </w:rPr>
            </w:pPr>
          </w:p>
          <w:p w14:paraId="75C1CBD2" w14:textId="77777777" w:rsidR="000653A2" w:rsidRDefault="000653A2" w:rsidP="000653A2">
            <w:pPr>
              <w:pStyle w:val="NormalWeb"/>
              <w:spacing w:before="0" w:beforeAutospacing="0" w:after="0" w:afterAutospacing="0"/>
              <w:ind w:right="-334"/>
              <w:rPr>
                <w:rFonts w:ascii="Calibri" w:hAnsi="Calibri" w:cs="Tahoma"/>
                <w:bCs/>
                <w:sz w:val="24"/>
                <w:szCs w:val="24"/>
              </w:rPr>
            </w:pPr>
          </w:p>
          <w:p w14:paraId="26B540B6" w14:textId="77777777" w:rsidR="000653A2" w:rsidRDefault="000653A2" w:rsidP="000653A2">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Proposed Mark:</w:t>
            </w:r>
          </w:p>
          <w:p w14:paraId="12803EB1" w14:textId="77777777" w:rsidR="000653A2" w:rsidRDefault="000653A2" w:rsidP="000653A2">
            <w:pPr>
              <w:pStyle w:val="NormalWeb"/>
              <w:spacing w:before="0" w:beforeAutospacing="0" w:after="0" w:afterAutospacing="0"/>
              <w:ind w:right="-334"/>
              <w:rPr>
                <w:rFonts w:ascii="Calibri" w:hAnsi="Calibri" w:cs="Tahoma"/>
                <w:bCs/>
                <w:sz w:val="24"/>
                <w:szCs w:val="24"/>
              </w:rPr>
            </w:pPr>
          </w:p>
          <w:p w14:paraId="5CF1C518"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of External Examiner:</w:t>
            </w:r>
          </w:p>
          <w:p w14:paraId="42231DC8"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p>
        </w:tc>
      </w:tr>
      <w:tr w:rsidR="000653A2" w:rsidRPr="002F467C" w14:paraId="20D6AC5D" w14:textId="77777777" w:rsidTr="000653A2">
        <w:trPr>
          <w:trHeight w:val="720"/>
        </w:trPr>
        <w:tc>
          <w:tcPr>
            <w:tcW w:w="8856" w:type="dxa"/>
          </w:tcPr>
          <w:p w14:paraId="53E8B0E2" w14:textId="20A8056B" w:rsidR="000653A2" w:rsidRPr="002F467C" w:rsidRDefault="000653A2" w:rsidP="000653A2">
            <w:pPr>
              <w:pStyle w:val="NormalWeb"/>
              <w:tabs>
                <w:tab w:val="left" w:pos="2835"/>
              </w:tabs>
              <w:spacing w:before="0" w:beforeAutospacing="0" w:after="0" w:afterAutospacing="0"/>
              <w:ind w:right="-334"/>
              <w:rPr>
                <w:rFonts w:ascii="Calibri" w:hAnsi="Calibri" w:cs="Tahoma"/>
                <w:bCs/>
                <w:sz w:val="24"/>
                <w:szCs w:val="24"/>
              </w:rPr>
            </w:pPr>
            <w:r>
              <w:rPr>
                <w:rFonts w:ascii="Calibri" w:hAnsi="Calibri" w:cs="Tahoma"/>
                <w:bCs/>
                <w:sz w:val="24"/>
                <w:szCs w:val="24"/>
              </w:rPr>
              <w:t>Final Agreed Mark:</w:t>
            </w:r>
          </w:p>
        </w:tc>
      </w:tr>
      <w:tr w:rsidR="007115BB" w:rsidRPr="002F467C" w14:paraId="0464BDA6" w14:textId="77777777" w:rsidTr="000653A2">
        <w:trPr>
          <w:trHeight w:val="720"/>
        </w:trPr>
        <w:tc>
          <w:tcPr>
            <w:tcW w:w="8856" w:type="dxa"/>
          </w:tcPr>
          <w:p w14:paraId="669F3297" w14:textId="77777777" w:rsidR="007115BB" w:rsidRDefault="007115BB" w:rsidP="000653A2">
            <w:pPr>
              <w:pStyle w:val="NormalWeb"/>
              <w:tabs>
                <w:tab w:val="left" w:pos="2835"/>
              </w:tabs>
              <w:spacing w:before="0" w:beforeAutospacing="0" w:after="0" w:afterAutospacing="0"/>
              <w:ind w:right="-334"/>
              <w:rPr>
                <w:rFonts w:ascii="Calibri" w:hAnsi="Calibri" w:cs="Tahoma"/>
                <w:bCs/>
                <w:sz w:val="24"/>
                <w:szCs w:val="24"/>
              </w:rPr>
            </w:pPr>
            <w:r>
              <w:rPr>
                <w:rFonts w:ascii="Calibri" w:hAnsi="Calibri" w:cs="Tahoma"/>
                <w:bCs/>
                <w:sz w:val="24"/>
                <w:szCs w:val="24"/>
              </w:rPr>
              <w:t>Comments (to indicate how the final agreed mark has been arrived at):</w:t>
            </w:r>
          </w:p>
        </w:tc>
      </w:tr>
    </w:tbl>
    <w:p w14:paraId="27CC4746" w14:textId="77777777" w:rsidR="000653A2" w:rsidRPr="00D67BF8" w:rsidRDefault="000653A2" w:rsidP="00FA07E9">
      <w:pPr>
        <w:pStyle w:val="NormalWeb"/>
        <w:spacing w:before="0" w:beforeAutospacing="0" w:after="0" w:afterAutospacing="0"/>
        <w:ind w:right="-334"/>
        <w:rPr>
          <w:rFonts w:ascii="Trebuchet MS" w:hAnsi="Trebuchet MS" w:cs="Tahoma"/>
          <w:bCs/>
          <w:sz w:val="24"/>
          <w:szCs w:val="24"/>
        </w:rPr>
      </w:pPr>
    </w:p>
    <w:sectPr w:rsidR="000653A2" w:rsidRPr="00D67BF8" w:rsidSect="00F73533">
      <w:footerReference w:type="default" r:id="rId10"/>
      <w:pgSz w:w="12240" w:h="15840"/>
      <w:pgMar w:top="993" w:right="1800" w:bottom="567" w:left="1800" w:header="568"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5086A0" w14:textId="77777777" w:rsidR="00FA2D57" w:rsidRDefault="00FA2D57" w:rsidP="00AD5D5A">
      <w:r>
        <w:separator/>
      </w:r>
    </w:p>
  </w:endnote>
  <w:endnote w:type="continuationSeparator" w:id="0">
    <w:p w14:paraId="7E980988" w14:textId="77777777" w:rsidR="00FA2D57" w:rsidRDefault="00FA2D57" w:rsidP="00AD5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bertus">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Kalam">
    <w:altName w:val="Mangal"/>
    <w:charset w:val="00"/>
    <w:family w:val="auto"/>
    <w:pitch w:val="variable"/>
    <w:sig w:usb0="00008007" w:usb1="00000000" w:usb2="00000000" w:usb3="00000000" w:csb0="00000093"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90CB3" w14:textId="77777777" w:rsidR="000653A2" w:rsidRPr="00337A70" w:rsidRDefault="000653A2">
    <w:pPr>
      <w:pStyle w:val="Footer"/>
      <w:rPr>
        <w:rFonts w:ascii="Trebuchet MS" w:hAnsi="Trebuchet MS"/>
        <w:sz w:val="18"/>
        <w:szCs w:val="18"/>
      </w:rPr>
    </w:pPr>
    <w:r w:rsidRPr="00337A70">
      <w:rPr>
        <w:rFonts w:ascii="Trebuchet MS" w:hAnsi="Trebuchet MS"/>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CECDC5" w14:textId="77777777" w:rsidR="00FA2D57" w:rsidRDefault="00FA2D57" w:rsidP="00AD5D5A">
      <w:r>
        <w:separator/>
      </w:r>
    </w:p>
  </w:footnote>
  <w:footnote w:type="continuationSeparator" w:id="0">
    <w:p w14:paraId="7FF1D1E3" w14:textId="77777777" w:rsidR="00FA2D57" w:rsidRDefault="00FA2D57" w:rsidP="00AD5D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D6C1B"/>
    <w:multiLevelType w:val="hybridMultilevel"/>
    <w:tmpl w:val="2AF8D0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495603"/>
    <w:multiLevelType w:val="hybridMultilevel"/>
    <w:tmpl w:val="E842C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8D2346"/>
    <w:multiLevelType w:val="hybridMultilevel"/>
    <w:tmpl w:val="31B41100"/>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A893302"/>
    <w:multiLevelType w:val="hybridMultilevel"/>
    <w:tmpl w:val="1464C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E8119E"/>
    <w:multiLevelType w:val="hybridMultilevel"/>
    <w:tmpl w:val="2F4A88A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C4D4F0F"/>
    <w:multiLevelType w:val="hybridMultilevel"/>
    <w:tmpl w:val="799262E0"/>
    <w:lvl w:ilvl="0" w:tplc="08090013">
      <w:start w:val="1"/>
      <w:numFmt w:val="upperRoman"/>
      <w:lvlText w:val="%1."/>
      <w:lvlJc w:val="right"/>
      <w:pPr>
        <w:ind w:left="540" w:hanging="360"/>
      </w:p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7" w15:restartNumberingAfterBreak="0">
    <w:nsid w:val="31900F40"/>
    <w:multiLevelType w:val="hybridMultilevel"/>
    <w:tmpl w:val="902A26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76313C9"/>
    <w:multiLevelType w:val="hybridMultilevel"/>
    <w:tmpl w:val="6CBA7B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B5149EF"/>
    <w:multiLevelType w:val="hybridMultilevel"/>
    <w:tmpl w:val="173E0136"/>
    <w:lvl w:ilvl="0" w:tplc="1A32473C">
      <w:start w:val="1"/>
      <w:numFmt w:val="lowerRoman"/>
      <w:lvlText w:val="(%1)"/>
      <w:lvlJc w:val="left"/>
      <w:pPr>
        <w:ind w:left="540" w:hanging="720"/>
      </w:pPr>
      <w:rPr>
        <w:rFonts w:hint="default"/>
        <w:sz w:val="20"/>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10" w15:restartNumberingAfterBreak="0">
    <w:nsid w:val="3D411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1" w15:restartNumberingAfterBreak="0">
    <w:nsid w:val="45894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2" w15:restartNumberingAfterBreak="0">
    <w:nsid w:val="46F02AE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3" w15:restartNumberingAfterBreak="0">
    <w:nsid w:val="4AC93B2A"/>
    <w:multiLevelType w:val="hybridMultilevel"/>
    <w:tmpl w:val="726E5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A4107C"/>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5" w15:restartNumberingAfterBreak="0">
    <w:nsid w:val="580D3A84"/>
    <w:multiLevelType w:val="hybridMultilevel"/>
    <w:tmpl w:val="1BA627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9A979B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7" w15:restartNumberingAfterBreak="0">
    <w:nsid w:val="59B65469"/>
    <w:multiLevelType w:val="hybridMultilevel"/>
    <w:tmpl w:val="65AAA8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CCB20C1"/>
    <w:multiLevelType w:val="hybridMultilevel"/>
    <w:tmpl w:val="99225DD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65B7720D"/>
    <w:multiLevelType w:val="hybridMultilevel"/>
    <w:tmpl w:val="5C664BAC"/>
    <w:lvl w:ilvl="0" w:tplc="1DA80576">
      <w:start w:val="1"/>
      <w:numFmt w:val="bullet"/>
      <w:lvlText w:val="*"/>
      <w:lvlJc w:val="left"/>
      <w:pPr>
        <w:tabs>
          <w:tab w:val="num" w:pos="540"/>
        </w:tabs>
        <w:ind w:left="540" w:hanging="360"/>
      </w:pPr>
      <w:rPr>
        <w:rFonts w:ascii="Albertus" w:hAnsi="Albertu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6DD7A72"/>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6A54753F"/>
    <w:multiLevelType w:val="hybridMultilevel"/>
    <w:tmpl w:val="8A1266FA"/>
    <w:lvl w:ilvl="0" w:tplc="04090001">
      <w:start w:val="1"/>
      <w:numFmt w:val="bullet"/>
      <w:lvlText w:val=""/>
      <w:lvlJc w:val="left"/>
      <w:pPr>
        <w:tabs>
          <w:tab w:val="num" w:pos="540"/>
        </w:tabs>
        <w:ind w:left="54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22" w15:restartNumberingAfterBreak="0">
    <w:nsid w:val="74791E22"/>
    <w:multiLevelType w:val="hybridMultilevel"/>
    <w:tmpl w:val="7BC0D8A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3" w15:restartNumberingAfterBreak="0">
    <w:nsid w:val="75690EF0"/>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4" w15:restartNumberingAfterBreak="0">
    <w:nsid w:val="7E665C95"/>
    <w:multiLevelType w:val="hybridMultilevel"/>
    <w:tmpl w:val="227678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979912547">
    <w:abstractNumId w:val="19"/>
  </w:num>
  <w:num w:numId="2" w16cid:durableId="853037308">
    <w:abstractNumId w:val="21"/>
  </w:num>
  <w:num w:numId="3" w16cid:durableId="712117445">
    <w:abstractNumId w:val="9"/>
  </w:num>
  <w:num w:numId="4" w16cid:durableId="75252242">
    <w:abstractNumId w:val="6"/>
  </w:num>
  <w:num w:numId="5" w16cid:durableId="1593467639">
    <w:abstractNumId w:val="2"/>
  </w:num>
  <w:num w:numId="6" w16cid:durableId="1847161597">
    <w:abstractNumId w:val="4"/>
  </w:num>
  <w:num w:numId="7" w16cid:durableId="315572247">
    <w:abstractNumId w:val="13"/>
  </w:num>
  <w:num w:numId="8" w16cid:durableId="1730765105">
    <w:abstractNumId w:val="22"/>
  </w:num>
  <w:num w:numId="9" w16cid:durableId="1645889720">
    <w:abstractNumId w:val="24"/>
  </w:num>
  <w:num w:numId="10" w16cid:durableId="1894386145">
    <w:abstractNumId w:val="5"/>
  </w:num>
  <w:num w:numId="11" w16cid:durableId="1021205608">
    <w:abstractNumId w:val="20"/>
  </w:num>
  <w:num w:numId="12" w16cid:durableId="1142651130">
    <w:abstractNumId w:val="23"/>
  </w:num>
  <w:num w:numId="13" w16cid:durableId="1732656892">
    <w:abstractNumId w:val="11"/>
  </w:num>
  <w:num w:numId="14" w16cid:durableId="354700037">
    <w:abstractNumId w:val="14"/>
  </w:num>
  <w:num w:numId="15" w16cid:durableId="1179975922">
    <w:abstractNumId w:val="16"/>
  </w:num>
  <w:num w:numId="16" w16cid:durableId="1643388429">
    <w:abstractNumId w:val="0"/>
    <w:lvlOverride w:ilvl="0">
      <w:lvl w:ilvl="0">
        <w:numFmt w:val="bullet"/>
        <w:lvlText w:val=""/>
        <w:legacy w:legacy="1" w:legacySpace="0" w:legacyIndent="360"/>
        <w:lvlJc w:val="left"/>
        <w:pPr>
          <w:ind w:left="720" w:hanging="360"/>
        </w:pPr>
        <w:rPr>
          <w:rFonts w:ascii="Symbol" w:hAnsi="Symbol" w:hint="default"/>
        </w:rPr>
      </w:lvl>
    </w:lvlOverride>
  </w:num>
  <w:num w:numId="17" w16cid:durableId="245843259">
    <w:abstractNumId w:val="10"/>
  </w:num>
  <w:num w:numId="18" w16cid:durableId="657657243">
    <w:abstractNumId w:val="0"/>
    <w:lvlOverride w:ilvl="0">
      <w:lvl w:ilvl="0">
        <w:numFmt w:val="bullet"/>
        <w:lvlText w:val=""/>
        <w:legacy w:legacy="1" w:legacySpace="0" w:legacyIndent="360"/>
        <w:lvlJc w:val="left"/>
        <w:pPr>
          <w:ind w:left="720" w:hanging="360"/>
        </w:pPr>
        <w:rPr>
          <w:rFonts w:ascii="Symbol" w:hAnsi="Symbol" w:hint="default"/>
        </w:rPr>
      </w:lvl>
    </w:lvlOverride>
  </w:num>
  <w:num w:numId="19" w16cid:durableId="570235176">
    <w:abstractNumId w:val="12"/>
  </w:num>
  <w:num w:numId="20" w16cid:durableId="1066486892">
    <w:abstractNumId w:val="18"/>
  </w:num>
  <w:num w:numId="21" w16cid:durableId="115023023">
    <w:abstractNumId w:val="3"/>
  </w:num>
  <w:num w:numId="22" w16cid:durableId="442000982">
    <w:abstractNumId w:val="7"/>
  </w:num>
  <w:num w:numId="23" w16cid:durableId="882445354">
    <w:abstractNumId w:val="15"/>
  </w:num>
  <w:num w:numId="24" w16cid:durableId="1353459098">
    <w:abstractNumId w:val="8"/>
  </w:num>
  <w:num w:numId="25" w16cid:durableId="881407902">
    <w:abstractNumId w:val="1"/>
  </w:num>
  <w:num w:numId="26" w16cid:durableId="153958891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85F"/>
    <w:rsid w:val="00013545"/>
    <w:rsid w:val="00020019"/>
    <w:rsid w:val="00025EE7"/>
    <w:rsid w:val="00026363"/>
    <w:rsid w:val="00030CB5"/>
    <w:rsid w:val="00043549"/>
    <w:rsid w:val="00046A16"/>
    <w:rsid w:val="00047074"/>
    <w:rsid w:val="000653A2"/>
    <w:rsid w:val="00076A0B"/>
    <w:rsid w:val="000854DF"/>
    <w:rsid w:val="000A6D49"/>
    <w:rsid w:val="000B6DF0"/>
    <w:rsid w:val="000B7A47"/>
    <w:rsid w:val="000C6989"/>
    <w:rsid w:val="000D55B4"/>
    <w:rsid w:val="000E3682"/>
    <w:rsid w:val="000E3751"/>
    <w:rsid w:val="000F74D0"/>
    <w:rsid w:val="0010199D"/>
    <w:rsid w:val="001070F2"/>
    <w:rsid w:val="001078C9"/>
    <w:rsid w:val="00111283"/>
    <w:rsid w:val="0011161A"/>
    <w:rsid w:val="00155BF1"/>
    <w:rsid w:val="00172497"/>
    <w:rsid w:val="001C0B52"/>
    <w:rsid w:val="001C118F"/>
    <w:rsid w:val="001C4B2D"/>
    <w:rsid w:val="001E0E06"/>
    <w:rsid w:val="001F4CE1"/>
    <w:rsid w:val="002132DC"/>
    <w:rsid w:val="00213B95"/>
    <w:rsid w:val="00216211"/>
    <w:rsid w:val="00224B95"/>
    <w:rsid w:val="002425A1"/>
    <w:rsid w:val="002439D3"/>
    <w:rsid w:val="0025530E"/>
    <w:rsid w:val="002715FA"/>
    <w:rsid w:val="00276002"/>
    <w:rsid w:val="00277421"/>
    <w:rsid w:val="00290783"/>
    <w:rsid w:val="0029271A"/>
    <w:rsid w:val="002A33F8"/>
    <w:rsid w:val="002D2A04"/>
    <w:rsid w:val="002E2BA0"/>
    <w:rsid w:val="002E67CE"/>
    <w:rsid w:val="002F1475"/>
    <w:rsid w:val="002F467C"/>
    <w:rsid w:val="00305185"/>
    <w:rsid w:val="00307B22"/>
    <w:rsid w:val="003239D8"/>
    <w:rsid w:val="00326631"/>
    <w:rsid w:val="00332D3D"/>
    <w:rsid w:val="00333693"/>
    <w:rsid w:val="00337A70"/>
    <w:rsid w:val="00341D2F"/>
    <w:rsid w:val="0038342D"/>
    <w:rsid w:val="003979F9"/>
    <w:rsid w:val="003C3F4F"/>
    <w:rsid w:val="003C5F26"/>
    <w:rsid w:val="003C7F6F"/>
    <w:rsid w:val="003E08F3"/>
    <w:rsid w:val="003E1A5E"/>
    <w:rsid w:val="003E3DDD"/>
    <w:rsid w:val="003F0AD2"/>
    <w:rsid w:val="003F737B"/>
    <w:rsid w:val="0040732D"/>
    <w:rsid w:val="0041451E"/>
    <w:rsid w:val="00422EEE"/>
    <w:rsid w:val="004250DD"/>
    <w:rsid w:val="0043758C"/>
    <w:rsid w:val="0044129B"/>
    <w:rsid w:val="00447497"/>
    <w:rsid w:val="00460A5C"/>
    <w:rsid w:val="00462285"/>
    <w:rsid w:val="004627BA"/>
    <w:rsid w:val="00467B87"/>
    <w:rsid w:val="004724D6"/>
    <w:rsid w:val="00475C78"/>
    <w:rsid w:val="004A024B"/>
    <w:rsid w:val="004A62C6"/>
    <w:rsid w:val="004B73BA"/>
    <w:rsid w:val="004C79CE"/>
    <w:rsid w:val="004D1D67"/>
    <w:rsid w:val="00520027"/>
    <w:rsid w:val="00521E0F"/>
    <w:rsid w:val="00531109"/>
    <w:rsid w:val="00533858"/>
    <w:rsid w:val="00536483"/>
    <w:rsid w:val="00537B4C"/>
    <w:rsid w:val="005429EF"/>
    <w:rsid w:val="0055750E"/>
    <w:rsid w:val="005627D4"/>
    <w:rsid w:val="00580AC9"/>
    <w:rsid w:val="0058726A"/>
    <w:rsid w:val="00590E9A"/>
    <w:rsid w:val="005942E9"/>
    <w:rsid w:val="0059597C"/>
    <w:rsid w:val="005A0DF1"/>
    <w:rsid w:val="005B53A2"/>
    <w:rsid w:val="005C6560"/>
    <w:rsid w:val="005F0B19"/>
    <w:rsid w:val="00610318"/>
    <w:rsid w:val="00611C54"/>
    <w:rsid w:val="0063236E"/>
    <w:rsid w:val="00632937"/>
    <w:rsid w:val="00641D89"/>
    <w:rsid w:val="0065654E"/>
    <w:rsid w:val="00662A40"/>
    <w:rsid w:val="006805EC"/>
    <w:rsid w:val="00691819"/>
    <w:rsid w:val="00693C4D"/>
    <w:rsid w:val="006A205D"/>
    <w:rsid w:val="006A65E9"/>
    <w:rsid w:val="006B68E7"/>
    <w:rsid w:val="006C0A3A"/>
    <w:rsid w:val="006C5E96"/>
    <w:rsid w:val="006D4B60"/>
    <w:rsid w:val="006F09BE"/>
    <w:rsid w:val="006F27E9"/>
    <w:rsid w:val="007115BB"/>
    <w:rsid w:val="00751BE2"/>
    <w:rsid w:val="00754445"/>
    <w:rsid w:val="00765417"/>
    <w:rsid w:val="00765D22"/>
    <w:rsid w:val="00770733"/>
    <w:rsid w:val="00773D0E"/>
    <w:rsid w:val="00782C3A"/>
    <w:rsid w:val="00783FEF"/>
    <w:rsid w:val="00790E2F"/>
    <w:rsid w:val="007B721A"/>
    <w:rsid w:val="007C098A"/>
    <w:rsid w:val="007C6F33"/>
    <w:rsid w:val="007D7715"/>
    <w:rsid w:val="00823895"/>
    <w:rsid w:val="0083442E"/>
    <w:rsid w:val="00840B95"/>
    <w:rsid w:val="0084272E"/>
    <w:rsid w:val="00843DE9"/>
    <w:rsid w:val="00860711"/>
    <w:rsid w:val="0089447F"/>
    <w:rsid w:val="008A4DCC"/>
    <w:rsid w:val="008B3A97"/>
    <w:rsid w:val="008D03F0"/>
    <w:rsid w:val="008D674F"/>
    <w:rsid w:val="008E525C"/>
    <w:rsid w:val="00901157"/>
    <w:rsid w:val="0090710A"/>
    <w:rsid w:val="00914769"/>
    <w:rsid w:val="00947193"/>
    <w:rsid w:val="00973B44"/>
    <w:rsid w:val="009801D3"/>
    <w:rsid w:val="00991F3D"/>
    <w:rsid w:val="00995FE9"/>
    <w:rsid w:val="009972D9"/>
    <w:rsid w:val="009A3D0A"/>
    <w:rsid w:val="009A4CA7"/>
    <w:rsid w:val="009B2D10"/>
    <w:rsid w:val="009C01A3"/>
    <w:rsid w:val="009C396A"/>
    <w:rsid w:val="009D7D94"/>
    <w:rsid w:val="00A02C62"/>
    <w:rsid w:val="00A06B94"/>
    <w:rsid w:val="00A2073F"/>
    <w:rsid w:val="00A303FE"/>
    <w:rsid w:val="00A41032"/>
    <w:rsid w:val="00A41AF9"/>
    <w:rsid w:val="00A507E4"/>
    <w:rsid w:val="00A534E4"/>
    <w:rsid w:val="00A62E68"/>
    <w:rsid w:val="00A72B9E"/>
    <w:rsid w:val="00A86B83"/>
    <w:rsid w:val="00A91CC4"/>
    <w:rsid w:val="00A972E4"/>
    <w:rsid w:val="00A9744A"/>
    <w:rsid w:val="00AB599D"/>
    <w:rsid w:val="00AC36E3"/>
    <w:rsid w:val="00AC6213"/>
    <w:rsid w:val="00AD0948"/>
    <w:rsid w:val="00AD5D5A"/>
    <w:rsid w:val="00AE3217"/>
    <w:rsid w:val="00B11E29"/>
    <w:rsid w:val="00B12C4F"/>
    <w:rsid w:val="00B17F39"/>
    <w:rsid w:val="00B36F4A"/>
    <w:rsid w:val="00B42501"/>
    <w:rsid w:val="00B45FEF"/>
    <w:rsid w:val="00B47288"/>
    <w:rsid w:val="00B72F46"/>
    <w:rsid w:val="00B76A15"/>
    <w:rsid w:val="00B81E5D"/>
    <w:rsid w:val="00B96983"/>
    <w:rsid w:val="00B9724B"/>
    <w:rsid w:val="00BB1492"/>
    <w:rsid w:val="00BC17F1"/>
    <w:rsid w:val="00BD2467"/>
    <w:rsid w:val="00BE7B7A"/>
    <w:rsid w:val="00BF22DC"/>
    <w:rsid w:val="00BF3D29"/>
    <w:rsid w:val="00BF6291"/>
    <w:rsid w:val="00C129C7"/>
    <w:rsid w:val="00C22A88"/>
    <w:rsid w:val="00C575ED"/>
    <w:rsid w:val="00C65E7F"/>
    <w:rsid w:val="00C77E6D"/>
    <w:rsid w:val="00C81161"/>
    <w:rsid w:val="00C87244"/>
    <w:rsid w:val="00C93CD4"/>
    <w:rsid w:val="00CA77FF"/>
    <w:rsid w:val="00CC52A3"/>
    <w:rsid w:val="00CE3B79"/>
    <w:rsid w:val="00D05CC3"/>
    <w:rsid w:val="00D0754F"/>
    <w:rsid w:val="00D27E35"/>
    <w:rsid w:val="00D328AB"/>
    <w:rsid w:val="00D429CC"/>
    <w:rsid w:val="00D459DC"/>
    <w:rsid w:val="00D56EFA"/>
    <w:rsid w:val="00D67BF8"/>
    <w:rsid w:val="00D84277"/>
    <w:rsid w:val="00DA3217"/>
    <w:rsid w:val="00DA3E0F"/>
    <w:rsid w:val="00DB185F"/>
    <w:rsid w:val="00DB43BB"/>
    <w:rsid w:val="00DD363B"/>
    <w:rsid w:val="00DE54B1"/>
    <w:rsid w:val="00E140A9"/>
    <w:rsid w:val="00E3766D"/>
    <w:rsid w:val="00E57529"/>
    <w:rsid w:val="00E718E7"/>
    <w:rsid w:val="00E84F5D"/>
    <w:rsid w:val="00EC7546"/>
    <w:rsid w:val="00F02677"/>
    <w:rsid w:val="00F1661E"/>
    <w:rsid w:val="00F2453C"/>
    <w:rsid w:val="00F34605"/>
    <w:rsid w:val="00F346BE"/>
    <w:rsid w:val="00F73533"/>
    <w:rsid w:val="00F76C18"/>
    <w:rsid w:val="00FA07E9"/>
    <w:rsid w:val="00FA2A4C"/>
    <w:rsid w:val="00FA2D57"/>
    <w:rsid w:val="00FE1F4E"/>
    <w:rsid w:val="00FF1125"/>
    <w:rsid w:val="00FF509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4AC2E3"/>
  <w15:chartTrackingRefBased/>
  <w15:docId w15:val="{DA9EA798-A696-474D-8AB9-39C5A4E22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B185F"/>
    <w:rPr>
      <w:sz w:val="24"/>
      <w:szCs w:val="24"/>
    </w:rPr>
  </w:style>
  <w:style w:type="paragraph" w:styleId="Heading1">
    <w:name w:val="heading 1"/>
    <w:basedOn w:val="Normal"/>
    <w:next w:val="Normal"/>
    <w:qFormat/>
    <w:rsid w:val="002E67C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E67CE"/>
    <w:pPr>
      <w:keepNext/>
      <w:spacing w:before="240" w:after="60"/>
      <w:outlineLvl w:val="1"/>
    </w:pPr>
    <w:rPr>
      <w:rFonts w:ascii="Arial" w:hAnsi="Arial" w:cs="Arial"/>
      <w:b/>
      <w:bCs/>
      <w:i/>
      <w:iCs/>
      <w:sz w:val="28"/>
      <w:szCs w:val="28"/>
    </w:rPr>
  </w:style>
  <w:style w:type="paragraph" w:styleId="Heading3">
    <w:name w:val="heading 3"/>
    <w:basedOn w:val="Normal"/>
    <w:qFormat/>
    <w:rsid w:val="00DB185F"/>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DB185F"/>
    <w:pPr>
      <w:spacing w:before="100" w:beforeAutospacing="1" w:after="100" w:afterAutospacing="1"/>
    </w:pPr>
    <w:rPr>
      <w:rFonts w:ascii="Georgia" w:hAnsi="Georgia"/>
      <w:color w:val="000000"/>
      <w:sz w:val="21"/>
      <w:szCs w:val="21"/>
    </w:rPr>
  </w:style>
  <w:style w:type="character" w:styleId="CommentReference">
    <w:name w:val="annotation reference"/>
    <w:rsid w:val="00840B95"/>
    <w:rPr>
      <w:sz w:val="16"/>
      <w:szCs w:val="16"/>
    </w:rPr>
  </w:style>
  <w:style w:type="paragraph" w:styleId="CommentText">
    <w:name w:val="annotation text"/>
    <w:basedOn w:val="Normal"/>
    <w:link w:val="CommentTextChar"/>
    <w:rsid w:val="00840B95"/>
    <w:rPr>
      <w:sz w:val="20"/>
      <w:szCs w:val="20"/>
      <w:lang w:val="x-none"/>
    </w:rPr>
  </w:style>
  <w:style w:type="character" w:customStyle="1" w:styleId="CommentTextChar">
    <w:name w:val="Comment Text Char"/>
    <w:link w:val="CommentText"/>
    <w:rsid w:val="00840B95"/>
    <w:rPr>
      <w:lang w:eastAsia="zh-CN"/>
    </w:rPr>
  </w:style>
  <w:style w:type="paragraph" w:styleId="CommentSubject">
    <w:name w:val="annotation subject"/>
    <w:basedOn w:val="CommentText"/>
    <w:next w:val="CommentText"/>
    <w:link w:val="CommentSubjectChar"/>
    <w:rsid w:val="00840B95"/>
    <w:rPr>
      <w:b/>
      <w:bCs/>
    </w:rPr>
  </w:style>
  <w:style w:type="character" w:customStyle="1" w:styleId="CommentSubjectChar">
    <w:name w:val="Comment Subject Char"/>
    <w:link w:val="CommentSubject"/>
    <w:rsid w:val="00840B95"/>
    <w:rPr>
      <w:b/>
      <w:bCs/>
      <w:lang w:eastAsia="zh-CN"/>
    </w:rPr>
  </w:style>
  <w:style w:type="paragraph" w:styleId="BalloonText">
    <w:name w:val="Balloon Text"/>
    <w:basedOn w:val="Normal"/>
    <w:link w:val="BalloonTextChar"/>
    <w:rsid w:val="00840B95"/>
    <w:rPr>
      <w:rFonts w:ascii="Tahoma" w:hAnsi="Tahoma"/>
      <w:sz w:val="16"/>
      <w:szCs w:val="16"/>
      <w:lang w:val="x-none"/>
    </w:rPr>
  </w:style>
  <w:style w:type="character" w:customStyle="1" w:styleId="BalloonTextChar">
    <w:name w:val="Balloon Text Char"/>
    <w:link w:val="BalloonText"/>
    <w:rsid w:val="00840B95"/>
    <w:rPr>
      <w:rFonts w:ascii="Tahoma" w:hAnsi="Tahoma" w:cs="Tahoma"/>
      <w:sz w:val="16"/>
      <w:szCs w:val="16"/>
      <w:lang w:eastAsia="zh-CN"/>
    </w:rPr>
  </w:style>
  <w:style w:type="paragraph" w:styleId="Header">
    <w:name w:val="header"/>
    <w:basedOn w:val="Normal"/>
    <w:link w:val="HeaderChar"/>
    <w:uiPriority w:val="99"/>
    <w:unhideWhenUsed/>
    <w:rsid w:val="008A4DCC"/>
    <w:pPr>
      <w:tabs>
        <w:tab w:val="center" w:pos="4513"/>
        <w:tab w:val="right" w:pos="9026"/>
      </w:tabs>
    </w:pPr>
    <w:rPr>
      <w:rFonts w:ascii="Trebuchet MS" w:eastAsia="Calibri" w:hAnsi="Trebuchet MS"/>
      <w:sz w:val="22"/>
      <w:szCs w:val="20"/>
      <w:lang w:val="x-none" w:eastAsia="en-US"/>
    </w:rPr>
  </w:style>
  <w:style w:type="character" w:customStyle="1" w:styleId="HeaderChar">
    <w:name w:val="Header Char"/>
    <w:link w:val="Header"/>
    <w:uiPriority w:val="99"/>
    <w:rsid w:val="008A4DCC"/>
    <w:rPr>
      <w:rFonts w:ascii="Trebuchet MS" w:eastAsia="Calibri" w:hAnsi="Trebuchet MS" w:cs="Tahoma"/>
      <w:sz w:val="22"/>
      <w:lang w:eastAsia="en-US"/>
    </w:rPr>
  </w:style>
  <w:style w:type="paragraph" w:styleId="Footer">
    <w:name w:val="footer"/>
    <w:basedOn w:val="Normal"/>
    <w:link w:val="FooterChar"/>
    <w:uiPriority w:val="99"/>
    <w:rsid w:val="00AD5D5A"/>
    <w:pPr>
      <w:tabs>
        <w:tab w:val="center" w:pos="4513"/>
        <w:tab w:val="right" w:pos="9026"/>
      </w:tabs>
    </w:pPr>
    <w:rPr>
      <w:lang w:val="x-none"/>
    </w:rPr>
  </w:style>
  <w:style w:type="character" w:customStyle="1" w:styleId="FooterChar">
    <w:name w:val="Footer Char"/>
    <w:link w:val="Footer"/>
    <w:uiPriority w:val="99"/>
    <w:rsid w:val="00AD5D5A"/>
    <w:rPr>
      <w:sz w:val="24"/>
      <w:szCs w:val="24"/>
      <w:lang w:eastAsia="zh-CN"/>
    </w:rPr>
  </w:style>
  <w:style w:type="table" w:styleId="TableGrid">
    <w:name w:val="Table Grid"/>
    <w:basedOn w:val="TableNormal"/>
    <w:rsid w:val="00D67BF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467B8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3768504">
      <w:bodyDiv w:val="1"/>
      <w:marLeft w:val="0"/>
      <w:marRight w:val="0"/>
      <w:marTop w:val="0"/>
      <w:marBottom w:val="0"/>
      <w:divBdr>
        <w:top w:val="none" w:sz="0" w:space="0" w:color="auto"/>
        <w:left w:val="none" w:sz="0" w:space="0" w:color="auto"/>
        <w:bottom w:val="none" w:sz="0" w:space="0" w:color="auto"/>
        <w:right w:val="none" w:sz="0" w:space="0" w:color="auto"/>
      </w:divBdr>
    </w:div>
    <w:div w:id="1724988438">
      <w:bodyDiv w:val="1"/>
      <w:marLeft w:val="0"/>
      <w:marRight w:val="0"/>
      <w:marTop w:val="0"/>
      <w:marBottom w:val="0"/>
      <w:divBdr>
        <w:top w:val="none" w:sz="0" w:space="0" w:color="auto"/>
        <w:left w:val="none" w:sz="0" w:space="0" w:color="auto"/>
        <w:bottom w:val="none" w:sz="0" w:space="0" w:color="auto"/>
        <w:right w:val="none" w:sz="0" w:space="0" w:color="auto"/>
      </w:divBdr>
    </w:div>
    <w:div w:id="2100758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3CD4E0-2CA1-4C1E-8B02-F01D43964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2451</Words>
  <Characters>13972</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UNIVERSITY OF WALES</vt:lpstr>
    </vt:vector>
  </TitlesOfParts>
  <Company>University of Wales Lampeter</Company>
  <LinksUpToDate>false</LinksUpToDate>
  <CharactersWithSpaces>16391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dc:title>
  <dc:subject/>
  <dc:creator>sa044</dc:creator>
  <cp:keywords/>
  <cp:lastModifiedBy>Frances Clynes</cp:lastModifiedBy>
  <cp:revision>2</cp:revision>
  <cp:lastPrinted>2012-11-07T12:44:00Z</cp:lastPrinted>
  <dcterms:created xsi:type="dcterms:W3CDTF">2026-07-04T13:16:00Z</dcterms:created>
  <dcterms:modified xsi:type="dcterms:W3CDTF">2026-07-04T13:16:00Z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735115e1-856c-45fe-a88a-196cb11de5f7</vt:lpwstr>
  </property>
</Properties>
</file>