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2E68226" w14:textId="25E41380" w:rsidR="007A7E8F" w:rsidRDefault="007A7E8F" w:rsidP="007A7E8F">
      <w:pPr>
        <w:jc w:val="center"/>
        <w:rPr>
          <w:rFonts w:ascii="Arial" w:hAnsi="Arial" w:cs="Arial"/>
          <w:b/>
          <w:bCs/>
          <w:u w:val="single"/>
        </w:rPr>
      </w:pPr>
      <w:r w:rsidRPr="00026D4A">
        <w:rPr>
          <w:rFonts w:ascii="Arial" w:hAnsi="Arial" w:cs="Arial"/>
          <w:b/>
          <w:bCs/>
          <w:u w:val="single"/>
        </w:rPr>
        <w:t>Artificial Intelligence (AI)</w:t>
      </w:r>
    </w:p>
    <w:p w14:paraId="1A60C545" w14:textId="77777777" w:rsidR="00572469" w:rsidRDefault="00572469" w:rsidP="0007146A">
      <w:pPr>
        <w:rPr>
          <w:rFonts w:ascii="Arial" w:hAnsi="Arial" w:cs="Arial"/>
          <w:b/>
          <w:bCs/>
          <w:u w:val="single"/>
        </w:rPr>
      </w:pPr>
    </w:p>
    <w:p w14:paraId="513CBAD2" w14:textId="77777777" w:rsidR="0007146A" w:rsidRPr="00333B46" w:rsidRDefault="0007146A" w:rsidP="0007146A">
      <w:pPr>
        <w:rPr>
          <w:rFonts w:ascii="Arial" w:hAnsi="Arial" w:cs="Arial"/>
        </w:rPr>
      </w:pPr>
    </w:p>
    <w:p w14:paraId="59391294" w14:textId="7BF3E357" w:rsidR="00484417" w:rsidRPr="00B8643D" w:rsidRDefault="00C478C6" w:rsidP="00484417">
      <w:pPr>
        <w:rPr>
          <w:rFonts w:ascii="Times New Roman" w:eastAsia="Times New Roman" w:hAnsi="Times New Roman" w:cs="Times New Roman"/>
          <w:kern w:val="0"/>
          <w:lang w:eastAsia="en-GB"/>
          <w14:ligatures w14:val="none"/>
        </w:rPr>
      </w:pPr>
      <w:r>
        <w:rPr>
          <w:rFonts w:ascii="Arial" w:hAnsi="Arial" w:cs="Arial"/>
        </w:rPr>
        <w:t xml:space="preserve"> </w:t>
      </w:r>
      <w:r w:rsidR="00B8643D" w:rsidRPr="00981324">
        <w:rPr>
          <w:rFonts w:ascii="Arial" w:eastAsia="Times New Roman" w:hAnsi="Arial" w:cs="Arial"/>
          <w:kern w:val="0"/>
          <w:lang w:eastAsia="en-GB"/>
          <w14:ligatures w14:val="none"/>
        </w:rPr>
        <w:t>In this essay, we will look at how artificial intelligence benefits students and their educational experiences</w:t>
      </w:r>
      <w:r w:rsidR="00333B46" w:rsidRPr="00333B46">
        <w:rPr>
          <w:rFonts w:ascii="Arial" w:hAnsi="Arial" w:cs="Arial"/>
        </w:rPr>
        <w:t>.</w:t>
      </w:r>
      <w:r w:rsidR="00A275C1" w:rsidRPr="00A275C1">
        <w:t xml:space="preserve"> </w:t>
      </w:r>
      <w:r w:rsidR="00A275C1" w:rsidRPr="00A275C1">
        <w:rPr>
          <w:rFonts w:ascii="Arial" w:hAnsi="Arial" w:cs="Arial"/>
        </w:rPr>
        <w:t>Technology and artificial intelligence have made a great contribution to human development and making life easier.</w:t>
      </w:r>
      <w:r w:rsidR="00862AAD" w:rsidRPr="00862AAD">
        <w:t xml:space="preserve"> </w:t>
      </w:r>
      <w:r w:rsidR="00862AAD" w:rsidRPr="00862AAD">
        <w:rPr>
          <w:rFonts w:ascii="Arial" w:hAnsi="Arial" w:cs="Arial"/>
        </w:rPr>
        <w:t xml:space="preserve">The impact of artificial intelligence, especially in recent years, is incredible, but </w:t>
      </w:r>
      <w:r w:rsidR="002A4CCF">
        <w:rPr>
          <w:rFonts w:ascii="Arial" w:hAnsi="Arial" w:cs="Arial"/>
        </w:rPr>
        <w:t>t</w:t>
      </w:r>
      <w:r w:rsidR="00862AAD" w:rsidRPr="00862AAD">
        <w:rPr>
          <w:rFonts w:ascii="Arial" w:hAnsi="Arial" w:cs="Arial"/>
        </w:rPr>
        <w:t xml:space="preserve">he key to success with AI is not just having the right </w:t>
      </w:r>
      <w:r w:rsidR="009722AF" w:rsidRPr="00862AAD">
        <w:rPr>
          <w:rFonts w:ascii="Arial" w:hAnsi="Arial" w:cs="Arial"/>
        </w:rPr>
        <w:t>data but</w:t>
      </w:r>
      <w:r w:rsidR="00862AAD" w:rsidRPr="00862AAD">
        <w:rPr>
          <w:rFonts w:ascii="Arial" w:hAnsi="Arial" w:cs="Arial"/>
        </w:rPr>
        <w:t xml:space="preserve"> also asking the right questions</w:t>
      </w:r>
      <w:r w:rsidR="002A4CCF">
        <w:rPr>
          <w:rFonts w:ascii="Arial" w:hAnsi="Arial" w:cs="Arial"/>
        </w:rPr>
        <w:t>.</w:t>
      </w:r>
      <w:r w:rsidR="009F2D23" w:rsidRPr="009F2D23">
        <w:t xml:space="preserve"> </w:t>
      </w:r>
      <w:r w:rsidR="009F2D23" w:rsidRPr="009F2D23">
        <w:rPr>
          <w:rFonts w:ascii="Arial" w:hAnsi="Arial" w:cs="Arial"/>
        </w:rPr>
        <w:t>Artificial intelligence (AI) writing assistants are computer programs that assist users in producing, editing, and optimizing written content.</w:t>
      </w:r>
      <w:r w:rsidR="00484417" w:rsidRPr="00484417">
        <w:rPr>
          <w:rFonts w:ascii="Times New Roman" w:eastAsia="Times New Roman" w:hAnsi="Times New Roman" w:cs="Times New Roman"/>
          <w:kern w:val="0"/>
          <w:lang w:eastAsia="en-GB"/>
          <w14:ligatures w14:val="none"/>
        </w:rPr>
        <w:t xml:space="preserve"> </w:t>
      </w:r>
      <w:r w:rsidR="00484417" w:rsidRPr="00484417">
        <w:rPr>
          <w:rFonts w:ascii="Arial" w:eastAsia="Times New Roman" w:hAnsi="Arial" w:cs="Arial"/>
          <w:kern w:val="0"/>
          <w:lang w:eastAsia="en-GB"/>
          <w14:ligatures w14:val="none"/>
        </w:rPr>
        <w:t xml:space="preserve">Artificial intelligence (AI), like so many of the technologies that have revolutionized the world, took years to develop before appearing out of nowhere. AI is pervasive today and has transformative educational potential. </w:t>
      </w:r>
      <w:r w:rsidR="00484417" w:rsidRPr="00484417">
        <w:rPr>
          <w:rFonts w:ascii="Arial" w:eastAsia="Times New Roman" w:hAnsi="Arial" w:cs="Arial"/>
          <w:kern w:val="0"/>
          <w:lang w:eastAsia="en-GB"/>
          <w14:ligatures w14:val="none"/>
        </w:rPr>
        <w:br/>
      </w:r>
      <w:r w:rsidR="00484417" w:rsidRPr="00484417">
        <w:rPr>
          <w:rFonts w:ascii="Arial" w:eastAsia="Times New Roman" w:hAnsi="Arial" w:cs="Arial"/>
          <w:kern w:val="0"/>
          <w:lang w:eastAsia="en-GB"/>
          <w14:ligatures w14:val="none"/>
        </w:rPr>
        <w:br/>
        <w:t>AI enables teachers to customize lessons to meet the needs of each unique student, increasing the effectiveness and appeal of learning. Additionally, AI-enabled technology help with administrative duties, simplifying processes and allowing teachers to concentrate on instruction. Find out more about the current use of AI-powered technologies by educators and school administrators, as well as the potential applications of AI in education in the future.</w:t>
      </w:r>
    </w:p>
    <w:p w14:paraId="1D062380" w14:textId="77777777" w:rsidR="00A85ED2" w:rsidRDefault="00A85ED2" w:rsidP="00484417">
      <w:pPr>
        <w:rPr>
          <w:rFonts w:ascii="Arial" w:eastAsia="Times New Roman" w:hAnsi="Arial" w:cs="Arial"/>
          <w:kern w:val="0"/>
          <w:lang w:eastAsia="en-GB"/>
          <w14:ligatures w14:val="none"/>
        </w:rPr>
      </w:pPr>
    </w:p>
    <w:p w14:paraId="7249384E" w14:textId="4F05AF72" w:rsidR="0007146A" w:rsidRDefault="005F4287" w:rsidP="00F5586E">
      <w:pPr>
        <w:rPr>
          <w:rFonts w:ascii="Arial" w:hAnsi="Arial" w:cs="Arial"/>
          <w:color w:val="000000"/>
        </w:rPr>
      </w:pPr>
      <w:r>
        <w:rPr>
          <w:rFonts w:ascii="Arial" w:eastAsia="Times New Roman" w:hAnsi="Arial" w:cs="Arial"/>
          <w:kern w:val="0"/>
          <w:lang w:eastAsia="en-GB"/>
          <w14:ligatures w14:val="none"/>
        </w:rPr>
        <w:t xml:space="preserve">  </w:t>
      </w:r>
      <w:r w:rsidR="00976519" w:rsidRPr="00976519">
        <w:rPr>
          <w:rFonts w:ascii="Arial" w:eastAsia="Times New Roman" w:hAnsi="Arial" w:cs="Arial"/>
          <w:kern w:val="0"/>
          <w:lang w:eastAsia="en-GB"/>
          <w14:ligatures w14:val="none"/>
        </w:rPr>
        <w:t xml:space="preserve">Artificial intelligence is generally viewed negatively in education, but its positive aspects far outweigh the negative </w:t>
      </w:r>
      <w:r w:rsidR="00392DAA" w:rsidRPr="00976519">
        <w:rPr>
          <w:rFonts w:ascii="Arial" w:eastAsia="Times New Roman" w:hAnsi="Arial" w:cs="Arial"/>
          <w:kern w:val="0"/>
          <w:lang w:eastAsia="en-GB"/>
          <w14:ligatures w14:val="none"/>
        </w:rPr>
        <w:t>ones.</w:t>
      </w:r>
      <w:r w:rsidR="00392DAA">
        <w:rPr>
          <w:rFonts w:ascii="Arial" w:eastAsia="Times New Roman" w:hAnsi="Arial" w:cs="Arial"/>
          <w:kern w:val="0"/>
          <w:lang w:eastAsia="en-GB"/>
          <w14:ligatures w14:val="none"/>
        </w:rPr>
        <w:t xml:space="preserve"> Some</w:t>
      </w:r>
      <w:r w:rsidR="00891C8A">
        <w:rPr>
          <w:rFonts w:ascii="Arial" w:eastAsia="Times New Roman" w:hAnsi="Arial" w:cs="Arial"/>
          <w:kern w:val="0"/>
          <w:lang w:eastAsia="en-GB"/>
          <w14:ligatures w14:val="none"/>
        </w:rPr>
        <w:t xml:space="preserve"> reports support this</w:t>
      </w:r>
      <w:r w:rsidR="00392DAA">
        <w:rPr>
          <w:rFonts w:ascii="Arial" w:eastAsia="Times New Roman" w:hAnsi="Arial" w:cs="Arial"/>
          <w:kern w:val="0"/>
          <w:lang w:eastAsia="en-GB"/>
          <w14:ligatures w14:val="none"/>
        </w:rPr>
        <w:t>.</w:t>
      </w:r>
      <w:r w:rsidR="001B4C2C" w:rsidRPr="001B4C2C">
        <w:rPr>
          <w:rFonts w:ascii="Arial" w:hAnsi="Arial" w:cs="Arial"/>
          <w:color w:val="000000"/>
          <w:sz w:val="27"/>
          <w:szCs w:val="27"/>
        </w:rPr>
        <w:t xml:space="preserve"> </w:t>
      </w:r>
      <w:r w:rsidR="001B4C2C" w:rsidRPr="001B4C2C">
        <w:rPr>
          <w:rFonts w:ascii="Arial" w:hAnsi="Arial" w:cs="Arial"/>
          <w:color w:val="000000"/>
        </w:rPr>
        <w:t>The World Economic Forum’s Shaping the Future of Learning 2024 report concludes that integrating AI into education has great potential for improving student’s learning experiences and outcomes. It also points to the need for scaling AI literacy to prepare learners at all levels for future job markets. However, the Forum also acknowledges the potential risks of AI, especially if it is rolled out too quickly and without the right governance and guardrails in place.</w:t>
      </w:r>
      <w:r w:rsidR="00361547" w:rsidRPr="00361547">
        <w:t xml:space="preserve"> </w:t>
      </w:r>
      <w:r w:rsidR="00361547" w:rsidRPr="00361547">
        <w:rPr>
          <w:rFonts w:ascii="Arial" w:hAnsi="Arial" w:cs="Arial"/>
          <w:color w:val="000000"/>
        </w:rPr>
        <w:t xml:space="preserve">This article by </w:t>
      </w:r>
      <w:proofErr w:type="spellStart"/>
      <w:r w:rsidR="00361547">
        <w:rPr>
          <w:rFonts w:ascii="Arial" w:hAnsi="Arial" w:cs="Arial"/>
          <w:color w:val="000000"/>
        </w:rPr>
        <w:t>Willige</w:t>
      </w:r>
      <w:proofErr w:type="spellEnd"/>
      <w:r w:rsidR="008569F3">
        <w:rPr>
          <w:rFonts w:ascii="Arial" w:hAnsi="Arial" w:cs="Arial"/>
          <w:color w:val="000000"/>
        </w:rPr>
        <w:t>.</w:t>
      </w:r>
      <w:r w:rsidR="00361547">
        <w:rPr>
          <w:rFonts w:ascii="Arial" w:hAnsi="Arial" w:cs="Arial"/>
          <w:color w:val="000000"/>
        </w:rPr>
        <w:t xml:space="preserve"> (2024)</w:t>
      </w:r>
      <w:r w:rsidR="00361547" w:rsidRPr="00361547">
        <w:rPr>
          <w:rFonts w:ascii="Arial" w:hAnsi="Arial" w:cs="Arial"/>
          <w:color w:val="000000"/>
        </w:rPr>
        <w:t xml:space="preserve"> shows that students who use the AI will be more effective in their learning.</w:t>
      </w:r>
    </w:p>
    <w:p w14:paraId="76B5A1FF" w14:textId="02389160" w:rsidR="00A220A1" w:rsidRPr="00A220A1" w:rsidRDefault="006439AC" w:rsidP="00A220A1">
      <w:pPr>
        <w:rPr>
          <w:rFonts w:ascii="Times New Roman" w:eastAsia="Times New Roman" w:hAnsi="Times New Roman" w:cs="Times New Roman"/>
          <w:kern w:val="0"/>
          <w:lang w:eastAsia="en-GB"/>
          <w14:ligatures w14:val="none"/>
        </w:rPr>
      </w:pPr>
      <w:r w:rsidRPr="00CC73D1">
        <w:rPr>
          <w:rFonts w:ascii="Arial" w:hAnsi="Arial" w:cs="Arial"/>
          <w:color w:val="000000"/>
        </w:rPr>
        <w:t xml:space="preserve">  </w:t>
      </w:r>
      <w:r w:rsidRPr="00CC73D1">
        <w:rPr>
          <w:rFonts w:ascii="Arial" w:hAnsi="Arial" w:cs="Arial"/>
        </w:rPr>
        <w:t>Artificial intelligence encourages people to be creative and to think outside the box.</w:t>
      </w:r>
      <w:r w:rsidR="00023DB9">
        <w:rPr>
          <w:rFonts w:ascii="Arial" w:hAnsi="Arial" w:cs="Arial"/>
        </w:rPr>
        <w:t xml:space="preserve"> </w:t>
      </w:r>
      <w:r w:rsidR="00630CF0" w:rsidRPr="007E34F8">
        <w:rPr>
          <w:rFonts w:ascii="Arial" w:eastAsia="Times New Roman" w:hAnsi="Arial" w:cs="Arial"/>
          <w:kern w:val="0"/>
          <w:lang w:eastAsia="en-GB"/>
          <w14:ligatures w14:val="none"/>
        </w:rPr>
        <w:t>As artificial intelligence (AI) technology advances quickly, its use in education has steadily emerged as a crucial component in raising student proficiency and teaching quality.</w:t>
      </w:r>
      <w:r w:rsidR="000D48CB" w:rsidRPr="000D48CB">
        <w:rPr>
          <w:rFonts w:ascii="Open Sans" w:hAnsi="Open Sans" w:cs="Open Sans"/>
          <w:color w:val="333333"/>
          <w:sz w:val="26"/>
          <w:szCs w:val="26"/>
        </w:rPr>
        <w:t xml:space="preserve"> </w:t>
      </w:r>
      <w:r w:rsidR="000D48CB" w:rsidRPr="000D48CB">
        <w:rPr>
          <w:rFonts w:ascii="Arial" w:hAnsi="Arial" w:cs="Arial"/>
          <w:color w:val="333333"/>
        </w:rPr>
        <w:t xml:space="preserve">These findings align with the research by </w:t>
      </w:r>
      <w:proofErr w:type="spellStart"/>
      <w:r w:rsidR="002C0AB0" w:rsidRPr="002C0AB0">
        <w:rPr>
          <w:rFonts w:ascii="Arial" w:hAnsi="Arial" w:cs="Arial"/>
          <w:color w:val="3A3A3A"/>
          <w:shd w:val="clear" w:color="auto" w:fill="FFFFFF"/>
        </w:rPr>
        <w:t>Baltà</w:t>
      </w:r>
      <w:proofErr w:type="spellEnd"/>
      <w:r w:rsidR="002C0AB0" w:rsidRPr="002C0AB0">
        <w:rPr>
          <w:rFonts w:ascii="Cambria Math" w:hAnsi="Cambria Math" w:cs="Cambria Math"/>
          <w:color w:val="3A3A3A"/>
          <w:shd w:val="clear" w:color="auto" w:fill="FFFFFF"/>
        </w:rPr>
        <w:t>‐</w:t>
      </w:r>
      <w:r w:rsidR="002C0AB0" w:rsidRPr="002C0AB0">
        <w:rPr>
          <w:rFonts w:ascii="Arial" w:hAnsi="Arial" w:cs="Arial"/>
          <w:color w:val="3A3A3A"/>
          <w:shd w:val="clear" w:color="auto" w:fill="FFFFFF"/>
        </w:rPr>
        <w:t>Salvador</w:t>
      </w:r>
      <w:r w:rsidR="000D48CB" w:rsidRPr="000D48CB">
        <w:rPr>
          <w:rFonts w:ascii="Arial" w:hAnsi="Arial" w:cs="Arial"/>
          <w:color w:val="333333"/>
        </w:rPr>
        <w:t xml:space="preserve"> et al. </w:t>
      </w:r>
      <w:r w:rsidR="002C0AB0">
        <w:rPr>
          <w:rFonts w:ascii="Arial" w:hAnsi="Arial" w:cs="Arial"/>
          <w:color w:val="333333"/>
        </w:rPr>
        <w:t>(2025</w:t>
      </w:r>
      <w:r w:rsidR="000D48CB" w:rsidRPr="000D48CB">
        <w:rPr>
          <w:rFonts w:ascii="Arial" w:hAnsi="Arial" w:cs="Arial"/>
          <w:color w:val="333333"/>
        </w:rPr>
        <w:t>)</w:t>
      </w:r>
      <w:r w:rsidR="002C0AB0">
        <w:rPr>
          <w:rFonts w:ascii="Arial" w:hAnsi="Arial" w:cs="Arial"/>
          <w:color w:val="333333"/>
        </w:rPr>
        <w:t xml:space="preserve"> and</w:t>
      </w:r>
      <w:r w:rsidR="007245A2">
        <w:rPr>
          <w:rFonts w:ascii="Arial" w:hAnsi="Arial" w:cs="Arial"/>
          <w:color w:val="333333"/>
        </w:rPr>
        <w:t xml:space="preserve"> by </w:t>
      </w:r>
      <w:r w:rsidR="00DC7CA7" w:rsidRPr="00DC7CA7">
        <w:rPr>
          <w:rFonts w:ascii="Arial" w:hAnsi="Arial" w:cs="Arial"/>
          <w:color w:val="3A3A3A"/>
          <w:shd w:val="clear" w:color="auto" w:fill="FFFFFF"/>
        </w:rPr>
        <w:t>Zhou, M. and Peng, S. (2025)</w:t>
      </w:r>
      <w:r w:rsidR="00A220A1">
        <w:rPr>
          <w:rFonts w:ascii="Source Sans Pro" w:hAnsi="Source Sans Pro"/>
          <w:color w:val="3A3A3A"/>
          <w:sz w:val="23"/>
          <w:szCs w:val="23"/>
          <w:shd w:val="clear" w:color="auto" w:fill="FFFFFF"/>
        </w:rPr>
        <w:t>.</w:t>
      </w:r>
      <w:r w:rsidR="00A220A1" w:rsidRPr="00A220A1">
        <w:rPr>
          <w:rFonts w:ascii="Times New Roman" w:eastAsia="Times New Roman" w:hAnsi="Times New Roman" w:cs="Times New Roman"/>
          <w:kern w:val="0"/>
          <w:lang w:eastAsia="en-GB"/>
          <w14:ligatures w14:val="none"/>
        </w:rPr>
        <w:t xml:space="preserve"> </w:t>
      </w:r>
      <w:r w:rsidR="00A220A1" w:rsidRPr="00A220A1">
        <w:rPr>
          <w:rFonts w:ascii="Arial" w:eastAsia="Times New Roman" w:hAnsi="Arial" w:cs="Arial"/>
          <w:kern w:val="0"/>
          <w:lang w:eastAsia="en-GB"/>
          <w14:ligatures w14:val="none"/>
        </w:rPr>
        <w:t>This study's findings not only broaden the applicability of conservation of resources theory within education but also underscore the significance of AI literacy in AI instruction, offering relevant policy recommendations for educational practices.</w:t>
      </w:r>
    </w:p>
    <w:p w14:paraId="5008F905" w14:textId="6B7C711B" w:rsidR="008B2FD2" w:rsidRPr="00DB7BEC" w:rsidRDefault="00294DFD" w:rsidP="008B2FD2">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Pr="009F70DE">
        <w:rPr>
          <w:rFonts w:ascii="Arial" w:eastAsia="Times New Roman" w:hAnsi="Arial" w:cs="Arial"/>
          <w:kern w:val="0"/>
          <w:lang w:eastAsia="en-GB"/>
          <w14:ligatures w14:val="none"/>
        </w:rPr>
        <w:t>AI-supported</w:t>
      </w:r>
      <w:r w:rsidR="009F70DE" w:rsidRPr="009F70DE">
        <w:rPr>
          <w:rFonts w:ascii="Arial" w:eastAsia="Times New Roman" w:hAnsi="Arial" w:cs="Arial"/>
          <w:kern w:val="0"/>
          <w:lang w:eastAsia="en-GB"/>
          <w14:ligatures w14:val="none"/>
        </w:rPr>
        <w:t xml:space="preserve"> learning has a positive impact on the development of critical thinking abilities in higher education.</w:t>
      </w:r>
      <w:r w:rsidR="00EE5795">
        <w:rPr>
          <w:rFonts w:ascii="Arial" w:eastAsia="Times New Roman" w:hAnsi="Arial" w:cs="Arial"/>
          <w:kern w:val="0"/>
          <w:lang w:eastAsia="en-GB"/>
          <w14:ligatures w14:val="none"/>
        </w:rPr>
        <w:t xml:space="preserve"> For example,</w:t>
      </w:r>
      <w:r w:rsidR="00B51852" w:rsidRPr="00B51852">
        <w:t xml:space="preserve"> </w:t>
      </w:r>
      <w:r w:rsidR="00282E3C">
        <w:rPr>
          <w:rFonts w:ascii="Arial" w:eastAsia="Times New Roman" w:hAnsi="Arial" w:cs="Arial"/>
          <w:kern w:val="0"/>
          <w:lang w:eastAsia="en-GB"/>
          <w14:ligatures w14:val="none"/>
        </w:rPr>
        <w:t>a</w:t>
      </w:r>
      <w:r w:rsidR="00B51852" w:rsidRPr="00B51852">
        <w:rPr>
          <w:rFonts w:ascii="Arial" w:eastAsia="Times New Roman" w:hAnsi="Arial" w:cs="Arial"/>
          <w:kern w:val="0"/>
          <w:lang w:eastAsia="en-GB"/>
          <w14:ligatures w14:val="none"/>
        </w:rPr>
        <w:t>ccording to a study conducted in Albania</w:t>
      </w:r>
      <w:r w:rsidR="001630B0">
        <w:t xml:space="preserve"> </w:t>
      </w:r>
      <w:r w:rsidR="001630B0" w:rsidRPr="001630B0">
        <w:rPr>
          <w:rFonts w:ascii="Arial" w:eastAsia="Times New Roman" w:hAnsi="Arial" w:cs="Arial"/>
          <w:kern w:val="0"/>
          <w:lang w:eastAsia="en-GB"/>
          <w14:ligatures w14:val="none"/>
        </w:rPr>
        <w:lastRenderedPageBreak/>
        <w:t>the</w:t>
      </w:r>
      <w:r w:rsidR="00FD5CF8" w:rsidRPr="001630B0">
        <w:rPr>
          <w:rFonts w:ascii="Arial" w:eastAsia="Times New Roman" w:hAnsi="Arial" w:cs="Arial"/>
          <w:kern w:val="0"/>
          <w:lang w:eastAsia="en-GB"/>
          <w14:ligatures w14:val="none"/>
        </w:rPr>
        <w:t xml:space="preserve"> findings show no substantial difference in critical thinking skills between pupils who have used AI tools before and those who haven't. In contrast, a large positive association was established between the frequency of AI tool usage and students' views of academic success and assignment efficiency, showing AI's potential benefits in improving these aspects of education. These findings emphasise the importance of integrating AI technologies into education in a balanced manner so that they complement rather than replace traditional learning approaches.</w:t>
      </w:r>
      <w:r w:rsidR="008B2FD2" w:rsidRPr="008B2FD2">
        <w:rPr>
          <w:rFonts w:ascii="Times New Roman" w:eastAsia="Times New Roman" w:hAnsi="Times New Roman" w:cs="Times New Roman"/>
          <w:kern w:val="0"/>
          <w:lang w:eastAsia="en-GB"/>
          <w14:ligatures w14:val="none"/>
        </w:rPr>
        <w:t xml:space="preserve"> </w:t>
      </w:r>
      <w:r w:rsidR="008B2FD2" w:rsidRPr="00DB7BEC">
        <w:rPr>
          <w:rFonts w:ascii="Arial" w:eastAsia="Times New Roman" w:hAnsi="Arial" w:cs="Arial"/>
          <w:kern w:val="0"/>
          <w:lang w:eastAsia="en-GB"/>
          <w14:ligatures w14:val="none"/>
        </w:rPr>
        <w:t>This study conducted by</w:t>
      </w:r>
      <w:r w:rsidR="00CB3E14">
        <w:rPr>
          <w:rFonts w:ascii="Arial" w:eastAsia="Times New Roman" w:hAnsi="Arial" w:cs="Arial"/>
          <w:kern w:val="0"/>
          <w:lang w:eastAsia="en-GB"/>
          <w14:ligatures w14:val="none"/>
        </w:rPr>
        <w:t xml:space="preserve"> </w:t>
      </w:r>
      <w:proofErr w:type="spellStart"/>
      <w:r w:rsidR="00CB3E14">
        <w:rPr>
          <w:rFonts w:ascii="Arial" w:eastAsia="Times New Roman" w:hAnsi="Arial" w:cs="Arial"/>
          <w:kern w:val="0"/>
          <w:lang w:eastAsia="en-GB"/>
          <w14:ligatures w14:val="none"/>
        </w:rPr>
        <w:t>Fonkam</w:t>
      </w:r>
      <w:proofErr w:type="spellEnd"/>
      <w:r w:rsidR="00943F29">
        <w:rPr>
          <w:rFonts w:ascii="Arial" w:eastAsia="Times New Roman" w:hAnsi="Arial" w:cs="Arial"/>
          <w:kern w:val="0"/>
          <w:lang w:eastAsia="en-GB"/>
          <w14:ligatures w14:val="none"/>
        </w:rPr>
        <w:t>, M.,</w:t>
      </w:r>
      <w:r w:rsidR="006630D6">
        <w:rPr>
          <w:rFonts w:ascii="Arial" w:eastAsia="Times New Roman" w:hAnsi="Arial" w:cs="Arial"/>
          <w:kern w:val="0"/>
          <w:lang w:eastAsia="en-GB"/>
          <w14:ligatures w14:val="none"/>
        </w:rPr>
        <w:t xml:space="preserve"> </w:t>
      </w:r>
      <w:r w:rsidR="00A1210F">
        <w:rPr>
          <w:rFonts w:ascii="Arial" w:eastAsia="Times New Roman" w:hAnsi="Arial" w:cs="Arial"/>
          <w:kern w:val="0"/>
          <w:lang w:eastAsia="en-GB"/>
          <w14:ligatures w14:val="none"/>
        </w:rPr>
        <w:t>Cela,</w:t>
      </w:r>
      <w:r w:rsidR="006630D6">
        <w:rPr>
          <w:rFonts w:ascii="Arial" w:eastAsia="Times New Roman" w:hAnsi="Arial" w:cs="Arial"/>
          <w:kern w:val="0"/>
          <w:lang w:eastAsia="en-GB"/>
          <w14:ligatures w14:val="none"/>
        </w:rPr>
        <w:t xml:space="preserve"> E.</w:t>
      </w:r>
      <w:r w:rsidR="00E41ABD">
        <w:rPr>
          <w:rFonts w:ascii="Arial" w:eastAsia="Times New Roman" w:hAnsi="Arial" w:cs="Arial"/>
          <w:kern w:val="0"/>
          <w:lang w:eastAsia="en-GB"/>
          <w14:ligatures w14:val="none"/>
        </w:rPr>
        <w:t xml:space="preserve"> and Potluri, </w:t>
      </w:r>
      <w:r w:rsidR="001D1B88">
        <w:rPr>
          <w:rFonts w:ascii="Arial" w:eastAsia="Times New Roman" w:hAnsi="Arial" w:cs="Arial"/>
          <w:kern w:val="0"/>
          <w:lang w:eastAsia="en-GB"/>
          <w14:ligatures w14:val="none"/>
        </w:rPr>
        <w:t>R., (2024)</w:t>
      </w:r>
      <w:r w:rsidR="008B2FD2" w:rsidRPr="00DB7BEC">
        <w:rPr>
          <w:rFonts w:ascii="Arial" w:eastAsia="Times New Roman" w:hAnsi="Arial" w:cs="Arial"/>
          <w:kern w:val="0"/>
          <w:lang w:eastAsia="en-GB"/>
          <w14:ligatures w14:val="none"/>
        </w:rPr>
        <w:t xml:space="preserve"> offers significant evidence about this topic.</w:t>
      </w:r>
    </w:p>
    <w:p w14:paraId="6B275D5A" w14:textId="48EAE5AC" w:rsidR="00AE58DC" w:rsidRDefault="008D2C49" w:rsidP="00AE58DC">
      <w:pPr>
        <w:rPr>
          <w:rFonts w:ascii="Arial" w:eastAsia="Times New Roman" w:hAnsi="Arial" w:cs="Arial"/>
          <w:kern w:val="0"/>
          <w:lang w:eastAsia="en-GB"/>
          <w14:ligatures w14:val="none"/>
        </w:rPr>
      </w:pPr>
      <w:r w:rsidRPr="008D2C49">
        <w:rPr>
          <w:rFonts w:ascii="Arial" w:eastAsia="Times New Roman" w:hAnsi="Arial" w:cs="Arial"/>
          <w:kern w:val="0"/>
          <w:lang w:eastAsia="en-GB"/>
          <w14:ligatures w14:val="none"/>
        </w:rPr>
        <w:t xml:space="preserve">  </w:t>
      </w:r>
      <w:r w:rsidR="00CC4287">
        <w:rPr>
          <w:rFonts w:ascii="Arial" w:hAnsi="Arial" w:cs="Arial"/>
        </w:rPr>
        <w:t>S</w:t>
      </w:r>
      <w:r w:rsidR="00B7177C">
        <w:rPr>
          <w:rFonts w:ascii="Arial" w:hAnsi="Arial" w:cs="Arial"/>
        </w:rPr>
        <w:t>imilarly</w:t>
      </w:r>
      <w:r w:rsidRPr="008D2C49">
        <w:rPr>
          <w:rFonts w:ascii="Arial" w:hAnsi="Arial" w:cs="Arial"/>
        </w:rPr>
        <w:t>, the rise of AI-assisted writing tools has transformed academic literacy by offering students support with grammar, sentence structure and idea generation.</w:t>
      </w:r>
      <w:r w:rsidR="00641861" w:rsidRPr="00641861">
        <w:rPr>
          <w:rFonts w:ascii="Open Sans" w:hAnsi="Open Sans" w:cs="Open Sans"/>
          <w:color w:val="172B4D"/>
          <w:shd w:val="clear" w:color="auto" w:fill="FFFFFF"/>
        </w:rPr>
        <w:t xml:space="preserve"> </w:t>
      </w:r>
      <w:r w:rsidR="00AE58DC" w:rsidRPr="00EA6D89">
        <w:rPr>
          <w:rFonts w:ascii="Arial" w:eastAsia="Times New Roman" w:hAnsi="Arial" w:cs="Arial"/>
          <w:kern w:val="0"/>
          <w:lang w:eastAsia="en-GB"/>
          <w14:ligatures w14:val="none"/>
        </w:rPr>
        <w:t xml:space="preserve">Purposive sampling was utilised to pick pupils who are experienced with AI-assisted writing. Data were gathered through an online questionnaire and analysed using descriptive statistics and the chi-square test. The results suggest that </w:t>
      </w:r>
      <w:r w:rsidR="00731D95" w:rsidRPr="00EA6D89">
        <w:rPr>
          <w:rFonts w:ascii="Arial" w:eastAsia="Times New Roman" w:hAnsi="Arial" w:cs="Arial"/>
          <w:kern w:val="0"/>
          <w:lang w:eastAsia="en-GB"/>
          <w14:ligatures w14:val="none"/>
        </w:rPr>
        <w:t>most</w:t>
      </w:r>
      <w:r w:rsidR="00AE58DC" w:rsidRPr="00EA6D89">
        <w:rPr>
          <w:rFonts w:ascii="Arial" w:eastAsia="Times New Roman" w:hAnsi="Arial" w:cs="Arial"/>
          <w:kern w:val="0"/>
          <w:lang w:eastAsia="en-GB"/>
          <w14:ligatures w14:val="none"/>
        </w:rPr>
        <w:t xml:space="preserve"> students (75%) used AI-assisted writing tools, primarily for grammatical correction (85%) and sentence structure (70%). While 65% feel AI helps them write better, fewer pupils indicated gains in structural organisation. Ethical concerns were identified as substantial, with 47% of students linking AI use with plagiarism and 49% focussing on the influence on originality. The findings imply that, while AI technologies might help with technical writing, excessive use may harm students' independent literacy development. The study suggests incorporating structured AI into writing training to balance technological use with critical thinking.</w:t>
      </w:r>
      <w:r w:rsidR="00B86071" w:rsidRPr="00EA6D89">
        <w:rPr>
          <w:rFonts w:ascii="Arial" w:hAnsi="Arial" w:cs="Arial"/>
        </w:rPr>
        <w:t xml:space="preserve"> </w:t>
      </w:r>
      <w:r w:rsidR="00B86071" w:rsidRPr="00EA6D89">
        <w:rPr>
          <w:rFonts w:ascii="Arial" w:eastAsia="Times New Roman" w:hAnsi="Arial" w:cs="Arial"/>
          <w:kern w:val="0"/>
          <w:lang w:eastAsia="en-GB"/>
          <w14:ligatures w14:val="none"/>
        </w:rPr>
        <w:t xml:space="preserve">The research conducted by </w:t>
      </w:r>
      <w:r w:rsidR="00EA6D89" w:rsidRPr="00EA6D89">
        <w:rPr>
          <w:rFonts w:ascii="Arial" w:hAnsi="Arial" w:cs="Arial"/>
          <w:color w:val="3A3A3A"/>
          <w:shd w:val="clear" w:color="auto" w:fill="FFFFFF"/>
        </w:rPr>
        <w:t>Ya’u, M.S. and Mohammed, M.S. (2025</w:t>
      </w:r>
      <w:r w:rsidR="00EA6D89" w:rsidRPr="00EA6D89">
        <w:rPr>
          <w:rFonts w:ascii="Arial" w:hAnsi="Arial" w:cs="Arial"/>
          <w:color w:val="3A3A3A"/>
          <w:shd w:val="clear" w:color="auto" w:fill="FFFFFF"/>
        </w:rPr>
        <w:t xml:space="preserve">) </w:t>
      </w:r>
      <w:r w:rsidR="00EA6D89" w:rsidRPr="00EA6D89">
        <w:rPr>
          <w:rFonts w:ascii="Arial" w:eastAsia="Times New Roman" w:hAnsi="Arial" w:cs="Arial"/>
          <w:kern w:val="0"/>
          <w:lang w:eastAsia="en-GB"/>
          <w14:ligatures w14:val="none"/>
        </w:rPr>
        <w:t>in</w:t>
      </w:r>
      <w:r w:rsidR="00B86071" w:rsidRPr="00EA6D89">
        <w:rPr>
          <w:rFonts w:ascii="Arial" w:eastAsia="Times New Roman" w:hAnsi="Arial" w:cs="Arial"/>
          <w:kern w:val="0"/>
          <w:lang w:eastAsia="en-GB"/>
          <w14:ligatures w14:val="none"/>
        </w:rPr>
        <w:t xml:space="preserve"> Nigeria provides empirical evidence to substantiate these claims.</w:t>
      </w:r>
    </w:p>
    <w:p w14:paraId="3DCE3311" w14:textId="466A322E" w:rsidR="005F4283" w:rsidRDefault="005F4283" w:rsidP="00AE58DC">
      <w:pPr>
        <w:rPr>
          <w:rFonts w:ascii="Arial" w:eastAsia="Times New Roman" w:hAnsi="Arial" w:cs="Arial"/>
          <w:kern w:val="0"/>
          <w:lang w:eastAsia="en-GB"/>
          <w14:ligatures w14:val="none"/>
        </w:rPr>
      </w:pPr>
      <w:r>
        <w:rPr>
          <w:rFonts w:ascii="Arial" w:eastAsia="Times New Roman" w:hAnsi="Arial" w:cs="Arial"/>
          <w:kern w:val="0"/>
          <w:lang w:eastAsia="en-GB"/>
          <w14:ligatures w14:val="none"/>
        </w:rPr>
        <w:t xml:space="preserve">  </w:t>
      </w:r>
      <w:r w:rsidRPr="005F4283">
        <w:rPr>
          <w:rFonts w:ascii="Arial" w:eastAsia="Times New Roman" w:hAnsi="Arial" w:cs="Arial"/>
          <w:kern w:val="0"/>
          <w:lang w:eastAsia="en-GB"/>
          <w14:ligatures w14:val="none"/>
        </w:rPr>
        <w:t>In conclusion, artificial intelligence contributes positively to students and teaching, and this contribution will increase even further in the future.</w:t>
      </w:r>
    </w:p>
    <w:p w14:paraId="5D2D84C9" w14:textId="77777777" w:rsidR="00874E4C" w:rsidRDefault="00874E4C" w:rsidP="00AE58DC">
      <w:pPr>
        <w:rPr>
          <w:rFonts w:ascii="Arial" w:eastAsia="Times New Roman" w:hAnsi="Arial" w:cs="Arial"/>
          <w:kern w:val="0"/>
          <w:lang w:eastAsia="en-GB"/>
          <w14:ligatures w14:val="none"/>
        </w:rPr>
      </w:pPr>
    </w:p>
    <w:p w14:paraId="191584BF" w14:textId="77777777" w:rsidR="00874E4C" w:rsidRDefault="00874E4C" w:rsidP="00AE58DC">
      <w:pPr>
        <w:rPr>
          <w:rFonts w:ascii="Arial" w:eastAsia="Times New Roman" w:hAnsi="Arial" w:cs="Arial"/>
          <w:kern w:val="0"/>
          <w:lang w:eastAsia="en-GB"/>
          <w14:ligatures w14:val="none"/>
        </w:rPr>
      </w:pPr>
    </w:p>
    <w:p w14:paraId="2EB1FB8F" w14:textId="77777777" w:rsidR="00874E4C" w:rsidRDefault="00874E4C" w:rsidP="00AE58DC">
      <w:pPr>
        <w:rPr>
          <w:rFonts w:ascii="Arial" w:eastAsia="Times New Roman" w:hAnsi="Arial" w:cs="Arial"/>
          <w:kern w:val="0"/>
          <w:lang w:eastAsia="en-GB"/>
          <w14:ligatures w14:val="none"/>
        </w:rPr>
      </w:pPr>
    </w:p>
    <w:p w14:paraId="019D00B3" w14:textId="77777777" w:rsidR="00874E4C" w:rsidRPr="00874E4C" w:rsidRDefault="00874E4C" w:rsidP="00874E4C">
      <w:pPr>
        <w:rPr>
          <w:rFonts w:ascii="Arial" w:hAnsi="Arial" w:cs="Arial"/>
          <w:b/>
          <w:bCs/>
          <w:u w:val="single"/>
        </w:rPr>
      </w:pPr>
      <w:r w:rsidRPr="00874E4C">
        <w:rPr>
          <w:rFonts w:ascii="Arial" w:hAnsi="Arial" w:cs="Arial"/>
          <w:b/>
          <w:bCs/>
          <w:u w:val="single"/>
        </w:rPr>
        <w:t>References:</w:t>
      </w:r>
    </w:p>
    <w:p w14:paraId="7F307E7B" w14:textId="77777777" w:rsidR="00874E4C" w:rsidRPr="00874E4C" w:rsidRDefault="00874E4C" w:rsidP="00874E4C">
      <w:pPr>
        <w:rPr>
          <w:rFonts w:ascii="Arial" w:hAnsi="Arial" w:cs="Arial"/>
          <w:b/>
          <w:bCs/>
          <w:u w:val="single"/>
        </w:rPr>
      </w:pPr>
    </w:p>
    <w:p w14:paraId="02714261" w14:textId="77777777" w:rsidR="00874E4C" w:rsidRPr="00874E4C" w:rsidRDefault="00874E4C" w:rsidP="00874E4C">
      <w:pPr>
        <w:rPr>
          <w:rFonts w:ascii="Arial" w:hAnsi="Arial" w:cs="Arial"/>
        </w:rPr>
      </w:pPr>
      <w:proofErr w:type="spellStart"/>
      <w:r w:rsidRPr="00874E4C">
        <w:rPr>
          <w:rFonts w:ascii="Arial" w:hAnsi="Arial" w:cs="Arial"/>
        </w:rPr>
        <w:t>Willige</w:t>
      </w:r>
      <w:proofErr w:type="spellEnd"/>
      <w:r w:rsidRPr="00874E4C">
        <w:rPr>
          <w:rFonts w:ascii="Arial" w:hAnsi="Arial" w:cs="Arial"/>
        </w:rPr>
        <w:t xml:space="preserve">, A. (2024) </w:t>
      </w:r>
      <w:r w:rsidRPr="00874E4C">
        <w:rPr>
          <w:rFonts w:ascii="Arial" w:hAnsi="Arial" w:cs="Arial"/>
          <w:i/>
          <w:iCs/>
        </w:rPr>
        <w:t>From virtual tutors to accessible textbooks: 5 ways AI is</w:t>
      </w:r>
      <w:r w:rsidRPr="00874E4C">
        <w:rPr>
          <w:rFonts w:ascii="Arial" w:hAnsi="Arial" w:cs="Arial"/>
        </w:rPr>
        <w:t xml:space="preserve"> </w:t>
      </w:r>
      <w:r w:rsidRPr="00874E4C">
        <w:rPr>
          <w:rFonts w:ascii="Arial" w:hAnsi="Arial" w:cs="Arial"/>
          <w:i/>
          <w:iCs/>
        </w:rPr>
        <w:t>transforming education</w:t>
      </w:r>
      <w:r w:rsidRPr="00874E4C">
        <w:rPr>
          <w:rFonts w:ascii="Arial" w:hAnsi="Arial" w:cs="Arial"/>
        </w:rPr>
        <w:t>. Available at:</w:t>
      </w:r>
      <w:r w:rsidRPr="00874E4C">
        <w:t xml:space="preserve"> </w:t>
      </w:r>
      <w:hyperlink r:id="rId7" w:history="1">
        <w:r w:rsidRPr="00874E4C">
          <w:rPr>
            <w:rFonts w:ascii="Arial" w:hAnsi="Arial" w:cs="Arial"/>
            <w:color w:val="467886" w:themeColor="hyperlink"/>
            <w:u w:val="single"/>
          </w:rPr>
          <w:t>https://www.weforum.org/stories/2024/05/ways-ai-can-benefit-education/</w:t>
        </w:r>
      </w:hyperlink>
      <w:r w:rsidRPr="00874E4C">
        <w:rPr>
          <w:rFonts w:ascii="Arial" w:hAnsi="Arial" w:cs="Arial"/>
        </w:rPr>
        <w:t xml:space="preserve"> (Accessed: 10 May </w:t>
      </w:r>
      <w:proofErr w:type="gramStart"/>
      <w:r w:rsidRPr="00874E4C">
        <w:rPr>
          <w:rFonts w:ascii="Arial" w:hAnsi="Arial" w:cs="Arial"/>
        </w:rPr>
        <w:t>2024 )</w:t>
      </w:r>
      <w:proofErr w:type="gramEnd"/>
    </w:p>
    <w:p w14:paraId="4E0C2E79" w14:textId="77777777" w:rsidR="00874E4C" w:rsidRPr="00874E4C" w:rsidRDefault="00874E4C" w:rsidP="00874E4C">
      <w:pPr>
        <w:rPr>
          <w:rFonts w:ascii="Source Sans Pro" w:hAnsi="Source Sans Pro"/>
          <w:color w:val="3A3A3A"/>
          <w:sz w:val="23"/>
          <w:szCs w:val="23"/>
          <w:shd w:val="clear" w:color="auto" w:fill="FFFFFF"/>
        </w:rPr>
      </w:pPr>
      <w:proofErr w:type="spellStart"/>
      <w:r w:rsidRPr="00874E4C">
        <w:rPr>
          <w:rFonts w:ascii="Arial" w:hAnsi="Arial" w:cs="Arial"/>
          <w:color w:val="3A3A3A"/>
          <w:shd w:val="clear" w:color="auto" w:fill="FFFFFF"/>
        </w:rPr>
        <w:t>Baltà</w:t>
      </w:r>
      <w:proofErr w:type="spellEnd"/>
      <w:r w:rsidRPr="00874E4C">
        <w:rPr>
          <w:rFonts w:ascii="Cambria Math" w:hAnsi="Cambria Math" w:cs="Cambria Math"/>
          <w:color w:val="3A3A3A"/>
          <w:shd w:val="clear" w:color="auto" w:fill="FFFFFF"/>
        </w:rPr>
        <w:t>‐</w:t>
      </w:r>
      <w:r w:rsidRPr="00874E4C">
        <w:rPr>
          <w:rFonts w:ascii="Arial" w:hAnsi="Arial" w:cs="Arial"/>
          <w:color w:val="3A3A3A"/>
          <w:shd w:val="clear" w:color="auto" w:fill="FFFFFF"/>
        </w:rPr>
        <w:t>Salvador, R. </w:t>
      </w:r>
      <w:r w:rsidRPr="00874E4C">
        <w:rPr>
          <w:rFonts w:ascii="Arial" w:hAnsi="Arial" w:cs="Arial"/>
          <w:i/>
          <w:iCs/>
          <w:color w:val="3A3A3A"/>
          <w:shd w:val="clear" w:color="auto" w:fill="FFFFFF"/>
        </w:rPr>
        <w:t>et al.</w:t>
      </w:r>
      <w:r w:rsidRPr="00874E4C">
        <w:rPr>
          <w:rFonts w:ascii="Arial" w:hAnsi="Arial" w:cs="Arial"/>
          <w:color w:val="3A3A3A"/>
          <w:shd w:val="clear" w:color="auto" w:fill="FFFFFF"/>
        </w:rPr>
        <w:t xml:space="preserve"> (2025) ‘Empowering Engineering Students Through Artificial Intelligence (AI): Blended Human–AI Creative Ideation Processes </w:t>
      </w:r>
      <w:proofErr w:type="gramStart"/>
      <w:r w:rsidRPr="00874E4C">
        <w:rPr>
          <w:rFonts w:ascii="Arial" w:hAnsi="Arial" w:cs="Arial"/>
          <w:color w:val="3A3A3A"/>
          <w:shd w:val="clear" w:color="auto" w:fill="FFFFFF"/>
        </w:rPr>
        <w:t>With</w:t>
      </w:r>
      <w:proofErr w:type="gramEnd"/>
      <w:r w:rsidRPr="00874E4C">
        <w:rPr>
          <w:rFonts w:ascii="Arial" w:hAnsi="Arial" w:cs="Arial"/>
          <w:color w:val="3A3A3A"/>
          <w:shd w:val="clear" w:color="auto" w:fill="FFFFFF"/>
        </w:rPr>
        <w:t xml:space="preserve"> ChatGPT’, </w:t>
      </w:r>
      <w:r w:rsidRPr="00874E4C">
        <w:rPr>
          <w:rFonts w:ascii="Arial" w:hAnsi="Arial" w:cs="Arial"/>
          <w:i/>
          <w:iCs/>
          <w:color w:val="3A3A3A"/>
          <w:shd w:val="clear" w:color="auto" w:fill="FFFFFF"/>
        </w:rPr>
        <w:t>Computer applications in engineering education</w:t>
      </w:r>
      <w:r w:rsidRPr="00874E4C">
        <w:rPr>
          <w:rFonts w:ascii="Arial" w:hAnsi="Arial" w:cs="Arial"/>
          <w:color w:val="3A3A3A"/>
          <w:shd w:val="clear" w:color="auto" w:fill="FFFFFF"/>
        </w:rPr>
        <w:t xml:space="preserve">, 33(1). Available at: </w:t>
      </w:r>
      <w:hyperlink r:id="rId8" w:history="1">
        <w:r w:rsidRPr="00874E4C">
          <w:rPr>
            <w:rFonts w:ascii="Arial" w:hAnsi="Arial" w:cs="Arial"/>
            <w:color w:val="467886" w:themeColor="hyperlink"/>
            <w:u w:val="single"/>
            <w:shd w:val="clear" w:color="auto" w:fill="FFFFFF"/>
          </w:rPr>
          <w:t>https://doi.org/10.1002/cae.22817</w:t>
        </w:r>
      </w:hyperlink>
      <w:r w:rsidRPr="00874E4C">
        <w:rPr>
          <w:rFonts w:ascii="Source Sans Pro" w:hAnsi="Source Sans Pro"/>
          <w:color w:val="3A3A3A"/>
          <w:sz w:val="23"/>
          <w:szCs w:val="23"/>
          <w:shd w:val="clear" w:color="auto" w:fill="FFFFFF"/>
        </w:rPr>
        <w:t>.</w:t>
      </w:r>
    </w:p>
    <w:p w14:paraId="445FAA61" w14:textId="77777777" w:rsidR="00874E4C" w:rsidRPr="00874E4C" w:rsidRDefault="00874E4C" w:rsidP="00874E4C">
      <w:pPr>
        <w:rPr>
          <w:rFonts w:ascii="Arial" w:hAnsi="Arial" w:cs="Arial"/>
          <w:color w:val="3A3A3A"/>
          <w:shd w:val="clear" w:color="auto" w:fill="FFFFFF"/>
        </w:rPr>
      </w:pPr>
      <w:r w:rsidRPr="00874E4C">
        <w:rPr>
          <w:rFonts w:ascii="Arial" w:hAnsi="Arial" w:cs="Arial"/>
          <w:color w:val="3A3A3A"/>
          <w:shd w:val="clear" w:color="auto" w:fill="FFFFFF"/>
        </w:rPr>
        <w:lastRenderedPageBreak/>
        <w:t>Zhou, M. and Peng, S. (2025) ‘The Usage of AI in Teaching and Students’ Creativity: The Mediating Role of Learning Engagement and the Moderating Role of AI Literacy’, </w:t>
      </w:r>
      <w:proofErr w:type="spellStart"/>
      <w:r w:rsidRPr="00874E4C">
        <w:rPr>
          <w:rFonts w:ascii="Arial" w:hAnsi="Arial" w:cs="Arial"/>
          <w:i/>
          <w:iCs/>
          <w:color w:val="3A3A3A"/>
          <w:shd w:val="clear" w:color="auto" w:fill="FFFFFF"/>
        </w:rPr>
        <w:t>Behavioral</w:t>
      </w:r>
      <w:proofErr w:type="spellEnd"/>
      <w:r w:rsidRPr="00874E4C">
        <w:rPr>
          <w:rFonts w:ascii="Arial" w:hAnsi="Arial" w:cs="Arial"/>
          <w:i/>
          <w:iCs/>
          <w:color w:val="3A3A3A"/>
          <w:shd w:val="clear" w:color="auto" w:fill="FFFFFF"/>
        </w:rPr>
        <w:t xml:space="preserve"> sciences</w:t>
      </w:r>
      <w:r w:rsidRPr="00874E4C">
        <w:rPr>
          <w:rFonts w:ascii="Arial" w:hAnsi="Arial" w:cs="Arial"/>
          <w:color w:val="3A3A3A"/>
          <w:shd w:val="clear" w:color="auto" w:fill="FFFFFF"/>
        </w:rPr>
        <w:t xml:space="preserve">, 15(5), pp. 587-. Available at: </w:t>
      </w:r>
      <w:hyperlink r:id="rId9" w:history="1">
        <w:r w:rsidRPr="00874E4C">
          <w:rPr>
            <w:rFonts w:ascii="Arial" w:hAnsi="Arial" w:cs="Arial"/>
            <w:color w:val="467886" w:themeColor="hyperlink"/>
            <w:u w:val="single"/>
            <w:shd w:val="clear" w:color="auto" w:fill="FFFFFF"/>
          </w:rPr>
          <w:t>https://doi.org/10.3390/bs15050587</w:t>
        </w:r>
      </w:hyperlink>
      <w:r w:rsidRPr="00874E4C">
        <w:rPr>
          <w:rFonts w:ascii="Arial" w:hAnsi="Arial" w:cs="Arial"/>
          <w:color w:val="3A3A3A"/>
          <w:shd w:val="clear" w:color="auto" w:fill="FFFFFF"/>
        </w:rPr>
        <w:t>.</w:t>
      </w:r>
    </w:p>
    <w:p w14:paraId="25183497" w14:textId="77777777" w:rsidR="00874E4C" w:rsidRPr="00874E4C" w:rsidRDefault="00874E4C" w:rsidP="00874E4C">
      <w:pPr>
        <w:rPr>
          <w:rFonts w:ascii="Arial" w:hAnsi="Arial" w:cs="Arial"/>
          <w:color w:val="555555"/>
          <w:shd w:val="clear" w:color="auto" w:fill="FFFFFF"/>
        </w:rPr>
      </w:pPr>
      <w:r w:rsidRPr="00874E4C">
        <w:rPr>
          <w:rFonts w:ascii="Arial" w:hAnsi="Arial" w:cs="Arial"/>
          <w:color w:val="555555"/>
          <w:shd w:val="clear" w:color="auto" w:fill="FFFFFF"/>
        </w:rPr>
        <w:t>FONKAM, M., ÇELA, E. and POTLURI, R., 2024. Risks of AI-Assisted Learning on Student Critical Thinking: A Case Study of Albania. </w:t>
      </w:r>
      <w:r w:rsidRPr="00874E4C">
        <w:rPr>
          <w:rFonts w:ascii="Arial" w:hAnsi="Arial" w:cs="Arial"/>
          <w:i/>
          <w:iCs/>
          <w:color w:val="555555"/>
          <w:shd w:val="clear" w:color="auto" w:fill="FFFFFF"/>
        </w:rPr>
        <w:t>International Journal of Risk and Contingency Management, </w:t>
      </w:r>
      <w:r w:rsidRPr="00874E4C">
        <w:rPr>
          <w:rFonts w:ascii="Arial" w:hAnsi="Arial" w:cs="Arial"/>
          <w:b/>
          <w:bCs/>
          <w:color w:val="555555"/>
          <w:shd w:val="clear" w:color="auto" w:fill="FFFFFF"/>
        </w:rPr>
        <w:t>12</w:t>
      </w:r>
      <w:r w:rsidRPr="00874E4C">
        <w:rPr>
          <w:rFonts w:ascii="Arial" w:hAnsi="Arial" w:cs="Arial"/>
          <w:color w:val="555555"/>
          <w:shd w:val="clear" w:color="auto" w:fill="FFFFFF"/>
        </w:rPr>
        <w:t>(1), pp. 1-19.</w:t>
      </w:r>
    </w:p>
    <w:p w14:paraId="2CA6472B" w14:textId="77777777" w:rsidR="00874E4C" w:rsidRPr="00874E4C" w:rsidRDefault="00874E4C" w:rsidP="00874E4C">
      <w:pPr>
        <w:rPr>
          <w:rFonts w:ascii="Arial" w:hAnsi="Arial" w:cs="Arial"/>
          <w:color w:val="3A3A3A"/>
          <w:shd w:val="clear" w:color="auto" w:fill="FFFFFF"/>
        </w:rPr>
      </w:pPr>
      <w:r w:rsidRPr="00874E4C">
        <w:rPr>
          <w:rFonts w:ascii="Arial" w:hAnsi="Arial" w:cs="Arial"/>
          <w:color w:val="3A3A3A"/>
          <w:shd w:val="clear" w:color="auto" w:fill="FFFFFF"/>
        </w:rPr>
        <w:t>Ya’u, M.S. and Mohammed, M.S. (2025) ‘AI-Assisted Writing and Academic Literacy: Investigating the Dual Impact of Language Models on Writing Proficiency and Ethical Concerns in Nigerian Higher Education’, </w:t>
      </w:r>
      <w:r w:rsidRPr="00874E4C">
        <w:rPr>
          <w:rFonts w:ascii="Arial" w:hAnsi="Arial" w:cs="Arial"/>
          <w:i/>
          <w:iCs/>
          <w:color w:val="3A3A3A"/>
          <w:shd w:val="clear" w:color="auto" w:fill="FFFFFF"/>
        </w:rPr>
        <w:t>International journal of education and literacy studies</w:t>
      </w:r>
      <w:r w:rsidRPr="00874E4C">
        <w:rPr>
          <w:rFonts w:ascii="Arial" w:hAnsi="Arial" w:cs="Arial"/>
          <w:color w:val="3A3A3A"/>
          <w:shd w:val="clear" w:color="auto" w:fill="FFFFFF"/>
        </w:rPr>
        <w:t>, 13(2), pp. 593–604. Available at: https://doi.org/10.7575/aiac.ijels.v.13n.2p.593</w:t>
      </w:r>
      <w:r w:rsidRPr="00874E4C">
        <w:rPr>
          <w:rFonts w:ascii="Source Sans Pro" w:hAnsi="Source Sans Pro"/>
          <w:color w:val="3A3A3A"/>
          <w:sz w:val="23"/>
          <w:szCs w:val="23"/>
          <w:shd w:val="clear" w:color="auto" w:fill="FFFFFF"/>
        </w:rPr>
        <w:t>.</w:t>
      </w:r>
    </w:p>
    <w:p w14:paraId="02050CF3" w14:textId="77777777" w:rsidR="00874E4C" w:rsidRPr="00874E4C" w:rsidRDefault="00874E4C" w:rsidP="00874E4C">
      <w:pPr>
        <w:rPr>
          <w:rFonts w:ascii="Arial" w:hAnsi="Arial" w:cs="Arial"/>
          <w:b/>
          <w:bCs/>
          <w:u w:val="single"/>
        </w:rPr>
      </w:pPr>
    </w:p>
    <w:p w14:paraId="5ED79BDA" w14:textId="77777777" w:rsidR="00874E4C" w:rsidRPr="00DE7BC9" w:rsidRDefault="00874E4C" w:rsidP="00AE58DC">
      <w:pPr>
        <w:rPr>
          <w:rFonts w:ascii="Arial" w:eastAsia="Times New Roman" w:hAnsi="Arial" w:cs="Arial"/>
          <w:kern w:val="0"/>
          <w:lang w:eastAsia="en-GB"/>
          <w14:ligatures w14:val="none"/>
        </w:rPr>
      </w:pPr>
    </w:p>
    <w:p w14:paraId="41085BEB" w14:textId="6035482E" w:rsidR="00356883" w:rsidRDefault="00356883" w:rsidP="00356883">
      <w:pPr>
        <w:pStyle w:val="NormalWeb"/>
      </w:pPr>
    </w:p>
    <w:p w14:paraId="268C2722" w14:textId="78BB2048" w:rsidR="008D2C49" w:rsidRPr="008D2C49" w:rsidRDefault="008D2C49" w:rsidP="008D2C49">
      <w:pPr>
        <w:pStyle w:val="NormalWeb"/>
        <w:rPr>
          <w:rFonts w:ascii="Arial" w:hAnsi="Arial" w:cs="Arial"/>
        </w:rPr>
      </w:pPr>
    </w:p>
    <w:p w14:paraId="1759D4C5" w14:textId="69C60643" w:rsidR="00FD5CF8" w:rsidRPr="00FD5CF8" w:rsidRDefault="00FD5CF8" w:rsidP="00FD5CF8">
      <w:pPr>
        <w:rPr>
          <w:rFonts w:ascii="Times New Roman" w:eastAsia="Times New Roman" w:hAnsi="Times New Roman" w:cs="Times New Roman"/>
          <w:kern w:val="0"/>
          <w:lang w:eastAsia="en-GB"/>
          <w14:ligatures w14:val="none"/>
        </w:rPr>
      </w:pPr>
    </w:p>
    <w:p w14:paraId="50D559D7" w14:textId="6C44456F" w:rsidR="00630CF0" w:rsidRPr="000D48CB" w:rsidRDefault="00630CF0" w:rsidP="00FD5CF8">
      <w:pPr>
        <w:spacing w:after="0" w:line="240" w:lineRule="auto"/>
        <w:rPr>
          <w:rFonts w:ascii="Arial" w:eastAsia="Times New Roman" w:hAnsi="Arial" w:cs="Arial"/>
          <w:kern w:val="0"/>
          <w:lang w:eastAsia="en-GB"/>
          <w14:ligatures w14:val="none"/>
        </w:rPr>
      </w:pPr>
    </w:p>
    <w:p w14:paraId="258A4237" w14:textId="23E46C7E" w:rsidR="006439AC" w:rsidRPr="00CC73D1" w:rsidRDefault="006439AC" w:rsidP="006439AC">
      <w:pPr>
        <w:pStyle w:val="NormalWeb"/>
        <w:rPr>
          <w:rFonts w:ascii="Arial" w:hAnsi="Arial" w:cs="Arial"/>
        </w:rPr>
      </w:pPr>
    </w:p>
    <w:p w14:paraId="6EE5F8CE" w14:textId="441B0AA0" w:rsidR="006439AC" w:rsidRPr="00F5586E" w:rsidRDefault="006439AC" w:rsidP="00F5586E">
      <w:pPr>
        <w:rPr>
          <w:rFonts w:ascii="Arial" w:eastAsia="Times New Roman" w:hAnsi="Arial" w:cs="Arial"/>
          <w:kern w:val="0"/>
          <w:lang w:eastAsia="en-GB"/>
          <w14:ligatures w14:val="none"/>
        </w:rPr>
      </w:pPr>
    </w:p>
    <w:p w14:paraId="58266D2A" w14:textId="77777777" w:rsidR="00914C40" w:rsidRPr="00914C40" w:rsidRDefault="00914C40" w:rsidP="00333B46">
      <w:pPr>
        <w:spacing w:line="360" w:lineRule="auto"/>
        <w:rPr>
          <w:rFonts w:ascii="Arial" w:hAnsi="Arial" w:cs="Arial"/>
        </w:rPr>
      </w:pPr>
    </w:p>
    <w:p w14:paraId="5D535BA1" w14:textId="77777777" w:rsidR="005B4AA3" w:rsidRPr="00333B46" w:rsidRDefault="005B4AA3" w:rsidP="00333B46">
      <w:pPr>
        <w:spacing w:line="360" w:lineRule="auto"/>
        <w:rPr>
          <w:rFonts w:ascii="Arial" w:hAnsi="Arial" w:cs="Arial"/>
        </w:rPr>
      </w:pPr>
    </w:p>
    <w:p w14:paraId="00582FB8" w14:textId="77777777" w:rsidR="007A7E8F" w:rsidRDefault="007A7E8F" w:rsidP="00333B46">
      <w:pPr>
        <w:spacing w:line="360" w:lineRule="auto"/>
        <w:jc w:val="center"/>
      </w:pPr>
    </w:p>
    <w:sectPr w:rsidR="007A7E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Open Sans">
    <w:charset w:val="00"/>
    <w:family w:val="swiss"/>
    <w:pitch w:val="variable"/>
    <w:sig w:usb0="E00002EF" w:usb1="4000205B" w:usb2="00000028" w:usb3="00000000" w:csb0="0000019F" w:csb1="00000000"/>
  </w:font>
  <w:font w:name="Cambria Math">
    <w:panose1 w:val="02040503050406030204"/>
    <w:charset w:val="00"/>
    <w:family w:val="roman"/>
    <w:pitch w:val="variable"/>
    <w:sig w:usb0="E00006FF" w:usb1="420024FF" w:usb2="02000000" w:usb3="00000000" w:csb0="0000019F" w:csb1="00000000"/>
  </w:font>
  <w:font w:name="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7E8F"/>
    <w:rsid w:val="00023DB9"/>
    <w:rsid w:val="00026D4A"/>
    <w:rsid w:val="0007146A"/>
    <w:rsid w:val="000D48CB"/>
    <w:rsid w:val="00160776"/>
    <w:rsid w:val="001630B0"/>
    <w:rsid w:val="001A106E"/>
    <w:rsid w:val="001B4C2C"/>
    <w:rsid w:val="001D1B88"/>
    <w:rsid w:val="00282E3C"/>
    <w:rsid w:val="00294DFD"/>
    <w:rsid w:val="002A4CCF"/>
    <w:rsid w:val="002C0AB0"/>
    <w:rsid w:val="002E6201"/>
    <w:rsid w:val="00310A95"/>
    <w:rsid w:val="00333B46"/>
    <w:rsid w:val="00356883"/>
    <w:rsid w:val="00361547"/>
    <w:rsid w:val="00392DAA"/>
    <w:rsid w:val="00401DB7"/>
    <w:rsid w:val="0042048E"/>
    <w:rsid w:val="00431847"/>
    <w:rsid w:val="0045478D"/>
    <w:rsid w:val="00484417"/>
    <w:rsid w:val="00572469"/>
    <w:rsid w:val="005B4AA3"/>
    <w:rsid w:val="005F4283"/>
    <w:rsid w:val="005F4287"/>
    <w:rsid w:val="00630CF0"/>
    <w:rsid w:val="00641861"/>
    <w:rsid w:val="006439AC"/>
    <w:rsid w:val="006630D6"/>
    <w:rsid w:val="00664A83"/>
    <w:rsid w:val="007245A2"/>
    <w:rsid w:val="00731D95"/>
    <w:rsid w:val="00747D2C"/>
    <w:rsid w:val="007910B2"/>
    <w:rsid w:val="007A7E8F"/>
    <w:rsid w:val="007D6E34"/>
    <w:rsid w:val="007E34F8"/>
    <w:rsid w:val="008569F3"/>
    <w:rsid w:val="00862AAD"/>
    <w:rsid w:val="00874E4C"/>
    <w:rsid w:val="00891C8A"/>
    <w:rsid w:val="008B2FD2"/>
    <w:rsid w:val="008B3A15"/>
    <w:rsid w:val="008D2C49"/>
    <w:rsid w:val="00914C40"/>
    <w:rsid w:val="00943F29"/>
    <w:rsid w:val="00965AA8"/>
    <w:rsid w:val="009722AF"/>
    <w:rsid w:val="00976519"/>
    <w:rsid w:val="00981324"/>
    <w:rsid w:val="009F2D23"/>
    <w:rsid w:val="009F70DE"/>
    <w:rsid w:val="00A1210F"/>
    <w:rsid w:val="00A220A1"/>
    <w:rsid w:val="00A275C1"/>
    <w:rsid w:val="00A44F9E"/>
    <w:rsid w:val="00A85ED2"/>
    <w:rsid w:val="00AB353F"/>
    <w:rsid w:val="00AB52BC"/>
    <w:rsid w:val="00AE58DC"/>
    <w:rsid w:val="00AF2D57"/>
    <w:rsid w:val="00B01A8C"/>
    <w:rsid w:val="00B05367"/>
    <w:rsid w:val="00B51852"/>
    <w:rsid w:val="00B7177C"/>
    <w:rsid w:val="00B86071"/>
    <w:rsid w:val="00B8643D"/>
    <w:rsid w:val="00C478C6"/>
    <w:rsid w:val="00C6103E"/>
    <w:rsid w:val="00CB3E14"/>
    <w:rsid w:val="00CC4287"/>
    <w:rsid w:val="00CC73D1"/>
    <w:rsid w:val="00D25E17"/>
    <w:rsid w:val="00DB7BEC"/>
    <w:rsid w:val="00DC0D80"/>
    <w:rsid w:val="00DC7CA7"/>
    <w:rsid w:val="00DE7BC9"/>
    <w:rsid w:val="00E41ABD"/>
    <w:rsid w:val="00EA6D89"/>
    <w:rsid w:val="00EC139F"/>
    <w:rsid w:val="00EE5795"/>
    <w:rsid w:val="00F52BA1"/>
    <w:rsid w:val="00F5586E"/>
    <w:rsid w:val="00F6126B"/>
    <w:rsid w:val="00F62689"/>
    <w:rsid w:val="00FD5CF8"/>
    <w:rsid w:val="00FE6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28D264"/>
  <w15:chartTrackingRefBased/>
  <w15:docId w15:val="{5367EC1C-FAD9-43E4-9560-C2C37A031B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A7E8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A7E8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A7E8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7E8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7E8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7E8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7E8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7E8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7E8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A7E8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A7E8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A7E8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7E8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7E8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7E8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7E8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7E8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7E8F"/>
    <w:rPr>
      <w:rFonts w:eastAsiaTheme="majorEastAsia" w:cstheme="majorBidi"/>
      <w:color w:val="272727" w:themeColor="text1" w:themeTint="D8"/>
    </w:rPr>
  </w:style>
  <w:style w:type="paragraph" w:styleId="Title">
    <w:name w:val="Title"/>
    <w:basedOn w:val="Normal"/>
    <w:next w:val="Normal"/>
    <w:link w:val="TitleChar"/>
    <w:uiPriority w:val="10"/>
    <w:qFormat/>
    <w:rsid w:val="007A7E8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A7E8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A7E8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7E8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7E8F"/>
    <w:pPr>
      <w:spacing w:before="160"/>
      <w:jc w:val="center"/>
    </w:pPr>
    <w:rPr>
      <w:i/>
      <w:iCs/>
      <w:color w:val="404040" w:themeColor="text1" w:themeTint="BF"/>
    </w:rPr>
  </w:style>
  <w:style w:type="character" w:customStyle="1" w:styleId="QuoteChar">
    <w:name w:val="Quote Char"/>
    <w:basedOn w:val="DefaultParagraphFont"/>
    <w:link w:val="Quote"/>
    <w:uiPriority w:val="29"/>
    <w:rsid w:val="007A7E8F"/>
    <w:rPr>
      <w:i/>
      <w:iCs/>
      <w:color w:val="404040" w:themeColor="text1" w:themeTint="BF"/>
    </w:rPr>
  </w:style>
  <w:style w:type="paragraph" w:styleId="ListParagraph">
    <w:name w:val="List Paragraph"/>
    <w:basedOn w:val="Normal"/>
    <w:uiPriority w:val="34"/>
    <w:qFormat/>
    <w:rsid w:val="007A7E8F"/>
    <w:pPr>
      <w:ind w:left="720"/>
      <w:contextualSpacing/>
    </w:pPr>
  </w:style>
  <w:style w:type="character" w:styleId="IntenseEmphasis">
    <w:name w:val="Intense Emphasis"/>
    <w:basedOn w:val="DefaultParagraphFont"/>
    <w:uiPriority w:val="21"/>
    <w:qFormat/>
    <w:rsid w:val="007A7E8F"/>
    <w:rPr>
      <w:i/>
      <w:iCs/>
      <w:color w:val="0F4761" w:themeColor="accent1" w:themeShade="BF"/>
    </w:rPr>
  </w:style>
  <w:style w:type="paragraph" w:styleId="IntenseQuote">
    <w:name w:val="Intense Quote"/>
    <w:basedOn w:val="Normal"/>
    <w:next w:val="Normal"/>
    <w:link w:val="IntenseQuoteChar"/>
    <w:uiPriority w:val="30"/>
    <w:qFormat/>
    <w:rsid w:val="007A7E8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7E8F"/>
    <w:rPr>
      <w:i/>
      <w:iCs/>
      <w:color w:val="0F4761" w:themeColor="accent1" w:themeShade="BF"/>
    </w:rPr>
  </w:style>
  <w:style w:type="character" w:styleId="IntenseReference">
    <w:name w:val="Intense Reference"/>
    <w:basedOn w:val="DefaultParagraphFont"/>
    <w:uiPriority w:val="32"/>
    <w:qFormat/>
    <w:rsid w:val="007A7E8F"/>
    <w:rPr>
      <w:b/>
      <w:bCs/>
      <w:smallCaps/>
      <w:color w:val="0F4761" w:themeColor="accent1" w:themeShade="BF"/>
      <w:spacing w:val="5"/>
    </w:rPr>
  </w:style>
  <w:style w:type="paragraph" w:styleId="NormalWeb">
    <w:name w:val="Normal (Web)"/>
    <w:basedOn w:val="Normal"/>
    <w:uiPriority w:val="99"/>
    <w:semiHidden/>
    <w:unhideWhenUsed/>
    <w:rsid w:val="006439A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ref-lnk">
    <w:name w:val="ref-lnk"/>
    <w:basedOn w:val="DefaultParagraphFont"/>
    <w:rsid w:val="000D48CB"/>
  </w:style>
  <w:style w:type="character" w:styleId="Hyperlink">
    <w:name w:val="Hyperlink"/>
    <w:basedOn w:val="DefaultParagraphFont"/>
    <w:uiPriority w:val="99"/>
    <w:semiHidden/>
    <w:unhideWhenUsed/>
    <w:rsid w:val="000D48CB"/>
    <w:rPr>
      <w:color w:val="0000FF"/>
      <w:u w:val="single"/>
    </w:rPr>
  </w:style>
  <w:style w:type="character" w:customStyle="1" w:styleId="off-screen">
    <w:name w:val="off-screen"/>
    <w:basedOn w:val="DefaultParagraphFont"/>
    <w:rsid w:val="000D48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27098871">
      <w:bodyDiv w:val="1"/>
      <w:marLeft w:val="0"/>
      <w:marRight w:val="0"/>
      <w:marTop w:val="0"/>
      <w:marBottom w:val="0"/>
      <w:divBdr>
        <w:top w:val="none" w:sz="0" w:space="0" w:color="auto"/>
        <w:left w:val="none" w:sz="0" w:space="0" w:color="auto"/>
        <w:bottom w:val="none" w:sz="0" w:space="0" w:color="auto"/>
        <w:right w:val="none" w:sz="0" w:space="0" w:color="auto"/>
      </w:divBdr>
    </w:div>
    <w:div w:id="529882915">
      <w:bodyDiv w:val="1"/>
      <w:marLeft w:val="0"/>
      <w:marRight w:val="0"/>
      <w:marTop w:val="0"/>
      <w:marBottom w:val="0"/>
      <w:divBdr>
        <w:top w:val="none" w:sz="0" w:space="0" w:color="auto"/>
        <w:left w:val="none" w:sz="0" w:space="0" w:color="auto"/>
        <w:bottom w:val="none" w:sz="0" w:space="0" w:color="auto"/>
        <w:right w:val="none" w:sz="0" w:space="0" w:color="auto"/>
      </w:divBdr>
    </w:div>
    <w:div w:id="741172884">
      <w:bodyDiv w:val="1"/>
      <w:marLeft w:val="0"/>
      <w:marRight w:val="0"/>
      <w:marTop w:val="0"/>
      <w:marBottom w:val="0"/>
      <w:divBdr>
        <w:top w:val="none" w:sz="0" w:space="0" w:color="auto"/>
        <w:left w:val="none" w:sz="0" w:space="0" w:color="auto"/>
        <w:bottom w:val="none" w:sz="0" w:space="0" w:color="auto"/>
        <w:right w:val="none" w:sz="0" w:space="0" w:color="auto"/>
      </w:divBdr>
    </w:div>
    <w:div w:id="876819512">
      <w:bodyDiv w:val="1"/>
      <w:marLeft w:val="0"/>
      <w:marRight w:val="0"/>
      <w:marTop w:val="0"/>
      <w:marBottom w:val="0"/>
      <w:divBdr>
        <w:top w:val="none" w:sz="0" w:space="0" w:color="auto"/>
        <w:left w:val="none" w:sz="0" w:space="0" w:color="auto"/>
        <w:bottom w:val="none" w:sz="0" w:space="0" w:color="auto"/>
        <w:right w:val="none" w:sz="0" w:space="0" w:color="auto"/>
      </w:divBdr>
    </w:div>
    <w:div w:id="1039937064">
      <w:bodyDiv w:val="1"/>
      <w:marLeft w:val="0"/>
      <w:marRight w:val="0"/>
      <w:marTop w:val="0"/>
      <w:marBottom w:val="0"/>
      <w:divBdr>
        <w:top w:val="none" w:sz="0" w:space="0" w:color="auto"/>
        <w:left w:val="none" w:sz="0" w:space="0" w:color="auto"/>
        <w:bottom w:val="none" w:sz="0" w:space="0" w:color="auto"/>
        <w:right w:val="none" w:sz="0" w:space="0" w:color="auto"/>
      </w:divBdr>
    </w:div>
    <w:div w:id="1287278291">
      <w:bodyDiv w:val="1"/>
      <w:marLeft w:val="0"/>
      <w:marRight w:val="0"/>
      <w:marTop w:val="0"/>
      <w:marBottom w:val="0"/>
      <w:divBdr>
        <w:top w:val="none" w:sz="0" w:space="0" w:color="auto"/>
        <w:left w:val="none" w:sz="0" w:space="0" w:color="auto"/>
        <w:bottom w:val="none" w:sz="0" w:space="0" w:color="auto"/>
        <w:right w:val="none" w:sz="0" w:space="0" w:color="auto"/>
      </w:divBdr>
    </w:div>
    <w:div w:id="1348213537">
      <w:bodyDiv w:val="1"/>
      <w:marLeft w:val="0"/>
      <w:marRight w:val="0"/>
      <w:marTop w:val="0"/>
      <w:marBottom w:val="0"/>
      <w:divBdr>
        <w:top w:val="none" w:sz="0" w:space="0" w:color="auto"/>
        <w:left w:val="none" w:sz="0" w:space="0" w:color="auto"/>
        <w:bottom w:val="none" w:sz="0" w:space="0" w:color="auto"/>
        <w:right w:val="none" w:sz="0" w:space="0" w:color="auto"/>
      </w:divBdr>
    </w:div>
    <w:div w:id="1698506944">
      <w:bodyDiv w:val="1"/>
      <w:marLeft w:val="0"/>
      <w:marRight w:val="0"/>
      <w:marTop w:val="0"/>
      <w:marBottom w:val="0"/>
      <w:divBdr>
        <w:top w:val="none" w:sz="0" w:space="0" w:color="auto"/>
        <w:left w:val="none" w:sz="0" w:space="0" w:color="auto"/>
        <w:bottom w:val="none" w:sz="0" w:space="0" w:color="auto"/>
        <w:right w:val="none" w:sz="0" w:space="0" w:color="auto"/>
      </w:divBdr>
    </w:div>
    <w:div w:id="1707482897">
      <w:bodyDiv w:val="1"/>
      <w:marLeft w:val="0"/>
      <w:marRight w:val="0"/>
      <w:marTop w:val="0"/>
      <w:marBottom w:val="0"/>
      <w:divBdr>
        <w:top w:val="none" w:sz="0" w:space="0" w:color="auto"/>
        <w:left w:val="none" w:sz="0" w:space="0" w:color="auto"/>
        <w:bottom w:val="none" w:sz="0" w:space="0" w:color="auto"/>
        <w:right w:val="none" w:sz="0" w:space="0" w:color="auto"/>
      </w:divBdr>
    </w:div>
    <w:div w:id="1767341669">
      <w:bodyDiv w:val="1"/>
      <w:marLeft w:val="0"/>
      <w:marRight w:val="0"/>
      <w:marTop w:val="0"/>
      <w:marBottom w:val="0"/>
      <w:divBdr>
        <w:top w:val="none" w:sz="0" w:space="0" w:color="auto"/>
        <w:left w:val="none" w:sz="0" w:space="0" w:color="auto"/>
        <w:bottom w:val="none" w:sz="0" w:space="0" w:color="auto"/>
        <w:right w:val="none" w:sz="0" w:space="0" w:color="auto"/>
      </w:divBdr>
    </w:div>
    <w:div w:id="1794638713">
      <w:bodyDiv w:val="1"/>
      <w:marLeft w:val="0"/>
      <w:marRight w:val="0"/>
      <w:marTop w:val="0"/>
      <w:marBottom w:val="0"/>
      <w:divBdr>
        <w:top w:val="none" w:sz="0" w:space="0" w:color="auto"/>
        <w:left w:val="none" w:sz="0" w:space="0" w:color="auto"/>
        <w:bottom w:val="none" w:sz="0" w:space="0" w:color="auto"/>
        <w:right w:val="none" w:sz="0" w:space="0" w:color="auto"/>
      </w:divBdr>
    </w:div>
    <w:div w:id="2127846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002/cae.22817" TargetMode="External"/><Relationship Id="rId3" Type="http://schemas.openxmlformats.org/officeDocument/2006/relationships/customXml" Target="../customXml/item3.xml"/><Relationship Id="rId7" Type="http://schemas.openxmlformats.org/officeDocument/2006/relationships/hyperlink" Target="https://www.weforum.org/stories/2024/05/ways-ai-can-benefit-education/"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hyperlink" Target="https://doi.org/10.3390/bs1505058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A43605AFCE4AD44AFD2866DE116F034" ma:contentTypeVersion="4" ma:contentTypeDescription="Create a new document." ma:contentTypeScope="" ma:versionID="f26c1f1f3da4993cf484ea9cb03c996e">
  <xsd:schema xmlns:xsd="http://www.w3.org/2001/XMLSchema" xmlns:xs="http://www.w3.org/2001/XMLSchema" xmlns:p="http://schemas.microsoft.com/office/2006/metadata/properties" xmlns:ns3="f799553d-1ac0-48da-9ae3-fe400ced9c3b" targetNamespace="http://schemas.microsoft.com/office/2006/metadata/properties" ma:root="true" ma:fieldsID="cb7c7188cf232c370e069ef01ac140a3" ns3:_="">
    <xsd:import namespace="f799553d-1ac0-48da-9ae3-fe400ced9c3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799553d-1ac0-48da-9ae3-fe400ced9c3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0936570-9D89-42EF-A15F-30DB68A8388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799553d-1ac0-48da-9ae3-fe400ced9c3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22DA7F-D9A5-4CFD-953B-EB99A3625222}">
  <ds:schemaRefs>
    <ds:schemaRef ds:uri="http://schemas.microsoft.com/office/2006/documentManagement/types"/>
    <ds:schemaRef ds:uri="http://purl.org/dc/dcmitype/"/>
    <ds:schemaRef ds:uri="http://schemas.microsoft.com/office/infopath/2007/PartnerControls"/>
    <ds:schemaRef ds:uri="http://www.w3.org/XML/1998/namespace"/>
    <ds:schemaRef ds:uri="http://purl.org/dc/terms/"/>
    <ds:schemaRef ds:uri="http://purl.org/dc/elements/1.1/"/>
    <ds:schemaRef ds:uri="http://schemas.openxmlformats.org/package/2006/metadata/core-properties"/>
    <ds:schemaRef ds:uri="f799553d-1ac0-48da-9ae3-fe400ced9c3b"/>
    <ds:schemaRef ds:uri="http://schemas.microsoft.com/office/2006/metadata/properties"/>
  </ds:schemaRefs>
</ds:datastoreItem>
</file>

<file path=customXml/itemProps3.xml><?xml version="1.0" encoding="utf-8"?>
<ds:datastoreItem xmlns:ds="http://schemas.openxmlformats.org/officeDocument/2006/customXml" ds:itemID="{29804055-91AC-4FF9-8CB7-283443891EDD}">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1915</TotalTime>
  <Pages>3</Pages>
  <Words>940</Words>
  <Characters>5364</Characters>
  <Application>Microsoft Office Word</Application>
  <DocSecurity>0</DocSecurity>
  <Lines>44</Lines>
  <Paragraphs>12</Paragraphs>
  <ScaleCrop>false</ScaleCrop>
  <Company/>
  <LinksUpToDate>false</LinksUpToDate>
  <CharactersWithSpaces>6292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Ahmed Ahmed (2436755)</dc:creator>
  <cp:keywords/>
  <dc:description/>
  <cp:lastModifiedBy>Ahmed Ahmed (2436755)</cp:lastModifiedBy>
  <cp:revision>107</cp:revision>
  <dcterms:created xsi:type="dcterms:W3CDTF">2025-05-20T17:44:00Z</dcterms:created>
  <dcterms:modified xsi:type="dcterms:W3CDTF">2025-06-05T20:12:00Z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0x010100CA43605AFCE4AD44AFD2866DE116F034</vt:lpwstr>
  </property>
</Properties>
</file>