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0CC41" w14:textId="77777777" w:rsidR="00963ABA" w:rsidRPr="003E46BF" w:rsidRDefault="00963ABA" w:rsidP="003E46BF">
      <w:pPr>
        <w:pStyle w:val="NormalWeb"/>
        <w:spacing w:before="0" w:beforeAutospacing="0" w:after="0" w:afterAutospacing="0" w:line="360" w:lineRule="auto"/>
        <w:jc w:val="center"/>
        <w:rPr>
          <w:rFonts w:ascii="Arial" w:hAnsi="Arial" w:cs="Arial"/>
          <w:bCs/>
          <w:color w:val="0E101A"/>
        </w:rPr>
      </w:pPr>
    </w:p>
    <w:p w14:paraId="1EAE07F3" w14:textId="77777777" w:rsidR="00963ABA" w:rsidRPr="003E46BF" w:rsidRDefault="00963ABA" w:rsidP="003E46BF">
      <w:pPr>
        <w:pStyle w:val="NormalWeb"/>
        <w:spacing w:before="0" w:beforeAutospacing="0" w:after="0" w:afterAutospacing="0" w:line="360" w:lineRule="auto"/>
        <w:jc w:val="center"/>
        <w:rPr>
          <w:rFonts w:ascii="Arial" w:hAnsi="Arial" w:cs="Arial"/>
          <w:bCs/>
          <w:color w:val="0E101A"/>
        </w:rPr>
      </w:pPr>
    </w:p>
    <w:p w14:paraId="1573BB1D" w14:textId="77777777" w:rsidR="00963ABA" w:rsidRPr="003E46BF" w:rsidRDefault="00963ABA" w:rsidP="003E46BF">
      <w:pPr>
        <w:pStyle w:val="NormalWeb"/>
        <w:spacing w:before="0" w:beforeAutospacing="0" w:after="0" w:afterAutospacing="0" w:line="360" w:lineRule="auto"/>
        <w:jc w:val="center"/>
        <w:rPr>
          <w:rFonts w:ascii="Arial" w:hAnsi="Arial" w:cs="Arial"/>
          <w:bCs/>
          <w:color w:val="0E101A"/>
        </w:rPr>
      </w:pPr>
    </w:p>
    <w:p w14:paraId="13DE061A" w14:textId="77777777" w:rsidR="00963ABA" w:rsidRPr="003E46BF" w:rsidRDefault="00963ABA" w:rsidP="003E46BF">
      <w:pPr>
        <w:pStyle w:val="NormalWeb"/>
        <w:spacing w:before="0" w:beforeAutospacing="0" w:after="0" w:afterAutospacing="0" w:line="360" w:lineRule="auto"/>
        <w:jc w:val="center"/>
        <w:rPr>
          <w:rFonts w:ascii="Arial" w:hAnsi="Arial" w:cs="Arial"/>
          <w:bCs/>
          <w:color w:val="0E101A"/>
        </w:rPr>
      </w:pPr>
    </w:p>
    <w:p w14:paraId="479CE09F" w14:textId="77777777" w:rsidR="00CA66B2" w:rsidRDefault="00CA66B2" w:rsidP="003E46BF">
      <w:pPr>
        <w:pStyle w:val="NormalWeb"/>
        <w:spacing w:before="0" w:beforeAutospacing="0" w:after="0" w:afterAutospacing="0" w:line="360" w:lineRule="auto"/>
        <w:jc w:val="center"/>
        <w:rPr>
          <w:rFonts w:ascii="Arial" w:hAnsi="Arial" w:cs="Arial"/>
          <w:bCs/>
          <w:color w:val="0E101A"/>
        </w:rPr>
      </w:pPr>
    </w:p>
    <w:p w14:paraId="6862110C" w14:textId="77777777" w:rsidR="00CA66B2" w:rsidRDefault="00CA66B2" w:rsidP="003E46BF">
      <w:pPr>
        <w:pStyle w:val="NormalWeb"/>
        <w:spacing w:before="0" w:beforeAutospacing="0" w:after="0" w:afterAutospacing="0" w:line="360" w:lineRule="auto"/>
        <w:jc w:val="center"/>
        <w:rPr>
          <w:rFonts w:ascii="Arial" w:hAnsi="Arial" w:cs="Arial"/>
          <w:bCs/>
          <w:color w:val="0E101A"/>
        </w:rPr>
      </w:pPr>
    </w:p>
    <w:p w14:paraId="1534D8AC" w14:textId="2F98C680" w:rsidR="00963ABA" w:rsidRDefault="00D747C9" w:rsidP="003E46BF">
      <w:pPr>
        <w:pStyle w:val="NormalWeb"/>
        <w:spacing w:before="0" w:beforeAutospacing="0" w:after="0" w:afterAutospacing="0" w:line="360" w:lineRule="auto"/>
        <w:jc w:val="center"/>
        <w:rPr>
          <w:rFonts w:ascii="Arial" w:hAnsi="Arial" w:cs="Arial"/>
          <w:bCs/>
          <w:color w:val="0E101A"/>
        </w:rPr>
      </w:pPr>
      <w:r w:rsidRPr="00D747C9">
        <w:rPr>
          <w:rFonts w:ascii="Arial" w:hAnsi="Arial" w:cs="Arial"/>
          <w:bCs/>
          <w:color w:val="0E101A"/>
        </w:rPr>
        <w:t xml:space="preserve">Does the Required Skill Set of a Food &amp; Beverage Employee Change </w:t>
      </w:r>
      <w:proofErr w:type="gramStart"/>
      <w:r w:rsidRPr="00D747C9">
        <w:rPr>
          <w:rFonts w:ascii="Arial" w:hAnsi="Arial" w:cs="Arial"/>
          <w:bCs/>
          <w:color w:val="0E101A"/>
        </w:rPr>
        <w:t>based</w:t>
      </w:r>
      <w:proofErr w:type="gramEnd"/>
      <w:r w:rsidRPr="00D747C9">
        <w:rPr>
          <w:rFonts w:ascii="Arial" w:hAnsi="Arial" w:cs="Arial"/>
          <w:bCs/>
          <w:color w:val="0E101A"/>
        </w:rPr>
        <w:t xml:space="preserve"> on the Type of Business and the Type of Service that the Food and Beverage Operation Utilizes?</w:t>
      </w:r>
    </w:p>
    <w:p w14:paraId="1303F8E4" w14:textId="1A6FF4E2" w:rsidR="0063015F" w:rsidRDefault="0063015F" w:rsidP="003E46BF">
      <w:pPr>
        <w:pStyle w:val="NormalWeb"/>
        <w:spacing w:before="0" w:beforeAutospacing="0" w:after="0" w:afterAutospacing="0" w:line="360" w:lineRule="auto"/>
        <w:jc w:val="center"/>
        <w:rPr>
          <w:rFonts w:ascii="Arial" w:hAnsi="Arial" w:cs="Arial"/>
          <w:bCs/>
          <w:color w:val="0E101A"/>
        </w:rPr>
      </w:pPr>
    </w:p>
    <w:p w14:paraId="54124277" w14:textId="5B8CAA31" w:rsidR="0063015F" w:rsidRDefault="0063015F" w:rsidP="003E46BF">
      <w:pPr>
        <w:pStyle w:val="NormalWeb"/>
        <w:spacing w:before="0" w:beforeAutospacing="0" w:after="0" w:afterAutospacing="0" w:line="360" w:lineRule="auto"/>
        <w:jc w:val="center"/>
        <w:rPr>
          <w:rFonts w:ascii="Arial" w:hAnsi="Arial" w:cs="Arial"/>
          <w:bCs/>
          <w:color w:val="0E101A"/>
        </w:rPr>
      </w:pPr>
    </w:p>
    <w:p w14:paraId="3E6A0745" w14:textId="04A5CA5F" w:rsidR="0063015F" w:rsidRDefault="0063015F" w:rsidP="003E46BF">
      <w:pPr>
        <w:pStyle w:val="NormalWeb"/>
        <w:spacing w:before="0" w:beforeAutospacing="0" w:after="0" w:afterAutospacing="0" w:line="360" w:lineRule="auto"/>
        <w:jc w:val="center"/>
        <w:rPr>
          <w:rFonts w:ascii="Arial" w:hAnsi="Arial" w:cs="Arial"/>
          <w:bCs/>
          <w:color w:val="0E101A"/>
        </w:rPr>
      </w:pPr>
    </w:p>
    <w:p w14:paraId="67514BFE" w14:textId="34DD32EE" w:rsidR="0063015F" w:rsidRDefault="0063015F" w:rsidP="003E46BF">
      <w:pPr>
        <w:pStyle w:val="NormalWeb"/>
        <w:spacing w:before="0" w:beforeAutospacing="0" w:after="0" w:afterAutospacing="0" w:line="360" w:lineRule="auto"/>
        <w:jc w:val="center"/>
        <w:rPr>
          <w:rFonts w:ascii="Arial" w:hAnsi="Arial" w:cs="Arial"/>
          <w:bCs/>
          <w:color w:val="0E101A"/>
        </w:rPr>
      </w:pPr>
    </w:p>
    <w:p w14:paraId="24F79E44" w14:textId="77777777" w:rsidR="0063015F" w:rsidRPr="003E46BF" w:rsidRDefault="0063015F" w:rsidP="003E46BF">
      <w:pPr>
        <w:pStyle w:val="NormalWeb"/>
        <w:spacing w:before="0" w:beforeAutospacing="0" w:after="0" w:afterAutospacing="0" w:line="360" w:lineRule="auto"/>
        <w:jc w:val="center"/>
        <w:rPr>
          <w:rFonts w:ascii="Arial" w:hAnsi="Arial" w:cs="Arial"/>
          <w:bCs/>
          <w:color w:val="0E101A"/>
        </w:rPr>
      </w:pPr>
    </w:p>
    <w:p w14:paraId="13568D99" w14:textId="6DB9AE2A" w:rsidR="0063015F" w:rsidRPr="003E46BF" w:rsidRDefault="0063015F" w:rsidP="0063015F">
      <w:pPr>
        <w:pStyle w:val="NormalWeb"/>
        <w:spacing w:before="0" w:beforeAutospacing="0" w:after="0" w:afterAutospacing="0" w:line="360" w:lineRule="auto"/>
        <w:jc w:val="center"/>
        <w:rPr>
          <w:rStyle w:val="Strong"/>
          <w:rFonts w:ascii="Arial" w:hAnsi="Arial" w:cs="Arial"/>
          <w:b w:val="0"/>
          <w:color w:val="0E101A"/>
        </w:rPr>
      </w:pPr>
      <w:r>
        <w:rPr>
          <w:rStyle w:val="Strong"/>
          <w:rFonts w:ascii="Arial" w:hAnsi="Arial" w:cs="Arial"/>
          <w:b w:val="0"/>
          <w:color w:val="0E101A"/>
        </w:rPr>
        <w:t xml:space="preserve">Monica </w:t>
      </w:r>
      <w:proofErr w:type="spellStart"/>
      <w:r>
        <w:rPr>
          <w:rStyle w:val="Strong"/>
          <w:rFonts w:ascii="Arial" w:hAnsi="Arial" w:cs="Arial"/>
          <w:b w:val="0"/>
          <w:color w:val="0E101A"/>
        </w:rPr>
        <w:t>Lavric</w:t>
      </w:r>
      <w:proofErr w:type="spellEnd"/>
      <w:r>
        <w:rPr>
          <w:rStyle w:val="Strong"/>
          <w:rFonts w:ascii="Arial" w:hAnsi="Arial" w:cs="Arial"/>
          <w:b w:val="0"/>
          <w:color w:val="0E101A"/>
        </w:rPr>
        <w:t xml:space="preserve"> 2121183</w:t>
      </w:r>
    </w:p>
    <w:p w14:paraId="6D011265" w14:textId="135F6589" w:rsidR="00963ABA" w:rsidRDefault="0063015F" w:rsidP="003E46BF">
      <w:pPr>
        <w:pStyle w:val="NormalWeb"/>
        <w:spacing w:before="0" w:beforeAutospacing="0" w:after="0" w:afterAutospacing="0" w:line="360" w:lineRule="auto"/>
        <w:jc w:val="center"/>
        <w:rPr>
          <w:rStyle w:val="Strong"/>
          <w:rFonts w:ascii="Arial" w:hAnsi="Arial" w:cs="Arial"/>
          <w:b w:val="0"/>
          <w:color w:val="0E101A"/>
        </w:rPr>
      </w:pPr>
      <w:r>
        <w:rPr>
          <w:rStyle w:val="Strong"/>
          <w:rFonts w:ascii="Arial" w:hAnsi="Arial" w:cs="Arial"/>
          <w:b w:val="0"/>
          <w:color w:val="0E101A"/>
        </w:rPr>
        <w:t>Course: BMIH4002 – Food and Beverage</w:t>
      </w:r>
    </w:p>
    <w:p w14:paraId="4DC6E68D" w14:textId="4DFA49B0" w:rsidR="0063015F" w:rsidRPr="003E46BF" w:rsidRDefault="0063015F" w:rsidP="003E46BF">
      <w:pPr>
        <w:pStyle w:val="NormalWeb"/>
        <w:spacing w:before="0" w:beforeAutospacing="0" w:after="0" w:afterAutospacing="0" w:line="360" w:lineRule="auto"/>
        <w:jc w:val="center"/>
        <w:rPr>
          <w:rStyle w:val="Strong"/>
          <w:rFonts w:ascii="Arial" w:hAnsi="Arial" w:cs="Arial"/>
          <w:b w:val="0"/>
          <w:color w:val="0E101A"/>
        </w:rPr>
      </w:pPr>
      <w:r>
        <w:rPr>
          <w:rStyle w:val="Strong"/>
          <w:rFonts w:ascii="Arial" w:hAnsi="Arial" w:cs="Arial"/>
          <w:b w:val="0"/>
          <w:color w:val="0E101A"/>
        </w:rPr>
        <w:t xml:space="preserve">Lecturer: </w:t>
      </w:r>
      <w:r>
        <w:t xml:space="preserve">Tristan Hawkins, Ffion </w:t>
      </w:r>
      <w:proofErr w:type="spellStart"/>
      <w:r>
        <w:t>Cumberpatch</w:t>
      </w:r>
      <w:proofErr w:type="spellEnd"/>
      <w:r>
        <w:t xml:space="preserve">, Laurence Blake, Rohan </w:t>
      </w:r>
      <w:proofErr w:type="spellStart"/>
      <w:r>
        <w:t>Dubrey</w:t>
      </w:r>
      <w:proofErr w:type="spellEnd"/>
    </w:p>
    <w:p w14:paraId="5D2BAA45" w14:textId="628B216A" w:rsidR="00963ABA" w:rsidRDefault="00963ABA" w:rsidP="003E46BF">
      <w:pPr>
        <w:pStyle w:val="NormalWeb"/>
        <w:spacing w:before="0" w:beforeAutospacing="0" w:after="0" w:afterAutospacing="0" w:line="360" w:lineRule="auto"/>
        <w:jc w:val="center"/>
        <w:rPr>
          <w:rStyle w:val="Strong"/>
          <w:rFonts w:ascii="Arial" w:hAnsi="Arial" w:cs="Arial"/>
          <w:b w:val="0"/>
          <w:color w:val="0E101A"/>
        </w:rPr>
      </w:pPr>
      <w:r w:rsidRPr="003E46BF">
        <w:rPr>
          <w:rStyle w:val="Strong"/>
          <w:rFonts w:ascii="Arial" w:hAnsi="Arial" w:cs="Arial"/>
          <w:b w:val="0"/>
          <w:color w:val="0E101A"/>
        </w:rPr>
        <w:t>Date</w:t>
      </w:r>
      <w:r w:rsidR="0063015F">
        <w:rPr>
          <w:rStyle w:val="Strong"/>
          <w:rFonts w:ascii="Arial" w:hAnsi="Arial" w:cs="Arial"/>
          <w:b w:val="0"/>
          <w:color w:val="0E101A"/>
        </w:rPr>
        <w:t>: 22.02.2023</w:t>
      </w:r>
    </w:p>
    <w:p w14:paraId="0E8DC4E4" w14:textId="6FC70916" w:rsidR="0063015F" w:rsidRDefault="0063015F" w:rsidP="003E46BF">
      <w:pPr>
        <w:pStyle w:val="NormalWeb"/>
        <w:spacing w:before="0" w:beforeAutospacing="0" w:after="0" w:afterAutospacing="0" w:line="360" w:lineRule="auto"/>
        <w:jc w:val="center"/>
        <w:rPr>
          <w:rStyle w:val="Strong"/>
          <w:rFonts w:ascii="Arial" w:hAnsi="Arial" w:cs="Arial"/>
          <w:b w:val="0"/>
          <w:color w:val="0E101A"/>
        </w:rPr>
      </w:pPr>
    </w:p>
    <w:p w14:paraId="41B47BEA" w14:textId="77777777" w:rsidR="0063015F" w:rsidRDefault="0063015F" w:rsidP="003E46BF">
      <w:pPr>
        <w:pStyle w:val="NormalWeb"/>
        <w:spacing w:before="0" w:beforeAutospacing="0" w:after="0" w:afterAutospacing="0" w:line="360" w:lineRule="auto"/>
        <w:jc w:val="center"/>
        <w:rPr>
          <w:rStyle w:val="Strong"/>
          <w:rFonts w:ascii="Arial" w:hAnsi="Arial" w:cs="Arial"/>
          <w:b w:val="0"/>
          <w:color w:val="0E101A"/>
        </w:rPr>
      </w:pPr>
    </w:p>
    <w:p w14:paraId="35D49266" w14:textId="44F3FB34" w:rsidR="00D747C9" w:rsidRPr="003E46BF" w:rsidRDefault="00D747C9" w:rsidP="003E46BF">
      <w:pPr>
        <w:pStyle w:val="NormalWeb"/>
        <w:spacing w:before="0" w:beforeAutospacing="0" w:after="0" w:afterAutospacing="0" w:line="360" w:lineRule="auto"/>
        <w:jc w:val="center"/>
        <w:rPr>
          <w:rStyle w:val="Strong"/>
          <w:rFonts w:ascii="Arial" w:hAnsi="Arial" w:cs="Arial"/>
          <w:b w:val="0"/>
          <w:color w:val="0E101A"/>
        </w:rPr>
      </w:pPr>
      <w:r>
        <w:rPr>
          <w:rStyle w:val="Strong"/>
          <w:rFonts w:ascii="Arial" w:hAnsi="Arial" w:cs="Arial"/>
          <w:b w:val="0"/>
          <w:color w:val="0E101A"/>
        </w:rPr>
        <w:t xml:space="preserve">Word Count: </w:t>
      </w:r>
      <w:r w:rsidR="003743A8">
        <w:rPr>
          <w:rStyle w:val="Strong"/>
          <w:rFonts w:ascii="Arial" w:hAnsi="Arial" w:cs="Arial"/>
          <w:b w:val="0"/>
          <w:color w:val="0E101A"/>
        </w:rPr>
        <w:t>771</w:t>
      </w:r>
    </w:p>
    <w:p w14:paraId="6F3011C6" w14:textId="77777777" w:rsidR="00963ABA" w:rsidRPr="003E46BF" w:rsidRDefault="00963ABA" w:rsidP="003E46BF">
      <w:pPr>
        <w:spacing w:after="0" w:line="360" w:lineRule="auto"/>
        <w:rPr>
          <w:rFonts w:ascii="Arial" w:hAnsi="Arial" w:cs="Arial"/>
          <w:sz w:val="24"/>
          <w:szCs w:val="24"/>
        </w:rPr>
      </w:pPr>
    </w:p>
    <w:p w14:paraId="2226CAAC" w14:textId="5CA3BAC5" w:rsidR="00963ABA" w:rsidRPr="003E46BF" w:rsidRDefault="00714A8D" w:rsidP="003E46BF">
      <w:pPr>
        <w:spacing w:after="0" w:line="360" w:lineRule="auto"/>
        <w:rPr>
          <w:rFonts w:ascii="Arial" w:hAnsi="Arial" w:cs="Arial"/>
          <w:sz w:val="24"/>
          <w:szCs w:val="24"/>
        </w:rPr>
      </w:pPr>
      <w:r>
        <w:rPr>
          <w:rFonts w:ascii="Arial" w:hAnsi="Arial" w:cs="Arial"/>
          <w:sz w:val="24"/>
          <w:szCs w:val="24"/>
        </w:rPr>
        <w:tab/>
      </w:r>
      <w:r w:rsidR="00963ABA" w:rsidRPr="003E46BF">
        <w:rPr>
          <w:rFonts w:ascii="Arial" w:hAnsi="Arial" w:cs="Arial"/>
          <w:sz w:val="24"/>
          <w:szCs w:val="24"/>
        </w:rPr>
        <w:br w:type="page"/>
      </w:r>
    </w:p>
    <w:p w14:paraId="4E562513" w14:textId="6739C07D" w:rsidR="00D747C9" w:rsidRDefault="00D747C9" w:rsidP="003E46BF">
      <w:pPr>
        <w:spacing w:after="0" w:line="360" w:lineRule="auto"/>
        <w:jc w:val="center"/>
        <w:rPr>
          <w:rFonts w:ascii="Arial" w:hAnsi="Arial" w:cs="Arial"/>
          <w:sz w:val="24"/>
          <w:szCs w:val="24"/>
        </w:rPr>
      </w:pPr>
      <w:r w:rsidRPr="00D747C9">
        <w:rPr>
          <w:rFonts w:ascii="Arial" w:hAnsi="Arial" w:cs="Arial"/>
          <w:sz w:val="24"/>
          <w:szCs w:val="24"/>
        </w:rPr>
        <w:lastRenderedPageBreak/>
        <w:t xml:space="preserve">Does the Required Skill Set of a Food &amp; Beverage Employee Change </w:t>
      </w:r>
      <w:proofErr w:type="gramStart"/>
      <w:r w:rsidRPr="00D747C9">
        <w:rPr>
          <w:rFonts w:ascii="Arial" w:hAnsi="Arial" w:cs="Arial"/>
          <w:sz w:val="24"/>
          <w:szCs w:val="24"/>
        </w:rPr>
        <w:t>based</w:t>
      </w:r>
      <w:proofErr w:type="gramEnd"/>
      <w:r w:rsidRPr="00D747C9">
        <w:rPr>
          <w:rFonts w:ascii="Arial" w:hAnsi="Arial" w:cs="Arial"/>
          <w:sz w:val="24"/>
          <w:szCs w:val="24"/>
        </w:rPr>
        <w:t xml:space="preserve"> on the Type of Business and the Type of Service that the Food and Beverage Operation Utilizes?</w:t>
      </w:r>
    </w:p>
    <w:p w14:paraId="5BF10D69" w14:textId="59D92623" w:rsidR="003E46BF" w:rsidRPr="003E46BF" w:rsidRDefault="003E46BF" w:rsidP="003E46BF">
      <w:pPr>
        <w:spacing w:after="0" w:line="360" w:lineRule="auto"/>
        <w:jc w:val="center"/>
        <w:rPr>
          <w:rFonts w:ascii="Arial" w:eastAsia="Times New Roman" w:hAnsi="Arial" w:cs="Arial"/>
          <w:color w:val="0E101A"/>
          <w:sz w:val="24"/>
          <w:szCs w:val="24"/>
        </w:rPr>
      </w:pPr>
      <w:r w:rsidRPr="003E46BF">
        <w:rPr>
          <w:rFonts w:ascii="Arial" w:eastAsia="Times New Roman" w:hAnsi="Arial" w:cs="Arial"/>
          <w:b/>
          <w:bCs/>
          <w:color w:val="0E101A"/>
          <w:sz w:val="24"/>
          <w:szCs w:val="24"/>
        </w:rPr>
        <w:t>Variety of Food and Beverage Businesses Concerning types and styles of Services Offered</w:t>
      </w:r>
    </w:p>
    <w:p w14:paraId="499C65E9" w14:textId="29A16B78" w:rsidR="003E46BF" w:rsidRPr="003E46BF" w:rsidRDefault="00CA66B2" w:rsidP="003E46BF">
      <w:pPr>
        <w:spacing w:after="0" w:line="360" w:lineRule="auto"/>
        <w:ind w:firstLine="720"/>
        <w:rPr>
          <w:rFonts w:ascii="Arial" w:eastAsia="Times New Roman" w:hAnsi="Arial" w:cs="Arial"/>
          <w:color w:val="0E101A"/>
          <w:sz w:val="24"/>
          <w:szCs w:val="24"/>
        </w:rPr>
      </w:pPr>
      <w:r w:rsidRPr="00CA66B2">
        <w:rPr>
          <w:rFonts w:ascii="Arial" w:eastAsia="Times New Roman" w:hAnsi="Arial" w:cs="Arial"/>
          <w:color w:val="0E101A"/>
          <w:sz w:val="24"/>
          <w:szCs w:val="24"/>
        </w:rPr>
        <w:t>The required skill for a food and beverage staff changes depending on the type of occupation and service offered. The form of service and occupation can significantly impact the level of customer service skills, the knowledge required for food and beverage operations, and the overall customer experience</w:t>
      </w:r>
      <w:r w:rsidR="003743A8">
        <w:rPr>
          <w:rFonts w:ascii="Arial" w:eastAsia="Times New Roman" w:hAnsi="Arial" w:cs="Arial"/>
          <w:color w:val="0E101A"/>
          <w:sz w:val="24"/>
          <w:szCs w:val="24"/>
        </w:rPr>
        <w:t xml:space="preserve"> </w:t>
      </w:r>
      <w:r w:rsidR="003743A8" w:rsidRPr="00CA66B2">
        <w:rPr>
          <w:rFonts w:ascii="Arial" w:eastAsia="Times New Roman" w:hAnsi="Arial" w:cs="Arial"/>
          <w:color w:val="0E101A"/>
          <w:sz w:val="24"/>
          <w:szCs w:val="24"/>
        </w:rPr>
        <w:t>(</w:t>
      </w:r>
      <w:proofErr w:type="spellStart"/>
      <w:r w:rsidR="003743A8" w:rsidRPr="00CA66B2">
        <w:rPr>
          <w:rFonts w:ascii="Arial" w:eastAsia="Times New Roman" w:hAnsi="Arial" w:cs="Arial"/>
          <w:color w:val="0E101A"/>
          <w:sz w:val="24"/>
          <w:szCs w:val="24"/>
        </w:rPr>
        <w:t>Björklundet</w:t>
      </w:r>
      <w:proofErr w:type="spellEnd"/>
      <w:r w:rsidR="003743A8" w:rsidRPr="00CA66B2">
        <w:rPr>
          <w:rFonts w:ascii="Arial" w:eastAsia="Times New Roman" w:hAnsi="Arial" w:cs="Arial"/>
          <w:color w:val="0E101A"/>
          <w:sz w:val="24"/>
          <w:szCs w:val="24"/>
        </w:rPr>
        <w:t xml:space="preserve"> al., 2020)</w:t>
      </w:r>
      <w:r w:rsidRPr="00CA66B2">
        <w:rPr>
          <w:rFonts w:ascii="Arial" w:eastAsia="Times New Roman" w:hAnsi="Arial" w:cs="Arial"/>
          <w:color w:val="0E101A"/>
          <w:sz w:val="24"/>
          <w:szCs w:val="24"/>
        </w:rPr>
        <w:t xml:space="preserve">. In terms of types of service, there are three main categories of service, including full-service, </w:t>
      </w:r>
      <w:r w:rsidR="003743A8">
        <w:rPr>
          <w:rFonts w:ascii="Arial" w:eastAsia="Times New Roman" w:hAnsi="Arial" w:cs="Arial"/>
          <w:color w:val="0E101A"/>
          <w:sz w:val="24"/>
          <w:szCs w:val="24"/>
        </w:rPr>
        <w:t>quick-service, and self-service.</w:t>
      </w:r>
    </w:p>
    <w:p w14:paraId="0FFE83A6" w14:textId="77777777" w:rsidR="003E46BF" w:rsidRPr="003E46BF" w:rsidRDefault="003E46BF" w:rsidP="003E46BF">
      <w:pPr>
        <w:spacing w:after="0" w:line="360" w:lineRule="auto"/>
        <w:jc w:val="center"/>
        <w:rPr>
          <w:rFonts w:ascii="Arial" w:eastAsia="Times New Roman" w:hAnsi="Arial" w:cs="Arial"/>
          <w:color w:val="0E101A"/>
          <w:sz w:val="24"/>
          <w:szCs w:val="24"/>
        </w:rPr>
      </w:pPr>
      <w:r w:rsidRPr="003E46BF">
        <w:rPr>
          <w:rFonts w:ascii="Arial" w:eastAsia="Times New Roman" w:hAnsi="Arial" w:cs="Arial"/>
          <w:b/>
          <w:bCs/>
          <w:color w:val="0E101A"/>
          <w:sz w:val="24"/>
          <w:szCs w:val="24"/>
        </w:rPr>
        <w:t>How Hard and Soft Skill Sets Required of Employee changes according to the Level of Service Offered</w:t>
      </w:r>
    </w:p>
    <w:p w14:paraId="320D2F47" w14:textId="2D9A7492" w:rsidR="00CA66B2" w:rsidRPr="00CA66B2" w:rsidRDefault="00CA66B2" w:rsidP="00CA66B2">
      <w:pPr>
        <w:spacing w:after="0" w:line="360" w:lineRule="auto"/>
        <w:ind w:firstLine="720"/>
        <w:rPr>
          <w:rFonts w:ascii="Arial" w:eastAsia="Times New Roman" w:hAnsi="Arial" w:cs="Arial"/>
          <w:color w:val="0E101A"/>
          <w:sz w:val="24"/>
          <w:szCs w:val="24"/>
        </w:rPr>
      </w:pPr>
      <w:r w:rsidRPr="00CA66B2">
        <w:rPr>
          <w:rFonts w:ascii="Arial" w:eastAsia="Times New Roman" w:hAnsi="Arial" w:cs="Arial"/>
          <w:color w:val="0E101A"/>
          <w:sz w:val="24"/>
          <w:szCs w:val="24"/>
        </w:rPr>
        <w:t xml:space="preserve">The type of service a business provides will impact the skills required from its food and beverage employees. For full-service restaurants, the employees will need strong customer service skills, such as handling customer complaints </w:t>
      </w:r>
      <w:r w:rsidR="003743A8">
        <w:rPr>
          <w:rFonts w:ascii="Arial" w:eastAsia="Times New Roman" w:hAnsi="Arial" w:cs="Arial"/>
          <w:color w:val="0E101A"/>
          <w:sz w:val="24"/>
          <w:szCs w:val="24"/>
        </w:rPr>
        <w:t xml:space="preserve">and </w:t>
      </w:r>
      <w:r w:rsidRPr="00CA66B2">
        <w:rPr>
          <w:rFonts w:ascii="Arial" w:eastAsia="Times New Roman" w:hAnsi="Arial" w:cs="Arial"/>
          <w:color w:val="0E101A"/>
          <w:sz w:val="24"/>
          <w:szCs w:val="24"/>
        </w:rPr>
        <w:t>taking orders accurately</w:t>
      </w:r>
      <w:r w:rsidR="003743A8">
        <w:rPr>
          <w:rFonts w:ascii="Arial" w:eastAsia="Times New Roman" w:hAnsi="Arial" w:cs="Arial"/>
          <w:color w:val="0E101A"/>
          <w:sz w:val="24"/>
          <w:szCs w:val="24"/>
        </w:rPr>
        <w:t>.</w:t>
      </w:r>
      <w:r w:rsidRPr="00CA66B2">
        <w:rPr>
          <w:rFonts w:ascii="Arial" w:eastAsia="Times New Roman" w:hAnsi="Arial" w:cs="Arial"/>
          <w:color w:val="0E101A"/>
          <w:sz w:val="24"/>
          <w:szCs w:val="24"/>
        </w:rPr>
        <w:t xml:space="preserve"> (Björklund et al., 2020). The employees should also have a good knowledge of the menu and be able to answer any customers' questions about food or drinks. For quick-service restaurants, employees should understand the menu, work quickly and efficiently, and multitask. For self-service restaurants, employees should be able to keep the food and beverage areas clean and stocked and be able to help customers with any questions they may have.</w:t>
      </w:r>
    </w:p>
    <w:p w14:paraId="06799D59" w14:textId="0BEAACCD" w:rsidR="003E46BF" w:rsidRPr="003E46BF" w:rsidRDefault="00CA66B2" w:rsidP="003743A8">
      <w:pPr>
        <w:spacing w:after="0" w:line="360" w:lineRule="auto"/>
        <w:ind w:firstLine="720"/>
        <w:rPr>
          <w:rFonts w:ascii="Arial" w:eastAsia="Times New Roman" w:hAnsi="Arial" w:cs="Arial"/>
          <w:color w:val="0E101A"/>
          <w:sz w:val="24"/>
          <w:szCs w:val="24"/>
        </w:rPr>
      </w:pPr>
      <w:r w:rsidRPr="00CA66B2">
        <w:rPr>
          <w:rFonts w:ascii="Arial" w:eastAsia="Times New Roman" w:hAnsi="Arial" w:cs="Arial"/>
          <w:color w:val="0E101A"/>
          <w:sz w:val="24"/>
          <w:szCs w:val="24"/>
        </w:rPr>
        <w:t>In addition to the type of service offered, the type of business will also affect the skill set needed. For example, a fine-dining restaurant will require staff to possess excellent customer service skills and menu know-how. In contrast, fast-food hotels may require staff to be able to work quickly and efficiently. For bars and pubs, employees should have a good knowledge of different types of drinks and be able to serve customers promptly</w:t>
      </w:r>
      <w:r w:rsidR="003743A8">
        <w:rPr>
          <w:rFonts w:ascii="Arial" w:eastAsia="Times New Roman" w:hAnsi="Arial" w:cs="Arial"/>
          <w:color w:val="0E101A"/>
          <w:sz w:val="24"/>
          <w:szCs w:val="24"/>
        </w:rPr>
        <w:t xml:space="preserve"> </w:t>
      </w:r>
      <w:r w:rsidR="003743A8" w:rsidRPr="00CA66B2">
        <w:rPr>
          <w:rFonts w:ascii="Arial" w:eastAsia="Times New Roman" w:hAnsi="Arial" w:cs="Arial"/>
          <w:color w:val="0E101A"/>
          <w:sz w:val="24"/>
          <w:szCs w:val="24"/>
        </w:rPr>
        <w:t>(Davis et al., 2018)</w:t>
      </w:r>
      <w:r w:rsidRPr="00CA66B2">
        <w:rPr>
          <w:rFonts w:ascii="Arial" w:eastAsia="Times New Roman" w:hAnsi="Arial" w:cs="Arial"/>
          <w:color w:val="0E101A"/>
          <w:sz w:val="24"/>
          <w:szCs w:val="24"/>
        </w:rPr>
        <w:t xml:space="preserve">. The food and beverage industry employees must be proficient in various soft skills, including communication, problem-solving, and resolving conflicts. </w:t>
      </w:r>
    </w:p>
    <w:p w14:paraId="02961DAD" w14:textId="77777777" w:rsidR="003E46BF" w:rsidRPr="003E46BF" w:rsidRDefault="003E46BF" w:rsidP="003E46BF">
      <w:pPr>
        <w:spacing w:after="0" w:line="360" w:lineRule="auto"/>
        <w:jc w:val="center"/>
        <w:rPr>
          <w:rFonts w:ascii="Arial" w:eastAsia="Times New Roman" w:hAnsi="Arial" w:cs="Arial"/>
          <w:color w:val="0E101A"/>
          <w:sz w:val="24"/>
          <w:szCs w:val="24"/>
        </w:rPr>
      </w:pPr>
      <w:r w:rsidRPr="003E46BF">
        <w:rPr>
          <w:rFonts w:ascii="Arial" w:eastAsia="Times New Roman" w:hAnsi="Arial" w:cs="Arial"/>
          <w:b/>
          <w:bCs/>
          <w:color w:val="0E101A"/>
          <w:sz w:val="24"/>
          <w:szCs w:val="24"/>
        </w:rPr>
        <w:t>My Experience Working in Food and Beverage</w:t>
      </w:r>
    </w:p>
    <w:p w14:paraId="53FD2E1E" w14:textId="65E659B3" w:rsidR="00CA66B2" w:rsidRPr="00CA66B2" w:rsidRDefault="00CA66B2" w:rsidP="00CA66B2">
      <w:pPr>
        <w:spacing w:after="0" w:line="360" w:lineRule="auto"/>
        <w:ind w:firstLine="720"/>
        <w:rPr>
          <w:rFonts w:ascii="Arial" w:eastAsia="Times New Roman" w:hAnsi="Arial" w:cs="Arial"/>
          <w:color w:val="0E101A"/>
          <w:sz w:val="24"/>
          <w:szCs w:val="24"/>
        </w:rPr>
      </w:pPr>
      <w:r w:rsidRPr="00CA66B2">
        <w:rPr>
          <w:rFonts w:ascii="Arial" w:eastAsia="Times New Roman" w:hAnsi="Arial" w:cs="Arial"/>
          <w:color w:val="0E101A"/>
          <w:sz w:val="24"/>
          <w:szCs w:val="24"/>
        </w:rPr>
        <w:lastRenderedPageBreak/>
        <w:t xml:space="preserve">From my experience working in food and beverage, I have understood that the required skills for staff can also change depending on the type of cuisine a restaurant serves. For example, a restaurant that serves Italian food would need employees to know Italian cuisine. Additionally, a Chinese restaurant would require employees to know Chinese cuisine. While working in a high-end restaurant, I realized the required skill set of a food and beverage employee was much more specific than when working in a fast-food joint. </w:t>
      </w:r>
      <w:r w:rsidR="003743A8">
        <w:rPr>
          <w:rFonts w:ascii="Arial" w:eastAsia="Times New Roman" w:hAnsi="Arial" w:cs="Arial"/>
          <w:color w:val="0E101A"/>
          <w:sz w:val="24"/>
          <w:szCs w:val="24"/>
        </w:rPr>
        <w:t>T</w:t>
      </w:r>
      <w:r w:rsidRPr="00CA66B2">
        <w:rPr>
          <w:rFonts w:ascii="Arial" w:eastAsia="Times New Roman" w:hAnsi="Arial" w:cs="Arial"/>
          <w:color w:val="0E101A"/>
          <w:sz w:val="24"/>
          <w:szCs w:val="24"/>
        </w:rPr>
        <w:t>he food and beverage employee must be comfortable interacting with customers and possess a professional attitude and appearance (Long et al., 2018). Additionally, a restaurant that serves alcoholic beverages may require employees to know different types of alcoholic beverages.</w:t>
      </w:r>
    </w:p>
    <w:p w14:paraId="32DF1E8D" w14:textId="77777777" w:rsidR="003E46BF" w:rsidRPr="003E46BF" w:rsidRDefault="00CA66B2" w:rsidP="00CA66B2">
      <w:pPr>
        <w:spacing w:after="0" w:line="360" w:lineRule="auto"/>
        <w:ind w:firstLine="720"/>
        <w:rPr>
          <w:rFonts w:ascii="Arial" w:eastAsia="Times New Roman" w:hAnsi="Arial" w:cs="Arial"/>
          <w:color w:val="0E101A"/>
          <w:sz w:val="24"/>
          <w:szCs w:val="24"/>
        </w:rPr>
      </w:pPr>
      <w:r w:rsidRPr="00CA66B2">
        <w:rPr>
          <w:rFonts w:ascii="Arial" w:eastAsia="Times New Roman" w:hAnsi="Arial" w:cs="Arial"/>
          <w:color w:val="0E101A"/>
          <w:sz w:val="24"/>
          <w:szCs w:val="24"/>
        </w:rPr>
        <w:t>The businesses that provide food and beverage services are constantly developing, so employees' skill set is in perpetual flux. As a result of technological advancements, customers' expectations of excellent customer service continue to rise. For personnel in the food and beverage sector to maintain a competitive edge, they need to be current on the most recent technological developments, trends, and techniques for providing excellent customer service.</w:t>
      </w:r>
    </w:p>
    <w:p w14:paraId="34A3D60C" w14:textId="77777777" w:rsidR="003E46BF" w:rsidRPr="003E46BF" w:rsidRDefault="003E46BF" w:rsidP="003E46BF">
      <w:pPr>
        <w:spacing w:after="0" w:line="360" w:lineRule="auto"/>
        <w:jc w:val="center"/>
        <w:rPr>
          <w:rFonts w:ascii="Arial" w:eastAsia="Times New Roman" w:hAnsi="Arial" w:cs="Arial"/>
          <w:color w:val="0E101A"/>
          <w:sz w:val="24"/>
          <w:szCs w:val="24"/>
        </w:rPr>
      </w:pPr>
      <w:r w:rsidRPr="003E46BF">
        <w:rPr>
          <w:rFonts w:ascii="Arial" w:eastAsia="Times New Roman" w:hAnsi="Arial" w:cs="Arial"/>
          <w:b/>
          <w:bCs/>
          <w:color w:val="0E101A"/>
          <w:sz w:val="24"/>
          <w:szCs w:val="24"/>
        </w:rPr>
        <w:t>Personal Reflections</w:t>
      </w:r>
    </w:p>
    <w:p w14:paraId="0C576780" w14:textId="05D45ACE" w:rsidR="00CA66B2" w:rsidRPr="00CA66B2" w:rsidRDefault="00CA66B2" w:rsidP="00CA66B2">
      <w:pPr>
        <w:spacing w:after="0" w:line="360" w:lineRule="auto"/>
        <w:ind w:firstLine="720"/>
        <w:rPr>
          <w:rFonts w:ascii="Arial" w:eastAsia="Times New Roman" w:hAnsi="Arial" w:cs="Arial"/>
          <w:color w:val="0E101A"/>
          <w:sz w:val="24"/>
          <w:szCs w:val="24"/>
        </w:rPr>
      </w:pPr>
      <w:r w:rsidRPr="00CA66B2">
        <w:rPr>
          <w:rFonts w:ascii="Arial" w:eastAsia="Times New Roman" w:hAnsi="Arial" w:cs="Arial"/>
          <w:color w:val="0E101A"/>
          <w:sz w:val="24"/>
          <w:szCs w:val="24"/>
        </w:rPr>
        <w:t xml:space="preserve">What I have learned from this module is that the hospitality industry is a diverse and ever-changing field, and the skill set of a food and beverage staff can vary from one form of operation to another. I have also learned that to be successful in any food and beverage operation, the food and beverage employee must thoroughly know the menu and the proper etiquette for serving and interacting with customers. Additionally, the food and beverage employee must know about food safety, hygiene, and local health and safety regulations. These skills are essential for any food and beverage operation, as they ensure that the food and beverage items served are safe for consumption. </w:t>
      </w:r>
    </w:p>
    <w:p w14:paraId="4093131B" w14:textId="0B1A1625" w:rsidR="00CA66B2" w:rsidRPr="00CA66B2" w:rsidRDefault="00CA66B2" w:rsidP="00D747C9">
      <w:pPr>
        <w:spacing w:after="0" w:line="360" w:lineRule="auto"/>
        <w:ind w:firstLine="720"/>
        <w:rPr>
          <w:rFonts w:ascii="Arial" w:eastAsia="Times New Roman" w:hAnsi="Arial" w:cs="Arial"/>
          <w:color w:val="0E101A"/>
          <w:sz w:val="24"/>
          <w:szCs w:val="24"/>
        </w:rPr>
      </w:pPr>
      <w:r w:rsidRPr="00CA66B2">
        <w:rPr>
          <w:rFonts w:ascii="Arial" w:eastAsia="Times New Roman" w:hAnsi="Arial" w:cs="Arial"/>
          <w:color w:val="0E101A"/>
          <w:sz w:val="24"/>
          <w:szCs w:val="24"/>
        </w:rPr>
        <w:t>I will utilize the information to understand the types of food and beverage operations and create systems tailored to the form of business and the kind of service the process uses. I will also use my knowledge to develop customer service policies and procedures that</w:t>
      </w:r>
      <w:r w:rsidR="00D747C9">
        <w:rPr>
          <w:rFonts w:ascii="Arial" w:eastAsia="Times New Roman" w:hAnsi="Arial" w:cs="Arial"/>
          <w:color w:val="0E101A"/>
          <w:sz w:val="24"/>
          <w:szCs w:val="24"/>
        </w:rPr>
        <w:t xml:space="preserve"> ensure customer satisfaction. </w:t>
      </w:r>
      <w:r w:rsidRPr="00CA66B2">
        <w:rPr>
          <w:rFonts w:ascii="Arial" w:eastAsia="Times New Roman" w:hAnsi="Arial" w:cs="Arial"/>
          <w:color w:val="0E101A"/>
          <w:sz w:val="24"/>
          <w:szCs w:val="24"/>
        </w:rPr>
        <w:t xml:space="preserve">I will use my skills to manage and lead my team effectively. I will be able to use effective communication and problem-solving skills to ensure that my team is working together to reach their goals. In addition, </w:t>
      </w:r>
      <w:r w:rsidRPr="00CA66B2">
        <w:rPr>
          <w:rFonts w:ascii="Arial" w:eastAsia="Times New Roman" w:hAnsi="Arial" w:cs="Arial"/>
          <w:color w:val="0E101A"/>
          <w:sz w:val="24"/>
          <w:szCs w:val="24"/>
        </w:rPr>
        <w:lastRenderedPageBreak/>
        <w:t xml:space="preserve">I will use my knowledge and skills to create a positive and welcoming environment for customers and employees. I will use my knowledge of customer service to ensure that the customers receive the best possible service and create a comfortable and enjoyable atmosphere. </w:t>
      </w:r>
    </w:p>
    <w:p w14:paraId="6550D184" w14:textId="30A4AD8A" w:rsidR="00963ABA" w:rsidRPr="003E46BF" w:rsidRDefault="00963ABA" w:rsidP="00CA66B2">
      <w:pPr>
        <w:spacing w:after="0" w:line="360" w:lineRule="auto"/>
        <w:ind w:firstLine="720"/>
        <w:rPr>
          <w:rFonts w:ascii="Arial" w:hAnsi="Arial" w:cs="Arial"/>
          <w:sz w:val="24"/>
          <w:szCs w:val="24"/>
        </w:rPr>
      </w:pPr>
      <w:r w:rsidRPr="003E46BF">
        <w:rPr>
          <w:rFonts w:ascii="Arial" w:hAnsi="Arial" w:cs="Arial"/>
          <w:sz w:val="24"/>
          <w:szCs w:val="24"/>
        </w:rPr>
        <w:br w:type="page"/>
      </w:r>
    </w:p>
    <w:p w14:paraId="6882A591" w14:textId="77777777" w:rsidR="006A5BC4" w:rsidRPr="003E46BF" w:rsidRDefault="006A5BC4" w:rsidP="003E46BF">
      <w:pPr>
        <w:spacing w:after="0" w:line="360" w:lineRule="auto"/>
        <w:jc w:val="center"/>
        <w:rPr>
          <w:rFonts w:ascii="Arial" w:hAnsi="Arial" w:cs="Arial"/>
          <w:sz w:val="24"/>
          <w:szCs w:val="24"/>
        </w:rPr>
      </w:pPr>
      <w:r w:rsidRPr="003E46BF">
        <w:rPr>
          <w:rFonts w:ascii="Arial" w:hAnsi="Arial" w:cs="Arial"/>
          <w:sz w:val="24"/>
          <w:szCs w:val="24"/>
        </w:rPr>
        <w:lastRenderedPageBreak/>
        <w:t>References</w:t>
      </w:r>
    </w:p>
    <w:p w14:paraId="7716AC1A" w14:textId="77777777" w:rsidR="006A5BC4" w:rsidRPr="003E46BF" w:rsidRDefault="006A5BC4" w:rsidP="003E46BF">
      <w:pPr>
        <w:spacing w:after="0" w:line="360" w:lineRule="auto"/>
        <w:ind w:left="720" w:hanging="720"/>
        <w:rPr>
          <w:rFonts w:ascii="Arial" w:hAnsi="Arial" w:cs="Arial"/>
          <w:color w:val="222222"/>
          <w:sz w:val="24"/>
          <w:szCs w:val="24"/>
          <w:shd w:val="clear" w:color="auto" w:fill="FFFFFF"/>
        </w:rPr>
      </w:pPr>
      <w:r w:rsidRPr="003E46BF">
        <w:rPr>
          <w:rFonts w:ascii="Arial" w:hAnsi="Arial" w:cs="Arial"/>
          <w:color w:val="222222"/>
          <w:sz w:val="24"/>
          <w:szCs w:val="24"/>
          <w:shd w:val="clear" w:color="auto" w:fill="FFFFFF"/>
        </w:rPr>
        <w:t xml:space="preserve">Björklund, T. A., </w:t>
      </w:r>
      <w:proofErr w:type="spellStart"/>
      <w:r w:rsidRPr="003E46BF">
        <w:rPr>
          <w:rFonts w:ascii="Arial" w:hAnsi="Arial" w:cs="Arial"/>
          <w:color w:val="222222"/>
          <w:sz w:val="24"/>
          <w:szCs w:val="24"/>
          <w:shd w:val="clear" w:color="auto" w:fill="FFFFFF"/>
        </w:rPr>
        <w:t>Mikkonen</w:t>
      </w:r>
      <w:proofErr w:type="spellEnd"/>
      <w:r w:rsidRPr="003E46BF">
        <w:rPr>
          <w:rFonts w:ascii="Arial" w:hAnsi="Arial" w:cs="Arial"/>
          <w:color w:val="222222"/>
          <w:sz w:val="24"/>
          <w:szCs w:val="24"/>
          <w:shd w:val="clear" w:color="auto" w:fill="FFFFFF"/>
        </w:rPr>
        <w:t xml:space="preserve">, M., Mattila, P., &amp; van der </w:t>
      </w:r>
      <w:proofErr w:type="spellStart"/>
      <w:r w:rsidRPr="003E46BF">
        <w:rPr>
          <w:rFonts w:ascii="Arial" w:hAnsi="Arial" w:cs="Arial"/>
          <w:color w:val="222222"/>
          <w:sz w:val="24"/>
          <w:szCs w:val="24"/>
          <w:shd w:val="clear" w:color="auto" w:fill="FFFFFF"/>
        </w:rPr>
        <w:t>Marel</w:t>
      </w:r>
      <w:proofErr w:type="spellEnd"/>
      <w:r w:rsidRPr="003E46BF">
        <w:rPr>
          <w:rFonts w:ascii="Arial" w:hAnsi="Arial" w:cs="Arial"/>
          <w:color w:val="222222"/>
          <w:sz w:val="24"/>
          <w:szCs w:val="24"/>
          <w:shd w:val="clear" w:color="auto" w:fill="FFFFFF"/>
        </w:rPr>
        <w:t>, F. (2020). Expanding entrepreneurial solution spaces in times of crisis: Business model experimentation amongst packaged food and beverage ventures. </w:t>
      </w:r>
      <w:r w:rsidRPr="003E46BF">
        <w:rPr>
          <w:rFonts w:ascii="Arial" w:hAnsi="Arial" w:cs="Arial"/>
          <w:i/>
          <w:iCs/>
          <w:color w:val="222222"/>
          <w:sz w:val="24"/>
          <w:szCs w:val="24"/>
          <w:shd w:val="clear" w:color="auto" w:fill="FFFFFF"/>
        </w:rPr>
        <w:t>Journal of Business Venturing Insights</w:t>
      </w:r>
      <w:r w:rsidRPr="003E46BF">
        <w:rPr>
          <w:rFonts w:ascii="Arial" w:hAnsi="Arial" w:cs="Arial"/>
          <w:color w:val="222222"/>
          <w:sz w:val="24"/>
          <w:szCs w:val="24"/>
          <w:shd w:val="clear" w:color="auto" w:fill="FFFFFF"/>
        </w:rPr>
        <w:t>, </w:t>
      </w:r>
      <w:r w:rsidRPr="003E46BF">
        <w:rPr>
          <w:rFonts w:ascii="Arial" w:hAnsi="Arial" w:cs="Arial"/>
          <w:i/>
          <w:iCs/>
          <w:color w:val="222222"/>
          <w:sz w:val="24"/>
          <w:szCs w:val="24"/>
          <w:shd w:val="clear" w:color="auto" w:fill="FFFFFF"/>
        </w:rPr>
        <w:t>14</w:t>
      </w:r>
      <w:r w:rsidRPr="003E46BF">
        <w:rPr>
          <w:rFonts w:ascii="Arial" w:hAnsi="Arial" w:cs="Arial"/>
          <w:color w:val="222222"/>
          <w:sz w:val="24"/>
          <w:szCs w:val="24"/>
          <w:shd w:val="clear" w:color="auto" w:fill="FFFFFF"/>
        </w:rPr>
        <w:t xml:space="preserve">, e00197. https://doi.org/10.1016/j.jbvi.2020.e00197 </w:t>
      </w:r>
    </w:p>
    <w:p w14:paraId="3BD54806" w14:textId="77777777" w:rsidR="006A5BC4" w:rsidRPr="003E46BF" w:rsidRDefault="006A5BC4" w:rsidP="003E46BF">
      <w:pPr>
        <w:spacing w:after="0" w:line="360" w:lineRule="auto"/>
        <w:ind w:left="720" w:hanging="720"/>
        <w:rPr>
          <w:rFonts w:ascii="Arial" w:hAnsi="Arial" w:cs="Arial"/>
          <w:color w:val="222222"/>
          <w:sz w:val="24"/>
          <w:szCs w:val="24"/>
          <w:shd w:val="clear" w:color="auto" w:fill="FFFFFF"/>
        </w:rPr>
      </w:pPr>
      <w:r w:rsidRPr="003E46BF">
        <w:rPr>
          <w:rFonts w:ascii="Arial" w:hAnsi="Arial" w:cs="Arial"/>
          <w:color w:val="222222"/>
          <w:sz w:val="24"/>
          <w:szCs w:val="24"/>
          <w:shd w:val="clear" w:color="auto" w:fill="FFFFFF"/>
        </w:rPr>
        <w:t xml:space="preserve">Davis, B., Lockwood, A., Alcott, P., &amp; </w:t>
      </w:r>
      <w:proofErr w:type="spellStart"/>
      <w:r w:rsidRPr="003E46BF">
        <w:rPr>
          <w:rFonts w:ascii="Arial" w:hAnsi="Arial" w:cs="Arial"/>
          <w:color w:val="222222"/>
          <w:sz w:val="24"/>
          <w:szCs w:val="24"/>
          <w:shd w:val="clear" w:color="auto" w:fill="FFFFFF"/>
        </w:rPr>
        <w:t>Pantelidis</w:t>
      </w:r>
      <w:proofErr w:type="spellEnd"/>
      <w:r w:rsidRPr="003E46BF">
        <w:rPr>
          <w:rFonts w:ascii="Arial" w:hAnsi="Arial" w:cs="Arial"/>
          <w:color w:val="222222"/>
          <w:sz w:val="24"/>
          <w:szCs w:val="24"/>
          <w:shd w:val="clear" w:color="auto" w:fill="FFFFFF"/>
        </w:rPr>
        <w:t>, I. S. (2018). </w:t>
      </w:r>
      <w:r w:rsidRPr="003E46BF">
        <w:rPr>
          <w:rFonts w:ascii="Arial" w:hAnsi="Arial" w:cs="Arial"/>
          <w:i/>
          <w:iCs/>
          <w:color w:val="222222"/>
          <w:sz w:val="24"/>
          <w:szCs w:val="24"/>
          <w:shd w:val="clear" w:color="auto" w:fill="FFFFFF"/>
        </w:rPr>
        <w:t>Food and beverage management</w:t>
      </w:r>
      <w:r w:rsidRPr="003E46BF">
        <w:rPr>
          <w:rFonts w:ascii="Arial" w:hAnsi="Arial" w:cs="Arial"/>
          <w:color w:val="222222"/>
          <w:sz w:val="24"/>
          <w:szCs w:val="24"/>
          <w:shd w:val="clear" w:color="auto" w:fill="FFFFFF"/>
        </w:rPr>
        <w:t>. Routledge.</w:t>
      </w:r>
    </w:p>
    <w:p w14:paraId="0038DB49" w14:textId="77777777" w:rsidR="006A5BC4" w:rsidRPr="003E46BF" w:rsidRDefault="006A5BC4" w:rsidP="003E46BF">
      <w:pPr>
        <w:spacing w:after="0" w:line="360" w:lineRule="auto"/>
        <w:ind w:left="720" w:hanging="720"/>
        <w:rPr>
          <w:rFonts w:ascii="Arial" w:hAnsi="Arial" w:cs="Arial"/>
          <w:sz w:val="24"/>
          <w:szCs w:val="24"/>
        </w:rPr>
      </w:pPr>
      <w:r w:rsidRPr="003E46BF">
        <w:rPr>
          <w:rFonts w:ascii="Arial" w:hAnsi="Arial" w:cs="Arial"/>
          <w:color w:val="222222"/>
          <w:sz w:val="24"/>
          <w:szCs w:val="24"/>
          <w:shd w:val="clear" w:color="auto" w:fill="FFFFFF"/>
        </w:rPr>
        <w:t xml:space="preserve">Long, T. B., </w:t>
      </w:r>
      <w:proofErr w:type="spellStart"/>
      <w:r w:rsidRPr="003E46BF">
        <w:rPr>
          <w:rFonts w:ascii="Arial" w:hAnsi="Arial" w:cs="Arial"/>
          <w:color w:val="222222"/>
          <w:sz w:val="24"/>
          <w:szCs w:val="24"/>
          <w:shd w:val="clear" w:color="auto" w:fill="FFFFFF"/>
        </w:rPr>
        <w:t>Looijen</w:t>
      </w:r>
      <w:proofErr w:type="spellEnd"/>
      <w:r w:rsidRPr="003E46BF">
        <w:rPr>
          <w:rFonts w:ascii="Arial" w:hAnsi="Arial" w:cs="Arial"/>
          <w:color w:val="222222"/>
          <w:sz w:val="24"/>
          <w:szCs w:val="24"/>
          <w:shd w:val="clear" w:color="auto" w:fill="FFFFFF"/>
        </w:rPr>
        <w:t>, A., &amp; Blok, V. (2018). Critical success factors for the transition to business models for sustainability in the food and beverage industry in the Netherlands. </w:t>
      </w:r>
      <w:r w:rsidR="001005D3" w:rsidRPr="003E46BF">
        <w:rPr>
          <w:rFonts w:ascii="Arial" w:hAnsi="Arial" w:cs="Arial"/>
          <w:i/>
          <w:iCs/>
          <w:color w:val="222222"/>
          <w:sz w:val="24"/>
          <w:szCs w:val="24"/>
          <w:shd w:val="clear" w:color="auto" w:fill="FFFFFF"/>
        </w:rPr>
        <w:t>Journal of Cleaner P</w:t>
      </w:r>
      <w:r w:rsidRPr="003E46BF">
        <w:rPr>
          <w:rFonts w:ascii="Arial" w:hAnsi="Arial" w:cs="Arial"/>
          <w:i/>
          <w:iCs/>
          <w:color w:val="222222"/>
          <w:sz w:val="24"/>
          <w:szCs w:val="24"/>
          <w:shd w:val="clear" w:color="auto" w:fill="FFFFFF"/>
        </w:rPr>
        <w:t>roduction</w:t>
      </w:r>
      <w:r w:rsidRPr="003E46BF">
        <w:rPr>
          <w:rFonts w:ascii="Arial" w:hAnsi="Arial" w:cs="Arial"/>
          <w:color w:val="222222"/>
          <w:sz w:val="24"/>
          <w:szCs w:val="24"/>
          <w:shd w:val="clear" w:color="auto" w:fill="FFFFFF"/>
        </w:rPr>
        <w:t>, </w:t>
      </w:r>
      <w:r w:rsidRPr="003E46BF">
        <w:rPr>
          <w:rFonts w:ascii="Arial" w:hAnsi="Arial" w:cs="Arial"/>
          <w:i/>
          <w:iCs/>
          <w:color w:val="222222"/>
          <w:sz w:val="24"/>
          <w:szCs w:val="24"/>
          <w:shd w:val="clear" w:color="auto" w:fill="FFFFFF"/>
        </w:rPr>
        <w:t>175</w:t>
      </w:r>
      <w:r w:rsidRPr="003E46BF">
        <w:rPr>
          <w:rFonts w:ascii="Arial" w:hAnsi="Arial" w:cs="Arial"/>
          <w:color w:val="222222"/>
          <w:sz w:val="24"/>
          <w:szCs w:val="24"/>
          <w:shd w:val="clear" w:color="auto" w:fill="FFFFFF"/>
        </w:rPr>
        <w:t xml:space="preserve">, 82-95. https://doi.org/10.1016/j.jclepro.2017.11.067 </w:t>
      </w:r>
    </w:p>
    <w:p w14:paraId="20412F7A" w14:textId="77777777" w:rsidR="006A5BC4" w:rsidRPr="003E46BF" w:rsidRDefault="006A5BC4" w:rsidP="003E46BF">
      <w:pPr>
        <w:spacing w:after="0" w:line="360" w:lineRule="auto"/>
        <w:rPr>
          <w:rFonts w:ascii="Arial" w:hAnsi="Arial" w:cs="Arial"/>
          <w:sz w:val="24"/>
          <w:szCs w:val="24"/>
        </w:rPr>
      </w:pPr>
    </w:p>
    <w:sectPr w:rsidR="006A5BC4" w:rsidRPr="003E46BF" w:rsidSect="00963ABA">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98E81" w14:textId="77777777" w:rsidR="005050C8" w:rsidRDefault="005050C8" w:rsidP="00963ABA">
      <w:pPr>
        <w:spacing w:after="0" w:line="240" w:lineRule="auto"/>
      </w:pPr>
      <w:r>
        <w:separator/>
      </w:r>
    </w:p>
  </w:endnote>
  <w:endnote w:type="continuationSeparator" w:id="0">
    <w:p w14:paraId="69495C4A" w14:textId="77777777" w:rsidR="005050C8" w:rsidRDefault="005050C8" w:rsidP="00963A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F8581" w14:textId="77777777" w:rsidR="005050C8" w:rsidRDefault="005050C8" w:rsidP="00963ABA">
      <w:pPr>
        <w:spacing w:after="0" w:line="240" w:lineRule="auto"/>
      </w:pPr>
      <w:r>
        <w:separator/>
      </w:r>
    </w:p>
  </w:footnote>
  <w:footnote w:type="continuationSeparator" w:id="0">
    <w:p w14:paraId="4D1BF54E" w14:textId="77777777" w:rsidR="005050C8" w:rsidRDefault="005050C8" w:rsidP="00963A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2146318495"/>
      <w:docPartObj>
        <w:docPartGallery w:val="Page Numbers (Top of Page)"/>
        <w:docPartUnique/>
      </w:docPartObj>
    </w:sdtPr>
    <w:sdtEndPr>
      <w:rPr>
        <w:noProof/>
      </w:rPr>
    </w:sdtEndPr>
    <w:sdtContent>
      <w:p w14:paraId="25735D8E" w14:textId="085D3D6F" w:rsidR="00963ABA" w:rsidRPr="002E6BD7" w:rsidRDefault="00D747C9">
        <w:pPr>
          <w:pStyle w:val="Header"/>
          <w:jc w:val="right"/>
          <w:rPr>
            <w:rFonts w:ascii="Arial" w:hAnsi="Arial" w:cs="Arial"/>
            <w:sz w:val="24"/>
            <w:szCs w:val="24"/>
          </w:rPr>
        </w:pPr>
        <w:r w:rsidRPr="002E6BD7">
          <w:rPr>
            <w:rFonts w:ascii="Arial" w:hAnsi="Arial" w:cs="Arial"/>
            <w:sz w:val="24"/>
            <w:szCs w:val="24"/>
          </w:rPr>
          <w:t>CHANGE IN</w:t>
        </w:r>
        <w:r w:rsidR="00963ABA" w:rsidRPr="002E6BD7">
          <w:rPr>
            <w:rFonts w:ascii="Arial" w:hAnsi="Arial" w:cs="Arial"/>
            <w:sz w:val="24"/>
            <w:szCs w:val="24"/>
          </w:rPr>
          <w:t xml:space="preserve"> SKILL SET</w:t>
        </w:r>
        <w:r w:rsidRPr="002E6BD7">
          <w:rPr>
            <w:rFonts w:ascii="Arial" w:hAnsi="Arial" w:cs="Arial"/>
            <w:sz w:val="24"/>
            <w:szCs w:val="24"/>
          </w:rPr>
          <w:t xml:space="preserve">                                                                                                  </w:t>
        </w:r>
        <w:r w:rsidR="00963ABA" w:rsidRPr="002E6BD7">
          <w:rPr>
            <w:rFonts w:ascii="Arial" w:hAnsi="Arial" w:cs="Arial"/>
            <w:sz w:val="24"/>
            <w:szCs w:val="24"/>
          </w:rPr>
          <w:t xml:space="preserve"> </w:t>
        </w:r>
        <w:r w:rsidR="00963ABA" w:rsidRPr="002E6BD7">
          <w:rPr>
            <w:rFonts w:ascii="Arial" w:hAnsi="Arial" w:cs="Arial"/>
            <w:sz w:val="24"/>
            <w:szCs w:val="24"/>
          </w:rPr>
          <w:fldChar w:fldCharType="begin"/>
        </w:r>
        <w:r w:rsidR="00963ABA" w:rsidRPr="002E6BD7">
          <w:rPr>
            <w:rFonts w:ascii="Arial" w:hAnsi="Arial" w:cs="Arial"/>
            <w:sz w:val="24"/>
            <w:szCs w:val="24"/>
          </w:rPr>
          <w:instrText xml:space="preserve"> PAGE   \* MERGEFORMAT </w:instrText>
        </w:r>
        <w:r w:rsidR="00963ABA" w:rsidRPr="002E6BD7">
          <w:rPr>
            <w:rFonts w:ascii="Arial" w:hAnsi="Arial" w:cs="Arial"/>
            <w:sz w:val="24"/>
            <w:szCs w:val="24"/>
          </w:rPr>
          <w:fldChar w:fldCharType="separate"/>
        </w:r>
        <w:r w:rsidR="002E1752">
          <w:rPr>
            <w:rFonts w:ascii="Arial" w:hAnsi="Arial" w:cs="Arial"/>
            <w:noProof/>
            <w:sz w:val="24"/>
            <w:szCs w:val="24"/>
          </w:rPr>
          <w:t>3</w:t>
        </w:r>
        <w:r w:rsidR="00963ABA" w:rsidRPr="002E6BD7">
          <w:rPr>
            <w:rFonts w:ascii="Arial" w:hAnsi="Arial" w:cs="Arial"/>
            <w:noProof/>
            <w:sz w:val="24"/>
            <w:szCs w:val="24"/>
          </w:rPr>
          <w:fldChar w:fldCharType="end"/>
        </w:r>
      </w:p>
    </w:sdtContent>
  </w:sdt>
  <w:p w14:paraId="55D8DE6F" w14:textId="77777777" w:rsidR="00963ABA" w:rsidRDefault="00963A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87E6F2" w14:textId="379704E4" w:rsidR="00963ABA" w:rsidRPr="00963ABA" w:rsidRDefault="00963ABA">
    <w:pPr>
      <w:pStyle w:val="Header"/>
      <w:jc w:val="right"/>
      <w:rPr>
        <w:rFonts w:ascii="Arial" w:hAnsi="Arial" w:cs="Arial"/>
        <w:sz w:val="24"/>
        <w:szCs w:val="24"/>
      </w:rPr>
    </w:pPr>
    <w:r w:rsidRPr="00963ABA">
      <w:rPr>
        <w:rFonts w:ascii="Arial" w:hAnsi="Arial" w:cs="Arial"/>
        <w:sz w:val="24"/>
        <w:szCs w:val="24"/>
      </w:rPr>
      <w:t xml:space="preserve">Running head: </w:t>
    </w:r>
    <w:sdt>
      <w:sdtPr>
        <w:rPr>
          <w:rFonts w:ascii="Arial" w:hAnsi="Arial" w:cs="Arial"/>
          <w:sz w:val="24"/>
          <w:szCs w:val="24"/>
        </w:rPr>
        <w:id w:val="1815835178"/>
        <w:docPartObj>
          <w:docPartGallery w:val="Page Numbers (Top of Page)"/>
          <w:docPartUnique/>
        </w:docPartObj>
      </w:sdtPr>
      <w:sdtEndPr>
        <w:rPr>
          <w:noProof/>
        </w:rPr>
      </w:sdtEndPr>
      <w:sdtContent>
        <w:r w:rsidR="00D747C9">
          <w:rPr>
            <w:rFonts w:ascii="Arial" w:hAnsi="Arial" w:cs="Arial"/>
            <w:sz w:val="24"/>
            <w:szCs w:val="24"/>
          </w:rPr>
          <w:t>CHANGE IN</w:t>
        </w:r>
        <w:r w:rsidRPr="00963ABA">
          <w:rPr>
            <w:rFonts w:ascii="Arial" w:hAnsi="Arial" w:cs="Arial"/>
            <w:sz w:val="24"/>
            <w:szCs w:val="24"/>
          </w:rPr>
          <w:t xml:space="preserve"> SKILL SET</w:t>
        </w:r>
        <w:r w:rsidR="00D747C9">
          <w:rPr>
            <w:rFonts w:ascii="Arial" w:hAnsi="Arial" w:cs="Arial"/>
            <w:sz w:val="24"/>
            <w:szCs w:val="24"/>
          </w:rPr>
          <w:t xml:space="preserve">                                                                         </w:t>
        </w:r>
        <w:r w:rsidRPr="00963ABA">
          <w:rPr>
            <w:rFonts w:ascii="Arial" w:hAnsi="Arial" w:cs="Arial"/>
            <w:sz w:val="24"/>
            <w:szCs w:val="24"/>
          </w:rPr>
          <w:t xml:space="preserve"> </w:t>
        </w:r>
        <w:r w:rsidRPr="00963ABA">
          <w:rPr>
            <w:rFonts w:ascii="Arial" w:hAnsi="Arial" w:cs="Arial"/>
            <w:sz w:val="24"/>
            <w:szCs w:val="24"/>
          </w:rPr>
          <w:fldChar w:fldCharType="begin"/>
        </w:r>
        <w:r w:rsidRPr="00963ABA">
          <w:rPr>
            <w:rFonts w:ascii="Arial" w:hAnsi="Arial" w:cs="Arial"/>
            <w:sz w:val="24"/>
            <w:szCs w:val="24"/>
          </w:rPr>
          <w:instrText xml:space="preserve"> PAGE   \* MERGEFORMAT </w:instrText>
        </w:r>
        <w:r w:rsidRPr="00963ABA">
          <w:rPr>
            <w:rFonts w:ascii="Arial" w:hAnsi="Arial" w:cs="Arial"/>
            <w:sz w:val="24"/>
            <w:szCs w:val="24"/>
          </w:rPr>
          <w:fldChar w:fldCharType="separate"/>
        </w:r>
        <w:r w:rsidR="002E1752">
          <w:rPr>
            <w:rFonts w:ascii="Arial" w:hAnsi="Arial" w:cs="Arial"/>
            <w:noProof/>
            <w:sz w:val="24"/>
            <w:szCs w:val="24"/>
          </w:rPr>
          <w:t>1</w:t>
        </w:r>
        <w:r w:rsidRPr="00963ABA">
          <w:rPr>
            <w:rFonts w:ascii="Arial" w:hAnsi="Arial" w:cs="Arial"/>
            <w:noProof/>
            <w:sz w:val="24"/>
            <w:szCs w:val="24"/>
          </w:rPr>
          <w:fldChar w:fldCharType="end"/>
        </w:r>
      </w:sdtContent>
    </w:sdt>
  </w:p>
  <w:p w14:paraId="3EB3D75D" w14:textId="77777777" w:rsidR="00963ABA" w:rsidRPr="00963ABA" w:rsidRDefault="00963ABA">
    <w:pPr>
      <w:pStyle w:val="Header"/>
      <w:rPr>
        <w:rFonts w:ascii="Arial" w:hAnsi="Arial" w:cs="Arial"/>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xMTM3NTQwNDc0NLRU0lEKTi0uzszPAykwrAUAWonIjywAAAA="/>
  </w:docVars>
  <w:rsids>
    <w:rsidRoot w:val="005635D5"/>
    <w:rsid w:val="0000530E"/>
    <w:rsid w:val="00083D38"/>
    <w:rsid w:val="001005D3"/>
    <w:rsid w:val="00271AD6"/>
    <w:rsid w:val="002E1752"/>
    <w:rsid w:val="002E6BD7"/>
    <w:rsid w:val="003743A8"/>
    <w:rsid w:val="0038255F"/>
    <w:rsid w:val="003E46BF"/>
    <w:rsid w:val="004F7786"/>
    <w:rsid w:val="005050C8"/>
    <w:rsid w:val="0052492D"/>
    <w:rsid w:val="005635D5"/>
    <w:rsid w:val="005E25B7"/>
    <w:rsid w:val="0063015F"/>
    <w:rsid w:val="006A5BC4"/>
    <w:rsid w:val="00714A8D"/>
    <w:rsid w:val="00803AD9"/>
    <w:rsid w:val="008C64CD"/>
    <w:rsid w:val="009277D7"/>
    <w:rsid w:val="00963ABA"/>
    <w:rsid w:val="009928A3"/>
    <w:rsid w:val="00B06501"/>
    <w:rsid w:val="00BE7B67"/>
    <w:rsid w:val="00CA66B2"/>
    <w:rsid w:val="00CF12F9"/>
    <w:rsid w:val="00CF3FD1"/>
    <w:rsid w:val="00D747C9"/>
    <w:rsid w:val="00E31C41"/>
    <w:rsid w:val="00E46E52"/>
    <w:rsid w:val="00F15415"/>
    <w:rsid w:val="00FA05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41F3A"/>
  <w15:chartTrackingRefBased/>
  <w15:docId w15:val="{0459F306-EC02-4CE3-BD1C-DB1353AD8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5BC4"/>
    <w:rPr>
      <w:color w:val="0563C1" w:themeColor="hyperlink"/>
      <w:u w:val="single"/>
    </w:rPr>
  </w:style>
  <w:style w:type="paragraph" w:styleId="Header">
    <w:name w:val="header"/>
    <w:basedOn w:val="Normal"/>
    <w:link w:val="HeaderChar"/>
    <w:uiPriority w:val="99"/>
    <w:unhideWhenUsed/>
    <w:rsid w:val="00963A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3ABA"/>
  </w:style>
  <w:style w:type="paragraph" w:styleId="Footer">
    <w:name w:val="footer"/>
    <w:basedOn w:val="Normal"/>
    <w:link w:val="FooterChar"/>
    <w:uiPriority w:val="99"/>
    <w:unhideWhenUsed/>
    <w:rsid w:val="00963A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3ABA"/>
  </w:style>
  <w:style w:type="paragraph" w:styleId="NormalWeb">
    <w:name w:val="Normal (Web)"/>
    <w:basedOn w:val="Normal"/>
    <w:uiPriority w:val="99"/>
    <w:semiHidden/>
    <w:unhideWhenUsed/>
    <w:rsid w:val="00963AB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63ABA"/>
    <w:rPr>
      <w:b/>
      <w:bCs/>
    </w:rPr>
  </w:style>
  <w:style w:type="character" w:styleId="CommentReference">
    <w:name w:val="annotation reference"/>
    <w:basedOn w:val="DefaultParagraphFont"/>
    <w:uiPriority w:val="99"/>
    <w:semiHidden/>
    <w:unhideWhenUsed/>
    <w:rsid w:val="0038255F"/>
    <w:rPr>
      <w:sz w:val="16"/>
      <w:szCs w:val="16"/>
    </w:rPr>
  </w:style>
  <w:style w:type="paragraph" w:styleId="CommentText">
    <w:name w:val="annotation text"/>
    <w:basedOn w:val="Normal"/>
    <w:link w:val="CommentTextChar"/>
    <w:uiPriority w:val="99"/>
    <w:semiHidden/>
    <w:unhideWhenUsed/>
    <w:rsid w:val="0038255F"/>
    <w:pPr>
      <w:spacing w:line="240" w:lineRule="auto"/>
    </w:pPr>
    <w:rPr>
      <w:sz w:val="20"/>
      <w:szCs w:val="20"/>
    </w:rPr>
  </w:style>
  <w:style w:type="character" w:customStyle="1" w:styleId="CommentTextChar">
    <w:name w:val="Comment Text Char"/>
    <w:basedOn w:val="DefaultParagraphFont"/>
    <w:link w:val="CommentText"/>
    <w:uiPriority w:val="99"/>
    <w:semiHidden/>
    <w:rsid w:val="0038255F"/>
    <w:rPr>
      <w:sz w:val="20"/>
      <w:szCs w:val="20"/>
    </w:rPr>
  </w:style>
  <w:style w:type="paragraph" w:styleId="CommentSubject">
    <w:name w:val="annotation subject"/>
    <w:basedOn w:val="CommentText"/>
    <w:next w:val="CommentText"/>
    <w:link w:val="CommentSubjectChar"/>
    <w:uiPriority w:val="99"/>
    <w:semiHidden/>
    <w:unhideWhenUsed/>
    <w:rsid w:val="0038255F"/>
    <w:rPr>
      <w:b/>
      <w:bCs/>
    </w:rPr>
  </w:style>
  <w:style w:type="character" w:customStyle="1" w:styleId="CommentSubjectChar">
    <w:name w:val="Comment Subject Char"/>
    <w:basedOn w:val="CommentTextChar"/>
    <w:link w:val="CommentSubject"/>
    <w:uiPriority w:val="99"/>
    <w:semiHidden/>
    <w:rsid w:val="0038255F"/>
    <w:rPr>
      <w:b/>
      <w:bCs/>
      <w:sz w:val="20"/>
      <w:szCs w:val="20"/>
    </w:rPr>
  </w:style>
  <w:style w:type="paragraph" w:styleId="BalloonText">
    <w:name w:val="Balloon Text"/>
    <w:basedOn w:val="Normal"/>
    <w:link w:val="BalloonTextChar"/>
    <w:uiPriority w:val="99"/>
    <w:semiHidden/>
    <w:unhideWhenUsed/>
    <w:rsid w:val="003825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255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3850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890</Words>
  <Characters>5078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Monica Lavric (2121183)</cp:lastModifiedBy>
  <cp:revision>2</cp:revision>
  <dcterms:created xsi:type="dcterms:W3CDTF">2023-02-09T20:20:00Z</dcterms:created>
  <dcterms:modified xsi:type="dcterms:W3CDTF">2023-02-22T14:09:00Z</dcterms:modified>
</cp:coreProperties>
</file>