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A0E72" w:rsidRDefault="00CA0E72">
      <w:pPr>
        <w:spacing w:before="200" w:after="200"/>
        <w:jc w:val="center"/>
        <w:rPr>
          <w:b/>
        </w:rPr>
      </w:pPr>
    </w:p>
    <w:p w14:paraId="00000002" w14:textId="77777777" w:rsidR="00CA0E72" w:rsidRDefault="00CA0E72">
      <w:pPr>
        <w:spacing w:before="200" w:after="200"/>
        <w:jc w:val="center"/>
        <w:rPr>
          <w:b/>
        </w:rPr>
      </w:pPr>
    </w:p>
    <w:p w14:paraId="00000003" w14:textId="77777777" w:rsidR="00CA0E72" w:rsidRDefault="00CA0E72">
      <w:pPr>
        <w:spacing w:before="200" w:after="200"/>
        <w:jc w:val="center"/>
        <w:rPr>
          <w:b/>
        </w:rPr>
      </w:pPr>
    </w:p>
    <w:p w14:paraId="00000004" w14:textId="77777777" w:rsidR="00CA0E72" w:rsidRDefault="00CA0E72">
      <w:pPr>
        <w:spacing w:before="200" w:after="200"/>
        <w:jc w:val="center"/>
        <w:rPr>
          <w:b/>
        </w:rPr>
      </w:pPr>
    </w:p>
    <w:p w14:paraId="00000005" w14:textId="77777777" w:rsidR="00CA0E72" w:rsidRDefault="00CA0E72">
      <w:pPr>
        <w:spacing w:before="200" w:after="200"/>
        <w:jc w:val="center"/>
        <w:rPr>
          <w:b/>
        </w:rPr>
      </w:pPr>
    </w:p>
    <w:p w14:paraId="00000006" w14:textId="77777777" w:rsidR="00CA0E72" w:rsidRDefault="002E0C36">
      <w:pPr>
        <w:spacing w:before="200" w:after="200"/>
        <w:jc w:val="center"/>
        <w:rPr>
          <w:b/>
        </w:rPr>
      </w:pPr>
      <w:r>
        <w:rPr>
          <w:b/>
        </w:rPr>
        <w:t>Module Name: Professional Career Development</w:t>
      </w:r>
    </w:p>
    <w:p w14:paraId="00000007" w14:textId="77777777" w:rsidR="00CA0E72" w:rsidRDefault="002E0C36">
      <w:pPr>
        <w:spacing w:before="200" w:after="200"/>
        <w:jc w:val="center"/>
        <w:rPr>
          <w:b/>
        </w:rPr>
      </w:pPr>
      <w:r>
        <w:rPr>
          <w:b/>
        </w:rPr>
        <w:t>Student Name: Noemi Bagi</w:t>
      </w:r>
    </w:p>
    <w:p w14:paraId="00000008" w14:textId="676014CA" w:rsidR="00CA0E72" w:rsidRDefault="002E0C36">
      <w:pPr>
        <w:spacing w:before="200" w:after="200"/>
        <w:jc w:val="center"/>
      </w:pPr>
      <w:r>
        <w:rPr>
          <w:b/>
        </w:rPr>
        <w:t>Student ID:2330383</w:t>
      </w:r>
      <w:r>
        <w:br w:type="page"/>
      </w:r>
    </w:p>
    <w:p w14:paraId="00000009" w14:textId="77777777" w:rsidR="00CA0E72" w:rsidRDefault="002E0C36">
      <w:pPr>
        <w:spacing w:before="200" w:after="200"/>
        <w:jc w:val="center"/>
        <w:rPr>
          <w:b/>
        </w:rPr>
      </w:pPr>
      <w:r>
        <w:rPr>
          <w:b/>
        </w:rPr>
        <w:t>Abstract</w:t>
      </w:r>
    </w:p>
    <w:p w14:paraId="0000000A" w14:textId="77777777" w:rsidR="00CA0E72" w:rsidRDefault="002E0C36">
      <w:pPr>
        <w:spacing w:before="200" w:after="200"/>
        <w:rPr>
          <w:b/>
        </w:rPr>
      </w:pPr>
      <w:r>
        <w:t>The following reflection has outlined the concept of professional career development and other relevant factors. In this report, a few</w:t>
      </w:r>
      <w:sdt>
        <w:sdtPr>
          <w:tag w:val="goog_rdk_0"/>
          <w:id w:val="-1407677939"/>
        </w:sdtPr>
        <w:sdtEndPr/>
        <w:sdtContent/>
      </w:sdt>
      <w:r>
        <w:t xml:space="preserve"> frameworks or models such as SWOT analysis, SMART objectives, Johari Window, PDP, and learning styles have been included. Describing each of those frameworks first and outlining its beneficial factors, the personal experience of using those frameworks have been demonstrated in the reflection. The effective way those frameworks has helped to learn and understand new facts have been elaborated as well before coming to a conclusion.  </w:t>
      </w:r>
      <w:r>
        <w:br w:type="page"/>
      </w:r>
    </w:p>
    <w:p w14:paraId="0000000B" w14:textId="77777777" w:rsidR="00CA0E72" w:rsidRPr="00EC5E2F" w:rsidRDefault="002E0C36" w:rsidP="00EC5E2F">
      <w:pPr>
        <w:keepNext/>
        <w:keepLines/>
        <w:pBdr>
          <w:top w:val="nil"/>
          <w:left w:val="nil"/>
          <w:bottom w:val="nil"/>
          <w:right w:val="nil"/>
          <w:between w:val="nil"/>
        </w:pBdr>
        <w:spacing w:before="200" w:after="200"/>
        <w:jc w:val="center"/>
        <w:rPr>
          <w:b/>
          <w:bCs/>
          <w:color w:val="FF0000"/>
        </w:rPr>
      </w:pPr>
      <w:r w:rsidRPr="00EC5E2F">
        <w:rPr>
          <w:b/>
          <w:bCs/>
          <w:color w:val="FF0000"/>
        </w:rPr>
        <w:t>Table of Contents</w:t>
      </w:r>
    </w:p>
    <w:sdt>
      <w:sdtPr>
        <w:rPr>
          <w:color w:val="FF0000"/>
        </w:rPr>
        <w:id w:val="1665896481"/>
        <w:docPartObj>
          <w:docPartGallery w:val="Table of Contents"/>
          <w:docPartUnique/>
        </w:docPartObj>
      </w:sdtPr>
      <w:sdtEndPr>
        <w:rPr>
          <w:color w:val="auto"/>
        </w:rPr>
      </w:sdtEndPr>
      <w:sdtContent>
        <w:p w14:paraId="21BCFCE2" w14:textId="5F195777" w:rsidR="00EC5E2F" w:rsidRPr="00EC5E2F" w:rsidRDefault="002E0C36" w:rsidP="00EC5E2F">
          <w:pPr>
            <w:pStyle w:val="TOC1"/>
            <w:rPr>
              <w:rFonts w:asciiTheme="minorHAnsi" w:eastAsiaTheme="minorEastAsia" w:hAnsiTheme="minorHAnsi" w:cstheme="minorBidi"/>
              <w:noProof/>
              <w:color w:val="FF0000"/>
              <w:kern w:val="2"/>
              <w:sz w:val="22"/>
              <w:szCs w:val="22"/>
              <w:lang w:val="en-US"/>
              <w14:ligatures w14:val="standardContextual"/>
            </w:rPr>
          </w:pPr>
          <w:r w:rsidRPr="00EC5E2F">
            <w:rPr>
              <w:color w:val="FF0000"/>
            </w:rPr>
            <w:fldChar w:fldCharType="begin"/>
          </w:r>
          <w:r w:rsidRPr="00EC5E2F">
            <w:rPr>
              <w:color w:val="FF0000"/>
            </w:rPr>
            <w:instrText xml:space="preserve"> TOC \h \u \z \t "Heading 1,1,Heading 2,2,Heading 3,3,"</w:instrText>
          </w:r>
          <w:r w:rsidRPr="00EC5E2F">
            <w:rPr>
              <w:color w:val="FF0000"/>
            </w:rPr>
            <w:fldChar w:fldCharType="separate"/>
          </w:r>
          <w:hyperlink w:anchor="_Toc184213541" w:history="1">
            <w:r w:rsidR="00EC5E2F" w:rsidRPr="00EC5E2F">
              <w:rPr>
                <w:rStyle w:val="Hyperlink"/>
                <w:noProof/>
                <w:color w:val="FF0000"/>
              </w:rPr>
              <w:t>Introduction</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_Toc184213541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4</w:t>
            </w:r>
            <w:r w:rsidR="00EC5E2F" w:rsidRPr="00EC5E2F">
              <w:rPr>
                <w:noProof/>
                <w:webHidden/>
                <w:color w:val="FF0000"/>
              </w:rPr>
              <w:fldChar w:fldCharType="end"/>
            </w:r>
          </w:hyperlink>
        </w:p>
        <w:p w14:paraId="6A3E20CC" w14:textId="16465459" w:rsidR="00EC5E2F" w:rsidRPr="00EC5E2F" w:rsidRDefault="00A56A25" w:rsidP="00EC5E2F">
          <w:pPr>
            <w:pStyle w:val="TOC1"/>
            <w:rPr>
              <w:rFonts w:asciiTheme="minorHAnsi" w:eastAsiaTheme="minorEastAsia" w:hAnsiTheme="minorHAnsi" w:cstheme="minorBidi"/>
              <w:noProof/>
              <w:color w:val="FF0000"/>
              <w:kern w:val="2"/>
              <w:sz w:val="22"/>
              <w:szCs w:val="22"/>
              <w:lang w:val="en-US"/>
              <w14:ligatures w14:val="standardContextual"/>
            </w:rPr>
          </w:pPr>
          <w:hyperlink w:anchor="_Toc184213542" w:history="1">
            <w:r w:rsidR="00EC5E2F" w:rsidRPr="00EC5E2F">
              <w:rPr>
                <w:rStyle w:val="Hyperlink"/>
                <w:noProof/>
                <w:color w:val="FF0000"/>
              </w:rPr>
              <w:t>Part 1: Personal Reflection</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_Toc184213542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5</w:t>
            </w:r>
            <w:r w:rsidR="00EC5E2F" w:rsidRPr="00EC5E2F">
              <w:rPr>
                <w:noProof/>
                <w:webHidden/>
                <w:color w:val="FF0000"/>
              </w:rPr>
              <w:fldChar w:fldCharType="end"/>
            </w:r>
          </w:hyperlink>
        </w:p>
        <w:p w14:paraId="6C7D22E0" w14:textId="7B7FE84D" w:rsidR="00EC5E2F" w:rsidRPr="00EC5E2F" w:rsidRDefault="00A56A25" w:rsidP="00EC5E2F">
          <w:pPr>
            <w:pStyle w:val="TOC2"/>
            <w:tabs>
              <w:tab w:val="right" w:pos="9350"/>
            </w:tabs>
            <w:rPr>
              <w:noProof/>
              <w:color w:val="FF0000"/>
            </w:rPr>
          </w:pPr>
          <w:hyperlink w:anchor="_Toc184213543" w:history="1">
            <w:r w:rsidR="00EC5E2F" w:rsidRPr="00EC5E2F">
              <w:rPr>
                <w:rStyle w:val="Hyperlink"/>
                <w:noProof/>
                <w:color w:val="FF0000"/>
              </w:rPr>
              <w:t>Significance of Professional Career Development Practice</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_Toc184213543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5</w:t>
            </w:r>
            <w:r w:rsidR="00EC5E2F" w:rsidRPr="00EC5E2F">
              <w:rPr>
                <w:noProof/>
                <w:webHidden/>
                <w:color w:val="FF0000"/>
              </w:rPr>
              <w:fldChar w:fldCharType="end"/>
            </w:r>
          </w:hyperlink>
        </w:p>
        <w:p w14:paraId="17AFD361" w14:textId="635E2A7F" w:rsidR="00EC5E2F" w:rsidRPr="00EC5E2F" w:rsidRDefault="00A56A25" w:rsidP="00EC5E2F">
          <w:pPr>
            <w:pStyle w:val="TOC2"/>
            <w:tabs>
              <w:tab w:val="right" w:pos="9350"/>
            </w:tabs>
            <w:rPr>
              <w:noProof/>
              <w:color w:val="FF0000"/>
            </w:rPr>
          </w:pPr>
          <w:hyperlink w:anchor="_Toc184213544" w:history="1">
            <w:r w:rsidR="00EC5E2F" w:rsidRPr="00EC5E2F">
              <w:rPr>
                <w:rStyle w:val="Hyperlink"/>
                <w:noProof/>
                <w:color w:val="FF0000"/>
              </w:rPr>
              <w:t>Illustrating the understanding of knowledge and skills gained at PCD lectures</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_Toc184213544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5</w:t>
            </w:r>
            <w:r w:rsidR="00EC5E2F" w:rsidRPr="00EC5E2F">
              <w:rPr>
                <w:noProof/>
                <w:webHidden/>
                <w:color w:val="FF0000"/>
              </w:rPr>
              <w:fldChar w:fldCharType="end"/>
            </w:r>
          </w:hyperlink>
        </w:p>
        <w:p w14:paraId="4F4CE836" w14:textId="7F9BAE67" w:rsidR="00EC5E2F" w:rsidRPr="00EC5E2F" w:rsidRDefault="00A56A25" w:rsidP="00EC5E2F">
          <w:pPr>
            <w:pStyle w:val="TOC1"/>
            <w:rPr>
              <w:rFonts w:asciiTheme="minorHAnsi" w:eastAsiaTheme="minorEastAsia" w:hAnsiTheme="minorHAnsi" w:cstheme="minorBidi"/>
              <w:noProof/>
              <w:color w:val="FF0000"/>
              <w:kern w:val="2"/>
              <w:sz w:val="22"/>
              <w:szCs w:val="22"/>
              <w:lang w:val="en-US"/>
              <w14:ligatures w14:val="standardContextual"/>
            </w:rPr>
          </w:pPr>
          <w:hyperlink w:anchor="_Toc184213545" w:history="1">
            <w:r w:rsidR="00EC5E2F" w:rsidRPr="00EC5E2F">
              <w:rPr>
                <w:rStyle w:val="Hyperlink"/>
                <w:noProof/>
                <w:color w:val="FF0000"/>
              </w:rPr>
              <w:t>Learning Styles</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_Toc184213545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8</w:t>
            </w:r>
            <w:r w:rsidR="00EC5E2F" w:rsidRPr="00EC5E2F">
              <w:rPr>
                <w:noProof/>
                <w:webHidden/>
                <w:color w:val="FF0000"/>
              </w:rPr>
              <w:fldChar w:fldCharType="end"/>
            </w:r>
          </w:hyperlink>
        </w:p>
        <w:p w14:paraId="54752D64" w14:textId="4592BDB4" w:rsidR="00EC5E2F" w:rsidRPr="00EC5E2F" w:rsidRDefault="00A56A25" w:rsidP="00EC5E2F">
          <w:pPr>
            <w:pStyle w:val="TOC1"/>
            <w:rPr>
              <w:rFonts w:asciiTheme="minorHAnsi" w:eastAsiaTheme="minorEastAsia" w:hAnsiTheme="minorHAnsi" w:cstheme="minorBidi"/>
              <w:noProof/>
              <w:color w:val="FF0000"/>
              <w:kern w:val="2"/>
              <w:sz w:val="22"/>
              <w:szCs w:val="22"/>
              <w:lang w:val="en-US"/>
              <w14:ligatures w14:val="standardContextual"/>
            </w:rPr>
          </w:pPr>
          <w:hyperlink w:anchor="_Toc184213546" w:history="1">
            <w:r w:rsidR="00EC5E2F" w:rsidRPr="00EC5E2F">
              <w:rPr>
                <w:rStyle w:val="Hyperlink"/>
                <w:noProof/>
                <w:color w:val="FF0000"/>
              </w:rPr>
              <w:t>Conclusion</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_Toc184213546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9</w:t>
            </w:r>
            <w:r w:rsidR="00EC5E2F" w:rsidRPr="00EC5E2F">
              <w:rPr>
                <w:noProof/>
                <w:webHidden/>
                <w:color w:val="FF0000"/>
              </w:rPr>
              <w:fldChar w:fldCharType="end"/>
            </w:r>
          </w:hyperlink>
        </w:p>
        <w:p w14:paraId="2E5B4400" w14:textId="6C6ECDC9" w:rsidR="00EC5E2F" w:rsidRPr="00EC5E2F" w:rsidRDefault="00A56A25" w:rsidP="00EC5E2F">
          <w:pPr>
            <w:pStyle w:val="TOC1"/>
            <w:rPr>
              <w:rFonts w:asciiTheme="minorHAnsi" w:eastAsiaTheme="minorEastAsia" w:hAnsiTheme="minorHAnsi" w:cstheme="minorBidi"/>
              <w:noProof/>
              <w:color w:val="FF0000"/>
              <w:kern w:val="2"/>
              <w:sz w:val="22"/>
              <w:szCs w:val="22"/>
              <w:lang w:val="en-US"/>
              <w14:ligatures w14:val="standardContextual"/>
            </w:rPr>
          </w:pPr>
          <w:hyperlink w:anchor="_Toc184213547" w:history="1">
            <w:r w:rsidR="00EC5E2F" w:rsidRPr="00EC5E2F">
              <w:rPr>
                <w:rStyle w:val="Hyperlink"/>
                <w:noProof/>
                <w:color w:val="FF0000"/>
              </w:rPr>
              <w:t>References</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_Toc184213547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10</w:t>
            </w:r>
            <w:r w:rsidR="00EC5E2F" w:rsidRPr="00EC5E2F">
              <w:rPr>
                <w:noProof/>
                <w:webHidden/>
                <w:color w:val="FF0000"/>
              </w:rPr>
              <w:fldChar w:fldCharType="end"/>
            </w:r>
          </w:hyperlink>
        </w:p>
        <w:p w14:paraId="7E4C7256" w14:textId="0906575D" w:rsidR="00EC5E2F" w:rsidRPr="00EC5E2F" w:rsidRDefault="00A56A25" w:rsidP="00EC5E2F">
          <w:pPr>
            <w:pStyle w:val="TOC1"/>
            <w:rPr>
              <w:rFonts w:asciiTheme="minorHAnsi" w:eastAsiaTheme="minorEastAsia" w:hAnsiTheme="minorHAnsi" w:cstheme="minorBidi"/>
              <w:noProof/>
              <w:color w:val="FF0000"/>
              <w:kern w:val="2"/>
              <w:sz w:val="22"/>
              <w:szCs w:val="22"/>
              <w:lang w:val="en-US"/>
              <w14:ligatures w14:val="standardContextual"/>
            </w:rPr>
          </w:pPr>
          <w:hyperlink w:anchor="_Toc184213548" w:history="1">
            <w:r w:rsidR="00EC5E2F" w:rsidRPr="00EC5E2F">
              <w:rPr>
                <w:rStyle w:val="Hyperlink"/>
                <w:noProof/>
                <w:color w:val="FF0000"/>
              </w:rPr>
              <w:t>Appendices</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_Toc184213548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12</w:t>
            </w:r>
            <w:r w:rsidR="00EC5E2F" w:rsidRPr="00EC5E2F">
              <w:rPr>
                <w:noProof/>
                <w:webHidden/>
                <w:color w:val="FF0000"/>
              </w:rPr>
              <w:fldChar w:fldCharType="end"/>
            </w:r>
          </w:hyperlink>
        </w:p>
        <w:p w14:paraId="55CB523D" w14:textId="22C885E7" w:rsidR="00EC5E2F" w:rsidRPr="00EC5E2F" w:rsidRDefault="00A56A25" w:rsidP="00EC5E2F">
          <w:pPr>
            <w:pStyle w:val="TOC2"/>
            <w:tabs>
              <w:tab w:val="right" w:pos="9350"/>
            </w:tabs>
            <w:rPr>
              <w:noProof/>
              <w:color w:val="FF0000"/>
            </w:rPr>
          </w:pPr>
          <w:hyperlink w:anchor="_Toc184213549" w:history="1">
            <w:r w:rsidR="00EC5E2F" w:rsidRPr="00EC5E2F">
              <w:rPr>
                <w:rStyle w:val="Hyperlink"/>
                <w:noProof/>
                <w:color w:val="FF0000"/>
              </w:rPr>
              <w:t>Appendix 1: SWOT</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_Toc184213549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12</w:t>
            </w:r>
            <w:r w:rsidR="00EC5E2F" w:rsidRPr="00EC5E2F">
              <w:rPr>
                <w:noProof/>
                <w:webHidden/>
                <w:color w:val="FF0000"/>
              </w:rPr>
              <w:fldChar w:fldCharType="end"/>
            </w:r>
          </w:hyperlink>
        </w:p>
        <w:p w14:paraId="741ED7E2" w14:textId="0D916741" w:rsidR="00EC5E2F" w:rsidRPr="00EC5E2F" w:rsidRDefault="00A56A25" w:rsidP="00EC5E2F">
          <w:pPr>
            <w:pStyle w:val="TOC2"/>
            <w:tabs>
              <w:tab w:val="right" w:pos="9350"/>
            </w:tabs>
            <w:rPr>
              <w:noProof/>
              <w:color w:val="FF0000"/>
            </w:rPr>
          </w:pPr>
          <w:hyperlink w:anchor="_Toc184213550" w:history="1">
            <w:r w:rsidR="00EC5E2F" w:rsidRPr="00EC5E2F">
              <w:rPr>
                <w:rStyle w:val="Hyperlink"/>
                <w:noProof/>
                <w:color w:val="FF0000"/>
              </w:rPr>
              <w:t>Appendix 2: SMART</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_Toc184213550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12</w:t>
            </w:r>
            <w:r w:rsidR="00EC5E2F" w:rsidRPr="00EC5E2F">
              <w:rPr>
                <w:noProof/>
                <w:webHidden/>
                <w:color w:val="FF0000"/>
              </w:rPr>
              <w:fldChar w:fldCharType="end"/>
            </w:r>
          </w:hyperlink>
        </w:p>
        <w:p w14:paraId="5E4CDE41" w14:textId="7D50C59F" w:rsidR="00EC5E2F" w:rsidRPr="00EC5E2F" w:rsidRDefault="00A56A25" w:rsidP="00EC5E2F">
          <w:pPr>
            <w:pStyle w:val="TOC2"/>
            <w:tabs>
              <w:tab w:val="right" w:pos="9350"/>
            </w:tabs>
            <w:rPr>
              <w:noProof/>
              <w:color w:val="FF0000"/>
            </w:rPr>
          </w:pPr>
          <w:hyperlink w:anchor="_Toc184213551" w:history="1">
            <w:r w:rsidR="00EC5E2F" w:rsidRPr="00EC5E2F">
              <w:rPr>
                <w:rStyle w:val="Hyperlink"/>
                <w:noProof/>
                <w:color w:val="FF0000"/>
              </w:rPr>
              <w:t>Appendix 3: Johari Window</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_Toc184213551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13</w:t>
            </w:r>
            <w:r w:rsidR="00EC5E2F" w:rsidRPr="00EC5E2F">
              <w:rPr>
                <w:noProof/>
                <w:webHidden/>
                <w:color w:val="FF0000"/>
              </w:rPr>
              <w:fldChar w:fldCharType="end"/>
            </w:r>
          </w:hyperlink>
        </w:p>
        <w:p w14:paraId="45F745D8" w14:textId="19107731" w:rsidR="00EC5E2F" w:rsidRPr="00EC5E2F" w:rsidRDefault="00A56A25" w:rsidP="00EC5E2F">
          <w:pPr>
            <w:pStyle w:val="TOC2"/>
            <w:tabs>
              <w:tab w:val="right" w:pos="9350"/>
            </w:tabs>
            <w:rPr>
              <w:noProof/>
              <w:color w:val="FF0000"/>
            </w:rPr>
          </w:pPr>
          <w:hyperlink w:anchor="_Toc184213552" w:history="1">
            <w:r w:rsidR="00EC5E2F" w:rsidRPr="00EC5E2F">
              <w:rPr>
                <w:rStyle w:val="Hyperlink"/>
                <w:noProof/>
                <w:color w:val="FF0000"/>
              </w:rPr>
              <w:t>Appendix 4: PDP</w:t>
            </w:r>
            <w:r w:rsidR="00EC5E2F" w:rsidRPr="00EC5E2F">
              <w:rPr>
                <w:noProof/>
                <w:webHidden/>
                <w:color w:val="FF0000"/>
              </w:rPr>
              <w:tab/>
            </w:r>
            <w:r w:rsidR="00EC5E2F" w:rsidRPr="00EC5E2F">
              <w:rPr>
                <w:noProof/>
                <w:webHidden/>
                <w:color w:val="FF0000"/>
              </w:rPr>
              <w:fldChar w:fldCharType="begin"/>
            </w:r>
            <w:r w:rsidR="00EC5E2F" w:rsidRPr="00EC5E2F">
              <w:rPr>
                <w:noProof/>
                <w:webHidden/>
                <w:color w:val="FF0000"/>
              </w:rPr>
              <w:instrText xml:space="preserve"> PAGEREF _Toc184213552 \h </w:instrText>
            </w:r>
            <w:r w:rsidR="00EC5E2F" w:rsidRPr="00EC5E2F">
              <w:rPr>
                <w:noProof/>
                <w:webHidden/>
                <w:color w:val="FF0000"/>
              </w:rPr>
            </w:r>
            <w:r w:rsidR="00EC5E2F" w:rsidRPr="00EC5E2F">
              <w:rPr>
                <w:noProof/>
                <w:webHidden/>
                <w:color w:val="FF0000"/>
              </w:rPr>
              <w:fldChar w:fldCharType="separate"/>
            </w:r>
            <w:r w:rsidR="00EC5E2F" w:rsidRPr="00EC5E2F">
              <w:rPr>
                <w:noProof/>
                <w:webHidden/>
                <w:color w:val="FF0000"/>
              </w:rPr>
              <w:t>15</w:t>
            </w:r>
            <w:r w:rsidR="00EC5E2F" w:rsidRPr="00EC5E2F">
              <w:rPr>
                <w:noProof/>
                <w:webHidden/>
                <w:color w:val="FF0000"/>
              </w:rPr>
              <w:fldChar w:fldCharType="end"/>
            </w:r>
          </w:hyperlink>
        </w:p>
        <w:p w14:paraId="00000014" w14:textId="3A3F4E54" w:rsidR="00CA0E72" w:rsidRDefault="002E0C36" w:rsidP="00EC5E2F">
          <w:pPr>
            <w:spacing w:before="200" w:after="200"/>
          </w:pPr>
          <w:r w:rsidRPr="00EC5E2F">
            <w:rPr>
              <w:color w:val="FF0000"/>
            </w:rPr>
            <w:fldChar w:fldCharType="end"/>
          </w:r>
        </w:p>
      </w:sdtContent>
    </w:sdt>
    <w:p w14:paraId="00000015" w14:textId="77777777" w:rsidR="00CA0E72" w:rsidRDefault="002E0C36">
      <w:pPr>
        <w:spacing w:before="200" w:after="200"/>
        <w:jc w:val="left"/>
        <w:rPr>
          <w:b/>
        </w:rPr>
      </w:pPr>
      <w:r>
        <w:br w:type="page"/>
      </w:r>
    </w:p>
    <w:p w14:paraId="00000016" w14:textId="77777777" w:rsidR="00CA0E72" w:rsidRPr="00EC5E2F" w:rsidRDefault="002E0C36" w:rsidP="00EC5E2F">
      <w:pPr>
        <w:pStyle w:val="Heading1"/>
      </w:pPr>
      <w:bookmarkStart w:id="0" w:name="_Toc184213541"/>
      <w:r w:rsidRPr="00EC5E2F">
        <w:t>Introduction</w:t>
      </w:r>
      <w:bookmarkEnd w:id="0"/>
      <w:r w:rsidRPr="00EC5E2F">
        <w:t xml:space="preserve"> </w:t>
      </w:r>
    </w:p>
    <w:p w14:paraId="00000017" w14:textId="77777777" w:rsidR="00CA0E72" w:rsidRDefault="002E0C36">
      <w:pPr>
        <w:spacing w:before="200" w:after="200"/>
      </w:pPr>
      <w:r>
        <w:t>P</w:t>
      </w:r>
      <w:sdt>
        <w:sdtPr>
          <w:tag w:val="goog_rdk_1"/>
          <w:id w:val="-1639953020"/>
        </w:sdtPr>
        <w:sdtEndPr/>
        <w:sdtContent/>
      </w:sdt>
      <w:r>
        <w:t xml:space="preserve">rofessional career development is defined as the improvement of an individual through the process of learning as well as training to enhance his or her career (Robertson et al., 2020). </w:t>
      </w:r>
      <w:r>
        <w:rPr>
          <w:color w:val="FF0000"/>
        </w:rPr>
        <w:t xml:space="preserve">The study will discuss the effectiveness of different models including SWOT, PDP plan, Johari Window and SMART in professional career development practice. </w:t>
      </w:r>
      <w:r>
        <w:br w:type="page"/>
      </w:r>
    </w:p>
    <w:p w14:paraId="00000018" w14:textId="77777777" w:rsidR="00CA0E72" w:rsidRPr="00EC5E2F" w:rsidRDefault="002E0C36" w:rsidP="00EC5E2F">
      <w:pPr>
        <w:pStyle w:val="Heading1"/>
        <w:rPr>
          <w:color w:val="FF0000"/>
        </w:rPr>
      </w:pPr>
      <w:bookmarkStart w:id="1" w:name="_heading=h.qmtcurbsque4" w:colFirst="0" w:colLast="0"/>
      <w:bookmarkStart w:id="2" w:name="_Toc184213542"/>
      <w:bookmarkEnd w:id="1"/>
      <w:r w:rsidRPr="00EC5E2F">
        <w:rPr>
          <w:color w:val="FF0000"/>
        </w:rPr>
        <w:t>Part 1: Personal Reflection</w:t>
      </w:r>
      <w:bookmarkEnd w:id="2"/>
    </w:p>
    <w:p w14:paraId="00000019" w14:textId="77777777" w:rsidR="00CA0E72" w:rsidRPr="00EC5E2F" w:rsidRDefault="002E0C36" w:rsidP="00EC5E2F">
      <w:pPr>
        <w:pStyle w:val="Heading2"/>
        <w:rPr>
          <w:color w:val="FF0000"/>
        </w:rPr>
      </w:pPr>
      <w:bookmarkStart w:id="3" w:name="_heading=h.i9q509ougcq0" w:colFirst="0" w:colLast="0"/>
      <w:bookmarkStart w:id="4" w:name="_Toc184213543"/>
      <w:bookmarkEnd w:id="3"/>
      <w:r w:rsidRPr="00EC5E2F">
        <w:rPr>
          <w:color w:val="FF0000"/>
        </w:rPr>
        <w:t>Significance of Professional Career Development Practice</w:t>
      </w:r>
      <w:bookmarkEnd w:id="4"/>
    </w:p>
    <w:p w14:paraId="0000001A" w14:textId="77777777" w:rsidR="00CA0E72" w:rsidRPr="00EC5E2F" w:rsidRDefault="002E0C36">
      <w:pPr>
        <w:spacing w:before="200" w:after="200"/>
        <w:rPr>
          <w:color w:val="FF0000"/>
        </w:rPr>
      </w:pPr>
      <w:r w:rsidRPr="00EC5E2F">
        <w:rPr>
          <w:color w:val="FF0000"/>
        </w:rPr>
        <w:t xml:space="preserve">“Professional Career Development” generally lies in gaining suitable knowledge for higher positions, improving ability, increasing work satisfaction and contributing to organisational growth. PCD practices help professionals influence their career advancement practices, mentor job opportunities and build employee career paths to achieve high success (Jack Jr, 2021). Based on that professionals can enhance their productivity, improve employability and leverage career resources over the period. </w:t>
      </w:r>
    </w:p>
    <w:p w14:paraId="0000001B" w14:textId="77777777" w:rsidR="00CA0E72" w:rsidRPr="00EC5E2F" w:rsidRDefault="002E0C36" w:rsidP="00EC5E2F">
      <w:pPr>
        <w:pStyle w:val="Heading2"/>
        <w:rPr>
          <w:color w:val="FF0000"/>
        </w:rPr>
      </w:pPr>
      <w:bookmarkStart w:id="5" w:name="_heading=h.8uv6x7xwrhcq" w:colFirst="0" w:colLast="0"/>
      <w:bookmarkStart w:id="6" w:name="_Toc184213544"/>
      <w:bookmarkEnd w:id="5"/>
      <w:r w:rsidRPr="00EC5E2F">
        <w:rPr>
          <w:color w:val="FF0000"/>
        </w:rPr>
        <w:t>Illustrating the understanding of knowledge and skills gained at PCD lectures</w:t>
      </w:r>
      <w:bookmarkEnd w:id="6"/>
    </w:p>
    <w:p w14:paraId="0000001C" w14:textId="0D80E7D4" w:rsidR="00CA0E72" w:rsidRDefault="002E0C36">
      <w:pPr>
        <w:spacing w:before="200" w:after="200"/>
      </w:pPr>
      <w:r>
        <w:rPr>
          <w:color w:val="FF0000"/>
        </w:rPr>
        <w:t xml:space="preserve">Being </w:t>
      </w:r>
      <w:r w:rsidR="00EC5E2F">
        <w:rPr>
          <w:color w:val="FF0000"/>
        </w:rPr>
        <w:t>a professional practitioner,</w:t>
      </w:r>
      <w:r>
        <w:rPr>
          <w:color w:val="FF0000"/>
        </w:rPr>
        <w:t xml:space="preserve"> I realise that professional career development practice plays a vital role in enhancing employability skills and advancing career. Throughout the entire professional career development lecture </w:t>
      </w:r>
      <w:r w:rsidR="00EC5E2F">
        <w:rPr>
          <w:color w:val="FF0000"/>
        </w:rPr>
        <w:t>session,</w:t>
      </w:r>
      <w:r>
        <w:rPr>
          <w:color w:val="FF0000"/>
        </w:rPr>
        <w:t xml:space="preserve"> I understood that the application of different models helps to recognise strengths and identify the core areas for future development. In this case, understand that SWOT is one of the significant models in professional career development activities that helps to evaluate the weaknesses and threats that need to be addressed for better professional achievements. SWOT also helps to manage threats by using opportunities and key strengths of professionals which promote self-awareness over a period (Coombe, 2020). In this current context, I also applied SWOT in my professional development practice which helped me to identify the core opportunities. For example, </w:t>
      </w:r>
      <w:r w:rsidR="00EC5E2F">
        <w:rPr>
          <w:color w:val="FF0000"/>
        </w:rPr>
        <w:t>the</w:t>
      </w:r>
      <w:r>
        <w:rPr>
          <w:color w:val="FF0000"/>
        </w:rPr>
        <w:t xml:space="preserve"> entire SWOT analysis identified that due to a lack of IT skills, I often face issues in adopting changes and event technologies. In this case, by joining online courses on digital skills and technologies I can address the weakness efficiently and enhance my adaptability in the future. I also need to use my strong communication skills more effectively to improve my conflict resolution practice in the future. After getting a job in a company the competence may help me to increase the workplace collaboration system and develop a positive work environment. However, intense market competition for specific job roles may make it challenging to get desired job opportunities in a company. In this concern, I will need to advance my knowledge in leadership and managerial activities with proper IT skills to overcome the threat efficiently. </w:t>
      </w:r>
    </w:p>
    <w:p w14:paraId="0000001D" w14:textId="77777777" w:rsidR="00CA0E72" w:rsidRDefault="002E0C36">
      <w:pPr>
        <w:spacing w:before="200" w:after="200"/>
      </w:pPr>
      <w:r>
        <w:t xml:space="preserve">SMART objectives or goals are a few important qualities that help an individual to develop certain goals systematically. These objectives stand for the factors such as specific, measurable, achievable, relevant as well as time-bound (Leonard, 2022). Each goal needs to meet five qualities to be effective while defining what is required to be achieved, not leaving any space for ambiguity. </w:t>
      </w:r>
      <w:r>
        <w:rPr>
          <w:color w:val="FF0000"/>
        </w:rPr>
        <w:t xml:space="preserve">The entire Lecture session also introduced the key benefits of developing SMART Objectives in professional career development practice. SMART framework generally standards for measurable, relevant, achievable, time-bound and specific (Aldridge and Colvin, 2024). The lecturer explained that by setting SMART objectives professionals can clarify their career goals and develop a roadmap to achieve the goals successfully. For example, by applying the SMART Objectives I secured a leadership position in a company for the next 1 year. In this case, I have created a plan for three smart objectives. In this case, I will need to enhance my active listening skills, task prioritising skills and IT skills over the period to advance my career in the future. The SMART framework also helped to set time-bound for each objective which helped me to meet all the objectives systematically. </w:t>
      </w:r>
      <w:r>
        <w:t>These goals have provided me with a clear direction while eliminating any kind of ambiguity actively (</w:t>
      </w:r>
      <w:proofErr w:type="spellStart"/>
      <w:r>
        <w:rPr>
          <w:highlight w:val="white"/>
        </w:rPr>
        <w:t>Puyt</w:t>
      </w:r>
      <w:proofErr w:type="spellEnd"/>
      <w:r>
        <w:rPr>
          <w:highlight w:val="white"/>
        </w:rPr>
        <w:t xml:space="preserve"> </w:t>
      </w:r>
      <w:r>
        <w:rPr>
          <w:i/>
          <w:highlight w:val="white"/>
        </w:rPr>
        <w:t>et al</w:t>
      </w:r>
      <w:r>
        <w:rPr>
          <w:highlight w:val="white"/>
        </w:rPr>
        <w:t>., 2023)</w:t>
      </w:r>
      <w:r>
        <w:t xml:space="preserve">. Using these objectives, I learned a systematic way of developing those skills and knowledge while outlining the sources using which I would develop as well. It has helped me to remain focused on a single thing at one time such as developing one specific skill or knowledge within a specific time period. I can also measure my ability to learn this skill so that I can understand the growth as well.       </w:t>
      </w:r>
    </w:p>
    <w:p w14:paraId="0000001E" w14:textId="74941F52" w:rsidR="00CA0E72" w:rsidRDefault="002E0C36">
      <w:pPr>
        <w:spacing w:before="200" w:after="200"/>
      </w:pPr>
      <w:r>
        <w:t xml:space="preserve">Johari Window is primarily a visual model or framework that an individual can utilise to acknowledge better his or her conscious as well as unconscious biases. This framework includes four aspects that are open self, blind self, hidden self as well and unknown self (Cottrell, 2019). </w:t>
      </w:r>
      <w:r>
        <w:rPr>
          <w:color w:val="FF0000"/>
        </w:rPr>
        <w:t xml:space="preserve">As a graduate, I also understood the effectiveness of Johari Window in professional development practice. The Johari Window model helps practitioners identify their weaknesses and strengths through the process of soliciting feedback from their colleagues, seniors and team members. By applying the model, I was able to recognise the core areas where I am required to enhance my existing skills and learn new things for better career growth. For example, by using the Johari Window I identified that communication skills are one of my biggest strengths that helps to increase collaboration in the work and this is known to me and my team members as well. At the same time, I also have a lack of IT knowledge which is also known to myself and others, and needed to improve for advanced career development practice in the future. The blind spot is the second quadrant of the model that represents the attributes or behaviours that are known to others however, unknown to the self. By valuing the feedback from </w:t>
      </w:r>
      <w:r w:rsidR="00EC5E2F">
        <w:rPr>
          <w:color w:val="FF0000"/>
        </w:rPr>
        <w:t>others,</w:t>
      </w:r>
      <w:r>
        <w:rPr>
          <w:color w:val="FF0000"/>
        </w:rPr>
        <w:t xml:space="preserve"> I understand that I often struggle in prioritising tasks and need to improve my confidence levels to deliver better outcomes. Afterwards, the model also suggests that professionals must increase new skills and knowledge that is known to me and others to advance their career development practice (Yun, 2024). In this present case, I understand that I need to learn data analytics and practice on strategic decision-making systems to improve my proficiency in managerial activities. Eventually, the model represented that my personal goal of becoming a successful leader in a company and my interest in digital skills are two attributes that are known to me, however, completely unknown to others. </w:t>
      </w:r>
      <w:r>
        <w:t>This framework generally includes a few factors such as motivations, intentions, experience, views, attitudes, feelings as well as skills (</w:t>
      </w:r>
      <w:proofErr w:type="spellStart"/>
      <w:r>
        <w:rPr>
          <w:highlight w:val="white"/>
        </w:rPr>
        <w:t>Koca</w:t>
      </w:r>
      <w:proofErr w:type="spellEnd"/>
      <w:r>
        <w:rPr>
          <w:highlight w:val="white"/>
        </w:rPr>
        <w:t xml:space="preserve"> and </w:t>
      </w:r>
      <w:proofErr w:type="spellStart"/>
      <w:r>
        <w:rPr>
          <w:highlight w:val="white"/>
        </w:rPr>
        <w:t>Erigüç</w:t>
      </w:r>
      <w:proofErr w:type="spellEnd"/>
      <w:r>
        <w:rPr>
          <w:highlight w:val="white"/>
        </w:rPr>
        <w:t>, 2020)</w:t>
      </w:r>
      <w:r>
        <w:t xml:space="preserve">. All of these factors have helped me to learn about myself as well as others while completing our tasks more productively.   </w:t>
      </w:r>
    </w:p>
    <w:p w14:paraId="0000001F" w14:textId="36CF9063" w:rsidR="00CA0E72" w:rsidRDefault="002E0C36">
      <w:pPr>
        <w:spacing w:before="200" w:after="200"/>
      </w:pPr>
      <w:r>
        <w:rPr>
          <w:color w:val="FF0000"/>
        </w:rPr>
        <w:t xml:space="preserve">The PDP plan identifies the professional career goals of practitioners and outlines proper steps to meet them appropriately. </w:t>
      </w:r>
      <w:r>
        <w:t xml:space="preserve">Using this framework or model, an individual can indulge in his or her personal, educational or professional development (Gallagher, 2022). </w:t>
      </w:r>
      <w:r>
        <w:rPr>
          <w:color w:val="FF0000"/>
        </w:rPr>
        <w:t>Considering the core areas of poor time management skills, lack of IT knowledge and poor conflict resolution skills, I created a PDP Plan which outlined that I need to learn AI, programming language and more to meet the objective. Alongside, I also need to prioritise tasks and opinions of seniors, join online courses in digital skills and read articles on conflict resolution and effective leadership to enhance proficiency in leadership practices.</w:t>
      </w:r>
      <w:r w:rsidR="00EC5E2F">
        <w:rPr>
          <w:color w:val="FF0000"/>
        </w:rPr>
        <w:t xml:space="preserve"> </w:t>
      </w:r>
      <w:r>
        <w:t xml:space="preserve">In that action plan of my personal development plan, I have included the skills and knowledge that I want to develop and obtain along with the resources from where I take the required help and guidance along with a time-limit and measurements. These measurements help me to understand if I have achieved my goal or not and also make me remain focused on this thing.     </w:t>
      </w:r>
      <w:r>
        <w:br w:type="page"/>
      </w:r>
    </w:p>
    <w:p w14:paraId="00000020" w14:textId="77777777" w:rsidR="00CA0E72" w:rsidRDefault="002E0C36" w:rsidP="00EC5E2F">
      <w:pPr>
        <w:pStyle w:val="Heading1"/>
      </w:pPr>
      <w:bookmarkStart w:id="7" w:name="_Toc184213545"/>
      <w:r>
        <w:t>Learning Styles</w:t>
      </w:r>
      <w:bookmarkEnd w:id="7"/>
      <w:r>
        <w:t xml:space="preserve"> </w:t>
      </w:r>
    </w:p>
    <w:p w14:paraId="00000021" w14:textId="77777777" w:rsidR="00CA0E72" w:rsidRDefault="002E0C36">
      <w:pPr>
        <w:spacing w:before="200" w:after="200"/>
      </w:pPr>
      <w:r>
        <w:t xml:space="preserve">The process of learning and understanding a concept is hugely impacted by a certain learning style of an individual. Every person is comfortable with different learning styles since following the learning style one prefers can make one learn faster and more productive. There are four predominant learning styles that are visual, auditory, reading or writing as well as kinaesthetic (McCue, 2019). I generally learned my study or other information by reading or writing written words and did not try other styles before. After coming across this model, I attempted to learn by following different learning styles (Dweck, 2017). At that time, I came to notice that I learn relatively faster and without any issue through any video or with the things that I see. Coming to the realisation that I might be a visual learner type with the help of understanding my learning style I applied it in my future learning productively. I have intended to learn a lot of information through the process and I noticed that I actually process any information faster in that way. It has helped me quite a lot to acquire a wide range of information more productively and memorise it better as well as for a long time.   </w:t>
      </w:r>
      <w:r>
        <w:br w:type="page"/>
      </w:r>
    </w:p>
    <w:p w14:paraId="00000022" w14:textId="77777777" w:rsidR="00CA0E72" w:rsidRDefault="002E0C36" w:rsidP="00EC5E2F">
      <w:pPr>
        <w:pStyle w:val="Heading1"/>
      </w:pPr>
      <w:bookmarkStart w:id="8" w:name="_Toc184213546"/>
      <w:r>
        <w:t>Conclusion</w:t>
      </w:r>
      <w:bookmarkEnd w:id="8"/>
      <w:r>
        <w:t xml:space="preserve"> </w:t>
      </w:r>
    </w:p>
    <w:p w14:paraId="00000023" w14:textId="77777777" w:rsidR="00CA0E72" w:rsidRDefault="002E0C36">
      <w:pPr>
        <w:spacing w:before="200" w:after="200"/>
      </w:pPr>
      <w:r>
        <w:t xml:space="preserve">The above reflection was based on the concept of professional career development along with different frameworks and models such as SWOT analysis, SMART objectives, Johari Window, PDP and different learning styles. To justify the frameworks further, the applications of those frameworks in my own career growth were delivered as well. Applying all those models, I have understood the way they have helped me effectively in the development and growth of my professional career. </w:t>
      </w:r>
      <w:r>
        <w:br w:type="page"/>
      </w:r>
    </w:p>
    <w:p w14:paraId="00000024" w14:textId="77777777" w:rsidR="00CA0E72" w:rsidRDefault="002E0C36" w:rsidP="00EC5E2F">
      <w:pPr>
        <w:pStyle w:val="Heading1"/>
      </w:pPr>
      <w:bookmarkStart w:id="9" w:name="_Toc184213547"/>
      <w:r>
        <w:t>References</w:t>
      </w:r>
      <w:bookmarkEnd w:id="9"/>
    </w:p>
    <w:p w14:paraId="41EDE61E" w14:textId="3AF84BCB" w:rsidR="00EC5E2F" w:rsidRPr="00EC5E2F" w:rsidRDefault="00EC5E2F" w:rsidP="00EC5E2F">
      <w:pPr>
        <w:spacing w:before="200" w:after="200"/>
        <w:rPr>
          <w:color w:val="FF0000"/>
          <w:highlight w:val="white"/>
        </w:rPr>
      </w:pPr>
      <w:r w:rsidRPr="00EC5E2F">
        <w:rPr>
          <w:color w:val="FF0000"/>
          <w:highlight w:val="white"/>
        </w:rPr>
        <w:t xml:space="preserve">Aldridge, C.A. and Colvin, M.E., (2024). Writing SMART objectives for natural resource and environmental management. </w:t>
      </w:r>
      <w:r w:rsidRPr="00EC5E2F">
        <w:rPr>
          <w:i/>
          <w:color w:val="FF0000"/>
          <w:highlight w:val="white"/>
        </w:rPr>
        <w:t>Ecological Solutions and Evidence</w:t>
      </w:r>
      <w:r w:rsidRPr="00EC5E2F">
        <w:rPr>
          <w:color w:val="FF0000"/>
          <w:highlight w:val="white"/>
        </w:rPr>
        <w:t xml:space="preserve">, </w:t>
      </w:r>
      <w:r w:rsidRPr="00EC5E2F">
        <w:rPr>
          <w:i/>
          <w:color w:val="FF0000"/>
          <w:highlight w:val="white"/>
        </w:rPr>
        <w:t>5</w:t>
      </w:r>
      <w:r w:rsidRPr="00EC5E2F">
        <w:rPr>
          <w:color w:val="FF0000"/>
          <w:highlight w:val="white"/>
        </w:rPr>
        <w:t>(1), p.e12313.</w:t>
      </w:r>
    </w:p>
    <w:p w14:paraId="5EA1F62C" w14:textId="57D27D92" w:rsidR="00EC5E2F" w:rsidRDefault="00EC5E2F" w:rsidP="00EC5E2F">
      <w:pPr>
        <w:spacing w:before="200" w:after="200"/>
      </w:pPr>
      <w:r w:rsidRPr="00EC5E2F">
        <w:rPr>
          <w:color w:val="FF0000"/>
          <w:highlight w:val="white"/>
        </w:rPr>
        <w:t xml:space="preserve">Coombe, C., (2020). Developing a personal and professional strategic plan. </w:t>
      </w:r>
      <w:r w:rsidRPr="00EC5E2F">
        <w:rPr>
          <w:i/>
          <w:color w:val="FF0000"/>
          <w:highlight w:val="white"/>
        </w:rPr>
        <w:t>Professionalizing Your English Language Teaching</w:t>
      </w:r>
      <w:r w:rsidRPr="00EC5E2F">
        <w:rPr>
          <w:color w:val="FF0000"/>
          <w:highlight w:val="white"/>
        </w:rPr>
        <w:t>, pp.115-127.</w:t>
      </w:r>
    </w:p>
    <w:p w14:paraId="066DD7B2" w14:textId="77777777" w:rsidR="00EC5E2F" w:rsidRDefault="00EC5E2F" w:rsidP="00EC5E2F">
      <w:pPr>
        <w:spacing w:before="200" w:after="200"/>
      </w:pPr>
      <w:r>
        <w:t xml:space="preserve">Cottrell, S. (2019), </w:t>
      </w:r>
      <w:r w:rsidRPr="00EC5E2F">
        <w:rPr>
          <w:i/>
        </w:rPr>
        <w:t>The Study Skills Handbook</w:t>
      </w:r>
      <w:r>
        <w:t>. Fifth edition. London: Macmillan International Higher Education/Red Globe Press an imprint of Springer Nature Limited.</w:t>
      </w:r>
    </w:p>
    <w:p w14:paraId="5CC9EF0F" w14:textId="77777777" w:rsidR="00EC5E2F" w:rsidRDefault="00EC5E2F" w:rsidP="00EC5E2F">
      <w:pPr>
        <w:spacing w:before="200" w:after="200"/>
      </w:pPr>
      <w:r>
        <w:t xml:space="preserve">Dweck, C.S. (2017), </w:t>
      </w:r>
      <w:r w:rsidRPr="00EC5E2F">
        <w:rPr>
          <w:i/>
        </w:rPr>
        <w:t>Mindset</w:t>
      </w:r>
      <w:r>
        <w:t>. Updated edition. London: Robinson.</w:t>
      </w:r>
    </w:p>
    <w:p w14:paraId="49E50803" w14:textId="77777777" w:rsidR="00EC5E2F" w:rsidRDefault="00EC5E2F" w:rsidP="00EC5E2F">
      <w:pPr>
        <w:spacing w:before="200" w:after="200"/>
      </w:pPr>
      <w:r>
        <w:t xml:space="preserve">Gallagher, K., (2022), </w:t>
      </w:r>
      <w:r w:rsidRPr="00EC5E2F">
        <w:rPr>
          <w:i/>
        </w:rPr>
        <w:t>Essential study and employment skills for business and management students.</w:t>
      </w:r>
      <w:r>
        <w:t xml:space="preserve"> Fourth edition. Oxford: Oxford University Press.</w:t>
      </w:r>
    </w:p>
    <w:p w14:paraId="727134B4" w14:textId="3D0CE214" w:rsidR="00EC5E2F" w:rsidRPr="00EC5E2F" w:rsidRDefault="00EC5E2F" w:rsidP="00EC5E2F">
      <w:pPr>
        <w:spacing w:before="200" w:after="200"/>
        <w:rPr>
          <w:color w:val="FF0000"/>
          <w:highlight w:val="white"/>
        </w:rPr>
      </w:pPr>
      <w:r w:rsidRPr="00EC5E2F">
        <w:rPr>
          <w:color w:val="FF0000"/>
          <w:highlight w:val="white"/>
        </w:rPr>
        <w:t xml:space="preserve">Jack Jr, L., (2021). PCD’s commitment to advancing diversity, equity, and inclusion in its scientific leadership, peer-review process, research focus, training, and continuing education. </w:t>
      </w:r>
      <w:r w:rsidRPr="00EC5E2F">
        <w:rPr>
          <w:i/>
          <w:color w:val="FF0000"/>
          <w:highlight w:val="white"/>
        </w:rPr>
        <w:t>Preventing Chronic Disease</w:t>
      </w:r>
      <w:r w:rsidRPr="00EC5E2F">
        <w:rPr>
          <w:color w:val="FF0000"/>
          <w:highlight w:val="white"/>
        </w:rPr>
        <w:t xml:space="preserve">, </w:t>
      </w:r>
      <w:r w:rsidRPr="00EC5E2F">
        <w:rPr>
          <w:i/>
          <w:color w:val="FF0000"/>
          <w:highlight w:val="white"/>
        </w:rPr>
        <w:t>18</w:t>
      </w:r>
      <w:r w:rsidRPr="00EC5E2F">
        <w:rPr>
          <w:color w:val="FF0000"/>
          <w:highlight w:val="white"/>
        </w:rPr>
        <w:t>, p.E80.</w:t>
      </w:r>
    </w:p>
    <w:p w14:paraId="7BFFC084" w14:textId="77777777" w:rsidR="00EC5E2F" w:rsidRPr="00EC5E2F" w:rsidRDefault="00EC5E2F" w:rsidP="00EC5E2F">
      <w:pPr>
        <w:spacing w:before="200" w:after="200"/>
        <w:rPr>
          <w:highlight w:val="white"/>
        </w:rPr>
      </w:pPr>
      <w:r w:rsidRPr="00EC5E2F">
        <w:rPr>
          <w:highlight w:val="white"/>
        </w:rPr>
        <w:t xml:space="preserve">Koca, G.Ş. and </w:t>
      </w:r>
      <w:proofErr w:type="spellStart"/>
      <w:r w:rsidRPr="00EC5E2F">
        <w:rPr>
          <w:highlight w:val="white"/>
        </w:rPr>
        <w:t>Erigüç</w:t>
      </w:r>
      <w:proofErr w:type="spellEnd"/>
      <w:r w:rsidRPr="00EC5E2F">
        <w:rPr>
          <w:highlight w:val="white"/>
        </w:rPr>
        <w:t xml:space="preserve">, G., (2020). The effects of communication skills levels of health professionals on the dimensions of the Johari Window model. </w:t>
      </w:r>
      <w:r w:rsidRPr="00EC5E2F">
        <w:rPr>
          <w:i/>
          <w:highlight w:val="white"/>
        </w:rPr>
        <w:t>International Journal of Healthcare Management</w:t>
      </w:r>
      <w:r w:rsidRPr="00EC5E2F">
        <w:rPr>
          <w:highlight w:val="white"/>
        </w:rPr>
        <w:t xml:space="preserve">, </w:t>
      </w:r>
      <w:r w:rsidRPr="00EC5E2F">
        <w:rPr>
          <w:i/>
          <w:highlight w:val="white"/>
        </w:rPr>
        <w:t>13</w:t>
      </w:r>
      <w:r w:rsidRPr="00EC5E2F">
        <w:rPr>
          <w:highlight w:val="white"/>
        </w:rPr>
        <w:t>(sup1), pp.434-446.</w:t>
      </w:r>
    </w:p>
    <w:p w14:paraId="1D899425" w14:textId="77777777" w:rsidR="00EC5E2F" w:rsidRDefault="00EC5E2F" w:rsidP="00EC5E2F">
      <w:pPr>
        <w:spacing w:before="200" w:after="200"/>
      </w:pPr>
      <w:r>
        <w:t xml:space="preserve">Leonard, K., (2022). </w:t>
      </w:r>
      <w:r w:rsidRPr="00EC5E2F">
        <w:rPr>
          <w:i/>
        </w:rPr>
        <w:t xml:space="preserve">The Ultimate Guide </w:t>
      </w:r>
      <w:proofErr w:type="gramStart"/>
      <w:r w:rsidRPr="00EC5E2F">
        <w:rPr>
          <w:i/>
        </w:rPr>
        <w:t>To</w:t>
      </w:r>
      <w:proofErr w:type="gramEnd"/>
      <w:r w:rsidRPr="00EC5E2F">
        <w:rPr>
          <w:i/>
        </w:rPr>
        <w:t xml:space="preserve"> S.M.A.R.T. Goals.</w:t>
      </w:r>
      <w:r>
        <w:t xml:space="preserve"> [Online] Available at: https://www.forbes.com/advisor/business/smart-goals/ [Accessed 18 May 2024].</w:t>
      </w:r>
    </w:p>
    <w:p w14:paraId="42052396" w14:textId="77777777" w:rsidR="00EC5E2F" w:rsidRDefault="00EC5E2F" w:rsidP="00EC5E2F">
      <w:pPr>
        <w:spacing w:before="200" w:after="200"/>
      </w:pPr>
      <w:r>
        <w:t xml:space="preserve">McCue, T., (2019). </w:t>
      </w:r>
      <w:proofErr w:type="gramStart"/>
      <w:r w:rsidRPr="00EC5E2F">
        <w:rPr>
          <w:i/>
        </w:rPr>
        <w:t>How</w:t>
      </w:r>
      <w:proofErr w:type="gramEnd"/>
      <w:r w:rsidRPr="00EC5E2F">
        <w:rPr>
          <w:i/>
        </w:rPr>
        <w:t xml:space="preserve"> Combined Learning Style Not Just Visual Or </w:t>
      </w:r>
      <w:proofErr w:type="spellStart"/>
      <w:r w:rsidRPr="00EC5E2F">
        <w:rPr>
          <w:i/>
        </w:rPr>
        <w:t>Kinesthetic</w:t>
      </w:r>
      <w:proofErr w:type="spellEnd"/>
      <w:r w:rsidRPr="00EC5E2F">
        <w:rPr>
          <w:i/>
        </w:rPr>
        <w:t xml:space="preserve"> Can Help You Succeed.</w:t>
      </w:r>
      <w:r>
        <w:t xml:space="preserve"> [Online] Available at: https://www.forbes.com/sites/tjmccue/2019/01/30/how-combined-learning-style-not-just-visual-or-kinesthetic-can-help-you-succeed/?sh=4e35a9127d9c [Accessed 19 May 2024].</w:t>
      </w:r>
    </w:p>
    <w:p w14:paraId="5A330AA8" w14:textId="77777777" w:rsidR="00EC5E2F" w:rsidRDefault="00EC5E2F" w:rsidP="00EC5E2F">
      <w:pPr>
        <w:spacing w:before="200" w:after="200"/>
      </w:pPr>
      <w:r>
        <w:t xml:space="preserve">P.J. Robertson, T. Hooley, &amp; P. McCash (eds.) (2020), </w:t>
      </w:r>
      <w:r w:rsidRPr="00EC5E2F">
        <w:rPr>
          <w:i/>
        </w:rPr>
        <w:t xml:space="preserve">The Oxford handbook of career development </w:t>
      </w:r>
      <w:r>
        <w:t>/ [electronic resource]. New York: Oxford University Press.</w:t>
      </w:r>
    </w:p>
    <w:p w14:paraId="732CAEB6" w14:textId="77777777" w:rsidR="00EC5E2F" w:rsidRPr="00EC5E2F" w:rsidRDefault="00EC5E2F" w:rsidP="00EC5E2F">
      <w:pPr>
        <w:spacing w:before="200" w:after="200"/>
        <w:rPr>
          <w:highlight w:val="white"/>
        </w:rPr>
      </w:pPr>
      <w:proofErr w:type="spellStart"/>
      <w:r w:rsidRPr="00EC5E2F">
        <w:rPr>
          <w:highlight w:val="white"/>
        </w:rPr>
        <w:t>Puyt</w:t>
      </w:r>
      <w:proofErr w:type="spellEnd"/>
      <w:r w:rsidRPr="00EC5E2F">
        <w:rPr>
          <w:highlight w:val="white"/>
        </w:rPr>
        <w:t xml:space="preserve">, R.W., Lie, F.B. and </w:t>
      </w:r>
      <w:proofErr w:type="spellStart"/>
      <w:r w:rsidRPr="00EC5E2F">
        <w:rPr>
          <w:highlight w:val="white"/>
        </w:rPr>
        <w:t>Wilderom</w:t>
      </w:r>
      <w:proofErr w:type="spellEnd"/>
      <w:r w:rsidRPr="00EC5E2F">
        <w:rPr>
          <w:highlight w:val="white"/>
        </w:rPr>
        <w:t xml:space="preserve">, C.P., (2023). The origins of SWOT analysis. </w:t>
      </w:r>
      <w:r w:rsidRPr="00EC5E2F">
        <w:rPr>
          <w:i/>
          <w:highlight w:val="white"/>
        </w:rPr>
        <w:t>Long Range Planning</w:t>
      </w:r>
      <w:r w:rsidRPr="00EC5E2F">
        <w:rPr>
          <w:highlight w:val="white"/>
        </w:rPr>
        <w:t xml:space="preserve">, </w:t>
      </w:r>
      <w:r w:rsidRPr="00EC5E2F">
        <w:rPr>
          <w:i/>
          <w:highlight w:val="white"/>
        </w:rPr>
        <w:t>56</w:t>
      </w:r>
      <w:r w:rsidRPr="00EC5E2F">
        <w:rPr>
          <w:highlight w:val="white"/>
        </w:rPr>
        <w:t>(3), p.102304.</w:t>
      </w:r>
    </w:p>
    <w:p w14:paraId="2F670A70" w14:textId="1449A891" w:rsidR="00EC5E2F" w:rsidRPr="00EC5E2F" w:rsidRDefault="00EC5E2F" w:rsidP="00EC5E2F">
      <w:pPr>
        <w:spacing w:before="200" w:after="200"/>
        <w:rPr>
          <w:color w:val="FF0000"/>
          <w:highlight w:val="white"/>
        </w:rPr>
      </w:pPr>
      <w:r w:rsidRPr="00EC5E2F">
        <w:rPr>
          <w:color w:val="FF0000"/>
          <w:highlight w:val="white"/>
        </w:rPr>
        <w:t>Yun, C.H., (2024). Reframing Addiction and Spiritual Care Through the Johari Window.</w:t>
      </w:r>
    </w:p>
    <w:bookmarkStart w:id="10" w:name="_heading=h.9jq4fspybl4w" w:colFirst="0" w:colLast="0"/>
    <w:bookmarkEnd w:id="10"/>
    <w:p w14:paraId="696DB770" w14:textId="77777777" w:rsidR="00EC5E2F" w:rsidRDefault="00A56A25" w:rsidP="00EC5E2F">
      <w:pPr>
        <w:pStyle w:val="Heading1"/>
      </w:pPr>
      <w:sdt>
        <w:sdtPr>
          <w:tag w:val="goog_rdk_2"/>
          <w:id w:val="-1331987439"/>
        </w:sdtPr>
        <w:sdtEndPr/>
        <w:sdtContent/>
      </w:sdt>
    </w:p>
    <w:p w14:paraId="309457A4" w14:textId="77777777" w:rsidR="00EC5E2F" w:rsidRDefault="00EC5E2F">
      <w:pPr>
        <w:rPr>
          <w:b/>
          <w:sz w:val="28"/>
          <w:szCs w:val="28"/>
        </w:rPr>
      </w:pPr>
      <w:r>
        <w:br w:type="page"/>
      </w:r>
    </w:p>
    <w:p w14:paraId="00000033" w14:textId="3123417E" w:rsidR="00CA0E72" w:rsidRPr="00EC5E2F" w:rsidRDefault="002E0C36" w:rsidP="00EC5E2F">
      <w:pPr>
        <w:pStyle w:val="Heading1"/>
        <w:rPr>
          <w:color w:val="FF0000"/>
        </w:rPr>
      </w:pPr>
      <w:bookmarkStart w:id="11" w:name="_Toc184213548"/>
      <w:r w:rsidRPr="00EC5E2F">
        <w:rPr>
          <w:color w:val="FF0000"/>
        </w:rPr>
        <w:t>Appendices</w:t>
      </w:r>
      <w:bookmarkEnd w:id="11"/>
      <w:r w:rsidRPr="00EC5E2F">
        <w:rPr>
          <w:color w:val="FF0000"/>
        </w:rPr>
        <w:t xml:space="preserve"> </w:t>
      </w:r>
    </w:p>
    <w:p w14:paraId="00000034" w14:textId="77777777" w:rsidR="00CA0E72" w:rsidRPr="00EC5E2F" w:rsidRDefault="002E0C36" w:rsidP="00EC5E2F">
      <w:pPr>
        <w:pStyle w:val="Heading2"/>
        <w:rPr>
          <w:color w:val="FF0000"/>
        </w:rPr>
      </w:pPr>
      <w:bookmarkStart w:id="12" w:name="_Toc184213549"/>
      <w:r w:rsidRPr="00EC5E2F">
        <w:rPr>
          <w:color w:val="FF0000"/>
        </w:rPr>
        <w:t>Appendix 1: SWOT</w:t>
      </w:r>
      <w:bookmarkEnd w:id="12"/>
      <w:r w:rsidRPr="00EC5E2F">
        <w:rPr>
          <w:color w:val="FF0000"/>
        </w:rPr>
        <w:t xml:space="preserve"> </w:t>
      </w:r>
    </w:p>
    <w:sdt>
      <w:sdtPr>
        <w:tag w:val="goog_rdk_3"/>
        <w:id w:val="-1532950440"/>
        <w:lock w:val="contentLocked"/>
      </w:sdtPr>
      <w:sdtEndPr/>
      <w:sdtContent>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A0E72" w14:paraId="1A7AA83A" w14:textId="77777777">
            <w:tc>
              <w:tcPr>
                <w:tcW w:w="4680" w:type="dxa"/>
                <w:shd w:val="clear" w:color="auto" w:fill="auto"/>
                <w:tcMar>
                  <w:top w:w="100" w:type="dxa"/>
                  <w:left w:w="100" w:type="dxa"/>
                  <w:bottom w:w="100" w:type="dxa"/>
                  <w:right w:w="100" w:type="dxa"/>
                </w:tcMar>
              </w:tcPr>
              <w:p w14:paraId="00000035" w14:textId="77777777" w:rsidR="00CA0E72" w:rsidRDefault="002E0C36">
                <w:pPr>
                  <w:widowControl w:val="0"/>
                  <w:spacing w:before="200" w:after="200"/>
                  <w:rPr>
                    <w:b/>
                    <w:color w:val="FF0000"/>
                  </w:rPr>
                </w:pPr>
                <w:r>
                  <w:rPr>
                    <w:b/>
                    <w:color w:val="FF0000"/>
                  </w:rPr>
                  <w:t xml:space="preserve">Strengths </w:t>
                </w:r>
              </w:p>
              <w:p w14:paraId="00000036" w14:textId="77777777" w:rsidR="00CA0E72" w:rsidRDefault="002E0C36">
                <w:pPr>
                  <w:widowControl w:val="0"/>
                  <w:numPr>
                    <w:ilvl w:val="0"/>
                    <w:numId w:val="8"/>
                  </w:numPr>
                  <w:spacing w:before="200" w:after="200"/>
                  <w:rPr>
                    <w:color w:val="FF0000"/>
                  </w:rPr>
                </w:pPr>
                <w:r>
                  <w:rPr>
                    <w:color w:val="FF0000"/>
                  </w:rPr>
                  <w:t xml:space="preserve">Better communication skills </w:t>
                </w:r>
              </w:p>
              <w:p w14:paraId="00000037" w14:textId="77777777" w:rsidR="00CA0E72" w:rsidRDefault="002E0C36">
                <w:pPr>
                  <w:widowControl w:val="0"/>
                  <w:numPr>
                    <w:ilvl w:val="0"/>
                    <w:numId w:val="8"/>
                  </w:numPr>
                  <w:spacing w:before="200" w:after="200"/>
                  <w:rPr>
                    <w:color w:val="FF0000"/>
                  </w:rPr>
                </w:pPr>
                <w:r>
                  <w:rPr>
                    <w:color w:val="FF0000"/>
                  </w:rPr>
                  <w:t xml:space="preserve">Team management </w:t>
                </w:r>
              </w:p>
              <w:p w14:paraId="00000038" w14:textId="77777777" w:rsidR="00CA0E72" w:rsidRDefault="002E0C36">
                <w:pPr>
                  <w:numPr>
                    <w:ilvl w:val="0"/>
                    <w:numId w:val="8"/>
                  </w:numPr>
                  <w:spacing w:before="200" w:after="200"/>
                  <w:rPr>
                    <w:color w:val="FF0000"/>
                  </w:rPr>
                </w:pPr>
                <w:r>
                  <w:rPr>
                    <w:color w:val="FF0000"/>
                  </w:rPr>
                  <w:t>Organisational skills</w:t>
                </w:r>
              </w:p>
            </w:tc>
            <w:tc>
              <w:tcPr>
                <w:tcW w:w="4680" w:type="dxa"/>
                <w:shd w:val="clear" w:color="auto" w:fill="auto"/>
                <w:tcMar>
                  <w:top w:w="100" w:type="dxa"/>
                  <w:left w:w="100" w:type="dxa"/>
                  <w:bottom w:w="100" w:type="dxa"/>
                  <w:right w:w="100" w:type="dxa"/>
                </w:tcMar>
              </w:tcPr>
              <w:p w14:paraId="00000039" w14:textId="77777777" w:rsidR="00CA0E72" w:rsidRDefault="002E0C36">
                <w:pPr>
                  <w:widowControl w:val="0"/>
                  <w:spacing w:before="200" w:after="200"/>
                  <w:rPr>
                    <w:b/>
                    <w:color w:val="FF0000"/>
                  </w:rPr>
                </w:pPr>
                <w:r>
                  <w:rPr>
                    <w:b/>
                    <w:color w:val="FF0000"/>
                  </w:rPr>
                  <w:t xml:space="preserve">Weaknesses </w:t>
                </w:r>
              </w:p>
              <w:p w14:paraId="0000003A" w14:textId="77777777" w:rsidR="00CA0E72" w:rsidRDefault="002E0C36">
                <w:pPr>
                  <w:widowControl w:val="0"/>
                  <w:numPr>
                    <w:ilvl w:val="0"/>
                    <w:numId w:val="6"/>
                  </w:numPr>
                  <w:spacing w:before="200" w:after="200"/>
                  <w:rPr>
                    <w:color w:val="FF0000"/>
                  </w:rPr>
                </w:pPr>
                <w:r>
                  <w:rPr>
                    <w:color w:val="FF0000"/>
                  </w:rPr>
                  <w:t xml:space="preserve">Poor experience in conflict resolution </w:t>
                </w:r>
              </w:p>
              <w:p w14:paraId="0000003B" w14:textId="77777777" w:rsidR="00CA0E72" w:rsidRDefault="002E0C36">
                <w:pPr>
                  <w:numPr>
                    <w:ilvl w:val="0"/>
                    <w:numId w:val="6"/>
                  </w:numPr>
                  <w:spacing w:before="200" w:after="200"/>
                  <w:rPr>
                    <w:color w:val="FF0000"/>
                  </w:rPr>
                </w:pPr>
                <w:r>
                  <w:rPr>
                    <w:color w:val="FF0000"/>
                  </w:rPr>
                  <w:t xml:space="preserve">Poor Time management skills </w:t>
                </w:r>
              </w:p>
              <w:p w14:paraId="0000003C" w14:textId="77777777" w:rsidR="00CA0E72" w:rsidRDefault="002E0C36">
                <w:pPr>
                  <w:numPr>
                    <w:ilvl w:val="0"/>
                    <w:numId w:val="6"/>
                  </w:numPr>
                  <w:spacing w:before="200" w:after="200"/>
                  <w:rPr>
                    <w:color w:val="FF0000"/>
                  </w:rPr>
                </w:pPr>
                <w:r>
                  <w:rPr>
                    <w:color w:val="FF0000"/>
                  </w:rPr>
                  <w:t>Lack of knowledge in IT and analysis skills</w:t>
                </w:r>
              </w:p>
            </w:tc>
          </w:tr>
          <w:tr w:rsidR="00CA0E72" w14:paraId="6E94821F" w14:textId="77777777">
            <w:tc>
              <w:tcPr>
                <w:tcW w:w="4680" w:type="dxa"/>
                <w:shd w:val="clear" w:color="auto" w:fill="auto"/>
                <w:tcMar>
                  <w:top w:w="100" w:type="dxa"/>
                  <w:left w:w="100" w:type="dxa"/>
                  <w:bottom w:w="100" w:type="dxa"/>
                  <w:right w:w="100" w:type="dxa"/>
                </w:tcMar>
              </w:tcPr>
              <w:p w14:paraId="0000003D" w14:textId="77777777" w:rsidR="00CA0E72" w:rsidRDefault="002E0C36">
                <w:pPr>
                  <w:widowControl w:val="0"/>
                  <w:spacing w:before="200" w:after="200"/>
                  <w:rPr>
                    <w:b/>
                    <w:color w:val="FF0000"/>
                  </w:rPr>
                </w:pPr>
                <w:r>
                  <w:rPr>
                    <w:b/>
                    <w:color w:val="FF0000"/>
                  </w:rPr>
                  <w:t>Opportunities</w:t>
                </w:r>
              </w:p>
              <w:p w14:paraId="0000003E" w14:textId="77777777" w:rsidR="00CA0E72" w:rsidRDefault="002E0C36">
                <w:pPr>
                  <w:widowControl w:val="0"/>
                  <w:numPr>
                    <w:ilvl w:val="0"/>
                    <w:numId w:val="2"/>
                  </w:numPr>
                  <w:spacing w:before="200" w:after="200"/>
                  <w:rPr>
                    <w:color w:val="FF0000"/>
                  </w:rPr>
                </w:pPr>
                <w:r>
                  <w:rPr>
                    <w:color w:val="FF0000"/>
                  </w:rPr>
                  <w:t>By attending training sessions on time management I can achieve better job opportunities.</w:t>
                </w:r>
              </w:p>
              <w:p w14:paraId="0000003F" w14:textId="77777777" w:rsidR="00CA0E72" w:rsidRDefault="002E0C36">
                <w:pPr>
                  <w:widowControl w:val="0"/>
                  <w:numPr>
                    <w:ilvl w:val="0"/>
                    <w:numId w:val="2"/>
                  </w:numPr>
                  <w:spacing w:before="200" w:after="200"/>
                  <w:rPr>
                    <w:color w:val="FF0000"/>
                  </w:rPr>
                </w:pPr>
                <w:r>
                  <w:rPr>
                    <w:color w:val="FF0000"/>
                  </w:rPr>
                  <w:t xml:space="preserve">By Joining Online courses I can enhance my adaptability to emerging technologies at work. </w:t>
                </w:r>
              </w:p>
            </w:tc>
            <w:tc>
              <w:tcPr>
                <w:tcW w:w="4680" w:type="dxa"/>
                <w:shd w:val="clear" w:color="auto" w:fill="auto"/>
                <w:tcMar>
                  <w:top w:w="100" w:type="dxa"/>
                  <w:left w:w="100" w:type="dxa"/>
                  <w:bottom w:w="100" w:type="dxa"/>
                  <w:right w:w="100" w:type="dxa"/>
                </w:tcMar>
              </w:tcPr>
              <w:p w14:paraId="00000040" w14:textId="77777777" w:rsidR="00CA0E72" w:rsidRDefault="002E0C36">
                <w:pPr>
                  <w:widowControl w:val="0"/>
                  <w:spacing w:before="200" w:after="200"/>
                  <w:rPr>
                    <w:b/>
                    <w:color w:val="FF0000"/>
                  </w:rPr>
                </w:pPr>
                <w:r>
                  <w:rPr>
                    <w:b/>
                    <w:color w:val="FF0000"/>
                  </w:rPr>
                  <w:t>Threats</w:t>
                </w:r>
              </w:p>
              <w:p w14:paraId="00000041" w14:textId="77777777" w:rsidR="00CA0E72" w:rsidRDefault="002E0C36">
                <w:pPr>
                  <w:widowControl w:val="0"/>
                  <w:numPr>
                    <w:ilvl w:val="0"/>
                    <w:numId w:val="1"/>
                  </w:numPr>
                  <w:spacing w:before="200" w:after="200"/>
                  <w:rPr>
                    <w:color w:val="FF0000"/>
                  </w:rPr>
                </w:pPr>
                <w:r>
                  <w:rPr>
                    <w:color w:val="FF0000"/>
                  </w:rPr>
                  <w:t>Intense competition for the specific job role may hinder getting better job opportunities.</w:t>
                </w:r>
              </w:p>
              <w:p w14:paraId="00000042" w14:textId="77777777" w:rsidR="00CA0E72" w:rsidRDefault="002E0C36">
                <w:pPr>
                  <w:widowControl w:val="0"/>
                  <w:numPr>
                    <w:ilvl w:val="0"/>
                    <w:numId w:val="1"/>
                  </w:numPr>
                  <w:spacing w:before="200" w:after="200"/>
                  <w:rPr>
                    <w:color w:val="FF0000"/>
                  </w:rPr>
                </w:pPr>
                <w:r>
                  <w:rPr>
                    <w:color w:val="FF0000"/>
                  </w:rPr>
                  <w:t xml:space="preserve">Lack of IT knowledge may negatively impact my quality of work. </w:t>
                </w:r>
              </w:p>
            </w:tc>
          </w:tr>
        </w:tbl>
      </w:sdtContent>
    </w:sdt>
    <w:p w14:paraId="00000043" w14:textId="77777777" w:rsidR="00CA0E72" w:rsidRDefault="002E0C36">
      <w:pPr>
        <w:spacing w:before="200" w:after="200"/>
        <w:jc w:val="center"/>
        <w:rPr>
          <w:b/>
          <w:color w:val="FF0000"/>
        </w:rPr>
      </w:pPr>
      <w:r>
        <w:rPr>
          <w:b/>
          <w:color w:val="FF0000"/>
        </w:rPr>
        <w:t>Table 1: Personal SWOT</w:t>
      </w:r>
    </w:p>
    <w:p w14:paraId="00000044" w14:textId="77777777" w:rsidR="00CA0E72" w:rsidRDefault="002E0C36">
      <w:pPr>
        <w:spacing w:before="200" w:after="200"/>
        <w:jc w:val="center"/>
        <w:rPr>
          <w:color w:val="FF0000"/>
        </w:rPr>
      </w:pPr>
      <w:r>
        <w:rPr>
          <w:color w:val="FF0000"/>
        </w:rPr>
        <w:t>(Source: Self-developed)</w:t>
      </w:r>
    </w:p>
    <w:p w14:paraId="00000045" w14:textId="77777777" w:rsidR="00CA0E72" w:rsidRPr="00EC5E2F" w:rsidRDefault="002E0C36" w:rsidP="00EC5E2F">
      <w:pPr>
        <w:pStyle w:val="Heading2"/>
        <w:rPr>
          <w:color w:val="FF0000"/>
        </w:rPr>
      </w:pPr>
      <w:bookmarkStart w:id="13" w:name="_Toc184213550"/>
      <w:r w:rsidRPr="00EC5E2F">
        <w:rPr>
          <w:color w:val="FF0000"/>
        </w:rPr>
        <w:t>Appendix 2: SMART</w:t>
      </w:r>
      <w:bookmarkEnd w:id="13"/>
    </w:p>
    <w:sdt>
      <w:sdtPr>
        <w:tag w:val="goog_rdk_4"/>
        <w:id w:val="-602568543"/>
        <w:lock w:val="contentLocked"/>
      </w:sdtPr>
      <w:sdtEndPr/>
      <w:sdtContent>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A0E72" w14:paraId="3124B479" w14:textId="77777777">
            <w:tc>
              <w:tcPr>
                <w:tcW w:w="1872" w:type="dxa"/>
                <w:shd w:val="clear" w:color="auto" w:fill="auto"/>
                <w:tcMar>
                  <w:top w:w="100" w:type="dxa"/>
                  <w:left w:w="100" w:type="dxa"/>
                  <w:bottom w:w="100" w:type="dxa"/>
                  <w:right w:w="100" w:type="dxa"/>
                </w:tcMar>
              </w:tcPr>
              <w:p w14:paraId="00000046" w14:textId="77777777" w:rsidR="00CA0E72" w:rsidRDefault="002E0C36">
                <w:pPr>
                  <w:widowControl w:val="0"/>
                  <w:pBdr>
                    <w:top w:val="nil"/>
                    <w:left w:val="nil"/>
                    <w:bottom w:val="nil"/>
                    <w:right w:val="nil"/>
                    <w:between w:val="nil"/>
                  </w:pBdr>
                  <w:spacing w:before="200" w:after="200"/>
                  <w:jc w:val="left"/>
                  <w:rPr>
                    <w:color w:val="FF0000"/>
                  </w:rPr>
                </w:pPr>
                <w:r>
                  <w:rPr>
                    <w:color w:val="FF0000"/>
                  </w:rPr>
                  <w:t xml:space="preserve">Specific </w:t>
                </w:r>
              </w:p>
            </w:tc>
            <w:tc>
              <w:tcPr>
                <w:tcW w:w="1872" w:type="dxa"/>
                <w:shd w:val="clear" w:color="auto" w:fill="auto"/>
                <w:tcMar>
                  <w:top w:w="100" w:type="dxa"/>
                  <w:left w:w="100" w:type="dxa"/>
                  <w:bottom w:w="100" w:type="dxa"/>
                  <w:right w:w="100" w:type="dxa"/>
                </w:tcMar>
              </w:tcPr>
              <w:p w14:paraId="00000047" w14:textId="77777777" w:rsidR="00CA0E72" w:rsidRDefault="002E0C36">
                <w:pPr>
                  <w:widowControl w:val="0"/>
                  <w:pBdr>
                    <w:top w:val="nil"/>
                    <w:left w:val="nil"/>
                    <w:bottom w:val="nil"/>
                    <w:right w:val="nil"/>
                    <w:between w:val="nil"/>
                  </w:pBdr>
                  <w:spacing w:before="200" w:after="200"/>
                  <w:jc w:val="left"/>
                  <w:rPr>
                    <w:color w:val="FF0000"/>
                  </w:rPr>
                </w:pPr>
                <w:r>
                  <w:rPr>
                    <w:color w:val="FF0000"/>
                  </w:rPr>
                  <w:t>Measurable</w:t>
                </w:r>
              </w:p>
            </w:tc>
            <w:tc>
              <w:tcPr>
                <w:tcW w:w="1872" w:type="dxa"/>
                <w:shd w:val="clear" w:color="auto" w:fill="auto"/>
                <w:tcMar>
                  <w:top w:w="100" w:type="dxa"/>
                  <w:left w:w="100" w:type="dxa"/>
                  <w:bottom w:w="100" w:type="dxa"/>
                  <w:right w:w="100" w:type="dxa"/>
                </w:tcMar>
              </w:tcPr>
              <w:p w14:paraId="00000048" w14:textId="77777777" w:rsidR="00CA0E72" w:rsidRDefault="002E0C36">
                <w:pPr>
                  <w:widowControl w:val="0"/>
                  <w:pBdr>
                    <w:top w:val="nil"/>
                    <w:left w:val="nil"/>
                    <w:bottom w:val="nil"/>
                    <w:right w:val="nil"/>
                    <w:between w:val="nil"/>
                  </w:pBdr>
                  <w:spacing w:before="200" w:after="200"/>
                  <w:jc w:val="left"/>
                  <w:rPr>
                    <w:color w:val="FF0000"/>
                  </w:rPr>
                </w:pPr>
                <w:r>
                  <w:rPr>
                    <w:color w:val="FF0000"/>
                  </w:rPr>
                  <w:t xml:space="preserve">Achievable </w:t>
                </w:r>
              </w:p>
            </w:tc>
            <w:tc>
              <w:tcPr>
                <w:tcW w:w="1872" w:type="dxa"/>
                <w:shd w:val="clear" w:color="auto" w:fill="auto"/>
                <w:tcMar>
                  <w:top w:w="100" w:type="dxa"/>
                  <w:left w:w="100" w:type="dxa"/>
                  <w:bottom w:w="100" w:type="dxa"/>
                  <w:right w:w="100" w:type="dxa"/>
                </w:tcMar>
              </w:tcPr>
              <w:p w14:paraId="00000049" w14:textId="77777777" w:rsidR="00CA0E72" w:rsidRDefault="002E0C36">
                <w:pPr>
                  <w:widowControl w:val="0"/>
                  <w:pBdr>
                    <w:top w:val="nil"/>
                    <w:left w:val="nil"/>
                    <w:bottom w:val="nil"/>
                    <w:right w:val="nil"/>
                    <w:between w:val="nil"/>
                  </w:pBdr>
                  <w:spacing w:before="200" w:after="200"/>
                  <w:jc w:val="left"/>
                  <w:rPr>
                    <w:color w:val="FF0000"/>
                  </w:rPr>
                </w:pPr>
                <w:r>
                  <w:rPr>
                    <w:color w:val="FF0000"/>
                  </w:rPr>
                  <w:t xml:space="preserve">Relevant </w:t>
                </w:r>
              </w:p>
            </w:tc>
            <w:tc>
              <w:tcPr>
                <w:tcW w:w="1872" w:type="dxa"/>
                <w:shd w:val="clear" w:color="auto" w:fill="auto"/>
                <w:tcMar>
                  <w:top w:w="100" w:type="dxa"/>
                  <w:left w:w="100" w:type="dxa"/>
                  <w:bottom w:w="100" w:type="dxa"/>
                  <w:right w:w="100" w:type="dxa"/>
                </w:tcMar>
              </w:tcPr>
              <w:p w14:paraId="0000004A" w14:textId="77777777" w:rsidR="00CA0E72" w:rsidRDefault="002E0C36">
                <w:pPr>
                  <w:widowControl w:val="0"/>
                  <w:pBdr>
                    <w:top w:val="nil"/>
                    <w:left w:val="nil"/>
                    <w:bottom w:val="nil"/>
                    <w:right w:val="nil"/>
                    <w:between w:val="nil"/>
                  </w:pBdr>
                  <w:spacing w:before="200" w:after="200"/>
                  <w:jc w:val="left"/>
                  <w:rPr>
                    <w:color w:val="FF0000"/>
                  </w:rPr>
                </w:pPr>
                <w:r>
                  <w:rPr>
                    <w:color w:val="FF0000"/>
                  </w:rPr>
                  <w:t>Time-Bound</w:t>
                </w:r>
              </w:p>
            </w:tc>
          </w:tr>
          <w:tr w:rsidR="00CA0E72" w14:paraId="682C5F0B" w14:textId="77777777">
            <w:tc>
              <w:tcPr>
                <w:tcW w:w="1872" w:type="dxa"/>
                <w:shd w:val="clear" w:color="auto" w:fill="auto"/>
                <w:tcMar>
                  <w:top w:w="100" w:type="dxa"/>
                  <w:left w:w="100" w:type="dxa"/>
                  <w:bottom w:w="100" w:type="dxa"/>
                  <w:right w:w="100" w:type="dxa"/>
                </w:tcMar>
              </w:tcPr>
              <w:p w14:paraId="0000004B" w14:textId="77777777" w:rsidR="00CA0E72" w:rsidRDefault="002E0C36">
                <w:pPr>
                  <w:widowControl w:val="0"/>
                  <w:pBdr>
                    <w:top w:val="nil"/>
                    <w:left w:val="nil"/>
                    <w:bottom w:val="nil"/>
                    <w:right w:val="nil"/>
                    <w:between w:val="nil"/>
                  </w:pBdr>
                  <w:spacing w:before="200" w:after="200"/>
                  <w:jc w:val="left"/>
                  <w:rPr>
                    <w:color w:val="FF0000"/>
                  </w:rPr>
                </w:pPr>
                <w:r>
                  <w:rPr>
                    <w:color w:val="FF0000"/>
                  </w:rPr>
                  <w:t>To improve conflict resolution skill</w:t>
                </w:r>
              </w:p>
            </w:tc>
            <w:tc>
              <w:tcPr>
                <w:tcW w:w="1872" w:type="dxa"/>
                <w:shd w:val="clear" w:color="auto" w:fill="auto"/>
                <w:tcMar>
                  <w:top w:w="100" w:type="dxa"/>
                  <w:left w:w="100" w:type="dxa"/>
                  <w:bottom w:w="100" w:type="dxa"/>
                  <w:right w:w="100" w:type="dxa"/>
                </w:tcMar>
              </w:tcPr>
              <w:p w14:paraId="0000004C" w14:textId="77777777" w:rsidR="00CA0E72" w:rsidRDefault="002E0C36">
                <w:pPr>
                  <w:widowControl w:val="0"/>
                  <w:pBdr>
                    <w:top w:val="nil"/>
                    <w:left w:val="nil"/>
                    <w:bottom w:val="nil"/>
                    <w:right w:val="nil"/>
                    <w:between w:val="nil"/>
                  </w:pBdr>
                  <w:spacing w:before="200" w:after="200"/>
                  <w:jc w:val="left"/>
                  <w:rPr>
                    <w:color w:val="FF0000"/>
                  </w:rPr>
                </w:pPr>
                <w:r>
                  <w:rPr>
                    <w:color w:val="FF0000"/>
                  </w:rPr>
                  <w:t xml:space="preserve">By measuring the success of solutions </w:t>
                </w:r>
              </w:p>
            </w:tc>
            <w:tc>
              <w:tcPr>
                <w:tcW w:w="1872" w:type="dxa"/>
                <w:shd w:val="clear" w:color="auto" w:fill="auto"/>
                <w:tcMar>
                  <w:top w:w="100" w:type="dxa"/>
                  <w:left w:w="100" w:type="dxa"/>
                  <w:bottom w:w="100" w:type="dxa"/>
                  <w:right w:w="100" w:type="dxa"/>
                </w:tcMar>
              </w:tcPr>
              <w:p w14:paraId="0000004D" w14:textId="77777777" w:rsidR="00CA0E72" w:rsidRDefault="002E0C36">
                <w:pPr>
                  <w:widowControl w:val="0"/>
                  <w:pBdr>
                    <w:top w:val="nil"/>
                    <w:left w:val="nil"/>
                    <w:bottom w:val="nil"/>
                    <w:right w:val="nil"/>
                    <w:between w:val="nil"/>
                  </w:pBdr>
                  <w:spacing w:before="200" w:after="200"/>
                  <w:jc w:val="left"/>
                  <w:rPr>
                    <w:color w:val="FF0000"/>
                  </w:rPr>
                </w:pPr>
                <w:r>
                  <w:rPr>
                    <w:color w:val="FF0000"/>
                  </w:rPr>
                  <w:t>By active listening and maintaining a clear and open communication system at work</w:t>
                </w:r>
              </w:p>
            </w:tc>
            <w:tc>
              <w:tcPr>
                <w:tcW w:w="1872" w:type="dxa"/>
                <w:shd w:val="clear" w:color="auto" w:fill="auto"/>
                <w:tcMar>
                  <w:top w:w="100" w:type="dxa"/>
                  <w:left w:w="100" w:type="dxa"/>
                  <w:bottom w:w="100" w:type="dxa"/>
                  <w:right w:w="100" w:type="dxa"/>
                </w:tcMar>
              </w:tcPr>
              <w:p w14:paraId="0000004E" w14:textId="77777777" w:rsidR="00CA0E72" w:rsidRDefault="002E0C36">
                <w:pPr>
                  <w:widowControl w:val="0"/>
                  <w:pBdr>
                    <w:top w:val="nil"/>
                    <w:left w:val="nil"/>
                    <w:bottom w:val="nil"/>
                    <w:right w:val="nil"/>
                    <w:between w:val="nil"/>
                  </w:pBdr>
                  <w:spacing w:before="200" w:after="200"/>
                  <w:jc w:val="left"/>
                  <w:rPr>
                    <w:color w:val="FF0000"/>
                  </w:rPr>
                </w:pPr>
                <w:r>
                  <w:rPr>
                    <w:color w:val="FF0000"/>
                  </w:rPr>
                  <w:t>Communication skills help to build a positive work environment and increase workplace collaboration.</w:t>
                </w:r>
              </w:p>
            </w:tc>
            <w:tc>
              <w:tcPr>
                <w:tcW w:w="1872" w:type="dxa"/>
                <w:shd w:val="clear" w:color="auto" w:fill="auto"/>
                <w:tcMar>
                  <w:top w:w="100" w:type="dxa"/>
                  <w:left w:w="100" w:type="dxa"/>
                  <w:bottom w:w="100" w:type="dxa"/>
                  <w:right w:w="100" w:type="dxa"/>
                </w:tcMar>
              </w:tcPr>
              <w:p w14:paraId="0000004F" w14:textId="77777777" w:rsidR="00CA0E72" w:rsidRDefault="002E0C36">
                <w:pPr>
                  <w:widowControl w:val="0"/>
                  <w:pBdr>
                    <w:top w:val="nil"/>
                    <w:left w:val="nil"/>
                    <w:bottom w:val="nil"/>
                    <w:right w:val="nil"/>
                    <w:between w:val="nil"/>
                  </w:pBdr>
                  <w:spacing w:before="200" w:after="200"/>
                  <w:jc w:val="left"/>
                  <w:rPr>
                    <w:color w:val="FF0000"/>
                  </w:rPr>
                </w:pPr>
                <w:r>
                  <w:rPr>
                    <w:color w:val="FF0000"/>
                  </w:rPr>
                  <w:t>2 weeks</w:t>
                </w:r>
              </w:p>
            </w:tc>
          </w:tr>
          <w:tr w:rsidR="00CA0E72" w14:paraId="09472814" w14:textId="77777777">
            <w:tc>
              <w:tcPr>
                <w:tcW w:w="1872" w:type="dxa"/>
                <w:shd w:val="clear" w:color="auto" w:fill="auto"/>
                <w:tcMar>
                  <w:top w:w="100" w:type="dxa"/>
                  <w:left w:w="100" w:type="dxa"/>
                  <w:bottom w:w="100" w:type="dxa"/>
                  <w:right w:w="100" w:type="dxa"/>
                </w:tcMar>
              </w:tcPr>
              <w:p w14:paraId="00000050" w14:textId="77777777" w:rsidR="00CA0E72" w:rsidRDefault="002E0C36">
                <w:pPr>
                  <w:widowControl w:val="0"/>
                  <w:pBdr>
                    <w:top w:val="nil"/>
                    <w:left w:val="nil"/>
                    <w:bottom w:val="nil"/>
                    <w:right w:val="nil"/>
                    <w:between w:val="nil"/>
                  </w:pBdr>
                  <w:spacing w:before="200" w:after="200"/>
                  <w:jc w:val="left"/>
                  <w:rPr>
                    <w:color w:val="FF0000"/>
                  </w:rPr>
                </w:pPr>
                <w:r>
                  <w:rPr>
                    <w:color w:val="FF0000"/>
                  </w:rPr>
                  <w:t>To improve Time management skills</w:t>
                </w:r>
              </w:p>
            </w:tc>
            <w:tc>
              <w:tcPr>
                <w:tcW w:w="1872" w:type="dxa"/>
                <w:shd w:val="clear" w:color="auto" w:fill="auto"/>
                <w:tcMar>
                  <w:top w:w="100" w:type="dxa"/>
                  <w:left w:w="100" w:type="dxa"/>
                  <w:bottom w:w="100" w:type="dxa"/>
                  <w:right w:w="100" w:type="dxa"/>
                </w:tcMar>
              </w:tcPr>
              <w:p w14:paraId="00000051" w14:textId="77777777" w:rsidR="00CA0E72" w:rsidRDefault="002E0C36">
                <w:pPr>
                  <w:widowControl w:val="0"/>
                  <w:pBdr>
                    <w:top w:val="nil"/>
                    <w:left w:val="nil"/>
                    <w:bottom w:val="nil"/>
                    <w:right w:val="nil"/>
                    <w:between w:val="nil"/>
                  </w:pBdr>
                  <w:spacing w:before="200" w:after="200"/>
                  <w:jc w:val="left"/>
                  <w:rPr>
                    <w:color w:val="FF0000"/>
                  </w:rPr>
                </w:pPr>
                <w:r>
                  <w:rPr>
                    <w:color w:val="FF0000"/>
                  </w:rPr>
                  <w:t>By increasing the success rate of work within the budget timeframe</w:t>
                </w:r>
              </w:p>
            </w:tc>
            <w:tc>
              <w:tcPr>
                <w:tcW w:w="1872" w:type="dxa"/>
                <w:shd w:val="clear" w:color="auto" w:fill="auto"/>
                <w:tcMar>
                  <w:top w:w="100" w:type="dxa"/>
                  <w:left w:w="100" w:type="dxa"/>
                  <w:bottom w:w="100" w:type="dxa"/>
                  <w:right w:w="100" w:type="dxa"/>
                </w:tcMar>
              </w:tcPr>
              <w:p w14:paraId="00000052" w14:textId="77777777" w:rsidR="00CA0E72" w:rsidRDefault="002E0C36">
                <w:pPr>
                  <w:widowControl w:val="0"/>
                  <w:pBdr>
                    <w:top w:val="nil"/>
                    <w:left w:val="nil"/>
                    <w:bottom w:val="nil"/>
                    <w:right w:val="nil"/>
                    <w:between w:val="nil"/>
                  </w:pBdr>
                  <w:spacing w:before="200" w:after="200"/>
                  <w:jc w:val="left"/>
                  <w:rPr>
                    <w:color w:val="FF0000"/>
                  </w:rPr>
                </w:pPr>
                <w:r>
                  <w:rPr>
                    <w:color w:val="FF0000"/>
                  </w:rPr>
                  <w:t>By prioritising tasks based on their urgency and effectiveness</w:t>
                </w:r>
              </w:p>
            </w:tc>
            <w:tc>
              <w:tcPr>
                <w:tcW w:w="1872" w:type="dxa"/>
                <w:shd w:val="clear" w:color="auto" w:fill="auto"/>
                <w:tcMar>
                  <w:top w:w="100" w:type="dxa"/>
                  <w:left w:w="100" w:type="dxa"/>
                  <w:bottom w:w="100" w:type="dxa"/>
                  <w:right w:w="100" w:type="dxa"/>
                </w:tcMar>
              </w:tcPr>
              <w:p w14:paraId="00000053" w14:textId="77777777" w:rsidR="00CA0E72" w:rsidRDefault="002E0C36">
                <w:pPr>
                  <w:widowControl w:val="0"/>
                  <w:pBdr>
                    <w:top w:val="nil"/>
                    <w:left w:val="nil"/>
                    <w:bottom w:val="nil"/>
                    <w:right w:val="nil"/>
                    <w:between w:val="nil"/>
                  </w:pBdr>
                  <w:spacing w:before="200" w:after="200"/>
                  <w:jc w:val="left"/>
                  <w:rPr>
                    <w:color w:val="FF0000"/>
                  </w:rPr>
                </w:pPr>
                <w:r>
                  <w:rPr>
                    <w:color w:val="FF0000"/>
                  </w:rPr>
                  <w:t xml:space="preserve">Time management helps to reduce stress and improve productivity in any job role. </w:t>
                </w:r>
              </w:p>
            </w:tc>
            <w:tc>
              <w:tcPr>
                <w:tcW w:w="1872" w:type="dxa"/>
                <w:shd w:val="clear" w:color="auto" w:fill="auto"/>
                <w:tcMar>
                  <w:top w:w="100" w:type="dxa"/>
                  <w:left w:w="100" w:type="dxa"/>
                  <w:bottom w:w="100" w:type="dxa"/>
                  <w:right w:w="100" w:type="dxa"/>
                </w:tcMar>
              </w:tcPr>
              <w:p w14:paraId="00000054" w14:textId="77777777" w:rsidR="00CA0E72" w:rsidRDefault="002E0C36">
                <w:pPr>
                  <w:widowControl w:val="0"/>
                  <w:pBdr>
                    <w:top w:val="nil"/>
                    <w:left w:val="nil"/>
                    <w:bottom w:val="nil"/>
                    <w:right w:val="nil"/>
                    <w:between w:val="nil"/>
                  </w:pBdr>
                  <w:spacing w:before="200" w:after="200"/>
                  <w:jc w:val="left"/>
                  <w:rPr>
                    <w:color w:val="FF0000"/>
                  </w:rPr>
                </w:pPr>
                <w:r>
                  <w:rPr>
                    <w:color w:val="FF0000"/>
                  </w:rPr>
                  <w:t>4 weeks</w:t>
                </w:r>
              </w:p>
            </w:tc>
          </w:tr>
          <w:tr w:rsidR="00CA0E72" w14:paraId="09D93D25" w14:textId="77777777">
            <w:tc>
              <w:tcPr>
                <w:tcW w:w="1872" w:type="dxa"/>
                <w:shd w:val="clear" w:color="auto" w:fill="auto"/>
                <w:tcMar>
                  <w:top w:w="100" w:type="dxa"/>
                  <w:left w:w="100" w:type="dxa"/>
                  <w:bottom w:w="100" w:type="dxa"/>
                  <w:right w:w="100" w:type="dxa"/>
                </w:tcMar>
              </w:tcPr>
              <w:p w14:paraId="00000055" w14:textId="77777777" w:rsidR="00CA0E72" w:rsidRDefault="002E0C36">
                <w:pPr>
                  <w:widowControl w:val="0"/>
                  <w:pBdr>
                    <w:top w:val="nil"/>
                    <w:left w:val="nil"/>
                    <w:bottom w:val="nil"/>
                    <w:right w:val="nil"/>
                    <w:between w:val="nil"/>
                  </w:pBdr>
                  <w:spacing w:before="200" w:after="200"/>
                  <w:jc w:val="left"/>
                  <w:rPr>
                    <w:color w:val="FF0000"/>
                  </w:rPr>
                </w:pPr>
                <w:r>
                  <w:rPr>
                    <w:color w:val="FF0000"/>
                  </w:rPr>
                  <w:t>To increase IT skill</w:t>
                </w:r>
              </w:p>
            </w:tc>
            <w:tc>
              <w:tcPr>
                <w:tcW w:w="1872" w:type="dxa"/>
                <w:shd w:val="clear" w:color="auto" w:fill="auto"/>
                <w:tcMar>
                  <w:top w:w="100" w:type="dxa"/>
                  <w:left w:w="100" w:type="dxa"/>
                  <w:bottom w:w="100" w:type="dxa"/>
                  <w:right w:w="100" w:type="dxa"/>
                </w:tcMar>
              </w:tcPr>
              <w:p w14:paraId="00000056" w14:textId="77777777" w:rsidR="00CA0E72" w:rsidRDefault="002E0C36">
                <w:pPr>
                  <w:widowControl w:val="0"/>
                  <w:pBdr>
                    <w:top w:val="nil"/>
                    <w:left w:val="nil"/>
                    <w:bottom w:val="nil"/>
                    <w:right w:val="nil"/>
                    <w:between w:val="nil"/>
                  </w:pBdr>
                  <w:spacing w:before="200" w:after="200"/>
                  <w:jc w:val="left"/>
                  <w:rPr>
                    <w:color w:val="FF0000"/>
                  </w:rPr>
                </w:pPr>
                <w:r>
                  <w:rPr>
                    <w:color w:val="FF0000"/>
                  </w:rPr>
                  <w:t>By gaining positive feedback in using IT skills at work</w:t>
                </w:r>
              </w:p>
            </w:tc>
            <w:tc>
              <w:tcPr>
                <w:tcW w:w="1872" w:type="dxa"/>
                <w:shd w:val="clear" w:color="auto" w:fill="auto"/>
                <w:tcMar>
                  <w:top w:w="100" w:type="dxa"/>
                  <w:left w:w="100" w:type="dxa"/>
                  <w:bottom w:w="100" w:type="dxa"/>
                  <w:right w:w="100" w:type="dxa"/>
                </w:tcMar>
              </w:tcPr>
              <w:p w14:paraId="00000057" w14:textId="77777777" w:rsidR="00CA0E72" w:rsidRDefault="002E0C36">
                <w:pPr>
                  <w:widowControl w:val="0"/>
                  <w:pBdr>
                    <w:top w:val="nil"/>
                    <w:left w:val="nil"/>
                    <w:bottom w:val="nil"/>
                    <w:right w:val="nil"/>
                    <w:between w:val="nil"/>
                  </w:pBdr>
                  <w:spacing w:before="200" w:after="200"/>
                  <w:jc w:val="left"/>
                  <w:rPr>
                    <w:color w:val="FF0000"/>
                  </w:rPr>
                </w:pPr>
                <w:r>
                  <w:rPr>
                    <w:color w:val="FF0000"/>
                  </w:rPr>
                  <w:t xml:space="preserve">I will consider online tutorials on using IT skills at work. </w:t>
                </w:r>
              </w:p>
            </w:tc>
            <w:tc>
              <w:tcPr>
                <w:tcW w:w="1872" w:type="dxa"/>
                <w:shd w:val="clear" w:color="auto" w:fill="auto"/>
                <w:tcMar>
                  <w:top w:w="100" w:type="dxa"/>
                  <w:left w:w="100" w:type="dxa"/>
                  <w:bottom w:w="100" w:type="dxa"/>
                  <w:right w:w="100" w:type="dxa"/>
                </w:tcMar>
              </w:tcPr>
              <w:p w14:paraId="00000058" w14:textId="77777777" w:rsidR="00CA0E72" w:rsidRDefault="002E0C36">
                <w:pPr>
                  <w:widowControl w:val="0"/>
                  <w:pBdr>
                    <w:top w:val="nil"/>
                    <w:left w:val="nil"/>
                    <w:bottom w:val="nil"/>
                    <w:right w:val="nil"/>
                    <w:between w:val="nil"/>
                  </w:pBdr>
                  <w:spacing w:before="200" w:after="200"/>
                  <w:jc w:val="left"/>
                  <w:rPr>
                    <w:color w:val="FF0000"/>
                  </w:rPr>
                </w:pPr>
                <w:r>
                  <w:rPr>
                    <w:color w:val="FF0000"/>
                  </w:rPr>
                  <w:t>IT skill helps to enhance and advance career development practice.</w:t>
                </w:r>
              </w:p>
            </w:tc>
            <w:tc>
              <w:tcPr>
                <w:tcW w:w="1872" w:type="dxa"/>
                <w:shd w:val="clear" w:color="auto" w:fill="auto"/>
                <w:tcMar>
                  <w:top w:w="100" w:type="dxa"/>
                  <w:left w:w="100" w:type="dxa"/>
                  <w:bottom w:w="100" w:type="dxa"/>
                  <w:right w:w="100" w:type="dxa"/>
                </w:tcMar>
              </w:tcPr>
              <w:p w14:paraId="00000059" w14:textId="77777777" w:rsidR="00CA0E72" w:rsidRDefault="002E0C36">
                <w:pPr>
                  <w:widowControl w:val="0"/>
                  <w:pBdr>
                    <w:top w:val="nil"/>
                    <w:left w:val="nil"/>
                    <w:bottom w:val="nil"/>
                    <w:right w:val="nil"/>
                    <w:between w:val="nil"/>
                  </w:pBdr>
                  <w:spacing w:before="200" w:after="200"/>
                  <w:jc w:val="left"/>
                  <w:rPr>
                    <w:color w:val="FF0000"/>
                  </w:rPr>
                </w:pPr>
                <w:r>
                  <w:rPr>
                    <w:color w:val="FF0000"/>
                  </w:rPr>
                  <w:t>6 Weeks</w:t>
                </w:r>
              </w:p>
            </w:tc>
          </w:tr>
        </w:tbl>
      </w:sdtContent>
    </w:sdt>
    <w:p w14:paraId="0000005A" w14:textId="77777777" w:rsidR="00CA0E72" w:rsidRDefault="002E0C36">
      <w:pPr>
        <w:spacing w:before="200" w:after="200"/>
        <w:jc w:val="center"/>
        <w:rPr>
          <w:b/>
          <w:color w:val="FF0000"/>
        </w:rPr>
      </w:pPr>
      <w:r>
        <w:rPr>
          <w:b/>
          <w:color w:val="FF0000"/>
        </w:rPr>
        <w:t>Table 2: SMART Objectives</w:t>
      </w:r>
    </w:p>
    <w:p w14:paraId="0000005B" w14:textId="77777777" w:rsidR="00CA0E72" w:rsidRDefault="002E0C36">
      <w:pPr>
        <w:spacing w:before="200" w:after="200"/>
        <w:jc w:val="center"/>
        <w:rPr>
          <w:color w:val="FF0000"/>
        </w:rPr>
      </w:pPr>
      <w:r>
        <w:rPr>
          <w:color w:val="FF0000"/>
        </w:rPr>
        <w:t>(Source: Self-developed)</w:t>
      </w:r>
    </w:p>
    <w:p w14:paraId="0000005C" w14:textId="77777777" w:rsidR="00CA0E72" w:rsidRPr="00EC5E2F" w:rsidRDefault="002E0C36" w:rsidP="00EC5E2F">
      <w:pPr>
        <w:pStyle w:val="Heading2"/>
        <w:rPr>
          <w:color w:val="FF0000"/>
        </w:rPr>
      </w:pPr>
      <w:bookmarkStart w:id="14" w:name="_Toc184213551"/>
      <w:r w:rsidRPr="00EC5E2F">
        <w:rPr>
          <w:color w:val="FF0000"/>
        </w:rPr>
        <w:t>Appendix 3: Johari Window</w:t>
      </w:r>
      <w:bookmarkEnd w:id="14"/>
    </w:p>
    <w:p w14:paraId="0000005D" w14:textId="77777777" w:rsidR="00CA0E72" w:rsidRDefault="00CA0E72">
      <w:pPr>
        <w:spacing w:before="200" w:after="200"/>
        <w:rPr>
          <w:color w:val="FF0000"/>
        </w:rPr>
      </w:pPr>
    </w:p>
    <w:sdt>
      <w:sdtPr>
        <w:tag w:val="goog_rdk_5"/>
        <w:id w:val="-390279433"/>
        <w:lock w:val="contentLocked"/>
      </w:sdtPr>
      <w:sdtEndPr/>
      <w:sdtContent>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3600"/>
            <w:gridCol w:w="4440"/>
          </w:tblGrid>
          <w:tr w:rsidR="00CA0E72" w14:paraId="7973D7DF" w14:textId="77777777">
            <w:tc>
              <w:tcPr>
                <w:tcW w:w="1320" w:type="dxa"/>
                <w:shd w:val="clear" w:color="auto" w:fill="auto"/>
                <w:tcMar>
                  <w:top w:w="100" w:type="dxa"/>
                  <w:left w:w="100" w:type="dxa"/>
                  <w:bottom w:w="100" w:type="dxa"/>
                  <w:right w:w="100" w:type="dxa"/>
                </w:tcMar>
              </w:tcPr>
              <w:p w14:paraId="0000005E" w14:textId="77777777" w:rsidR="00CA0E72" w:rsidRDefault="00CA0E72">
                <w:pPr>
                  <w:widowControl w:val="0"/>
                  <w:pBdr>
                    <w:top w:val="nil"/>
                    <w:left w:val="nil"/>
                    <w:bottom w:val="nil"/>
                    <w:right w:val="nil"/>
                    <w:between w:val="nil"/>
                  </w:pBdr>
                  <w:spacing w:before="200" w:after="200"/>
                  <w:jc w:val="left"/>
                  <w:rPr>
                    <w:color w:val="FF0000"/>
                  </w:rPr>
                </w:pPr>
              </w:p>
            </w:tc>
            <w:tc>
              <w:tcPr>
                <w:tcW w:w="3600" w:type="dxa"/>
                <w:shd w:val="clear" w:color="auto" w:fill="auto"/>
                <w:tcMar>
                  <w:top w:w="100" w:type="dxa"/>
                  <w:left w:w="100" w:type="dxa"/>
                  <w:bottom w:w="100" w:type="dxa"/>
                  <w:right w:w="100" w:type="dxa"/>
                </w:tcMar>
              </w:tcPr>
              <w:p w14:paraId="0000005F" w14:textId="77777777" w:rsidR="00CA0E72" w:rsidRDefault="002E0C36">
                <w:pPr>
                  <w:widowControl w:val="0"/>
                  <w:pBdr>
                    <w:top w:val="nil"/>
                    <w:left w:val="nil"/>
                    <w:bottom w:val="nil"/>
                    <w:right w:val="nil"/>
                    <w:between w:val="nil"/>
                  </w:pBdr>
                  <w:spacing w:before="200" w:after="200"/>
                  <w:jc w:val="left"/>
                  <w:rPr>
                    <w:color w:val="FF0000"/>
                  </w:rPr>
                </w:pPr>
                <w:r>
                  <w:rPr>
                    <w:color w:val="FF0000"/>
                  </w:rPr>
                  <w:t>Known to self</w:t>
                </w:r>
              </w:p>
            </w:tc>
            <w:tc>
              <w:tcPr>
                <w:tcW w:w="4440" w:type="dxa"/>
                <w:shd w:val="clear" w:color="auto" w:fill="auto"/>
                <w:tcMar>
                  <w:top w:w="100" w:type="dxa"/>
                  <w:left w:w="100" w:type="dxa"/>
                  <w:bottom w:w="100" w:type="dxa"/>
                  <w:right w:w="100" w:type="dxa"/>
                </w:tcMar>
              </w:tcPr>
              <w:p w14:paraId="00000060" w14:textId="77777777" w:rsidR="00CA0E72" w:rsidRDefault="002E0C36">
                <w:pPr>
                  <w:widowControl w:val="0"/>
                  <w:pBdr>
                    <w:top w:val="nil"/>
                    <w:left w:val="nil"/>
                    <w:bottom w:val="nil"/>
                    <w:right w:val="nil"/>
                    <w:between w:val="nil"/>
                  </w:pBdr>
                  <w:spacing w:before="200" w:after="200"/>
                  <w:jc w:val="left"/>
                  <w:rPr>
                    <w:color w:val="FF0000"/>
                  </w:rPr>
                </w:pPr>
                <w:r>
                  <w:rPr>
                    <w:color w:val="FF0000"/>
                  </w:rPr>
                  <w:t>Unknown to self</w:t>
                </w:r>
              </w:p>
            </w:tc>
          </w:tr>
          <w:tr w:rsidR="00CA0E72" w14:paraId="6C2D817E" w14:textId="77777777">
            <w:tc>
              <w:tcPr>
                <w:tcW w:w="1320" w:type="dxa"/>
                <w:shd w:val="clear" w:color="auto" w:fill="auto"/>
                <w:tcMar>
                  <w:top w:w="100" w:type="dxa"/>
                  <w:left w:w="100" w:type="dxa"/>
                  <w:bottom w:w="100" w:type="dxa"/>
                  <w:right w:w="100" w:type="dxa"/>
                </w:tcMar>
              </w:tcPr>
              <w:p w14:paraId="00000061" w14:textId="77777777" w:rsidR="00CA0E72" w:rsidRDefault="002E0C36">
                <w:pPr>
                  <w:widowControl w:val="0"/>
                  <w:pBdr>
                    <w:top w:val="nil"/>
                    <w:left w:val="nil"/>
                    <w:bottom w:val="nil"/>
                    <w:right w:val="nil"/>
                    <w:between w:val="nil"/>
                  </w:pBdr>
                  <w:spacing w:before="200" w:after="200"/>
                  <w:jc w:val="left"/>
                  <w:rPr>
                    <w:color w:val="FF0000"/>
                  </w:rPr>
                </w:pPr>
                <w:r>
                  <w:rPr>
                    <w:color w:val="FF0000"/>
                  </w:rPr>
                  <w:t>Known to others</w:t>
                </w:r>
              </w:p>
            </w:tc>
            <w:tc>
              <w:tcPr>
                <w:tcW w:w="3600" w:type="dxa"/>
                <w:shd w:val="clear" w:color="auto" w:fill="auto"/>
                <w:tcMar>
                  <w:top w:w="100" w:type="dxa"/>
                  <w:left w:w="100" w:type="dxa"/>
                  <w:bottom w:w="100" w:type="dxa"/>
                  <w:right w:w="100" w:type="dxa"/>
                </w:tcMar>
              </w:tcPr>
              <w:p w14:paraId="00000062" w14:textId="77777777" w:rsidR="00CA0E72" w:rsidRDefault="002E0C36">
                <w:pPr>
                  <w:widowControl w:val="0"/>
                  <w:pBdr>
                    <w:top w:val="nil"/>
                    <w:left w:val="nil"/>
                    <w:bottom w:val="nil"/>
                    <w:right w:val="nil"/>
                    <w:between w:val="nil"/>
                  </w:pBdr>
                  <w:spacing w:before="200" w:after="200"/>
                  <w:jc w:val="left"/>
                  <w:rPr>
                    <w:color w:val="FF0000"/>
                  </w:rPr>
                </w:pPr>
                <w:r>
                  <w:rPr>
                    <w:color w:val="FF0000"/>
                  </w:rPr>
                  <w:t>Open</w:t>
                </w:r>
              </w:p>
              <w:p w14:paraId="00000063" w14:textId="77777777" w:rsidR="00CA0E72" w:rsidRDefault="002E0C36">
                <w:pPr>
                  <w:widowControl w:val="0"/>
                  <w:numPr>
                    <w:ilvl w:val="0"/>
                    <w:numId w:val="5"/>
                  </w:numPr>
                  <w:pBdr>
                    <w:top w:val="nil"/>
                    <w:left w:val="nil"/>
                    <w:bottom w:val="nil"/>
                    <w:right w:val="nil"/>
                    <w:between w:val="nil"/>
                  </w:pBdr>
                  <w:spacing w:before="200" w:after="200"/>
                  <w:jc w:val="left"/>
                  <w:rPr>
                    <w:color w:val="FF0000"/>
                  </w:rPr>
                </w:pPr>
                <w:r>
                  <w:rPr>
                    <w:color w:val="FF0000"/>
                  </w:rPr>
                  <w:t xml:space="preserve">Lack of IT knowledge </w:t>
                </w:r>
              </w:p>
              <w:p w14:paraId="00000064" w14:textId="77777777" w:rsidR="00CA0E72" w:rsidRDefault="002E0C36">
                <w:pPr>
                  <w:widowControl w:val="0"/>
                  <w:numPr>
                    <w:ilvl w:val="0"/>
                    <w:numId w:val="5"/>
                  </w:numPr>
                  <w:pBdr>
                    <w:top w:val="nil"/>
                    <w:left w:val="nil"/>
                    <w:bottom w:val="nil"/>
                    <w:right w:val="nil"/>
                    <w:between w:val="nil"/>
                  </w:pBdr>
                  <w:spacing w:before="200" w:after="200"/>
                  <w:jc w:val="left"/>
                  <w:rPr>
                    <w:color w:val="FF0000"/>
                  </w:rPr>
                </w:pPr>
                <w:r>
                  <w:rPr>
                    <w:color w:val="FF0000"/>
                  </w:rPr>
                  <w:t>Strong communication</w:t>
                </w:r>
              </w:p>
              <w:p w14:paraId="00000065" w14:textId="77777777" w:rsidR="00CA0E72" w:rsidRDefault="00CA0E72">
                <w:pPr>
                  <w:widowControl w:val="0"/>
                  <w:pBdr>
                    <w:top w:val="nil"/>
                    <w:left w:val="nil"/>
                    <w:bottom w:val="nil"/>
                    <w:right w:val="nil"/>
                    <w:between w:val="nil"/>
                  </w:pBdr>
                  <w:spacing w:before="200" w:after="200"/>
                  <w:jc w:val="left"/>
                  <w:rPr>
                    <w:color w:val="FF0000"/>
                  </w:rPr>
                </w:pPr>
              </w:p>
            </w:tc>
            <w:tc>
              <w:tcPr>
                <w:tcW w:w="4440" w:type="dxa"/>
                <w:shd w:val="clear" w:color="auto" w:fill="auto"/>
                <w:tcMar>
                  <w:top w:w="100" w:type="dxa"/>
                  <w:left w:w="100" w:type="dxa"/>
                  <w:bottom w:w="100" w:type="dxa"/>
                  <w:right w:w="100" w:type="dxa"/>
                </w:tcMar>
              </w:tcPr>
              <w:p w14:paraId="00000066" w14:textId="77777777" w:rsidR="00CA0E72" w:rsidRDefault="002E0C36">
                <w:pPr>
                  <w:widowControl w:val="0"/>
                  <w:pBdr>
                    <w:top w:val="nil"/>
                    <w:left w:val="nil"/>
                    <w:bottom w:val="nil"/>
                    <w:right w:val="nil"/>
                    <w:between w:val="nil"/>
                  </w:pBdr>
                  <w:spacing w:before="200" w:after="200"/>
                  <w:jc w:val="left"/>
                  <w:rPr>
                    <w:color w:val="FF0000"/>
                  </w:rPr>
                </w:pPr>
                <w:r>
                  <w:rPr>
                    <w:color w:val="FF0000"/>
                  </w:rPr>
                  <w:t>Blind Spot</w:t>
                </w:r>
              </w:p>
              <w:p w14:paraId="00000067" w14:textId="77777777" w:rsidR="00CA0E72" w:rsidRDefault="002E0C36">
                <w:pPr>
                  <w:widowControl w:val="0"/>
                  <w:numPr>
                    <w:ilvl w:val="0"/>
                    <w:numId w:val="7"/>
                  </w:numPr>
                  <w:pBdr>
                    <w:top w:val="nil"/>
                    <w:left w:val="nil"/>
                    <w:bottom w:val="nil"/>
                    <w:right w:val="nil"/>
                    <w:between w:val="nil"/>
                  </w:pBdr>
                  <w:spacing w:before="200" w:after="200"/>
                  <w:jc w:val="left"/>
                  <w:rPr>
                    <w:color w:val="FF0000"/>
                  </w:rPr>
                </w:pPr>
                <w:r>
                  <w:rPr>
                    <w:color w:val="FF0000"/>
                  </w:rPr>
                  <w:t>Struggle in prioritising tasks</w:t>
                </w:r>
              </w:p>
              <w:p w14:paraId="00000068" w14:textId="77777777" w:rsidR="00CA0E72" w:rsidRDefault="002E0C36">
                <w:pPr>
                  <w:widowControl w:val="0"/>
                  <w:numPr>
                    <w:ilvl w:val="0"/>
                    <w:numId w:val="7"/>
                  </w:numPr>
                  <w:pBdr>
                    <w:top w:val="nil"/>
                    <w:left w:val="nil"/>
                    <w:bottom w:val="nil"/>
                    <w:right w:val="nil"/>
                    <w:between w:val="nil"/>
                  </w:pBdr>
                  <w:spacing w:before="200" w:after="200"/>
                  <w:jc w:val="left"/>
                  <w:rPr>
                    <w:color w:val="FF0000"/>
                  </w:rPr>
                </w:pPr>
                <w:r>
                  <w:rPr>
                    <w:color w:val="FF0000"/>
                  </w:rPr>
                  <w:t>Need to improve confidence levels</w:t>
                </w:r>
              </w:p>
            </w:tc>
          </w:tr>
          <w:tr w:rsidR="00CA0E72" w14:paraId="28CDA5CD" w14:textId="77777777">
            <w:tc>
              <w:tcPr>
                <w:tcW w:w="1320" w:type="dxa"/>
                <w:shd w:val="clear" w:color="auto" w:fill="auto"/>
                <w:tcMar>
                  <w:top w:w="100" w:type="dxa"/>
                  <w:left w:w="100" w:type="dxa"/>
                  <w:bottom w:w="100" w:type="dxa"/>
                  <w:right w:w="100" w:type="dxa"/>
                </w:tcMar>
              </w:tcPr>
              <w:p w14:paraId="00000069" w14:textId="77777777" w:rsidR="00CA0E72" w:rsidRDefault="002E0C36">
                <w:pPr>
                  <w:widowControl w:val="0"/>
                  <w:pBdr>
                    <w:top w:val="nil"/>
                    <w:left w:val="nil"/>
                    <w:bottom w:val="nil"/>
                    <w:right w:val="nil"/>
                    <w:between w:val="nil"/>
                  </w:pBdr>
                  <w:spacing w:before="200" w:after="200"/>
                  <w:jc w:val="left"/>
                  <w:rPr>
                    <w:color w:val="FF0000"/>
                  </w:rPr>
                </w:pPr>
                <w:r>
                  <w:rPr>
                    <w:color w:val="FF0000"/>
                  </w:rPr>
                  <w:t>Unknown to others</w:t>
                </w:r>
              </w:p>
            </w:tc>
            <w:tc>
              <w:tcPr>
                <w:tcW w:w="3600" w:type="dxa"/>
                <w:shd w:val="clear" w:color="auto" w:fill="auto"/>
                <w:tcMar>
                  <w:top w:w="100" w:type="dxa"/>
                  <w:left w:w="100" w:type="dxa"/>
                  <w:bottom w:w="100" w:type="dxa"/>
                  <w:right w:w="100" w:type="dxa"/>
                </w:tcMar>
              </w:tcPr>
              <w:p w14:paraId="0000006A" w14:textId="77777777" w:rsidR="00CA0E72" w:rsidRDefault="002E0C36">
                <w:pPr>
                  <w:widowControl w:val="0"/>
                  <w:pBdr>
                    <w:top w:val="nil"/>
                    <w:left w:val="nil"/>
                    <w:bottom w:val="nil"/>
                    <w:right w:val="nil"/>
                    <w:between w:val="nil"/>
                  </w:pBdr>
                  <w:spacing w:before="200" w:after="200"/>
                  <w:jc w:val="left"/>
                  <w:rPr>
                    <w:color w:val="FF0000"/>
                  </w:rPr>
                </w:pPr>
                <w:r>
                  <w:rPr>
                    <w:color w:val="FF0000"/>
                  </w:rPr>
                  <w:t>Hidden</w:t>
                </w:r>
              </w:p>
              <w:p w14:paraId="0000006B" w14:textId="77777777" w:rsidR="00CA0E72" w:rsidRDefault="002E0C36">
                <w:pPr>
                  <w:widowControl w:val="0"/>
                  <w:numPr>
                    <w:ilvl w:val="0"/>
                    <w:numId w:val="3"/>
                  </w:numPr>
                  <w:pBdr>
                    <w:top w:val="nil"/>
                    <w:left w:val="nil"/>
                    <w:bottom w:val="nil"/>
                    <w:right w:val="nil"/>
                    <w:between w:val="nil"/>
                  </w:pBdr>
                  <w:spacing w:before="200" w:after="200"/>
                  <w:jc w:val="left"/>
                  <w:rPr>
                    <w:color w:val="FF0000"/>
                  </w:rPr>
                </w:pPr>
                <w:r>
                  <w:rPr>
                    <w:color w:val="FF0000"/>
                  </w:rPr>
                  <w:t>My personal goal is to be a successful leader in a company</w:t>
                </w:r>
              </w:p>
              <w:p w14:paraId="0000006C" w14:textId="77777777" w:rsidR="00CA0E72" w:rsidRDefault="002E0C36">
                <w:pPr>
                  <w:widowControl w:val="0"/>
                  <w:numPr>
                    <w:ilvl w:val="0"/>
                    <w:numId w:val="3"/>
                  </w:numPr>
                  <w:pBdr>
                    <w:top w:val="nil"/>
                    <w:left w:val="nil"/>
                    <w:bottom w:val="nil"/>
                    <w:right w:val="nil"/>
                    <w:between w:val="nil"/>
                  </w:pBdr>
                  <w:spacing w:before="200" w:after="200"/>
                  <w:jc w:val="left"/>
                  <w:rPr>
                    <w:color w:val="FF0000"/>
                  </w:rPr>
                </w:pPr>
                <w:r>
                  <w:rPr>
                    <w:color w:val="FF0000"/>
                  </w:rPr>
                  <w:t xml:space="preserve">Interest in digital skills and practice </w:t>
                </w:r>
              </w:p>
            </w:tc>
            <w:tc>
              <w:tcPr>
                <w:tcW w:w="4440" w:type="dxa"/>
                <w:shd w:val="clear" w:color="auto" w:fill="auto"/>
                <w:tcMar>
                  <w:top w:w="100" w:type="dxa"/>
                  <w:left w:w="100" w:type="dxa"/>
                  <w:bottom w:w="100" w:type="dxa"/>
                  <w:right w:w="100" w:type="dxa"/>
                </w:tcMar>
              </w:tcPr>
              <w:p w14:paraId="0000006D" w14:textId="77777777" w:rsidR="00CA0E72" w:rsidRDefault="002E0C36">
                <w:pPr>
                  <w:widowControl w:val="0"/>
                  <w:pBdr>
                    <w:top w:val="nil"/>
                    <w:left w:val="nil"/>
                    <w:bottom w:val="nil"/>
                    <w:right w:val="nil"/>
                    <w:between w:val="nil"/>
                  </w:pBdr>
                  <w:spacing w:before="200" w:after="200"/>
                  <w:jc w:val="left"/>
                  <w:rPr>
                    <w:color w:val="FF0000"/>
                  </w:rPr>
                </w:pPr>
                <w:r>
                  <w:rPr>
                    <w:color w:val="FF0000"/>
                  </w:rPr>
                  <w:t xml:space="preserve">Unknown </w:t>
                </w:r>
              </w:p>
              <w:p w14:paraId="0000006E" w14:textId="77777777" w:rsidR="00CA0E72" w:rsidRDefault="002E0C36">
                <w:pPr>
                  <w:widowControl w:val="0"/>
                  <w:numPr>
                    <w:ilvl w:val="0"/>
                    <w:numId w:val="4"/>
                  </w:numPr>
                  <w:pBdr>
                    <w:top w:val="nil"/>
                    <w:left w:val="nil"/>
                    <w:bottom w:val="nil"/>
                    <w:right w:val="nil"/>
                    <w:between w:val="nil"/>
                  </w:pBdr>
                  <w:spacing w:before="200" w:after="200"/>
                  <w:jc w:val="left"/>
                  <w:rPr>
                    <w:color w:val="FF0000"/>
                  </w:rPr>
                </w:pPr>
                <w:r>
                  <w:rPr>
                    <w:color w:val="FF0000"/>
                  </w:rPr>
                  <w:t>Analytical skills</w:t>
                </w:r>
              </w:p>
              <w:p w14:paraId="0000006F" w14:textId="77777777" w:rsidR="00CA0E72" w:rsidRDefault="002E0C36">
                <w:pPr>
                  <w:widowControl w:val="0"/>
                  <w:numPr>
                    <w:ilvl w:val="0"/>
                    <w:numId w:val="4"/>
                  </w:numPr>
                  <w:pBdr>
                    <w:top w:val="nil"/>
                    <w:left w:val="nil"/>
                    <w:bottom w:val="nil"/>
                    <w:right w:val="nil"/>
                    <w:between w:val="nil"/>
                  </w:pBdr>
                  <w:spacing w:before="200" w:after="200"/>
                  <w:jc w:val="left"/>
                  <w:rPr>
                    <w:color w:val="FF0000"/>
                  </w:rPr>
                </w:pPr>
                <w:r>
                  <w:rPr>
                    <w:color w:val="FF0000"/>
                  </w:rPr>
                  <w:t>Strategic decision-making</w:t>
                </w:r>
              </w:p>
            </w:tc>
          </w:tr>
        </w:tbl>
      </w:sdtContent>
    </w:sdt>
    <w:p w14:paraId="00000070" w14:textId="77777777" w:rsidR="00CA0E72" w:rsidRDefault="002E0C36">
      <w:pPr>
        <w:spacing w:before="200" w:after="200"/>
        <w:jc w:val="center"/>
        <w:rPr>
          <w:b/>
          <w:color w:val="FF0000"/>
        </w:rPr>
      </w:pPr>
      <w:r>
        <w:rPr>
          <w:b/>
          <w:color w:val="FF0000"/>
        </w:rPr>
        <w:t xml:space="preserve">Table 3: Johari Window </w:t>
      </w:r>
    </w:p>
    <w:p w14:paraId="00000071" w14:textId="77777777" w:rsidR="00CA0E72" w:rsidRDefault="002E0C36">
      <w:pPr>
        <w:spacing w:before="200" w:after="200"/>
        <w:jc w:val="center"/>
        <w:rPr>
          <w:color w:val="FF0000"/>
        </w:rPr>
      </w:pPr>
      <w:r>
        <w:rPr>
          <w:color w:val="FF0000"/>
        </w:rPr>
        <w:t>(Source: Self-developed)</w:t>
      </w:r>
    </w:p>
    <w:p w14:paraId="00000072" w14:textId="77777777" w:rsidR="00CA0E72" w:rsidRDefault="002E0C36">
      <w:pPr>
        <w:spacing w:before="200" w:after="200"/>
        <w:rPr>
          <w:color w:val="FF0000"/>
        </w:rPr>
      </w:pPr>
      <w:r>
        <w:br w:type="page"/>
      </w:r>
    </w:p>
    <w:p w14:paraId="00000073" w14:textId="77777777" w:rsidR="00CA0E72" w:rsidRPr="00EC5E2F" w:rsidRDefault="002E0C36" w:rsidP="00EC5E2F">
      <w:pPr>
        <w:pStyle w:val="Heading2"/>
        <w:rPr>
          <w:color w:val="FF0000"/>
        </w:rPr>
      </w:pPr>
      <w:bookmarkStart w:id="15" w:name="_Toc184213552"/>
      <w:r w:rsidRPr="00EC5E2F">
        <w:rPr>
          <w:color w:val="FF0000"/>
        </w:rPr>
        <w:t>Appendix 4: PDP</w:t>
      </w:r>
      <w:bookmarkEnd w:id="15"/>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1972"/>
        <w:gridCol w:w="1795"/>
        <w:gridCol w:w="2166"/>
        <w:gridCol w:w="1929"/>
        <w:gridCol w:w="1498"/>
      </w:tblGrid>
      <w:tr w:rsidR="00CA0E72" w14:paraId="19906C66" w14:textId="77777777">
        <w:trPr>
          <w:trHeight w:val="3315"/>
        </w:trPr>
        <w:tc>
          <w:tcPr>
            <w:tcW w:w="1972" w:type="dxa"/>
            <w:tcBorders>
              <w:top w:val="single" w:sz="8" w:space="0" w:color="000000"/>
              <w:left w:val="single" w:sz="8" w:space="0" w:color="000000"/>
              <w:bottom w:val="single" w:sz="8" w:space="0" w:color="000000"/>
              <w:right w:val="single" w:sz="8" w:space="0" w:color="000000"/>
            </w:tcBorders>
            <w:shd w:val="clear" w:color="auto" w:fill="F2F2F2"/>
            <w:tcMar>
              <w:top w:w="0" w:type="dxa"/>
              <w:left w:w="100" w:type="dxa"/>
              <w:bottom w:w="0" w:type="dxa"/>
              <w:right w:w="100" w:type="dxa"/>
            </w:tcMar>
          </w:tcPr>
          <w:p w14:paraId="00000074" w14:textId="77777777" w:rsidR="00CA0E72" w:rsidRDefault="002E0C36">
            <w:pPr>
              <w:spacing w:before="200" w:after="200"/>
              <w:ind w:left="100"/>
              <w:rPr>
                <w:b/>
                <w:color w:val="FF0000"/>
              </w:rPr>
            </w:pPr>
            <w:r>
              <w:rPr>
                <w:b/>
                <w:color w:val="FF0000"/>
              </w:rPr>
              <w:t>“What are my skills-related development objectives?”</w:t>
            </w:r>
          </w:p>
          <w:p w14:paraId="00000075" w14:textId="77777777" w:rsidR="00CA0E72" w:rsidRDefault="002E0C36">
            <w:pPr>
              <w:spacing w:before="200" w:after="200"/>
              <w:ind w:left="100"/>
              <w:rPr>
                <w:b/>
                <w:color w:val="FF0000"/>
              </w:rPr>
            </w:pPr>
            <w:r>
              <w:rPr>
                <w:b/>
                <w:color w:val="FF0000"/>
              </w:rPr>
              <w:t xml:space="preserve"> </w:t>
            </w:r>
          </w:p>
        </w:tc>
        <w:tc>
          <w:tcPr>
            <w:tcW w:w="1794" w:type="dxa"/>
            <w:tcBorders>
              <w:top w:val="single" w:sz="8" w:space="0" w:color="000000"/>
              <w:left w:val="nil"/>
              <w:bottom w:val="single" w:sz="8" w:space="0" w:color="000000"/>
              <w:right w:val="single" w:sz="8" w:space="0" w:color="000000"/>
            </w:tcBorders>
            <w:shd w:val="clear" w:color="auto" w:fill="F2F2F2"/>
            <w:tcMar>
              <w:top w:w="0" w:type="dxa"/>
              <w:left w:w="100" w:type="dxa"/>
              <w:bottom w:w="0" w:type="dxa"/>
              <w:right w:w="100" w:type="dxa"/>
            </w:tcMar>
          </w:tcPr>
          <w:p w14:paraId="00000076" w14:textId="77777777" w:rsidR="00CA0E72" w:rsidRDefault="002E0C36">
            <w:pPr>
              <w:spacing w:before="200" w:after="200"/>
              <w:ind w:left="100"/>
              <w:rPr>
                <w:b/>
                <w:color w:val="FF0000"/>
              </w:rPr>
            </w:pPr>
            <w:r>
              <w:rPr>
                <w:b/>
                <w:color w:val="FF0000"/>
              </w:rPr>
              <w:t>“What skill do I want/need to learn or improve?”</w:t>
            </w:r>
          </w:p>
          <w:p w14:paraId="00000077" w14:textId="77777777" w:rsidR="00CA0E72" w:rsidRDefault="002E0C36">
            <w:pPr>
              <w:spacing w:before="200" w:after="200"/>
              <w:ind w:left="100"/>
              <w:rPr>
                <w:b/>
                <w:color w:val="FF0000"/>
              </w:rPr>
            </w:pPr>
            <w:r>
              <w:rPr>
                <w:b/>
                <w:color w:val="FF0000"/>
              </w:rPr>
              <w:t xml:space="preserve"> </w:t>
            </w:r>
          </w:p>
          <w:p w14:paraId="00000078" w14:textId="77777777" w:rsidR="00CA0E72" w:rsidRDefault="002E0C36">
            <w:pPr>
              <w:spacing w:before="200" w:after="200"/>
              <w:ind w:left="100"/>
              <w:rPr>
                <w:b/>
                <w:color w:val="FF0000"/>
              </w:rPr>
            </w:pPr>
            <w:r>
              <w:rPr>
                <w:b/>
                <w:color w:val="FF0000"/>
              </w:rPr>
              <w:t xml:space="preserve"> </w:t>
            </w:r>
          </w:p>
          <w:p w14:paraId="00000079" w14:textId="77777777" w:rsidR="00CA0E72" w:rsidRDefault="002E0C36">
            <w:pPr>
              <w:spacing w:before="200" w:after="200"/>
              <w:ind w:left="100"/>
              <w:rPr>
                <w:b/>
                <w:color w:val="FF0000"/>
              </w:rPr>
            </w:pPr>
            <w:r>
              <w:rPr>
                <w:b/>
                <w:color w:val="FF0000"/>
              </w:rPr>
              <w:t xml:space="preserve"> </w:t>
            </w:r>
          </w:p>
        </w:tc>
        <w:tc>
          <w:tcPr>
            <w:tcW w:w="2165" w:type="dxa"/>
            <w:tcBorders>
              <w:top w:val="single" w:sz="8" w:space="0" w:color="000000"/>
              <w:left w:val="nil"/>
              <w:bottom w:val="single" w:sz="8" w:space="0" w:color="000000"/>
              <w:right w:val="single" w:sz="8" w:space="0" w:color="000000"/>
            </w:tcBorders>
            <w:shd w:val="clear" w:color="auto" w:fill="F2F2F2"/>
            <w:tcMar>
              <w:top w:w="0" w:type="dxa"/>
              <w:left w:w="100" w:type="dxa"/>
              <w:bottom w:w="0" w:type="dxa"/>
              <w:right w:w="100" w:type="dxa"/>
            </w:tcMar>
          </w:tcPr>
          <w:p w14:paraId="0000007A" w14:textId="77777777" w:rsidR="00CA0E72" w:rsidRDefault="002E0C36">
            <w:pPr>
              <w:spacing w:before="200" w:after="200"/>
              <w:ind w:left="100"/>
              <w:rPr>
                <w:b/>
                <w:color w:val="FF0000"/>
              </w:rPr>
            </w:pPr>
            <w:r>
              <w:rPr>
                <w:b/>
                <w:color w:val="FF0000"/>
              </w:rPr>
              <w:t>“What activities do I need to undertake to achieve my objectives?”</w:t>
            </w:r>
          </w:p>
          <w:p w14:paraId="0000007B" w14:textId="77777777" w:rsidR="00CA0E72" w:rsidRDefault="002E0C36">
            <w:pPr>
              <w:spacing w:before="200" w:after="200"/>
              <w:ind w:left="100"/>
              <w:rPr>
                <w:b/>
                <w:color w:val="FF0000"/>
              </w:rPr>
            </w:pPr>
            <w:r>
              <w:rPr>
                <w:b/>
                <w:color w:val="FF0000"/>
              </w:rPr>
              <w:t xml:space="preserve"> </w:t>
            </w:r>
          </w:p>
          <w:p w14:paraId="0000007C" w14:textId="77777777" w:rsidR="00CA0E72" w:rsidRDefault="002E0C36">
            <w:pPr>
              <w:spacing w:before="200" w:after="200"/>
              <w:ind w:left="100"/>
              <w:rPr>
                <w:b/>
                <w:color w:val="FF0000"/>
              </w:rPr>
            </w:pPr>
            <w:r>
              <w:rPr>
                <w:b/>
                <w:color w:val="FF0000"/>
              </w:rPr>
              <w:t>“What resources or support will I need?”</w:t>
            </w:r>
          </w:p>
        </w:tc>
        <w:tc>
          <w:tcPr>
            <w:tcW w:w="1928" w:type="dxa"/>
            <w:tcBorders>
              <w:top w:val="single" w:sz="8" w:space="0" w:color="000000"/>
              <w:left w:val="nil"/>
              <w:bottom w:val="single" w:sz="8" w:space="0" w:color="000000"/>
              <w:right w:val="single" w:sz="8" w:space="0" w:color="000000"/>
            </w:tcBorders>
            <w:shd w:val="clear" w:color="auto" w:fill="F2F2F2"/>
            <w:tcMar>
              <w:top w:w="0" w:type="dxa"/>
              <w:left w:w="100" w:type="dxa"/>
              <w:bottom w:w="0" w:type="dxa"/>
              <w:right w:w="100" w:type="dxa"/>
            </w:tcMar>
          </w:tcPr>
          <w:p w14:paraId="0000007D" w14:textId="77777777" w:rsidR="00CA0E72" w:rsidRDefault="002E0C36">
            <w:pPr>
              <w:spacing w:before="200" w:after="200"/>
              <w:ind w:left="100"/>
              <w:rPr>
                <w:b/>
                <w:color w:val="FF0000"/>
              </w:rPr>
            </w:pPr>
            <w:r>
              <w:rPr>
                <w:b/>
                <w:color w:val="FF0000"/>
              </w:rPr>
              <w:t>“What will my success criteria be? (How have/will you use this?”</w:t>
            </w:r>
          </w:p>
          <w:p w14:paraId="0000007E" w14:textId="77777777" w:rsidR="00CA0E72" w:rsidRDefault="002E0C36">
            <w:pPr>
              <w:spacing w:before="200" w:after="200"/>
              <w:ind w:left="100"/>
              <w:rPr>
                <w:b/>
                <w:color w:val="FF0000"/>
              </w:rPr>
            </w:pPr>
            <w:r>
              <w:rPr>
                <w:b/>
                <w:color w:val="FF0000"/>
              </w:rPr>
              <w:t>“Any further action?)”</w:t>
            </w:r>
          </w:p>
        </w:tc>
        <w:tc>
          <w:tcPr>
            <w:tcW w:w="1498" w:type="dxa"/>
            <w:tcBorders>
              <w:top w:val="single" w:sz="8" w:space="0" w:color="000000"/>
              <w:left w:val="nil"/>
              <w:bottom w:val="single" w:sz="8" w:space="0" w:color="000000"/>
              <w:right w:val="single" w:sz="8" w:space="0" w:color="000000"/>
            </w:tcBorders>
            <w:shd w:val="clear" w:color="auto" w:fill="F2F2F2"/>
            <w:tcMar>
              <w:top w:w="0" w:type="dxa"/>
              <w:left w:w="100" w:type="dxa"/>
              <w:bottom w:w="0" w:type="dxa"/>
              <w:right w:w="100" w:type="dxa"/>
            </w:tcMar>
          </w:tcPr>
          <w:p w14:paraId="0000007F" w14:textId="77777777" w:rsidR="00CA0E72" w:rsidRDefault="002E0C36">
            <w:pPr>
              <w:spacing w:before="200" w:after="200"/>
              <w:ind w:left="100"/>
              <w:rPr>
                <w:b/>
                <w:color w:val="FF0000"/>
              </w:rPr>
            </w:pPr>
            <w:r>
              <w:rPr>
                <w:b/>
                <w:color w:val="FF0000"/>
              </w:rPr>
              <w:t>“Target dates for review and completion”</w:t>
            </w:r>
          </w:p>
        </w:tc>
      </w:tr>
      <w:tr w:rsidR="00CA0E72" w14:paraId="549B32C3" w14:textId="77777777">
        <w:trPr>
          <w:trHeight w:val="1215"/>
        </w:trPr>
        <w:tc>
          <w:tcPr>
            <w:tcW w:w="1972"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0000080" w14:textId="77777777" w:rsidR="00CA0E72" w:rsidRDefault="002E0C36">
            <w:pPr>
              <w:spacing w:before="200" w:after="200"/>
              <w:ind w:left="100"/>
              <w:rPr>
                <w:color w:val="FF0000"/>
              </w:rPr>
            </w:pPr>
            <w:r>
              <w:rPr>
                <w:color w:val="FF0000"/>
              </w:rPr>
              <w:t>To improve conflict resolution skill</w:t>
            </w:r>
          </w:p>
          <w:p w14:paraId="00000081" w14:textId="77777777" w:rsidR="00CA0E72" w:rsidRDefault="00CA0E72">
            <w:pPr>
              <w:spacing w:before="200" w:after="200"/>
              <w:rPr>
                <w:color w:val="FF0000"/>
              </w:rPr>
            </w:pPr>
          </w:p>
        </w:tc>
        <w:tc>
          <w:tcPr>
            <w:tcW w:w="1794" w:type="dxa"/>
            <w:tcBorders>
              <w:top w:val="nil"/>
              <w:left w:val="nil"/>
              <w:bottom w:val="single" w:sz="8" w:space="0" w:color="000000"/>
              <w:right w:val="single" w:sz="8" w:space="0" w:color="000000"/>
            </w:tcBorders>
            <w:tcMar>
              <w:top w:w="0" w:type="dxa"/>
              <w:left w:w="100" w:type="dxa"/>
              <w:bottom w:w="0" w:type="dxa"/>
              <w:right w:w="100" w:type="dxa"/>
            </w:tcMar>
          </w:tcPr>
          <w:p w14:paraId="00000082" w14:textId="77777777" w:rsidR="00CA0E72" w:rsidRDefault="002E0C36">
            <w:pPr>
              <w:spacing w:before="200" w:after="200"/>
              <w:ind w:left="100"/>
              <w:rPr>
                <w:color w:val="FF0000"/>
              </w:rPr>
            </w:pPr>
            <w:r>
              <w:rPr>
                <w:color w:val="FF0000"/>
              </w:rPr>
              <w:t>I will need to improve my active listening and critical thinking skills.</w:t>
            </w:r>
          </w:p>
        </w:tc>
        <w:tc>
          <w:tcPr>
            <w:tcW w:w="2165" w:type="dxa"/>
            <w:tcBorders>
              <w:top w:val="nil"/>
              <w:left w:val="nil"/>
              <w:bottom w:val="single" w:sz="8" w:space="0" w:color="000000"/>
              <w:right w:val="single" w:sz="8" w:space="0" w:color="000000"/>
            </w:tcBorders>
            <w:tcMar>
              <w:top w:w="0" w:type="dxa"/>
              <w:left w:w="100" w:type="dxa"/>
              <w:bottom w:w="0" w:type="dxa"/>
              <w:right w:w="100" w:type="dxa"/>
            </w:tcMar>
          </w:tcPr>
          <w:p w14:paraId="00000083" w14:textId="77777777" w:rsidR="00CA0E72" w:rsidRDefault="002E0C36">
            <w:pPr>
              <w:spacing w:before="200" w:after="200"/>
              <w:ind w:left="100"/>
              <w:rPr>
                <w:color w:val="FF0000"/>
              </w:rPr>
            </w:pPr>
            <w:r>
              <w:rPr>
                <w:color w:val="FF0000"/>
              </w:rPr>
              <w:t>I will focus on analysing the core reasons behind the conflicts and make effective decisions.</w:t>
            </w:r>
          </w:p>
          <w:p w14:paraId="00000084" w14:textId="77777777" w:rsidR="00CA0E72" w:rsidRDefault="002E0C36">
            <w:pPr>
              <w:spacing w:before="200" w:after="200"/>
              <w:ind w:left="100"/>
              <w:rPr>
                <w:color w:val="FF0000"/>
              </w:rPr>
            </w:pPr>
            <w:r>
              <w:rPr>
                <w:color w:val="FF0000"/>
              </w:rPr>
              <w:t>Books and articles on effective leadership and conflict resolutions will be key resources to meet the objective.</w:t>
            </w:r>
          </w:p>
        </w:tc>
        <w:tc>
          <w:tcPr>
            <w:tcW w:w="1928" w:type="dxa"/>
            <w:tcBorders>
              <w:top w:val="nil"/>
              <w:left w:val="nil"/>
              <w:bottom w:val="single" w:sz="8" w:space="0" w:color="000000"/>
              <w:right w:val="single" w:sz="8" w:space="0" w:color="000000"/>
            </w:tcBorders>
            <w:tcMar>
              <w:top w:w="0" w:type="dxa"/>
              <w:left w:w="100" w:type="dxa"/>
              <w:bottom w:w="0" w:type="dxa"/>
              <w:right w:w="100" w:type="dxa"/>
            </w:tcMar>
          </w:tcPr>
          <w:p w14:paraId="00000085" w14:textId="77777777" w:rsidR="00CA0E72" w:rsidRDefault="002E0C36">
            <w:pPr>
              <w:spacing w:before="200" w:after="200"/>
              <w:rPr>
                <w:color w:val="FF0000"/>
              </w:rPr>
            </w:pPr>
            <w:r>
              <w:rPr>
                <w:color w:val="FF0000"/>
              </w:rPr>
              <w:t xml:space="preserve">A 75% success rate within 2 weeks will be my success criteria. </w:t>
            </w:r>
          </w:p>
          <w:p w14:paraId="00000086" w14:textId="77777777" w:rsidR="00CA0E72" w:rsidRDefault="002E0C36">
            <w:pPr>
              <w:spacing w:before="200" w:after="200"/>
              <w:rPr>
                <w:color w:val="FF0000"/>
              </w:rPr>
            </w:pPr>
            <w:r>
              <w:rPr>
                <w:color w:val="FF0000"/>
              </w:rPr>
              <w:t>I will prioritise the onion of my seniors and managers.</w:t>
            </w:r>
          </w:p>
        </w:tc>
        <w:tc>
          <w:tcPr>
            <w:tcW w:w="1498" w:type="dxa"/>
            <w:tcBorders>
              <w:top w:val="nil"/>
              <w:left w:val="nil"/>
              <w:bottom w:val="single" w:sz="8" w:space="0" w:color="000000"/>
              <w:right w:val="single" w:sz="8" w:space="0" w:color="000000"/>
            </w:tcBorders>
            <w:tcMar>
              <w:top w:w="0" w:type="dxa"/>
              <w:left w:w="100" w:type="dxa"/>
              <w:bottom w:w="0" w:type="dxa"/>
              <w:right w:w="100" w:type="dxa"/>
            </w:tcMar>
          </w:tcPr>
          <w:p w14:paraId="00000087" w14:textId="77777777" w:rsidR="00CA0E72" w:rsidRDefault="002E0C36">
            <w:pPr>
              <w:spacing w:before="200" w:after="200"/>
              <w:ind w:left="100"/>
              <w:rPr>
                <w:color w:val="FF0000"/>
              </w:rPr>
            </w:pPr>
            <w:r>
              <w:rPr>
                <w:color w:val="FF0000"/>
              </w:rPr>
              <w:t>Target date for review: 4/1/2025</w:t>
            </w:r>
          </w:p>
          <w:p w14:paraId="00000088" w14:textId="77777777" w:rsidR="00CA0E72" w:rsidRDefault="002E0C36">
            <w:pPr>
              <w:spacing w:before="200" w:after="200"/>
              <w:ind w:left="100"/>
              <w:rPr>
                <w:color w:val="FF0000"/>
              </w:rPr>
            </w:pPr>
            <w:r>
              <w:rPr>
                <w:color w:val="FF0000"/>
              </w:rPr>
              <w:t>Completion: 25/1/2025</w:t>
            </w:r>
          </w:p>
        </w:tc>
      </w:tr>
      <w:tr w:rsidR="00CA0E72" w14:paraId="60F73509" w14:textId="77777777">
        <w:trPr>
          <w:trHeight w:val="1215"/>
        </w:trPr>
        <w:tc>
          <w:tcPr>
            <w:tcW w:w="1972"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0000089" w14:textId="77777777" w:rsidR="00CA0E72" w:rsidRDefault="002E0C36">
            <w:pPr>
              <w:spacing w:before="200" w:after="200"/>
              <w:ind w:left="100"/>
              <w:rPr>
                <w:color w:val="FF0000"/>
              </w:rPr>
            </w:pPr>
            <w:r>
              <w:rPr>
                <w:color w:val="FF0000"/>
              </w:rPr>
              <w:t>To improve time management</w:t>
            </w:r>
          </w:p>
        </w:tc>
        <w:tc>
          <w:tcPr>
            <w:tcW w:w="1794" w:type="dxa"/>
            <w:tcBorders>
              <w:top w:val="nil"/>
              <w:left w:val="nil"/>
              <w:bottom w:val="single" w:sz="8" w:space="0" w:color="000000"/>
              <w:right w:val="single" w:sz="8" w:space="0" w:color="000000"/>
            </w:tcBorders>
            <w:tcMar>
              <w:top w:w="0" w:type="dxa"/>
              <w:left w:w="100" w:type="dxa"/>
              <w:bottom w:w="0" w:type="dxa"/>
              <w:right w:w="100" w:type="dxa"/>
            </w:tcMar>
          </w:tcPr>
          <w:p w14:paraId="0000008A" w14:textId="77777777" w:rsidR="00CA0E72" w:rsidRDefault="002E0C36">
            <w:pPr>
              <w:spacing w:before="200" w:after="200"/>
              <w:ind w:left="100"/>
              <w:rPr>
                <w:color w:val="FF0000"/>
              </w:rPr>
            </w:pPr>
            <w:r>
              <w:rPr>
                <w:color w:val="FF0000"/>
              </w:rPr>
              <w:t>I will need to learn a task prioritising system.</w:t>
            </w:r>
          </w:p>
        </w:tc>
        <w:tc>
          <w:tcPr>
            <w:tcW w:w="2165" w:type="dxa"/>
            <w:tcBorders>
              <w:top w:val="nil"/>
              <w:left w:val="nil"/>
              <w:bottom w:val="single" w:sz="8" w:space="0" w:color="000000"/>
              <w:right w:val="single" w:sz="8" w:space="0" w:color="000000"/>
            </w:tcBorders>
            <w:tcMar>
              <w:top w:w="0" w:type="dxa"/>
              <w:left w:w="100" w:type="dxa"/>
              <w:bottom w:w="0" w:type="dxa"/>
              <w:right w:w="100" w:type="dxa"/>
            </w:tcMar>
          </w:tcPr>
          <w:p w14:paraId="0000008B" w14:textId="77777777" w:rsidR="00CA0E72" w:rsidRDefault="002E0C36">
            <w:pPr>
              <w:spacing w:before="200" w:after="200"/>
              <w:ind w:left="100"/>
              <w:rPr>
                <w:color w:val="FF0000"/>
              </w:rPr>
            </w:pPr>
            <w:r>
              <w:rPr>
                <w:color w:val="FF0000"/>
              </w:rPr>
              <w:t>I will avoid multitasking to manage stress.</w:t>
            </w:r>
          </w:p>
          <w:p w14:paraId="0000008C" w14:textId="77777777" w:rsidR="00CA0E72" w:rsidRDefault="002E0C36">
            <w:pPr>
              <w:spacing w:before="200" w:after="200"/>
              <w:ind w:left="100"/>
              <w:rPr>
                <w:color w:val="FF0000"/>
              </w:rPr>
            </w:pPr>
            <w:r>
              <w:rPr>
                <w:color w:val="FF0000"/>
              </w:rPr>
              <w:t xml:space="preserve">Excel will be a key resource to make a proper schedule. </w:t>
            </w:r>
          </w:p>
        </w:tc>
        <w:tc>
          <w:tcPr>
            <w:tcW w:w="1928" w:type="dxa"/>
            <w:tcBorders>
              <w:top w:val="nil"/>
              <w:left w:val="nil"/>
              <w:bottom w:val="single" w:sz="8" w:space="0" w:color="000000"/>
              <w:right w:val="single" w:sz="8" w:space="0" w:color="000000"/>
            </w:tcBorders>
            <w:tcMar>
              <w:top w:w="0" w:type="dxa"/>
              <w:left w:w="100" w:type="dxa"/>
              <w:bottom w:w="0" w:type="dxa"/>
              <w:right w:w="100" w:type="dxa"/>
            </w:tcMar>
          </w:tcPr>
          <w:p w14:paraId="0000008D" w14:textId="77777777" w:rsidR="00CA0E72" w:rsidRDefault="002E0C36">
            <w:pPr>
              <w:spacing w:before="200" w:after="200"/>
              <w:ind w:left="100"/>
              <w:rPr>
                <w:color w:val="FF0000"/>
              </w:rPr>
            </w:pPr>
            <w:r>
              <w:rPr>
                <w:color w:val="FF0000"/>
              </w:rPr>
              <w:t>I will increase the total number of tasks, completed within a specific deadline.</w:t>
            </w:r>
          </w:p>
          <w:p w14:paraId="0000008E" w14:textId="77777777" w:rsidR="00CA0E72" w:rsidRDefault="002E0C36">
            <w:pPr>
              <w:spacing w:before="200" w:after="200"/>
              <w:ind w:left="100"/>
              <w:rPr>
                <w:color w:val="FF0000"/>
              </w:rPr>
            </w:pPr>
            <w:r>
              <w:rPr>
                <w:color w:val="FF0000"/>
              </w:rPr>
              <w:t>I also will try to eliminate distractions and prioritise other feedback.</w:t>
            </w:r>
          </w:p>
        </w:tc>
        <w:tc>
          <w:tcPr>
            <w:tcW w:w="1498" w:type="dxa"/>
            <w:tcBorders>
              <w:top w:val="nil"/>
              <w:left w:val="nil"/>
              <w:bottom w:val="single" w:sz="8" w:space="0" w:color="000000"/>
              <w:right w:val="single" w:sz="8" w:space="0" w:color="000000"/>
            </w:tcBorders>
            <w:tcMar>
              <w:top w:w="0" w:type="dxa"/>
              <w:left w:w="100" w:type="dxa"/>
              <w:bottom w:w="0" w:type="dxa"/>
              <w:right w:w="100" w:type="dxa"/>
            </w:tcMar>
          </w:tcPr>
          <w:p w14:paraId="0000008F" w14:textId="77777777" w:rsidR="00CA0E72" w:rsidRDefault="002E0C36">
            <w:pPr>
              <w:spacing w:before="200" w:after="200"/>
              <w:ind w:left="100"/>
              <w:rPr>
                <w:color w:val="FF0000"/>
              </w:rPr>
            </w:pPr>
            <w:r>
              <w:rPr>
                <w:color w:val="FF0000"/>
              </w:rPr>
              <w:t>Target date for review: 26/1/2025</w:t>
            </w:r>
          </w:p>
          <w:p w14:paraId="00000090" w14:textId="77777777" w:rsidR="00CA0E72" w:rsidRDefault="002E0C36">
            <w:pPr>
              <w:spacing w:before="200" w:after="200"/>
              <w:ind w:left="100"/>
              <w:rPr>
                <w:color w:val="FF0000"/>
              </w:rPr>
            </w:pPr>
            <w:r>
              <w:rPr>
                <w:color w:val="FF0000"/>
              </w:rPr>
              <w:t>Completion: 25/2/2025</w:t>
            </w:r>
          </w:p>
        </w:tc>
      </w:tr>
      <w:tr w:rsidR="00CA0E72" w14:paraId="06BA7E14" w14:textId="77777777">
        <w:trPr>
          <w:trHeight w:val="1215"/>
        </w:trPr>
        <w:tc>
          <w:tcPr>
            <w:tcW w:w="1972"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0000091" w14:textId="77777777" w:rsidR="00CA0E72" w:rsidRDefault="002E0C36">
            <w:pPr>
              <w:spacing w:before="200" w:after="200"/>
              <w:ind w:left="100"/>
              <w:rPr>
                <w:color w:val="FF0000"/>
              </w:rPr>
            </w:pPr>
            <w:r>
              <w:rPr>
                <w:color w:val="FF0000"/>
              </w:rPr>
              <w:t>To improve IT skills</w:t>
            </w:r>
          </w:p>
        </w:tc>
        <w:tc>
          <w:tcPr>
            <w:tcW w:w="1794" w:type="dxa"/>
            <w:tcBorders>
              <w:top w:val="nil"/>
              <w:left w:val="nil"/>
              <w:bottom w:val="single" w:sz="8" w:space="0" w:color="000000"/>
              <w:right w:val="single" w:sz="8" w:space="0" w:color="000000"/>
            </w:tcBorders>
            <w:tcMar>
              <w:top w:w="0" w:type="dxa"/>
              <w:left w:w="100" w:type="dxa"/>
              <w:bottom w:w="0" w:type="dxa"/>
              <w:right w:w="100" w:type="dxa"/>
            </w:tcMar>
          </w:tcPr>
          <w:p w14:paraId="00000092" w14:textId="77777777" w:rsidR="00CA0E72" w:rsidRDefault="002E0C36">
            <w:pPr>
              <w:spacing w:before="200" w:after="200"/>
              <w:ind w:left="100"/>
              <w:rPr>
                <w:color w:val="FF0000"/>
              </w:rPr>
            </w:pPr>
            <w:r>
              <w:rPr>
                <w:color w:val="FF0000"/>
              </w:rPr>
              <w:t xml:space="preserve">I need to learn programming language, AI and cloud computing to improve IT knowledge </w:t>
            </w:r>
          </w:p>
        </w:tc>
        <w:tc>
          <w:tcPr>
            <w:tcW w:w="2165" w:type="dxa"/>
            <w:tcBorders>
              <w:top w:val="nil"/>
              <w:left w:val="nil"/>
              <w:bottom w:val="single" w:sz="8" w:space="0" w:color="000000"/>
              <w:right w:val="single" w:sz="8" w:space="0" w:color="000000"/>
            </w:tcBorders>
            <w:tcMar>
              <w:top w:w="0" w:type="dxa"/>
              <w:left w:w="100" w:type="dxa"/>
              <w:bottom w:w="0" w:type="dxa"/>
              <w:right w:w="100" w:type="dxa"/>
            </w:tcMar>
          </w:tcPr>
          <w:p w14:paraId="00000093" w14:textId="77777777" w:rsidR="00CA0E72" w:rsidRDefault="002E0C36">
            <w:pPr>
              <w:spacing w:before="200" w:after="200"/>
              <w:ind w:left="100"/>
              <w:rPr>
                <w:color w:val="FF0000"/>
              </w:rPr>
            </w:pPr>
            <w:r>
              <w:rPr>
                <w:color w:val="FF0000"/>
              </w:rPr>
              <w:t xml:space="preserve">I will join online courses to increase my digital skills in management activities. </w:t>
            </w:r>
          </w:p>
          <w:p w14:paraId="00000094" w14:textId="77777777" w:rsidR="00CA0E72" w:rsidRDefault="002E0C36">
            <w:pPr>
              <w:spacing w:before="200" w:after="200"/>
              <w:ind w:left="100"/>
              <w:rPr>
                <w:color w:val="FF0000"/>
              </w:rPr>
            </w:pPr>
            <w:r>
              <w:rPr>
                <w:color w:val="FF0000"/>
              </w:rPr>
              <w:t>Self-assessment test will be a key resource to meet the objective.</w:t>
            </w:r>
          </w:p>
        </w:tc>
        <w:tc>
          <w:tcPr>
            <w:tcW w:w="1928" w:type="dxa"/>
            <w:tcBorders>
              <w:top w:val="nil"/>
              <w:left w:val="nil"/>
              <w:bottom w:val="single" w:sz="8" w:space="0" w:color="000000"/>
              <w:right w:val="single" w:sz="8" w:space="0" w:color="000000"/>
            </w:tcBorders>
            <w:tcMar>
              <w:top w:w="0" w:type="dxa"/>
              <w:left w:w="100" w:type="dxa"/>
              <w:bottom w:w="0" w:type="dxa"/>
              <w:right w:w="100" w:type="dxa"/>
            </w:tcMar>
          </w:tcPr>
          <w:p w14:paraId="00000095" w14:textId="77777777" w:rsidR="00CA0E72" w:rsidRDefault="002E0C36">
            <w:pPr>
              <w:spacing w:before="200" w:after="200"/>
              <w:ind w:left="100"/>
              <w:rPr>
                <w:color w:val="FF0000"/>
              </w:rPr>
            </w:pPr>
            <w:r>
              <w:rPr>
                <w:color w:val="FF0000"/>
              </w:rPr>
              <w:t>I will increase the positive outcome of IT tests in the future.</w:t>
            </w:r>
          </w:p>
          <w:p w14:paraId="00000096" w14:textId="77777777" w:rsidR="00CA0E72" w:rsidRDefault="002E0C36">
            <w:pPr>
              <w:spacing w:before="200" w:after="200"/>
              <w:ind w:left="100"/>
              <w:rPr>
                <w:color w:val="FF0000"/>
              </w:rPr>
            </w:pPr>
            <w:r>
              <w:rPr>
                <w:color w:val="FF0000"/>
              </w:rPr>
              <w:t>I also will absorb strategic techniques of using IT skills from others.</w:t>
            </w:r>
          </w:p>
        </w:tc>
        <w:tc>
          <w:tcPr>
            <w:tcW w:w="1498" w:type="dxa"/>
            <w:tcBorders>
              <w:top w:val="nil"/>
              <w:left w:val="nil"/>
              <w:bottom w:val="single" w:sz="8" w:space="0" w:color="000000"/>
              <w:right w:val="single" w:sz="8" w:space="0" w:color="000000"/>
            </w:tcBorders>
            <w:tcMar>
              <w:top w:w="0" w:type="dxa"/>
              <w:left w:w="100" w:type="dxa"/>
              <w:bottom w:w="0" w:type="dxa"/>
              <w:right w:w="100" w:type="dxa"/>
            </w:tcMar>
          </w:tcPr>
          <w:p w14:paraId="00000097" w14:textId="77777777" w:rsidR="00CA0E72" w:rsidRDefault="002E0C36">
            <w:pPr>
              <w:spacing w:before="200" w:after="200"/>
              <w:ind w:left="100"/>
              <w:rPr>
                <w:color w:val="FF0000"/>
              </w:rPr>
            </w:pPr>
            <w:r>
              <w:rPr>
                <w:color w:val="FF0000"/>
              </w:rPr>
              <w:t>Target date for review: 26/2/2025</w:t>
            </w:r>
          </w:p>
          <w:p w14:paraId="00000098" w14:textId="77777777" w:rsidR="00CA0E72" w:rsidRDefault="002E0C36">
            <w:pPr>
              <w:spacing w:before="200" w:after="200"/>
              <w:ind w:left="100"/>
              <w:rPr>
                <w:color w:val="FF0000"/>
              </w:rPr>
            </w:pPr>
            <w:r>
              <w:rPr>
                <w:color w:val="FF0000"/>
              </w:rPr>
              <w:t>Completion: 15/3/2025</w:t>
            </w:r>
          </w:p>
        </w:tc>
      </w:tr>
    </w:tbl>
    <w:p w14:paraId="00000099" w14:textId="77777777" w:rsidR="00CA0E72" w:rsidRDefault="002E0C36">
      <w:pPr>
        <w:spacing w:before="200" w:after="200"/>
        <w:jc w:val="center"/>
        <w:rPr>
          <w:b/>
          <w:color w:val="FF0000"/>
        </w:rPr>
      </w:pPr>
      <w:r>
        <w:rPr>
          <w:b/>
          <w:color w:val="FF0000"/>
        </w:rPr>
        <w:t>Table 4: PDP Plan</w:t>
      </w:r>
    </w:p>
    <w:p w14:paraId="0000009A" w14:textId="77777777" w:rsidR="00CA0E72" w:rsidRDefault="002E0C36">
      <w:pPr>
        <w:spacing w:before="200" w:after="200"/>
        <w:jc w:val="center"/>
        <w:rPr>
          <w:color w:val="FF0000"/>
        </w:rPr>
      </w:pPr>
      <w:r>
        <w:rPr>
          <w:color w:val="FF0000"/>
        </w:rPr>
        <w:t>(Source: Self-developed)</w:t>
      </w:r>
    </w:p>
    <w:sectPr w:rsidR="00CA0E72">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CFBDE" w14:textId="77777777" w:rsidR="0006525C" w:rsidRDefault="0006525C">
      <w:pPr>
        <w:spacing w:line="240" w:lineRule="auto"/>
      </w:pPr>
      <w:r>
        <w:separator/>
      </w:r>
    </w:p>
  </w:endnote>
  <w:endnote w:type="continuationSeparator" w:id="0">
    <w:p w14:paraId="45885A75" w14:textId="77777777" w:rsidR="0006525C" w:rsidRDefault="000652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C" w14:textId="7DE2B290" w:rsidR="00CA0E72" w:rsidRDefault="002E0C36">
    <w:pPr>
      <w:pBdr>
        <w:top w:val="nil"/>
        <w:left w:val="nil"/>
        <w:bottom w:val="nil"/>
        <w:right w:val="nil"/>
        <w:between w:val="nil"/>
      </w:pBdr>
      <w:tabs>
        <w:tab w:val="center" w:pos="4513"/>
        <w:tab w:val="right" w:pos="9026"/>
      </w:tabs>
      <w:spacing w:line="240" w:lineRule="auto"/>
      <w:jc w:val="right"/>
      <w:rPr>
        <w:b/>
        <w:color w:val="000000"/>
      </w:rPr>
    </w:pPr>
    <w:r>
      <w:rPr>
        <w:b/>
        <w:color w:val="000000"/>
      </w:rPr>
      <w:t xml:space="preserve">Page </w:t>
    </w:r>
    <w:r>
      <w:rPr>
        <w:b/>
        <w:color w:val="000000"/>
      </w:rPr>
      <w:fldChar w:fldCharType="begin"/>
    </w:r>
    <w:r>
      <w:rPr>
        <w:b/>
        <w:color w:val="000000"/>
      </w:rPr>
      <w:instrText>PAGE</w:instrText>
    </w:r>
    <w:r>
      <w:rPr>
        <w:b/>
        <w:color w:val="000000"/>
      </w:rPr>
      <w:fldChar w:fldCharType="separate"/>
    </w:r>
    <w:r w:rsidR="00EC5E2F">
      <w:rPr>
        <w:b/>
        <w:noProof/>
        <w:color w:val="000000"/>
      </w:rPr>
      <w:t>2</w:t>
    </w:r>
    <w:r>
      <w:rPr>
        <w:b/>
        <w:color w:val="000000"/>
      </w:rPr>
      <w:fldChar w:fldCharType="end"/>
    </w:r>
    <w:r>
      <w:rPr>
        <w:b/>
        <w:color w:val="000000"/>
      </w:rPr>
      <w:t xml:space="preserve"> of </w:t>
    </w:r>
    <w:r>
      <w:rPr>
        <w:b/>
        <w:color w:val="000000"/>
      </w:rPr>
      <w:fldChar w:fldCharType="begin"/>
    </w:r>
    <w:r>
      <w:rPr>
        <w:b/>
        <w:color w:val="000000"/>
      </w:rPr>
      <w:instrText>NUMPAGES</w:instrText>
    </w:r>
    <w:r>
      <w:rPr>
        <w:b/>
        <w:color w:val="000000"/>
      </w:rPr>
      <w:fldChar w:fldCharType="separate"/>
    </w:r>
    <w:r w:rsidR="00EC5E2F">
      <w:rPr>
        <w:b/>
        <w:noProof/>
        <w:color w:val="000000"/>
      </w:rPr>
      <w:t>3</w:t>
    </w:r>
    <w:r>
      <w:rPr>
        <w:b/>
        <w:color w:val="000000"/>
      </w:rPr>
      <w:fldChar w:fldCharType="end"/>
    </w:r>
  </w:p>
  <w:p w14:paraId="0000009D" w14:textId="77777777" w:rsidR="00CA0E72" w:rsidRDefault="00CA0E72">
    <w:pPr>
      <w:pBdr>
        <w:top w:val="nil"/>
        <w:left w:val="nil"/>
        <w:bottom w:val="nil"/>
        <w:right w:val="nil"/>
        <w:between w:val="nil"/>
      </w:pBdr>
      <w:tabs>
        <w:tab w:val="center" w:pos="4513"/>
        <w:tab w:val="right" w:pos="9026"/>
      </w:tabs>
      <w:spacing w:line="240" w:lineRule="auto"/>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58B26" w14:textId="77777777" w:rsidR="0006525C" w:rsidRDefault="0006525C">
      <w:pPr>
        <w:spacing w:line="240" w:lineRule="auto"/>
      </w:pPr>
      <w:r>
        <w:separator/>
      </w:r>
    </w:p>
  </w:footnote>
  <w:footnote w:type="continuationSeparator" w:id="0">
    <w:p w14:paraId="789788D3" w14:textId="77777777" w:rsidR="0006525C" w:rsidRDefault="000652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B" w14:textId="77777777" w:rsidR="00CA0E72" w:rsidRDefault="002E0C36">
    <w:pPr>
      <w:jc w:val="right"/>
      <w:rPr>
        <w:b/>
      </w:rPr>
    </w:pPr>
    <w:r>
      <w:rPr>
        <w:b/>
      </w:rPr>
      <w:t>Professional career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672"/>
    <w:multiLevelType w:val="multilevel"/>
    <w:tmpl w:val="9FD08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BF6FC7"/>
    <w:multiLevelType w:val="multilevel"/>
    <w:tmpl w:val="F72C0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C039BE"/>
    <w:multiLevelType w:val="hybridMultilevel"/>
    <w:tmpl w:val="EEAAA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C3119"/>
    <w:multiLevelType w:val="multilevel"/>
    <w:tmpl w:val="A9281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DB83FD8"/>
    <w:multiLevelType w:val="multilevel"/>
    <w:tmpl w:val="E8046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CBC559D"/>
    <w:multiLevelType w:val="multilevel"/>
    <w:tmpl w:val="517EE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F150CA"/>
    <w:multiLevelType w:val="multilevel"/>
    <w:tmpl w:val="3006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9E67826"/>
    <w:multiLevelType w:val="multilevel"/>
    <w:tmpl w:val="17A21A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E0E5E23"/>
    <w:multiLevelType w:val="multilevel"/>
    <w:tmpl w:val="51385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7571654">
    <w:abstractNumId w:val="1"/>
  </w:num>
  <w:num w:numId="2" w16cid:durableId="1591042029">
    <w:abstractNumId w:val="3"/>
  </w:num>
  <w:num w:numId="3" w16cid:durableId="1066995403">
    <w:abstractNumId w:val="7"/>
  </w:num>
  <w:num w:numId="4" w16cid:durableId="1522622075">
    <w:abstractNumId w:val="5"/>
  </w:num>
  <w:num w:numId="5" w16cid:durableId="903101963">
    <w:abstractNumId w:val="0"/>
  </w:num>
  <w:num w:numId="6" w16cid:durableId="1028875424">
    <w:abstractNumId w:val="8"/>
  </w:num>
  <w:num w:numId="7" w16cid:durableId="655039653">
    <w:abstractNumId w:val="4"/>
  </w:num>
  <w:num w:numId="8" w16cid:durableId="1385568840">
    <w:abstractNumId w:val="6"/>
  </w:num>
  <w:num w:numId="9" w16cid:durableId="947930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E72"/>
    <w:rsid w:val="0006525C"/>
    <w:rsid w:val="002E0C36"/>
    <w:rsid w:val="004C5B03"/>
    <w:rsid w:val="00A56A25"/>
    <w:rsid w:val="00CA0E72"/>
    <w:rsid w:val="00EC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28259"/>
  <w15:docId w15:val="{92EBD3E9-2522-47D6-BA84-0DA7544CD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29F"/>
  </w:style>
  <w:style w:type="paragraph" w:styleId="Heading1">
    <w:name w:val="heading 1"/>
    <w:basedOn w:val="Normal"/>
    <w:next w:val="Normal"/>
    <w:link w:val="Heading1Char"/>
    <w:uiPriority w:val="9"/>
    <w:qFormat/>
    <w:rsid w:val="00EC5E2F"/>
    <w:pPr>
      <w:keepNext/>
      <w:keepLines/>
      <w:spacing w:before="200" w:after="200"/>
      <w:outlineLvl w:val="0"/>
    </w:pPr>
    <w:rPr>
      <w:b/>
      <w:sz w:val="28"/>
      <w:szCs w:val="28"/>
    </w:rPr>
  </w:style>
  <w:style w:type="paragraph" w:styleId="Heading2">
    <w:name w:val="heading 2"/>
    <w:basedOn w:val="Normal"/>
    <w:next w:val="Normal"/>
    <w:uiPriority w:val="9"/>
    <w:unhideWhenUsed/>
    <w:qFormat/>
    <w:rsid w:val="00EC5E2F"/>
    <w:pPr>
      <w:keepNext/>
      <w:keepLines/>
      <w:spacing w:before="200" w:after="20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EC5E2F"/>
    <w:rPr>
      <w:b/>
      <w:sz w:val="28"/>
      <w:szCs w:val="28"/>
    </w:rPr>
  </w:style>
  <w:style w:type="paragraph" w:styleId="Bibliography">
    <w:name w:val="Bibliography"/>
    <w:basedOn w:val="Normal"/>
    <w:next w:val="Normal"/>
    <w:uiPriority w:val="37"/>
    <w:unhideWhenUsed/>
    <w:rsid w:val="005C2BE9"/>
  </w:style>
  <w:style w:type="character" w:styleId="Hyperlink">
    <w:name w:val="Hyperlink"/>
    <w:basedOn w:val="DefaultParagraphFont"/>
    <w:uiPriority w:val="99"/>
    <w:unhideWhenUsed/>
    <w:rsid w:val="005C2BE9"/>
    <w:rPr>
      <w:color w:val="0000FF" w:themeColor="hyperlink"/>
      <w:u w:val="single"/>
    </w:rPr>
  </w:style>
  <w:style w:type="character" w:styleId="UnresolvedMention">
    <w:name w:val="Unresolved Mention"/>
    <w:basedOn w:val="DefaultParagraphFont"/>
    <w:uiPriority w:val="99"/>
    <w:semiHidden/>
    <w:unhideWhenUsed/>
    <w:rsid w:val="005C2BE9"/>
    <w:rPr>
      <w:color w:val="605E5C"/>
      <w:shd w:val="clear" w:color="auto" w:fill="E1DFDD"/>
    </w:rPr>
  </w:style>
  <w:style w:type="paragraph" w:styleId="TOCHeading">
    <w:name w:val="TOC Heading"/>
    <w:basedOn w:val="Heading1"/>
    <w:next w:val="Normal"/>
    <w:uiPriority w:val="39"/>
    <w:unhideWhenUsed/>
    <w:qFormat/>
    <w:rsid w:val="005C2BE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8329F"/>
    <w:pPr>
      <w:tabs>
        <w:tab w:val="right" w:leader="dot" w:pos="9350"/>
      </w:tabs>
      <w:spacing w:after="100"/>
    </w:pPr>
  </w:style>
  <w:style w:type="paragraph" w:styleId="Header">
    <w:name w:val="header"/>
    <w:basedOn w:val="Normal"/>
    <w:link w:val="HeaderChar"/>
    <w:uiPriority w:val="99"/>
    <w:unhideWhenUsed/>
    <w:rsid w:val="005C2BE9"/>
    <w:pPr>
      <w:tabs>
        <w:tab w:val="center" w:pos="4513"/>
        <w:tab w:val="right" w:pos="9026"/>
      </w:tabs>
      <w:spacing w:line="240" w:lineRule="auto"/>
    </w:pPr>
  </w:style>
  <w:style w:type="character" w:customStyle="1" w:styleId="HeaderChar">
    <w:name w:val="Header Char"/>
    <w:basedOn w:val="DefaultParagraphFont"/>
    <w:link w:val="Header"/>
    <w:uiPriority w:val="99"/>
    <w:rsid w:val="005C2BE9"/>
    <w:rPr>
      <w:rFonts w:ascii="Times New Roman" w:hAnsi="Times New Roman"/>
      <w:sz w:val="24"/>
    </w:rPr>
  </w:style>
  <w:style w:type="paragraph" w:styleId="Footer">
    <w:name w:val="footer"/>
    <w:basedOn w:val="Normal"/>
    <w:link w:val="FooterChar"/>
    <w:uiPriority w:val="99"/>
    <w:unhideWhenUsed/>
    <w:rsid w:val="005C2BE9"/>
    <w:pPr>
      <w:tabs>
        <w:tab w:val="center" w:pos="4513"/>
        <w:tab w:val="right" w:pos="9026"/>
      </w:tabs>
      <w:spacing w:line="240" w:lineRule="auto"/>
    </w:pPr>
  </w:style>
  <w:style w:type="character" w:customStyle="1" w:styleId="FooterChar">
    <w:name w:val="Footer Char"/>
    <w:basedOn w:val="DefaultParagraphFont"/>
    <w:link w:val="Footer"/>
    <w:uiPriority w:val="99"/>
    <w:rsid w:val="005C2BE9"/>
    <w:rPr>
      <w:rFonts w:ascii="Times New Roman" w:hAnsi="Times New Roman"/>
      <w:sz w:val="24"/>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EC5E2F"/>
    <w:pPr>
      <w:ind w:left="720"/>
      <w:contextualSpacing/>
    </w:pPr>
  </w:style>
  <w:style w:type="paragraph" w:styleId="TOC2">
    <w:name w:val="toc 2"/>
    <w:basedOn w:val="Normal"/>
    <w:next w:val="Normal"/>
    <w:autoRedefine/>
    <w:uiPriority w:val="39"/>
    <w:unhideWhenUsed/>
    <w:rsid w:val="00EC5E2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IqSr7FjECy9K6simRWrMKW5rhQ==">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2555</Words>
  <Characters>14570</Characters>
  <Application>Microsoft Office Word</Application>
  <DocSecurity>0</DocSecurity>
  <Lines>121</Lines>
  <Paragraphs>34</Paragraphs>
  <ScaleCrop>false</ScaleCrop>
  <Company/>
  <LinksUpToDate>false</LinksUpToDate>
  <CharactersWithSpaces>17091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447522528809</cp:lastModifiedBy>
  <cp:revision>2</cp:revision>
  <dcterms:created xsi:type="dcterms:W3CDTF">2024-12-04T13:58:00Z</dcterms:created>
  <dcterms:modified xsi:type="dcterms:W3CDTF">2024-12-04T13:58:00Z</dcterms:modified>
</cp:coreProperties>
</file>