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C8F28F" w14:textId="77777777" w:rsidR="00DA5867" w:rsidRDefault="00DA5867" w:rsidP="00681FDB">
      <w:pPr>
        <w:spacing w:line="360" w:lineRule="auto"/>
        <w:rPr>
          <w:rFonts w:ascii="Arial" w:hAnsi="Arial" w:cs="Arial"/>
          <w:b/>
          <w:i/>
          <w:sz w:val="28"/>
          <w:szCs w:val="36"/>
        </w:rPr>
      </w:pPr>
    </w:p>
    <w:p w14:paraId="2259362B" w14:textId="77777777" w:rsidR="00DA5867" w:rsidRDefault="00DA5867" w:rsidP="00DA5867">
      <w:pPr>
        <w:pStyle w:val="AssignBody"/>
      </w:pPr>
    </w:p>
    <w:p w14:paraId="30B841E7" w14:textId="298583A3" w:rsidR="00DA5867" w:rsidRPr="00DA5867" w:rsidRDefault="00DA5867" w:rsidP="00DA5867">
      <w:pPr>
        <w:pStyle w:val="AssignSubHeader"/>
        <w:jc w:val="center"/>
        <w:rPr>
          <w:sz w:val="44"/>
          <w:u w:val="single"/>
        </w:rPr>
      </w:pPr>
      <w:r w:rsidRPr="00DA5867">
        <w:rPr>
          <w:rFonts w:cs="Arial"/>
          <w:sz w:val="36"/>
          <w:u w:val="single"/>
        </w:rPr>
        <w:t>I ba raddau mae cwestiynu yn hybu dealltwriaeth y disgyblion yn y Cyfnod Sylfaen?</w:t>
      </w:r>
    </w:p>
    <w:p w14:paraId="27C510B6" w14:textId="77777777" w:rsidR="00DA5867" w:rsidRDefault="00DA5867" w:rsidP="00DA5867">
      <w:pPr>
        <w:pStyle w:val="AssignBody"/>
      </w:pPr>
    </w:p>
    <w:p w14:paraId="170B4871" w14:textId="77777777" w:rsidR="00DA5867" w:rsidRDefault="00DA5867" w:rsidP="00DA5867">
      <w:pPr>
        <w:pStyle w:val="AssignBody"/>
      </w:pPr>
    </w:p>
    <w:tbl>
      <w:tblPr>
        <w:tblStyle w:val="TableGrid"/>
        <w:tblW w:w="0" w:type="auto"/>
        <w:tblLook w:val="04A0" w:firstRow="1" w:lastRow="0" w:firstColumn="1" w:lastColumn="0" w:noHBand="0" w:noVBand="1"/>
      </w:tblPr>
      <w:tblGrid>
        <w:gridCol w:w="1722"/>
        <w:gridCol w:w="3644"/>
        <w:gridCol w:w="3644"/>
      </w:tblGrid>
      <w:tr w:rsidR="00DA5867" w14:paraId="3897FE07" w14:textId="77777777" w:rsidTr="00E4279B">
        <w:tc>
          <w:tcPr>
            <w:tcW w:w="1722" w:type="dxa"/>
            <w:tcBorders>
              <w:top w:val="single" w:sz="4" w:space="0" w:color="auto"/>
              <w:left w:val="single" w:sz="4" w:space="0" w:color="auto"/>
              <w:bottom w:val="single" w:sz="4" w:space="0" w:color="auto"/>
              <w:right w:val="single" w:sz="4" w:space="0" w:color="auto"/>
            </w:tcBorders>
          </w:tcPr>
          <w:p w14:paraId="26E6E128" w14:textId="77777777" w:rsidR="00DA5867" w:rsidRDefault="00DA5867" w:rsidP="00E4279B">
            <w:pPr>
              <w:pStyle w:val="AssignBody"/>
            </w:pPr>
          </w:p>
        </w:tc>
        <w:tc>
          <w:tcPr>
            <w:tcW w:w="3647" w:type="dxa"/>
            <w:tcBorders>
              <w:top w:val="single" w:sz="4" w:space="0" w:color="auto"/>
              <w:left w:val="single" w:sz="4" w:space="0" w:color="auto"/>
              <w:bottom w:val="single" w:sz="4" w:space="0" w:color="auto"/>
              <w:right w:val="single" w:sz="4" w:space="0" w:color="auto"/>
            </w:tcBorders>
            <w:hideMark/>
          </w:tcPr>
          <w:p w14:paraId="025887AA" w14:textId="77777777" w:rsidR="00DA5867" w:rsidRDefault="00DA5867" w:rsidP="00E4279B">
            <w:pPr>
              <w:pStyle w:val="AssignBody"/>
            </w:pPr>
            <w:r>
              <w:t>Targed/Target</w:t>
            </w:r>
          </w:p>
        </w:tc>
        <w:tc>
          <w:tcPr>
            <w:tcW w:w="3647" w:type="dxa"/>
            <w:tcBorders>
              <w:top w:val="single" w:sz="4" w:space="0" w:color="auto"/>
              <w:left w:val="single" w:sz="4" w:space="0" w:color="auto"/>
              <w:bottom w:val="single" w:sz="4" w:space="0" w:color="auto"/>
              <w:right w:val="single" w:sz="4" w:space="0" w:color="auto"/>
            </w:tcBorders>
          </w:tcPr>
          <w:p w14:paraId="195926DA" w14:textId="77777777" w:rsidR="00DA5867" w:rsidRDefault="00DA5867" w:rsidP="00E4279B">
            <w:pPr>
              <w:pStyle w:val="NormalWeb"/>
              <w:spacing w:before="0" w:beforeAutospacing="0" w:after="0" w:afterAutospacing="0"/>
              <w:rPr>
                <w:rFonts w:ascii="Arial" w:hAnsi="Arial" w:cs="Arial"/>
                <w:color w:val="222222"/>
                <w:shd w:val="clear" w:color="auto" w:fill="F8F9FA"/>
                <w:lang w:val="en-US" w:eastAsia="en-US"/>
              </w:rPr>
            </w:pPr>
            <w:r>
              <w:rPr>
                <w:rFonts w:ascii="Arial" w:hAnsi="Arial" w:cs="Arial"/>
                <w:color w:val="222222"/>
                <w:shd w:val="clear" w:color="auto" w:fill="F8F9FA"/>
                <w:lang w:val="en-US" w:eastAsia="en-US"/>
              </w:rPr>
              <w:t>Yr hyn yr wyf wedi'i wneud yn yr aseiniad hwn.</w:t>
            </w:r>
          </w:p>
          <w:p w14:paraId="0C34457A" w14:textId="77777777" w:rsidR="00DA5867" w:rsidRDefault="00DA5867" w:rsidP="00E4279B">
            <w:pPr>
              <w:pStyle w:val="NormalWeb"/>
              <w:spacing w:before="0" w:beforeAutospacing="0" w:after="0" w:afterAutospacing="0"/>
              <w:rPr>
                <w:rFonts w:ascii="Arial" w:hAnsi="Arial" w:cs="Arial"/>
                <w:color w:val="222222"/>
                <w:lang w:val="en-US" w:eastAsia="en-US"/>
              </w:rPr>
            </w:pPr>
          </w:p>
          <w:p w14:paraId="4C5A205A" w14:textId="77777777" w:rsidR="00DA5867" w:rsidRPr="00755E37" w:rsidRDefault="00DA5867" w:rsidP="00E4279B">
            <w:pPr>
              <w:pStyle w:val="NormalWeb"/>
              <w:spacing w:before="0" w:beforeAutospacing="0" w:after="0" w:afterAutospacing="0"/>
              <w:rPr>
                <w:rFonts w:ascii="Arial" w:hAnsi="Arial" w:cs="Arial"/>
                <w:lang w:val="en-US" w:eastAsia="en-US"/>
              </w:rPr>
            </w:pPr>
            <w:r>
              <w:rPr>
                <w:rFonts w:ascii="Arial" w:hAnsi="Arial" w:cs="Arial"/>
                <w:lang w:val="en-US" w:eastAsia="en-US"/>
              </w:rPr>
              <w:t>What I have done in this assignment.</w:t>
            </w:r>
          </w:p>
        </w:tc>
      </w:tr>
      <w:tr w:rsidR="00DA5867" w14:paraId="7D09D471" w14:textId="77777777" w:rsidTr="00E4279B">
        <w:tc>
          <w:tcPr>
            <w:tcW w:w="1722" w:type="dxa"/>
            <w:tcBorders>
              <w:top w:val="single" w:sz="4" w:space="0" w:color="auto"/>
              <w:left w:val="single" w:sz="4" w:space="0" w:color="auto"/>
              <w:bottom w:val="single" w:sz="4" w:space="0" w:color="auto"/>
              <w:right w:val="single" w:sz="4" w:space="0" w:color="auto"/>
            </w:tcBorders>
            <w:hideMark/>
          </w:tcPr>
          <w:p w14:paraId="39F92A82" w14:textId="77777777" w:rsidR="00DA5867" w:rsidRDefault="00DA5867" w:rsidP="00E4279B">
            <w:pPr>
              <w:pStyle w:val="AssignBody"/>
            </w:pPr>
            <w:r>
              <w:t>T</w:t>
            </w:r>
            <w:bookmarkStart w:id="0" w:name="cysill"/>
            <w:bookmarkEnd w:id="0"/>
            <w:r>
              <w:t>arged/Target 1</w:t>
            </w:r>
          </w:p>
        </w:tc>
        <w:tc>
          <w:tcPr>
            <w:tcW w:w="3647" w:type="dxa"/>
            <w:tcBorders>
              <w:top w:val="single" w:sz="4" w:space="0" w:color="auto"/>
              <w:left w:val="single" w:sz="4" w:space="0" w:color="auto"/>
              <w:bottom w:val="single" w:sz="4" w:space="0" w:color="auto"/>
              <w:right w:val="single" w:sz="4" w:space="0" w:color="auto"/>
            </w:tcBorders>
          </w:tcPr>
          <w:p w14:paraId="26E0A082" w14:textId="44A812C5" w:rsidR="00DA5867" w:rsidRDefault="00DA5867" w:rsidP="00E4279B">
            <w:pPr>
              <w:pStyle w:val="AssignBody"/>
            </w:pPr>
            <w:r>
              <w:t>Sicrhau fy mod i’n cyfeirnodi’n gywir pob tro.</w:t>
            </w:r>
          </w:p>
        </w:tc>
        <w:tc>
          <w:tcPr>
            <w:tcW w:w="3647" w:type="dxa"/>
            <w:tcBorders>
              <w:top w:val="single" w:sz="4" w:space="0" w:color="auto"/>
              <w:left w:val="single" w:sz="4" w:space="0" w:color="auto"/>
              <w:bottom w:val="single" w:sz="4" w:space="0" w:color="auto"/>
              <w:right w:val="single" w:sz="4" w:space="0" w:color="auto"/>
            </w:tcBorders>
          </w:tcPr>
          <w:p w14:paraId="127A688E" w14:textId="7E7F5575" w:rsidR="00DA5867" w:rsidRDefault="00DA5867" w:rsidP="00E4279B">
            <w:pPr>
              <w:pStyle w:val="AssignBody"/>
            </w:pPr>
            <w:r>
              <w:t>Dilynais ganllawiau llawlyfr cyfeirnodi Harvard y brifysgol</w:t>
            </w:r>
            <w:r w:rsidR="00F4013D">
              <w:t xml:space="preserve"> wrth ysgrifennu’r aseiniad er mwyn sicrhau fy mod i’n cyfeirnodi’n gywir.</w:t>
            </w:r>
          </w:p>
        </w:tc>
      </w:tr>
      <w:tr w:rsidR="00DA5867" w14:paraId="6B1AE005" w14:textId="77777777" w:rsidTr="00E4279B">
        <w:tc>
          <w:tcPr>
            <w:tcW w:w="1722" w:type="dxa"/>
            <w:tcBorders>
              <w:top w:val="single" w:sz="4" w:space="0" w:color="auto"/>
              <w:left w:val="single" w:sz="4" w:space="0" w:color="auto"/>
              <w:bottom w:val="single" w:sz="4" w:space="0" w:color="auto"/>
              <w:right w:val="single" w:sz="4" w:space="0" w:color="auto"/>
            </w:tcBorders>
            <w:hideMark/>
          </w:tcPr>
          <w:p w14:paraId="7D27F07A" w14:textId="77777777" w:rsidR="00DA5867" w:rsidRDefault="00DA5867" w:rsidP="00E4279B">
            <w:pPr>
              <w:pStyle w:val="AssignBody"/>
            </w:pPr>
            <w:r>
              <w:t>Targed/Target 2</w:t>
            </w:r>
          </w:p>
        </w:tc>
        <w:tc>
          <w:tcPr>
            <w:tcW w:w="3647" w:type="dxa"/>
            <w:tcBorders>
              <w:top w:val="single" w:sz="4" w:space="0" w:color="auto"/>
              <w:left w:val="single" w:sz="4" w:space="0" w:color="auto"/>
              <w:bottom w:val="single" w:sz="4" w:space="0" w:color="auto"/>
              <w:right w:val="single" w:sz="4" w:space="0" w:color="auto"/>
            </w:tcBorders>
          </w:tcPr>
          <w:p w14:paraId="00417B39" w14:textId="77777777" w:rsidR="00DA5867" w:rsidRDefault="00DA5867" w:rsidP="00E4279B">
            <w:pPr>
              <w:pStyle w:val="AssignBody"/>
            </w:pPr>
          </w:p>
        </w:tc>
        <w:tc>
          <w:tcPr>
            <w:tcW w:w="3647" w:type="dxa"/>
            <w:tcBorders>
              <w:top w:val="single" w:sz="4" w:space="0" w:color="auto"/>
              <w:left w:val="single" w:sz="4" w:space="0" w:color="auto"/>
              <w:bottom w:val="single" w:sz="4" w:space="0" w:color="auto"/>
              <w:right w:val="single" w:sz="4" w:space="0" w:color="auto"/>
            </w:tcBorders>
          </w:tcPr>
          <w:p w14:paraId="6B20F9C5" w14:textId="77777777" w:rsidR="00DA5867" w:rsidRDefault="00DA5867" w:rsidP="00E4279B">
            <w:pPr>
              <w:pStyle w:val="AssignBody"/>
            </w:pPr>
          </w:p>
        </w:tc>
      </w:tr>
      <w:tr w:rsidR="00DA5867" w14:paraId="4896921E" w14:textId="77777777" w:rsidTr="00E4279B">
        <w:tc>
          <w:tcPr>
            <w:tcW w:w="1722" w:type="dxa"/>
            <w:tcBorders>
              <w:top w:val="single" w:sz="4" w:space="0" w:color="auto"/>
              <w:left w:val="single" w:sz="4" w:space="0" w:color="auto"/>
              <w:bottom w:val="single" w:sz="4" w:space="0" w:color="auto"/>
              <w:right w:val="single" w:sz="4" w:space="0" w:color="auto"/>
            </w:tcBorders>
            <w:hideMark/>
          </w:tcPr>
          <w:p w14:paraId="011105CC" w14:textId="77777777" w:rsidR="00DA5867" w:rsidRDefault="00DA5867" w:rsidP="00E4279B">
            <w:pPr>
              <w:pStyle w:val="AssignBody"/>
            </w:pPr>
            <w:r>
              <w:t>Targed/Target 3</w:t>
            </w:r>
          </w:p>
        </w:tc>
        <w:tc>
          <w:tcPr>
            <w:tcW w:w="3647" w:type="dxa"/>
            <w:tcBorders>
              <w:top w:val="single" w:sz="4" w:space="0" w:color="auto"/>
              <w:left w:val="single" w:sz="4" w:space="0" w:color="auto"/>
              <w:bottom w:val="single" w:sz="4" w:space="0" w:color="auto"/>
              <w:right w:val="single" w:sz="4" w:space="0" w:color="auto"/>
            </w:tcBorders>
          </w:tcPr>
          <w:p w14:paraId="05181ED5" w14:textId="77777777" w:rsidR="00DA5867" w:rsidRDefault="00DA5867" w:rsidP="00E4279B">
            <w:pPr>
              <w:pStyle w:val="AssignBody"/>
            </w:pPr>
          </w:p>
        </w:tc>
        <w:tc>
          <w:tcPr>
            <w:tcW w:w="3647" w:type="dxa"/>
            <w:tcBorders>
              <w:top w:val="single" w:sz="4" w:space="0" w:color="auto"/>
              <w:left w:val="single" w:sz="4" w:space="0" w:color="auto"/>
              <w:bottom w:val="single" w:sz="4" w:space="0" w:color="auto"/>
              <w:right w:val="single" w:sz="4" w:space="0" w:color="auto"/>
            </w:tcBorders>
          </w:tcPr>
          <w:p w14:paraId="09637BF1" w14:textId="77777777" w:rsidR="00DA5867" w:rsidRDefault="00DA5867" w:rsidP="00E4279B">
            <w:pPr>
              <w:pStyle w:val="AssignBody"/>
            </w:pPr>
          </w:p>
        </w:tc>
      </w:tr>
    </w:tbl>
    <w:p w14:paraId="537060FF" w14:textId="77777777" w:rsidR="00DA5867" w:rsidRDefault="00DA5867" w:rsidP="00DA5867">
      <w:pPr>
        <w:pStyle w:val="AssignBody"/>
      </w:pPr>
    </w:p>
    <w:p w14:paraId="56735A3A" w14:textId="77777777" w:rsidR="00DA5867" w:rsidRDefault="00DA5867">
      <w:pPr>
        <w:rPr>
          <w:rFonts w:ascii="Arial" w:hAnsi="Arial" w:cs="Arial"/>
          <w:b/>
          <w:i/>
          <w:sz w:val="28"/>
          <w:szCs w:val="36"/>
        </w:rPr>
      </w:pPr>
      <w:r>
        <w:rPr>
          <w:rFonts w:ascii="Arial" w:hAnsi="Arial" w:cs="Arial"/>
          <w:b/>
          <w:i/>
          <w:sz w:val="28"/>
          <w:szCs w:val="36"/>
        </w:rPr>
        <w:br w:type="page"/>
      </w:r>
    </w:p>
    <w:p w14:paraId="0E734FF3" w14:textId="620E377B" w:rsidR="00681FDB" w:rsidRDefault="00681FDB" w:rsidP="00681FDB">
      <w:pPr>
        <w:spacing w:line="360" w:lineRule="auto"/>
        <w:rPr>
          <w:rFonts w:ascii="Arial" w:hAnsi="Arial" w:cs="Arial"/>
          <w:b/>
          <w:i/>
          <w:sz w:val="28"/>
          <w:szCs w:val="36"/>
        </w:rPr>
      </w:pPr>
      <w:r>
        <w:rPr>
          <w:rFonts w:ascii="Arial" w:hAnsi="Arial" w:cs="Arial"/>
          <w:b/>
          <w:i/>
          <w:sz w:val="28"/>
          <w:szCs w:val="36"/>
        </w:rPr>
        <w:lastRenderedPageBreak/>
        <w:t>Ffocws yr ymchwil</w:t>
      </w:r>
    </w:p>
    <w:p w14:paraId="67EEED86" w14:textId="0058B7F1" w:rsidR="00D42607" w:rsidRDefault="002C4EF9" w:rsidP="00681FDB">
      <w:pPr>
        <w:spacing w:line="360" w:lineRule="auto"/>
        <w:rPr>
          <w:rFonts w:ascii="Arial" w:hAnsi="Arial" w:cs="Arial"/>
          <w:sz w:val="22"/>
          <w:szCs w:val="36"/>
        </w:rPr>
      </w:pPr>
      <w:r w:rsidRPr="002C4EF9">
        <w:rPr>
          <w:rFonts w:ascii="Arial" w:hAnsi="Arial" w:cs="Arial"/>
          <w:sz w:val="22"/>
          <w:szCs w:val="36"/>
        </w:rPr>
        <w:t xml:space="preserve">Dywed Black a Wiliam (1998) bod defnyddio strategaethau Asesu ar gyfer Dysgu (AagD) yn hanfodol ar gyfer datblygiad disgyblion. </w:t>
      </w:r>
      <w:r w:rsidR="00B52A1C" w:rsidRPr="002C4EF9">
        <w:rPr>
          <w:rFonts w:ascii="Arial" w:hAnsi="Arial" w:cs="Arial"/>
          <w:sz w:val="22"/>
          <w:szCs w:val="36"/>
        </w:rPr>
        <w:t xml:space="preserve">Cwmpasir AagD o 4 elfen: cwestiynu, rhannu meini prawf llwyddiant (mpll), hunanasesu ac adborth. </w:t>
      </w:r>
      <w:r w:rsidRPr="002C4EF9">
        <w:rPr>
          <w:rFonts w:ascii="Arial" w:hAnsi="Arial" w:cs="Arial"/>
          <w:sz w:val="22"/>
          <w:szCs w:val="36"/>
        </w:rPr>
        <w:t xml:space="preserve">Yn ôl yr ymchwil, </w:t>
      </w:r>
      <w:r w:rsidR="00977AEA">
        <w:rPr>
          <w:rFonts w:ascii="Arial" w:hAnsi="Arial" w:cs="Arial"/>
          <w:sz w:val="22"/>
          <w:szCs w:val="36"/>
        </w:rPr>
        <w:t>gellir defnyddio’r strategaethau</w:t>
      </w:r>
      <w:r w:rsidRPr="002C4EF9">
        <w:rPr>
          <w:rFonts w:ascii="Arial" w:hAnsi="Arial" w:cs="Arial"/>
          <w:sz w:val="22"/>
          <w:szCs w:val="36"/>
        </w:rPr>
        <w:t xml:space="preserve"> i asesu dealltwriaeth y disgyblion</w:t>
      </w:r>
      <w:r>
        <w:rPr>
          <w:rFonts w:ascii="Arial" w:hAnsi="Arial" w:cs="Arial"/>
          <w:sz w:val="22"/>
          <w:szCs w:val="36"/>
        </w:rPr>
        <w:t xml:space="preserve"> yn </w:t>
      </w:r>
      <w:r w:rsidR="00977AEA">
        <w:rPr>
          <w:rFonts w:ascii="Arial" w:hAnsi="Arial" w:cs="Arial"/>
          <w:sz w:val="22"/>
          <w:szCs w:val="36"/>
        </w:rPr>
        <w:t>aml</w:t>
      </w:r>
      <w:r w:rsidRPr="002C4EF9">
        <w:rPr>
          <w:rFonts w:ascii="Arial" w:hAnsi="Arial" w:cs="Arial"/>
          <w:sz w:val="22"/>
          <w:szCs w:val="36"/>
        </w:rPr>
        <w:t xml:space="preserve">, </w:t>
      </w:r>
      <w:r w:rsidR="00B52A1C">
        <w:rPr>
          <w:rFonts w:ascii="Arial" w:hAnsi="Arial" w:cs="Arial"/>
          <w:sz w:val="22"/>
          <w:szCs w:val="36"/>
        </w:rPr>
        <w:t>a gellir defnyddio’r wybodaeth a gasglwyd fel sail i’r wers nesaf</w:t>
      </w:r>
      <w:r w:rsidRPr="002C4EF9">
        <w:rPr>
          <w:rFonts w:ascii="Arial" w:hAnsi="Arial" w:cs="Arial"/>
          <w:sz w:val="22"/>
          <w:szCs w:val="36"/>
        </w:rPr>
        <w:t xml:space="preserve">. Dadleuwyd mai un o’r ffyrdd mwyaf effeithiol i asesu dealltwriaeth disgyblion o destun yw trwy ofyn cwestiynau o ansawdd (ibid.). Wrth ystyried hyn, </w:t>
      </w:r>
      <w:r w:rsidR="00D41F20">
        <w:rPr>
          <w:rFonts w:ascii="Arial" w:hAnsi="Arial" w:cs="Arial"/>
          <w:sz w:val="22"/>
          <w:szCs w:val="36"/>
        </w:rPr>
        <w:t>hoffai’r ymchwilydd cyflawni ymchwil</w:t>
      </w:r>
      <w:r w:rsidRPr="002C4EF9">
        <w:rPr>
          <w:rFonts w:ascii="Arial" w:hAnsi="Arial" w:cs="Arial"/>
          <w:sz w:val="22"/>
          <w:szCs w:val="36"/>
        </w:rPr>
        <w:t xml:space="preserve"> i weld </w:t>
      </w:r>
      <w:proofErr w:type="gramStart"/>
      <w:r w:rsidRPr="002C4EF9">
        <w:rPr>
          <w:rFonts w:ascii="Arial" w:hAnsi="Arial" w:cs="Arial"/>
          <w:sz w:val="22"/>
          <w:szCs w:val="36"/>
        </w:rPr>
        <w:t>a</w:t>
      </w:r>
      <w:proofErr w:type="gramEnd"/>
      <w:r w:rsidRPr="002C4EF9">
        <w:rPr>
          <w:rFonts w:ascii="Arial" w:hAnsi="Arial" w:cs="Arial"/>
          <w:sz w:val="22"/>
          <w:szCs w:val="36"/>
        </w:rPr>
        <w:t xml:space="preserve"> ydy’r defnydd o gwestiynu yn hybu dealltwriaeth y disgyblion yn ei dosbarth. Felly, </w:t>
      </w:r>
      <w:r w:rsidR="00E66D2A">
        <w:rPr>
          <w:rFonts w:ascii="Arial" w:hAnsi="Arial" w:cs="Arial"/>
          <w:sz w:val="22"/>
          <w:szCs w:val="36"/>
        </w:rPr>
        <w:t>gweithiodd gyda phartner ymchwil i</w:t>
      </w:r>
      <w:r w:rsidRPr="002C4EF9">
        <w:rPr>
          <w:rFonts w:ascii="Arial" w:hAnsi="Arial" w:cs="Arial"/>
          <w:sz w:val="22"/>
          <w:szCs w:val="36"/>
        </w:rPr>
        <w:t xml:space="preserve"> </w:t>
      </w:r>
      <w:r w:rsidR="00E66D2A">
        <w:rPr>
          <w:rFonts w:ascii="Arial" w:hAnsi="Arial" w:cs="Arial"/>
          <w:sz w:val="22"/>
          <w:szCs w:val="36"/>
        </w:rPr>
        <w:t>g</w:t>
      </w:r>
      <w:r w:rsidRPr="002C4EF9">
        <w:rPr>
          <w:rFonts w:ascii="Arial" w:hAnsi="Arial" w:cs="Arial"/>
          <w:sz w:val="22"/>
          <w:szCs w:val="36"/>
        </w:rPr>
        <w:t>asglu data i geisio ateb y cwestiwn yma yn</w:t>
      </w:r>
      <w:r w:rsidR="00F4013D">
        <w:rPr>
          <w:rFonts w:ascii="Arial" w:hAnsi="Arial" w:cs="Arial"/>
          <w:sz w:val="22"/>
          <w:szCs w:val="36"/>
        </w:rPr>
        <w:t>g</w:t>
      </w:r>
      <w:r w:rsidRPr="002C4EF9">
        <w:rPr>
          <w:rFonts w:ascii="Arial" w:hAnsi="Arial" w:cs="Arial"/>
          <w:sz w:val="22"/>
          <w:szCs w:val="36"/>
        </w:rPr>
        <w:t xml:space="preserve"> </w:t>
      </w:r>
      <w:r w:rsidR="00F4013D">
        <w:rPr>
          <w:rFonts w:ascii="Arial" w:hAnsi="Arial" w:cs="Arial"/>
          <w:sz w:val="22"/>
          <w:szCs w:val="36"/>
        </w:rPr>
        <w:t>n</w:t>
      </w:r>
      <w:r w:rsidRPr="002C4EF9">
        <w:rPr>
          <w:rFonts w:ascii="Arial" w:hAnsi="Arial" w:cs="Arial"/>
          <w:sz w:val="22"/>
          <w:szCs w:val="36"/>
        </w:rPr>
        <w:t>gwers</w:t>
      </w:r>
      <w:r w:rsidR="00E66D2A">
        <w:rPr>
          <w:rFonts w:ascii="Arial" w:hAnsi="Arial" w:cs="Arial"/>
          <w:sz w:val="22"/>
          <w:szCs w:val="36"/>
        </w:rPr>
        <w:t>i</w:t>
      </w:r>
      <w:r w:rsidRPr="002C4EF9">
        <w:rPr>
          <w:rFonts w:ascii="Arial" w:hAnsi="Arial" w:cs="Arial"/>
          <w:sz w:val="22"/>
          <w:szCs w:val="36"/>
        </w:rPr>
        <w:t xml:space="preserve"> ymchwil.  </w:t>
      </w:r>
    </w:p>
    <w:p w14:paraId="54EE9DC4" w14:textId="61273D18" w:rsidR="00FE08A8" w:rsidRDefault="00FE08A8" w:rsidP="00681FDB">
      <w:pPr>
        <w:spacing w:line="360" w:lineRule="auto"/>
        <w:rPr>
          <w:rFonts w:ascii="Arial" w:hAnsi="Arial" w:cs="Arial"/>
          <w:sz w:val="22"/>
          <w:szCs w:val="36"/>
        </w:rPr>
      </w:pPr>
    </w:p>
    <w:p w14:paraId="395FBA34" w14:textId="39D46CA3" w:rsidR="00FE08A8" w:rsidRPr="00FE08A8" w:rsidRDefault="00D41F20" w:rsidP="00681FDB">
      <w:pPr>
        <w:spacing w:line="360" w:lineRule="auto"/>
        <w:rPr>
          <w:rFonts w:ascii="Arial" w:hAnsi="Arial" w:cs="Arial"/>
          <w:b/>
          <w:i/>
          <w:sz w:val="28"/>
          <w:szCs w:val="36"/>
        </w:rPr>
      </w:pPr>
      <w:r>
        <w:rPr>
          <w:rFonts w:ascii="Arial" w:hAnsi="Arial" w:cs="Arial"/>
          <w:b/>
          <w:i/>
          <w:sz w:val="28"/>
          <w:szCs w:val="36"/>
        </w:rPr>
        <w:t>Cyd-destun yr ymchwil</w:t>
      </w:r>
    </w:p>
    <w:p w14:paraId="2FE49DFC" w14:textId="7B054136" w:rsidR="00D42607" w:rsidRDefault="00E66D2A" w:rsidP="00681FDB">
      <w:pPr>
        <w:spacing w:line="360" w:lineRule="auto"/>
        <w:rPr>
          <w:rFonts w:ascii="Arial" w:hAnsi="Arial" w:cs="Arial"/>
          <w:sz w:val="22"/>
          <w:szCs w:val="36"/>
        </w:rPr>
      </w:pPr>
      <w:r>
        <w:rPr>
          <w:rFonts w:ascii="Arial" w:hAnsi="Arial" w:cs="Arial"/>
          <w:sz w:val="22"/>
          <w:szCs w:val="36"/>
        </w:rPr>
        <w:t>Yn yr adran yma, ond cyd-destun dosbarth yr ymchwilydd caiff ei ddisgrifio. Bydd cyd-destun dosbarth ei phartner ymchwil yn cael ei ddisgrifio yn yr adran ‘Canlyniadau</w:t>
      </w:r>
      <w:r w:rsidR="00CD2899">
        <w:rPr>
          <w:rFonts w:ascii="Arial" w:hAnsi="Arial" w:cs="Arial"/>
          <w:sz w:val="22"/>
          <w:szCs w:val="36"/>
        </w:rPr>
        <w:t>:</w:t>
      </w:r>
      <w:r>
        <w:rPr>
          <w:rFonts w:ascii="Arial" w:hAnsi="Arial" w:cs="Arial"/>
          <w:sz w:val="22"/>
          <w:szCs w:val="36"/>
        </w:rPr>
        <w:t xml:space="preserve"> Astudiaeth Gwers 1’. </w:t>
      </w:r>
      <w:r w:rsidR="00A9609F">
        <w:rPr>
          <w:rFonts w:ascii="Arial" w:hAnsi="Arial" w:cs="Arial"/>
          <w:sz w:val="22"/>
          <w:szCs w:val="36"/>
        </w:rPr>
        <w:t>Er pwrpas yr ymchwil, g</w:t>
      </w:r>
      <w:r w:rsidR="00DF3F34">
        <w:rPr>
          <w:rFonts w:ascii="Arial" w:hAnsi="Arial" w:cs="Arial"/>
          <w:sz w:val="22"/>
          <w:szCs w:val="36"/>
        </w:rPr>
        <w:t xml:space="preserve">elwir ysgol </w:t>
      </w:r>
      <w:r w:rsidR="00A9609F">
        <w:rPr>
          <w:rFonts w:ascii="Arial" w:hAnsi="Arial" w:cs="Arial"/>
          <w:sz w:val="22"/>
          <w:szCs w:val="36"/>
        </w:rPr>
        <w:t>y p</w:t>
      </w:r>
      <w:r w:rsidR="00DF3F34">
        <w:rPr>
          <w:rFonts w:ascii="Arial" w:hAnsi="Arial" w:cs="Arial"/>
          <w:sz w:val="22"/>
          <w:szCs w:val="36"/>
        </w:rPr>
        <w:t xml:space="preserve">artner ymchwil yn Ysgol A, ac ysgol yr ymchwilydd yn ysgol B. </w:t>
      </w:r>
      <w:r w:rsidR="009B121A">
        <w:rPr>
          <w:rFonts w:ascii="Arial" w:hAnsi="Arial" w:cs="Arial"/>
          <w:sz w:val="22"/>
          <w:szCs w:val="36"/>
        </w:rPr>
        <w:t>Cyflawnwyd y wers ymchwil yn nosbarth Meithrin</w:t>
      </w:r>
      <w:r w:rsidR="005F1AB7">
        <w:rPr>
          <w:rFonts w:ascii="Arial" w:hAnsi="Arial" w:cs="Arial"/>
          <w:sz w:val="22"/>
          <w:szCs w:val="36"/>
        </w:rPr>
        <w:t xml:space="preserve"> lle </w:t>
      </w:r>
      <w:r w:rsidR="001E2B8D">
        <w:rPr>
          <w:rFonts w:ascii="Arial" w:hAnsi="Arial" w:cs="Arial"/>
          <w:sz w:val="22"/>
          <w:szCs w:val="36"/>
        </w:rPr>
        <w:t>mae</w:t>
      </w:r>
      <w:r w:rsidR="009B121A">
        <w:rPr>
          <w:rFonts w:ascii="Arial" w:hAnsi="Arial" w:cs="Arial"/>
          <w:sz w:val="22"/>
          <w:szCs w:val="36"/>
        </w:rPr>
        <w:t xml:space="preserve"> </w:t>
      </w:r>
      <w:r w:rsidR="00C8259C">
        <w:rPr>
          <w:rFonts w:ascii="Arial" w:hAnsi="Arial" w:cs="Arial"/>
          <w:sz w:val="22"/>
          <w:szCs w:val="36"/>
        </w:rPr>
        <w:t>40</w:t>
      </w:r>
      <w:r w:rsidR="009B121A">
        <w:rPr>
          <w:rFonts w:ascii="Arial" w:hAnsi="Arial" w:cs="Arial"/>
          <w:sz w:val="22"/>
          <w:szCs w:val="36"/>
        </w:rPr>
        <w:t xml:space="preserve"> o ddisgyblion 3-4 blwydd oed</w:t>
      </w:r>
      <w:r w:rsidR="005F1AB7">
        <w:rPr>
          <w:rFonts w:ascii="Arial" w:hAnsi="Arial" w:cs="Arial"/>
          <w:sz w:val="22"/>
          <w:szCs w:val="36"/>
        </w:rPr>
        <w:t xml:space="preserve"> yn derbyn eu haddysg</w:t>
      </w:r>
      <w:r w:rsidR="0019576A">
        <w:rPr>
          <w:rFonts w:ascii="Arial" w:hAnsi="Arial" w:cs="Arial"/>
          <w:sz w:val="22"/>
          <w:szCs w:val="36"/>
        </w:rPr>
        <w:t>. P</w:t>
      </w:r>
      <w:r w:rsidR="009B121A">
        <w:rPr>
          <w:rFonts w:ascii="Arial" w:hAnsi="Arial" w:cs="Arial"/>
          <w:sz w:val="22"/>
          <w:szCs w:val="36"/>
        </w:rPr>
        <w:t xml:space="preserve">enderfynwyd ffocysu ar </w:t>
      </w:r>
      <w:r w:rsidR="00C73153">
        <w:rPr>
          <w:rFonts w:ascii="Arial" w:hAnsi="Arial" w:cs="Arial"/>
          <w:sz w:val="22"/>
          <w:szCs w:val="36"/>
        </w:rPr>
        <w:t>ymatebion</w:t>
      </w:r>
      <w:r w:rsidR="009B121A">
        <w:rPr>
          <w:rFonts w:ascii="Arial" w:hAnsi="Arial" w:cs="Arial"/>
          <w:sz w:val="22"/>
          <w:szCs w:val="36"/>
        </w:rPr>
        <w:t xml:space="preserve"> 3 o’r disgyblion o fewn y wers</w:t>
      </w:r>
      <w:r w:rsidR="0019576A">
        <w:rPr>
          <w:rFonts w:ascii="Arial" w:hAnsi="Arial" w:cs="Arial"/>
          <w:sz w:val="22"/>
          <w:szCs w:val="36"/>
        </w:rPr>
        <w:t xml:space="preserve"> ar gyfer y</w:t>
      </w:r>
      <w:r w:rsidR="000C2488">
        <w:rPr>
          <w:rFonts w:ascii="Arial" w:hAnsi="Arial" w:cs="Arial"/>
          <w:sz w:val="22"/>
          <w:szCs w:val="36"/>
        </w:rPr>
        <w:t xml:space="preserve"> prosiect</w:t>
      </w:r>
      <w:r w:rsidR="0019576A">
        <w:rPr>
          <w:rFonts w:ascii="Arial" w:hAnsi="Arial" w:cs="Arial"/>
          <w:sz w:val="22"/>
          <w:szCs w:val="36"/>
        </w:rPr>
        <w:t xml:space="preserve"> ymchwil</w:t>
      </w:r>
      <w:r w:rsidR="005F1AB7">
        <w:rPr>
          <w:rFonts w:ascii="Arial" w:hAnsi="Arial" w:cs="Arial"/>
          <w:sz w:val="22"/>
          <w:szCs w:val="36"/>
        </w:rPr>
        <w:t xml:space="preserve">. </w:t>
      </w:r>
      <w:r w:rsidR="0019576A">
        <w:rPr>
          <w:rFonts w:ascii="Arial" w:hAnsi="Arial" w:cs="Arial"/>
          <w:sz w:val="22"/>
          <w:szCs w:val="36"/>
        </w:rPr>
        <w:t>Mae’r dosbarth o fewn ysgol gynradd yn Sir Gaerfyrddin</w:t>
      </w:r>
      <w:r w:rsidR="005B36DF">
        <w:rPr>
          <w:rFonts w:ascii="Arial" w:hAnsi="Arial" w:cs="Arial"/>
          <w:sz w:val="22"/>
          <w:szCs w:val="36"/>
        </w:rPr>
        <w:t xml:space="preserve"> sydd â</w:t>
      </w:r>
      <w:r w:rsidR="0019576A">
        <w:rPr>
          <w:rFonts w:ascii="Arial" w:hAnsi="Arial" w:cs="Arial"/>
          <w:sz w:val="22"/>
          <w:szCs w:val="36"/>
        </w:rPr>
        <w:t xml:space="preserve"> 314 o ddisgyblion </w:t>
      </w:r>
      <w:r w:rsidR="005B36DF">
        <w:rPr>
          <w:rFonts w:ascii="Arial" w:hAnsi="Arial" w:cs="Arial"/>
          <w:sz w:val="22"/>
          <w:szCs w:val="36"/>
        </w:rPr>
        <w:t>(Estyn, 2017; Fy Ysgol Leol, 2019</w:t>
      </w:r>
      <w:r w:rsidR="00F45404">
        <w:rPr>
          <w:rFonts w:ascii="Arial" w:hAnsi="Arial" w:cs="Arial"/>
          <w:sz w:val="22"/>
          <w:szCs w:val="36"/>
        </w:rPr>
        <w:t>a</w:t>
      </w:r>
      <w:r w:rsidR="005B36DF">
        <w:rPr>
          <w:rFonts w:ascii="Arial" w:hAnsi="Arial" w:cs="Arial"/>
          <w:sz w:val="22"/>
          <w:szCs w:val="36"/>
        </w:rPr>
        <w:t>).</w:t>
      </w:r>
      <w:r w:rsidR="00CF7C74">
        <w:rPr>
          <w:rFonts w:ascii="Arial" w:hAnsi="Arial" w:cs="Arial"/>
          <w:sz w:val="22"/>
          <w:szCs w:val="36"/>
        </w:rPr>
        <w:t xml:space="preserve"> </w:t>
      </w:r>
      <w:r w:rsidR="00CD4BD3">
        <w:rPr>
          <w:rFonts w:ascii="Arial" w:hAnsi="Arial" w:cs="Arial"/>
          <w:sz w:val="22"/>
          <w:szCs w:val="36"/>
        </w:rPr>
        <w:t xml:space="preserve">Ym mholisi asesu’r ysgol, mae yna </w:t>
      </w:r>
      <w:r w:rsidR="00C73153">
        <w:rPr>
          <w:rFonts w:ascii="Arial" w:hAnsi="Arial" w:cs="Arial"/>
          <w:sz w:val="22"/>
          <w:szCs w:val="36"/>
        </w:rPr>
        <w:t>b</w:t>
      </w:r>
      <w:r w:rsidR="00CD4BD3">
        <w:rPr>
          <w:rFonts w:ascii="Arial" w:hAnsi="Arial" w:cs="Arial"/>
          <w:sz w:val="22"/>
          <w:szCs w:val="36"/>
        </w:rPr>
        <w:t xml:space="preserve">wyslais ar y defnydd o AagD, gan gynnwys </w:t>
      </w:r>
      <w:r w:rsidR="00201CDD">
        <w:rPr>
          <w:rFonts w:ascii="Arial" w:hAnsi="Arial" w:cs="Arial"/>
          <w:sz w:val="22"/>
          <w:szCs w:val="36"/>
        </w:rPr>
        <w:t>c</w:t>
      </w:r>
      <w:r w:rsidR="00CD4BD3">
        <w:rPr>
          <w:rFonts w:ascii="Arial" w:hAnsi="Arial" w:cs="Arial"/>
          <w:sz w:val="22"/>
          <w:szCs w:val="36"/>
        </w:rPr>
        <w:t xml:space="preserve">westiynu i asesu dealltwriaeth y disgyblion (gweler Atodiad 1). </w:t>
      </w:r>
      <w:r w:rsidR="00C73153">
        <w:rPr>
          <w:rFonts w:ascii="Arial" w:hAnsi="Arial" w:cs="Arial"/>
          <w:sz w:val="22"/>
          <w:szCs w:val="36"/>
        </w:rPr>
        <w:t xml:space="preserve">Felly, penderfynwyd byddai’n </w:t>
      </w:r>
      <w:r w:rsidR="00201CDD">
        <w:rPr>
          <w:rFonts w:ascii="Arial" w:hAnsi="Arial" w:cs="Arial"/>
          <w:sz w:val="22"/>
          <w:szCs w:val="36"/>
        </w:rPr>
        <w:t>d</w:t>
      </w:r>
      <w:r w:rsidR="00C73153">
        <w:rPr>
          <w:rFonts w:ascii="Arial" w:hAnsi="Arial" w:cs="Arial"/>
          <w:sz w:val="22"/>
          <w:szCs w:val="36"/>
        </w:rPr>
        <w:t xml:space="preserve">diddorol i ymchwilio i’r effaith mae cwestiynu yn cael ar ddealltwriaeth </w:t>
      </w:r>
      <w:r w:rsidR="005B36DF">
        <w:rPr>
          <w:rFonts w:ascii="Arial" w:hAnsi="Arial" w:cs="Arial"/>
          <w:sz w:val="22"/>
          <w:szCs w:val="36"/>
        </w:rPr>
        <w:t>disgyblion meithrin.</w:t>
      </w:r>
    </w:p>
    <w:p w14:paraId="19AE30DB" w14:textId="24486A05" w:rsidR="00201CDD" w:rsidRDefault="00201CDD" w:rsidP="00681FDB">
      <w:pPr>
        <w:spacing w:line="360" w:lineRule="auto"/>
        <w:rPr>
          <w:rFonts w:ascii="Arial" w:hAnsi="Arial" w:cs="Arial"/>
          <w:sz w:val="22"/>
          <w:szCs w:val="36"/>
        </w:rPr>
      </w:pPr>
    </w:p>
    <w:p w14:paraId="091806E7" w14:textId="42594387" w:rsidR="002550AF" w:rsidRDefault="002550AF" w:rsidP="00681FDB">
      <w:pPr>
        <w:spacing w:line="360" w:lineRule="auto"/>
        <w:rPr>
          <w:rFonts w:ascii="Arial" w:hAnsi="Arial" w:cs="Arial"/>
          <w:b/>
          <w:i/>
          <w:sz w:val="28"/>
          <w:szCs w:val="36"/>
        </w:rPr>
      </w:pPr>
      <w:r>
        <w:rPr>
          <w:rFonts w:ascii="Arial" w:hAnsi="Arial" w:cs="Arial"/>
          <w:b/>
          <w:i/>
          <w:sz w:val="28"/>
          <w:szCs w:val="36"/>
        </w:rPr>
        <w:t>Adolygiad o’r lenyddiaeth</w:t>
      </w:r>
    </w:p>
    <w:p w14:paraId="7663318F" w14:textId="31FD08F7" w:rsidR="00C55EC3" w:rsidRDefault="003C5172" w:rsidP="00681FDB">
      <w:pPr>
        <w:spacing w:line="360" w:lineRule="auto"/>
        <w:rPr>
          <w:rFonts w:ascii="Arial" w:hAnsi="Arial" w:cs="Arial"/>
          <w:sz w:val="22"/>
          <w:szCs w:val="36"/>
        </w:rPr>
      </w:pPr>
      <w:r>
        <w:rPr>
          <w:rFonts w:ascii="Arial" w:hAnsi="Arial" w:cs="Arial"/>
          <w:sz w:val="22"/>
          <w:szCs w:val="36"/>
        </w:rPr>
        <w:t xml:space="preserve">Fel soniwyd yn flaenorol, dadleua Black a Wiliam (1998) bod y defnydd o gwestiynu yn hanfodol ar gyfer cynnydd a datblygiad disgyblion. </w:t>
      </w:r>
      <w:r w:rsidR="00C55EC3">
        <w:rPr>
          <w:rFonts w:ascii="Arial" w:hAnsi="Arial" w:cs="Arial"/>
          <w:sz w:val="22"/>
          <w:szCs w:val="36"/>
        </w:rPr>
        <w:t>Ategai Knight &amp; Benson (2014, tud.172) at hyn, gan nodi bod ateb cwestiynau yn helpu disgyblion i “construct ideas, apply knowledge, absorb new information and demonstrate understanding”.</w:t>
      </w:r>
      <w:r w:rsidR="00560EAC">
        <w:rPr>
          <w:rFonts w:ascii="Arial" w:hAnsi="Arial" w:cs="Arial"/>
          <w:sz w:val="22"/>
          <w:szCs w:val="36"/>
        </w:rPr>
        <w:t xml:space="preserve"> Gellir hefyd defnyddio’r strategaethau i asesu dealltwriaeth y disgyblion o wybodaeth flaenorol ac i godi eu hyder wrth iddynt feistroli testun (Muijs &amp; Reynolds, 2011).</w:t>
      </w:r>
      <w:r w:rsidR="00897618">
        <w:rPr>
          <w:rFonts w:ascii="Arial" w:hAnsi="Arial" w:cs="Arial"/>
          <w:sz w:val="22"/>
          <w:szCs w:val="36"/>
        </w:rPr>
        <w:t xml:space="preserve"> </w:t>
      </w:r>
      <w:r w:rsidR="00BF6D3F">
        <w:rPr>
          <w:rFonts w:ascii="Arial" w:hAnsi="Arial" w:cs="Arial"/>
          <w:sz w:val="22"/>
          <w:szCs w:val="36"/>
        </w:rPr>
        <w:t>I ychwanegu at hyn</w:t>
      </w:r>
      <w:r w:rsidR="00F06888">
        <w:rPr>
          <w:rFonts w:ascii="Arial" w:hAnsi="Arial" w:cs="Arial"/>
          <w:sz w:val="22"/>
          <w:szCs w:val="36"/>
        </w:rPr>
        <w:t xml:space="preserve">, mae llawer o ymchwil yn bodoli sy’n arddangos yr effaith cadarnhaol mae cwestiynu yn cael ar </w:t>
      </w:r>
      <w:r w:rsidR="00BF6D3F">
        <w:rPr>
          <w:rFonts w:ascii="Arial" w:hAnsi="Arial" w:cs="Arial"/>
          <w:sz w:val="22"/>
          <w:szCs w:val="36"/>
        </w:rPr>
        <w:t xml:space="preserve">ddealltwriaeth </w:t>
      </w:r>
      <w:r w:rsidR="00F06888">
        <w:rPr>
          <w:rFonts w:ascii="Arial" w:hAnsi="Arial" w:cs="Arial"/>
          <w:sz w:val="22"/>
          <w:szCs w:val="36"/>
        </w:rPr>
        <w:t>disgyblion yn sefydliadau addysgol go iawn.</w:t>
      </w:r>
      <w:r w:rsidR="00D15BF8">
        <w:rPr>
          <w:rFonts w:ascii="Arial" w:hAnsi="Arial" w:cs="Arial"/>
          <w:sz w:val="22"/>
          <w:szCs w:val="36"/>
        </w:rPr>
        <w:t xml:space="preserve"> </w:t>
      </w:r>
      <w:r w:rsidR="00841255">
        <w:rPr>
          <w:rFonts w:ascii="Arial" w:hAnsi="Arial" w:cs="Arial"/>
          <w:sz w:val="22"/>
          <w:szCs w:val="36"/>
        </w:rPr>
        <w:t xml:space="preserve">Awgryma </w:t>
      </w:r>
      <w:r w:rsidR="00D15BF8">
        <w:rPr>
          <w:rFonts w:ascii="Arial" w:hAnsi="Arial" w:cs="Arial"/>
          <w:sz w:val="22"/>
          <w:szCs w:val="36"/>
        </w:rPr>
        <w:t xml:space="preserve">ymchwil Crowe a Stanford (2010) bod cwestiynu yn dyfnhau dealltwriaeth disgyblion o destun, gan fod y broses yn un rhyngweithiol ac felly </w:t>
      </w:r>
      <w:r w:rsidR="00BF6D3F">
        <w:rPr>
          <w:rFonts w:ascii="Arial" w:hAnsi="Arial" w:cs="Arial"/>
          <w:sz w:val="22"/>
          <w:szCs w:val="36"/>
        </w:rPr>
        <w:t xml:space="preserve">rhoddwyd cyfrifoldeb </w:t>
      </w:r>
      <w:r w:rsidR="00BF466C">
        <w:rPr>
          <w:rFonts w:ascii="Arial" w:hAnsi="Arial" w:cs="Arial"/>
          <w:sz w:val="22"/>
          <w:szCs w:val="36"/>
        </w:rPr>
        <w:t>i’r disgyblion</w:t>
      </w:r>
      <w:r w:rsidR="00BF6D3F">
        <w:rPr>
          <w:rFonts w:ascii="Arial" w:hAnsi="Arial" w:cs="Arial"/>
          <w:sz w:val="22"/>
          <w:szCs w:val="36"/>
        </w:rPr>
        <w:t xml:space="preserve"> i adnabod eu cryfderau a gwendida</w:t>
      </w:r>
      <w:r w:rsidR="00BE3DDE">
        <w:rPr>
          <w:rFonts w:ascii="Arial" w:hAnsi="Arial" w:cs="Arial"/>
          <w:sz w:val="22"/>
          <w:szCs w:val="36"/>
        </w:rPr>
        <w:t>u</w:t>
      </w:r>
      <w:r w:rsidR="00BF6D3F">
        <w:rPr>
          <w:rFonts w:ascii="Arial" w:hAnsi="Arial" w:cs="Arial"/>
          <w:sz w:val="22"/>
          <w:szCs w:val="36"/>
        </w:rPr>
        <w:t xml:space="preserve">. </w:t>
      </w:r>
      <w:r w:rsidR="00D84102" w:rsidRPr="00D84102">
        <w:rPr>
          <w:rFonts w:ascii="Arial" w:hAnsi="Arial" w:cs="Arial"/>
          <w:sz w:val="22"/>
          <w:szCs w:val="36"/>
        </w:rPr>
        <w:t xml:space="preserve">Yn ogystal â hyn, mae ymchwil tebyg wedi darganfod bod disgyblion a myfyrwyr yn dangos gwell dealltwriaeth a chynnydd ar ôl cyfrannu ac ateb cwestiynau yn y </w:t>
      </w:r>
      <w:r w:rsidR="00D84102" w:rsidRPr="00D84102">
        <w:rPr>
          <w:rFonts w:ascii="Arial" w:hAnsi="Arial" w:cs="Arial"/>
          <w:sz w:val="22"/>
          <w:szCs w:val="36"/>
        </w:rPr>
        <w:lastRenderedPageBreak/>
        <w:t>dosbarth, gyda rhai myfyrwyr prifysgol yn argyhoeddedig bod y defnydd o gwestiynu wedi helpu iddynt ddatblygu gwell dealltwriaeth (Shahrill, 2013; Campbell a Mayer, 2008). Gelli</w:t>
      </w:r>
      <w:r w:rsidR="00A55604">
        <w:rPr>
          <w:rFonts w:ascii="Arial" w:hAnsi="Arial" w:cs="Arial"/>
          <w:sz w:val="22"/>
          <w:szCs w:val="36"/>
        </w:rPr>
        <w:t>r</w:t>
      </w:r>
      <w:r w:rsidR="00D84102" w:rsidRPr="00D84102">
        <w:rPr>
          <w:rFonts w:ascii="Arial" w:hAnsi="Arial" w:cs="Arial"/>
          <w:sz w:val="22"/>
          <w:szCs w:val="36"/>
        </w:rPr>
        <w:t xml:space="preserve"> dadlau ymhellach gan ddweud bod y defnydd o gwestiynu lawn mor effeithiol â disgyblion ifanc. Darganfuwyd ymchwil sy’n awgrymu bod disgyblion 3</w:t>
      </w:r>
      <w:r w:rsidR="00D84102">
        <w:rPr>
          <w:rFonts w:ascii="Arial" w:hAnsi="Arial" w:cs="Arial"/>
          <w:sz w:val="22"/>
          <w:szCs w:val="36"/>
        </w:rPr>
        <w:t xml:space="preserve"> </w:t>
      </w:r>
      <w:r w:rsidR="00D84102" w:rsidRPr="00D84102">
        <w:rPr>
          <w:rFonts w:ascii="Arial" w:hAnsi="Arial" w:cs="Arial"/>
          <w:sz w:val="22"/>
          <w:szCs w:val="36"/>
        </w:rPr>
        <w:t>blwydd</w:t>
      </w:r>
      <w:r w:rsidR="00D84102">
        <w:rPr>
          <w:rFonts w:ascii="Arial" w:hAnsi="Arial" w:cs="Arial"/>
          <w:sz w:val="22"/>
          <w:szCs w:val="36"/>
        </w:rPr>
        <w:t xml:space="preserve"> </w:t>
      </w:r>
      <w:r w:rsidR="00D84102" w:rsidRPr="00D84102">
        <w:rPr>
          <w:rFonts w:ascii="Arial" w:hAnsi="Arial" w:cs="Arial"/>
          <w:sz w:val="22"/>
          <w:szCs w:val="36"/>
        </w:rPr>
        <w:t xml:space="preserve">oed yn dysgu mwy o eirfa newydd ac yn datblygu gwell dealltwriaeth o stori wrth gael eu cwestiynu, o’i gymharu ag eraill sy’n dysgu heb gwestiynu (Strouse, O’Doherty &amp; Troseth, 2013). Cefnoga ymchwil Blewitt a Rump (2009) y damcaniaeth, gan wnaethant hefyd canfod bod caffaeliad disgyblion </w:t>
      </w:r>
      <w:r w:rsidR="00D84102">
        <w:rPr>
          <w:rFonts w:ascii="Arial" w:hAnsi="Arial" w:cs="Arial"/>
          <w:sz w:val="22"/>
          <w:szCs w:val="36"/>
        </w:rPr>
        <w:t xml:space="preserve">3 </w:t>
      </w:r>
      <w:r w:rsidR="00D84102" w:rsidRPr="00D84102">
        <w:rPr>
          <w:rFonts w:ascii="Arial" w:hAnsi="Arial" w:cs="Arial"/>
          <w:sz w:val="22"/>
          <w:szCs w:val="36"/>
        </w:rPr>
        <w:t>blwydd</w:t>
      </w:r>
      <w:r w:rsidR="00D84102">
        <w:rPr>
          <w:rFonts w:ascii="Arial" w:hAnsi="Arial" w:cs="Arial"/>
          <w:sz w:val="22"/>
          <w:szCs w:val="36"/>
        </w:rPr>
        <w:t xml:space="preserve"> </w:t>
      </w:r>
      <w:r w:rsidR="00D84102" w:rsidRPr="00D84102">
        <w:rPr>
          <w:rFonts w:ascii="Arial" w:hAnsi="Arial" w:cs="Arial"/>
          <w:sz w:val="22"/>
          <w:szCs w:val="36"/>
        </w:rPr>
        <w:t>oed o iaith yn fwy llwyddiannus yn dilyn ymyrraeth cwestiynu. Ond, wnaethant bwysleisio’r pwysigrwydd o ddechrau gyda chwestiynau syml cyn symud ymlaen i gwestiynau mwy heriol er mwyn hyrwyddo’r dysgu mwyaf effeithiol (Blewitt &amp; Rump, 2009).</w:t>
      </w:r>
    </w:p>
    <w:p w14:paraId="038B856C" w14:textId="1A8A380F" w:rsidR="00D84102" w:rsidRPr="00F93FA5" w:rsidRDefault="00D84102" w:rsidP="00F93FA5">
      <w:pPr>
        <w:spacing w:line="360" w:lineRule="auto"/>
        <w:rPr>
          <w:rFonts w:ascii="Arial" w:hAnsi="Arial" w:cs="Arial"/>
          <w:sz w:val="22"/>
          <w:szCs w:val="22"/>
        </w:rPr>
      </w:pPr>
    </w:p>
    <w:p w14:paraId="4395574A" w14:textId="61B592F1" w:rsidR="00D84102" w:rsidRDefault="00D84102" w:rsidP="00681FDB">
      <w:pPr>
        <w:spacing w:line="360" w:lineRule="auto"/>
        <w:rPr>
          <w:rFonts w:ascii="Arial" w:hAnsi="Arial" w:cs="Arial"/>
          <w:sz w:val="22"/>
          <w:szCs w:val="36"/>
        </w:rPr>
      </w:pPr>
      <w:r w:rsidRPr="00F93FA5">
        <w:rPr>
          <w:rFonts w:ascii="Arial" w:hAnsi="Arial" w:cs="Arial"/>
          <w:sz w:val="22"/>
          <w:szCs w:val="22"/>
        </w:rPr>
        <w:t xml:space="preserve">Wrth ddarllen a chymhwyso canfyddiadau’r ymchwil yma i ymarfer yn y Deyrnas Unedig (DU), mae’n hollbwysig ystyried bod llawer o’r ymchwil wedi’u cyflawni yn yr UDA a </w:t>
      </w:r>
      <w:r w:rsidR="00474965" w:rsidRPr="00F93FA5">
        <w:rPr>
          <w:rFonts w:ascii="Arial" w:hAnsi="Arial" w:cs="Arial"/>
          <w:sz w:val="22"/>
          <w:szCs w:val="22"/>
        </w:rPr>
        <w:t>gwledydd eraill</w:t>
      </w:r>
      <w:r w:rsidRPr="00F93FA5">
        <w:rPr>
          <w:rFonts w:ascii="Arial" w:hAnsi="Arial" w:cs="Arial"/>
          <w:sz w:val="22"/>
          <w:szCs w:val="22"/>
        </w:rPr>
        <w:t xml:space="preserve"> (Crowe a Stanford, 2010; Blewitt a Rump, 2009; Campbell a Mayer, 2008; Shahrill, 2013). O ganlyniad, mae’n bosib na fyddai’r un canfyddiadau yn cael eu harsylwi yn y DU, a</w:t>
      </w:r>
      <w:r w:rsidR="00192E8A" w:rsidRPr="00F93FA5">
        <w:rPr>
          <w:rFonts w:ascii="Arial" w:hAnsi="Arial" w:cs="Arial"/>
          <w:sz w:val="22"/>
          <w:szCs w:val="22"/>
        </w:rPr>
        <w:t>c felly</w:t>
      </w:r>
      <w:r w:rsidRPr="00F93FA5">
        <w:rPr>
          <w:rFonts w:ascii="Arial" w:hAnsi="Arial" w:cs="Arial"/>
          <w:sz w:val="22"/>
          <w:szCs w:val="22"/>
        </w:rPr>
        <w:t xml:space="preserve"> rhaid </w:t>
      </w:r>
      <w:r w:rsidR="00952B45" w:rsidRPr="00F93FA5">
        <w:rPr>
          <w:rFonts w:ascii="Arial" w:hAnsi="Arial" w:cs="Arial"/>
          <w:sz w:val="22"/>
          <w:szCs w:val="22"/>
        </w:rPr>
        <w:t xml:space="preserve">peidio cyffredinoli </w:t>
      </w:r>
      <w:r w:rsidR="00192E8A" w:rsidRPr="00F93FA5">
        <w:rPr>
          <w:rFonts w:ascii="Arial" w:hAnsi="Arial" w:cs="Arial"/>
          <w:sz w:val="22"/>
          <w:szCs w:val="22"/>
        </w:rPr>
        <w:t>heb gyflawni ymchwil pellach. Ond,</w:t>
      </w:r>
      <w:r w:rsidR="008D3FAD" w:rsidRPr="00F93FA5">
        <w:rPr>
          <w:rFonts w:ascii="Arial" w:hAnsi="Arial" w:cs="Arial"/>
          <w:sz w:val="22"/>
          <w:szCs w:val="22"/>
        </w:rPr>
        <w:t xml:space="preserve"> gan fod </w:t>
      </w:r>
      <w:r w:rsidR="007A3339">
        <w:rPr>
          <w:rFonts w:ascii="Arial" w:hAnsi="Arial" w:cs="Arial"/>
          <w:sz w:val="22"/>
          <w:szCs w:val="22"/>
        </w:rPr>
        <w:t>“</w:t>
      </w:r>
      <w:r w:rsidR="00F93FA5" w:rsidRPr="00F93FA5">
        <w:rPr>
          <w:rFonts w:ascii="Arial" w:hAnsi="Arial" w:cs="Arial"/>
          <w:sz w:val="22"/>
          <w:szCs w:val="22"/>
        </w:rPr>
        <w:t>dilyn egwyddorion asesu ar gyfer dysgu</w:t>
      </w:r>
      <w:r w:rsidR="007A3339">
        <w:rPr>
          <w:rFonts w:ascii="Arial" w:hAnsi="Arial" w:cs="Arial"/>
          <w:sz w:val="22"/>
          <w:szCs w:val="22"/>
        </w:rPr>
        <w:t>” yn un o 12 egwyddorion addysgeg Donaldson (2015, tud.67), ac mae Estyn (2018) a pholisi’r ysgol (gweler Atodiad 1) yn ystyried defnyddio cwestiynu i fod yn arfer dda, gelli</w:t>
      </w:r>
      <w:r w:rsidR="00F20E1E">
        <w:rPr>
          <w:rFonts w:ascii="Arial" w:hAnsi="Arial" w:cs="Arial"/>
          <w:sz w:val="22"/>
          <w:szCs w:val="22"/>
        </w:rPr>
        <w:t>r tybio bod canfyddiadau’r ymchwil yma ac ymchwil tebyg wedi llywio barn ymarferwyr yn y DU. O ganlyniad, anogir athrawon i ddefnyddio’r strategaeth yng Nghymru (Donaldson, 2015; Estyn, 2018).</w:t>
      </w:r>
    </w:p>
    <w:p w14:paraId="49B50B32" w14:textId="3FC79D52" w:rsidR="00AF04A9" w:rsidRDefault="00AF04A9" w:rsidP="00681FDB">
      <w:pPr>
        <w:spacing w:line="360" w:lineRule="auto"/>
        <w:rPr>
          <w:rFonts w:ascii="Arial" w:hAnsi="Arial" w:cs="Arial"/>
          <w:sz w:val="22"/>
          <w:szCs w:val="36"/>
        </w:rPr>
      </w:pPr>
    </w:p>
    <w:p w14:paraId="49606364" w14:textId="350BE154" w:rsidR="00C03B15" w:rsidRDefault="00E66D2A" w:rsidP="00681FDB">
      <w:pPr>
        <w:spacing w:line="360" w:lineRule="auto"/>
        <w:rPr>
          <w:rFonts w:ascii="Arial" w:hAnsi="Arial" w:cs="Arial"/>
          <w:sz w:val="22"/>
          <w:szCs w:val="36"/>
        </w:rPr>
      </w:pPr>
      <w:r>
        <w:rPr>
          <w:rFonts w:ascii="Arial" w:hAnsi="Arial" w:cs="Arial"/>
          <w:sz w:val="22"/>
          <w:szCs w:val="36"/>
        </w:rPr>
        <w:t xml:space="preserve">Wedi dweud hyn, </w:t>
      </w:r>
      <w:r w:rsidR="00235500">
        <w:rPr>
          <w:rFonts w:ascii="Arial" w:hAnsi="Arial" w:cs="Arial"/>
          <w:sz w:val="22"/>
          <w:szCs w:val="36"/>
        </w:rPr>
        <w:t>awgryma ymchwil</w:t>
      </w:r>
      <w:r w:rsidR="004D0866">
        <w:rPr>
          <w:rFonts w:ascii="Arial" w:hAnsi="Arial" w:cs="Arial"/>
          <w:sz w:val="22"/>
          <w:szCs w:val="36"/>
        </w:rPr>
        <w:t xml:space="preserve"> bod y math </w:t>
      </w:r>
      <w:r w:rsidR="00C03B15">
        <w:rPr>
          <w:rFonts w:ascii="Arial" w:hAnsi="Arial" w:cs="Arial"/>
          <w:sz w:val="22"/>
          <w:szCs w:val="36"/>
        </w:rPr>
        <w:t>a’r ffordd o gwestiynu</w:t>
      </w:r>
      <w:r w:rsidR="004D0866">
        <w:rPr>
          <w:rFonts w:ascii="Arial" w:hAnsi="Arial" w:cs="Arial"/>
          <w:sz w:val="22"/>
          <w:szCs w:val="36"/>
        </w:rPr>
        <w:t xml:space="preserve"> yn </w:t>
      </w:r>
      <w:r w:rsidR="00F4013D">
        <w:rPr>
          <w:rFonts w:ascii="Arial" w:hAnsi="Arial" w:cs="Arial"/>
          <w:sz w:val="22"/>
          <w:szCs w:val="36"/>
        </w:rPr>
        <w:t>effeithio</w:t>
      </w:r>
      <w:r w:rsidR="004D0866">
        <w:rPr>
          <w:rFonts w:ascii="Arial" w:hAnsi="Arial" w:cs="Arial"/>
          <w:sz w:val="22"/>
          <w:szCs w:val="36"/>
        </w:rPr>
        <w:t xml:space="preserve"> ar ddealltwriaeth y disgyblion.</w:t>
      </w:r>
      <w:r w:rsidR="00C03B15">
        <w:rPr>
          <w:rFonts w:ascii="Arial" w:hAnsi="Arial" w:cs="Arial"/>
          <w:sz w:val="22"/>
          <w:szCs w:val="36"/>
        </w:rPr>
        <w:t xml:space="preserve"> Pwysleisiodd</w:t>
      </w:r>
      <w:r w:rsidR="00C55EC3">
        <w:rPr>
          <w:rFonts w:ascii="Arial" w:hAnsi="Arial" w:cs="Arial"/>
          <w:sz w:val="22"/>
          <w:szCs w:val="36"/>
        </w:rPr>
        <w:t xml:space="preserve"> Black a Wiliam</w:t>
      </w:r>
      <w:r w:rsidR="00E940E8">
        <w:rPr>
          <w:rFonts w:ascii="Arial" w:hAnsi="Arial" w:cs="Arial"/>
          <w:sz w:val="22"/>
          <w:szCs w:val="36"/>
        </w:rPr>
        <w:t xml:space="preserve"> (</w:t>
      </w:r>
      <w:r w:rsidR="00C55EC3">
        <w:rPr>
          <w:rFonts w:ascii="Arial" w:hAnsi="Arial" w:cs="Arial"/>
          <w:sz w:val="22"/>
          <w:szCs w:val="36"/>
        </w:rPr>
        <w:t>1998)</w:t>
      </w:r>
      <w:r w:rsidR="00AD2608">
        <w:rPr>
          <w:rFonts w:ascii="Arial" w:hAnsi="Arial" w:cs="Arial"/>
          <w:sz w:val="22"/>
          <w:szCs w:val="36"/>
        </w:rPr>
        <w:t xml:space="preserve"> bod yn rhaid i athrawon darparu digon o amser feddwl </w:t>
      </w:r>
      <w:r w:rsidR="00EF1D50">
        <w:rPr>
          <w:rFonts w:ascii="Arial" w:hAnsi="Arial" w:cs="Arial"/>
          <w:sz w:val="22"/>
          <w:szCs w:val="36"/>
        </w:rPr>
        <w:t xml:space="preserve">cyn disgwyl ateb o’r disgyblion er mwyn </w:t>
      </w:r>
      <w:r w:rsidR="00977AEA">
        <w:rPr>
          <w:rFonts w:ascii="Arial" w:hAnsi="Arial" w:cs="Arial"/>
          <w:sz w:val="22"/>
          <w:szCs w:val="36"/>
        </w:rPr>
        <w:t xml:space="preserve">rhoi amser </w:t>
      </w:r>
      <w:r w:rsidR="00EF1D50">
        <w:rPr>
          <w:rFonts w:ascii="Arial" w:hAnsi="Arial" w:cs="Arial"/>
          <w:sz w:val="22"/>
          <w:szCs w:val="36"/>
        </w:rPr>
        <w:t>iddyn nhw fyfyrio a chymhwyso’r wybodaeth i ateb y cwestiwn. Trwy wneud hyn, mae’r cyfranogiad o ddisgyblion yn uwch, ac felly maent yn gwneud gwell cynnydd</w:t>
      </w:r>
      <w:r w:rsidR="00E2700B">
        <w:rPr>
          <w:rFonts w:ascii="Arial" w:hAnsi="Arial" w:cs="Arial"/>
          <w:sz w:val="22"/>
          <w:szCs w:val="36"/>
        </w:rPr>
        <w:t xml:space="preserve"> (Black a Wiliam, 1998)</w:t>
      </w:r>
      <w:r w:rsidR="00EF1D50">
        <w:rPr>
          <w:rFonts w:ascii="Arial" w:hAnsi="Arial" w:cs="Arial"/>
          <w:sz w:val="22"/>
          <w:szCs w:val="36"/>
        </w:rPr>
        <w:t xml:space="preserve">. </w:t>
      </w:r>
      <w:r w:rsidR="001142FC">
        <w:rPr>
          <w:rFonts w:ascii="Arial" w:hAnsi="Arial" w:cs="Arial"/>
          <w:sz w:val="22"/>
          <w:szCs w:val="36"/>
        </w:rPr>
        <w:t>Ond</w:t>
      </w:r>
      <w:r w:rsidR="00B508A6">
        <w:rPr>
          <w:rFonts w:ascii="Arial" w:hAnsi="Arial" w:cs="Arial"/>
          <w:sz w:val="22"/>
          <w:szCs w:val="36"/>
        </w:rPr>
        <w:t xml:space="preserve">, dangosa ymchwil bod athrawon ond yn aros 0.9 eiliad ar gyfartaledd ar gyfer ymateb o ddisgyblion, </w:t>
      </w:r>
      <w:r w:rsidR="00433095">
        <w:rPr>
          <w:rFonts w:ascii="Arial" w:hAnsi="Arial" w:cs="Arial"/>
          <w:sz w:val="22"/>
          <w:szCs w:val="36"/>
        </w:rPr>
        <w:t>sydd llawer yn is na’r amser feddwl delfrydol o 3-15 eiliad (Rowe, 1974, dyfynnwyd yn Black, et al., 2003, tud.32</w:t>
      </w:r>
      <w:r w:rsidR="00662A6F">
        <w:rPr>
          <w:rFonts w:ascii="Arial" w:hAnsi="Arial" w:cs="Arial"/>
          <w:sz w:val="22"/>
          <w:szCs w:val="36"/>
        </w:rPr>
        <w:t>; Muijs &amp; Reynolds, 2011</w:t>
      </w:r>
      <w:r w:rsidR="00433095">
        <w:rPr>
          <w:rFonts w:ascii="Arial" w:hAnsi="Arial" w:cs="Arial"/>
          <w:sz w:val="22"/>
          <w:szCs w:val="36"/>
        </w:rPr>
        <w:t xml:space="preserve">). </w:t>
      </w:r>
      <w:r w:rsidR="00662A6F">
        <w:rPr>
          <w:rFonts w:ascii="Arial" w:hAnsi="Arial" w:cs="Arial"/>
          <w:sz w:val="22"/>
          <w:szCs w:val="36"/>
        </w:rPr>
        <w:t xml:space="preserve">Oblegid hyn, dadleua Black a Wiliam (1998) mai ond canran isel o’r disgyblion byddai’n llwyddo i ateb yn ystod y cyfnod yma, ac felly mae’n bosib na fyddai’r atebion yma yn adlewyrchu dealltwriaeth y dosbarth cyfan o’r testun. </w:t>
      </w:r>
      <w:r w:rsidR="007734CD" w:rsidRPr="007734CD">
        <w:rPr>
          <w:rFonts w:ascii="Arial" w:hAnsi="Arial" w:cs="Arial"/>
          <w:sz w:val="22"/>
          <w:szCs w:val="36"/>
        </w:rPr>
        <w:t xml:space="preserve">O ganlyniad, gallai’r darpar-athro </w:t>
      </w:r>
      <w:r w:rsidR="00F4013D">
        <w:rPr>
          <w:rFonts w:ascii="Arial" w:hAnsi="Arial" w:cs="Arial"/>
          <w:sz w:val="22"/>
          <w:szCs w:val="36"/>
        </w:rPr>
        <w:t>herio’r disgyblion yn ormodol</w:t>
      </w:r>
      <w:r w:rsidR="0017314F">
        <w:rPr>
          <w:rFonts w:ascii="Arial" w:hAnsi="Arial" w:cs="Arial"/>
          <w:sz w:val="22"/>
          <w:szCs w:val="36"/>
        </w:rPr>
        <w:t xml:space="preserve"> yn</w:t>
      </w:r>
      <w:r w:rsidR="007734CD" w:rsidRPr="0017314F">
        <w:rPr>
          <w:rFonts w:ascii="Arial" w:hAnsi="Arial" w:cs="Arial"/>
          <w:sz w:val="22"/>
          <w:szCs w:val="36"/>
        </w:rPr>
        <w:t xml:space="preserve"> </w:t>
      </w:r>
      <w:r w:rsidR="0017314F">
        <w:rPr>
          <w:rFonts w:ascii="Arial" w:hAnsi="Arial" w:cs="Arial"/>
          <w:sz w:val="22"/>
          <w:szCs w:val="36"/>
        </w:rPr>
        <w:t>y</w:t>
      </w:r>
      <w:r w:rsidR="007734CD" w:rsidRPr="007734CD">
        <w:rPr>
          <w:rFonts w:ascii="Arial" w:hAnsi="Arial" w:cs="Arial"/>
          <w:sz w:val="22"/>
          <w:szCs w:val="36"/>
        </w:rPr>
        <w:t xml:space="preserve"> wers nesaf. Felly, gellir dadlau bod hi’n hollbwysig i ddarparu digon o amser feddwl ac ymateb i’r disgyblion er mwyn sicrhau cyfranogiad o bob disgybl. I hwyluso’r broses yma, gellir defnyddio strategaethau megis meddwl, paru, rhannu, pleidleisio ar gyfer gwahanol atebion a gofyn cwestiynau amlddewis er mwyn cael cyfranogiad llawn (Black a Wiliam, </w:t>
      </w:r>
      <w:r w:rsidR="007734CD" w:rsidRPr="007734CD">
        <w:rPr>
          <w:rFonts w:ascii="Arial" w:hAnsi="Arial" w:cs="Arial"/>
          <w:sz w:val="22"/>
          <w:szCs w:val="36"/>
        </w:rPr>
        <w:lastRenderedPageBreak/>
        <w:t>1998). Trwy hybu cyfranogiad a chynyddu amser feddwl, bydd pob disgybl yn cael cyfle cyfartal i wneud cynnydd ac i ddangos gwell dealltwriaeth wrth iddynt feistroli testun (Muijs &amp; Reynolds, 2011).</w:t>
      </w:r>
    </w:p>
    <w:p w14:paraId="23B61CA3" w14:textId="77777777" w:rsidR="007734CD" w:rsidRDefault="007734CD" w:rsidP="00681FDB">
      <w:pPr>
        <w:spacing w:line="360" w:lineRule="auto"/>
        <w:rPr>
          <w:rFonts w:ascii="Arial" w:hAnsi="Arial" w:cs="Arial"/>
          <w:sz w:val="22"/>
          <w:szCs w:val="36"/>
        </w:rPr>
      </w:pPr>
    </w:p>
    <w:p w14:paraId="5F1F4FD0" w14:textId="0D42FBBD" w:rsidR="000A6172" w:rsidRDefault="000A6172" w:rsidP="00681FDB">
      <w:pPr>
        <w:spacing w:line="360" w:lineRule="auto"/>
        <w:rPr>
          <w:rFonts w:ascii="Arial" w:hAnsi="Arial" w:cs="Arial"/>
          <w:sz w:val="22"/>
          <w:szCs w:val="36"/>
        </w:rPr>
      </w:pPr>
      <w:r>
        <w:rPr>
          <w:rFonts w:ascii="Arial" w:hAnsi="Arial" w:cs="Arial"/>
          <w:sz w:val="22"/>
          <w:szCs w:val="36"/>
        </w:rPr>
        <w:t>Ar wahân i hynny gelli</w:t>
      </w:r>
      <w:r w:rsidR="00A55604">
        <w:rPr>
          <w:rFonts w:ascii="Arial" w:hAnsi="Arial" w:cs="Arial"/>
          <w:sz w:val="22"/>
          <w:szCs w:val="36"/>
        </w:rPr>
        <w:t>r</w:t>
      </w:r>
      <w:r>
        <w:rPr>
          <w:rFonts w:ascii="Arial" w:hAnsi="Arial" w:cs="Arial"/>
          <w:sz w:val="22"/>
          <w:szCs w:val="36"/>
        </w:rPr>
        <w:t xml:space="preserve"> hefyd addasu lefel</w:t>
      </w:r>
      <w:r w:rsidR="00342626">
        <w:rPr>
          <w:rFonts w:ascii="Arial" w:hAnsi="Arial" w:cs="Arial"/>
          <w:sz w:val="22"/>
          <w:szCs w:val="36"/>
        </w:rPr>
        <w:t xml:space="preserve"> her y cwestiynau er mwyn rhoi mynediad i’r dysgu </w:t>
      </w:r>
      <w:r w:rsidR="007734CD">
        <w:rPr>
          <w:rFonts w:ascii="Arial" w:hAnsi="Arial" w:cs="Arial"/>
          <w:sz w:val="22"/>
          <w:szCs w:val="36"/>
        </w:rPr>
        <w:t xml:space="preserve">i bob disgybl </w:t>
      </w:r>
      <w:r w:rsidR="00342626">
        <w:rPr>
          <w:rFonts w:ascii="Arial" w:hAnsi="Arial" w:cs="Arial"/>
          <w:sz w:val="22"/>
          <w:szCs w:val="36"/>
        </w:rPr>
        <w:t xml:space="preserve">(Muijs &amp; Reynolds, 2011). Dylai’r darpar-athro amrywio’r fath o gwestiynau maent yn </w:t>
      </w:r>
      <w:r w:rsidR="007734CD">
        <w:rPr>
          <w:rFonts w:ascii="Arial" w:hAnsi="Arial" w:cs="Arial"/>
          <w:sz w:val="22"/>
          <w:szCs w:val="36"/>
        </w:rPr>
        <w:t>gofyn</w:t>
      </w:r>
      <w:r w:rsidR="00342626">
        <w:rPr>
          <w:rFonts w:ascii="Arial" w:hAnsi="Arial" w:cs="Arial"/>
          <w:sz w:val="22"/>
          <w:szCs w:val="36"/>
        </w:rPr>
        <w:t xml:space="preserve"> i gynnwys cwestiynau agored a chaeedig,</w:t>
      </w:r>
      <w:r w:rsidR="000B691D">
        <w:rPr>
          <w:rFonts w:ascii="Arial" w:hAnsi="Arial" w:cs="Arial"/>
          <w:sz w:val="22"/>
          <w:szCs w:val="36"/>
        </w:rPr>
        <w:t xml:space="preserve"> a chwestiynau meddwl uwch i herio’r disgyblion (Muijs &amp; Reynolds, 2011). </w:t>
      </w:r>
      <w:r w:rsidR="00DA1A05">
        <w:rPr>
          <w:rFonts w:ascii="Arial" w:hAnsi="Arial" w:cs="Arial"/>
          <w:sz w:val="22"/>
          <w:szCs w:val="36"/>
        </w:rPr>
        <w:t>Gellir defnyddio Tacsonomeg Bloom i greu</w:t>
      </w:r>
      <w:r w:rsidR="007F6CDC">
        <w:rPr>
          <w:rFonts w:ascii="Arial" w:hAnsi="Arial" w:cs="Arial"/>
          <w:sz w:val="22"/>
          <w:szCs w:val="36"/>
        </w:rPr>
        <w:t>’r</w:t>
      </w:r>
      <w:r w:rsidR="00DA1A05">
        <w:rPr>
          <w:rFonts w:ascii="Arial" w:hAnsi="Arial" w:cs="Arial"/>
          <w:sz w:val="22"/>
          <w:szCs w:val="36"/>
        </w:rPr>
        <w:t xml:space="preserve"> cwestiynau meddwl uwch (Hill &amp; Flynn, 2008).</w:t>
      </w:r>
      <w:r w:rsidR="0042374F">
        <w:rPr>
          <w:rFonts w:ascii="Arial" w:hAnsi="Arial" w:cs="Arial"/>
          <w:sz w:val="22"/>
          <w:szCs w:val="36"/>
        </w:rPr>
        <w:t xml:space="preserve"> </w:t>
      </w:r>
      <w:r w:rsidR="00AB4E38">
        <w:rPr>
          <w:rFonts w:ascii="Arial" w:hAnsi="Arial" w:cs="Arial"/>
          <w:sz w:val="22"/>
          <w:szCs w:val="36"/>
        </w:rPr>
        <w:t xml:space="preserve">Cwmpasir y damcaniaeth </w:t>
      </w:r>
      <w:r w:rsidR="001F05B6">
        <w:rPr>
          <w:rFonts w:ascii="Arial" w:hAnsi="Arial" w:cs="Arial"/>
          <w:sz w:val="22"/>
          <w:szCs w:val="36"/>
        </w:rPr>
        <w:t xml:space="preserve">o 6 lefel </w:t>
      </w:r>
      <w:r w:rsidR="007F6CDC">
        <w:rPr>
          <w:rFonts w:ascii="Arial" w:hAnsi="Arial" w:cs="Arial"/>
          <w:sz w:val="22"/>
          <w:szCs w:val="36"/>
        </w:rPr>
        <w:t>o sgiliau meddwl cynyddrannol,</w:t>
      </w:r>
      <w:r w:rsidR="007734CD">
        <w:rPr>
          <w:rFonts w:ascii="Arial" w:hAnsi="Arial" w:cs="Arial"/>
          <w:sz w:val="22"/>
          <w:szCs w:val="36"/>
        </w:rPr>
        <w:t xml:space="preserve"> sy’n dechrau gyda chofio</w:t>
      </w:r>
      <w:r w:rsidR="001F05B6">
        <w:rPr>
          <w:rFonts w:ascii="Arial" w:hAnsi="Arial" w:cs="Arial"/>
          <w:sz w:val="22"/>
          <w:szCs w:val="36"/>
        </w:rPr>
        <w:t xml:space="preserve"> </w:t>
      </w:r>
      <w:r w:rsidR="007734CD">
        <w:rPr>
          <w:rFonts w:ascii="Arial" w:hAnsi="Arial" w:cs="Arial"/>
          <w:sz w:val="22"/>
          <w:szCs w:val="36"/>
        </w:rPr>
        <w:t xml:space="preserve">gwybodaeth ac yn gorffen gyda chreu </w:t>
      </w:r>
      <w:r w:rsidR="001F05B6">
        <w:rPr>
          <w:rFonts w:ascii="Arial" w:hAnsi="Arial" w:cs="Arial"/>
          <w:sz w:val="22"/>
          <w:szCs w:val="36"/>
        </w:rPr>
        <w:t>(Bloom, 1956, dyfynnwyd yn Forehand, 2011, tud.42)</w:t>
      </w:r>
      <w:r w:rsidR="007734CD">
        <w:rPr>
          <w:rFonts w:ascii="Arial" w:hAnsi="Arial" w:cs="Arial"/>
          <w:sz w:val="22"/>
          <w:szCs w:val="36"/>
        </w:rPr>
        <w:t xml:space="preserve">. </w:t>
      </w:r>
      <w:r w:rsidR="007F6CDC">
        <w:rPr>
          <w:rFonts w:ascii="Arial" w:hAnsi="Arial" w:cs="Arial"/>
          <w:sz w:val="22"/>
          <w:szCs w:val="36"/>
        </w:rPr>
        <w:t>Y cysyniad yw w</w:t>
      </w:r>
      <w:r w:rsidR="007734CD">
        <w:rPr>
          <w:rFonts w:ascii="Arial" w:hAnsi="Arial" w:cs="Arial"/>
          <w:sz w:val="22"/>
          <w:szCs w:val="36"/>
        </w:rPr>
        <w:t>rth i ddisgyblion meistroli testun dylent symud i fyny’r pyramid</w:t>
      </w:r>
      <w:r w:rsidR="007F6CDC">
        <w:rPr>
          <w:rFonts w:ascii="Arial" w:hAnsi="Arial" w:cs="Arial"/>
          <w:sz w:val="22"/>
          <w:szCs w:val="36"/>
        </w:rPr>
        <w:t>, trwy geisio ateb cwestiynau fwyfwy heriol gan ddefnyddio’u sgiliau meddwl uwch</w:t>
      </w:r>
      <w:r w:rsidR="00C4449D">
        <w:rPr>
          <w:rFonts w:ascii="Arial" w:hAnsi="Arial" w:cs="Arial"/>
          <w:sz w:val="22"/>
          <w:szCs w:val="36"/>
        </w:rPr>
        <w:t xml:space="preserve"> i ddatrys problemau</w:t>
      </w:r>
      <w:r w:rsidR="007F6CDC">
        <w:rPr>
          <w:rFonts w:ascii="Arial" w:hAnsi="Arial" w:cs="Arial"/>
          <w:sz w:val="22"/>
          <w:szCs w:val="36"/>
        </w:rPr>
        <w:t>.</w:t>
      </w:r>
      <w:r w:rsidR="003416FF">
        <w:rPr>
          <w:rFonts w:ascii="Arial" w:hAnsi="Arial" w:cs="Arial"/>
          <w:sz w:val="22"/>
          <w:szCs w:val="36"/>
        </w:rPr>
        <w:t xml:space="preserve"> Ond, dadleua Fusco (2012) bod y defnydd o gwestiynau meddwl uwch yn anghyffredin yn ysgolion, ac yr arfer yw </w:t>
      </w:r>
      <w:r w:rsidR="00384900">
        <w:rPr>
          <w:rFonts w:ascii="Arial" w:hAnsi="Arial" w:cs="Arial"/>
          <w:sz w:val="22"/>
          <w:szCs w:val="36"/>
        </w:rPr>
        <w:t>g</w:t>
      </w:r>
      <w:r w:rsidR="003416FF">
        <w:rPr>
          <w:rFonts w:ascii="Arial" w:hAnsi="Arial" w:cs="Arial"/>
          <w:sz w:val="22"/>
          <w:szCs w:val="36"/>
        </w:rPr>
        <w:t xml:space="preserve">ofyn cwestiynau </w:t>
      </w:r>
      <w:r w:rsidR="00677CA9">
        <w:rPr>
          <w:rFonts w:ascii="Arial" w:hAnsi="Arial" w:cs="Arial"/>
          <w:sz w:val="22"/>
          <w:szCs w:val="36"/>
        </w:rPr>
        <w:t>syml</w:t>
      </w:r>
      <w:r w:rsidR="003416FF">
        <w:rPr>
          <w:rFonts w:ascii="Arial" w:hAnsi="Arial" w:cs="Arial"/>
          <w:sz w:val="22"/>
          <w:szCs w:val="36"/>
        </w:rPr>
        <w:t xml:space="preserve"> sy’n dangos bod y disgybl yn gallu adalw </w:t>
      </w:r>
      <w:r w:rsidR="00677CA9">
        <w:rPr>
          <w:rFonts w:ascii="Arial" w:hAnsi="Arial" w:cs="Arial"/>
          <w:sz w:val="22"/>
          <w:szCs w:val="36"/>
        </w:rPr>
        <w:t xml:space="preserve">ac ail-adrodd </w:t>
      </w:r>
      <w:r w:rsidR="003416FF">
        <w:rPr>
          <w:rFonts w:ascii="Arial" w:hAnsi="Arial" w:cs="Arial"/>
          <w:sz w:val="22"/>
          <w:szCs w:val="36"/>
        </w:rPr>
        <w:t>ffeithiau</w:t>
      </w:r>
      <w:r w:rsidR="00C4449D">
        <w:rPr>
          <w:rFonts w:ascii="Arial" w:hAnsi="Arial" w:cs="Arial"/>
          <w:sz w:val="22"/>
          <w:szCs w:val="36"/>
        </w:rPr>
        <w:t xml:space="preserve">. </w:t>
      </w:r>
      <w:r w:rsidR="00677CA9">
        <w:rPr>
          <w:rFonts w:ascii="Arial" w:hAnsi="Arial" w:cs="Arial"/>
          <w:sz w:val="22"/>
          <w:szCs w:val="36"/>
        </w:rPr>
        <w:t xml:space="preserve">O ganlyniad, nid </w:t>
      </w:r>
      <w:r w:rsidR="000565D3">
        <w:rPr>
          <w:rFonts w:ascii="Arial" w:hAnsi="Arial" w:cs="Arial"/>
          <w:sz w:val="22"/>
          <w:szCs w:val="36"/>
        </w:rPr>
        <w:t>oes trafodaeth ehangach yn deillio o’r ateb ac os yw’r disgybl yn llwydd</w:t>
      </w:r>
      <w:r w:rsidR="00C4449D">
        <w:rPr>
          <w:rFonts w:ascii="Arial" w:hAnsi="Arial" w:cs="Arial"/>
          <w:sz w:val="22"/>
          <w:szCs w:val="36"/>
        </w:rPr>
        <w:t>iannus</w:t>
      </w:r>
      <w:r w:rsidR="000565D3">
        <w:rPr>
          <w:rFonts w:ascii="Arial" w:hAnsi="Arial" w:cs="Arial"/>
          <w:sz w:val="22"/>
          <w:szCs w:val="36"/>
        </w:rPr>
        <w:t xml:space="preserve">, </w:t>
      </w:r>
      <w:r w:rsidR="00C4449D">
        <w:rPr>
          <w:rFonts w:ascii="Arial" w:hAnsi="Arial" w:cs="Arial"/>
          <w:sz w:val="22"/>
          <w:szCs w:val="36"/>
        </w:rPr>
        <w:t>symuda’r athro ymlaen i addysgu’r testun nesaf heb wirio dyfnder y ddealltwriaeth (Knight &amp; Benson, 2014;</w:t>
      </w:r>
      <w:r w:rsidR="00D66305">
        <w:rPr>
          <w:rFonts w:ascii="Arial" w:hAnsi="Arial" w:cs="Arial"/>
          <w:sz w:val="22"/>
          <w:szCs w:val="36"/>
        </w:rPr>
        <w:t xml:space="preserve"> Wiliam, 2018). </w:t>
      </w:r>
      <w:r w:rsidR="00E1150D">
        <w:rPr>
          <w:rFonts w:ascii="Arial" w:hAnsi="Arial" w:cs="Arial"/>
          <w:sz w:val="22"/>
          <w:szCs w:val="36"/>
        </w:rPr>
        <w:t xml:space="preserve">Un </w:t>
      </w:r>
      <w:r w:rsidR="000752F9">
        <w:rPr>
          <w:rFonts w:ascii="Arial" w:hAnsi="Arial" w:cs="Arial"/>
          <w:sz w:val="22"/>
          <w:szCs w:val="36"/>
        </w:rPr>
        <w:t xml:space="preserve">strategaeth posib i oresgyn hyn yw defnyddio mwy o gwestiynau agored, sy’n arwain yn naturiol at ddatblygu sgiliau meddwl uwch, o’i gymharu â chwestiynau caeedig (Pollard, et al., </w:t>
      </w:r>
      <w:r w:rsidR="00E40578">
        <w:rPr>
          <w:rFonts w:ascii="Arial" w:hAnsi="Arial" w:cs="Arial"/>
          <w:sz w:val="22"/>
          <w:szCs w:val="36"/>
        </w:rPr>
        <w:t xml:space="preserve">2014). Ategai </w:t>
      </w:r>
      <w:r w:rsidR="00E25D8A">
        <w:rPr>
          <w:rFonts w:ascii="Arial" w:hAnsi="Arial" w:cs="Arial"/>
          <w:sz w:val="22"/>
          <w:szCs w:val="36"/>
        </w:rPr>
        <w:t xml:space="preserve">Muijs </w:t>
      </w:r>
      <w:r w:rsidR="00384900">
        <w:rPr>
          <w:rFonts w:ascii="Arial" w:hAnsi="Arial" w:cs="Arial"/>
          <w:sz w:val="22"/>
          <w:szCs w:val="36"/>
        </w:rPr>
        <w:t xml:space="preserve">&amp; Reynolds (2011, tud.56) at hyn gan ddadlau “effective teachers have been found to ask more open questions”. Wrth ystyried hyn, penderfynwyd ymchwilio ymhellach i effeithiolrwydd defnyddio cwestiynau agored a chaeedig ar ddealltwriaeth disgyblion yn y Cyfnod Sylfaen. </w:t>
      </w:r>
    </w:p>
    <w:p w14:paraId="117928F6" w14:textId="7025170B" w:rsidR="008254EB" w:rsidRDefault="008254EB" w:rsidP="00681FDB">
      <w:pPr>
        <w:spacing w:line="360" w:lineRule="auto"/>
        <w:rPr>
          <w:rFonts w:ascii="Arial" w:hAnsi="Arial" w:cs="Arial"/>
          <w:sz w:val="22"/>
          <w:szCs w:val="36"/>
        </w:rPr>
      </w:pPr>
    </w:p>
    <w:p w14:paraId="59F1EB3E" w14:textId="366D20E5" w:rsidR="008254EB" w:rsidRDefault="008254EB" w:rsidP="00681FDB">
      <w:pPr>
        <w:spacing w:line="360" w:lineRule="auto"/>
        <w:rPr>
          <w:rFonts w:ascii="Arial" w:hAnsi="Arial" w:cs="Arial"/>
          <w:b/>
          <w:i/>
          <w:sz w:val="28"/>
          <w:szCs w:val="36"/>
        </w:rPr>
      </w:pPr>
      <w:r>
        <w:rPr>
          <w:rFonts w:ascii="Arial" w:hAnsi="Arial" w:cs="Arial"/>
          <w:b/>
          <w:i/>
          <w:sz w:val="28"/>
          <w:szCs w:val="36"/>
        </w:rPr>
        <w:t xml:space="preserve">Methodoleg </w:t>
      </w:r>
    </w:p>
    <w:p w14:paraId="32318369" w14:textId="0DEA8027" w:rsidR="00384900" w:rsidRDefault="00EB45F9" w:rsidP="00681FDB">
      <w:pPr>
        <w:spacing w:line="360" w:lineRule="auto"/>
        <w:rPr>
          <w:rFonts w:ascii="Arial" w:hAnsi="Arial" w:cs="Arial"/>
          <w:sz w:val="22"/>
          <w:szCs w:val="36"/>
        </w:rPr>
      </w:pPr>
      <w:r w:rsidRPr="00EB45F9">
        <w:rPr>
          <w:rFonts w:ascii="Arial" w:hAnsi="Arial" w:cs="Arial"/>
          <w:sz w:val="22"/>
          <w:szCs w:val="36"/>
        </w:rPr>
        <w:t xml:space="preserve">Penderfynwyd defnyddio’r dull astudiaeth gwers i gyflawni’r ymchwil, sef dull o gasglu data er mwyn hyrwyddo datblygiad proffesiynol yr athrawon a chynnydd academaidd y disgyblion (Dudley, 2014). Proses yw’r dull, lle mae grwpiau bach o athrawon yn cyd-weithio i greu gwers byddant oll yn ei haddysgu, ac wrth iddynt gymryd tro i addysgu’r wers, bydd yr athrawon eraill yn y grŵp yn arsylwi ac yn cymryd nodiadau maes. Pwrpas gwneud hyn yw caniatáu adfyfyrio a thrafodaeth ar ddiwedd pob gwers, er mwyn i’r athrawon mireinio un elfen o’u haddysgeg a’u newid ar gyfer y wers nesaf, er fudd dealltwriaeth a chynnydd y disgyblion (Dudley, 2014). O fewn astudiaeth gwers, argymhellir ffocysu ar ymatebion ac ymrwymiad 3 o ddisgyblion. Dadleua Dudley (2014) bod hi’n fuddiol i ddewis 3 disgybl o grwpiau gallu gwahanol er mwyn cael sampl gynrychiadol o’r amryw alluoedd sydd yn y dosbarth, fel gellir cyffredinoli’r canlyniadau ar gyfer y dosbarth. Penderfynwyd defnyddio’r </w:t>
      </w:r>
      <w:r w:rsidRPr="00EB45F9">
        <w:rPr>
          <w:rFonts w:ascii="Arial" w:hAnsi="Arial" w:cs="Arial"/>
          <w:sz w:val="22"/>
          <w:szCs w:val="36"/>
        </w:rPr>
        <w:lastRenderedPageBreak/>
        <w:t>dull gan fod llawer o ymchwil wedi’u cyflawni yn y maes, sy’n arddangos yn glir yr effaith cadarnhaol mae’n ei gael ar ddatblygiad proffesiynol a chynnydd disgyblion (Dudley, 2014). Dangosa ymchwil fod athrawon yn newid eu haddysgeg er gwell ar ôl cymryd rhan yn astudiaeth gwers, gan fod canfyddiadau’r ymchwil yn amlygu’r elfennau cryfaf a gwanaf o’u haddysgeg, a gellir mireinio’r elfennau gwan yma rhwng y gwersi i weld yr effaith caiff hyn ar ddealltwriaeth y disgyblion (Olson, 2005; Godfrey, et al., 2019; Brown, Taylor &amp; Ponambalum, 2016). Mae defnyddio’r dull hefyd yn fuddiol i’r disgyblion, gan fod pwyslais yn cael ei roi ar wrando ar lais y disgybl, gan fod ganddynt yr hawl i leisio sut roeddent yn teimlo am y wers (Warwick, et al., 2019). Efallai bod hyn yn cyfrannu at lwyddiant cynyddol y disgyblion, gan ddangosa ymchwil bod disgyblion yn gwneud gwell cynnydd ar ôl cymryd rhan mewn astudiaeth gwers, ac felly mae’n ymddangos bod ganddynt ddealltwriaeth ehangach o’r testun (van Gronigen &amp; Bennett, 2012; Dudley, 2014).</w:t>
      </w:r>
      <w:r>
        <w:rPr>
          <w:rFonts w:ascii="Arial" w:hAnsi="Arial" w:cs="Arial"/>
          <w:sz w:val="22"/>
          <w:szCs w:val="36"/>
        </w:rPr>
        <w:t xml:space="preserve"> Wrth ystyried hyn, teimlai’r ymchwilydd byddai defnyddio’r dull yma yn fuddiol ar gyfer yr ymchwil.</w:t>
      </w:r>
    </w:p>
    <w:p w14:paraId="78431EE6" w14:textId="42054960" w:rsidR="00EB45F9" w:rsidRDefault="00EB45F9" w:rsidP="00681FDB">
      <w:pPr>
        <w:spacing w:line="360" w:lineRule="auto"/>
        <w:rPr>
          <w:rFonts w:ascii="Arial" w:hAnsi="Arial" w:cs="Arial"/>
          <w:sz w:val="22"/>
          <w:szCs w:val="36"/>
        </w:rPr>
      </w:pPr>
    </w:p>
    <w:p w14:paraId="5174F683" w14:textId="136DCC41" w:rsidR="00EB0394" w:rsidRDefault="00EB0394" w:rsidP="00681FDB">
      <w:pPr>
        <w:spacing w:line="360" w:lineRule="auto"/>
        <w:rPr>
          <w:rFonts w:ascii="Arial" w:hAnsi="Arial" w:cs="Arial"/>
          <w:sz w:val="22"/>
          <w:szCs w:val="36"/>
        </w:rPr>
      </w:pPr>
      <w:r w:rsidRPr="00EB0394">
        <w:rPr>
          <w:rFonts w:ascii="Arial" w:hAnsi="Arial" w:cs="Arial"/>
          <w:sz w:val="22"/>
          <w:szCs w:val="36"/>
        </w:rPr>
        <w:t>Dibynna’r dull astudiaeth gwers yn fawr ar arsylwadau’r ymchwilydd, gan fod y rhain yn cael eu hystyried wrth i’r athrawon adfyfyrio ar y wers (Dudley, 2014). Defnyddiwyd y dull</w:t>
      </w:r>
      <w:r w:rsidR="00C26E31">
        <w:rPr>
          <w:rFonts w:ascii="Arial" w:hAnsi="Arial" w:cs="Arial"/>
          <w:sz w:val="22"/>
          <w:szCs w:val="36"/>
        </w:rPr>
        <w:t xml:space="preserve"> arsylwi di-g</w:t>
      </w:r>
      <w:r w:rsidRPr="00EB0394">
        <w:rPr>
          <w:rFonts w:ascii="Arial" w:hAnsi="Arial" w:cs="Arial"/>
          <w:sz w:val="22"/>
          <w:szCs w:val="36"/>
        </w:rPr>
        <w:t>yfranogwr wrth gasglu’r ymchwil sy’n golygu na wnaeth y partner ymchwil amharu ar ddigwyddiadau’r wers</w:t>
      </w:r>
      <w:r w:rsidR="00155AAB">
        <w:rPr>
          <w:rFonts w:ascii="Arial" w:hAnsi="Arial" w:cs="Arial"/>
          <w:sz w:val="22"/>
          <w:szCs w:val="36"/>
        </w:rPr>
        <w:t xml:space="preserve"> mewn unrhyw ffordd</w:t>
      </w:r>
      <w:r w:rsidRPr="00EB0394">
        <w:rPr>
          <w:rFonts w:ascii="Arial" w:hAnsi="Arial" w:cs="Arial"/>
          <w:sz w:val="22"/>
          <w:szCs w:val="36"/>
        </w:rPr>
        <w:t>, ond roedd y disgyblion yn ymwybodol bod yr ymchwilydd yn eu harsylwi (</w:t>
      </w:r>
      <w:r w:rsidR="00155AAB">
        <w:rPr>
          <w:rFonts w:ascii="Arial" w:hAnsi="Arial" w:cs="Arial"/>
          <w:sz w:val="22"/>
          <w:szCs w:val="36"/>
        </w:rPr>
        <w:t>Cohen, Manion &amp; Morrison, 2007</w:t>
      </w:r>
      <w:r w:rsidRPr="00EB0394">
        <w:rPr>
          <w:rFonts w:ascii="Arial" w:hAnsi="Arial" w:cs="Arial"/>
          <w:sz w:val="22"/>
          <w:szCs w:val="36"/>
        </w:rPr>
        <w:t xml:space="preserve">). Mantais o ddefnyddio’r dull </w:t>
      </w:r>
      <w:r w:rsidR="000F231A">
        <w:rPr>
          <w:rFonts w:ascii="Arial" w:hAnsi="Arial" w:cs="Arial"/>
          <w:sz w:val="22"/>
          <w:szCs w:val="36"/>
        </w:rPr>
        <w:t xml:space="preserve">yma </w:t>
      </w:r>
      <w:r w:rsidRPr="00EB0394">
        <w:rPr>
          <w:rFonts w:ascii="Arial" w:hAnsi="Arial" w:cs="Arial"/>
          <w:sz w:val="22"/>
          <w:szCs w:val="36"/>
        </w:rPr>
        <w:t xml:space="preserve">yw bod hi’n </w:t>
      </w:r>
      <w:r w:rsidR="00D036CB">
        <w:rPr>
          <w:rFonts w:ascii="Arial" w:hAnsi="Arial" w:cs="Arial"/>
          <w:sz w:val="22"/>
          <w:szCs w:val="36"/>
        </w:rPr>
        <w:t xml:space="preserve">lleihau’r </w:t>
      </w:r>
      <w:r w:rsidR="000F231A">
        <w:rPr>
          <w:rFonts w:ascii="Arial" w:hAnsi="Arial" w:cs="Arial"/>
          <w:sz w:val="22"/>
          <w:szCs w:val="36"/>
        </w:rPr>
        <w:t>effaith Hawthorne, sef pan mae</w:t>
      </w:r>
      <w:r w:rsidR="00D036CB">
        <w:rPr>
          <w:rFonts w:ascii="Arial" w:hAnsi="Arial" w:cs="Arial"/>
          <w:sz w:val="22"/>
          <w:szCs w:val="36"/>
        </w:rPr>
        <w:t xml:space="preserve"> disgyblion yn newid eu hymddygiad oherwydd presenoldeb ymchwilydd</w:t>
      </w:r>
      <w:r w:rsidR="00155AAB">
        <w:rPr>
          <w:rFonts w:ascii="Arial" w:hAnsi="Arial" w:cs="Arial"/>
          <w:sz w:val="22"/>
          <w:szCs w:val="36"/>
        </w:rPr>
        <w:t xml:space="preserve"> (</w:t>
      </w:r>
      <w:r w:rsidR="000F231A">
        <w:rPr>
          <w:rFonts w:ascii="Arial" w:hAnsi="Arial" w:cs="Arial"/>
          <w:sz w:val="22"/>
          <w:szCs w:val="36"/>
        </w:rPr>
        <w:t xml:space="preserve">Cohen, Manion &amp; Morrison, 2007; </w:t>
      </w:r>
      <w:r w:rsidR="00155AAB">
        <w:rPr>
          <w:rFonts w:ascii="Arial" w:hAnsi="Arial" w:cs="Arial"/>
          <w:sz w:val="22"/>
          <w:szCs w:val="36"/>
        </w:rPr>
        <w:t>Johnson &amp; Christensen, 2014)</w:t>
      </w:r>
      <w:r w:rsidRPr="00EB0394">
        <w:rPr>
          <w:rFonts w:ascii="Arial" w:hAnsi="Arial" w:cs="Arial"/>
          <w:sz w:val="22"/>
          <w:szCs w:val="36"/>
        </w:rPr>
        <w:t>. Yn ychwanegol, arsylwyd y disgyblion yn eu hamgylchedd naturiol, sef yn eu dosbarth arferol. Gellir ystyried hyn fel mantais, gan fod y disgyblion yn gyfarwydd iawn gyda’r amgylchedd, ac felly nid ydynt yn debygol o ymddwyn yn wahanol oherwydd lleoliad y wers (Newby, 2014). O ganlyniad, mae’n bosib dadlau bod casglu arsylwadau</w:t>
      </w:r>
      <w:r w:rsidR="000F231A">
        <w:rPr>
          <w:rFonts w:ascii="Arial" w:hAnsi="Arial" w:cs="Arial"/>
          <w:sz w:val="22"/>
          <w:szCs w:val="36"/>
        </w:rPr>
        <w:t xml:space="preserve"> fel arsylwr di-gyfranogwr</w:t>
      </w:r>
      <w:r w:rsidRPr="00EB0394">
        <w:rPr>
          <w:rFonts w:ascii="Arial" w:hAnsi="Arial" w:cs="Arial"/>
          <w:sz w:val="22"/>
          <w:szCs w:val="36"/>
        </w:rPr>
        <w:t xml:space="preserve"> yn</w:t>
      </w:r>
      <w:r w:rsidR="00043833">
        <w:rPr>
          <w:rFonts w:ascii="Arial" w:hAnsi="Arial" w:cs="Arial"/>
          <w:sz w:val="22"/>
          <w:szCs w:val="36"/>
        </w:rPr>
        <w:t xml:space="preserve"> amgylchedd naturiol y disgyblion yn</w:t>
      </w:r>
      <w:r w:rsidRPr="00EB0394">
        <w:rPr>
          <w:rFonts w:ascii="Arial" w:hAnsi="Arial" w:cs="Arial"/>
          <w:sz w:val="22"/>
          <w:szCs w:val="36"/>
        </w:rPr>
        <w:t xml:space="preserve"> ffordd weddol ddibynadwy o gasglu data</w:t>
      </w:r>
      <w:r w:rsidR="000F231A">
        <w:rPr>
          <w:rFonts w:ascii="Arial" w:hAnsi="Arial" w:cs="Arial"/>
          <w:sz w:val="22"/>
          <w:szCs w:val="36"/>
        </w:rPr>
        <w:t>,</w:t>
      </w:r>
      <w:r w:rsidRPr="00EB0394">
        <w:rPr>
          <w:rFonts w:ascii="Arial" w:hAnsi="Arial" w:cs="Arial"/>
          <w:sz w:val="22"/>
          <w:szCs w:val="36"/>
        </w:rPr>
        <w:t xml:space="preserve"> </w:t>
      </w:r>
      <w:r w:rsidR="000F231A">
        <w:rPr>
          <w:rFonts w:ascii="Arial" w:hAnsi="Arial" w:cs="Arial"/>
          <w:sz w:val="22"/>
          <w:szCs w:val="36"/>
        </w:rPr>
        <w:t>gan fod y tebygolrwydd bod y disgyblion yn mynd i newid eu hymddygiad</w:t>
      </w:r>
      <w:r w:rsidR="00043833">
        <w:rPr>
          <w:rFonts w:ascii="Arial" w:hAnsi="Arial" w:cs="Arial"/>
          <w:sz w:val="22"/>
          <w:szCs w:val="36"/>
        </w:rPr>
        <w:t xml:space="preserve"> </w:t>
      </w:r>
      <w:r w:rsidR="000F231A">
        <w:rPr>
          <w:rFonts w:ascii="Arial" w:hAnsi="Arial" w:cs="Arial"/>
          <w:sz w:val="22"/>
          <w:szCs w:val="36"/>
        </w:rPr>
        <w:t>yn weddol</w:t>
      </w:r>
      <w:r w:rsidR="00043833">
        <w:rPr>
          <w:rFonts w:ascii="Arial" w:hAnsi="Arial" w:cs="Arial"/>
          <w:sz w:val="22"/>
          <w:szCs w:val="36"/>
        </w:rPr>
        <w:t xml:space="preserve"> isel (Johnson &amp; Christensen, 2014; Newby, 2014). </w:t>
      </w:r>
    </w:p>
    <w:p w14:paraId="3CD59C9D" w14:textId="77777777" w:rsidR="00DF3F34" w:rsidRDefault="00DF3F34" w:rsidP="00681FDB">
      <w:pPr>
        <w:spacing w:line="360" w:lineRule="auto"/>
        <w:rPr>
          <w:rFonts w:ascii="Arial" w:hAnsi="Arial" w:cs="Arial"/>
          <w:sz w:val="22"/>
          <w:szCs w:val="36"/>
        </w:rPr>
      </w:pPr>
    </w:p>
    <w:p w14:paraId="01BDE939" w14:textId="6E09754B" w:rsidR="006D7506" w:rsidRDefault="006D7506" w:rsidP="00681FDB">
      <w:pPr>
        <w:spacing w:line="360" w:lineRule="auto"/>
        <w:rPr>
          <w:rFonts w:ascii="Arial" w:hAnsi="Arial" w:cs="Arial"/>
          <w:sz w:val="22"/>
          <w:szCs w:val="36"/>
        </w:rPr>
      </w:pPr>
      <w:r>
        <w:rPr>
          <w:rFonts w:ascii="Arial" w:hAnsi="Arial" w:cs="Arial"/>
          <w:sz w:val="22"/>
          <w:szCs w:val="36"/>
        </w:rPr>
        <w:t>Nodwyd y data a gasglwyd ar daflen arsylwi (gweler Atodiad</w:t>
      </w:r>
      <w:r w:rsidR="00580594">
        <w:rPr>
          <w:rFonts w:ascii="Arial" w:hAnsi="Arial" w:cs="Arial"/>
          <w:sz w:val="22"/>
          <w:szCs w:val="36"/>
        </w:rPr>
        <w:t>au</w:t>
      </w:r>
      <w:r>
        <w:rPr>
          <w:rFonts w:ascii="Arial" w:hAnsi="Arial" w:cs="Arial"/>
          <w:sz w:val="22"/>
          <w:szCs w:val="36"/>
        </w:rPr>
        <w:t xml:space="preserve"> 2 a 3). </w:t>
      </w:r>
      <w:r w:rsidR="00F41511">
        <w:rPr>
          <w:rFonts w:ascii="Arial" w:hAnsi="Arial" w:cs="Arial"/>
          <w:sz w:val="22"/>
          <w:szCs w:val="36"/>
        </w:rPr>
        <w:t xml:space="preserve">Defnyddiwyd </w:t>
      </w:r>
      <w:r w:rsidR="00D364A3">
        <w:rPr>
          <w:rFonts w:ascii="Arial" w:hAnsi="Arial" w:cs="Arial"/>
          <w:sz w:val="22"/>
          <w:szCs w:val="36"/>
        </w:rPr>
        <w:t>samplu digwyddiad i gasglu’r data</w:t>
      </w:r>
      <w:r w:rsidR="0091408D">
        <w:rPr>
          <w:rFonts w:ascii="Arial" w:hAnsi="Arial" w:cs="Arial"/>
          <w:sz w:val="22"/>
          <w:szCs w:val="36"/>
        </w:rPr>
        <w:t xml:space="preserve">, lle rhoddir marc cyfrif yn y tabl pob tro roedd digwyddiad penodol yn cael i’w harsylwi yn ystod y wers (Cohen, Manion </w:t>
      </w:r>
      <w:r w:rsidR="00155AAB">
        <w:rPr>
          <w:rFonts w:ascii="Arial" w:hAnsi="Arial" w:cs="Arial"/>
          <w:sz w:val="22"/>
          <w:szCs w:val="36"/>
        </w:rPr>
        <w:t>&amp;</w:t>
      </w:r>
      <w:r w:rsidR="0091408D">
        <w:rPr>
          <w:rFonts w:ascii="Arial" w:hAnsi="Arial" w:cs="Arial"/>
          <w:sz w:val="22"/>
          <w:szCs w:val="36"/>
        </w:rPr>
        <w:t xml:space="preserve"> Morrison, 2007). Mantais defnyddio’r dull yma </w:t>
      </w:r>
      <w:r w:rsidR="005D2410">
        <w:rPr>
          <w:rFonts w:ascii="Arial" w:hAnsi="Arial" w:cs="Arial"/>
          <w:sz w:val="22"/>
          <w:szCs w:val="36"/>
        </w:rPr>
        <w:t xml:space="preserve">yw bod hi’n amlygu amlder digwyddiad penodol o fewn wers, ac felly gellir </w:t>
      </w:r>
      <w:r w:rsidR="00683311">
        <w:rPr>
          <w:rFonts w:ascii="Arial" w:hAnsi="Arial" w:cs="Arial"/>
          <w:sz w:val="22"/>
          <w:szCs w:val="36"/>
        </w:rPr>
        <w:t>defnyddio’r data meintiol yma i g</w:t>
      </w:r>
      <w:r w:rsidR="005D2410">
        <w:rPr>
          <w:rFonts w:ascii="Arial" w:hAnsi="Arial" w:cs="Arial"/>
          <w:sz w:val="22"/>
          <w:szCs w:val="36"/>
        </w:rPr>
        <w:t xml:space="preserve">ymharu’r gwersi yn hawdd. </w:t>
      </w:r>
      <w:r w:rsidR="00683311">
        <w:rPr>
          <w:rFonts w:ascii="Arial" w:hAnsi="Arial" w:cs="Arial"/>
          <w:sz w:val="22"/>
          <w:szCs w:val="36"/>
        </w:rPr>
        <w:t>Ond, d</w:t>
      </w:r>
      <w:r w:rsidR="005D2410">
        <w:rPr>
          <w:rFonts w:ascii="Arial" w:hAnsi="Arial" w:cs="Arial"/>
          <w:sz w:val="22"/>
          <w:szCs w:val="36"/>
        </w:rPr>
        <w:t xml:space="preserve">adleua Cohen, Manion a Morrison (2007) nad oes digon o wybodaeth yn cael ei chasglu gyda’r dull yma, </w:t>
      </w:r>
      <w:r w:rsidR="00EB0394">
        <w:rPr>
          <w:rFonts w:ascii="Arial" w:hAnsi="Arial" w:cs="Arial"/>
          <w:sz w:val="22"/>
          <w:szCs w:val="36"/>
        </w:rPr>
        <w:t xml:space="preserve">gan nid oes amser penodol yn cael ei nodi wrth i’r digwyddiadau cael eu harsylwi. I oresgyn hyn, rhannodd yr ymchwilydd y wers mewn i 3 adran: cyflwyniad, dysgu craidd a chlo, a </w:t>
      </w:r>
      <w:r w:rsidR="00EB0394">
        <w:rPr>
          <w:rFonts w:ascii="Arial" w:hAnsi="Arial" w:cs="Arial"/>
          <w:sz w:val="22"/>
          <w:szCs w:val="36"/>
        </w:rPr>
        <w:lastRenderedPageBreak/>
        <w:t>chwblhawyd tabl cyfrif ar gyfer pob adran (gweler Atodiad</w:t>
      </w:r>
      <w:r w:rsidR="00580594">
        <w:rPr>
          <w:rFonts w:ascii="Arial" w:hAnsi="Arial" w:cs="Arial"/>
          <w:sz w:val="22"/>
          <w:szCs w:val="36"/>
        </w:rPr>
        <w:t>au</w:t>
      </w:r>
      <w:r w:rsidR="00EB0394">
        <w:rPr>
          <w:rFonts w:ascii="Arial" w:hAnsi="Arial" w:cs="Arial"/>
          <w:sz w:val="22"/>
          <w:szCs w:val="36"/>
        </w:rPr>
        <w:t xml:space="preserve"> 2 a 3). O ganlyniad, gellir gweld yn fras pryd wnaeth y digwyddiadau cael eu harsylwi.</w:t>
      </w:r>
      <w:r w:rsidR="00043833">
        <w:rPr>
          <w:rFonts w:ascii="Arial" w:hAnsi="Arial" w:cs="Arial"/>
          <w:sz w:val="22"/>
          <w:szCs w:val="36"/>
        </w:rPr>
        <w:t xml:space="preserve"> Yn ychwanegol, roedd yna le ar waelod y tabl i nodi unrhyw nodiadau ychwanegol, ac felly roedd hi hefyd yn bosib </w:t>
      </w:r>
      <w:r w:rsidR="00334EB2">
        <w:rPr>
          <w:rFonts w:ascii="Arial" w:hAnsi="Arial" w:cs="Arial"/>
          <w:sz w:val="22"/>
          <w:szCs w:val="36"/>
        </w:rPr>
        <w:t xml:space="preserve">i’r ymchwilydd i gasglu data ansoddol (Johnson &amp; Christensen, 2014). </w:t>
      </w:r>
    </w:p>
    <w:p w14:paraId="245C5792" w14:textId="059837D6" w:rsidR="00EB0394" w:rsidRDefault="00EB0394" w:rsidP="00681FDB">
      <w:pPr>
        <w:spacing w:line="360" w:lineRule="auto"/>
        <w:rPr>
          <w:rFonts w:ascii="Arial" w:hAnsi="Arial" w:cs="Arial"/>
          <w:sz w:val="22"/>
          <w:szCs w:val="36"/>
        </w:rPr>
      </w:pPr>
    </w:p>
    <w:p w14:paraId="65387D81" w14:textId="180B7D2D" w:rsidR="00384900" w:rsidRDefault="00D71066" w:rsidP="00681FDB">
      <w:pPr>
        <w:spacing w:line="360" w:lineRule="auto"/>
        <w:rPr>
          <w:rFonts w:ascii="Arial" w:hAnsi="Arial" w:cs="Arial"/>
          <w:sz w:val="22"/>
          <w:szCs w:val="36"/>
        </w:rPr>
      </w:pPr>
      <w:r w:rsidRPr="00D71066">
        <w:rPr>
          <w:rFonts w:ascii="Arial" w:hAnsi="Arial" w:cs="Arial"/>
          <w:sz w:val="22"/>
          <w:szCs w:val="36"/>
        </w:rPr>
        <w:t>Penderfynwyd defnyddio cyfweliad i gloi’r wers er mwyn cael barn y disgyblion ar eu mwynhad a dealltwriaeth</w:t>
      </w:r>
      <w:r w:rsidR="007F436F">
        <w:rPr>
          <w:rFonts w:ascii="Arial" w:hAnsi="Arial" w:cs="Arial"/>
          <w:sz w:val="22"/>
          <w:szCs w:val="36"/>
        </w:rPr>
        <w:t xml:space="preserve"> o’r wers</w:t>
      </w:r>
      <w:r w:rsidRPr="00D71066">
        <w:rPr>
          <w:rFonts w:ascii="Arial" w:hAnsi="Arial" w:cs="Arial"/>
          <w:sz w:val="22"/>
          <w:szCs w:val="36"/>
        </w:rPr>
        <w:t xml:space="preserve"> (gweler Atodiadau 4 a 5). Dilynwyd cwestiynau strwythuredig er mwyn </w:t>
      </w:r>
      <w:r w:rsidR="007F436F">
        <w:rPr>
          <w:rFonts w:ascii="Arial" w:hAnsi="Arial" w:cs="Arial"/>
          <w:sz w:val="22"/>
          <w:szCs w:val="36"/>
        </w:rPr>
        <w:t>casglu data ansoddol</w:t>
      </w:r>
      <w:r w:rsidR="00724813">
        <w:rPr>
          <w:rFonts w:ascii="Arial" w:hAnsi="Arial" w:cs="Arial"/>
          <w:sz w:val="22"/>
          <w:szCs w:val="36"/>
        </w:rPr>
        <w:t>,</w:t>
      </w:r>
      <w:r w:rsidR="007F436F">
        <w:rPr>
          <w:rFonts w:ascii="Arial" w:hAnsi="Arial" w:cs="Arial"/>
          <w:sz w:val="22"/>
          <w:szCs w:val="36"/>
        </w:rPr>
        <w:t xml:space="preserve"> ac er mwyn</w:t>
      </w:r>
      <w:r w:rsidRPr="00D71066">
        <w:rPr>
          <w:rFonts w:ascii="Arial" w:hAnsi="Arial" w:cs="Arial"/>
          <w:sz w:val="22"/>
          <w:szCs w:val="36"/>
        </w:rPr>
        <w:t xml:space="preserve"> cymharu a dadansoddi atebion y disgyblion yn erbyn ei gilydd (Cohen, Manion &amp; Morrison, 2007). </w:t>
      </w:r>
      <w:r w:rsidR="00724813">
        <w:rPr>
          <w:rFonts w:ascii="Arial" w:hAnsi="Arial" w:cs="Arial"/>
          <w:sz w:val="22"/>
          <w:szCs w:val="36"/>
        </w:rPr>
        <w:t xml:space="preserve">Ceisiwyd sicrhau </w:t>
      </w:r>
      <w:r w:rsidRPr="00D71066">
        <w:rPr>
          <w:rFonts w:ascii="Arial" w:hAnsi="Arial" w:cs="Arial"/>
          <w:sz w:val="22"/>
          <w:szCs w:val="36"/>
        </w:rPr>
        <w:t xml:space="preserve">bod y cwestiynau </w:t>
      </w:r>
      <w:proofErr w:type="gramStart"/>
      <w:r w:rsidRPr="00D71066">
        <w:rPr>
          <w:rFonts w:ascii="Arial" w:hAnsi="Arial" w:cs="Arial"/>
          <w:sz w:val="22"/>
          <w:szCs w:val="36"/>
        </w:rPr>
        <w:t>a</w:t>
      </w:r>
      <w:proofErr w:type="gramEnd"/>
      <w:r w:rsidRPr="00D71066">
        <w:rPr>
          <w:rFonts w:ascii="Arial" w:hAnsi="Arial" w:cs="Arial"/>
          <w:sz w:val="22"/>
          <w:szCs w:val="36"/>
        </w:rPr>
        <w:t xml:space="preserve"> ofynnwyd yn iaith addas ar gyfer disgyblion ifanc oherwydd eu hoed. Penderfynwyd defnyddio’r dull cyfweliad grŵp ffocws gyda’r disgyblion, gan fod ymchwil yn dangos ei fod yn codi eu hyder ac yn lleihau’r siawns bydd eu hymatebion yn adlewyrchu’r hyn maent yn credu mai’r ymchwilydd eisiau clywed (Cohen, Manion &amp; Morrison, 2007). O ganlyniad, mae atebion y disgyblion yn fwy tebygol o adlewyrchu eu gwir deimladau a dealltwriaeth o’r wers.</w:t>
      </w:r>
    </w:p>
    <w:p w14:paraId="2B66776D" w14:textId="77777777" w:rsidR="00D71066" w:rsidRDefault="00D71066" w:rsidP="00681FDB">
      <w:pPr>
        <w:spacing w:line="360" w:lineRule="auto"/>
        <w:rPr>
          <w:rFonts w:ascii="Arial" w:hAnsi="Arial" w:cs="Arial"/>
          <w:sz w:val="22"/>
          <w:szCs w:val="36"/>
        </w:rPr>
      </w:pPr>
    </w:p>
    <w:p w14:paraId="0D732D66" w14:textId="71F27409" w:rsidR="00342626" w:rsidRDefault="00D71066" w:rsidP="00681FDB">
      <w:pPr>
        <w:spacing w:line="360" w:lineRule="auto"/>
        <w:rPr>
          <w:rFonts w:ascii="Arial" w:hAnsi="Arial" w:cs="Arial"/>
          <w:sz w:val="22"/>
          <w:szCs w:val="36"/>
        </w:rPr>
      </w:pPr>
      <w:r w:rsidRPr="00D71066">
        <w:rPr>
          <w:rFonts w:ascii="Arial" w:hAnsi="Arial" w:cs="Arial"/>
          <w:sz w:val="22"/>
          <w:szCs w:val="36"/>
        </w:rPr>
        <w:t>Yn olaf, defnyddiwyd y model 'Pedwar Lens Brookfield’ (1998) i adfyfyrio ar y gwersi (gweler Atodiad 6</w:t>
      </w:r>
      <w:r w:rsidR="001F7C9E">
        <w:rPr>
          <w:rFonts w:ascii="Arial" w:hAnsi="Arial" w:cs="Arial"/>
          <w:sz w:val="22"/>
          <w:szCs w:val="36"/>
        </w:rPr>
        <w:t xml:space="preserve"> a 7</w:t>
      </w:r>
      <w:r w:rsidRPr="00D71066">
        <w:rPr>
          <w:rFonts w:ascii="Arial" w:hAnsi="Arial" w:cs="Arial"/>
          <w:sz w:val="22"/>
          <w:szCs w:val="36"/>
        </w:rPr>
        <w:t>). Dadleua Brookfield (1998) bod angen ystyried barn yr ymchwilydd, barn y disgyblion, barn cyd-weithwyr a barn llenyddiaeth er mwyn adfyfyrio ar y darlun cyflawn. Trwy wneud hyn, datblyga’r ymchwilydd persbectif gwahanol o’r hyn a ddigwyddodd a chaniateir hyn iddi adfyfyrio’n gritigol i ddatblygu ei haddysgeg. Arweinia hyn at ddatblygiad proffesiynol parhaol a chynnydd yn gymhelliant yr ymchwilydd i ddatblygu ei hymarfer (Cornish &amp; Jenkins, 2012). Er i’r ymchwil deillio o wlad arall, gobeithia’r ymchwilydd bydd defnyddio’r dull yn cefnogi ei datblygiad proffesiynol (Cornish &amp; Jenkins, 2012).</w:t>
      </w:r>
    </w:p>
    <w:p w14:paraId="2BD6512E" w14:textId="77777777" w:rsidR="00D71066" w:rsidRDefault="00D71066" w:rsidP="00681FDB">
      <w:pPr>
        <w:spacing w:line="360" w:lineRule="auto"/>
        <w:rPr>
          <w:rFonts w:ascii="Arial" w:hAnsi="Arial" w:cs="Arial"/>
          <w:sz w:val="22"/>
          <w:szCs w:val="36"/>
        </w:rPr>
      </w:pPr>
    </w:p>
    <w:p w14:paraId="0BD143AE" w14:textId="07B5DD8D" w:rsidR="002F207E" w:rsidRDefault="00223983" w:rsidP="00681FDB">
      <w:pPr>
        <w:spacing w:line="360" w:lineRule="auto"/>
        <w:rPr>
          <w:rFonts w:ascii="Arial" w:hAnsi="Arial" w:cs="Arial"/>
          <w:b/>
          <w:i/>
          <w:sz w:val="28"/>
          <w:szCs w:val="36"/>
        </w:rPr>
      </w:pPr>
      <w:r>
        <w:rPr>
          <w:rFonts w:ascii="Arial" w:hAnsi="Arial" w:cs="Arial"/>
          <w:b/>
          <w:i/>
          <w:sz w:val="28"/>
          <w:szCs w:val="36"/>
        </w:rPr>
        <w:t>Ystyriaethau Moesegol</w:t>
      </w:r>
    </w:p>
    <w:p w14:paraId="7D17F296" w14:textId="11B5FCDC" w:rsidR="002F207E" w:rsidRDefault="00BE6326" w:rsidP="00681FDB">
      <w:pPr>
        <w:spacing w:line="360" w:lineRule="auto"/>
        <w:rPr>
          <w:rFonts w:ascii="Arial" w:hAnsi="Arial" w:cs="Arial"/>
          <w:sz w:val="22"/>
          <w:szCs w:val="36"/>
        </w:rPr>
      </w:pPr>
      <w:r w:rsidRPr="00BE6326">
        <w:rPr>
          <w:rFonts w:ascii="Arial" w:hAnsi="Arial" w:cs="Arial"/>
          <w:sz w:val="22"/>
          <w:szCs w:val="36"/>
        </w:rPr>
        <w:t>Cyn dechrau ymchwilio, roedd yn rhaid i’r ymchwilydd llenwi ffurflen foeseg er mwyn derbyn cadarnhad bod ei hymchwil yn foesegol (gweler y Ffurflen Foeseg). Dilynwyd canllawiau BERA (2018) a Chod Ymarfer Moeseg ac Integredd Ymchwil PCYDDS (2017-2020) i sicrhau bod yr ymchwil yn foesegol gywir. Felly, cyn dechrau’r astudiaeth gwers, darparodd yr ymchwilydd llythyr cydsyni</w:t>
      </w:r>
      <w:r w:rsidR="00265FDD">
        <w:rPr>
          <w:rFonts w:ascii="Arial" w:hAnsi="Arial" w:cs="Arial"/>
          <w:sz w:val="22"/>
          <w:szCs w:val="36"/>
        </w:rPr>
        <w:t>o</w:t>
      </w:r>
      <w:r w:rsidRPr="00BE6326">
        <w:rPr>
          <w:rFonts w:ascii="Arial" w:hAnsi="Arial" w:cs="Arial"/>
          <w:sz w:val="22"/>
          <w:szCs w:val="36"/>
        </w:rPr>
        <w:t xml:space="preserve"> i rieni’r disgyblion (gweler Atodiad </w:t>
      </w:r>
      <w:r w:rsidR="001F7C9E">
        <w:rPr>
          <w:rFonts w:ascii="Arial" w:hAnsi="Arial" w:cs="Arial"/>
          <w:sz w:val="22"/>
          <w:szCs w:val="36"/>
        </w:rPr>
        <w:t>8</w:t>
      </w:r>
      <w:r w:rsidRPr="00BE6326">
        <w:rPr>
          <w:rFonts w:ascii="Arial" w:hAnsi="Arial" w:cs="Arial"/>
          <w:sz w:val="22"/>
          <w:szCs w:val="36"/>
        </w:rPr>
        <w:t xml:space="preserve">). Ar ôl derbyn cadarnhad o gydsyniad o’r rhieni, gofynnwyd hefyd am gydsyniad y disgyblion cyn dechrau’r wers (gweler Atodiad </w:t>
      </w:r>
      <w:r w:rsidR="001F7C9E">
        <w:rPr>
          <w:rFonts w:ascii="Arial" w:hAnsi="Arial" w:cs="Arial"/>
          <w:sz w:val="22"/>
          <w:szCs w:val="36"/>
        </w:rPr>
        <w:t>9</w:t>
      </w:r>
      <w:r w:rsidRPr="00BE6326">
        <w:rPr>
          <w:rFonts w:ascii="Arial" w:hAnsi="Arial" w:cs="Arial"/>
          <w:sz w:val="22"/>
          <w:szCs w:val="36"/>
        </w:rPr>
        <w:t xml:space="preserve">) (BERA, 2018). Esboniodd yr ymchwilydd bod hawl gan y disgyblion i dynnu nôl ar unrhyw adeg ac na fydd hi’n bosib adnabod y disgyblion o’r ymchwil gan fod unrhyw ddata a gasglwyd yn ddienw er mwyn cadw’r disgyblion yn anhysbys ac i sicrhau cyfrinachedd (BERA, 2018). Cedwir unrhyw ddata craidd a gasglwyd mewn cwpwrdd dan </w:t>
      </w:r>
      <w:r w:rsidRPr="00BE6326">
        <w:rPr>
          <w:rFonts w:ascii="Arial" w:hAnsi="Arial" w:cs="Arial"/>
          <w:sz w:val="22"/>
          <w:szCs w:val="36"/>
        </w:rPr>
        <w:lastRenderedPageBreak/>
        <w:t>glo, ac unrhyw ddata electronig</w:t>
      </w:r>
      <w:r>
        <w:rPr>
          <w:rFonts w:ascii="Arial" w:hAnsi="Arial" w:cs="Arial"/>
          <w:sz w:val="22"/>
          <w:szCs w:val="36"/>
        </w:rPr>
        <w:t xml:space="preserve"> a gasglwyd</w:t>
      </w:r>
      <w:r w:rsidRPr="00BE6326">
        <w:rPr>
          <w:rFonts w:ascii="Arial" w:hAnsi="Arial" w:cs="Arial"/>
          <w:sz w:val="22"/>
          <w:szCs w:val="36"/>
        </w:rPr>
        <w:t xml:space="preserve"> ar liniadur sydd wedi’i hamgryptio a’i ddiogelu gan gyfrinair, yn unol â Pholisi Rheoli Data Ymchwil PCYDDS (2019) a Rheoliadau Diogelu Data Cyffredinol (Information Commissioner’s Office, 2018). </w:t>
      </w:r>
      <w:r w:rsidR="00027351">
        <w:rPr>
          <w:rFonts w:ascii="Arial" w:hAnsi="Arial" w:cs="Arial"/>
          <w:sz w:val="22"/>
          <w:szCs w:val="36"/>
        </w:rPr>
        <w:t xml:space="preserve">Ymhen derbyn canlyniadau’r aseiniad, bydd yr holl ddata yn cael eu dinistrio. </w:t>
      </w:r>
      <w:r w:rsidRPr="00BE6326">
        <w:rPr>
          <w:rFonts w:ascii="Arial" w:hAnsi="Arial" w:cs="Arial"/>
          <w:sz w:val="22"/>
          <w:szCs w:val="36"/>
        </w:rPr>
        <w:t>Am ragor o fanylion am yr ystyriaethau moesegol, gweler y ffurflen foeseg.</w:t>
      </w:r>
    </w:p>
    <w:p w14:paraId="3F6CBBAD" w14:textId="4968C007" w:rsidR="00BE6326" w:rsidRDefault="00BE6326" w:rsidP="00681FDB">
      <w:pPr>
        <w:spacing w:line="360" w:lineRule="auto"/>
        <w:rPr>
          <w:rFonts w:ascii="Arial" w:hAnsi="Arial" w:cs="Arial"/>
          <w:color w:val="000000" w:themeColor="text1"/>
          <w:sz w:val="22"/>
          <w:szCs w:val="36"/>
        </w:rPr>
      </w:pPr>
    </w:p>
    <w:p w14:paraId="529BA0C3" w14:textId="7629F81E" w:rsidR="00BE6326" w:rsidRDefault="00BE6326" w:rsidP="00681FDB">
      <w:pPr>
        <w:spacing w:line="360" w:lineRule="auto"/>
        <w:rPr>
          <w:rFonts w:ascii="Arial" w:hAnsi="Arial" w:cs="Arial"/>
          <w:b/>
          <w:i/>
          <w:color w:val="000000" w:themeColor="text1"/>
          <w:sz w:val="28"/>
          <w:szCs w:val="36"/>
        </w:rPr>
      </w:pPr>
      <w:r>
        <w:rPr>
          <w:rFonts w:ascii="Arial" w:hAnsi="Arial" w:cs="Arial"/>
          <w:b/>
          <w:i/>
          <w:color w:val="000000" w:themeColor="text1"/>
          <w:sz w:val="28"/>
          <w:szCs w:val="36"/>
        </w:rPr>
        <w:t>Canlyniadau</w:t>
      </w:r>
    </w:p>
    <w:p w14:paraId="3486C1D1" w14:textId="45DFFF34" w:rsidR="00CD2899" w:rsidRDefault="00CD2899" w:rsidP="00681FDB">
      <w:pPr>
        <w:spacing w:line="360" w:lineRule="auto"/>
        <w:rPr>
          <w:rFonts w:ascii="Arial" w:hAnsi="Arial" w:cs="Arial"/>
          <w:b/>
          <w:i/>
          <w:color w:val="000000" w:themeColor="text1"/>
          <w:sz w:val="22"/>
          <w:szCs w:val="36"/>
        </w:rPr>
      </w:pPr>
      <w:r>
        <w:rPr>
          <w:rFonts w:ascii="Arial" w:hAnsi="Arial" w:cs="Arial"/>
          <w:b/>
          <w:i/>
          <w:color w:val="000000" w:themeColor="text1"/>
          <w:sz w:val="22"/>
          <w:szCs w:val="36"/>
        </w:rPr>
        <w:t>Nod a strwythur y wers</w:t>
      </w:r>
    </w:p>
    <w:p w14:paraId="000325A4" w14:textId="207EB49C" w:rsidR="00CD2899" w:rsidRDefault="006E2C8A" w:rsidP="00681FDB">
      <w:pPr>
        <w:spacing w:line="360" w:lineRule="auto"/>
        <w:rPr>
          <w:rFonts w:ascii="Arial" w:hAnsi="Arial" w:cs="Arial"/>
          <w:color w:val="000000" w:themeColor="text1"/>
          <w:sz w:val="22"/>
          <w:szCs w:val="36"/>
        </w:rPr>
      </w:pPr>
      <w:r w:rsidRPr="006E2C8A">
        <w:rPr>
          <w:rFonts w:ascii="Arial" w:hAnsi="Arial" w:cs="Arial"/>
          <w:color w:val="000000" w:themeColor="text1"/>
          <w:sz w:val="22"/>
          <w:szCs w:val="36"/>
        </w:rPr>
        <w:t xml:space="preserve">Cynlluniwyd addysgu gwers </w:t>
      </w:r>
      <w:proofErr w:type="gramStart"/>
      <w:r w:rsidRPr="006E2C8A">
        <w:rPr>
          <w:rFonts w:ascii="Arial" w:hAnsi="Arial" w:cs="Arial"/>
          <w:color w:val="000000" w:themeColor="text1"/>
          <w:sz w:val="22"/>
          <w:szCs w:val="36"/>
        </w:rPr>
        <w:t>a</w:t>
      </w:r>
      <w:proofErr w:type="gramEnd"/>
      <w:r w:rsidRPr="006E2C8A">
        <w:rPr>
          <w:rFonts w:ascii="Arial" w:hAnsi="Arial" w:cs="Arial"/>
          <w:color w:val="000000" w:themeColor="text1"/>
          <w:sz w:val="22"/>
          <w:szCs w:val="36"/>
        </w:rPr>
        <w:t xml:space="preserve"> oedd yn gysylltiedig â “Gwybodaeth a Dealltwriaeth o’r Byd” (Llywodraeth Cymru, 2015, tud.42). Nod y wers oedd datblygu hunaniaeth Gymreig y disgyblion, a gwneir hyn trwy ofyn iddynt i adnabod a didoli gwrthrychau Cymreig a gwrthrychau o wledydd eraill (gweler Atodiad </w:t>
      </w:r>
      <w:r w:rsidR="001F7C9E">
        <w:rPr>
          <w:rFonts w:ascii="Arial" w:hAnsi="Arial" w:cs="Arial"/>
          <w:color w:val="000000" w:themeColor="text1"/>
          <w:sz w:val="22"/>
          <w:szCs w:val="36"/>
        </w:rPr>
        <w:t>10</w:t>
      </w:r>
      <w:r w:rsidRPr="006E2C8A">
        <w:rPr>
          <w:rFonts w:ascii="Arial" w:hAnsi="Arial" w:cs="Arial"/>
          <w:color w:val="000000" w:themeColor="text1"/>
          <w:sz w:val="22"/>
          <w:szCs w:val="36"/>
        </w:rPr>
        <w:t>). Yn ystod y cyfnod dysgu craidd, gofynnwyd i’r disgyblion didoli lluniau o wrthrychau Cymreig a gwrthrychau o wledydd eraill. Gwahaniaethwyd y dasg yn ôl oed; gofynnwyd i ddisgyblion Ysgol A i dorri allan a gludo lluniau o wrthrychau i’r cylch cywir (naill ai cylch Cymru neu gylch y byd) ac i ddisgyblion Ysgol B i wneud yr un dasg ond gyda lluniau a dorrwyd yn barod. I gloi’r wers, rhoddwyd tasg i’r disgyblion o ddidoli gwrthrychau go iawn i fwced Cymru neu i fwced gwledydd eraill, cyn yna wnaethant ateb 3 cwestiwn ynglŷn â’u teimladau nhw am y wers.</w:t>
      </w:r>
    </w:p>
    <w:p w14:paraId="1AE411E3" w14:textId="77777777" w:rsidR="006E2C8A" w:rsidRPr="00CD2899" w:rsidRDefault="006E2C8A" w:rsidP="00681FDB">
      <w:pPr>
        <w:spacing w:line="360" w:lineRule="auto"/>
        <w:rPr>
          <w:rFonts w:ascii="Arial" w:hAnsi="Arial" w:cs="Arial"/>
          <w:color w:val="000000" w:themeColor="text1"/>
          <w:sz w:val="22"/>
          <w:szCs w:val="36"/>
        </w:rPr>
      </w:pPr>
    </w:p>
    <w:p w14:paraId="0228E1DE" w14:textId="6F8D32F6" w:rsidR="00243929" w:rsidRPr="00243929" w:rsidRDefault="00BE6326" w:rsidP="00243929">
      <w:pPr>
        <w:spacing w:line="360" w:lineRule="auto"/>
        <w:rPr>
          <w:rFonts w:ascii="Arial" w:hAnsi="Arial" w:cs="Arial"/>
          <w:b/>
          <w:i/>
          <w:color w:val="000000" w:themeColor="text1"/>
          <w:sz w:val="22"/>
          <w:szCs w:val="36"/>
        </w:rPr>
      </w:pPr>
      <w:r>
        <w:rPr>
          <w:rFonts w:ascii="Arial" w:hAnsi="Arial" w:cs="Arial"/>
          <w:b/>
          <w:i/>
          <w:color w:val="000000" w:themeColor="text1"/>
          <w:sz w:val="22"/>
          <w:szCs w:val="36"/>
        </w:rPr>
        <w:t>Astudiaeth Gwers 1</w:t>
      </w:r>
    </w:p>
    <w:p w14:paraId="600CBDA3" w14:textId="595C5CA1" w:rsidR="00243929" w:rsidRDefault="00243929" w:rsidP="00243929">
      <w:pPr>
        <w:spacing w:line="360" w:lineRule="auto"/>
        <w:rPr>
          <w:rFonts w:ascii="Arial" w:hAnsi="Arial" w:cs="Arial"/>
          <w:color w:val="000000" w:themeColor="text1"/>
          <w:sz w:val="22"/>
          <w:szCs w:val="36"/>
        </w:rPr>
      </w:pPr>
      <w:r w:rsidRPr="00243929">
        <w:rPr>
          <w:rFonts w:ascii="Arial" w:hAnsi="Arial" w:cs="Arial"/>
          <w:color w:val="000000" w:themeColor="text1"/>
          <w:sz w:val="22"/>
          <w:szCs w:val="36"/>
        </w:rPr>
        <w:t xml:space="preserve">Cyflwynwyd y wers gyntaf yn ysgol y partner ymchwil, sef yn Ysgol A. </w:t>
      </w:r>
      <w:r w:rsidR="00977AEA">
        <w:rPr>
          <w:rFonts w:ascii="Arial" w:hAnsi="Arial" w:cs="Arial"/>
          <w:color w:val="000000" w:themeColor="text1"/>
          <w:sz w:val="22"/>
          <w:szCs w:val="36"/>
        </w:rPr>
        <w:t>Y</w:t>
      </w:r>
      <w:r w:rsidRPr="00243929">
        <w:rPr>
          <w:rFonts w:ascii="Arial" w:hAnsi="Arial" w:cs="Arial"/>
          <w:color w:val="000000" w:themeColor="text1"/>
          <w:sz w:val="22"/>
          <w:szCs w:val="36"/>
        </w:rPr>
        <w:t>sgol drefol</w:t>
      </w:r>
      <w:r w:rsidR="00977AEA">
        <w:rPr>
          <w:rFonts w:ascii="Arial" w:hAnsi="Arial" w:cs="Arial"/>
          <w:color w:val="000000" w:themeColor="text1"/>
          <w:sz w:val="22"/>
          <w:szCs w:val="36"/>
        </w:rPr>
        <w:t xml:space="preserve"> yw Ysgol A,</w:t>
      </w:r>
      <w:r w:rsidRPr="00243929">
        <w:rPr>
          <w:rFonts w:ascii="Arial" w:hAnsi="Arial" w:cs="Arial"/>
          <w:color w:val="000000" w:themeColor="text1"/>
          <w:sz w:val="22"/>
          <w:szCs w:val="36"/>
        </w:rPr>
        <w:t xml:space="preserve"> ac </w:t>
      </w:r>
      <w:r w:rsidR="00977AEA">
        <w:rPr>
          <w:rFonts w:ascii="Arial" w:hAnsi="Arial" w:cs="Arial"/>
          <w:color w:val="000000" w:themeColor="text1"/>
          <w:sz w:val="22"/>
          <w:szCs w:val="36"/>
        </w:rPr>
        <w:t xml:space="preserve">mae </w:t>
      </w:r>
      <w:r w:rsidRPr="00243929">
        <w:rPr>
          <w:rFonts w:ascii="Arial" w:hAnsi="Arial" w:cs="Arial"/>
          <w:color w:val="000000" w:themeColor="text1"/>
          <w:sz w:val="22"/>
          <w:szCs w:val="36"/>
        </w:rPr>
        <w:t>wedi’i lleoli yn Sir Gaerfyrddin (Estyn, 2015). M</w:t>
      </w:r>
      <w:r w:rsidR="00977AEA">
        <w:rPr>
          <w:rFonts w:ascii="Arial" w:hAnsi="Arial" w:cs="Arial"/>
          <w:color w:val="000000" w:themeColor="text1"/>
          <w:sz w:val="22"/>
          <w:szCs w:val="36"/>
        </w:rPr>
        <w:t>ae</w:t>
      </w:r>
      <w:r w:rsidRPr="00243929">
        <w:rPr>
          <w:rFonts w:ascii="Arial" w:hAnsi="Arial" w:cs="Arial"/>
          <w:color w:val="000000" w:themeColor="text1"/>
          <w:sz w:val="22"/>
          <w:szCs w:val="36"/>
        </w:rPr>
        <w:t xml:space="preserve"> 439 o ddisgyblion y</w:t>
      </w:r>
      <w:r w:rsidR="00977AEA">
        <w:rPr>
          <w:rFonts w:ascii="Arial" w:hAnsi="Arial" w:cs="Arial"/>
          <w:color w:val="000000" w:themeColor="text1"/>
          <w:sz w:val="22"/>
          <w:szCs w:val="36"/>
        </w:rPr>
        <w:t>n</w:t>
      </w:r>
      <w:r w:rsidRPr="00243929">
        <w:rPr>
          <w:rFonts w:ascii="Arial" w:hAnsi="Arial" w:cs="Arial"/>
          <w:color w:val="000000" w:themeColor="text1"/>
          <w:sz w:val="22"/>
          <w:szCs w:val="36"/>
        </w:rPr>
        <w:t xml:space="preserve"> </w:t>
      </w:r>
      <w:r w:rsidR="00977AEA">
        <w:rPr>
          <w:rFonts w:ascii="Arial" w:hAnsi="Arial" w:cs="Arial"/>
          <w:color w:val="000000" w:themeColor="text1"/>
          <w:sz w:val="22"/>
          <w:szCs w:val="36"/>
        </w:rPr>
        <w:t xml:space="preserve">derbyn eu haddysg yn yr </w:t>
      </w:r>
      <w:r w:rsidRPr="00243929">
        <w:rPr>
          <w:rFonts w:ascii="Arial" w:hAnsi="Arial" w:cs="Arial"/>
          <w:color w:val="000000" w:themeColor="text1"/>
          <w:sz w:val="22"/>
          <w:szCs w:val="36"/>
        </w:rPr>
        <w:t xml:space="preserve">ysgol, </w:t>
      </w:r>
      <w:r w:rsidR="00977AEA">
        <w:rPr>
          <w:rFonts w:ascii="Arial" w:hAnsi="Arial" w:cs="Arial"/>
          <w:color w:val="000000" w:themeColor="text1"/>
          <w:sz w:val="22"/>
          <w:szCs w:val="36"/>
        </w:rPr>
        <w:t xml:space="preserve">ac </w:t>
      </w:r>
      <w:r w:rsidRPr="00243929">
        <w:rPr>
          <w:rFonts w:ascii="Arial" w:hAnsi="Arial" w:cs="Arial"/>
          <w:color w:val="000000" w:themeColor="text1"/>
          <w:sz w:val="22"/>
          <w:szCs w:val="36"/>
        </w:rPr>
        <w:t xml:space="preserve">ond 8% </w:t>
      </w:r>
      <w:r w:rsidR="00977AEA">
        <w:rPr>
          <w:rFonts w:ascii="Arial" w:hAnsi="Arial" w:cs="Arial"/>
          <w:color w:val="000000" w:themeColor="text1"/>
          <w:sz w:val="22"/>
          <w:szCs w:val="36"/>
        </w:rPr>
        <w:t>sy’n</w:t>
      </w:r>
      <w:r w:rsidRPr="00243929">
        <w:rPr>
          <w:rFonts w:ascii="Arial" w:hAnsi="Arial" w:cs="Arial"/>
          <w:color w:val="000000" w:themeColor="text1"/>
          <w:sz w:val="22"/>
          <w:szCs w:val="36"/>
        </w:rPr>
        <w:t xml:space="preserve"> gymwys ar gyfer Prydau Ysgol am Ddim (Fy Ysgol Leol, 2019b). Cyflawnwyd y wers yn nosbarth Derbyn, lle'r oedd yna 30 o ddisgyblion 4-5 blwydd oed. Yn debyg i astudiaeth gwers yr ymchwilydd, canolbwyntiwyd ar atebion ac ymrwymiad 3 o ddisgyblion o fewn y wers</w:t>
      </w:r>
      <w:r>
        <w:rPr>
          <w:rFonts w:ascii="Arial" w:hAnsi="Arial" w:cs="Arial"/>
          <w:color w:val="000000" w:themeColor="text1"/>
          <w:sz w:val="22"/>
          <w:szCs w:val="36"/>
        </w:rPr>
        <w:t xml:space="preserve"> a g</w:t>
      </w:r>
      <w:r w:rsidRPr="00243929">
        <w:rPr>
          <w:rFonts w:ascii="Arial" w:hAnsi="Arial" w:cs="Arial"/>
          <w:color w:val="000000" w:themeColor="text1"/>
          <w:sz w:val="22"/>
          <w:szCs w:val="36"/>
        </w:rPr>
        <w:t>weithia’r disgyblion yma ar 3 lefel gallu gwahanol: gallu uwch, gallu canolig a gallu is. Fel soniwyd yn flae</w:t>
      </w:r>
      <w:bookmarkStart w:id="1" w:name="_GoBack"/>
      <w:bookmarkEnd w:id="1"/>
      <w:r w:rsidRPr="00243929">
        <w:rPr>
          <w:rFonts w:ascii="Arial" w:hAnsi="Arial" w:cs="Arial"/>
          <w:color w:val="000000" w:themeColor="text1"/>
          <w:sz w:val="22"/>
          <w:szCs w:val="36"/>
        </w:rPr>
        <w:t>norol, gwneir hyn er mwyn cael sampl cynrychiadol o’r disgyblion sydd yn y dosbarth (Dudley, 2014).</w:t>
      </w:r>
      <w:r>
        <w:rPr>
          <w:rFonts w:ascii="Arial" w:hAnsi="Arial" w:cs="Arial"/>
          <w:color w:val="000000" w:themeColor="text1"/>
          <w:sz w:val="22"/>
          <w:szCs w:val="36"/>
        </w:rPr>
        <w:t xml:space="preserve"> </w:t>
      </w:r>
      <w:r w:rsidR="00BB6A5E">
        <w:rPr>
          <w:rFonts w:ascii="Arial" w:hAnsi="Arial" w:cs="Arial"/>
          <w:color w:val="000000" w:themeColor="text1"/>
          <w:sz w:val="22"/>
          <w:szCs w:val="36"/>
        </w:rPr>
        <w:t xml:space="preserve">Er gwybodaeth, Plentyn 1 (P1) oedd y disgybl gallu </w:t>
      </w:r>
      <w:r w:rsidR="00DA78D6">
        <w:rPr>
          <w:rFonts w:ascii="Arial" w:hAnsi="Arial" w:cs="Arial"/>
          <w:color w:val="000000" w:themeColor="text1"/>
          <w:sz w:val="22"/>
          <w:szCs w:val="36"/>
        </w:rPr>
        <w:t>is</w:t>
      </w:r>
      <w:r w:rsidR="00BB6A5E">
        <w:rPr>
          <w:rFonts w:ascii="Arial" w:hAnsi="Arial" w:cs="Arial"/>
          <w:color w:val="000000" w:themeColor="text1"/>
          <w:sz w:val="22"/>
          <w:szCs w:val="36"/>
        </w:rPr>
        <w:t xml:space="preserve">, Plentyn 2 (P2) oedd y disgybl gallu canolig a Phlentyn 3 (P3) oedd y disgybl gallu </w:t>
      </w:r>
      <w:r w:rsidR="00DA78D6">
        <w:rPr>
          <w:rFonts w:ascii="Arial" w:hAnsi="Arial" w:cs="Arial"/>
          <w:color w:val="000000" w:themeColor="text1"/>
          <w:sz w:val="22"/>
          <w:szCs w:val="36"/>
        </w:rPr>
        <w:t>uwch</w:t>
      </w:r>
      <w:r w:rsidR="00BB6A5E">
        <w:rPr>
          <w:rFonts w:ascii="Arial" w:hAnsi="Arial" w:cs="Arial"/>
          <w:color w:val="000000" w:themeColor="text1"/>
          <w:sz w:val="22"/>
          <w:szCs w:val="36"/>
        </w:rPr>
        <w:t xml:space="preserve">. </w:t>
      </w:r>
    </w:p>
    <w:p w14:paraId="02DF098C" w14:textId="417DE194" w:rsidR="00243929" w:rsidRDefault="00243929" w:rsidP="00243929">
      <w:pPr>
        <w:spacing w:line="360" w:lineRule="auto"/>
        <w:rPr>
          <w:rFonts w:ascii="Arial" w:hAnsi="Arial" w:cs="Arial"/>
          <w:color w:val="000000" w:themeColor="text1"/>
          <w:sz w:val="22"/>
          <w:szCs w:val="36"/>
        </w:rPr>
      </w:pPr>
    </w:p>
    <w:p w14:paraId="7BFD394A" w14:textId="0BCDE791" w:rsidR="00634535" w:rsidRDefault="00D806A2" w:rsidP="00243929">
      <w:pPr>
        <w:spacing w:line="360" w:lineRule="auto"/>
        <w:rPr>
          <w:rFonts w:ascii="Arial" w:hAnsi="Arial" w:cs="Arial"/>
          <w:color w:val="000000" w:themeColor="text1"/>
          <w:sz w:val="22"/>
          <w:szCs w:val="36"/>
        </w:rPr>
      </w:pPr>
      <w:r w:rsidRPr="00D806A2">
        <w:rPr>
          <w:rFonts w:ascii="Arial" w:hAnsi="Arial" w:cs="Arial"/>
          <w:color w:val="000000" w:themeColor="text1"/>
          <w:sz w:val="22"/>
          <w:szCs w:val="36"/>
        </w:rPr>
        <w:t xml:space="preserve">Ymddangosa’r disgyblion i fod ar dasg yn gyson trwy gydol y wers, gan wnaethant wrando’n astud wrth eistedd ar y mat yn ystod y cyflwyniad a’r clo, a gwnaethant dangos brwdfrydedd wrth gwblhau’r dasg ffocws yn ystod y cyfnod dysgu craidd. Fel gellir gweld yn Atodiad 2, gofynnodd y partner ymchwil mwy o gwestiynau caeedig o’i gymharu â chwestiynau agored, ond ymddangosa hyn i fod yn llwyddiannus gan nid oedd angen iddi ail-adrodd unrhyw </w:t>
      </w:r>
      <w:r w:rsidRPr="00D806A2">
        <w:rPr>
          <w:rFonts w:ascii="Arial" w:hAnsi="Arial" w:cs="Arial"/>
          <w:color w:val="000000" w:themeColor="text1"/>
          <w:sz w:val="22"/>
          <w:szCs w:val="36"/>
        </w:rPr>
        <w:lastRenderedPageBreak/>
        <w:t>gwestiwn yn ystod y wers gyfan a llwyddodd y disgyblion i ateb y rhain. Adlewyrcha hyn dealltwriaeth y disgyblion o’r dasg, er efallai nid oeddent yn datblygu eu sgiliau meddwl uwch wrth ateb y rhain (Pollard, et al., 2014).</w:t>
      </w:r>
    </w:p>
    <w:p w14:paraId="1623CEEC" w14:textId="77777777" w:rsidR="00D806A2" w:rsidRDefault="00D806A2" w:rsidP="00243929">
      <w:pPr>
        <w:spacing w:line="360" w:lineRule="auto"/>
        <w:rPr>
          <w:rFonts w:ascii="Arial" w:hAnsi="Arial" w:cs="Arial"/>
          <w:color w:val="000000" w:themeColor="text1"/>
          <w:sz w:val="22"/>
          <w:szCs w:val="36"/>
        </w:rPr>
      </w:pPr>
    </w:p>
    <w:p w14:paraId="400BD42F" w14:textId="653317C7" w:rsidR="00027351" w:rsidRDefault="00D806A2" w:rsidP="00243929">
      <w:pPr>
        <w:spacing w:line="360" w:lineRule="auto"/>
        <w:rPr>
          <w:rFonts w:ascii="Arial" w:hAnsi="Arial" w:cs="Arial"/>
          <w:color w:val="000000" w:themeColor="text1"/>
          <w:sz w:val="22"/>
          <w:szCs w:val="36"/>
        </w:rPr>
      </w:pPr>
      <w:r w:rsidRPr="00D806A2">
        <w:rPr>
          <w:rFonts w:ascii="Arial" w:hAnsi="Arial" w:cs="Arial"/>
          <w:color w:val="000000" w:themeColor="text1"/>
          <w:sz w:val="22"/>
          <w:szCs w:val="36"/>
        </w:rPr>
        <w:t>Yn ystod y cyflwyniad, gwnaeth P1 a P3 ymateb i gwestiynau’r athrawes ar 2 achos gwahanol, gyda P2 ond yn codi llaw i ateb ar un achos. Er hyn, roedd P2 a P3 fel arfer ond “yn cyfrannu os ofynnwyd yn uniongyrchol” (gweler Atodiad 2). Roedd P1 yn fwy parod i gyfrannu, ond eto ni wnaeth codi ei law yn aml i ateb. Gweler canlyniadau tebyg yn ystod y cyfnod dysgu craidd, lle atebwyd mwy o gwestiynau gan P1 a P3, o’i gymharu â P2, ond yn fwy na dim, roedd yn rhaid i’r partner ymchwil gofyn i’r disgyblion yn uniongyrchol er mwyn cael ateb. Er hyn, llwyddodd pob disgybl i gwblhau’r dasg didoli yn hyderus ac yn hollol gywir, sy’n dangos bod y disgyblion i gyd yn dangos dealltwriaeth gyflawn o nod y wers a’r meini prawf llwyddiant. Yn ystod y clo, ond P3 wnaeth ymateb i gwestiynau’r partner ymchwil, er i P1 llwyddo i ateb os ofynnwyd yn uniongyrchol</w:t>
      </w:r>
      <w:r w:rsidR="005D76F7">
        <w:rPr>
          <w:rFonts w:ascii="Arial" w:hAnsi="Arial" w:cs="Arial"/>
          <w:color w:val="000000" w:themeColor="text1"/>
          <w:sz w:val="22"/>
          <w:szCs w:val="36"/>
        </w:rPr>
        <w:t xml:space="preserve"> (gweler Atodiad 2)</w:t>
      </w:r>
      <w:r w:rsidRPr="00D806A2">
        <w:rPr>
          <w:rFonts w:ascii="Arial" w:hAnsi="Arial" w:cs="Arial"/>
          <w:color w:val="000000" w:themeColor="text1"/>
          <w:sz w:val="22"/>
          <w:szCs w:val="36"/>
        </w:rPr>
        <w:t>. Er na allwn esbonio’r diffyg ymateb o’r disgyblion, llwyddodd pob un ohonynt i gwblhau’r dasg ac ateb unrhyw gwestiynau yn gywir, sy’n adlewyrchu eu dealltwriaeth o’r testun.</w:t>
      </w:r>
    </w:p>
    <w:p w14:paraId="5FF66567" w14:textId="77777777" w:rsidR="00D806A2" w:rsidRDefault="00D806A2" w:rsidP="00243929">
      <w:pPr>
        <w:spacing w:line="360" w:lineRule="auto"/>
        <w:rPr>
          <w:rFonts w:ascii="Arial" w:hAnsi="Arial" w:cs="Arial"/>
          <w:color w:val="000000" w:themeColor="text1"/>
          <w:sz w:val="22"/>
          <w:szCs w:val="36"/>
        </w:rPr>
      </w:pPr>
    </w:p>
    <w:p w14:paraId="6D793897" w14:textId="77777777" w:rsidR="009749C2" w:rsidRDefault="00DA78D6" w:rsidP="00243929">
      <w:pPr>
        <w:spacing w:line="360" w:lineRule="auto"/>
        <w:rPr>
          <w:rFonts w:ascii="Arial" w:hAnsi="Arial" w:cs="Arial"/>
          <w:color w:val="000000" w:themeColor="text1"/>
          <w:sz w:val="22"/>
          <w:szCs w:val="36"/>
        </w:rPr>
      </w:pPr>
      <w:r>
        <w:rPr>
          <w:rFonts w:ascii="Arial" w:hAnsi="Arial" w:cs="Arial"/>
          <w:color w:val="000000" w:themeColor="text1"/>
          <w:sz w:val="22"/>
          <w:szCs w:val="36"/>
        </w:rPr>
        <w:t>Llwyddodd y disgyblion i ddidoli’r eitemau go iawn “yn gyflym ac yn gywir” i’r bwcedi yn ystod y cyfweliad, a chytunwyd gyda’r darpar-athrawes bod P3 yn awyddus iawn ac yn dangos llawer o frwdfrydedd yn ystod y dasg</w:t>
      </w:r>
      <w:r w:rsidR="00D806A2">
        <w:rPr>
          <w:rFonts w:ascii="Arial" w:hAnsi="Arial" w:cs="Arial"/>
          <w:color w:val="000000" w:themeColor="text1"/>
          <w:sz w:val="22"/>
          <w:szCs w:val="36"/>
        </w:rPr>
        <w:t xml:space="preserve"> (gweler Atodiad 4)</w:t>
      </w:r>
      <w:r>
        <w:rPr>
          <w:rFonts w:ascii="Arial" w:hAnsi="Arial" w:cs="Arial"/>
          <w:color w:val="000000" w:themeColor="text1"/>
          <w:sz w:val="22"/>
          <w:szCs w:val="36"/>
        </w:rPr>
        <w:t xml:space="preserve">. Gellir dadlau bod y disgyblion wedi cyflawni nod y wers gan wnaethant lwyddo i </w:t>
      </w:r>
      <w:r w:rsidR="00D24335">
        <w:rPr>
          <w:rFonts w:ascii="Arial" w:hAnsi="Arial" w:cs="Arial"/>
          <w:color w:val="000000" w:themeColor="text1"/>
          <w:sz w:val="22"/>
          <w:szCs w:val="36"/>
        </w:rPr>
        <w:t xml:space="preserve">adnabod a gwahaniaethu’r eitemau </w:t>
      </w:r>
      <w:r w:rsidR="00D806A2">
        <w:rPr>
          <w:rFonts w:ascii="Arial" w:hAnsi="Arial" w:cs="Arial"/>
          <w:color w:val="000000" w:themeColor="text1"/>
          <w:sz w:val="22"/>
          <w:szCs w:val="36"/>
        </w:rPr>
        <w:t>o Gymru a gwledydd eraill</w:t>
      </w:r>
      <w:r w:rsidR="009B213F">
        <w:rPr>
          <w:rFonts w:ascii="Arial" w:hAnsi="Arial" w:cs="Arial"/>
          <w:color w:val="000000" w:themeColor="text1"/>
          <w:sz w:val="22"/>
          <w:szCs w:val="36"/>
        </w:rPr>
        <w:t>, sy’n arddangos eu dealltwriaeth o’r dasg</w:t>
      </w:r>
      <w:r w:rsidR="00D806A2">
        <w:rPr>
          <w:rFonts w:ascii="Arial" w:hAnsi="Arial" w:cs="Arial"/>
          <w:color w:val="000000" w:themeColor="text1"/>
          <w:sz w:val="22"/>
          <w:szCs w:val="36"/>
        </w:rPr>
        <w:t xml:space="preserve">. </w:t>
      </w:r>
      <w:r w:rsidR="002C3F8A">
        <w:rPr>
          <w:rFonts w:ascii="Arial" w:hAnsi="Arial" w:cs="Arial"/>
          <w:color w:val="000000" w:themeColor="text1"/>
          <w:sz w:val="22"/>
          <w:szCs w:val="36"/>
        </w:rPr>
        <w:t>Gwnaethant hefyd cytuno bod nhw wedi dysgu llawer yn ystod y wers,</w:t>
      </w:r>
      <w:r w:rsidR="00B26137">
        <w:rPr>
          <w:rFonts w:ascii="Arial" w:hAnsi="Arial" w:cs="Arial"/>
          <w:color w:val="000000" w:themeColor="text1"/>
          <w:sz w:val="22"/>
          <w:szCs w:val="36"/>
        </w:rPr>
        <w:t xml:space="preserve"> a llwyddodd P2 a P3 i esbonio bod nhw wedi dysgu “am Cymru” a “gwledydd eraill”. Ni chafwyd ateb o P1, ac ymddangosa’r disgybl yn swil iawn yn ystod y rhan yma o’r cyfweliad. I gloi, nododd pob disgybl bod nhw wedi mwynhau’r wers, yn enwedig yr elfen “torri a gludo” (gweler Atodiad 4). </w:t>
      </w:r>
    </w:p>
    <w:p w14:paraId="7B3D8843" w14:textId="77777777" w:rsidR="009749C2" w:rsidRDefault="009749C2" w:rsidP="00243929">
      <w:pPr>
        <w:spacing w:line="360" w:lineRule="auto"/>
        <w:rPr>
          <w:rFonts w:ascii="Arial" w:hAnsi="Arial" w:cs="Arial"/>
          <w:color w:val="000000" w:themeColor="text1"/>
          <w:sz w:val="22"/>
          <w:szCs w:val="36"/>
        </w:rPr>
      </w:pPr>
    </w:p>
    <w:p w14:paraId="158AF0A2" w14:textId="4EEA06B9" w:rsidR="00027351" w:rsidRDefault="009B213F" w:rsidP="00243929">
      <w:pPr>
        <w:spacing w:line="360" w:lineRule="auto"/>
        <w:rPr>
          <w:rFonts w:ascii="Arial" w:hAnsi="Arial" w:cs="Arial"/>
          <w:color w:val="000000" w:themeColor="text1"/>
          <w:sz w:val="22"/>
          <w:szCs w:val="36"/>
        </w:rPr>
      </w:pPr>
      <w:r>
        <w:rPr>
          <w:rFonts w:ascii="Arial" w:hAnsi="Arial" w:cs="Arial"/>
          <w:color w:val="000000" w:themeColor="text1"/>
          <w:sz w:val="22"/>
          <w:szCs w:val="36"/>
        </w:rPr>
        <w:t>Wrth adfyfyrio</w:t>
      </w:r>
      <w:r w:rsidR="00932EAE">
        <w:rPr>
          <w:rFonts w:ascii="Arial" w:hAnsi="Arial" w:cs="Arial"/>
          <w:color w:val="000000" w:themeColor="text1"/>
          <w:sz w:val="22"/>
          <w:szCs w:val="36"/>
        </w:rPr>
        <w:t xml:space="preserve"> ar y wers</w:t>
      </w:r>
      <w:r>
        <w:rPr>
          <w:rFonts w:ascii="Arial" w:hAnsi="Arial" w:cs="Arial"/>
          <w:color w:val="000000" w:themeColor="text1"/>
          <w:sz w:val="22"/>
          <w:szCs w:val="36"/>
        </w:rPr>
        <w:t xml:space="preserve">, </w:t>
      </w:r>
      <w:r w:rsidR="009749C2">
        <w:rPr>
          <w:rFonts w:ascii="Arial" w:hAnsi="Arial" w:cs="Arial"/>
          <w:color w:val="000000" w:themeColor="text1"/>
          <w:sz w:val="22"/>
          <w:szCs w:val="36"/>
        </w:rPr>
        <w:t xml:space="preserve">nododd yr ymchwilydd a’r partner ymchwil bod ceisio amseru amser feddwl ac ymateb y disgyblion yn anodd, ac felly penderfynwyd peidio defnyddio’r raddfa amseru yn ystod yr ail wers. Yn ychwanegol, </w:t>
      </w:r>
      <w:r>
        <w:rPr>
          <w:rFonts w:ascii="Arial" w:hAnsi="Arial" w:cs="Arial"/>
          <w:color w:val="000000" w:themeColor="text1"/>
          <w:sz w:val="22"/>
          <w:szCs w:val="36"/>
        </w:rPr>
        <w:t xml:space="preserve">cytunodd yr ymchwilydd a’r partner ymchwil bod y disgyblion wedi dangos dealltwriaeth uchel o ddechrau’r wers, ac roeddent oll wedi </w:t>
      </w:r>
      <w:r w:rsidR="00932EAE">
        <w:rPr>
          <w:rFonts w:ascii="Arial" w:hAnsi="Arial" w:cs="Arial"/>
          <w:color w:val="000000" w:themeColor="text1"/>
          <w:sz w:val="22"/>
          <w:szCs w:val="36"/>
        </w:rPr>
        <w:t xml:space="preserve">ymglymu a </w:t>
      </w:r>
      <w:r>
        <w:rPr>
          <w:rFonts w:ascii="Arial" w:hAnsi="Arial" w:cs="Arial"/>
          <w:color w:val="000000" w:themeColor="text1"/>
          <w:sz w:val="22"/>
          <w:szCs w:val="36"/>
        </w:rPr>
        <w:t xml:space="preserve">serennu yn ystod y dasg (gweler Atodiad 6). Felly, penderfynwyd addasu’r math o gwestiynu ar gyfer y wers nesaf i weld os </w:t>
      </w:r>
      <w:r w:rsidR="00932EAE">
        <w:rPr>
          <w:rFonts w:ascii="Arial" w:hAnsi="Arial" w:cs="Arial"/>
          <w:color w:val="000000" w:themeColor="text1"/>
          <w:sz w:val="22"/>
          <w:szCs w:val="36"/>
        </w:rPr>
        <w:t xml:space="preserve">mae </w:t>
      </w:r>
      <w:r>
        <w:rPr>
          <w:rFonts w:ascii="Arial" w:hAnsi="Arial" w:cs="Arial"/>
          <w:color w:val="000000" w:themeColor="text1"/>
          <w:sz w:val="22"/>
          <w:szCs w:val="36"/>
        </w:rPr>
        <w:t>defnyddio rhagor o gwestiynau agored yn cael effaith ar ddealltwriaeth y disgyblion.</w:t>
      </w:r>
    </w:p>
    <w:p w14:paraId="4E6D59BB" w14:textId="5418396B" w:rsidR="00932EAE" w:rsidRDefault="00932EAE" w:rsidP="00243929">
      <w:pPr>
        <w:spacing w:line="360" w:lineRule="auto"/>
        <w:rPr>
          <w:rFonts w:ascii="Arial" w:hAnsi="Arial" w:cs="Arial"/>
          <w:color w:val="000000" w:themeColor="text1"/>
          <w:sz w:val="22"/>
          <w:szCs w:val="36"/>
        </w:rPr>
      </w:pPr>
    </w:p>
    <w:p w14:paraId="405F9995" w14:textId="0DAC2C8C" w:rsidR="00932EAE" w:rsidRDefault="00932EAE" w:rsidP="00243929">
      <w:pPr>
        <w:spacing w:line="360" w:lineRule="auto"/>
        <w:rPr>
          <w:rFonts w:ascii="Arial" w:hAnsi="Arial" w:cs="Arial"/>
          <w:b/>
          <w:i/>
          <w:color w:val="000000" w:themeColor="text1"/>
          <w:sz w:val="22"/>
          <w:szCs w:val="36"/>
        </w:rPr>
      </w:pPr>
      <w:r>
        <w:rPr>
          <w:rFonts w:ascii="Arial" w:hAnsi="Arial" w:cs="Arial"/>
          <w:b/>
          <w:i/>
          <w:color w:val="000000" w:themeColor="text1"/>
          <w:sz w:val="22"/>
          <w:szCs w:val="36"/>
        </w:rPr>
        <w:t>Astudiaeth Gwers 2</w:t>
      </w:r>
    </w:p>
    <w:p w14:paraId="2135B9C6" w14:textId="4DC6408C" w:rsidR="00932EAE" w:rsidRDefault="00932EAE" w:rsidP="00243929">
      <w:pPr>
        <w:spacing w:line="360" w:lineRule="auto"/>
        <w:rPr>
          <w:rFonts w:ascii="Arial" w:hAnsi="Arial" w:cs="Arial"/>
          <w:color w:val="000000" w:themeColor="text1"/>
          <w:sz w:val="22"/>
          <w:szCs w:val="36"/>
        </w:rPr>
      </w:pPr>
      <w:r>
        <w:rPr>
          <w:rFonts w:ascii="Arial" w:hAnsi="Arial" w:cs="Arial"/>
          <w:color w:val="000000" w:themeColor="text1"/>
          <w:sz w:val="22"/>
          <w:szCs w:val="36"/>
        </w:rPr>
        <w:lastRenderedPageBreak/>
        <w:t xml:space="preserve">Cyflawnwyd yr ail wers yn nosbarth meithrin yr ymchwilydd yn Ysgol B. Unwaith eto, penderfynwyd ffocysu ar ymrwymiad ac atebion 3 o ddisgyblion. Er i’r ymchwilydd dosbarthu llythyron cydsyniad i rieni disgyblion o lefelau gallu gwahanol, ond disgyblion gallu uwch </w:t>
      </w:r>
      <w:r w:rsidR="007D2695">
        <w:rPr>
          <w:rFonts w:ascii="Arial" w:hAnsi="Arial" w:cs="Arial"/>
          <w:color w:val="000000" w:themeColor="text1"/>
          <w:sz w:val="22"/>
          <w:szCs w:val="36"/>
        </w:rPr>
        <w:t xml:space="preserve">gwnaeth dychwelyd y llythyron, ac felly ond disgyblion gallu uwch cyfrannodd i’r ymchwil. </w:t>
      </w:r>
      <w:r w:rsidR="008626D7">
        <w:rPr>
          <w:rFonts w:ascii="Arial" w:hAnsi="Arial" w:cs="Arial"/>
          <w:color w:val="000000" w:themeColor="text1"/>
          <w:sz w:val="22"/>
          <w:szCs w:val="36"/>
        </w:rPr>
        <w:t>Pe fyddai’r wers yn cael ei hail-adrodd, byddai o fudd i ddewis cyfranogwyr o lefelau gallu gwahanol er mwyn cael sampl mwy cynrychiadol (Dudley, 2014).</w:t>
      </w:r>
    </w:p>
    <w:p w14:paraId="35279AFC" w14:textId="4B71869E" w:rsidR="007D2695" w:rsidRDefault="007D2695" w:rsidP="00243929">
      <w:pPr>
        <w:spacing w:line="360" w:lineRule="auto"/>
        <w:rPr>
          <w:rFonts w:ascii="Arial" w:hAnsi="Arial" w:cs="Arial"/>
          <w:color w:val="000000" w:themeColor="text1"/>
          <w:sz w:val="22"/>
          <w:szCs w:val="36"/>
        </w:rPr>
      </w:pPr>
    </w:p>
    <w:p w14:paraId="5D4649C4" w14:textId="5F4F363E" w:rsidR="007D2695" w:rsidRDefault="007D2695" w:rsidP="00243929">
      <w:pPr>
        <w:spacing w:line="360" w:lineRule="auto"/>
        <w:rPr>
          <w:rFonts w:ascii="Arial" w:hAnsi="Arial" w:cs="Arial"/>
          <w:sz w:val="22"/>
          <w:szCs w:val="36"/>
        </w:rPr>
      </w:pPr>
      <w:r>
        <w:rPr>
          <w:rFonts w:ascii="Arial" w:hAnsi="Arial" w:cs="Arial"/>
          <w:color w:val="000000" w:themeColor="text1"/>
          <w:sz w:val="22"/>
          <w:szCs w:val="36"/>
        </w:rPr>
        <w:t>Ar y daflen arsylwi (gweler Atodiad 3), noda’r partner ymchwil bod y disgyblion wedi bod ar dasg yn gyson ac roeddent yn awyddus i gyfrannu gan weiddi allan</w:t>
      </w:r>
      <w:r w:rsidR="004E7D39">
        <w:rPr>
          <w:rFonts w:ascii="Arial" w:hAnsi="Arial" w:cs="Arial"/>
          <w:color w:val="000000" w:themeColor="text1"/>
          <w:sz w:val="22"/>
          <w:szCs w:val="36"/>
        </w:rPr>
        <w:t xml:space="preserve"> trwy gydol y wers</w:t>
      </w:r>
      <w:r>
        <w:rPr>
          <w:rFonts w:ascii="Arial" w:hAnsi="Arial" w:cs="Arial"/>
          <w:color w:val="000000" w:themeColor="text1"/>
          <w:sz w:val="22"/>
          <w:szCs w:val="36"/>
        </w:rPr>
        <w:t>.</w:t>
      </w:r>
      <w:r w:rsidR="00F44DE0">
        <w:rPr>
          <w:rFonts w:ascii="Arial" w:hAnsi="Arial" w:cs="Arial"/>
          <w:color w:val="000000" w:themeColor="text1"/>
          <w:sz w:val="22"/>
          <w:szCs w:val="36"/>
        </w:rPr>
        <w:t xml:space="preserve"> Er hyn, roedd angen i’r ymchwilydd ail-adrodd rhai o’r cwestiynau yn ystod y</w:t>
      </w:r>
      <w:r w:rsidR="004E7D39">
        <w:rPr>
          <w:rFonts w:ascii="Arial" w:hAnsi="Arial" w:cs="Arial"/>
          <w:color w:val="000000" w:themeColor="text1"/>
          <w:sz w:val="22"/>
          <w:szCs w:val="36"/>
        </w:rPr>
        <w:t xml:space="preserve"> cyfnod o ddysgu craidd ac yn y </w:t>
      </w:r>
      <w:r w:rsidR="006C02AE">
        <w:rPr>
          <w:rFonts w:ascii="Arial" w:hAnsi="Arial" w:cs="Arial"/>
          <w:color w:val="000000" w:themeColor="text1"/>
          <w:sz w:val="22"/>
          <w:szCs w:val="36"/>
        </w:rPr>
        <w:t>cyfweliad</w:t>
      </w:r>
      <w:r w:rsidR="004E7D39">
        <w:rPr>
          <w:rFonts w:ascii="Arial" w:hAnsi="Arial" w:cs="Arial"/>
          <w:color w:val="000000" w:themeColor="text1"/>
          <w:sz w:val="22"/>
          <w:szCs w:val="36"/>
        </w:rPr>
        <w:t xml:space="preserve">, </w:t>
      </w:r>
      <w:r w:rsidR="00F44DE0">
        <w:rPr>
          <w:rFonts w:ascii="Arial" w:hAnsi="Arial" w:cs="Arial"/>
          <w:color w:val="000000" w:themeColor="text1"/>
          <w:sz w:val="22"/>
          <w:szCs w:val="36"/>
        </w:rPr>
        <w:t xml:space="preserve">ac felly </w:t>
      </w:r>
      <w:r w:rsidR="004E7D39">
        <w:rPr>
          <w:rFonts w:ascii="Arial" w:hAnsi="Arial" w:cs="Arial"/>
          <w:color w:val="000000" w:themeColor="text1"/>
          <w:sz w:val="22"/>
          <w:szCs w:val="36"/>
        </w:rPr>
        <w:t xml:space="preserve">efallai bod y disgyblion wedi drysu ychydig gyda’r rhai o’r cwestiynau. Felly, er i Muijs &amp; Reynolds (2011, tud.56) dadlau bod </w:t>
      </w:r>
      <w:r w:rsidR="004E7D39">
        <w:rPr>
          <w:rFonts w:ascii="Arial" w:hAnsi="Arial" w:cs="Arial"/>
          <w:sz w:val="22"/>
          <w:szCs w:val="36"/>
        </w:rPr>
        <w:t xml:space="preserve">“effective teachers have been found to ask more open questions”, nid yw hyn o reidrwydd yn helpu dealltwriaeth y disgyblion pob tro. </w:t>
      </w:r>
    </w:p>
    <w:p w14:paraId="50CE4FE1" w14:textId="15DB48C7" w:rsidR="004E7D39" w:rsidRDefault="004E7D39" w:rsidP="00243929">
      <w:pPr>
        <w:spacing w:line="360" w:lineRule="auto"/>
        <w:rPr>
          <w:rFonts w:ascii="Arial" w:hAnsi="Arial" w:cs="Arial"/>
          <w:color w:val="000000" w:themeColor="text1"/>
          <w:sz w:val="22"/>
          <w:szCs w:val="36"/>
        </w:rPr>
      </w:pPr>
    </w:p>
    <w:p w14:paraId="1883AC33" w14:textId="6B5D054D" w:rsidR="004E7D39" w:rsidRDefault="004E7D39" w:rsidP="00243929">
      <w:pPr>
        <w:spacing w:line="360" w:lineRule="auto"/>
        <w:rPr>
          <w:rFonts w:ascii="Arial" w:hAnsi="Arial" w:cs="Arial"/>
          <w:color w:val="000000" w:themeColor="text1"/>
          <w:sz w:val="22"/>
          <w:szCs w:val="36"/>
        </w:rPr>
      </w:pPr>
      <w:r>
        <w:rPr>
          <w:rFonts w:ascii="Arial" w:hAnsi="Arial" w:cs="Arial"/>
          <w:color w:val="000000" w:themeColor="text1"/>
          <w:sz w:val="22"/>
          <w:szCs w:val="36"/>
        </w:rPr>
        <w:t>Er hyn, yn ystod y cyflwyniad,</w:t>
      </w:r>
      <w:r w:rsidR="006C02AE">
        <w:rPr>
          <w:rFonts w:ascii="Arial" w:hAnsi="Arial" w:cs="Arial"/>
          <w:color w:val="000000" w:themeColor="text1"/>
          <w:sz w:val="22"/>
          <w:szCs w:val="36"/>
        </w:rPr>
        <w:t xml:space="preserve"> nododd y partner ymchwil bod P2 “wedi ateb y cwestiwn agored yn cywir” ac roedd hi’n ymddangos bod P3 “yn meddwl amdano’r cwestiwn” cyn ateb (gweler Atodiad 3). O ganlyniad, gellir cytuno gyda dadl Pollard, et al. (2014) bod defnyddio cwestiynau agored yn ffordd o hybu’r disgyblion i feddwl yn fwy dwys cyn ateb cwestiwn. Yn ychwanegol, nodwyd bod P2 hefyd “yn meddwl cyn bod hi yn ateb y cwestiynau agored” yn ystod y cyfnod dysgu craidd (gweler Atodiad 3). </w:t>
      </w:r>
      <w:r w:rsidR="00F36BC9">
        <w:rPr>
          <w:rFonts w:ascii="Arial" w:hAnsi="Arial" w:cs="Arial"/>
          <w:color w:val="000000" w:themeColor="text1"/>
          <w:sz w:val="22"/>
          <w:szCs w:val="36"/>
        </w:rPr>
        <w:t xml:space="preserve">Adlewyrcha hyn effeithiolrwydd defnyddio cwestiynau agored. </w:t>
      </w:r>
      <w:r w:rsidR="006C02AE">
        <w:rPr>
          <w:rFonts w:ascii="Arial" w:hAnsi="Arial" w:cs="Arial"/>
          <w:color w:val="000000" w:themeColor="text1"/>
          <w:sz w:val="22"/>
          <w:szCs w:val="36"/>
        </w:rPr>
        <w:t>Llwyddodd pob disgybl i gyflawni’r dasg ffocws yn ystod y cyfnod yma, gydag ond P2 yn gwneud un camgymeriad wrth gludo llun o’r picau ar y maen yn y cylch anghywir. Er hyn, gwnaeth pob disgybl ymgysylltu’n llwyr a chwblha</w:t>
      </w:r>
      <w:r w:rsidR="00362E86">
        <w:rPr>
          <w:rFonts w:ascii="Arial" w:hAnsi="Arial" w:cs="Arial"/>
          <w:color w:val="000000" w:themeColor="text1"/>
          <w:sz w:val="22"/>
          <w:szCs w:val="36"/>
        </w:rPr>
        <w:t xml:space="preserve">u’r </w:t>
      </w:r>
      <w:r w:rsidR="006C02AE">
        <w:rPr>
          <w:rFonts w:ascii="Arial" w:hAnsi="Arial" w:cs="Arial"/>
          <w:color w:val="000000" w:themeColor="text1"/>
          <w:sz w:val="22"/>
          <w:szCs w:val="36"/>
        </w:rPr>
        <w:t>dasg o fewn 5-10 munud</w:t>
      </w:r>
      <w:r w:rsidR="008626D7">
        <w:rPr>
          <w:rFonts w:ascii="Arial" w:hAnsi="Arial" w:cs="Arial"/>
          <w:color w:val="000000" w:themeColor="text1"/>
          <w:sz w:val="22"/>
          <w:szCs w:val="36"/>
        </w:rPr>
        <w:t>, ac felly llwyddwyd i gyflawni nod y wers a tharo’r meini prawf llwyddiant</w:t>
      </w:r>
      <w:r w:rsidR="006C02AE">
        <w:rPr>
          <w:rFonts w:ascii="Arial" w:hAnsi="Arial" w:cs="Arial"/>
          <w:color w:val="000000" w:themeColor="text1"/>
          <w:sz w:val="22"/>
          <w:szCs w:val="36"/>
        </w:rPr>
        <w:t xml:space="preserve">. </w:t>
      </w:r>
      <w:r w:rsidR="00362E86">
        <w:rPr>
          <w:rFonts w:ascii="Arial" w:hAnsi="Arial" w:cs="Arial"/>
          <w:color w:val="000000" w:themeColor="text1"/>
          <w:sz w:val="22"/>
          <w:szCs w:val="36"/>
        </w:rPr>
        <w:t>Ond, teimlai’r ymchwilydd nad oedd y dasg yn ddigon heriol, gan lwyddodd y disgyblion i gwblhau’r dasg llawer yn gyflymach nag oedd yn ddisgwyliedig</w:t>
      </w:r>
      <w:r w:rsidR="008626D7">
        <w:rPr>
          <w:rFonts w:ascii="Arial" w:hAnsi="Arial" w:cs="Arial"/>
          <w:color w:val="000000" w:themeColor="text1"/>
          <w:sz w:val="22"/>
          <w:szCs w:val="36"/>
        </w:rPr>
        <w:t>, ac felly gellir gwella’r wers trwy sicrhau bod y lefel o her yn addas ar gyfer gallu’r disgyblion.</w:t>
      </w:r>
    </w:p>
    <w:p w14:paraId="0CD309D6" w14:textId="172CFE3C" w:rsidR="008626D7" w:rsidRDefault="008626D7" w:rsidP="00243929">
      <w:pPr>
        <w:spacing w:line="360" w:lineRule="auto"/>
        <w:rPr>
          <w:rFonts w:ascii="Arial" w:hAnsi="Arial" w:cs="Arial"/>
          <w:color w:val="000000" w:themeColor="text1"/>
          <w:sz w:val="22"/>
          <w:szCs w:val="36"/>
        </w:rPr>
      </w:pPr>
    </w:p>
    <w:p w14:paraId="20463840" w14:textId="77777777" w:rsidR="00D076DB" w:rsidRDefault="00D076DB" w:rsidP="00243929">
      <w:pPr>
        <w:spacing w:line="360" w:lineRule="auto"/>
        <w:rPr>
          <w:rFonts w:ascii="Arial" w:hAnsi="Arial" w:cs="Arial"/>
          <w:color w:val="000000" w:themeColor="text1"/>
          <w:sz w:val="22"/>
          <w:szCs w:val="36"/>
        </w:rPr>
      </w:pPr>
      <w:r w:rsidRPr="00D076DB">
        <w:rPr>
          <w:rFonts w:ascii="Arial" w:hAnsi="Arial" w:cs="Arial"/>
          <w:color w:val="000000" w:themeColor="text1"/>
          <w:sz w:val="22"/>
          <w:szCs w:val="36"/>
        </w:rPr>
        <w:t xml:space="preserve">Yn ystod y cyfweliad, llwyddodd y disgyblion i ddidoli’r gwrthrychau go iawn i’r bwcedi cywir yn gyflym (gweler Atodiad 3: Clo). Ni wnaethant unrhyw gamgymeriadau yn ystod y cyfnod yma, ac roeddent oll yn frwdfrydig, sy’n adlewyrchu eu dealltwriaeth o’r testun. Cytunodd y disgyblion bod nhw wedi dysgu llawer yn ystod y wers, ond nid oedd un ohonynt yn medru ymhelaethu am beth wnaethant ddysgu (gweler Atodiad 5). O ganlyniad, gellir cwestiynu dyfnder eu dealltwriaeth, ond rhaid hefyd ystyried eu hoed, a bod y disgyblion ychydig yn aflonydd erbyn y rhan yma o’r wers. Er hyn, mynega’r disgyblion mwynhad, a dangoswyd </w:t>
      </w:r>
      <w:r w:rsidRPr="00D076DB">
        <w:rPr>
          <w:rFonts w:ascii="Arial" w:hAnsi="Arial" w:cs="Arial"/>
          <w:color w:val="000000" w:themeColor="text1"/>
          <w:sz w:val="22"/>
          <w:szCs w:val="36"/>
        </w:rPr>
        <w:lastRenderedPageBreak/>
        <w:t>hyn trwy ludo wynebau hapus ar y daflen cyfweliad (gweler Atodiad 5). Adroddwyd mai mwynhau edrych ar yr eitemau Cymreig gwahanol oedd hoff beth y disgyblion am y wers.</w:t>
      </w:r>
    </w:p>
    <w:p w14:paraId="3C0FF932" w14:textId="77777777" w:rsidR="00D076DB" w:rsidRDefault="00D076DB" w:rsidP="00243929">
      <w:pPr>
        <w:spacing w:line="360" w:lineRule="auto"/>
        <w:rPr>
          <w:rFonts w:ascii="Arial" w:hAnsi="Arial" w:cs="Arial"/>
          <w:color w:val="000000" w:themeColor="text1"/>
          <w:sz w:val="22"/>
          <w:szCs w:val="36"/>
        </w:rPr>
      </w:pPr>
    </w:p>
    <w:p w14:paraId="4E1E21FA" w14:textId="40E8BFB9" w:rsidR="009749C2" w:rsidRPr="00932EAE" w:rsidRDefault="009749C2" w:rsidP="00243929">
      <w:pPr>
        <w:spacing w:line="360" w:lineRule="auto"/>
        <w:rPr>
          <w:rFonts w:ascii="Arial" w:hAnsi="Arial" w:cs="Arial"/>
          <w:color w:val="000000" w:themeColor="text1"/>
          <w:sz w:val="22"/>
          <w:szCs w:val="36"/>
        </w:rPr>
      </w:pPr>
      <w:r>
        <w:rPr>
          <w:rFonts w:ascii="Arial" w:hAnsi="Arial" w:cs="Arial"/>
          <w:color w:val="000000" w:themeColor="text1"/>
          <w:sz w:val="22"/>
          <w:szCs w:val="36"/>
        </w:rPr>
        <w:t>Wrth adfyfyrio, cytunodd yr ymchwilydd a’r partner ymchwil bod y disgyblion yn fwy parod i ymateb yn ystod yr ail wers, gan weiddi allan</w:t>
      </w:r>
      <w:r w:rsidR="00D076DB">
        <w:rPr>
          <w:rFonts w:ascii="Arial" w:hAnsi="Arial" w:cs="Arial"/>
          <w:color w:val="000000" w:themeColor="text1"/>
          <w:sz w:val="22"/>
          <w:szCs w:val="36"/>
        </w:rPr>
        <w:t xml:space="preserve"> (gweler Atodiad 7). Roeddent hefyd wedi dangos bod nhw’n meddwl yn fwy cyn ateb wrth ateb cwestiynau agored, er roedd angen i’r ymchwilydd ail-adrodd yn fwy aml, ac felly gellir cwestiynu effeithiolrwydd defnyddio mwy o gwestiynau agored. Trafodwyd hyn mewn mwy o fanylder yn yr adran canfyddiadau.</w:t>
      </w:r>
    </w:p>
    <w:p w14:paraId="2994EEBC" w14:textId="519770E5" w:rsidR="009B213F" w:rsidRDefault="009B213F" w:rsidP="00243929">
      <w:pPr>
        <w:spacing w:line="360" w:lineRule="auto"/>
        <w:rPr>
          <w:rFonts w:ascii="Arial" w:hAnsi="Arial" w:cs="Arial"/>
          <w:color w:val="000000" w:themeColor="text1"/>
          <w:sz w:val="22"/>
          <w:szCs w:val="36"/>
        </w:rPr>
      </w:pPr>
    </w:p>
    <w:p w14:paraId="39D2EFC9" w14:textId="3A17A6B2" w:rsidR="009B213F" w:rsidRDefault="009B213F" w:rsidP="00243929">
      <w:pPr>
        <w:spacing w:line="360" w:lineRule="auto"/>
        <w:rPr>
          <w:rFonts w:ascii="Arial" w:hAnsi="Arial" w:cs="Arial"/>
          <w:b/>
          <w:i/>
          <w:color w:val="000000" w:themeColor="text1"/>
          <w:sz w:val="28"/>
          <w:szCs w:val="36"/>
        </w:rPr>
      </w:pPr>
      <w:r>
        <w:rPr>
          <w:rFonts w:ascii="Arial" w:hAnsi="Arial" w:cs="Arial"/>
          <w:b/>
          <w:i/>
          <w:color w:val="000000" w:themeColor="text1"/>
          <w:sz w:val="28"/>
          <w:szCs w:val="36"/>
        </w:rPr>
        <w:t>Canfyddiadau</w:t>
      </w:r>
    </w:p>
    <w:p w14:paraId="0028CCDE" w14:textId="7C73644A" w:rsidR="004178A0" w:rsidRDefault="00A22BDB" w:rsidP="00243929">
      <w:pPr>
        <w:spacing w:line="360" w:lineRule="auto"/>
        <w:rPr>
          <w:rFonts w:ascii="Arial" w:hAnsi="Arial" w:cs="Arial"/>
          <w:color w:val="000000" w:themeColor="text1"/>
          <w:sz w:val="22"/>
          <w:szCs w:val="36"/>
        </w:rPr>
      </w:pPr>
      <w:r w:rsidRPr="00A22BDB">
        <w:rPr>
          <w:rFonts w:ascii="Arial" w:hAnsi="Arial" w:cs="Arial"/>
          <w:color w:val="000000" w:themeColor="text1"/>
          <w:sz w:val="22"/>
          <w:szCs w:val="36"/>
        </w:rPr>
        <w:t xml:space="preserve">Yn annisgwyliadwy, gellir dadlau bod y disgyblion yn Ysgol A wedi dangos gwell dealltwriaeth o’r testun ar ôl ateb mwy o gwestiynau caeedig. Llwyddodd disgyblion Ysgol A i gwblhau’r dasg yn fwy cywir, gan ni wnaethant gamgymeriad yn ystod y dasg, o’i gymharu â disgyblion Ysgol B. Nid oedd angen ail-adrodd unrhyw gwestiwn yn Ysgol A, lle’r oedd angen yn Ysgol B a llwyddodd P2 a P3 o Ysgol A disgrifio yn union beth roeddent wedi dysgu yn ystod y wers ond ni wnaeth disgyblion Ysgol B ymhelaethu o gwbl. Gan fod llawer o ymchwil yn bodoli sy’n argymell defnyddio cwestiynau agored i hybu dealltwriaeth, nid oedd yr ymchwilydd yn disgwyl canfod canlyniadau sy’n gwrth-ddweud yr ymchwil (Muijs &amp; Reynolds, 2011; Pollard, et al., 2014; Small &amp; Lin, 2010). Ond, gellir hefyd defnyddio ymchwil i weld </w:t>
      </w:r>
      <w:proofErr w:type="gramStart"/>
      <w:r w:rsidRPr="00A22BDB">
        <w:rPr>
          <w:rFonts w:ascii="Arial" w:hAnsi="Arial" w:cs="Arial"/>
          <w:color w:val="000000" w:themeColor="text1"/>
          <w:sz w:val="22"/>
          <w:szCs w:val="36"/>
        </w:rPr>
        <w:t>a</w:t>
      </w:r>
      <w:proofErr w:type="gramEnd"/>
      <w:r w:rsidRPr="00A22BDB">
        <w:rPr>
          <w:rFonts w:ascii="Arial" w:hAnsi="Arial" w:cs="Arial"/>
          <w:color w:val="000000" w:themeColor="text1"/>
          <w:sz w:val="22"/>
          <w:szCs w:val="36"/>
        </w:rPr>
        <w:t xml:space="preserve"> oes esboniad arall am paham digwyddodd hyn.</w:t>
      </w:r>
    </w:p>
    <w:p w14:paraId="71DB6BAF" w14:textId="77777777" w:rsidR="00A22BDB" w:rsidRDefault="00A22BDB" w:rsidP="00243929">
      <w:pPr>
        <w:spacing w:line="360" w:lineRule="auto"/>
        <w:rPr>
          <w:rFonts w:ascii="Arial" w:hAnsi="Arial" w:cs="Arial"/>
          <w:color w:val="000000" w:themeColor="text1"/>
          <w:sz w:val="22"/>
          <w:szCs w:val="36"/>
        </w:rPr>
      </w:pPr>
    </w:p>
    <w:p w14:paraId="3EA0B3AA" w14:textId="4EED4E6A" w:rsidR="004178A0" w:rsidRDefault="00A22BDB" w:rsidP="00243929">
      <w:pPr>
        <w:spacing w:line="360" w:lineRule="auto"/>
        <w:rPr>
          <w:rFonts w:ascii="Arial" w:hAnsi="Arial" w:cs="Arial"/>
          <w:sz w:val="22"/>
          <w:szCs w:val="36"/>
        </w:rPr>
      </w:pPr>
      <w:r w:rsidRPr="00A22BDB">
        <w:rPr>
          <w:rFonts w:ascii="Arial" w:hAnsi="Arial" w:cs="Arial"/>
          <w:sz w:val="22"/>
          <w:szCs w:val="36"/>
        </w:rPr>
        <w:t>Un esboniad posib ar gyfer yr hyn arsylwyd yw gan fod disgyblion Ysgol B ond yn dechrau yn yr ysgol, efallai nid oes ganddynt y wybodaeth neu brofiadau blaenorol i ddatblygu’r ddealltwriaeth sydd gan ddisgyblion Ysgol A, sydd blwyddyn ysgol yn hŷn. Bodola ymchwil eang sy’n crybwyll pwysigrwydd adeiladu ar wybodaeth flaenorol er mwyn hyrwyddo’r dysgu mwyaf effeithiol (Pecore, et al., 2017; Wenk, 2017; Hailikari, Katajavuori &amp; Lindblom-Ylanne, 2008; Rosenshine, 2012). Ategai Donaldson (2015, tud.67) at hyn, gan annog athrawon i “osod tasgau a dewis adnoddau sy’n adeiladu ar wybodaeth a phrofiad blaenorol” er mwyn cefnogi’r dysgu. Gan fod disgyblion Ysgol A wedi mynychu’r ysgol am o leiaf un flwyddyn lawn</w:t>
      </w:r>
      <w:r>
        <w:rPr>
          <w:rFonts w:ascii="Arial" w:hAnsi="Arial" w:cs="Arial"/>
          <w:sz w:val="22"/>
          <w:szCs w:val="36"/>
        </w:rPr>
        <w:t>,</w:t>
      </w:r>
      <w:r w:rsidRPr="00A22BDB">
        <w:rPr>
          <w:rFonts w:ascii="Arial" w:hAnsi="Arial" w:cs="Arial"/>
          <w:sz w:val="22"/>
          <w:szCs w:val="36"/>
        </w:rPr>
        <w:t xml:space="preserve"> maent wedi cael mwy o brofiadau o ddatblygu eu hunaniaeth Gymreig trwy ymgysylltu â gweithgareddau Dydd Gŵyl Dewi yn yr ysgol llynedd, o’i gymharu â disgyblion Ysgol B sydd heb gael unrhyw fewnbwn o’r fath eto. </w:t>
      </w:r>
      <w:r w:rsidR="00D161DB">
        <w:rPr>
          <w:rFonts w:ascii="Arial" w:hAnsi="Arial" w:cs="Arial"/>
          <w:sz w:val="22"/>
          <w:szCs w:val="36"/>
        </w:rPr>
        <w:t>Felly, gellir dadlau efallai nid cwestiynu sydd wedi cael yr effaith fwyaf ar ddealltwriaeth y disgyblion y tro yma, ond yn hytrach mae eu profiadau blaenorol wedi llywio llwyddiant eu dysgu (Pecore, et al., 2017; Wenk, 2017; Donaldson, 2015). Ond, dylid cofio mai posibiliad yn unig yw hyn.</w:t>
      </w:r>
    </w:p>
    <w:p w14:paraId="002B088B" w14:textId="0DF37D2A" w:rsidR="00D161DB" w:rsidRDefault="00D161DB" w:rsidP="00243929">
      <w:pPr>
        <w:spacing w:line="360" w:lineRule="auto"/>
        <w:rPr>
          <w:rFonts w:ascii="Arial" w:hAnsi="Arial" w:cs="Arial"/>
          <w:sz w:val="22"/>
          <w:szCs w:val="36"/>
        </w:rPr>
      </w:pPr>
    </w:p>
    <w:p w14:paraId="7BF16B5E" w14:textId="528615AE" w:rsidR="00D161DB" w:rsidRDefault="009D74F5" w:rsidP="00243929">
      <w:pPr>
        <w:spacing w:line="360" w:lineRule="auto"/>
        <w:rPr>
          <w:rFonts w:ascii="Arial" w:hAnsi="Arial" w:cs="Arial"/>
          <w:sz w:val="22"/>
          <w:szCs w:val="36"/>
        </w:rPr>
      </w:pPr>
      <w:r w:rsidRPr="009D74F5">
        <w:rPr>
          <w:rFonts w:ascii="Arial" w:hAnsi="Arial" w:cs="Arial"/>
          <w:sz w:val="22"/>
          <w:szCs w:val="36"/>
        </w:rPr>
        <w:lastRenderedPageBreak/>
        <w:t xml:space="preserve">Yn yr un modd, gellir dadlau bod diffyg profiadau disgyblion Ysgol B hefyd yn golygu bod y defnydd o gwestiynau agored tu hwnt i’w gallu, ac efallai dyma’r rheswm roedd yn rhaid i’r ymchwilydd ail-adrodd rhai o’r cwestiynau. Fel crybwyllwyd yn flaenorol, mae gofyn cwestiynau agored yn annog y disgyblion i ddefnyddio’u sgiliau meddwl uwch, sef y sgiliau sy’n cael eu datblygu wrth iddynt arbenigo mewn testun yn ôl hierarchaeth Tacsonomeg Bloom (Pollard, et al., 2014; Bloom, 1956, dyfynnwyd yn Forehand, 2011, tud.44). Hynny yw, mae’n rhaid i ddisgyblion meistroli’r camau sydd ar waelod yr hierarchaeth cyn y gallant symud tuag at y camau uwch. Felly, wrth ystyried bod yr ymchwilydd yn cyflwyno testun hollol newydd i ddisgyblion Ysgol B yn ystod y wers, efallai byddai’r disgyblion wedi dangos gwell dealltwriaeth pe fyddai’r ymchwilydd wedi defnyddio rhagor o gwestiynau caeedig, gan fod y rhain yn haws i’w ateb, ac yn arwain tuag at gofio a deall, sef camau cyntaf Tacsonomeg Bloom (1956, dyfynnwyd yn Forehand, 2011, tud.43). </w:t>
      </w:r>
      <w:r w:rsidR="00386FC7">
        <w:rPr>
          <w:rFonts w:ascii="Arial" w:hAnsi="Arial" w:cs="Arial"/>
          <w:sz w:val="22"/>
          <w:szCs w:val="36"/>
        </w:rPr>
        <w:t xml:space="preserve">O ganlyniad, gellir dadlau efallai byddai wedi bod o fudd pe byddai’r ymchwilydd wedi defnyddio rhagor o gwestiynau caeedig yn Ysgol B, a’r partner ymchwil wedi defnyddio mwy o gwestiynau agored yn Ysgol A. Gan fod disgyblion Ysgol A yn </w:t>
      </w:r>
      <w:r w:rsidR="00386FC7" w:rsidRPr="00A22BDB">
        <w:rPr>
          <w:rFonts w:ascii="Arial" w:hAnsi="Arial" w:cs="Arial"/>
          <w:sz w:val="22"/>
          <w:szCs w:val="36"/>
        </w:rPr>
        <w:t>hŷn</w:t>
      </w:r>
      <w:r w:rsidR="005C740D">
        <w:rPr>
          <w:rFonts w:ascii="Arial" w:hAnsi="Arial" w:cs="Arial"/>
          <w:sz w:val="22"/>
          <w:szCs w:val="36"/>
        </w:rPr>
        <w:t xml:space="preserve">, </w:t>
      </w:r>
      <w:r w:rsidR="00386FC7">
        <w:rPr>
          <w:rFonts w:ascii="Arial" w:hAnsi="Arial" w:cs="Arial"/>
          <w:sz w:val="22"/>
          <w:szCs w:val="36"/>
        </w:rPr>
        <w:t>mae ganddynt fwy o brofiadau blaenorol</w:t>
      </w:r>
      <w:r w:rsidR="005C740D">
        <w:rPr>
          <w:rFonts w:ascii="Arial" w:hAnsi="Arial" w:cs="Arial"/>
          <w:sz w:val="22"/>
          <w:szCs w:val="36"/>
        </w:rPr>
        <w:t xml:space="preserve"> sy’n ymwneud â’r testun</w:t>
      </w:r>
      <w:r w:rsidR="00386FC7">
        <w:rPr>
          <w:rFonts w:ascii="Arial" w:hAnsi="Arial" w:cs="Arial"/>
          <w:sz w:val="22"/>
          <w:szCs w:val="36"/>
        </w:rPr>
        <w:t xml:space="preserve">, </w:t>
      </w:r>
      <w:r w:rsidR="005C740D">
        <w:rPr>
          <w:rFonts w:ascii="Arial" w:hAnsi="Arial" w:cs="Arial"/>
          <w:sz w:val="22"/>
          <w:szCs w:val="36"/>
        </w:rPr>
        <w:t xml:space="preserve">ac felly, </w:t>
      </w:r>
      <w:r w:rsidR="00386FC7">
        <w:rPr>
          <w:rFonts w:ascii="Arial" w:hAnsi="Arial" w:cs="Arial"/>
          <w:sz w:val="22"/>
          <w:szCs w:val="36"/>
        </w:rPr>
        <w:t xml:space="preserve">efallai byddai’r canlyniadau a gasglwyd yn wahanol. </w:t>
      </w:r>
      <w:r w:rsidR="00A22BDB">
        <w:rPr>
          <w:rFonts w:ascii="Arial" w:hAnsi="Arial" w:cs="Arial"/>
          <w:sz w:val="22"/>
          <w:szCs w:val="36"/>
        </w:rPr>
        <w:t xml:space="preserve">Ond, </w:t>
      </w:r>
      <w:r w:rsidR="00386FC7">
        <w:rPr>
          <w:rFonts w:ascii="Arial" w:hAnsi="Arial" w:cs="Arial"/>
          <w:sz w:val="22"/>
          <w:szCs w:val="36"/>
        </w:rPr>
        <w:t>mae’n bwysig cofio bod Muijs &amp; Reynolds (2011</w:t>
      </w:r>
      <w:r w:rsidR="005C740D">
        <w:rPr>
          <w:rFonts w:ascii="Arial" w:hAnsi="Arial" w:cs="Arial"/>
          <w:sz w:val="22"/>
          <w:szCs w:val="36"/>
        </w:rPr>
        <w:t>, tud.56</w:t>
      </w:r>
      <w:r w:rsidR="00386FC7">
        <w:rPr>
          <w:rFonts w:ascii="Arial" w:hAnsi="Arial" w:cs="Arial"/>
          <w:sz w:val="22"/>
          <w:szCs w:val="36"/>
        </w:rPr>
        <w:t>) yn nodi</w:t>
      </w:r>
      <w:r w:rsidR="005C740D">
        <w:rPr>
          <w:rFonts w:ascii="Arial" w:hAnsi="Arial" w:cs="Arial"/>
          <w:sz w:val="22"/>
          <w:szCs w:val="36"/>
        </w:rPr>
        <w:t xml:space="preserve"> bod yn rhaid i athrawon gwneud defnydd o ambell gwestiwn agored yn ystod gwersi neu maent yn hyrwyddo “insufficient cognitive challenge”. Felly, rhaid pwyso a mesur cyn penderfynu sawl cwestiwn agored a chaeedig i ddefnyddio</w:t>
      </w:r>
      <w:r>
        <w:rPr>
          <w:rFonts w:ascii="Arial" w:hAnsi="Arial" w:cs="Arial"/>
          <w:sz w:val="22"/>
          <w:szCs w:val="36"/>
        </w:rPr>
        <w:t xml:space="preserve"> er mwyn datblygu dealltwriaeth y disgyblion</w:t>
      </w:r>
      <w:r w:rsidR="005C740D">
        <w:rPr>
          <w:rFonts w:ascii="Arial" w:hAnsi="Arial" w:cs="Arial"/>
          <w:sz w:val="22"/>
          <w:szCs w:val="36"/>
        </w:rPr>
        <w:t xml:space="preserve">, gan </w:t>
      </w:r>
      <w:r>
        <w:rPr>
          <w:rFonts w:ascii="Arial" w:hAnsi="Arial" w:cs="Arial"/>
          <w:sz w:val="22"/>
          <w:szCs w:val="36"/>
        </w:rPr>
        <w:t xml:space="preserve">hefyd </w:t>
      </w:r>
      <w:r w:rsidR="005C740D">
        <w:rPr>
          <w:rFonts w:ascii="Arial" w:hAnsi="Arial" w:cs="Arial"/>
          <w:sz w:val="22"/>
          <w:szCs w:val="36"/>
        </w:rPr>
        <w:t xml:space="preserve">ystyried </w:t>
      </w:r>
      <w:r>
        <w:rPr>
          <w:rFonts w:ascii="Arial" w:hAnsi="Arial" w:cs="Arial"/>
          <w:sz w:val="22"/>
          <w:szCs w:val="36"/>
        </w:rPr>
        <w:t xml:space="preserve">eu </w:t>
      </w:r>
      <w:r w:rsidR="00F36BC9">
        <w:rPr>
          <w:rFonts w:ascii="Arial" w:hAnsi="Arial" w:cs="Arial"/>
          <w:sz w:val="22"/>
          <w:szCs w:val="36"/>
        </w:rPr>
        <w:t xml:space="preserve">hoed, </w:t>
      </w:r>
      <w:r w:rsidR="005C740D">
        <w:rPr>
          <w:rFonts w:ascii="Arial" w:hAnsi="Arial" w:cs="Arial"/>
          <w:sz w:val="22"/>
          <w:szCs w:val="36"/>
        </w:rPr>
        <w:t>gallu a</w:t>
      </w:r>
      <w:r>
        <w:rPr>
          <w:rFonts w:ascii="Arial" w:hAnsi="Arial" w:cs="Arial"/>
          <w:sz w:val="22"/>
          <w:szCs w:val="36"/>
        </w:rPr>
        <w:t>c effaith eu</w:t>
      </w:r>
      <w:r w:rsidR="005C740D">
        <w:rPr>
          <w:rFonts w:ascii="Arial" w:hAnsi="Arial" w:cs="Arial"/>
          <w:sz w:val="22"/>
          <w:szCs w:val="36"/>
        </w:rPr>
        <w:t xml:space="preserve"> profiadau blaenorol. </w:t>
      </w:r>
    </w:p>
    <w:p w14:paraId="47E6EA2E" w14:textId="00B2CF64" w:rsidR="009D74F5" w:rsidRDefault="009D74F5" w:rsidP="00243929">
      <w:pPr>
        <w:spacing w:line="360" w:lineRule="auto"/>
        <w:rPr>
          <w:rFonts w:ascii="Arial" w:hAnsi="Arial" w:cs="Arial"/>
          <w:sz w:val="22"/>
          <w:szCs w:val="36"/>
        </w:rPr>
      </w:pPr>
    </w:p>
    <w:p w14:paraId="5C2A3632" w14:textId="390F50EA" w:rsidR="00027351" w:rsidRDefault="00F973B7" w:rsidP="00243929">
      <w:pPr>
        <w:spacing w:line="360" w:lineRule="auto"/>
        <w:rPr>
          <w:rFonts w:ascii="Arial" w:hAnsi="Arial" w:cs="Arial"/>
          <w:sz w:val="22"/>
          <w:szCs w:val="36"/>
        </w:rPr>
      </w:pPr>
      <w:r w:rsidRPr="00F973B7">
        <w:rPr>
          <w:rFonts w:ascii="Arial" w:hAnsi="Arial" w:cs="Arial"/>
          <w:sz w:val="22"/>
          <w:szCs w:val="36"/>
        </w:rPr>
        <w:t xml:space="preserve">Wedi dweud hyn, rhaid peidio bychanu ymdrechion a llwyddiant disgyblion Ysgol B. Llwyddodd P1 a P3 o Ysgol B cwblhau’r dasg ffocws yn gyflym ac yn hollol gywir, a gwnaethant oll lwyddo i gwblhau’r dasg didoli yn y cyfweliad yn gywir heb ymyrraeth o’r athrawes. Gellir dadlau felly mae’n ymddangos bod gan y disgyblion dealltwriaeth dda o’r testun. Rhaid hefyd ystyried bod P2 a P3 o Ysgol B yn meddwl cyn ymateb i’r cwestiynau agored, ac roedd disgyblion Ysgol B yn llawer mwy parod i ymateb i gwestiynau’r ymchwilydd, o’i gymharu â disgyblion Ysgol A. </w:t>
      </w:r>
      <w:r w:rsidR="00F36BC9">
        <w:rPr>
          <w:rFonts w:ascii="Arial" w:hAnsi="Arial" w:cs="Arial"/>
          <w:sz w:val="22"/>
          <w:szCs w:val="36"/>
        </w:rPr>
        <w:t>Gellir dadlau felly bod y disgyblion yn ymddangos yn hyderus wrth drafod y testun, sy’n adlewyrchu eu dealltwriaeth. Er hyn, m</w:t>
      </w:r>
      <w:r w:rsidRPr="00F973B7">
        <w:rPr>
          <w:rFonts w:ascii="Arial" w:hAnsi="Arial" w:cs="Arial"/>
          <w:sz w:val="22"/>
          <w:szCs w:val="36"/>
        </w:rPr>
        <w:t xml:space="preserve">ae ymchwil yn awgrymu bod gan ddisgyblion gallu uwch mwy o hyder i ateb cwestiynau, gan eu bod nhw’n derbyn mwy o gyfleoedd i geisio ateb y rhain a derbyniwyd canmoliaeth os llwyddant i ateb yn gywir (Bailey, 2001). Gan fod disgyblion Ysgol B i gyd yn ddisgyblion gallu uwch, ac roedd P3 o Ysgol A hefyd yn hyderus wrth ateb cwestiynau, gellir dadlau efallai bod gwirionedd yng nghanfyddiadau’r ymchwil. Yn deillio o hyn, dylid ceisio creu amgylchedd dysgu lle mae pob disgybl yn teimlo’n ddigon hyderus i gyfrannu a gwneud </w:t>
      </w:r>
      <w:r w:rsidRPr="00F973B7">
        <w:rPr>
          <w:rFonts w:ascii="Arial" w:hAnsi="Arial" w:cs="Arial"/>
          <w:sz w:val="22"/>
          <w:szCs w:val="36"/>
        </w:rPr>
        <w:lastRenderedPageBreak/>
        <w:t>cynnydd o fewn y wers (Knight &amp; Benson, 2014). Yn obeithiol, trwy gyflawni hyn, bydd pob disgybl yn dangos dealltwriaeth gyflawn ac yn buddio o gwestiynu’r athrawes.</w:t>
      </w:r>
    </w:p>
    <w:p w14:paraId="7F8D33D8" w14:textId="670AF494" w:rsidR="00E43027" w:rsidRDefault="00E43027" w:rsidP="00243929">
      <w:pPr>
        <w:spacing w:line="360" w:lineRule="auto"/>
        <w:rPr>
          <w:rFonts w:ascii="Arial" w:hAnsi="Arial" w:cs="Arial"/>
          <w:sz w:val="22"/>
          <w:szCs w:val="36"/>
        </w:rPr>
      </w:pPr>
    </w:p>
    <w:p w14:paraId="2A55CF92" w14:textId="4D2D8A11" w:rsidR="00E43027" w:rsidRDefault="00E43027" w:rsidP="00243929">
      <w:pPr>
        <w:spacing w:line="360" w:lineRule="auto"/>
        <w:rPr>
          <w:rFonts w:ascii="Arial" w:hAnsi="Arial" w:cs="Arial"/>
          <w:b/>
          <w:i/>
          <w:sz w:val="28"/>
          <w:szCs w:val="36"/>
        </w:rPr>
      </w:pPr>
      <w:r>
        <w:rPr>
          <w:rFonts w:ascii="Arial" w:hAnsi="Arial" w:cs="Arial"/>
          <w:b/>
          <w:i/>
          <w:sz w:val="28"/>
          <w:szCs w:val="36"/>
        </w:rPr>
        <w:t>Casgliad</w:t>
      </w:r>
    </w:p>
    <w:p w14:paraId="00E30C2E" w14:textId="4F208FA3" w:rsidR="00D05A32" w:rsidRDefault="00D05A32" w:rsidP="00243929">
      <w:pPr>
        <w:spacing w:line="360" w:lineRule="auto"/>
        <w:rPr>
          <w:rFonts w:ascii="Arial" w:hAnsi="Arial" w:cs="Arial"/>
          <w:sz w:val="22"/>
          <w:szCs w:val="36"/>
        </w:rPr>
      </w:pPr>
      <w:r w:rsidRPr="00D05A32">
        <w:rPr>
          <w:rFonts w:ascii="Arial" w:hAnsi="Arial" w:cs="Arial"/>
          <w:sz w:val="22"/>
          <w:szCs w:val="36"/>
        </w:rPr>
        <w:t>Ar y cyfan, gellir dadlau bod defnyddio’r dull astudiaeth gwers yn weddol ddibynadwy, gan fod y dull yn caniatáu’r defnydd o nifer o ddulliau gwahanol (hynny yw arsylwadau, cyfweliad ac adfyfyrio) (Dudley, 2014). O ganlyniad, llwyddwyd casglu data meintiol wrth arsylwi (gweler Atodiadau 2 a 3) a data ansoddol wrth gyfweld â’r disgyblion (gweler Atodiadau 4 a 5) (Cohen, Manion &amp; Morrison, 2007; Johnson &amp; Christensen, 2014). Defnyddiwyd y gwahanol fathau o ddata a gasglwyd i gael mewnwelediad dyfnach i’r hyn a ddigwyddodd, gan ddefnyddio’r data ansoddol i ymhelaethu ar y data meintiol ac i’r gwrthwyneb (Brannen, 2016). Oblegid hyn, gellir ystyried y darlun cyflawn wrth ddadansoddi’r canlyniadau, sy’n cynyddu dibynadwyedd yr ymchwil.</w:t>
      </w:r>
    </w:p>
    <w:p w14:paraId="2F334778" w14:textId="77777777" w:rsidR="00D05A32" w:rsidRDefault="00D05A32" w:rsidP="00243929">
      <w:pPr>
        <w:spacing w:line="360" w:lineRule="auto"/>
        <w:rPr>
          <w:rFonts w:ascii="Arial" w:hAnsi="Arial" w:cs="Arial"/>
          <w:sz w:val="22"/>
          <w:szCs w:val="36"/>
        </w:rPr>
      </w:pPr>
    </w:p>
    <w:p w14:paraId="1EA67557" w14:textId="2684DFAF" w:rsidR="00D05A32" w:rsidRDefault="00D27680" w:rsidP="00243929">
      <w:pPr>
        <w:spacing w:line="360" w:lineRule="auto"/>
        <w:rPr>
          <w:rFonts w:ascii="Arial" w:hAnsi="Arial" w:cs="Arial"/>
          <w:sz w:val="22"/>
          <w:szCs w:val="36"/>
        </w:rPr>
      </w:pPr>
      <w:r w:rsidRPr="00D27680">
        <w:rPr>
          <w:rFonts w:ascii="Arial" w:hAnsi="Arial" w:cs="Arial"/>
          <w:sz w:val="22"/>
          <w:szCs w:val="36"/>
        </w:rPr>
        <w:t xml:space="preserve">Fodd bynnag, gellir wedi gwella’r ymchwil mewn sawl ffordd. Un gwendid mawr o’r ymchwil a gyflawnwyd yn Ysgol B oedd bod y 3 disgybl yn y grŵp ffocws yn gweithio ar yr un lefel gallu, ac felly nid yw’n bosib cyffredinoli’r canlyniadau a’r canfyddiadau ar gyfer gweddill y disgyblion gan nad oedd y sampl yn gynrychiadol (Dudley, 2014). Yn ogystal â hyn, nid oedd y disgyblion o’r 2 ysgol yr un oedran, nac yn dod o’r un ardal. Gallai’r ffactorau hyn fod wedi cael effaith ar ganlyniadau’r ymchwil, sydd eto yn lleihau dibynadwyedd yr astudiaeth (Capel, Leask &amp; Turner, 2010). Yn ychwanegol, gallai’r ymchwilydd fod wedi gwirio bod geiriad cwestiynau’r cyfweliad yn addas ar gyfer oed y disgyblion trwy fesur darllenadwyedd y cwestiynau. Trwy wneud hyn, darparir cyfle i’r disgyblion i gael mynediad i’r wybodaeth yn y cwestiwn, ac felly, gallant feddwl am atebion posib (Mesmer, 2008). </w:t>
      </w:r>
      <w:r w:rsidR="00512B93">
        <w:rPr>
          <w:rFonts w:ascii="Arial" w:hAnsi="Arial" w:cs="Arial"/>
          <w:sz w:val="22"/>
          <w:szCs w:val="36"/>
        </w:rPr>
        <w:t>Pe fyddai’r ymchwilydd wedi gwneud hyn, efallai byddai ymatebion y disgyblion i’r cwestiynau cyfweliad yn wahanol.</w:t>
      </w:r>
      <w:r w:rsidR="0014340A">
        <w:rPr>
          <w:rFonts w:ascii="Arial" w:hAnsi="Arial" w:cs="Arial"/>
          <w:sz w:val="22"/>
          <w:szCs w:val="36"/>
        </w:rPr>
        <w:t xml:space="preserve"> Felly, rhaid ystyried y ffactorau yma wrth </w:t>
      </w:r>
      <w:r w:rsidR="008D3BBA">
        <w:rPr>
          <w:rFonts w:ascii="Arial" w:hAnsi="Arial" w:cs="Arial"/>
          <w:sz w:val="22"/>
          <w:szCs w:val="36"/>
        </w:rPr>
        <w:t>ddadansoddi’r canlyniadau a</w:t>
      </w:r>
      <w:r w:rsidR="006547A2">
        <w:rPr>
          <w:rFonts w:ascii="Arial" w:hAnsi="Arial" w:cs="Arial"/>
          <w:sz w:val="22"/>
          <w:szCs w:val="36"/>
        </w:rPr>
        <w:t>’r canfyddiadau.</w:t>
      </w:r>
    </w:p>
    <w:p w14:paraId="4987052D" w14:textId="77777777" w:rsidR="00D05A32" w:rsidRDefault="00D05A32" w:rsidP="00243929">
      <w:pPr>
        <w:spacing w:line="360" w:lineRule="auto"/>
        <w:rPr>
          <w:rFonts w:ascii="Arial" w:hAnsi="Arial" w:cs="Arial"/>
          <w:sz w:val="22"/>
          <w:szCs w:val="36"/>
        </w:rPr>
      </w:pPr>
    </w:p>
    <w:p w14:paraId="2FF8FAA2" w14:textId="499B246C" w:rsidR="00D22CFA" w:rsidRDefault="008D3BBA" w:rsidP="00243929">
      <w:pPr>
        <w:spacing w:line="360" w:lineRule="auto"/>
        <w:rPr>
          <w:rFonts w:ascii="Arial" w:hAnsi="Arial" w:cs="Arial"/>
          <w:sz w:val="22"/>
          <w:szCs w:val="36"/>
        </w:rPr>
      </w:pPr>
      <w:r>
        <w:rPr>
          <w:rFonts w:ascii="Arial" w:hAnsi="Arial" w:cs="Arial"/>
          <w:sz w:val="22"/>
          <w:szCs w:val="36"/>
        </w:rPr>
        <w:t>Er hyn, dangosa’r ymchwil bod cwestiynu yn</w:t>
      </w:r>
      <w:r w:rsidR="00D0414A">
        <w:rPr>
          <w:rFonts w:ascii="Arial" w:hAnsi="Arial" w:cs="Arial"/>
          <w:sz w:val="22"/>
          <w:szCs w:val="36"/>
        </w:rPr>
        <w:t xml:space="preserve"> bendant yn cael peth effaith ar ddealltwriaeth y disgyblion, sy’n cyd-fynd ag ymchwil Black a Wiliam (1998) ac argymhellion Donaldson (2015) yn y cwricwlwm newydd. Ategai hyn at ymchwil blaenorol </w:t>
      </w:r>
      <w:r w:rsidR="00D0414A" w:rsidRPr="00D84102">
        <w:rPr>
          <w:rFonts w:ascii="Arial" w:hAnsi="Arial" w:cs="Arial"/>
          <w:sz w:val="22"/>
          <w:szCs w:val="36"/>
        </w:rPr>
        <w:t xml:space="preserve">Strouse, O’Doherty &amp; Troseth </w:t>
      </w:r>
      <w:r w:rsidR="00D0414A">
        <w:rPr>
          <w:rFonts w:ascii="Arial" w:hAnsi="Arial" w:cs="Arial"/>
          <w:sz w:val="22"/>
          <w:szCs w:val="36"/>
        </w:rPr>
        <w:t>(</w:t>
      </w:r>
      <w:r w:rsidR="00D0414A" w:rsidRPr="00D84102">
        <w:rPr>
          <w:rFonts w:ascii="Arial" w:hAnsi="Arial" w:cs="Arial"/>
          <w:sz w:val="22"/>
          <w:szCs w:val="36"/>
        </w:rPr>
        <w:t>201</w:t>
      </w:r>
      <w:r w:rsidR="00D0414A">
        <w:rPr>
          <w:rFonts w:ascii="Arial" w:hAnsi="Arial" w:cs="Arial"/>
          <w:sz w:val="22"/>
          <w:szCs w:val="36"/>
        </w:rPr>
        <w:t>3</w:t>
      </w:r>
      <w:r w:rsidR="00D0414A" w:rsidRPr="00D84102">
        <w:rPr>
          <w:rFonts w:ascii="Arial" w:hAnsi="Arial" w:cs="Arial"/>
          <w:sz w:val="22"/>
          <w:szCs w:val="36"/>
        </w:rPr>
        <w:t>)</w:t>
      </w:r>
      <w:r w:rsidR="00D0414A">
        <w:rPr>
          <w:rFonts w:ascii="Arial" w:hAnsi="Arial" w:cs="Arial"/>
          <w:sz w:val="22"/>
          <w:szCs w:val="36"/>
        </w:rPr>
        <w:t xml:space="preserve"> a </w:t>
      </w:r>
      <w:r w:rsidR="00D0414A" w:rsidRPr="00D84102">
        <w:rPr>
          <w:rFonts w:ascii="Arial" w:hAnsi="Arial" w:cs="Arial"/>
          <w:sz w:val="22"/>
          <w:szCs w:val="36"/>
        </w:rPr>
        <w:t>Blewitt a Rump (2009</w:t>
      </w:r>
      <w:r w:rsidR="00D0414A">
        <w:rPr>
          <w:rFonts w:ascii="Arial" w:hAnsi="Arial" w:cs="Arial"/>
          <w:sz w:val="22"/>
          <w:szCs w:val="36"/>
        </w:rPr>
        <w:t>), a ddangosodd bod cwestiynu yn cael effaith ar ddealltwriaeth a chyrhaeddia</w:t>
      </w:r>
      <w:r w:rsidR="00D27680">
        <w:rPr>
          <w:rFonts w:ascii="Arial" w:hAnsi="Arial" w:cs="Arial"/>
          <w:sz w:val="22"/>
          <w:szCs w:val="36"/>
        </w:rPr>
        <w:t>d</w:t>
      </w:r>
      <w:r w:rsidR="00D0414A">
        <w:rPr>
          <w:rFonts w:ascii="Arial" w:hAnsi="Arial" w:cs="Arial"/>
          <w:sz w:val="22"/>
          <w:szCs w:val="36"/>
        </w:rPr>
        <w:t xml:space="preserve"> plant 3 blwydd oed. Gellir dadlau felly bod llwyddiant aruthrol disgyblion Ysgol A a disgyblion Ysgol B yn ystod y wers yn dystiolaeth o’r effaith cadarnhaol mae cwestiynu yn gallu cael ar ddealltwriaeth disgyblion.</w:t>
      </w:r>
      <w:r w:rsidR="00F05AA3">
        <w:rPr>
          <w:rFonts w:ascii="Arial" w:hAnsi="Arial" w:cs="Arial"/>
          <w:sz w:val="22"/>
          <w:szCs w:val="36"/>
        </w:rPr>
        <w:t xml:space="preserve"> Mae’n ymddangos mai cwestiynau caeedig oedd mwyaf effeithiol yn ystod y gwersi, ond rhaid ystyried bod yr ymchwilydd wedi </w:t>
      </w:r>
      <w:r w:rsidR="00F05AA3">
        <w:rPr>
          <w:rFonts w:ascii="Arial" w:hAnsi="Arial" w:cs="Arial"/>
          <w:sz w:val="22"/>
          <w:szCs w:val="36"/>
        </w:rPr>
        <w:lastRenderedPageBreak/>
        <w:t xml:space="preserve">cyflwyno testun hollol newydd i ddisgyblion Ysgol B, ac felly mae’n debygol byddai’r disgyblion ond yn gallu ateb cwestiynau </w:t>
      </w:r>
      <w:r w:rsidR="00D22CFA">
        <w:rPr>
          <w:rFonts w:ascii="Arial" w:hAnsi="Arial" w:cs="Arial"/>
          <w:sz w:val="22"/>
          <w:szCs w:val="36"/>
        </w:rPr>
        <w:t>sy’n gofyn iddynt i ddefnyddio’r sgiliau meddwl sydd ar</w:t>
      </w:r>
      <w:r w:rsidR="00F05AA3">
        <w:rPr>
          <w:rFonts w:ascii="Arial" w:hAnsi="Arial" w:cs="Arial"/>
          <w:sz w:val="22"/>
          <w:szCs w:val="36"/>
        </w:rPr>
        <w:t xml:space="preserve"> waelod hierarchaeth Tacsonomeg Bloom (1956, dyfynnwyd yn </w:t>
      </w:r>
      <w:r w:rsidR="00F05AA3" w:rsidRPr="009D74F5">
        <w:rPr>
          <w:rFonts w:ascii="Arial" w:hAnsi="Arial" w:cs="Arial"/>
          <w:sz w:val="22"/>
          <w:szCs w:val="36"/>
        </w:rPr>
        <w:t>Forehand, 2011, tud.43</w:t>
      </w:r>
      <w:r w:rsidR="00F05AA3">
        <w:rPr>
          <w:rFonts w:ascii="Arial" w:hAnsi="Arial" w:cs="Arial"/>
          <w:sz w:val="22"/>
          <w:szCs w:val="36"/>
        </w:rPr>
        <w:t>). Cwestiynau caeedig yw</w:t>
      </w:r>
      <w:r w:rsidR="00D22CFA">
        <w:rPr>
          <w:rFonts w:ascii="Arial" w:hAnsi="Arial" w:cs="Arial"/>
          <w:sz w:val="22"/>
          <w:szCs w:val="36"/>
        </w:rPr>
        <w:t>’r</w:t>
      </w:r>
      <w:r w:rsidR="00F05AA3">
        <w:rPr>
          <w:rFonts w:ascii="Arial" w:hAnsi="Arial" w:cs="Arial"/>
          <w:sz w:val="22"/>
          <w:szCs w:val="36"/>
        </w:rPr>
        <w:t xml:space="preserve"> rhain fel arfer, gan fod cwestiynau agored yn arwain tuag at ddatblygu sgiliau meddwl uwch (Pollard, et al., 2014). </w:t>
      </w:r>
    </w:p>
    <w:p w14:paraId="7A21F11A" w14:textId="77777777" w:rsidR="00D22CFA" w:rsidRDefault="00D22CFA" w:rsidP="00243929">
      <w:pPr>
        <w:spacing w:line="360" w:lineRule="auto"/>
        <w:rPr>
          <w:rFonts w:ascii="Arial" w:hAnsi="Arial" w:cs="Arial"/>
          <w:sz w:val="22"/>
          <w:szCs w:val="36"/>
        </w:rPr>
      </w:pPr>
    </w:p>
    <w:p w14:paraId="09E20ECF" w14:textId="42E0A703" w:rsidR="00D22CFA" w:rsidRDefault="00D27680" w:rsidP="00243929">
      <w:pPr>
        <w:spacing w:line="360" w:lineRule="auto"/>
        <w:rPr>
          <w:rFonts w:ascii="Arial" w:hAnsi="Arial" w:cs="Arial"/>
          <w:sz w:val="22"/>
          <w:szCs w:val="36"/>
        </w:rPr>
      </w:pPr>
      <w:r w:rsidRPr="00D27680">
        <w:rPr>
          <w:rFonts w:ascii="Arial" w:hAnsi="Arial" w:cs="Arial"/>
          <w:sz w:val="22"/>
          <w:szCs w:val="36"/>
        </w:rPr>
        <w:t>Serch hyn, rhaid hefyd ystyried bod ymchwil helaeth wedi profi bod profiadau blaenorol y disgyblion hefyd yn gallu cael effaith ar eu dealltwriaeth (Pecore, et al., 2017; Wenk, 2017; Hailikari, Katajavuori &amp; Lindblom-Ylanne, 2008; Rosenshine, 2012). Felly, i geisio lleihau’r effaith, dylid defnyddio disgyblion o’r un oedran ac o’r un ardal, yn y gobaith bydd ganddynt brofiadau tebyg. Ond, mae pob plentyn yn unigryw, gyda phrofiadau, cefndiroedd a gallu gwahanol, ac felly nid yw hi’n bosib dileu’r effaith mae’r profiadau yma yn cael ar ddisgyblion yn gyfan gwbl (Capel, Leask &amp; Turner, 2010).</w:t>
      </w:r>
    </w:p>
    <w:p w14:paraId="3F73F4EF" w14:textId="77777777" w:rsidR="00D27680" w:rsidRDefault="00D27680" w:rsidP="00243929">
      <w:pPr>
        <w:spacing w:line="360" w:lineRule="auto"/>
        <w:rPr>
          <w:rFonts w:ascii="Arial" w:hAnsi="Arial" w:cs="Arial"/>
          <w:sz w:val="22"/>
          <w:szCs w:val="36"/>
        </w:rPr>
      </w:pPr>
    </w:p>
    <w:p w14:paraId="10C9AD69" w14:textId="580D4FC7" w:rsidR="00D22CFA" w:rsidRDefault="00D22CFA" w:rsidP="00243929">
      <w:pPr>
        <w:spacing w:line="360" w:lineRule="auto"/>
        <w:rPr>
          <w:rFonts w:ascii="Arial" w:hAnsi="Arial" w:cs="Arial"/>
          <w:sz w:val="22"/>
          <w:szCs w:val="36"/>
        </w:rPr>
      </w:pPr>
      <w:r>
        <w:rPr>
          <w:rFonts w:ascii="Arial" w:hAnsi="Arial" w:cs="Arial"/>
          <w:sz w:val="22"/>
          <w:szCs w:val="36"/>
        </w:rPr>
        <w:t xml:space="preserve">I gloi, gellir dadlau bod yr astudiaeth gwers yma yn ychwanegu at garfan helaeth o ymchwil sy’n profi bod cwestiynu yn cael effaith cadarnhaol ar ddealltwriaeth disgyblion (Black &amp; Wiliam, 1998; Donaldson, 2015; </w:t>
      </w:r>
      <w:r w:rsidRPr="00D84102">
        <w:rPr>
          <w:rFonts w:ascii="Arial" w:hAnsi="Arial" w:cs="Arial"/>
          <w:sz w:val="22"/>
          <w:szCs w:val="36"/>
        </w:rPr>
        <w:t>Strouse, O’Doherty &amp; Troseth</w:t>
      </w:r>
      <w:r>
        <w:rPr>
          <w:rFonts w:ascii="Arial" w:hAnsi="Arial" w:cs="Arial"/>
          <w:sz w:val="22"/>
          <w:szCs w:val="36"/>
        </w:rPr>
        <w:t xml:space="preserve">, </w:t>
      </w:r>
      <w:r w:rsidRPr="00D84102">
        <w:rPr>
          <w:rFonts w:ascii="Arial" w:hAnsi="Arial" w:cs="Arial"/>
          <w:sz w:val="22"/>
          <w:szCs w:val="36"/>
        </w:rPr>
        <w:t>201</w:t>
      </w:r>
      <w:r>
        <w:rPr>
          <w:rFonts w:ascii="Arial" w:hAnsi="Arial" w:cs="Arial"/>
          <w:sz w:val="22"/>
          <w:szCs w:val="36"/>
        </w:rPr>
        <w:t>3</w:t>
      </w:r>
      <w:r w:rsidR="00D27680">
        <w:rPr>
          <w:rFonts w:ascii="Arial" w:hAnsi="Arial" w:cs="Arial"/>
          <w:sz w:val="22"/>
          <w:szCs w:val="36"/>
        </w:rPr>
        <w:t xml:space="preserve">; </w:t>
      </w:r>
      <w:r w:rsidRPr="00D84102">
        <w:rPr>
          <w:rFonts w:ascii="Arial" w:hAnsi="Arial" w:cs="Arial"/>
          <w:sz w:val="22"/>
          <w:szCs w:val="36"/>
        </w:rPr>
        <w:t>Blewitt a Rump</w:t>
      </w:r>
      <w:r>
        <w:rPr>
          <w:rFonts w:ascii="Arial" w:hAnsi="Arial" w:cs="Arial"/>
          <w:sz w:val="22"/>
          <w:szCs w:val="36"/>
        </w:rPr>
        <w:t>,</w:t>
      </w:r>
      <w:r w:rsidRPr="00D84102">
        <w:rPr>
          <w:rFonts w:ascii="Arial" w:hAnsi="Arial" w:cs="Arial"/>
          <w:sz w:val="22"/>
          <w:szCs w:val="36"/>
        </w:rPr>
        <w:t xml:space="preserve"> 2009</w:t>
      </w:r>
      <w:r>
        <w:rPr>
          <w:rFonts w:ascii="Arial" w:hAnsi="Arial" w:cs="Arial"/>
          <w:sz w:val="22"/>
          <w:szCs w:val="36"/>
        </w:rPr>
        <w:t xml:space="preserve">). </w:t>
      </w:r>
      <w:r w:rsidR="00D27680">
        <w:rPr>
          <w:rFonts w:ascii="Arial" w:hAnsi="Arial" w:cs="Arial"/>
          <w:sz w:val="22"/>
          <w:szCs w:val="36"/>
        </w:rPr>
        <w:t>Ond, mae’n amhosib profi yn union i ba raddau mai cwestiynu yn cael effaith ar ddealltwriaeth disgyblion, gan fod pob plentyn yn dod o gefndir gwahanol, lle maent wedi derbyn profiadau a chyfleoedd unigryw</w:t>
      </w:r>
      <w:r w:rsidR="006547A2">
        <w:rPr>
          <w:rFonts w:ascii="Arial" w:hAnsi="Arial" w:cs="Arial"/>
          <w:sz w:val="22"/>
          <w:szCs w:val="36"/>
        </w:rPr>
        <w:t>, ac felly rhaid ystyried effaith hyn</w:t>
      </w:r>
      <w:r w:rsidR="00D27680">
        <w:rPr>
          <w:rFonts w:ascii="Arial" w:hAnsi="Arial" w:cs="Arial"/>
          <w:sz w:val="22"/>
          <w:szCs w:val="36"/>
        </w:rPr>
        <w:t xml:space="preserve"> (Capel, Leask &amp; Turner, 2010).</w:t>
      </w:r>
    </w:p>
    <w:p w14:paraId="0255C0E0" w14:textId="2ED4FD36" w:rsidR="00D27680" w:rsidRDefault="00D27680" w:rsidP="00243929">
      <w:pPr>
        <w:spacing w:line="360" w:lineRule="auto"/>
        <w:rPr>
          <w:rFonts w:ascii="Arial" w:hAnsi="Arial" w:cs="Arial"/>
          <w:sz w:val="22"/>
          <w:szCs w:val="36"/>
        </w:rPr>
      </w:pPr>
    </w:p>
    <w:p w14:paraId="3C02BE10" w14:textId="292AB91D" w:rsidR="00D27680" w:rsidRDefault="00D27680" w:rsidP="00243929">
      <w:pPr>
        <w:spacing w:line="360" w:lineRule="auto"/>
        <w:rPr>
          <w:rFonts w:ascii="Arial" w:hAnsi="Arial" w:cs="Arial"/>
          <w:b/>
          <w:i/>
          <w:sz w:val="28"/>
          <w:szCs w:val="36"/>
        </w:rPr>
      </w:pPr>
      <w:r>
        <w:rPr>
          <w:rFonts w:ascii="Arial" w:hAnsi="Arial" w:cs="Arial"/>
          <w:b/>
          <w:i/>
          <w:sz w:val="28"/>
          <w:szCs w:val="36"/>
        </w:rPr>
        <w:t>Argymhellion</w:t>
      </w:r>
    </w:p>
    <w:p w14:paraId="35D19A04" w14:textId="77777777" w:rsidR="00EC15AB" w:rsidRPr="00EC15AB" w:rsidRDefault="00EC15AB" w:rsidP="00EC15AB">
      <w:pPr>
        <w:spacing w:line="360" w:lineRule="auto"/>
        <w:rPr>
          <w:rFonts w:ascii="Arial" w:hAnsi="Arial" w:cs="Arial"/>
          <w:sz w:val="22"/>
          <w:szCs w:val="36"/>
        </w:rPr>
      </w:pPr>
      <w:r w:rsidRPr="00EC15AB">
        <w:rPr>
          <w:rFonts w:ascii="Arial" w:hAnsi="Arial" w:cs="Arial"/>
          <w:sz w:val="22"/>
          <w:szCs w:val="36"/>
        </w:rPr>
        <w:t>Yn deillio o ganfyddiadau’r ymchwil, adnabuwyd 2 argymhelliad posib ar gyfer cyflawni ymchwil pellach.</w:t>
      </w:r>
    </w:p>
    <w:p w14:paraId="29E5F325" w14:textId="77777777" w:rsidR="00EC15AB" w:rsidRDefault="00EC15AB" w:rsidP="00EC15AB">
      <w:pPr>
        <w:pStyle w:val="ListParagraph"/>
        <w:numPr>
          <w:ilvl w:val="0"/>
          <w:numId w:val="5"/>
        </w:numPr>
        <w:spacing w:line="360" w:lineRule="auto"/>
        <w:rPr>
          <w:rFonts w:ascii="Arial" w:hAnsi="Arial" w:cs="Arial"/>
          <w:sz w:val="22"/>
          <w:szCs w:val="36"/>
        </w:rPr>
      </w:pPr>
      <w:r w:rsidRPr="00EC15AB">
        <w:rPr>
          <w:rFonts w:ascii="Arial" w:hAnsi="Arial" w:cs="Arial"/>
          <w:sz w:val="22"/>
          <w:szCs w:val="36"/>
        </w:rPr>
        <w:t>Byddai o fudd i ail-adrodd yr ymchwil yma gyda disgyblion sy’n byw yn yr un ardal ac sydd yr un oed er mwyn ceisio lleihau effaith profiadau blaenorol ar y canfyddiadau (Pecore, et al., 2017; Rosenshine, 2012). Yn obeithiol, trwy gyflawni hyn, bydd hi’n haws i bennu yn union i ba raddau mae cwestiynu yn cael effaith ar ddealltwriaeth disgyblion. Ond, cydnabuwyd bod hi’n amhosib dileu’r effaith yma yn gyfan gwbl gan fod profiadau blaenorol unigryw gyda phob disgybl (Capel, Leask &amp; Turner, 2010).</w:t>
      </w:r>
    </w:p>
    <w:p w14:paraId="200DFE42" w14:textId="021CE766" w:rsidR="00D27680" w:rsidRPr="00EC15AB" w:rsidRDefault="00A24206" w:rsidP="00EC15AB">
      <w:pPr>
        <w:pStyle w:val="ListParagraph"/>
        <w:numPr>
          <w:ilvl w:val="0"/>
          <w:numId w:val="5"/>
        </w:numPr>
        <w:spacing w:line="360" w:lineRule="auto"/>
        <w:rPr>
          <w:rFonts w:ascii="Arial" w:hAnsi="Arial" w:cs="Arial"/>
          <w:sz w:val="22"/>
          <w:szCs w:val="36"/>
        </w:rPr>
      </w:pPr>
      <w:r w:rsidRPr="00EC15AB">
        <w:rPr>
          <w:rFonts w:ascii="Arial" w:hAnsi="Arial" w:cs="Arial"/>
          <w:sz w:val="22"/>
          <w:szCs w:val="36"/>
        </w:rPr>
        <w:t xml:space="preserve">Byddai hefyd o fudd i gyflawni ymchwil pellach sy’n edrych yn benodol ar y defnydd o gwestiynau agored a chaeedig yn y Cyfnod Sylfaen. </w:t>
      </w:r>
      <w:r w:rsidR="004E41D1" w:rsidRPr="00EC15AB">
        <w:rPr>
          <w:rFonts w:ascii="Arial" w:hAnsi="Arial" w:cs="Arial"/>
          <w:sz w:val="22"/>
          <w:szCs w:val="36"/>
        </w:rPr>
        <w:t xml:space="preserve">Mae ymchwil gan Haynes (2007) yn dangos bod Tacsonomeg Bloom yn gallu cael ei ddefnyddio gyda disgyblion ifanc, ac mae Hill a Flynn (2008) yn darparu syniadau o sut i ofyn cwestiynau sy’n datblygu sgiliau meddwl uwch gydag oedolion sy’n dysgu Saesneg. </w:t>
      </w:r>
      <w:r w:rsidR="004E41D1" w:rsidRPr="00EC15AB">
        <w:rPr>
          <w:rFonts w:ascii="Arial" w:hAnsi="Arial" w:cs="Arial"/>
          <w:sz w:val="22"/>
          <w:szCs w:val="36"/>
        </w:rPr>
        <w:lastRenderedPageBreak/>
        <w:t>Awgryma hyn bod cwestiynau agored yn gallu cael eu cyflwyno yn gynnar iawn yn nhaith dysgu’r disgyblion, ac felly byddai’n ddiddorol i weld pa fath o gwestiwn sy’n datblygu dealltwriaeth y disgyblion orau.</w:t>
      </w:r>
    </w:p>
    <w:p w14:paraId="11FEA573" w14:textId="711DDA7B" w:rsidR="002F207E" w:rsidRDefault="002F207E" w:rsidP="00681FDB">
      <w:pPr>
        <w:spacing w:line="360" w:lineRule="auto"/>
        <w:rPr>
          <w:rFonts w:ascii="Arial" w:hAnsi="Arial" w:cs="Arial"/>
          <w:sz w:val="22"/>
          <w:szCs w:val="36"/>
        </w:rPr>
      </w:pPr>
    </w:p>
    <w:p w14:paraId="2153993F" w14:textId="02DC72F7" w:rsidR="002F207E" w:rsidRDefault="002F207E" w:rsidP="00681FDB">
      <w:pPr>
        <w:spacing w:line="360" w:lineRule="auto"/>
        <w:rPr>
          <w:rFonts w:ascii="Arial" w:hAnsi="Arial" w:cs="Arial"/>
          <w:b/>
          <w:i/>
          <w:sz w:val="28"/>
          <w:szCs w:val="36"/>
        </w:rPr>
      </w:pPr>
      <w:r>
        <w:rPr>
          <w:rFonts w:ascii="Arial" w:hAnsi="Arial" w:cs="Arial"/>
          <w:b/>
          <w:i/>
          <w:sz w:val="28"/>
          <w:szCs w:val="36"/>
        </w:rPr>
        <w:t>Rhestr Gyfeirio</w:t>
      </w:r>
    </w:p>
    <w:p w14:paraId="43C1947D" w14:textId="77777777" w:rsidR="000D701B" w:rsidRPr="00885F3D" w:rsidRDefault="000D701B" w:rsidP="000D701B">
      <w:pPr>
        <w:spacing w:line="360" w:lineRule="auto"/>
        <w:ind w:left="720" w:hanging="720"/>
        <w:rPr>
          <w:rFonts w:ascii="Arial" w:hAnsi="Arial" w:cs="Arial"/>
          <w:sz w:val="22"/>
          <w:szCs w:val="22"/>
        </w:rPr>
      </w:pPr>
      <w:r w:rsidRPr="00885F3D">
        <w:rPr>
          <w:rFonts w:ascii="Arial" w:hAnsi="Arial" w:cs="Arial"/>
          <w:sz w:val="22"/>
          <w:szCs w:val="22"/>
        </w:rPr>
        <w:t xml:space="preserve">Bailey, R. (2001) </w:t>
      </w:r>
      <w:r w:rsidRPr="00885F3D">
        <w:rPr>
          <w:rFonts w:ascii="Arial" w:hAnsi="Arial" w:cs="Arial"/>
          <w:i/>
          <w:sz w:val="22"/>
          <w:szCs w:val="22"/>
        </w:rPr>
        <w:t>Teaching Physical Education: A Handbook for Primary &amp; Secondary School Teachers.</w:t>
      </w:r>
      <w:r w:rsidRPr="00885F3D">
        <w:rPr>
          <w:rFonts w:ascii="Arial" w:hAnsi="Arial" w:cs="Arial"/>
          <w:sz w:val="22"/>
          <w:szCs w:val="22"/>
        </w:rPr>
        <w:t xml:space="preserve"> London: Kogan Page.</w:t>
      </w:r>
    </w:p>
    <w:p w14:paraId="746A6349" w14:textId="77777777" w:rsidR="000D701B" w:rsidRPr="00A80662" w:rsidRDefault="000D701B" w:rsidP="000D701B">
      <w:pPr>
        <w:spacing w:line="360" w:lineRule="auto"/>
        <w:ind w:left="720" w:hanging="720"/>
        <w:rPr>
          <w:rFonts w:ascii="Arial" w:hAnsi="Arial" w:cs="Arial"/>
          <w:sz w:val="22"/>
          <w:szCs w:val="22"/>
        </w:rPr>
      </w:pPr>
      <w:r w:rsidRPr="00A80662">
        <w:rPr>
          <w:rFonts w:ascii="Arial" w:hAnsi="Arial" w:cs="Arial"/>
          <w:sz w:val="22"/>
          <w:szCs w:val="22"/>
        </w:rPr>
        <w:t xml:space="preserve">Black, P., Harrison, C., Lee, C., Marshall, B., Wiliam, D. (2003) </w:t>
      </w:r>
      <w:r w:rsidRPr="00A80662">
        <w:rPr>
          <w:rFonts w:ascii="Arial" w:hAnsi="Arial" w:cs="Arial"/>
          <w:i/>
          <w:sz w:val="22"/>
          <w:szCs w:val="22"/>
        </w:rPr>
        <w:t xml:space="preserve">Assessment for Learning: Putting it into practice. </w:t>
      </w:r>
      <w:r w:rsidRPr="00A80662">
        <w:rPr>
          <w:rFonts w:ascii="Arial" w:hAnsi="Arial" w:cs="Arial"/>
          <w:sz w:val="22"/>
          <w:szCs w:val="22"/>
        </w:rPr>
        <w:t>Berkshire: Open University Press.</w:t>
      </w:r>
    </w:p>
    <w:p w14:paraId="306FEC98" w14:textId="77777777" w:rsidR="000D701B" w:rsidRPr="00A80662" w:rsidRDefault="000D701B" w:rsidP="000D701B">
      <w:pPr>
        <w:spacing w:line="360" w:lineRule="auto"/>
        <w:ind w:left="720" w:hanging="720"/>
        <w:rPr>
          <w:rFonts w:ascii="Arial" w:hAnsi="Arial" w:cs="Arial"/>
          <w:sz w:val="22"/>
          <w:szCs w:val="22"/>
        </w:rPr>
      </w:pPr>
      <w:r w:rsidRPr="00A80662">
        <w:rPr>
          <w:rFonts w:ascii="Arial" w:hAnsi="Arial" w:cs="Arial"/>
          <w:sz w:val="22"/>
          <w:szCs w:val="22"/>
        </w:rPr>
        <w:t xml:space="preserve">Black, P., Wiliam, D. (1998) </w:t>
      </w:r>
      <w:r w:rsidRPr="00A80662">
        <w:rPr>
          <w:rFonts w:ascii="Arial" w:hAnsi="Arial" w:cs="Arial"/>
          <w:i/>
          <w:sz w:val="22"/>
          <w:szCs w:val="22"/>
        </w:rPr>
        <w:t xml:space="preserve">Inside the Black Box: Raising Standards Through Classroom Assessment. </w:t>
      </w:r>
      <w:r w:rsidRPr="00A80662">
        <w:rPr>
          <w:rFonts w:ascii="Arial" w:hAnsi="Arial" w:cs="Arial"/>
          <w:sz w:val="22"/>
          <w:szCs w:val="22"/>
        </w:rPr>
        <w:t xml:space="preserve">Ar gael yn: </w:t>
      </w:r>
      <w:hyperlink r:id="rId7" w:history="1">
        <w:r w:rsidRPr="00A80662">
          <w:rPr>
            <w:rFonts w:ascii="Arial" w:hAnsi="Arial" w:cs="Arial"/>
            <w:color w:val="0000FF"/>
            <w:sz w:val="22"/>
            <w:szCs w:val="22"/>
            <w:u w:val="single"/>
          </w:rPr>
          <w:t>https://www.rdc.udel.edu/wp-content/uploads/2015/04/InsideBlackBox.pdf</w:t>
        </w:r>
      </w:hyperlink>
      <w:r w:rsidRPr="00A80662">
        <w:rPr>
          <w:rFonts w:ascii="Arial" w:hAnsi="Arial" w:cs="Arial"/>
          <w:sz w:val="22"/>
          <w:szCs w:val="22"/>
        </w:rPr>
        <w:t xml:space="preserve"> (Darllenwyd: 16eg o Chwefror 2020).</w:t>
      </w:r>
    </w:p>
    <w:p w14:paraId="50D44D79" w14:textId="77777777" w:rsidR="000D701B" w:rsidRPr="00A80662" w:rsidRDefault="000D701B" w:rsidP="000D701B">
      <w:pPr>
        <w:spacing w:line="360" w:lineRule="auto"/>
        <w:ind w:left="720" w:hanging="720"/>
        <w:rPr>
          <w:rFonts w:ascii="Arial" w:hAnsi="Arial" w:cs="Arial"/>
          <w:sz w:val="22"/>
          <w:szCs w:val="22"/>
        </w:rPr>
      </w:pPr>
      <w:r w:rsidRPr="00A80662">
        <w:rPr>
          <w:rFonts w:ascii="Arial" w:hAnsi="Arial" w:cs="Arial"/>
          <w:color w:val="000000"/>
          <w:sz w:val="22"/>
          <w:szCs w:val="22"/>
        </w:rPr>
        <w:t xml:space="preserve">Blewitt, P., Rump, K.M. (2009) ‘Shared Book Reading: When and How Questions Affect Young Children’s Word Learning’, </w:t>
      </w:r>
      <w:r w:rsidRPr="00A80662">
        <w:rPr>
          <w:rFonts w:ascii="Arial" w:hAnsi="Arial" w:cs="Arial"/>
          <w:i/>
          <w:color w:val="000000"/>
          <w:sz w:val="22"/>
          <w:szCs w:val="22"/>
        </w:rPr>
        <w:t xml:space="preserve">Journal of Educational Psychology, </w:t>
      </w:r>
      <w:r w:rsidRPr="00A80662">
        <w:rPr>
          <w:rFonts w:ascii="Arial" w:hAnsi="Arial" w:cs="Arial"/>
          <w:color w:val="000000"/>
          <w:sz w:val="22"/>
          <w:szCs w:val="22"/>
        </w:rPr>
        <w:t xml:space="preserve">101(2), tud. 294-304. DOI: </w:t>
      </w:r>
      <w:r w:rsidRPr="00A80662">
        <w:rPr>
          <w:rFonts w:ascii="Arial" w:hAnsi="Arial" w:cs="Arial"/>
          <w:sz w:val="22"/>
          <w:szCs w:val="22"/>
        </w:rPr>
        <w:t xml:space="preserve">10.1037/a0013844 (Darllewnyd: 17eg o Chwefror 2020). </w:t>
      </w:r>
    </w:p>
    <w:p w14:paraId="7BACF504" w14:textId="77777777" w:rsidR="000D701B" w:rsidRPr="00885F3D" w:rsidRDefault="000D701B" w:rsidP="000D701B">
      <w:pPr>
        <w:spacing w:line="360" w:lineRule="auto"/>
        <w:ind w:left="720" w:hanging="720"/>
        <w:rPr>
          <w:rFonts w:ascii="Arial" w:hAnsi="Arial" w:cs="Arial"/>
          <w:sz w:val="22"/>
          <w:szCs w:val="22"/>
        </w:rPr>
      </w:pPr>
      <w:r w:rsidRPr="00885F3D">
        <w:rPr>
          <w:rFonts w:ascii="Arial" w:hAnsi="Arial" w:cs="Arial"/>
          <w:sz w:val="22"/>
          <w:szCs w:val="22"/>
        </w:rPr>
        <w:t xml:space="preserve">Brannen, J. (2016) ‘Combining qualitative and quantitative approaches: an overview’, yn Brannen, J. (gol.) </w:t>
      </w:r>
      <w:r w:rsidRPr="00885F3D">
        <w:rPr>
          <w:rFonts w:ascii="Arial" w:hAnsi="Arial" w:cs="Arial"/>
          <w:i/>
          <w:sz w:val="22"/>
          <w:szCs w:val="22"/>
        </w:rPr>
        <w:t xml:space="preserve">Mixing Methods: Qualitative and Quantitative Research. </w:t>
      </w:r>
      <w:r w:rsidRPr="00885F3D">
        <w:rPr>
          <w:rFonts w:ascii="Arial" w:hAnsi="Arial" w:cs="Arial"/>
          <w:sz w:val="22"/>
          <w:szCs w:val="22"/>
        </w:rPr>
        <w:t xml:space="preserve">Oxon: Routledge. </w:t>
      </w:r>
    </w:p>
    <w:p w14:paraId="3540A765" w14:textId="77777777" w:rsidR="000D701B" w:rsidRPr="00885F3D" w:rsidRDefault="000D701B" w:rsidP="000D701B">
      <w:pPr>
        <w:spacing w:line="360" w:lineRule="auto"/>
        <w:ind w:left="720" w:hanging="720"/>
        <w:rPr>
          <w:rFonts w:ascii="Arial" w:hAnsi="Arial" w:cs="Arial"/>
          <w:sz w:val="22"/>
          <w:szCs w:val="22"/>
        </w:rPr>
      </w:pPr>
      <w:r w:rsidRPr="00885F3D">
        <w:rPr>
          <w:rFonts w:ascii="Arial" w:hAnsi="Arial" w:cs="Arial"/>
          <w:sz w:val="22"/>
          <w:szCs w:val="22"/>
        </w:rPr>
        <w:t xml:space="preserve">British Educational Research Association. (2018) </w:t>
      </w:r>
      <w:r w:rsidRPr="00885F3D">
        <w:rPr>
          <w:rFonts w:ascii="Arial" w:hAnsi="Arial" w:cs="Arial"/>
          <w:i/>
          <w:sz w:val="22"/>
          <w:szCs w:val="22"/>
        </w:rPr>
        <w:t>Ethical Guidelines for Educational Research.</w:t>
      </w:r>
      <w:r w:rsidRPr="00885F3D">
        <w:rPr>
          <w:rFonts w:ascii="Arial" w:hAnsi="Arial" w:cs="Arial"/>
          <w:sz w:val="22"/>
          <w:szCs w:val="22"/>
        </w:rPr>
        <w:t xml:space="preserve"> 4ydd Arg.</w:t>
      </w:r>
      <w:r w:rsidRPr="00885F3D">
        <w:rPr>
          <w:rFonts w:ascii="Arial" w:hAnsi="Arial" w:cs="Arial"/>
          <w:i/>
          <w:sz w:val="22"/>
          <w:szCs w:val="22"/>
        </w:rPr>
        <w:t xml:space="preserve"> </w:t>
      </w:r>
      <w:r w:rsidRPr="00885F3D">
        <w:rPr>
          <w:rFonts w:ascii="Arial" w:hAnsi="Arial" w:cs="Arial"/>
          <w:sz w:val="22"/>
          <w:szCs w:val="22"/>
        </w:rPr>
        <w:t xml:space="preserve">Ar gael yn: </w:t>
      </w:r>
      <w:hyperlink r:id="rId8" w:history="1">
        <w:r w:rsidRPr="00885F3D">
          <w:rPr>
            <w:rStyle w:val="Hyperlink"/>
            <w:rFonts w:ascii="Arial" w:hAnsi="Arial" w:cs="Arial"/>
            <w:sz w:val="22"/>
            <w:szCs w:val="22"/>
          </w:rPr>
          <w:t>https://www.bera.ac.uk/wp-content/uploads/2018/06/BERA-Ethical-Guidelines-for-Educational-Research_4thEdn_2018.pdf?noredirect=1</w:t>
        </w:r>
      </w:hyperlink>
      <w:r w:rsidRPr="00885F3D">
        <w:rPr>
          <w:rFonts w:ascii="Arial" w:hAnsi="Arial" w:cs="Arial"/>
          <w:sz w:val="22"/>
          <w:szCs w:val="22"/>
        </w:rPr>
        <w:t xml:space="preserve"> (Darllenwyd: 20fed o Chwefror 2020). </w:t>
      </w:r>
    </w:p>
    <w:p w14:paraId="0C629ACC" w14:textId="77777777" w:rsidR="000D701B" w:rsidRPr="00885F3D" w:rsidRDefault="000D701B" w:rsidP="000D701B">
      <w:pPr>
        <w:spacing w:line="360" w:lineRule="auto"/>
        <w:ind w:left="720" w:hanging="720"/>
        <w:rPr>
          <w:rFonts w:ascii="Arial" w:hAnsi="Arial" w:cs="Arial"/>
          <w:sz w:val="22"/>
          <w:szCs w:val="22"/>
        </w:rPr>
      </w:pPr>
      <w:r w:rsidRPr="00885F3D">
        <w:rPr>
          <w:rFonts w:ascii="Arial" w:hAnsi="Arial" w:cs="Arial"/>
          <w:color w:val="000000" w:themeColor="text1"/>
          <w:sz w:val="22"/>
          <w:szCs w:val="22"/>
        </w:rPr>
        <w:t xml:space="preserve">Brookfield, S. (1998) ‘Critically Reflective Practice’, </w:t>
      </w:r>
      <w:r w:rsidRPr="00885F3D">
        <w:rPr>
          <w:rFonts w:ascii="Arial" w:hAnsi="Arial" w:cs="Arial"/>
          <w:i/>
          <w:color w:val="000000" w:themeColor="text1"/>
          <w:sz w:val="22"/>
          <w:szCs w:val="22"/>
        </w:rPr>
        <w:t>The Journal of Continuing Education in the Health Professions,</w:t>
      </w:r>
      <w:r w:rsidRPr="00885F3D">
        <w:rPr>
          <w:rFonts w:ascii="Arial" w:hAnsi="Arial" w:cs="Arial"/>
          <w:color w:val="000000" w:themeColor="text1"/>
          <w:sz w:val="22"/>
          <w:szCs w:val="22"/>
        </w:rPr>
        <w:t xml:space="preserve"> 18, tud. 197-205. Ar gael yn: </w:t>
      </w:r>
      <w:hyperlink r:id="rId9" w:history="1">
        <w:r w:rsidRPr="00885F3D">
          <w:rPr>
            <w:rStyle w:val="Hyperlink"/>
            <w:rFonts w:ascii="Arial" w:hAnsi="Arial" w:cs="Arial"/>
            <w:sz w:val="22"/>
            <w:szCs w:val="22"/>
          </w:rPr>
          <w:t>https://www.kent.ac.uk/teaching/documents/academic-practice/New%20to%20teaching%20Staff/Brookfield%20models%20of%20reflective%20practice.pdf</w:t>
        </w:r>
      </w:hyperlink>
      <w:r w:rsidRPr="00885F3D">
        <w:rPr>
          <w:rFonts w:ascii="Arial" w:hAnsi="Arial" w:cs="Arial"/>
          <w:sz w:val="22"/>
          <w:szCs w:val="22"/>
        </w:rPr>
        <w:t xml:space="preserve"> (Darllenwyd: 20fed o Chwefror 2020).</w:t>
      </w:r>
    </w:p>
    <w:p w14:paraId="3DD93410" w14:textId="77777777" w:rsidR="000D701B" w:rsidRDefault="000D701B" w:rsidP="000D701B">
      <w:pPr>
        <w:spacing w:line="360" w:lineRule="auto"/>
        <w:ind w:left="720" w:hanging="720"/>
        <w:rPr>
          <w:rFonts w:ascii="Arial" w:hAnsi="Arial" w:cs="Arial"/>
          <w:sz w:val="22"/>
          <w:szCs w:val="22"/>
        </w:rPr>
      </w:pPr>
      <w:r w:rsidRPr="00A80662">
        <w:rPr>
          <w:rFonts w:ascii="Arial" w:hAnsi="Arial" w:cs="Arial"/>
          <w:sz w:val="22"/>
          <w:szCs w:val="22"/>
        </w:rPr>
        <w:t xml:space="preserve">Brown, C., Taylor, C., Ponambalum, L. (2016) ‘Using design-based research to improve the lesson study approach to professional development in Camden (London)’, </w:t>
      </w:r>
      <w:r w:rsidRPr="00A80662">
        <w:rPr>
          <w:rFonts w:ascii="Arial" w:hAnsi="Arial" w:cs="Arial"/>
          <w:i/>
          <w:sz w:val="22"/>
          <w:szCs w:val="22"/>
        </w:rPr>
        <w:t xml:space="preserve">London Review of Education, </w:t>
      </w:r>
      <w:r w:rsidRPr="00A80662">
        <w:rPr>
          <w:rFonts w:ascii="Arial" w:hAnsi="Arial" w:cs="Arial"/>
          <w:sz w:val="22"/>
          <w:szCs w:val="22"/>
        </w:rPr>
        <w:t xml:space="preserve">14(2), tud. 4-24. DOI: DOI: 10.18546/LRE.14.2.02 (Darllenwyd: 19eg o Chwefror 2020). </w:t>
      </w:r>
    </w:p>
    <w:p w14:paraId="50AF2D3E" w14:textId="77777777" w:rsidR="000D701B" w:rsidRPr="00A80662" w:rsidRDefault="000D701B" w:rsidP="000D701B">
      <w:pPr>
        <w:spacing w:line="360" w:lineRule="auto"/>
        <w:ind w:left="720" w:hanging="720"/>
        <w:rPr>
          <w:rFonts w:ascii="Arial" w:hAnsi="Arial" w:cs="Arial"/>
          <w:color w:val="000000"/>
          <w:sz w:val="22"/>
          <w:szCs w:val="22"/>
        </w:rPr>
      </w:pPr>
      <w:r w:rsidRPr="00A80662">
        <w:rPr>
          <w:rFonts w:ascii="Arial" w:hAnsi="Arial" w:cs="Arial"/>
          <w:sz w:val="22"/>
          <w:szCs w:val="22"/>
        </w:rPr>
        <w:t xml:space="preserve">Campbell, J., Mayer, R.E. (2008) ‘Questioning as an Instructional Method: Does it Affect Learning from Lectures?’, </w:t>
      </w:r>
      <w:r w:rsidRPr="00A80662">
        <w:rPr>
          <w:rFonts w:ascii="Arial" w:hAnsi="Arial" w:cs="Arial"/>
          <w:i/>
          <w:sz w:val="22"/>
          <w:szCs w:val="22"/>
        </w:rPr>
        <w:t xml:space="preserve">Applied Cognitive Psychology, </w:t>
      </w:r>
      <w:r w:rsidRPr="00A80662">
        <w:rPr>
          <w:rFonts w:ascii="Arial" w:hAnsi="Arial" w:cs="Arial"/>
          <w:sz w:val="22"/>
          <w:szCs w:val="22"/>
        </w:rPr>
        <w:t xml:space="preserve">23, tud. 747-759. DOI: </w:t>
      </w:r>
      <w:r w:rsidRPr="00A80662">
        <w:rPr>
          <w:rFonts w:ascii="Arial" w:hAnsi="Arial" w:cs="Arial"/>
          <w:color w:val="000000"/>
          <w:sz w:val="22"/>
          <w:szCs w:val="22"/>
        </w:rPr>
        <w:t xml:space="preserve">10.1002/acp (Darllenwyd: 17eg o Chwefror 2020). </w:t>
      </w:r>
    </w:p>
    <w:p w14:paraId="6B677EC9" w14:textId="77777777" w:rsidR="000D701B" w:rsidRPr="00885F3D" w:rsidRDefault="000D701B" w:rsidP="000D701B">
      <w:pPr>
        <w:spacing w:line="360" w:lineRule="auto"/>
        <w:ind w:left="720" w:hanging="720"/>
        <w:rPr>
          <w:rFonts w:ascii="Arial" w:hAnsi="Arial" w:cs="Arial"/>
          <w:sz w:val="22"/>
          <w:szCs w:val="22"/>
        </w:rPr>
      </w:pPr>
      <w:r w:rsidRPr="00885F3D">
        <w:rPr>
          <w:rFonts w:ascii="Arial" w:hAnsi="Arial" w:cs="Arial"/>
          <w:sz w:val="22"/>
          <w:szCs w:val="22"/>
        </w:rPr>
        <w:lastRenderedPageBreak/>
        <w:t xml:space="preserve">Capel, S., Leask, M., Turner, T. (2010) ‘Section 4: Meeting Individual Differences’, yn Capel, S., Leask, M., Turner, T. (gol.) </w:t>
      </w:r>
      <w:r w:rsidRPr="00885F3D">
        <w:rPr>
          <w:rFonts w:ascii="Arial" w:hAnsi="Arial" w:cs="Arial"/>
          <w:i/>
          <w:sz w:val="22"/>
          <w:szCs w:val="22"/>
        </w:rPr>
        <w:t xml:space="preserve">Readings for Learning to Teach in the Secondary School: A companion to M level study. </w:t>
      </w:r>
      <w:r w:rsidRPr="00885F3D">
        <w:rPr>
          <w:rFonts w:ascii="Arial" w:hAnsi="Arial" w:cs="Arial"/>
          <w:sz w:val="22"/>
          <w:szCs w:val="22"/>
        </w:rPr>
        <w:t xml:space="preserve">Oxon: Routledge. </w:t>
      </w:r>
    </w:p>
    <w:p w14:paraId="7C77C7FF" w14:textId="77777777" w:rsidR="000D701B" w:rsidRPr="00885F3D" w:rsidRDefault="000D701B" w:rsidP="000D701B">
      <w:pPr>
        <w:spacing w:line="360" w:lineRule="auto"/>
        <w:ind w:left="720" w:hanging="720"/>
        <w:rPr>
          <w:rFonts w:ascii="Arial" w:hAnsi="Arial" w:cs="Arial"/>
          <w:color w:val="000000" w:themeColor="text1"/>
          <w:sz w:val="22"/>
          <w:szCs w:val="22"/>
        </w:rPr>
      </w:pPr>
      <w:r w:rsidRPr="00885F3D">
        <w:rPr>
          <w:rFonts w:ascii="Arial" w:hAnsi="Arial" w:cs="Arial"/>
          <w:color w:val="000000" w:themeColor="text1"/>
          <w:sz w:val="22"/>
          <w:szCs w:val="22"/>
        </w:rPr>
        <w:t xml:space="preserve">Cohen, L., Manion, L., Morrison, K. (2007) </w:t>
      </w:r>
      <w:r w:rsidRPr="00885F3D">
        <w:rPr>
          <w:rFonts w:ascii="Arial" w:hAnsi="Arial" w:cs="Arial"/>
          <w:i/>
          <w:color w:val="000000" w:themeColor="text1"/>
          <w:sz w:val="22"/>
          <w:szCs w:val="22"/>
        </w:rPr>
        <w:t xml:space="preserve">Research Methods in Education. </w:t>
      </w:r>
      <w:r w:rsidRPr="00885F3D">
        <w:rPr>
          <w:rFonts w:ascii="Arial" w:hAnsi="Arial" w:cs="Arial"/>
          <w:color w:val="000000" w:themeColor="text1"/>
          <w:sz w:val="22"/>
          <w:szCs w:val="22"/>
        </w:rPr>
        <w:t>6ed Arg. Oxon: Routledge.</w:t>
      </w:r>
    </w:p>
    <w:p w14:paraId="1A407FE5" w14:textId="77777777" w:rsidR="000D701B" w:rsidRPr="00885F3D" w:rsidRDefault="000D701B" w:rsidP="000D701B">
      <w:pPr>
        <w:spacing w:line="360" w:lineRule="auto"/>
        <w:ind w:left="720" w:hanging="720"/>
        <w:rPr>
          <w:rFonts w:ascii="Arial" w:hAnsi="Arial" w:cs="Arial"/>
          <w:sz w:val="22"/>
          <w:szCs w:val="22"/>
        </w:rPr>
      </w:pPr>
      <w:r w:rsidRPr="00885F3D">
        <w:rPr>
          <w:rFonts w:ascii="Arial" w:hAnsi="Arial" w:cs="Arial"/>
          <w:sz w:val="22"/>
          <w:szCs w:val="22"/>
        </w:rPr>
        <w:t xml:space="preserve">Cornish, L., Jenkins, K.A. (2012) ‘Encouraging teacher development through embedding reflective practice in assessment’, </w:t>
      </w:r>
      <w:r w:rsidRPr="00885F3D">
        <w:rPr>
          <w:rFonts w:ascii="Arial" w:hAnsi="Arial" w:cs="Arial"/>
          <w:i/>
          <w:sz w:val="22"/>
          <w:szCs w:val="22"/>
        </w:rPr>
        <w:t xml:space="preserve">Asia-Pacific Journal of Teacher Education, </w:t>
      </w:r>
      <w:r w:rsidRPr="00885F3D">
        <w:rPr>
          <w:rFonts w:ascii="Arial" w:hAnsi="Arial" w:cs="Arial"/>
          <w:sz w:val="22"/>
          <w:szCs w:val="22"/>
        </w:rPr>
        <w:t xml:space="preserve">40(2), tud. 159-170. DOI: </w:t>
      </w:r>
      <w:hyperlink r:id="rId10" w:history="1">
        <w:r w:rsidRPr="00885F3D">
          <w:rPr>
            <w:rStyle w:val="Hyperlink"/>
            <w:rFonts w:ascii="Arial" w:hAnsi="Arial" w:cs="Arial"/>
            <w:sz w:val="22"/>
            <w:szCs w:val="22"/>
          </w:rPr>
          <w:t>http://dx.doi.org/10.1080/1359866X.2012.669825</w:t>
        </w:r>
      </w:hyperlink>
      <w:r w:rsidRPr="00885F3D">
        <w:rPr>
          <w:rFonts w:ascii="Arial" w:hAnsi="Arial" w:cs="Arial"/>
          <w:sz w:val="22"/>
          <w:szCs w:val="22"/>
        </w:rPr>
        <w:t xml:space="preserve"> (Darllenwyd: 20fed o Chwefror 2020).</w:t>
      </w:r>
    </w:p>
    <w:p w14:paraId="37772A37" w14:textId="77777777" w:rsidR="000D701B" w:rsidRPr="00A80662" w:rsidRDefault="000D701B" w:rsidP="000D701B">
      <w:pPr>
        <w:spacing w:line="360" w:lineRule="auto"/>
        <w:ind w:left="720" w:hanging="720"/>
        <w:rPr>
          <w:rFonts w:ascii="Arial" w:hAnsi="Arial" w:cs="Arial"/>
          <w:sz w:val="22"/>
          <w:szCs w:val="22"/>
        </w:rPr>
      </w:pPr>
      <w:r w:rsidRPr="00A80662">
        <w:rPr>
          <w:rFonts w:ascii="Arial" w:hAnsi="Arial" w:cs="Arial"/>
          <w:sz w:val="22"/>
          <w:szCs w:val="22"/>
        </w:rPr>
        <w:t xml:space="preserve">Crowe, M., Stanford, B.P. (2010) ‘Questioning for Quality’, </w:t>
      </w:r>
      <w:r w:rsidRPr="00A80662">
        <w:rPr>
          <w:rFonts w:ascii="Arial" w:hAnsi="Arial" w:cs="Arial"/>
          <w:i/>
          <w:sz w:val="22"/>
          <w:szCs w:val="22"/>
        </w:rPr>
        <w:t xml:space="preserve">The Delta Kappa Gamma Bulletin: International Journal for Professional Educators, </w:t>
      </w:r>
      <w:r w:rsidRPr="00A80662">
        <w:rPr>
          <w:rFonts w:ascii="Arial" w:hAnsi="Arial" w:cs="Arial"/>
          <w:sz w:val="22"/>
          <w:szCs w:val="22"/>
        </w:rPr>
        <w:t xml:space="preserve">76(4), tud. 36-41. Ar gael yn: </w:t>
      </w:r>
      <w:hyperlink r:id="rId11" w:anchor="page=36" w:history="1">
        <w:r w:rsidRPr="00A80662">
          <w:rPr>
            <w:rStyle w:val="Hyperlink"/>
            <w:rFonts w:ascii="Arial" w:hAnsi="Arial" w:cs="Arial"/>
            <w:sz w:val="22"/>
            <w:szCs w:val="22"/>
          </w:rPr>
          <w:t>https://www.researchgate.net/profile/Jarene_Fluckiger/publication/254715288_Single_Point_Rubric_A_Tool_for_Responsible_Student_Self-Assessment/links/55f88bde08aeafc8ac12dc18/Single-Point-Rubric-A-Tool-for-Responsible-Student-Self-Assessment.pdf#page=36</w:t>
        </w:r>
      </w:hyperlink>
      <w:r w:rsidRPr="00A80662">
        <w:rPr>
          <w:rFonts w:ascii="Arial" w:hAnsi="Arial" w:cs="Arial"/>
          <w:sz w:val="22"/>
          <w:szCs w:val="22"/>
        </w:rPr>
        <w:t xml:space="preserve"> (Darllenwyd: 17eg o Chwefror 2020). </w:t>
      </w:r>
    </w:p>
    <w:p w14:paraId="719B5865" w14:textId="77777777" w:rsidR="000D701B" w:rsidRPr="00A80662" w:rsidRDefault="000D701B" w:rsidP="000D701B">
      <w:pPr>
        <w:spacing w:line="360" w:lineRule="auto"/>
        <w:ind w:left="720" w:hanging="720"/>
        <w:rPr>
          <w:rFonts w:ascii="Arial" w:hAnsi="Arial" w:cs="Arial"/>
          <w:sz w:val="22"/>
          <w:szCs w:val="22"/>
        </w:rPr>
      </w:pPr>
      <w:r w:rsidRPr="00A80662">
        <w:rPr>
          <w:rFonts w:ascii="Arial" w:hAnsi="Arial" w:cs="Arial"/>
          <w:sz w:val="22"/>
          <w:szCs w:val="22"/>
        </w:rPr>
        <w:t xml:space="preserve">Donaldson, G. (2015) </w:t>
      </w:r>
      <w:r w:rsidRPr="00A80662">
        <w:rPr>
          <w:rFonts w:ascii="Arial" w:hAnsi="Arial" w:cs="Arial"/>
          <w:i/>
          <w:sz w:val="22"/>
          <w:szCs w:val="22"/>
        </w:rPr>
        <w:t xml:space="preserve">Dyfodol Llwyddiannus: Adolygiad Annibynnol o’r Cwricwlwm a’r Trefniadau Asesu yng Nghymru. </w:t>
      </w:r>
      <w:r w:rsidRPr="00A80662">
        <w:rPr>
          <w:rFonts w:ascii="Arial" w:hAnsi="Arial" w:cs="Arial"/>
          <w:sz w:val="22"/>
          <w:szCs w:val="22"/>
        </w:rPr>
        <w:t xml:space="preserve">Ar gael yn: </w:t>
      </w:r>
      <w:hyperlink r:id="rId12" w:history="1">
        <w:r w:rsidRPr="00A80662">
          <w:rPr>
            <w:rStyle w:val="Hyperlink"/>
            <w:rFonts w:ascii="Arial" w:hAnsi="Arial" w:cs="Arial"/>
            <w:sz w:val="22"/>
            <w:szCs w:val="22"/>
          </w:rPr>
          <w:t>https://llyw.cymru/sites/default/files/publications/2018-03/dyfodol-llwyddiannus.pdf</w:t>
        </w:r>
      </w:hyperlink>
      <w:r>
        <w:rPr>
          <w:rFonts w:ascii="Arial" w:hAnsi="Arial" w:cs="Arial"/>
          <w:sz w:val="22"/>
          <w:szCs w:val="22"/>
        </w:rPr>
        <w:t xml:space="preserve"> </w:t>
      </w:r>
      <w:r w:rsidRPr="00A80662">
        <w:rPr>
          <w:rFonts w:ascii="Arial" w:hAnsi="Arial" w:cs="Arial"/>
          <w:sz w:val="22"/>
          <w:szCs w:val="22"/>
        </w:rPr>
        <w:t>(Darllenwyd: 17eg o Chwefror 2020).</w:t>
      </w:r>
    </w:p>
    <w:p w14:paraId="6F9B016A" w14:textId="77777777" w:rsidR="000D701B" w:rsidRPr="00A80662" w:rsidRDefault="000D701B" w:rsidP="000D701B">
      <w:pPr>
        <w:spacing w:line="360" w:lineRule="auto"/>
        <w:ind w:left="720" w:hanging="720"/>
        <w:rPr>
          <w:rFonts w:ascii="Arial" w:hAnsi="Arial" w:cs="Arial"/>
          <w:sz w:val="22"/>
          <w:szCs w:val="22"/>
        </w:rPr>
      </w:pPr>
      <w:r w:rsidRPr="00A80662">
        <w:rPr>
          <w:rFonts w:ascii="Arial" w:hAnsi="Arial" w:cs="Arial"/>
          <w:sz w:val="22"/>
          <w:szCs w:val="22"/>
        </w:rPr>
        <w:t xml:space="preserve">Dudley, P. (2014) </w:t>
      </w:r>
      <w:r w:rsidRPr="00A80662">
        <w:rPr>
          <w:rFonts w:ascii="Arial" w:hAnsi="Arial" w:cs="Arial"/>
          <w:i/>
          <w:sz w:val="22"/>
          <w:szCs w:val="22"/>
        </w:rPr>
        <w:t xml:space="preserve">Lesson Study: a handbook. </w:t>
      </w:r>
      <w:r w:rsidRPr="00A80662">
        <w:rPr>
          <w:rFonts w:ascii="Arial" w:hAnsi="Arial" w:cs="Arial"/>
          <w:sz w:val="22"/>
          <w:szCs w:val="22"/>
        </w:rPr>
        <w:t xml:space="preserve">Ar gael yn: </w:t>
      </w:r>
      <w:hyperlink r:id="rId13" w:history="1">
        <w:r w:rsidRPr="00A80662">
          <w:rPr>
            <w:rFonts w:ascii="Arial" w:hAnsi="Arial" w:cs="Arial"/>
            <w:color w:val="0000FF"/>
            <w:sz w:val="22"/>
            <w:szCs w:val="22"/>
            <w:u w:val="single"/>
          </w:rPr>
          <w:t>https://moodle.uwtsd.ac.uk/pluginfile.php/289255/mod_resource/content/1/Dudley%20Lesson%20Study%20Handbook.pdf</w:t>
        </w:r>
      </w:hyperlink>
      <w:r>
        <w:rPr>
          <w:rFonts w:ascii="Arial" w:hAnsi="Arial" w:cs="Arial"/>
          <w:sz w:val="22"/>
          <w:szCs w:val="22"/>
        </w:rPr>
        <w:t xml:space="preserve"> </w:t>
      </w:r>
      <w:r w:rsidRPr="00A80662">
        <w:rPr>
          <w:rFonts w:ascii="Arial" w:hAnsi="Arial" w:cs="Arial"/>
          <w:sz w:val="22"/>
          <w:szCs w:val="22"/>
        </w:rPr>
        <w:t>(Darllenwyd: 19eg o Chwefror 2020).</w:t>
      </w:r>
    </w:p>
    <w:p w14:paraId="289240E9" w14:textId="77777777" w:rsidR="000D701B" w:rsidRPr="00885F3D" w:rsidRDefault="000D701B" w:rsidP="000D701B">
      <w:pPr>
        <w:spacing w:line="360" w:lineRule="auto"/>
        <w:ind w:left="720" w:hanging="720"/>
        <w:rPr>
          <w:rFonts w:ascii="Arial" w:hAnsi="Arial" w:cs="Arial"/>
          <w:sz w:val="22"/>
          <w:szCs w:val="22"/>
        </w:rPr>
      </w:pPr>
      <w:r w:rsidRPr="00885F3D">
        <w:rPr>
          <w:rFonts w:ascii="Arial" w:hAnsi="Arial" w:cs="Arial"/>
          <w:sz w:val="22"/>
          <w:szCs w:val="22"/>
        </w:rPr>
        <w:t xml:space="preserve">Estyn. (2015) </w:t>
      </w:r>
      <w:r w:rsidRPr="00885F3D">
        <w:rPr>
          <w:rFonts w:ascii="Arial" w:hAnsi="Arial" w:cs="Arial"/>
          <w:i/>
          <w:sz w:val="22"/>
          <w:szCs w:val="22"/>
        </w:rPr>
        <w:t xml:space="preserve">Report on </w:t>
      </w:r>
      <w:r w:rsidRPr="00885F3D">
        <w:rPr>
          <w:rFonts w:ascii="Arial" w:hAnsi="Arial" w:cs="Arial"/>
          <w:i/>
          <w:sz w:val="22"/>
          <w:szCs w:val="22"/>
          <w:highlight w:val="black"/>
        </w:rPr>
        <w:t>Llangennech Infants School</w:t>
      </w:r>
      <w:r w:rsidRPr="00885F3D">
        <w:rPr>
          <w:rFonts w:ascii="Arial" w:hAnsi="Arial" w:cs="Arial"/>
          <w:i/>
          <w:sz w:val="22"/>
          <w:szCs w:val="22"/>
        </w:rPr>
        <w:t xml:space="preserve">. </w:t>
      </w:r>
      <w:r w:rsidRPr="00885F3D">
        <w:rPr>
          <w:rFonts w:ascii="Arial" w:hAnsi="Arial" w:cs="Arial"/>
          <w:sz w:val="22"/>
          <w:szCs w:val="22"/>
        </w:rPr>
        <w:t xml:space="preserve">Ar gael yn: </w:t>
      </w:r>
      <w:hyperlink r:id="rId14" w:history="1">
        <w:r w:rsidRPr="00885F3D">
          <w:rPr>
            <w:rStyle w:val="Hyperlink"/>
            <w:rFonts w:ascii="Arial" w:hAnsi="Arial" w:cs="Arial"/>
            <w:color w:val="000000" w:themeColor="text1"/>
            <w:sz w:val="22"/>
            <w:szCs w:val="22"/>
            <w:highlight w:val="black"/>
          </w:rPr>
          <w:t>https://www.estyn.gov.wales/sites/www.estyn.gov.wales/files/documents/Llangennech%20Infants%20School%20eng.pdf</w:t>
        </w:r>
      </w:hyperlink>
      <w:r w:rsidRPr="00885F3D">
        <w:rPr>
          <w:rFonts w:ascii="Arial" w:hAnsi="Arial" w:cs="Arial"/>
          <w:sz w:val="22"/>
          <w:szCs w:val="22"/>
        </w:rPr>
        <w:t xml:space="preserve"> (Darllenwyd: 20fed o Chwefror 2020). </w:t>
      </w:r>
    </w:p>
    <w:p w14:paraId="0DD0F8CC" w14:textId="77777777" w:rsidR="000D701B" w:rsidRPr="00A80662" w:rsidRDefault="000D701B" w:rsidP="000D701B">
      <w:pPr>
        <w:spacing w:line="360" w:lineRule="auto"/>
        <w:ind w:left="720" w:hanging="720"/>
        <w:rPr>
          <w:rFonts w:ascii="Arial" w:hAnsi="Arial" w:cs="Arial"/>
          <w:color w:val="000000" w:themeColor="text1"/>
          <w:sz w:val="22"/>
          <w:szCs w:val="22"/>
        </w:rPr>
      </w:pPr>
      <w:r w:rsidRPr="00A80662">
        <w:rPr>
          <w:rFonts w:ascii="Arial" w:hAnsi="Arial" w:cs="Arial"/>
          <w:sz w:val="22"/>
          <w:szCs w:val="22"/>
        </w:rPr>
        <w:t xml:space="preserve">Estyn. (2017) </w:t>
      </w:r>
      <w:r w:rsidRPr="00A80662">
        <w:rPr>
          <w:rFonts w:ascii="Arial" w:hAnsi="Arial" w:cs="Arial"/>
          <w:i/>
          <w:sz w:val="22"/>
          <w:szCs w:val="22"/>
        </w:rPr>
        <w:t xml:space="preserve">A report on </w:t>
      </w:r>
      <w:r w:rsidRPr="00885F3D">
        <w:rPr>
          <w:rFonts w:ascii="Arial" w:hAnsi="Arial" w:cs="Arial"/>
          <w:i/>
          <w:sz w:val="22"/>
          <w:szCs w:val="22"/>
          <w:highlight w:val="black"/>
        </w:rPr>
        <w:t>Ysgol Gynradd Llangynnwr</w:t>
      </w:r>
      <w:r w:rsidRPr="00A80662">
        <w:rPr>
          <w:rFonts w:ascii="Arial" w:hAnsi="Arial" w:cs="Arial"/>
          <w:i/>
          <w:sz w:val="22"/>
          <w:szCs w:val="22"/>
        </w:rPr>
        <w:t>.</w:t>
      </w:r>
      <w:r w:rsidRPr="00A80662">
        <w:rPr>
          <w:rFonts w:ascii="Arial" w:hAnsi="Arial" w:cs="Arial"/>
          <w:sz w:val="22"/>
          <w:szCs w:val="22"/>
        </w:rPr>
        <w:t xml:space="preserve"> Ar gael yn: </w:t>
      </w:r>
      <w:hyperlink r:id="rId15" w:history="1">
        <w:r w:rsidRPr="00885F3D">
          <w:rPr>
            <w:rStyle w:val="Hyperlink"/>
            <w:rFonts w:ascii="Arial" w:hAnsi="Arial" w:cs="Arial"/>
            <w:color w:val="000000" w:themeColor="text1"/>
            <w:sz w:val="22"/>
            <w:szCs w:val="22"/>
            <w:highlight w:val="black"/>
          </w:rPr>
          <w:t>https://www.estyn.gov.wales/sites/www.estyn.gov.wales/files/documents/Ysgol%20Gynradd%20Llangynnwr%20en.pdf</w:t>
        </w:r>
      </w:hyperlink>
      <w:r w:rsidRPr="00A80662">
        <w:rPr>
          <w:rFonts w:ascii="Arial" w:hAnsi="Arial" w:cs="Arial"/>
          <w:color w:val="000000" w:themeColor="text1"/>
          <w:sz w:val="22"/>
          <w:szCs w:val="22"/>
        </w:rPr>
        <w:t xml:space="preserve"> (Darllenwyd: 16eg o Chwefror 2020). </w:t>
      </w:r>
    </w:p>
    <w:p w14:paraId="24E56EE5" w14:textId="77777777" w:rsidR="000D701B" w:rsidRPr="00A80662" w:rsidRDefault="000D701B" w:rsidP="000D701B">
      <w:pPr>
        <w:spacing w:line="360" w:lineRule="auto"/>
        <w:ind w:left="720" w:hanging="720"/>
        <w:rPr>
          <w:rFonts w:ascii="Arial" w:hAnsi="Arial" w:cs="Arial"/>
          <w:sz w:val="22"/>
          <w:szCs w:val="22"/>
        </w:rPr>
      </w:pPr>
      <w:r w:rsidRPr="00A80662">
        <w:rPr>
          <w:rFonts w:ascii="Arial" w:hAnsi="Arial" w:cs="Arial"/>
          <w:sz w:val="22"/>
          <w:szCs w:val="22"/>
        </w:rPr>
        <w:t xml:space="preserve">Estyn. (2018) </w:t>
      </w:r>
      <w:r w:rsidRPr="00A80662">
        <w:rPr>
          <w:rFonts w:ascii="Arial" w:hAnsi="Arial" w:cs="Arial"/>
          <w:i/>
          <w:sz w:val="22"/>
          <w:szCs w:val="22"/>
        </w:rPr>
        <w:t xml:space="preserve">Asesu ar gyfer Dysgu a medrau meddwl. </w:t>
      </w:r>
      <w:r w:rsidRPr="00A80662">
        <w:rPr>
          <w:rFonts w:ascii="Arial" w:hAnsi="Arial" w:cs="Arial"/>
          <w:sz w:val="22"/>
          <w:szCs w:val="22"/>
        </w:rPr>
        <w:t xml:space="preserve">Ar gael yn: </w:t>
      </w:r>
      <w:hyperlink r:id="rId16" w:history="1">
        <w:r w:rsidRPr="00A80662">
          <w:rPr>
            <w:rStyle w:val="Hyperlink"/>
            <w:rFonts w:ascii="Arial" w:hAnsi="Arial" w:cs="Arial"/>
            <w:sz w:val="22"/>
            <w:szCs w:val="22"/>
          </w:rPr>
          <w:t>https://www.estyn.llyw.cymru/arfer-effeithiol/asesu-ar-gyfer-dysgu-medrau-meddwl?_ga=2.247407620.142231866.1581972865-647477272.1571950333</w:t>
        </w:r>
      </w:hyperlink>
      <w:r>
        <w:rPr>
          <w:rFonts w:ascii="Arial" w:hAnsi="Arial" w:cs="Arial"/>
          <w:sz w:val="22"/>
          <w:szCs w:val="22"/>
        </w:rPr>
        <w:t xml:space="preserve"> </w:t>
      </w:r>
      <w:r w:rsidRPr="00A80662">
        <w:rPr>
          <w:rFonts w:ascii="Arial" w:hAnsi="Arial" w:cs="Arial"/>
          <w:sz w:val="22"/>
          <w:szCs w:val="22"/>
        </w:rPr>
        <w:t xml:space="preserve">(Darllenwyd: 17eg o Chwefror 2020). </w:t>
      </w:r>
    </w:p>
    <w:p w14:paraId="10DC174B" w14:textId="77777777" w:rsidR="000D701B" w:rsidRPr="00A80662" w:rsidRDefault="000D701B" w:rsidP="000D701B">
      <w:pPr>
        <w:spacing w:line="360" w:lineRule="auto"/>
        <w:ind w:left="720" w:hanging="720"/>
        <w:rPr>
          <w:rFonts w:ascii="Arial" w:hAnsi="Arial" w:cs="Arial"/>
          <w:color w:val="000000" w:themeColor="text1"/>
          <w:sz w:val="22"/>
          <w:szCs w:val="22"/>
          <w:shd w:val="clear" w:color="auto" w:fill="FFFFFF"/>
        </w:rPr>
      </w:pPr>
      <w:r w:rsidRPr="00A80662">
        <w:rPr>
          <w:rFonts w:ascii="Arial" w:hAnsi="Arial" w:cs="Arial"/>
          <w:sz w:val="22"/>
          <w:szCs w:val="22"/>
        </w:rPr>
        <w:t xml:space="preserve">Forehand, M. (2011) ‘Bloom’s Taxonomy’, yn Orey, M. (gol.) </w:t>
      </w:r>
      <w:r w:rsidRPr="00A80662">
        <w:rPr>
          <w:rFonts w:ascii="Arial" w:hAnsi="Arial" w:cs="Arial"/>
          <w:i/>
          <w:sz w:val="22"/>
          <w:szCs w:val="22"/>
        </w:rPr>
        <w:t xml:space="preserve">Emerging Perspectives on Learning, Teaching and Technology. </w:t>
      </w:r>
      <w:r w:rsidRPr="00A80662">
        <w:rPr>
          <w:rFonts w:ascii="Arial" w:hAnsi="Arial" w:cs="Arial"/>
          <w:sz w:val="22"/>
          <w:szCs w:val="22"/>
        </w:rPr>
        <w:t xml:space="preserve">Texas: </w:t>
      </w:r>
      <w:r w:rsidRPr="00A80662">
        <w:rPr>
          <w:rFonts w:ascii="Arial" w:hAnsi="Arial" w:cs="Arial"/>
          <w:color w:val="000000" w:themeColor="text1"/>
          <w:sz w:val="22"/>
          <w:szCs w:val="22"/>
          <w:shd w:val="clear" w:color="auto" w:fill="FFFFFF"/>
        </w:rPr>
        <w:t xml:space="preserve">CreateSpace Independent Publishing Platform. </w:t>
      </w:r>
    </w:p>
    <w:p w14:paraId="66765263" w14:textId="77777777" w:rsidR="000D701B" w:rsidRPr="00A80662" w:rsidRDefault="000D701B" w:rsidP="000D701B">
      <w:pPr>
        <w:spacing w:line="360" w:lineRule="auto"/>
        <w:ind w:left="720" w:hanging="720"/>
        <w:rPr>
          <w:rFonts w:ascii="Arial" w:hAnsi="Arial" w:cs="Arial"/>
          <w:sz w:val="22"/>
          <w:szCs w:val="22"/>
        </w:rPr>
      </w:pPr>
      <w:r w:rsidRPr="00A80662">
        <w:rPr>
          <w:rFonts w:ascii="Arial" w:hAnsi="Arial" w:cs="Arial"/>
          <w:sz w:val="22"/>
          <w:szCs w:val="22"/>
        </w:rPr>
        <w:lastRenderedPageBreak/>
        <w:t xml:space="preserve">Fusco, E. (2012) </w:t>
      </w:r>
      <w:r w:rsidRPr="00A80662">
        <w:rPr>
          <w:rFonts w:ascii="Arial" w:hAnsi="Arial" w:cs="Arial"/>
          <w:i/>
          <w:sz w:val="22"/>
          <w:szCs w:val="22"/>
        </w:rPr>
        <w:t xml:space="preserve">Effective Questioning Strategies in the Classroom: A Step-by-Step Approach to Engaged Thinking and Learning, K-8. </w:t>
      </w:r>
      <w:r w:rsidRPr="00A80662">
        <w:rPr>
          <w:rFonts w:ascii="Arial" w:hAnsi="Arial" w:cs="Arial"/>
          <w:sz w:val="22"/>
          <w:szCs w:val="22"/>
        </w:rPr>
        <w:t>Efrog Newydd: Teachers College Press.</w:t>
      </w:r>
    </w:p>
    <w:p w14:paraId="64439E5E" w14:textId="77777777" w:rsidR="000D701B" w:rsidRPr="00A80662" w:rsidRDefault="000D701B" w:rsidP="000D701B">
      <w:pPr>
        <w:spacing w:line="360" w:lineRule="auto"/>
        <w:ind w:left="720" w:hanging="720"/>
        <w:rPr>
          <w:rFonts w:ascii="Arial" w:hAnsi="Arial" w:cs="Arial"/>
          <w:sz w:val="22"/>
          <w:szCs w:val="22"/>
        </w:rPr>
      </w:pPr>
      <w:r w:rsidRPr="00A80662">
        <w:rPr>
          <w:rFonts w:ascii="Arial" w:hAnsi="Arial" w:cs="Arial"/>
          <w:color w:val="000000" w:themeColor="text1"/>
          <w:sz w:val="22"/>
          <w:szCs w:val="22"/>
        </w:rPr>
        <w:t xml:space="preserve">Fy Ysgol Leol. (2019a) </w:t>
      </w:r>
      <w:r w:rsidRPr="00885F3D">
        <w:rPr>
          <w:rFonts w:ascii="Arial" w:hAnsi="Arial" w:cs="Arial"/>
          <w:i/>
          <w:color w:val="000000" w:themeColor="text1"/>
          <w:sz w:val="22"/>
          <w:szCs w:val="22"/>
          <w:highlight w:val="black"/>
        </w:rPr>
        <w:t>Llangunnor C.P. School</w:t>
      </w:r>
      <w:r w:rsidRPr="00A80662">
        <w:rPr>
          <w:rFonts w:ascii="Arial" w:hAnsi="Arial" w:cs="Arial"/>
          <w:i/>
          <w:color w:val="000000" w:themeColor="text1"/>
          <w:sz w:val="22"/>
          <w:szCs w:val="22"/>
        </w:rPr>
        <w:t xml:space="preserve">. </w:t>
      </w:r>
      <w:r w:rsidRPr="00A80662">
        <w:rPr>
          <w:rFonts w:ascii="Arial" w:hAnsi="Arial" w:cs="Arial"/>
          <w:color w:val="000000" w:themeColor="text1"/>
          <w:sz w:val="22"/>
          <w:szCs w:val="22"/>
        </w:rPr>
        <w:t xml:space="preserve">Ar gael yn: </w:t>
      </w:r>
      <w:hyperlink r:id="rId17" w:history="1">
        <w:r w:rsidRPr="00885F3D">
          <w:rPr>
            <w:rStyle w:val="Hyperlink"/>
            <w:rFonts w:ascii="Arial" w:hAnsi="Arial" w:cs="Arial"/>
            <w:color w:val="000000" w:themeColor="text1"/>
            <w:sz w:val="22"/>
            <w:szCs w:val="22"/>
            <w:highlight w:val="black"/>
          </w:rPr>
          <w:t>http://mylocalschool.gov.wales/School/6692173?lang=cy</w:t>
        </w:r>
      </w:hyperlink>
      <w:r w:rsidRPr="00A80662">
        <w:rPr>
          <w:rFonts w:ascii="Arial" w:hAnsi="Arial" w:cs="Arial"/>
          <w:sz w:val="22"/>
          <w:szCs w:val="22"/>
        </w:rPr>
        <w:t xml:space="preserve"> (Darllenwyd: 16eg o Chwefror 2020).</w:t>
      </w:r>
    </w:p>
    <w:p w14:paraId="111F6666" w14:textId="77777777" w:rsidR="000D701B" w:rsidRPr="00885F3D" w:rsidRDefault="000D701B" w:rsidP="000D701B">
      <w:pPr>
        <w:spacing w:line="360" w:lineRule="auto"/>
        <w:ind w:left="720" w:hanging="720"/>
        <w:rPr>
          <w:rFonts w:ascii="Arial" w:hAnsi="Arial" w:cs="Arial"/>
          <w:sz w:val="22"/>
          <w:szCs w:val="22"/>
        </w:rPr>
      </w:pPr>
      <w:r w:rsidRPr="00885F3D">
        <w:rPr>
          <w:rFonts w:ascii="Arial" w:hAnsi="Arial" w:cs="Arial"/>
          <w:sz w:val="22"/>
          <w:szCs w:val="22"/>
        </w:rPr>
        <w:t xml:space="preserve">Fy Ysgol Leol. (2019b) </w:t>
      </w:r>
      <w:r w:rsidRPr="00885F3D">
        <w:rPr>
          <w:rFonts w:ascii="Arial" w:hAnsi="Arial" w:cs="Arial"/>
          <w:i/>
          <w:sz w:val="22"/>
          <w:szCs w:val="22"/>
          <w:highlight w:val="black"/>
        </w:rPr>
        <w:t>Ysgol Gymraeg Llangennech</w:t>
      </w:r>
      <w:r w:rsidRPr="00885F3D">
        <w:rPr>
          <w:rFonts w:ascii="Arial" w:hAnsi="Arial" w:cs="Arial"/>
          <w:i/>
          <w:sz w:val="22"/>
          <w:szCs w:val="22"/>
        </w:rPr>
        <w:t xml:space="preserve">. </w:t>
      </w:r>
      <w:r w:rsidRPr="00885F3D">
        <w:rPr>
          <w:rFonts w:ascii="Arial" w:hAnsi="Arial" w:cs="Arial"/>
          <w:sz w:val="22"/>
          <w:szCs w:val="22"/>
        </w:rPr>
        <w:t xml:space="preserve">Ar gael yn: </w:t>
      </w:r>
      <w:hyperlink r:id="rId18" w:history="1">
        <w:r w:rsidRPr="00885F3D">
          <w:rPr>
            <w:rStyle w:val="Hyperlink"/>
            <w:rFonts w:ascii="Arial" w:hAnsi="Arial" w:cs="Arial"/>
            <w:color w:val="000000" w:themeColor="text1"/>
            <w:sz w:val="22"/>
            <w:szCs w:val="22"/>
            <w:highlight w:val="black"/>
          </w:rPr>
          <w:t>http://mylocalschool.gov.wales/School/6692396?lang=en</w:t>
        </w:r>
      </w:hyperlink>
      <w:r w:rsidRPr="00885F3D">
        <w:rPr>
          <w:rFonts w:ascii="Arial" w:hAnsi="Arial" w:cs="Arial"/>
          <w:sz w:val="22"/>
          <w:szCs w:val="22"/>
        </w:rPr>
        <w:t xml:space="preserve"> (Darllenwyd: 20fed o Chwefror 2020). </w:t>
      </w:r>
    </w:p>
    <w:p w14:paraId="7CA82042" w14:textId="77777777" w:rsidR="000D701B" w:rsidRPr="00A80662" w:rsidRDefault="000D701B" w:rsidP="000D701B">
      <w:pPr>
        <w:spacing w:line="360" w:lineRule="auto"/>
        <w:ind w:left="720" w:hanging="720"/>
        <w:rPr>
          <w:rFonts w:ascii="Arial" w:hAnsi="Arial" w:cs="Arial"/>
          <w:sz w:val="22"/>
          <w:szCs w:val="22"/>
        </w:rPr>
      </w:pPr>
      <w:r w:rsidRPr="00A80662">
        <w:rPr>
          <w:rFonts w:ascii="Arial" w:hAnsi="Arial" w:cs="Arial"/>
          <w:sz w:val="22"/>
          <w:szCs w:val="22"/>
        </w:rPr>
        <w:t xml:space="preserve">Godfrey, D., Seleznyov, S., Anders, J., Wollaston, N., Barrera-Pedemonte, F. (2019) ‘A developmental evaluation approach to lesson study: exploring the impact of lesson study in London schools’, </w:t>
      </w:r>
      <w:r w:rsidRPr="00A80662">
        <w:rPr>
          <w:rFonts w:ascii="Arial" w:hAnsi="Arial" w:cs="Arial"/>
          <w:i/>
          <w:sz w:val="22"/>
          <w:szCs w:val="22"/>
        </w:rPr>
        <w:t xml:space="preserve">Professional Development in Education, </w:t>
      </w:r>
      <w:r w:rsidRPr="00A80662">
        <w:rPr>
          <w:rFonts w:ascii="Arial" w:hAnsi="Arial" w:cs="Arial"/>
          <w:sz w:val="22"/>
          <w:szCs w:val="22"/>
        </w:rPr>
        <w:t xml:space="preserve">45(2), tud. 325-340. DOI: </w:t>
      </w:r>
      <w:hyperlink r:id="rId19" w:history="1">
        <w:r w:rsidRPr="00A80662">
          <w:rPr>
            <w:rStyle w:val="Hyperlink"/>
            <w:rFonts w:ascii="Arial" w:hAnsi="Arial" w:cs="Arial"/>
            <w:sz w:val="22"/>
            <w:szCs w:val="22"/>
          </w:rPr>
          <w:t>https://doi.org/10.1080/19415257.2018.1474488</w:t>
        </w:r>
      </w:hyperlink>
      <w:r w:rsidRPr="00A80662">
        <w:rPr>
          <w:rFonts w:ascii="Arial" w:hAnsi="Arial" w:cs="Arial"/>
          <w:sz w:val="22"/>
          <w:szCs w:val="22"/>
        </w:rPr>
        <w:t xml:space="preserve"> (Darllenwyd: 19eg o Chwefror 2020). </w:t>
      </w:r>
    </w:p>
    <w:p w14:paraId="58EA6F93" w14:textId="77777777" w:rsidR="000D701B" w:rsidRPr="00885F3D" w:rsidRDefault="000D701B" w:rsidP="000D701B">
      <w:pPr>
        <w:spacing w:line="360" w:lineRule="auto"/>
        <w:ind w:left="720" w:hanging="720"/>
        <w:rPr>
          <w:rFonts w:ascii="Arial" w:hAnsi="Arial" w:cs="Arial"/>
          <w:sz w:val="22"/>
          <w:szCs w:val="22"/>
        </w:rPr>
      </w:pPr>
      <w:r w:rsidRPr="00885F3D">
        <w:rPr>
          <w:rFonts w:ascii="Arial" w:hAnsi="Arial" w:cs="Arial"/>
          <w:sz w:val="22"/>
          <w:szCs w:val="22"/>
        </w:rPr>
        <w:t xml:space="preserve">Hailikari, T., Katajavuori, N., Lindblom-Ylanne, S. (2008) ‘The Relevance of Prior Knowledge in Learning and Instructional Design’, </w:t>
      </w:r>
      <w:r w:rsidRPr="00885F3D">
        <w:rPr>
          <w:rFonts w:ascii="Arial" w:hAnsi="Arial" w:cs="Arial"/>
          <w:i/>
          <w:sz w:val="22"/>
          <w:szCs w:val="22"/>
        </w:rPr>
        <w:t xml:space="preserve">American Journal of Pharmaceutical Education, </w:t>
      </w:r>
      <w:r w:rsidRPr="00885F3D">
        <w:rPr>
          <w:rFonts w:ascii="Arial" w:hAnsi="Arial" w:cs="Arial"/>
          <w:sz w:val="22"/>
          <w:szCs w:val="22"/>
        </w:rPr>
        <w:t xml:space="preserve">72(5), tud. 1-8. DOI </w:t>
      </w:r>
      <w:hyperlink r:id="rId20" w:tgtFrame="pmc_ext" w:history="1">
        <w:r w:rsidRPr="00885F3D">
          <w:rPr>
            <w:rStyle w:val="Hyperlink"/>
            <w:rFonts w:ascii="Arial" w:hAnsi="Arial" w:cs="Arial"/>
            <w:color w:val="642A8F"/>
            <w:sz w:val="22"/>
            <w:szCs w:val="22"/>
            <w:shd w:val="clear" w:color="auto" w:fill="FFFFFF"/>
          </w:rPr>
          <w:t>10.5688/aj7205113</w:t>
        </w:r>
      </w:hyperlink>
      <w:r w:rsidRPr="00885F3D">
        <w:rPr>
          <w:rFonts w:ascii="Arial" w:hAnsi="Arial" w:cs="Arial"/>
          <w:sz w:val="22"/>
          <w:szCs w:val="22"/>
        </w:rPr>
        <w:t xml:space="preserve"> (Darllenwyd: 21ain o Chwefror, 2020).</w:t>
      </w:r>
    </w:p>
    <w:p w14:paraId="34C72DF3" w14:textId="77777777" w:rsidR="000D701B" w:rsidRPr="004E41D1" w:rsidRDefault="000D701B" w:rsidP="000D701B">
      <w:pPr>
        <w:spacing w:line="360" w:lineRule="auto"/>
        <w:ind w:left="720" w:hanging="720"/>
        <w:rPr>
          <w:rFonts w:ascii="Arial" w:hAnsi="Arial" w:cs="Arial"/>
          <w:sz w:val="22"/>
          <w:szCs w:val="22"/>
        </w:rPr>
      </w:pPr>
      <w:r w:rsidRPr="00885F3D">
        <w:rPr>
          <w:rFonts w:ascii="Arial" w:hAnsi="Arial" w:cs="Arial"/>
          <w:sz w:val="22"/>
          <w:szCs w:val="22"/>
        </w:rPr>
        <w:t xml:space="preserve">Haynes, J. (2007) </w:t>
      </w:r>
      <w:r w:rsidRPr="00885F3D">
        <w:rPr>
          <w:rFonts w:ascii="Arial" w:hAnsi="Arial" w:cs="Arial"/>
          <w:i/>
          <w:sz w:val="22"/>
          <w:szCs w:val="22"/>
        </w:rPr>
        <w:t xml:space="preserve">Getting Started with English Language Learners: How Educators Can Meet the Challenge. </w:t>
      </w:r>
      <w:r w:rsidRPr="00885F3D">
        <w:rPr>
          <w:rFonts w:ascii="Arial" w:hAnsi="Arial" w:cs="Arial"/>
          <w:sz w:val="22"/>
          <w:szCs w:val="22"/>
        </w:rPr>
        <w:t>Virginia: Association for Supervision and Curriculum Development.</w:t>
      </w:r>
    </w:p>
    <w:p w14:paraId="583A8B0F" w14:textId="77777777" w:rsidR="000D701B" w:rsidRPr="00A80662" w:rsidRDefault="000D701B" w:rsidP="000D701B">
      <w:pPr>
        <w:spacing w:line="360" w:lineRule="auto"/>
        <w:ind w:left="720" w:hanging="720"/>
        <w:rPr>
          <w:rFonts w:ascii="Arial" w:hAnsi="Arial" w:cs="Arial"/>
          <w:sz w:val="22"/>
          <w:szCs w:val="22"/>
        </w:rPr>
      </w:pPr>
      <w:r w:rsidRPr="00A80662">
        <w:rPr>
          <w:rFonts w:ascii="Arial" w:hAnsi="Arial" w:cs="Arial"/>
          <w:sz w:val="22"/>
          <w:szCs w:val="22"/>
        </w:rPr>
        <w:t xml:space="preserve">Hill, J.D., Flynn, K. (2008) ‘Asking the right questions’, </w:t>
      </w:r>
      <w:r w:rsidRPr="00A80662">
        <w:rPr>
          <w:rFonts w:ascii="Arial" w:hAnsi="Arial" w:cs="Arial"/>
          <w:i/>
          <w:sz w:val="22"/>
          <w:szCs w:val="22"/>
        </w:rPr>
        <w:t xml:space="preserve">Journal of Staff Development, </w:t>
      </w:r>
      <w:r w:rsidRPr="00A80662">
        <w:rPr>
          <w:rFonts w:ascii="Arial" w:hAnsi="Arial" w:cs="Arial"/>
          <w:sz w:val="22"/>
          <w:szCs w:val="22"/>
        </w:rPr>
        <w:t xml:space="preserve">29(1), tud. 46-52. Ar gael yn: </w:t>
      </w:r>
      <w:hyperlink r:id="rId21" w:history="1">
        <w:r w:rsidRPr="00A80662">
          <w:rPr>
            <w:rStyle w:val="Hyperlink"/>
            <w:rFonts w:ascii="Arial" w:hAnsi="Arial" w:cs="Arial"/>
            <w:sz w:val="22"/>
            <w:szCs w:val="22"/>
          </w:rPr>
          <w:t>https://web-b-ebscohost-com.ezproxy.uwtsd.ac.uk/ehost/pdfviewer/pdfviewer?vid=8&amp;sid=49dae546-e3df-41ce-9892-1bf346e81455%40sessionmgr103</w:t>
        </w:r>
      </w:hyperlink>
      <w:r w:rsidRPr="00A80662">
        <w:rPr>
          <w:rFonts w:ascii="Arial" w:hAnsi="Arial" w:cs="Arial"/>
          <w:sz w:val="22"/>
          <w:szCs w:val="22"/>
        </w:rPr>
        <w:t xml:space="preserve"> (Darllenwyd: 17eg o Chwefror 2020).</w:t>
      </w:r>
    </w:p>
    <w:p w14:paraId="58F598BD" w14:textId="77777777" w:rsidR="000D701B" w:rsidRPr="00885F3D" w:rsidRDefault="000D701B" w:rsidP="000D701B">
      <w:pPr>
        <w:spacing w:line="360" w:lineRule="auto"/>
        <w:ind w:left="720" w:hanging="720"/>
        <w:rPr>
          <w:rFonts w:ascii="Arial" w:hAnsi="Arial" w:cs="Arial"/>
          <w:sz w:val="22"/>
          <w:szCs w:val="22"/>
        </w:rPr>
      </w:pPr>
      <w:r w:rsidRPr="00885F3D">
        <w:rPr>
          <w:rFonts w:ascii="Arial" w:hAnsi="Arial" w:cs="Arial"/>
          <w:sz w:val="22"/>
          <w:szCs w:val="22"/>
        </w:rPr>
        <w:t xml:space="preserve">Information Commissioner’s Office. (2018) </w:t>
      </w:r>
      <w:r w:rsidRPr="00885F3D">
        <w:rPr>
          <w:rFonts w:ascii="Arial" w:hAnsi="Arial" w:cs="Arial"/>
          <w:i/>
          <w:sz w:val="22"/>
          <w:szCs w:val="22"/>
        </w:rPr>
        <w:t xml:space="preserve">Guide to the General Data Protection Regulation (GDPR). </w:t>
      </w:r>
      <w:r w:rsidRPr="00885F3D">
        <w:rPr>
          <w:rFonts w:ascii="Arial" w:hAnsi="Arial" w:cs="Arial"/>
          <w:sz w:val="22"/>
          <w:szCs w:val="22"/>
        </w:rPr>
        <w:t xml:space="preserve">Ar gael yn: </w:t>
      </w:r>
      <w:hyperlink r:id="rId22" w:history="1">
        <w:r w:rsidRPr="00885F3D">
          <w:rPr>
            <w:rStyle w:val="Hyperlink"/>
            <w:rFonts w:ascii="Arial" w:hAnsi="Arial" w:cs="Arial"/>
            <w:sz w:val="22"/>
            <w:szCs w:val="22"/>
          </w:rPr>
          <w:t>https://ico.org.uk/for-organisations/guide-to-data-protection/guide-to-the-general-data-protection-regulation-gdpr</w:t>
        </w:r>
      </w:hyperlink>
      <w:r w:rsidRPr="00885F3D">
        <w:rPr>
          <w:rFonts w:ascii="Arial" w:hAnsi="Arial" w:cs="Arial"/>
          <w:sz w:val="22"/>
          <w:szCs w:val="22"/>
        </w:rPr>
        <w:t xml:space="preserve"> (Darllenwyd: 20fed o Chwefror 2020). </w:t>
      </w:r>
    </w:p>
    <w:p w14:paraId="60F15FC7" w14:textId="77777777" w:rsidR="000D701B" w:rsidRPr="00885F3D" w:rsidRDefault="000D701B" w:rsidP="000D701B">
      <w:pPr>
        <w:spacing w:line="360" w:lineRule="auto"/>
        <w:ind w:left="720" w:hanging="720"/>
        <w:rPr>
          <w:rFonts w:ascii="Arial" w:hAnsi="Arial" w:cs="Arial"/>
          <w:color w:val="000000" w:themeColor="text1"/>
          <w:sz w:val="22"/>
          <w:szCs w:val="22"/>
        </w:rPr>
      </w:pPr>
      <w:r w:rsidRPr="00885F3D">
        <w:rPr>
          <w:rFonts w:ascii="Arial" w:hAnsi="Arial" w:cs="Arial"/>
          <w:color w:val="000000" w:themeColor="text1"/>
          <w:sz w:val="22"/>
          <w:szCs w:val="22"/>
        </w:rPr>
        <w:t xml:space="preserve">Johnson, R.B., Christensen, L. (2014) </w:t>
      </w:r>
      <w:r w:rsidRPr="00885F3D">
        <w:rPr>
          <w:rFonts w:ascii="Arial" w:hAnsi="Arial" w:cs="Arial"/>
          <w:i/>
          <w:color w:val="000000" w:themeColor="text1"/>
          <w:sz w:val="22"/>
          <w:szCs w:val="22"/>
        </w:rPr>
        <w:t xml:space="preserve">Educational Research: Quantitative, Qualitative, and Mixed Approaches. </w:t>
      </w:r>
      <w:r w:rsidRPr="00885F3D">
        <w:rPr>
          <w:rFonts w:ascii="Arial" w:hAnsi="Arial" w:cs="Arial"/>
          <w:color w:val="000000" w:themeColor="text1"/>
          <w:sz w:val="22"/>
          <w:szCs w:val="22"/>
        </w:rPr>
        <w:t xml:space="preserve">5ed Arg. California: SAGE Publications Inc. </w:t>
      </w:r>
    </w:p>
    <w:p w14:paraId="26F43C52" w14:textId="77777777" w:rsidR="000D701B" w:rsidRPr="00A80662" w:rsidRDefault="000D701B" w:rsidP="000D701B">
      <w:pPr>
        <w:spacing w:line="360" w:lineRule="auto"/>
        <w:ind w:left="720" w:hanging="720"/>
        <w:rPr>
          <w:rFonts w:ascii="Arial" w:hAnsi="Arial" w:cs="Arial"/>
          <w:sz w:val="22"/>
          <w:szCs w:val="22"/>
        </w:rPr>
      </w:pPr>
      <w:r w:rsidRPr="00A80662">
        <w:rPr>
          <w:rFonts w:ascii="Arial" w:hAnsi="Arial" w:cs="Arial"/>
          <w:sz w:val="22"/>
          <w:szCs w:val="22"/>
        </w:rPr>
        <w:t xml:space="preserve">Knight, O., Benson, D. (2014) </w:t>
      </w:r>
      <w:r w:rsidRPr="00A80662">
        <w:rPr>
          <w:rFonts w:ascii="Arial" w:hAnsi="Arial" w:cs="Arial"/>
          <w:i/>
          <w:sz w:val="22"/>
          <w:szCs w:val="22"/>
        </w:rPr>
        <w:t xml:space="preserve">Creating Outstanding Classrooms: A whole-school approach. </w:t>
      </w:r>
      <w:r w:rsidRPr="00A80662">
        <w:rPr>
          <w:rFonts w:ascii="Arial" w:hAnsi="Arial" w:cs="Arial"/>
          <w:sz w:val="22"/>
          <w:szCs w:val="22"/>
        </w:rPr>
        <w:t>Oxon: Routledge.</w:t>
      </w:r>
    </w:p>
    <w:p w14:paraId="02BAE644" w14:textId="77777777" w:rsidR="000D701B" w:rsidRPr="00885F3D" w:rsidRDefault="000D701B" w:rsidP="000D701B">
      <w:pPr>
        <w:spacing w:line="360" w:lineRule="auto"/>
        <w:ind w:left="720" w:hanging="720"/>
        <w:rPr>
          <w:rFonts w:ascii="Arial" w:hAnsi="Arial" w:cs="Arial"/>
          <w:sz w:val="22"/>
          <w:szCs w:val="22"/>
        </w:rPr>
      </w:pPr>
      <w:r w:rsidRPr="00885F3D">
        <w:rPr>
          <w:rFonts w:ascii="Arial" w:hAnsi="Arial" w:cs="Arial"/>
          <w:sz w:val="22"/>
          <w:szCs w:val="22"/>
        </w:rPr>
        <w:t xml:space="preserve">Llywodraeth Cymru. (2015) </w:t>
      </w:r>
      <w:r w:rsidRPr="00885F3D">
        <w:rPr>
          <w:rFonts w:ascii="Arial" w:hAnsi="Arial" w:cs="Arial"/>
          <w:i/>
          <w:sz w:val="22"/>
          <w:szCs w:val="22"/>
        </w:rPr>
        <w:t xml:space="preserve">Fframwaith y Cyfnod Sylfaen (Diwygiedig 2015). </w:t>
      </w:r>
      <w:r w:rsidRPr="00885F3D">
        <w:rPr>
          <w:rFonts w:ascii="Arial" w:hAnsi="Arial" w:cs="Arial"/>
          <w:sz w:val="22"/>
          <w:szCs w:val="22"/>
        </w:rPr>
        <w:t xml:space="preserve">Ar gael yn: </w:t>
      </w:r>
      <w:hyperlink r:id="rId23" w:history="1">
        <w:r w:rsidRPr="00885F3D">
          <w:rPr>
            <w:rStyle w:val="Hyperlink"/>
            <w:rFonts w:ascii="Arial" w:hAnsi="Arial" w:cs="Arial"/>
            <w:sz w:val="22"/>
            <w:szCs w:val="22"/>
          </w:rPr>
          <w:t>https://hwb.gov.wales/storage/4f222e31-85c2-407b-9760-5ed8bd0b9e48/fframwaith-y-cyfnod-sylfaen.pdf</w:t>
        </w:r>
      </w:hyperlink>
      <w:r w:rsidRPr="00885F3D">
        <w:rPr>
          <w:rFonts w:ascii="Arial" w:hAnsi="Arial" w:cs="Arial"/>
          <w:sz w:val="22"/>
          <w:szCs w:val="22"/>
        </w:rPr>
        <w:t xml:space="preserve"> (Darllenwyd: 20fed o Chwefror 2020).</w:t>
      </w:r>
    </w:p>
    <w:p w14:paraId="57207553" w14:textId="77777777" w:rsidR="000D701B" w:rsidRPr="00885F3D" w:rsidRDefault="000D701B" w:rsidP="000D701B">
      <w:pPr>
        <w:spacing w:line="360" w:lineRule="auto"/>
        <w:ind w:left="720" w:hanging="720"/>
        <w:rPr>
          <w:rFonts w:ascii="Arial" w:hAnsi="Arial" w:cs="Arial"/>
          <w:sz w:val="22"/>
          <w:szCs w:val="22"/>
        </w:rPr>
      </w:pPr>
      <w:r w:rsidRPr="00885F3D">
        <w:rPr>
          <w:rFonts w:ascii="Arial" w:hAnsi="Arial" w:cs="Arial"/>
          <w:sz w:val="22"/>
          <w:szCs w:val="22"/>
        </w:rPr>
        <w:lastRenderedPageBreak/>
        <w:t xml:space="preserve">Mesmer, H.A.E. (2008) </w:t>
      </w:r>
      <w:r w:rsidRPr="00885F3D">
        <w:rPr>
          <w:rFonts w:ascii="Arial" w:hAnsi="Arial" w:cs="Arial"/>
          <w:i/>
          <w:sz w:val="22"/>
          <w:szCs w:val="22"/>
        </w:rPr>
        <w:t xml:space="preserve">Tools for Matching Readers to Texts: Research-Based Practices. </w:t>
      </w:r>
      <w:r w:rsidRPr="00885F3D">
        <w:rPr>
          <w:rFonts w:ascii="Arial" w:hAnsi="Arial" w:cs="Arial"/>
          <w:sz w:val="22"/>
          <w:szCs w:val="22"/>
        </w:rPr>
        <w:t xml:space="preserve">Efrog Newydd: The Guilford Press. </w:t>
      </w:r>
    </w:p>
    <w:p w14:paraId="1341DAF5" w14:textId="77777777" w:rsidR="000D701B" w:rsidRPr="00A80662" w:rsidRDefault="000D701B" w:rsidP="000D701B">
      <w:pPr>
        <w:spacing w:line="360" w:lineRule="auto"/>
        <w:ind w:left="720" w:hanging="720"/>
        <w:rPr>
          <w:rFonts w:ascii="Arial" w:hAnsi="Arial" w:cs="Arial"/>
          <w:sz w:val="22"/>
          <w:szCs w:val="22"/>
        </w:rPr>
      </w:pPr>
      <w:r w:rsidRPr="00A80662">
        <w:rPr>
          <w:rFonts w:ascii="Arial" w:hAnsi="Arial" w:cs="Arial"/>
          <w:sz w:val="22"/>
          <w:szCs w:val="22"/>
        </w:rPr>
        <w:t xml:space="preserve">Muijs, D., Reynolds, D. (2011) </w:t>
      </w:r>
      <w:r w:rsidRPr="00A80662">
        <w:rPr>
          <w:rFonts w:ascii="Arial" w:hAnsi="Arial" w:cs="Arial"/>
          <w:i/>
          <w:sz w:val="22"/>
          <w:szCs w:val="22"/>
        </w:rPr>
        <w:t xml:space="preserve">Effective Teaching: Evidence and Practice. </w:t>
      </w:r>
      <w:r w:rsidRPr="00A80662">
        <w:rPr>
          <w:rFonts w:ascii="Arial" w:hAnsi="Arial" w:cs="Arial"/>
          <w:sz w:val="22"/>
          <w:szCs w:val="22"/>
        </w:rPr>
        <w:t>3ydd arg. Llundain: SAGE Publications Ltd.</w:t>
      </w:r>
    </w:p>
    <w:p w14:paraId="60799F66" w14:textId="77777777" w:rsidR="000D701B" w:rsidRPr="00885F3D" w:rsidRDefault="000D701B" w:rsidP="000D701B">
      <w:pPr>
        <w:spacing w:line="360" w:lineRule="auto"/>
        <w:ind w:left="720" w:hanging="720"/>
        <w:rPr>
          <w:rFonts w:ascii="Arial" w:hAnsi="Arial" w:cs="Arial"/>
          <w:color w:val="000000" w:themeColor="text1"/>
          <w:sz w:val="22"/>
          <w:szCs w:val="22"/>
        </w:rPr>
      </w:pPr>
      <w:r w:rsidRPr="00885F3D">
        <w:rPr>
          <w:rFonts w:ascii="Arial" w:hAnsi="Arial" w:cs="Arial"/>
          <w:color w:val="000000" w:themeColor="text1"/>
          <w:sz w:val="22"/>
          <w:szCs w:val="22"/>
        </w:rPr>
        <w:t xml:space="preserve">Newby, P. (2014) </w:t>
      </w:r>
      <w:r w:rsidRPr="00885F3D">
        <w:rPr>
          <w:rFonts w:ascii="Arial" w:hAnsi="Arial" w:cs="Arial"/>
          <w:i/>
          <w:color w:val="000000" w:themeColor="text1"/>
          <w:sz w:val="22"/>
          <w:szCs w:val="22"/>
        </w:rPr>
        <w:t xml:space="preserve">Research Methods for Education. </w:t>
      </w:r>
      <w:r w:rsidRPr="00885F3D">
        <w:rPr>
          <w:rFonts w:ascii="Arial" w:hAnsi="Arial" w:cs="Arial"/>
          <w:color w:val="000000" w:themeColor="text1"/>
          <w:sz w:val="22"/>
          <w:szCs w:val="22"/>
        </w:rPr>
        <w:t xml:space="preserve">2il Arg. Oxon: Routledge. </w:t>
      </w:r>
    </w:p>
    <w:p w14:paraId="34E50750" w14:textId="77777777" w:rsidR="000D701B" w:rsidRPr="00A80662" w:rsidRDefault="000D701B" w:rsidP="000D701B">
      <w:pPr>
        <w:spacing w:line="360" w:lineRule="auto"/>
        <w:ind w:left="720" w:hanging="720"/>
        <w:rPr>
          <w:rFonts w:ascii="Arial" w:hAnsi="Arial" w:cs="Arial"/>
          <w:sz w:val="22"/>
          <w:szCs w:val="22"/>
        </w:rPr>
      </w:pPr>
      <w:r w:rsidRPr="00A80662">
        <w:rPr>
          <w:rFonts w:ascii="Arial" w:hAnsi="Arial" w:cs="Arial"/>
          <w:sz w:val="22"/>
          <w:szCs w:val="22"/>
        </w:rPr>
        <w:t xml:space="preserve">Olson, J.C. (2005) ‘Do teachers change their practices while participating in a lesson study?’, </w:t>
      </w:r>
      <w:r w:rsidRPr="00A80662">
        <w:rPr>
          <w:rFonts w:ascii="Arial" w:hAnsi="Arial" w:cs="Arial"/>
          <w:i/>
          <w:sz w:val="22"/>
          <w:szCs w:val="22"/>
        </w:rPr>
        <w:t xml:space="preserve">Building Connections: Research theory and Practice, </w:t>
      </w:r>
      <w:r w:rsidRPr="00A80662">
        <w:rPr>
          <w:rFonts w:ascii="Arial" w:hAnsi="Arial" w:cs="Arial"/>
          <w:sz w:val="22"/>
          <w:szCs w:val="22"/>
        </w:rPr>
        <w:t xml:space="preserve">tud. 593-600. Ar gael yn: </w:t>
      </w:r>
      <w:hyperlink r:id="rId24" w:history="1">
        <w:r w:rsidRPr="00A80662">
          <w:rPr>
            <w:rStyle w:val="Hyperlink"/>
            <w:rFonts w:ascii="Arial" w:hAnsi="Arial" w:cs="Arial"/>
            <w:sz w:val="22"/>
            <w:szCs w:val="22"/>
          </w:rPr>
          <w:t>https://moodle.uwtsd.ac.uk/pluginfile.php/289263/mod_resource/content/1/Olsen%20Lesson%20Study.pdf</w:t>
        </w:r>
      </w:hyperlink>
      <w:r w:rsidRPr="00A80662">
        <w:rPr>
          <w:rFonts w:ascii="Arial" w:hAnsi="Arial" w:cs="Arial"/>
          <w:sz w:val="22"/>
          <w:szCs w:val="22"/>
        </w:rPr>
        <w:t xml:space="preserve"> (Darllenwyd: 19eg o Chwefror 2020). </w:t>
      </w:r>
    </w:p>
    <w:p w14:paraId="51565A2F" w14:textId="77777777" w:rsidR="000D701B" w:rsidRPr="00885F3D" w:rsidRDefault="000D701B" w:rsidP="000D701B">
      <w:pPr>
        <w:spacing w:line="360" w:lineRule="auto"/>
        <w:ind w:left="720" w:hanging="720"/>
        <w:rPr>
          <w:rFonts w:ascii="Arial" w:hAnsi="Arial" w:cs="Arial"/>
          <w:color w:val="000000" w:themeColor="text1"/>
          <w:sz w:val="22"/>
          <w:szCs w:val="22"/>
        </w:rPr>
      </w:pPr>
      <w:r w:rsidRPr="00885F3D">
        <w:rPr>
          <w:rFonts w:ascii="Arial" w:hAnsi="Arial" w:cs="Arial"/>
          <w:color w:val="000000" w:themeColor="text1"/>
          <w:sz w:val="22"/>
          <w:szCs w:val="22"/>
        </w:rPr>
        <w:t xml:space="preserve">Pecore, J.L., Kirchgessner, M.L., Demetrikopoulos, M.K., Carruth, L.L., Frantz, K.J. (2017) ‘Formal Lessons Improve Informal Educational Experiences: The Influence of Prior Knowledge on Student Engagement’, </w:t>
      </w:r>
      <w:r w:rsidRPr="00885F3D">
        <w:rPr>
          <w:rFonts w:ascii="Arial" w:hAnsi="Arial" w:cs="Arial"/>
          <w:i/>
          <w:color w:val="000000" w:themeColor="text1"/>
          <w:sz w:val="22"/>
          <w:szCs w:val="22"/>
        </w:rPr>
        <w:t xml:space="preserve">Visitor Studies, </w:t>
      </w:r>
      <w:r w:rsidRPr="00885F3D">
        <w:rPr>
          <w:rFonts w:ascii="Arial" w:hAnsi="Arial" w:cs="Arial"/>
          <w:color w:val="000000" w:themeColor="text1"/>
          <w:sz w:val="22"/>
          <w:szCs w:val="22"/>
        </w:rPr>
        <w:t xml:space="preserve">20(1), tud. 89-104. DOI: 10.1080/10645578.2017.1297134 (Darllenwyd: 21ain o Chwefror 2020). </w:t>
      </w:r>
    </w:p>
    <w:p w14:paraId="78CE99E8" w14:textId="77777777" w:rsidR="000D701B" w:rsidRPr="00A80662" w:rsidRDefault="000D701B" w:rsidP="000D701B">
      <w:pPr>
        <w:spacing w:line="360" w:lineRule="auto"/>
        <w:ind w:left="720" w:hanging="720"/>
        <w:rPr>
          <w:rFonts w:ascii="Arial" w:hAnsi="Arial" w:cs="Arial"/>
          <w:sz w:val="22"/>
          <w:szCs w:val="22"/>
        </w:rPr>
      </w:pPr>
      <w:r w:rsidRPr="00A80662">
        <w:rPr>
          <w:rFonts w:ascii="Arial" w:hAnsi="Arial" w:cs="Arial"/>
          <w:sz w:val="22"/>
          <w:szCs w:val="22"/>
        </w:rPr>
        <w:t xml:space="preserve">Pollard, A., Black-Hawkins, K., Hodges, G.C., Dudley, P., James, M., Linklater, H., Swaffield, S., Swann, M., Turner, F., Warwick, P., Winterbottom, M., Wolpert, M.A. (2014) </w:t>
      </w:r>
      <w:r w:rsidRPr="00A80662">
        <w:rPr>
          <w:rFonts w:ascii="Arial" w:hAnsi="Arial" w:cs="Arial"/>
          <w:i/>
          <w:sz w:val="22"/>
          <w:szCs w:val="22"/>
        </w:rPr>
        <w:t xml:space="preserve">Reflective Teaching in Schools. </w:t>
      </w:r>
      <w:r w:rsidRPr="00A80662">
        <w:rPr>
          <w:rFonts w:ascii="Arial" w:hAnsi="Arial" w:cs="Arial"/>
          <w:sz w:val="22"/>
          <w:szCs w:val="22"/>
        </w:rPr>
        <w:t xml:space="preserve">4ydd Arg. Llundain: Bloomsbury Academic. </w:t>
      </w:r>
    </w:p>
    <w:p w14:paraId="28F35B82" w14:textId="77777777" w:rsidR="000D701B" w:rsidRPr="00885F3D" w:rsidRDefault="000D701B" w:rsidP="000D701B">
      <w:pPr>
        <w:spacing w:line="360" w:lineRule="auto"/>
        <w:ind w:left="720" w:hanging="720"/>
        <w:rPr>
          <w:rFonts w:ascii="Arial" w:hAnsi="Arial" w:cs="Arial"/>
          <w:sz w:val="22"/>
          <w:szCs w:val="22"/>
        </w:rPr>
      </w:pPr>
      <w:r w:rsidRPr="00885F3D">
        <w:rPr>
          <w:rFonts w:ascii="Arial" w:hAnsi="Arial" w:cs="Arial"/>
          <w:sz w:val="22"/>
          <w:szCs w:val="22"/>
        </w:rPr>
        <w:t xml:space="preserve">Prifysgol Cymru y Drindod Dewi Sant. (2017-2020) </w:t>
      </w:r>
      <w:r w:rsidRPr="00885F3D">
        <w:rPr>
          <w:rFonts w:ascii="Arial" w:hAnsi="Arial" w:cs="Arial"/>
          <w:i/>
          <w:sz w:val="22"/>
          <w:szCs w:val="22"/>
        </w:rPr>
        <w:t xml:space="preserve">Cod Ymarfer Moeseg ac Integredd Ymchwil. </w:t>
      </w:r>
      <w:r w:rsidRPr="00885F3D">
        <w:rPr>
          <w:rFonts w:ascii="Arial" w:hAnsi="Arial" w:cs="Arial"/>
          <w:sz w:val="22"/>
          <w:szCs w:val="22"/>
        </w:rPr>
        <w:t xml:space="preserve">Ar gael yn: </w:t>
      </w:r>
      <w:hyperlink r:id="rId25" w:history="1">
        <w:r w:rsidRPr="00885F3D">
          <w:rPr>
            <w:rStyle w:val="Hyperlink"/>
            <w:rFonts w:ascii="Arial" w:hAnsi="Arial" w:cs="Arial"/>
            <w:sz w:val="22"/>
            <w:szCs w:val="22"/>
          </w:rPr>
          <w:t>https://www.uwtsd.ac.uk/media/uwtsd-website/content-assets/documents/academic-office/misc-forms/REICoP-17-20-v3-CYM.pdf</w:t>
        </w:r>
      </w:hyperlink>
      <w:r w:rsidRPr="00885F3D">
        <w:rPr>
          <w:rFonts w:ascii="Arial" w:hAnsi="Arial" w:cs="Arial"/>
          <w:sz w:val="22"/>
          <w:szCs w:val="22"/>
        </w:rPr>
        <w:t xml:space="preserve"> (Darllenwyd: 20fed o Chwefror 2020).</w:t>
      </w:r>
    </w:p>
    <w:p w14:paraId="1B0A5861" w14:textId="77777777" w:rsidR="000D701B" w:rsidRPr="00885F3D" w:rsidRDefault="000D701B" w:rsidP="000D701B">
      <w:pPr>
        <w:spacing w:line="360" w:lineRule="auto"/>
        <w:ind w:left="720" w:hanging="720"/>
        <w:rPr>
          <w:rFonts w:ascii="Arial" w:hAnsi="Arial" w:cs="Arial"/>
          <w:sz w:val="22"/>
          <w:szCs w:val="22"/>
        </w:rPr>
      </w:pPr>
      <w:r w:rsidRPr="00885F3D">
        <w:rPr>
          <w:rFonts w:ascii="Arial" w:hAnsi="Arial" w:cs="Arial"/>
          <w:sz w:val="22"/>
          <w:szCs w:val="22"/>
        </w:rPr>
        <w:t xml:space="preserve">Prifysgol Cymru y Drindod Dewi Sant. (2019) </w:t>
      </w:r>
      <w:r w:rsidRPr="00885F3D">
        <w:rPr>
          <w:rFonts w:ascii="Arial" w:hAnsi="Arial" w:cs="Arial"/>
          <w:i/>
          <w:sz w:val="22"/>
          <w:szCs w:val="22"/>
        </w:rPr>
        <w:t xml:space="preserve">Polisi Rheoli Data Ymchwil. </w:t>
      </w:r>
      <w:r w:rsidRPr="00885F3D">
        <w:rPr>
          <w:rFonts w:ascii="Arial" w:hAnsi="Arial" w:cs="Arial"/>
          <w:sz w:val="22"/>
          <w:szCs w:val="22"/>
        </w:rPr>
        <w:t xml:space="preserve">Ar gael yn: </w:t>
      </w:r>
      <w:hyperlink r:id="rId26" w:history="1">
        <w:r w:rsidRPr="00885F3D">
          <w:rPr>
            <w:rStyle w:val="Hyperlink"/>
            <w:rFonts w:ascii="Arial" w:hAnsi="Arial" w:cs="Arial"/>
            <w:sz w:val="22"/>
            <w:szCs w:val="22"/>
          </w:rPr>
          <w:t>https://www.uwtsd.ac.uk/media/uwtsd-website/content-assets/documents/strategies-policies/2.0-RDM-Policy-(FE_HE)-08.12.15-Cym.pdf</w:t>
        </w:r>
      </w:hyperlink>
      <w:r w:rsidRPr="00885F3D">
        <w:rPr>
          <w:rFonts w:ascii="Arial" w:hAnsi="Arial" w:cs="Arial"/>
          <w:sz w:val="22"/>
          <w:szCs w:val="22"/>
        </w:rPr>
        <w:t xml:space="preserve"> (Darllenwyd: 20fed o Chwefror 2020). </w:t>
      </w:r>
    </w:p>
    <w:p w14:paraId="76ED4605" w14:textId="77777777" w:rsidR="000D701B" w:rsidRPr="00885F3D" w:rsidRDefault="000D701B" w:rsidP="000D701B">
      <w:pPr>
        <w:spacing w:line="360" w:lineRule="auto"/>
        <w:ind w:left="720" w:hanging="720"/>
        <w:rPr>
          <w:rFonts w:ascii="Arial" w:hAnsi="Arial" w:cs="Arial"/>
          <w:sz w:val="22"/>
          <w:szCs w:val="22"/>
        </w:rPr>
      </w:pPr>
      <w:r w:rsidRPr="00885F3D">
        <w:rPr>
          <w:rFonts w:ascii="Arial" w:hAnsi="Arial" w:cs="Arial"/>
          <w:sz w:val="22"/>
          <w:szCs w:val="22"/>
        </w:rPr>
        <w:t xml:space="preserve">Rosenshine, B. (2012) ‘Principles of Instruction: Research-Based Strategies That All Teachers Should Know’, </w:t>
      </w:r>
      <w:r w:rsidRPr="00885F3D">
        <w:rPr>
          <w:rFonts w:ascii="Arial" w:hAnsi="Arial" w:cs="Arial"/>
          <w:i/>
          <w:sz w:val="22"/>
          <w:szCs w:val="22"/>
        </w:rPr>
        <w:t xml:space="preserve">American Educator, </w:t>
      </w:r>
      <w:r w:rsidRPr="00885F3D">
        <w:rPr>
          <w:rFonts w:ascii="Arial" w:hAnsi="Arial" w:cs="Arial"/>
          <w:sz w:val="22"/>
          <w:szCs w:val="22"/>
        </w:rPr>
        <w:t xml:space="preserve">36(1), tud. 12-39. Ar gael yn: </w:t>
      </w:r>
      <w:hyperlink r:id="rId27" w:history="1">
        <w:r w:rsidRPr="00885F3D">
          <w:rPr>
            <w:rStyle w:val="Hyperlink"/>
            <w:rFonts w:ascii="Arial" w:hAnsi="Arial" w:cs="Arial"/>
            <w:sz w:val="22"/>
            <w:szCs w:val="22"/>
          </w:rPr>
          <w:t>https://www.aft.org/sites/default/files/periodicals/Rosenshine.pdf</w:t>
        </w:r>
      </w:hyperlink>
      <w:r w:rsidRPr="00885F3D">
        <w:rPr>
          <w:rFonts w:ascii="Arial" w:hAnsi="Arial" w:cs="Arial"/>
          <w:sz w:val="22"/>
          <w:szCs w:val="22"/>
        </w:rPr>
        <w:t xml:space="preserve"> (Darllenwyd: 21ain o Chwefror 2020).</w:t>
      </w:r>
    </w:p>
    <w:p w14:paraId="07A42448" w14:textId="77777777" w:rsidR="000D701B" w:rsidRPr="00A80662" w:rsidRDefault="000D701B" w:rsidP="000D701B">
      <w:pPr>
        <w:spacing w:line="360" w:lineRule="auto"/>
        <w:ind w:left="720" w:hanging="720"/>
        <w:rPr>
          <w:rFonts w:ascii="Arial" w:hAnsi="Arial" w:cs="Arial"/>
          <w:sz w:val="22"/>
          <w:szCs w:val="22"/>
        </w:rPr>
      </w:pPr>
      <w:r w:rsidRPr="00A80662">
        <w:rPr>
          <w:rFonts w:ascii="Arial" w:hAnsi="Arial" w:cs="Arial"/>
          <w:sz w:val="22"/>
          <w:szCs w:val="22"/>
        </w:rPr>
        <w:t xml:space="preserve">Shahrill, M. (2013) ‘Review of Effective Teacher Questioning in Mathematics Classroom’, </w:t>
      </w:r>
      <w:r w:rsidRPr="00A80662">
        <w:rPr>
          <w:rFonts w:ascii="Arial" w:hAnsi="Arial" w:cs="Arial"/>
          <w:i/>
          <w:sz w:val="22"/>
          <w:szCs w:val="22"/>
        </w:rPr>
        <w:t xml:space="preserve">International Journal of Humanities and Social Science, </w:t>
      </w:r>
      <w:r w:rsidRPr="00A80662">
        <w:rPr>
          <w:rFonts w:ascii="Arial" w:hAnsi="Arial" w:cs="Arial"/>
          <w:sz w:val="22"/>
          <w:szCs w:val="22"/>
        </w:rPr>
        <w:t xml:space="preserve">3(17), tud. 224-231. Ar gael yn: </w:t>
      </w:r>
      <w:hyperlink r:id="rId28" w:history="1">
        <w:r w:rsidRPr="00A80662">
          <w:rPr>
            <w:rStyle w:val="Hyperlink"/>
            <w:rFonts w:ascii="Arial" w:hAnsi="Arial" w:cs="Arial"/>
            <w:sz w:val="22"/>
            <w:szCs w:val="22"/>
          </w:rPr>
          <w:t>https://pdfs.semanticscholar.org/37c9/76100b72367ad137ece1813bb54b3b2a568b.pdf</w:t>
        </w:r>
      </w:hyperlink>
      <w:r>
        <w:rPr>
          <w:rFonts w:ascii="Arial" w:hAnsi="Arial" w:cs="Arial"/>
          <w:sz w:val="22"/>
          <w:szCs w:val="22"/>
        </w:rPr>
        <w:t xml:space="preserve"> </w:t>
      </w:r>
      <w:r w:rsidRPr="00A80662">
        <w:rPr>
          <w:rFonts w:ascii="Arial" w:hAnsi="Arial" w:cs="Arial"/>
          <w:sz w:val="22"/>
          <w:szCs w:val="22"/>
        </w:rPr>
        <w:t>(Darllenwyd: 17eg o Chwefror 2020).</w:t>
      </w:r>
    </w:p>
    <w:p w14:paraId="3F109860" w14:textId="77777777" w:rsidR="000D701B" w:rsidRPr="00885F3D" w:rsidRDefault="000D701B" w:rsidP="000D701B">
      <w:pPr>
        <w:spacing w:line="360" w:lineRule="auto"/>
        <w:ind w:left="720" w:hanging="720"/>
        <w:rPr>
          <w:rFonts w:ascii="Arial" w:hAnsi="Arial" w:cs="Arial"/>
          <w:color w:val="000000" w:themeColor="text1"/>
          <w:sz w:val="22"/>
          <w:szCs w:val="22"/>
        </w:rPr>
      </w:pPr>
      <w:r w:rsidRPr="00885F3D">
        <w:rPr>
          <w:rFonts w:ascii="Arial" w:hAnsi="Arial" w:cs="Arial"/>
          <w:color w:val="000000" w:themeColor="text1"/>
          <w:sz w:val="22"/>
          <w:szCs w:val="22"/>
        </w:rPr>
        <w:t xml:space="preserve">Small, M., Lin, A. (2010) </w:t>
      </w:r>
      <w:r w:rsidRPr="00885F3D">
        <w:rPr>
          <w:rFonts w:ascii="Arial" w:hAnsi="Arial" w:cs="Arial"/>
          <w:i/>
          <w:color w:val="000000" w:themeColor="text1"/>
          <w:sz w:val="22"/>
          <w:szCs w:val="22"/>
        </w:rPr>
        <w:t xml:space="preserve">More Good Questions: Great Ways to Differentiate Secondary Mathematics Instruction. </w:t>
      </w:r>
      <w:r w:rsidRPr="00885F3D">
        <w:rPr>
          <w:rFonts w:ascii="Arial" w:hAnsi="Arial" w:cs="Arial"/>
          <w:color w:val="000000" w:themeColor="text1"/>
          <w:sz w:val="22"/>
          <w:szCs w:val="22"/>
        </w:rPr>
        <w:t>Efrog Newydd: Teachers College Press.</w:t>
      </w:r>
    </w:p>
    <w:p w14:paraId="7AB279E1" w14:textId="77777777" w:rsidR="000D701B" w:rsidRPr="00A80662" w:rsidRDefault="000D701B" w:rsidP="000D701B">
      <w:pPr>
        <w:spacing w:line="360" w:lineRule="auto"/>
        <w:ind w:left="720" w:hanging="720"/>
        <w:rPr>
          <w:rFonts w:ascii="Arial" w:hAnsi="Arial" w:cs="Arial"/>
          <w:color w:val="000000"/>
          <w:sz w:val="22"/>
          <w:szCs w:val="22"/>
        </w:rPr>
      </w:pPr>
      <w:r w:rsidRPr="00A80662">
        <w:rPr>
          <w:rFonts w:ascii="Arial" w:hAnsi="Arial" w:cs="Arial"/>
          <w:color w:val="000000"/>
          <w:sz w:val="22"/>
          <w:szCs w:val="22"/>
        </w:rPr>
        <w:lastRenderedPageBreak/>
        <w:t xml:space="preserve">Strouse, G.A., O’Doherty, K., Troseth, G.L. (2013) ‘Effective Coviewing: Preschoolers’ Learning </w:t>
      </w:r>
      <w:proofErr w:type="gramStart"/>
      <w:r w:rsidRPr="00A80662">
        <w:rPr>
          <w:rFonts w:ascii="Arial" w:hAnsi="Arial" w:cs="Arial"/>
          <w:color w:val="000000"/>
          <w:sz w:val="22"/>
          <w:szCs w:val="22"/>
        </w:rPr>
        <w:t>From</w:t>
      </w:r>
      <w:proofErr w:type="gramEnd"/>
      <w:r w:rsidRPr="00A80662">
        <w:rPr>
          <w:rFonts w:ascii="Arial" w:hAnsi="Arial" w:cs="Arial"/>
          <w:color w:val="000000"/>
          <w:sz w:val="22"/>
          <w:szCs w:val="22"/>
        </w:rPr>
        <w:t xml:space="preserve"> Video After a Dialogic Questioning Intervention’, </w:t>
      </w:r>
      <w:r w:rsidRPr="00A80662">
        <w:rPr>
          <w:rFonts w:ascii="Arial" w:hAnsi="Arial" w:cs="Arial"/>
          <w:i/>
          <w:color w:val="000000"/>
          <w:sz w:val="22"/>
          <w:szCs w:val="22"/>
        </w:rPr>
        <w:t xml:space="preserve">Developmental Psychology, </w:t>
      </w:r>
      <w:r w:rsidRPr="00A80662">
        <w:rPr>
          <w:rFonts w:ascii="Arial" w:hAnsi="Arial" w:cs="Arial"/>
          <w:color w:val="000000"/>
          <w:sz w:val="22"/>
          <w:szCs w:val="22"/>
        </w:rPr>
        <w:t xml:space="preserve">49(12), tud. 2368-2382. DOI: </w:t>
      </w:r>
      <w:hyperlink r:id="rId29" w:history="1">
        <w:r w:rsidRPr="00A80662">
          <w:rPr>
            <w:rStyle w:val="Hyperlink"/>
            <w:rFonts w:ascii="Arial" w:hAnsi="Arial" w:cs="Arial"/>
            <w:sz w:val="22"/>
            <w:szCs w:val="22"/>
          </w:rPr>
          <w:t>http://dx.doi.org.ezproxy.uwtsd.ac.uk/10.1037/a0032463</w:t>
        </w:r>
      </w:hyperlink>
      <w:r>
        <w:rPr>
          <w:rFonts w:ascii="Arial" w:hAnsi="Arial" w:cs="Arial"/>
          <w:color w:val="000000"/>
          <w:sz w:val="22"/>
          <w:szCs w:val="22"/>
        </w:rPr>
        <w:t xml:space="preserve"> </w:t>
      </w:r>
      <w:r w:rsidRPr="00A80662">
        <w:rPr>
          <w:rFonts w:ascii="Arial" w:hAnsi="Arial" w:cs="Arial"/>
          <w:color w:val="000000"/>
          <w:sz w:val="22"/>
          <w:szCs w:val="22"/>
        </w:rPr>
        <w:t xml:space="preserve">(Darllenwyd: 17eg o Chwefror 2020). </w:t>
      </w:r>
    </w:p>
    <w:p w14:paraId="2BFAB93B" w14:textId="77777777" w:rsidR="000D701B" w:rsidRPr="00885F3D" w:rsidRDefault="000D701B" w:rsidP="000D701B">
      <w:pPr>
        <w:spacing w:line="360" w:lineRule="auto"/>
        <w:ind w:left="720" w:hanging="720"/>
        <w:rPr>
          <w:rFonts w:ascii="Arial" w:hAnsi="Arial" w:cs="Arial"/>
          <w:sz w:val="22"/>
          <w:szCs w:val="22"/>
        </w:rPr>
      </w:pPr>
      <w:r w:rsidRPr="00A80662">
        <w:rPr>
          <w:rFonts w:ascii="Arial" w:hAnsi="Arial" w:cs="Arial"/>
          <w:sz w:val="22"/>
          <w:szCs w:val="22"/>
        </w:rPr>
        <w:t xml:space="preserve">van Gronigen, A.P., Bennett, S. (2012) ‘Lesson Study: Collaboration, Improvement, and Reflection’, </w:t>
      </w:r>
      <w:r w:rsidRPr="00A80662">
        <w:rPr>
          <w:rFonts w:ascii="Arial" w:hAnsi="Arial" w:cs="Arial"/>
          <w:i/>
          <w:sz w:val="22"/>
          <w:szCs w:val="22"/>
        </w:rPr>
        <w:t xml:space="preserve">International Journal of Applied Science and Technology, </w:t>
      </w:r>
      <w:r w:rsidRPr="00A80662">
        <w:rPr>
          <w:rFonts w:ascii="Arial" w:hAnsi="Arial" w:cs="Arial"/>
          <w:sz w:val="22"/>
          <w:szCs w:val="22"/>
        </w:rPr>
        <w:t xml:space="preserve">2(8), tud. 20-25. Ar gael yn: </w:t>
      </w:r>
      <w:hyperlink r:id="rId30" w:history="1">
        <w:r w:rsidRPr="00A80662">
          <w:rPr>
            <w:rStyle w:val="Hyperlink"/>
            <w:rFonts w:ascii="Arial" w:hAnsi="Arial" w:cs="Arial"/>
            <w:sz w:val="22"/>
            <w:szCs w:val="22"/>
          </w:rPr>
          <w:t>https://moodle.uwtsd.ac.uk/pluginfile.php/289262/mod_resource/content/1/Griningen%20%20Bennet%202012.pdf</w:t>
        </w:r>
      </w:hyperlink>
      <w:r w:rsidRPr="00A80662">
        <w:rPr>
          <w:rFonts w:ascii="Arial" w:hAnsi="Arial" w:cs="Arial"/>
          <w:sz w:val="22"/>
          <w:szCs w:val="22"/>
        </w:rPr>
        <w:t xml:space="preserve"> (Darllenwyd: 19eg o Chwefror 2020).</w:t>
      </w:r>
    </w:p>
    <w:p w14:paraId="4CA0D616" w14:textId="77777777" w:rsidR="000D701B" w:rsidRPr="00A80662" w:rsidRDefault="000D701B" w:rsidP="000D701B">
      <w:pPr>
        <w:spacing w:line="360" w:lineRule="auto"/>
        <w:ind w:left="720" w:hanging="720"/>
        <w:rPr>
          <w:rFonts w:ascii="Arial" w:hAnsi="Arial" w:cs="Arial"/>
          <w:color w:val="000000" w:themeColor="text1"/>
          <w:sz w:val="22"/>
          <w:szCs w:val="22"/>
        </w:rPr>
      </w:pPr>
      <w:r w:rsidRPr="00A80662">
        <w:rPr>
          <w:rFonts w:ascii="Arial" w:hAnsi="Arial" w:cs="Arial"/>
          <w:sz w:val="22"/>
          <w:szCs w:val="22"/>
        </w:rPr>
        <w:t xml:space="preserve">Warwick, P., Vrikki, M., Karlsen, A.M.F., Dudley, P., Vermunt, J.D. (2019) ‘The role of pupil voice as a trigger for teacher learning in Lesson Study professional groups’, </w:t>
      </w:r>
      <w:r w:rsidRPr="00A80662">
        <w:rPr>
          <w:rFonts w:ascii="Arial" w:hAnsi="Arial" w:cs="Arial"/>
          <w:i/>
          <w:sz w:val="22"/>
          <w:szCs w:val="22"/>
        </w:rPr>
        <w:t xml:space="preserve">Cambridge of Journal Education, </w:t>
      </w:r>
      <w:r w:rsidRPr="00A80662">
        <w:rPr>
          <w:rFonts w:ascii="Arial" w:hAnsi="Arial" w:cs="Arial"/>
          <w:sz w:val="22"/>
          <w:szCs w:val="22"/>
        </w:rPr>
        <w:t xml:space="preserve">49(4), tud. 435-455. DOI: </w:t>
      </w:r>
      <w:hyperlink r:id="rId31" w:history="1">
        <w:r w:rsidRPr="00A80662">
          <w:rPr>
            <w:rStyle w:val="Hyperlink"/>
            <w:rFonts w:ascii="Arial" w:hAnsi="Arial" w:cs="Arial"/>
            <w:color w:val="006DB4"/>
            <w:sz w:val="22"/>
            <w:szCs w:val="22"/>
          </w:rPr>
          <w:t>https://doi-org.ezproxy.uwtsd.ac.uk/10.1080/0305764X.2018.1556606</w:t>
        </w:r>
      </w:hyperlink>
      <w:r w:rsidRPr="00A80662">
        <w:rPr>
          <w:rFonts w:ascii="Arial" w:hAnsi="Arial" w:cs="Arial"/>
          <w:color w:val="333333"/>
          <w:sz w:val="22"/>
          <w:szCs w:val="22"/>
        </w:rPr>
        <w:t xml:space="preserve"> </w:t>
      </w:r>
      <w:r w:rsidRPr="00A80662">
        <w:rPr>
          <w:rFonts w:ascii="Arial" w:hAnsi="Arial" w:cs="Arial"/>
          <w:color w:val="000000" w:themeColor="text1"/>
          <w:sz w:val="22"/>
          <w:szCs w:val="22"/>
        </w:rPr>
        <w:t xml:space="preserve">(Darllenwyd: 19eg o Chwefror 2020). </w:t>
      </w:r>
    </w:p>
    <w:p w14:paraId="5141F909" w14:textId="77777777" w:rsidR="000D701B" w:rsidRPr="00885F3D" w:rsidRDefault="000D701B" w:rsidP="000D701B">
      <w:pPr>
        <w:spacing w:line="360" w:lineRule="auto"/>
        <w:ind w:left="720" w:hanging="720"/>
        <w:rPr>
          <w:rFonts w:ascii="Arial" w:hAnsi="Arial" w:cs="Arial"/>
          <w:sz w:val="22"/>
          <w:szCs w:val="22"/>
        </w:rPr>
      </w:pPr>
      <w:r w:rsidRPr="00885F3D">
        <w:rPr>
          <w:rFonts w:ascii="Arial" w:hAnsi="Arial" w:cs="Arial"/>
          <w:color w:val="000000" w:themeColor="text1"/>
          <w:sz w:val="22"/>
          <w:szCs w:val="22"/>
        </w:rPr>
        <w:t xml:space="preserve">Wenk, L. (2017) </w:t>
      </w:r>
      <w:r w:rsidRPr="00885F3D">
        <w:rPr>
          <w:rFonts w:ascii="Arial" w:hAnsi="Arial" w:cs="Arial"/>
          <w:i/>
          <w:color w:val="000000" w:themeColor="text1"/>
          <w:sz w:val="22"/>
          <w:szCs w:val="22"/>
        </w:rPr>
        <w:t xml:space="preserve">The importance of engaging prior knowledge. </w:t>
      </w:r>
      <w:r w:rsidRPr="00885F3D">
        <w:rPr>
          <w:rFonts w:ascii="Arial" w:hAnsi="Arial" w:cs="Arial"/>
          <w:color w:val="000000" w:themeColor="text1"/>
          <w:sz w:val="22"/>
          <w:szCs w:val="22"/>
        </w:rPr>
        <w:t xml:space="preserve">Ar gael yn: </w:t>
      </w:r>
      <w:hyperlink r:id="rId32" w:history="1">
        <w:r w:rsidRPr="00885F3D">
          <w:rPr>
            <w:rStyle w:val="Hyperlink"/>
            <w:rFonts w:ascii="Arial" w:hAnsi="Arial" w:cs="Arial"/>
            <w:sz w:val="22"/>
            <w:szCs w:val="22"/>
          </w:rPr>
          <w:t>https://sites.hampshire.edu/ctl/2017/09/14/the-importance-of-engaging-prior-knowledge/</w:t>
        </w:r>
      </w:hyperlink>
      <w:r w:rsidRPr="00885F3D">
        <w:rPr>
          <w:rFonts w:ascii="Arial" w:hAnsi="Arial" w:cs="Arial"/>
          <w:sz w:val="22"/>
          <w:szCs w:val="22"/>
        </w:rPr>
        <w:t xml:space="preserve"> (Darllenwyd: 21ain o Chwefror 2020).</w:t>
      </w:r>
    </w:p>
    <w:p w14:paraId="6AFBAF73" w14:textId="77777777" w:rsidR="000D701B" w:rsidRPr="00A80662" w:rsidRDefault="000D701B" w:rsidP="000D701B">
      <w:pPr>
        <w:spacing w:line="360" w:lineRule="auto"/>
        <w:ind w:left="720" w:hanging="720"/>
        <w:rPr>
          <w:rFonts w:ascii="Arial" w:hAnsi="Arial" w:cs="Arial"/>
          <w:sz w:val="22"/>
          <w:szCs w:val="22"/>
        </w:rPr>
      </w:pPr>
      <w:r w:rsidRPr="00A80662">
        <w:rPr>
          <w:rFonts w:ascii="Arial" w:hAnsi="Arial" w:cs="Arial"/>
          <w:sz w:val="22"/>
          <w:szCs w:val="22"/>
        </w:rPr>
        <w:t xml:space="preserve">Wiliam, D. (2018) </w:t>
      </w:r>
      <w:r w:rsidRPr="00A80662">
        <w:rPr>
          <w:rFonts w:ascii="Arial" w:hAnsi="Arial" w:cs="Arial"/>
          <w:i/>
          <w:sz w:val="22"/>
          <w:szCs w:val="22"/>
        </w:rPr>
        <w:t xml:space="preserve">Embedded Formative Assessment. </w:t>
      </w:r>
      <w:r w:rsidRPr="00A80662">
        <w:rPr>
          <w:rFonts w:ascii="Arial" w:hAnsi="Arial" w:cs="Arial"/>
          <w:sz w:val="22"/>
          <w:szCs w:val="22"/>
        </w:rPr>
        <w:t>2il Arg. Indiana: Solution Tree Press.</w:t>
      </w:r>
    </w:p>
    <w:p w14:paraId="5C4998EB" w14:textId="38CDA1B6" w:rsidR="004E41D1" w:rsidRPr="004E41D1" w:rsidRDefault="004E41D1" w:rsidP="000D701B">
      <w:pPr>
        <w:spacing w:line="360" w:lineRule="auto"/>
        <w:rPr>
          <w:rFonts w:ascii="Arial" w:hAnsi="Arial" w:cs="Arial"/>
          <w:sz w:val="22"/>
          <w:szCs w:val="22"/>
        </w:rPr>
      </w:pPr>
    </w:p>
    <w:sectPr w:rsidR="004E41D1" w:rsidRPr="004E41D1" w:rsidSect="00473941">
      <w:headerReference w:type="default" r:id="rId33"/>
      <w:footerReference w:type="even" r:id="rId34"/>
      <w:footerReference w:type="default" r:id="rId35"/>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DEA369" w14:textId="77777777" w:rsidR="00DE594D" w:rsidRDefault="00DE594D" w:rsidP="00681FDB">
      <w:r>
        <w:separator/>
      </w:r>
    </w:p>
  </w:endnote>
  <w:endnote w:type="continuationSeparator" w:id="0">
    <w:p w14:paraId="51DA3A12" w14:textId="77777777" w:rsidR="00DE594D" w:rsidRDefault="00DE594D" w:rsidP="00681F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1044487"/>
      <w:docPartObj>
        <w:docPartGallery w:val="Page Numbers (Bottom of Page)"/>
        <w:docPartUnique/>
      </w:docPartObj>
    </w:sdtPr>
    <w:sdtEndPr>
      <w:rPr>
        <w:rStyle w:val="PageNumber"/>
      </w:rPr>
    </w:sdtEndPr>
    <w:sdtContent>
      <w:p w14:paraId="6120BF44" w14:textId="50C067A1" w:rsidR="005D76F7" w:rsidRDefault="005D76F7" w:rsidP="005D76F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16F4DA7" w14:textId="77777777" w:rsidR="005D76F7" w:rsidRDefault="005D76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829289254"/>
      <w:docPartObj>
        <w:docPartGallery w:val="Page Numbers (Bottom of Page)"/>
        <w:docPartUnique/>
      </w:docPartObj>
    </w:sdtPr>
    <w:sdtEndPr>
      <w:rPr>
        <w:rStyle w:val="PageNumber"/>
        <w:rFonts w:ascii="Arial" w:hAnsi="Arial" w:cs="Arial"/>
        <w:sz w:val="22"/>
        <w:szCs w:val="22"/>
      </w:rPr>
    </w:sdtEndPr>
    <w:sdtContent>
      <w:p w14:paraId="222FC757" w14:textId="5CCC9F00" w:rsidR="005D76F7" w:rsidRPr="00681FDB" w:rsidRDefault="005D76F7" w:rsidP="005D76F7">
        <w:pPr>
          <w:pStyle w:val="Footer"/>
          <w:framePr w:wrap="none" w:vAnchor="text" w:hAnchor="margin" w:xAlign="center" w:y="1"/>
          <w:rPr>
            <w:rStyle w:val="PageNumber"/>
            <w:rFonts w:ascii="Arial" w:hAnsi="Arial" w:cs="Arial"/>
            <w:sz w:val="22"/>
            <w:szCs w:val="22"/>
          </w:rPr>
        </w:pPr>
        <w:r w:rsidRPr="00681FDB">
          <w:rPr>
            <w:rStyle w:val="PageNumber"/>
            <w:rFonts w:ascii="Arial" w:hAnsi="Arial" w:cs="Arial"/>
            <w:sz w:val="22"/>
            <w:szCs w:val="22"/>
          </w:rPr>
          <w:fldChar w:fldCharType="begin"/>
        </w:r>
        <w:r w:rsidRPr="00681FDB">
          <w:rPr>
            <w:rStyle w:val="PageNumber"/>
            <w:rFonts w:ascii="Arial" w:hAnsi="Arial" w:cs="Arial"/>
            <w:sz w:val="22"/>
            <w:szCs w:val="22"/>
          </w:rPr>
          <w:instrText xml:space="preserve"> PAGE </w:instrText>
        </w:r>
        <w:r w:rsidRPr="00681FDB">
          <w:rPr>
            <w:rStyle w:val="PageNumber"/>
            <w:rFonts w:ascii="Arial" w:hAnsi="Arial" w:cs="Arial"/>
            <w:sz w:val="22"/>
            <w:szCs w:val="22"/>
          </w:rPr>
          <w:fldChar w:fldCharType="separate"/>
        </w:r>
        <w:r w:rsidRPr="00681FDB">
          <w:rPr>
            <w:rStyle w:val="PageNumber"/>
            <w:rFonts w:ascii="Arial" w:hAnsi="Arial" w:cs="Arial"/>
            <w:noProof/>
            <w:sz w:val="22"/>
            <w:szCs w:val="22"/>
          </w:rPr>
          <w:t>1</w:t>
        </w:r>
        <w:r w:rsidRPr="00681FDB">
          <w:rPr>
            <w:rStyle w:val="PageNumber"/>
            <w:rFonts w:ascii="Arial" w:hAnsi="Arial" w:cs="Arial"/>
            <w:sz w:val="22"/>
            <w:szCs w:val="22"/>
          </w:rPr>
          <w:fldChar w:fldCharType="end"/>
        </w:r>
      </w:p>
    </w:sdtContent>
  </w:sdt>
  <w:p w14:paraId="5FFE6B5B" w14:textId="77777777" w:rsidR="005D76F7" w:rsidRPr="00681FDB" w:rsidRDefault="005D76F7">
    <w:pPr>
      <w:pStyle w:val="Footer"/>
      <w:rPr>
        <w:rFonts w:ascii="Arial" w:hAnsi="Arial" w:cs="Arial"/>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22288F" w14:textId="77777777" w:rsidR="00DE594D" w:rsidRDefault="00DE594D" w:rsidP="00681FDB">
      <w:r>
        <w:separator/>
      </w:r>
    </w:p>
  </w:footnote>
  <w:footnote w:type="continuationSeparator" w:id="0">
    <w:p w14:paraId="42578304" w14:textId="77777777" w:rsidR="00DE594D" w:rsidRDefault="00DE594D" w:rsidP="00681F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FC477D" w14:textId="57163D26" w:rsidR="005D76F7" w:rsidRPr="00681FDB" w:rsidRDefault="005D76F7">
    <w:pPr>
      <w:pStyle w:val="Header"/>
      <w:rPr>
        <w:rFonts w:ascii="Arial" w:hAnsi="Arial" w:cs="Arial"/>
        <w:sz w:val="22"/>
        <w:szCs w:val="22"/>
      </w:rPr>
    </w:pPr>
    <w:r w:rsidRPr="00681FDB">
      <w:rPr>
        <w:rFonts w:ascii="Arial" w:hAnsi="Arial" w:cs="Arial"/>
        <w:sz w:val="22"/>
        <w:szCs w:val="22"/>
      </w:rPr>
      <w:t>ECAD7004</w:t>
    </w:r>
    <w:r>
      <w:rPr>
        <w:rFonts w:ascii="Arial" w:hAnsi="Arial" w:cs="Arial"/>
        <w:sz w:val="22"/>
        <w:szCs w:val="22"/>
      </w:rPr>
      <w:t>-</w:t>
    </w:r>
    <w:r w:rsidRPr="00681FDB">
      <w:rPr>
        <w:rFonts w:ascii="Arial" w:hAnsi="Arial" w:cs="Arial"/>
        <w:sz w:val="22"/>
        <w:szCs w:val="22"/>
      </w:rPr>
      <w:t>C</w:t>
    </w:r>
    <w:r w:rsidRPr="00681FDB">
      <w:rPr>
        <w:rFonts w:ascii="Arial" w:hAnsi="Arial" w:cs="Arial"/>
        <w:sz w:val="22"/>
        <w:szCs w:val="22"/>
      </w:rPr>
      <w:ptab w:relativeTo="margin" w:alignment="center" w:leader="none"/>
    </w:r>
    <w:r w:rsidRPr="00681FDB">
      <w:rPr>
        <w:rFonts w:ascii="Arial" w:hAnsi="Arial" w:cs="Arial"/>
        <w:sz w:val="22"/>
        <w:szCs w:val="22"/>
      </w:rPr>
      <w:ptab w:relativeTo="margin" w:alignment="right" w:leader="none"/>
    </w:r>
    <w:r>
      <w:rPr>
        <w:rFonts w:ascii="Arial" w:hAnsi="Arial" w:cs="Arial"/>
        <w:sz w:val="22"/>
        <w:szCs w:val="22"/>
      </w:rPr>
      <w:t xml:space="preserve">Rhif Myfyriwr: </w:t>
    </w:r>
    <w:r w:rsidRPr="00681FDB">
      <w:rPr>
        <w:rFonts w:ascii="Arial" w:hAnsi="Arial" w:cs="Arial"/>
        <w:sz w:val="22"/>
        <w:szCs w:val="22"/>
      </w:rPr>
      <w:t>1602259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A454F9"/>
    <w:multiLevelType w:val="multilevel"/>
    <w:tmpl w:val="2F344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361572"/>
    <w:multiLevelType w:val="multilevel"/>
    <w:tmpl w:val="C1B0F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A1153FA"/>
    <w:multiLevelType w:val="hybridMultilevel"/>
    <w:tmpl w:val="CEB0E4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EA051B8"/>
    <w:multiLevelType w:val="hybridMultilevel"/>
    <w:tmpl w:val="05A845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C643CC4"/>
    <w:multiLevelType w:val="hybridMultilevel"/>
    <w:tmpl w:val="B20043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3"/>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1FDB"/>
    <w:rsid w:val="00002D9D"/>
    <w:rsid w:val="0000537F"/>
    <w:rsid w:val="0000759A"/>
    <w:rsid w:val="00027351"/>
    <w:rsid w:val="000408D7"/>
    <w:rsid w:val="00043833"/>
    <w:rsid w:val="000565D3"/>
    <w:rsid w:val="0006127E"/>
    <w:rsid w:val="0007275A"/>
    <w:rsid w:val="000752F9"/>
    <w:rsid w:val="00087373"/>
    <w:rsid w:val="00094963"/>
    <w:rsid w:val="000949C0"/>
    <w:rsid w:val="000A4603"/>
    <w:rsid w:val="000A6172"/>
    <w:rsid w:val="000B691D"/>
    <w:rsid w:val="000C2488"/>
    <w:rsid w:val="000D701B"/>
    <w:rsid w:val="000E5037"/>
    <w:rsid w:val="000E645C"/>
    <w:rsid w:val="000F231A"/>
    <w:rsid w:val="001142FC"/>
    <w:rsid w:val="001170AE"/>
    <w:rsid w:val="0013791A"/>
    <w:rsid w:val="0014340A"/>
    <w:rsid w:val="001505B8"/>
    <w:rsid w:val="00155AAB"/>
    <w:rsid w:val="00165B51"/>
    <w:rsid w:val="0017314F"/>
    <w:rsid w:val="00190F3D"/>
    <w:rsid w:val="00192E8A"/>
    <w:rsid w:val="0019576A"/>
    <w:rsid w:val="001B4422"/>
    <w:rsid w:val="001D1680"/>
    <w:rsid w:val="001E2B8D"/>
    <w:rsid w:val="001E6AC3"/>
    <w:rsid w:val="001F05B6"/>
    <w:rsid w:val="001F7C9E"/>
    <w:rsid w:val="00201CDD"/>
    <w:rsid w:val="0020728D"/>
    <w:rsid w:val="0021060E"/>
    <w:rsid w:val="002206BA"/>
    <w:rsid w:val="00223983"/>
    <w:rsid w:val="00235500"/>
    <w:rsid w:val="00243929"/>
    <w:rsid w:val="00244C85"/>
    <w:rsid w:val="002550AF"/>
    <w:rsid w:val="00265FDD"/>
    <w:rsid w:val="00277254"/>
    <w:rsid w:val="002A108E"/>
    <w:rsid w:val="002B5DFE"/>
    <w:rsid w:val="002C09BC"/>
    <w:rsid w:val="002C3F8A"/>
    <w:rsid w:val="002C4EF9"/>
    <w:rsid w:val="002C6BA8"/>
    <w:rsid w:val="002E3A5D"/>
    <w:rsid w:val="002F207E"/>
    <w:rsid w:val="002F45A2"/>
    <w:rsid w:val="00334EB2"/>
    <w:rsid w:val="003416FF"/>
    <w:rsid w:val="003425CC"/>
    <w:rsid w:val="00342626"/>
    <w:rsid w:val="00362E86"/>
    <w:rsid w:val="0038263C"/>
    <w:rsid w:val="00384900"/>
    <w:rsid w:val="003862DE"/>
    <w:rsid w:val="00386FC7"/>
    <w:rsid w:val="00396176"/>
    <w:rsid w:val="003A095F"/>
    <w:rsid w:val="003C5172"/>
    <w:rsid w:val="003F438B"/>
    <w:rsid w:val="004178A0"/>
    <w:rsid w:val="0042374F"/>
    <w:rsid w:val="00433095"/>
    <w:rsid w:val="00473941"/>
    <w:rsid w:val="00474965"/>
    <w:rsid w:val="004A2CFB"/>
    <w:rsid w:val="004C0612"/>
    <w:rsid w:val="004D0866"/>
    <w:rsid w:val="004E41D1"/>
    <w:rsid w:val="004E4DF9"/>
    <w:rsid w:val="004E7D39"/>
    <w:rsid w:val="004F0060"/>
    <w:rsid w:val="004F0A57"/>
    <w:rsid w:val="004F42BE"/>
    <w:rsid w:val="00512B93"/>
    <w:rsid w:val="00535A64"/>
    <w:rsid w:val="00560EAC"/>
    <w:rsid w:val="005610D3"/>
    <w:rsid w:val="00562863"/>
    <w:rsid w:val="00573CBB"/>
    <w:rsid w:val="00580594"/>
    <w:rsid w:val="005B36DF"/>
    <w:rsid w:val="005C740D"/>
    <w:rsid w:val="005D2410"/>
    <w:rsid w:val="005D76F7"/>
    <w:rsid w:val="005F1AB7"/>
    <w:rsid w:val="00617344"/>
    <w:rsid w:val="00634535"/>
    <w:rsid w:val="00636F3D"/>
    <w:rsid w:val="00647202"/>
    <w:rsid w:val="0065454E"/>
    <w:rsid w:val="006547A2"/>
    <w:rsid w:val="00662A6F"/>
    <w:rsid w:val="00677CA9"/>
    <w:rsid w:val="00681FDB"/>
    <w:rsid w:val="00682381"/>
    <w:rsid w:val="00683311"/>
    <w:rsid w:val="006B2660"/>
    <w:rsid w:val="006C02AE"/>
    <w:rsid w:val="006D3FA5"/>
    <w:rsid w:val="006D53A2"/>
    <w:rsid w:val="006D7506"/>
    <w:rsid w:val="006E2C8A"/>
    <w:rsid w:val="006F4C8C"/>
    <w:rsid w:val="006F5098"/>
    <w:rsid w:val="00710379"/>
    <w:rsid w:val="00724813"/>
    <w:rsid w:val="0073332C"/>
    <w:rsid w:val="00744E07"/>
    <w:rsid w:val="007734CD"/>
    <w:rsid w:val="007A3339"/>
    <w:rsid w:val="007A7AD1"/>
    <w:rsid w:val="007C107A"/>
    <w:rsid w:val="007C7A3A"/>
    <w:rsid w:val="007D2695"/>
    <w:rsid w:val="007F436F"/>
    <w:rsid w:val="007F6CDC"/>
    <w:rsid w:val="00814E89"/>
    <w:rsid w:val="008254EB"/>
    <w:rsid w:val="00841255"/>
    <w:rsid w:val="008626D7"/>
    <w:rsid w:val="00873720"/>
    <w:rsid w:val="008743FF"/>
    <w:rsid w:val="00897618"/>
    <w:rsid w:val="008D3BBA"/>
    <w:rsid w:val="008D3FAD"/>
    <w:rsid w:val="008D7ED0"/>
    <w:rsid w:val="008E1121"/>
    <w:rsid w:val="0091408D"/>
    <w:rsid w:val="009170E4"/>
    <w:rsid w:val="00932EAE"/>
    <w:rsid w:val="00952B45"/>
    <w:rsid w:val="00967563"/>
    <w:rsid w:val="009749C2"/>
    <w:rsid w:val="00977AEA"/>
    <w:rsid w:val="009A4089"/>
    <w:rsid w:val="009B121A"/>
    <w:rsid w:val="009B213F"/>
    <w:rsid w:val="009D0B43"/>
    <w:rsid w:val="009D74F5"/>
    <w:rsid w:val="00A22BDB"/>
    <w:rsid w:val="00A24206"/>
    <w:rsid w:val="00A2662C"/>
    <w:rsid w:val="00A31559"/>
    <w:rsid w:val="00A471F4"/>
    <w:rsid w:val="00A55604"/>
    <w:rsid w:val="00A61F87"/>
    <w:rsid w:val="00A834CD"/>
    <w:rsid w:val="00A9609F"/>
    <w:rsid w:val="00AB4E38"/>
    <w:rsid w:val="00AC270E"/>
    <w:rsid w:val="00AD2608"/>
    <w:rsid w:val="00AF04A9"/>
    <w:rsid w:val="00AF4832"/>
    <w:rsid w:val="00B12E37"/>
    <w:rsid w:val="00B26137"/>
    <w:rsid w:val="00B508A6"/>
    <w:rsid w:val="00B52A1C"/>
    <w:rsid w:val="00BA14BA"/>
    <w:rsid w:val="00BB6A5E"/>
    <w:rsid w:val="00BC2782"/>
    <w:rsid w:val="00BE3DDE"/>
    <w:rsid w:val="00BE6326"/>
    <w:rsid w:val="00BF2DCA"/>
    <w:rsid w:val="00BF466C"/>
    <w:rsid w:val="00BF6D3F"/>
    <w:rsid w:val="00C03B15"/>
    <w:rsid w:val="00C07AED"/>
    <w:rsid w:val="00C26E31"/>
    <w:rsid w:val="00C4449D"/>
    <w:rsid w:val="00C460A9"/>
    <w:rsid w:val="00C55EC3"/>
    <w:rsid w:val="00C561D3"/>
    <w:rsid w:val="00C73153"/>
    <w:rsid w:val="00C75158"/>
    <w:rsid w:val="00C8259C"/>
    <w:rsid w:val="00C87ED1"/>
    <w:rsid w:val="00CC7876"/>
    <w:rsid w:val="00CD2899"/>
    <w:rsid w:val="00CD4BD3"/>
    <w:rsid w:val="00CD52F5"/>
    <w:rsid w:val="00CE11E7"/>
    <w:rsid w:val="00CF7C74"/>
    <w:rsid w:val="00D036CB"/>
    <w:rsid w:val="00D0414A"/>
    <w:rsid w:val="00D05A32"/>
    <w:rsid w:val="00D076DB"/>
    <w:rsid w:val="00D15BF8"/>
    <w:rsid w:val="00D161DB"/>
    <w:rsid w:val="00D22CFA"/>
    <w:rsid w:val="00D24335"/>
    <w:rsid w:val="00D263A1"/>
    <w:rsid w:val="00D27680"/>
    <w:rsid w:val="00D364A3"/>
    <w:rsid w:val="00D41F20"/>
    <w:rsid w:val="00D42607"/>
    <w:rsid w:val="00D66305"/>
    <w:rsid w:val="00D71066"/>
    <w:rsid w:val="00D72339"/>
    <w:rsid w:val="00D806A2"/>
    <w:rsid w:val="00D84102"/>
    <w:rsid w:val="00DA1A05"/>
    <w:rsid w:val="00DA5867"/>
    <w:rsid w:val="00DA78D6"/>
    <w:rsid w:val="00DD01A8"/>
    <w:rsid w:val="00DE594D"/>
    <w:rsid w:val="00DF3B8A"/>
    <w:rsid w:val="00DF3F34"/>
    <w:rsid w:val="00E00082"/>
    <w:rsid w:val="00E00CC9"/>
    <w:rsid w:val="00E1150D"/>
    <w:rsid w:val="00E25D8A"/>
    <w:rsid w:val="00E2700B"/>
    <w:rsid w:val="00E40578"/>
    <w:rsid w:val="00E43027"/>
    <w:rsid w:val="00E44791"/>
    <w:rsid w:val="00E60E31"/>
    <w:rsid w:val="00E66601"/>
    <w:rsid w:val="00E66D2A"/>
    <w:rsid w:val="00E91C01"/>
    <w:rsid w:val="00E940E8"/>
    <w:rsid w:val="00EB0394"/>
    <w:rsid w:val="00EB45F9"/>
    <w:rsid w:val="00EC15AB"/>
    <w:rsid w:val="00ED70B1"/>
    <w:rsid w:val="00EE5CBC"/>
    <w:rsid w:val="00EF02ED"/>
    <w:rsid w:val="00EF1D50"/>
    <w:rsid w:val="00F05AA3"/>
    <w:rsid w:val="00F06888"/>
    <w:rsid w:val="00F118DE"/>
    <w:rsid w:val="00F20E1E"/>
    <w:rsid w:val="00F36BC9"/>
    <w:rsid w:val="00F4013D"/>
    <w:rsid w:val="00F41511"/>
    <w:rsid w:val="00F44DE0"/>
    <w:rsid w:val="00F45404"/>
    <w:rsid w:val="00F574A4"/>
    <w:rsid w:val="00F849F4"/>
    <w:rsid w:val="00F93FA5"/>
    <w:rsid w:val="00F973B7"/>
    <w:rsid w:val="00FA1EDD"/>
    <w:rsid w:val="00FB5D0D"/>
    <w:rsid w:val="00FE08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C81928"/>
  <w14:defaultImageDpi w14:val="32767"/>
  <w15:chartTrackingRefBased/>
  <w15:docId w15:val="{B8D49130-0633-4C4F-8AC3-22B7981EA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1B4422"/>
    <w:rPr>
      <w:rFonts w:ascii="Times New Roman" w:eastAsia="Times New Roman" w:hAnsi="Times New Roman" w:cs="Times New Roman"/>
      <w:lang w:val="en-GB"/>
    </w:rPr>
  </w:style>
  <w:style w:type="paragraph" w:styleId="Heading1">
    <w:name w:val="heading 1"/>
    <w:basedOn w:val="Normal"/>
    <w:link w:val="Heading1Char"/>
    <w:uiPriority w:val="9"/>
    <w:qFormat/>
    <w:rsid w:val="00897618"/>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81FDB"/>
    <w:pPr>
      <w:tabs>
        <w:tab w:val="center" w:pos="4680"/>
        <w:tab w:val="right" w:pos="9360"/>
      </w:tabs>
    </w:pPr>
    <w:rPr>
      <w:rFonts w:asciiTheme="minorHAnsi" w:eastAsiaTheme="minorHAnsi" w:hAnsiTheme="minorHAnsi" w:cstheme="minorBidi"/>
    </w:rPr>
  </w:style>
  <w:style w:type="character" w:customStyle="1" w:styleId="HeaderChar">
    <w:name w:val="Header Char"/>
    <w:basedOn w:val="DefaultParagraphFont"/>
    <w:link w:val="Header"/>
    <w:uiPriority w:val="99"/>
    <w:rsid w:val="00681FDB"/>
    <w:rPr>
      <w:lang w:val="en-GB"/>
    </w:rPr>
  </w:style>
  <w:style w:type="paragraph" w:styleId="Footer">
    <w:name w:val="footer"/>
    <w:basedOn w:val="Normal"/>
    <w:link w:val="FooterChar"/>
    <w:uiPriority w:val="99"/>
    <w:unhideWhenUsed/>
    <w:rsid w:val="00681FDB"/>
    <w:pPr>
      <w:tabs>
        <w:tab w:val="center" w:pos="4680"/>
        <w:tab w:val="right" w:pos="9360"/>
      </w:tabs>
    </w:pPr>
    <w:rPr>
      <w:rFonts w:asciiTheme="minorHAnsi" w:eastAsiaTheme="minorHAnsi" w:hAnsiTheme="minorHAnsi" w:cstheme="minorBidi"/>
    </w:rPr>
  </w:style>
  <w:style w:type="character" w:customStyle="1" w:styleId="FooterChar">
    <w:name w:val="Footer Char"/>
    <w:basedOn w:val="DefaultParagraphFont"/>
    <w:link w:val="Footer"/>
    <w:uiPriority w:val="99"/>
    <w:rsid w:val="00681FDB"/>
    <w:rPr>
      <w:lang w:val="en-GB"/>
    </w:rPr>
  </w:style>
  <w:style w:type="character" w:styleId="PageNumber">
    <w:name w:val="page number"/>
    <w:basedOn w:val="DefaultParagraphFont"/>
    <w:uiPriority w:val="99"/>
    <w:semiHidden/>
    <w:unhideWhenUsed/>
    <w:rsid w:val="00681FDB"/>
  </w:style>
  <w:style w:type="character" w:styleId="Hyperlink">
    <w:name w:val="Hyperlink"/>
    <w:basedOn w:val="DefaultParagraphFont"/>
    <w:uiPriority w:val="99"/>
    <w:unhideWhenUsed/>
    <w:rsid w:val="00A61F87"/>
    <w:rPr>
      <w:color w:val="0000FF"/>
      <w:u w:val="single"/>
    </w:rPr>
  </w:style>
  <w:style w:type="character" w:customStyle="1" w:styleId="Heading1Char">
    <w:name w:val="Heading 1 Char"/>
    <w:basedOn w:val="DefaultParagraphFont"/>
    <w:link w:val="Heading1"/>
    <w:uiPriority w:val="9"/>
    <w:rsid w:val="00897618"/>
    <w:rPr>
      <w:rFonts w:ascii="Times New Roman" w:eastAsia="Times New Roman" w:hAnsi="Times New Roman" w:cs="Times New Roman"/>
      <w:b/>
      <w:bCs/>
      <w:kern w:val="36"/>
      <w:sz w:val="48"/>
      <w:szCs w:val="48"/>
      <w:lang w:val="en-GB"/>
    </w:rPr>
  </w:style>
  <w:style w:type="character" w:customStyle="1" w:styleId="title-text">
    <w:name w:val="title-text"/>
    <w:basedOn w:val="DefaultParagraphFont"/>
    <w:rsid w:val="00897618"/>
  </w:style>
  <w:style w:type="character" w:customStyle="1" w:styleId="sr-only">
    <w:name w:val="sr-only"/>
    <w:basedOn w:val="DefaultParagraphFont"/>
    <w:rsid w:val="00897618"/>
  </w:style>
  <w:style w:type="character" w:customStyle="1" w:styleId="text">
    <w:name w:val="text"/>
    <w:basedOn w:val="DefaultParagraphFont"/>
    <w:rsid w:val="00897618"/>
  </w:style>
  <w:style w:type="character" w:styleId="UnresolvedMention">
    <w:name w:val="Unresolved Mention"/>
    <w:basedOn w:val="DefaultParagraphFont"/>
    <w:uiPriority w:val="99"/>
    <w:rsid w:val="00CE11E7"/>
    <w:rPr>
      <w:color w:val="605E5C"/>
      <w:shd w:val="clear" w:color="auto" w:fill="E1DFDD"/>
    </w:rPr>
  </w:style>
  <w:style w:type="paragraph" w:customStyle="1" w:styleId="dx-doi">
    <w:name w:val="dx-doi"/>
    <w:basedOn w:val="Normal"/>
    <w:rsid w:val="00C07AED"/>
    <w:pPr>
      <w:spacing w:before="100" w:beforeAutospacing="1" w:after="100" w:afterAutospacing="1"/>
    </w:pPr>
  </w:style>
  <w:style w:type="paragraph" w:styleId="ListParagraph">
    <w:name w:val="List Paragraph"/>
    <w:basedOn w:val="Normal"/>
    <w:uiPriority w:val="34"/>
    <w:qFormat/>
    <w:rsid w:val="009B213F"/>
    <w:pPr>
      <w:ind w:left="720"/>
      <w:contextualSpacing/>
    </w:pPr>
  </w:style>
  <w:style w:type="paragraph" w:customStyle="1" w:styleId="AssignBody">
    <w:name w:val="AssignBody"/>
    <w:basedOn w:val="Normal"/>
    <w:link w:val="AssignBodyChar"/>
    <w:qFormat/>
    <w:rsid w:val="00DA5867"/>
    <w:pPr>
      <w:spacing w:line="360" w:lineRule="auto"/>
    </w:pPr>
    <w:rPr>
      <w:rFonts w:ascii="Arial" w:eastAsiaTheme="minorHAnsi" w:hAnsi="Arial" w:cstheme="minorBidi"/>
      <w:sz w:val="22"/>
      <w:szCs w:val="22"/>
    </w:rPr>
  </w:style>
  <w:style w:type="paragraph" w:customStyle="1" w:styleId="AssignSubHeader">
    <w:name w:val="AssignSubHeader"/>
    <w:basedOn w:val="AssignBody"/>
    <w:next w:val="AssignBody"/>
    <w:link w:val="AssignSubHeaderChar"/>
    <w:qFormat/>
    <w:rsid w:val="00DA5867"/>
    <w:rPr>
      <w:b/>
      <w:i/>
      <w:sz w:val="28"/>
    </w:rPr>
  </w:style>
  <w:style w:type="character" w:customStyle="1" w:styleId="AssignBodyChar">
    <w:name w:val="AssignBody Char"/>
    <w:basedOn w:val="DefaultParagraphFont"/>
    <w:link w:val="AssignBody"/>
    <w:rsid w:val="00DA5867"/>
    <w:rPr>
      <w:rFonts w:ascii="Arial" w:hAnsi="Arial"/>
      <w:sz w:val="22"/>
      <w:szCs w:val="22"/>
      <w:lang w:val="en-GB"/>
    </w:rPr>
  </w:style>
  <w:style w:type="paragraph" w:customStyle="1" w:styleId="AssignHeader">
    <w:name w:val="AssignHeader"/>
    <w:basedOn w:val="AssignSubHeader"/>
    <w:next w:val="AssignSubHeader"/>
    <w:link w:val="AssignHeaderChar"/>
    <w:qFormat/>
    <w:rsid w:val="00DA5867"/>
    <w:pPr>
      <w:jc w:val="center"/>
    </w:pPr>
    <w:rPr>
      <w:sz w:val="36"/>
      <w:u w:val="single"/>
    </w:rPr>
  </w:style>
  <w:style w:type="character" w:customStyle="1" w:styleId="AssignSubHeaderChar">
    <w:name w:val="AssignSubHeader Char"/>
    <w:basedOn w:val="AssignBodyChar"/>
    <w:link w:val="AssignSubHeader"/>
    <w:rsid w:val="00DA5867"/>
    <w:rPr>
      <w:rFonts w:ascii="Arial" w:hAnsi="Arial"/>
      <w:b/>
      <w:i/>
      <w:sz w:val="28"/>
      <w:szCs w:val="22"/>
      <w:lang w:val="en-GB"/>
    </w:rPr>
  </w:style>
  <w:style w:type="character" w:customStyle="1" w:styleId="AssignHeaderChar">
    <w:name w:val="AssignHeader Char"/>
    <w:basedOn w:val="AssignSubHeaderChar"/>
    <w:link w:val="AssignHeader"/>
    <w:rsid w:val="00DA5867"/>
    <w:rPr>
      <w:rFonts w:ascii="Arial" w:hAnsi="Arial"/>
      <w:b/>
      <w:i/>
      <w:sz w:val="36"/>
      <w:szCs w:val="22"/>
      <w:u w:val="single"/>
      <w:lang w:val="en-GB"/>
    </w:rPr>
  </w:style>
  <w:style w:type="table" w:styleId="TableGrid">
    <w:name w:val="Table Grid"/>
    <w:basedOn w:val="TableNormal"/>
    <w:uiPriority w:val="39"/>
    <w:rsid w:val="00DA5867"/>
    <w:rPr>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DA5867"/>
    <w:pPr>
      <w:spacing w:before="100" w:beforeAutospacing="1" w:after="100" w:afterAutospacing="1"/>
    </w:pPr>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9050">
      <w:bodyDiv w:val="1"/>
      <w:marLeft w:val="0"/>
      <w:marRight w:val="0"/>
      <w:marTop w:val="0"/>
      <w:marBottom w:val="0"/>
      <w:divBdr>
        <w:top w:val="none" w:sz="0" w:space="0" w:color="auto"/>
        <w:left w:val="none" w:sz="0" w:space="0" w:color="auto"/>
        <w:bottom w:val="none" w:sz="0" w:space="0" w:color="auto"/>
        <w:right w:val="none" w:sz="0" w:space="0" w:color="auto"/>
      </w:divBdr>
    </w:div>
    <w:div w:id="11301957">
      <w:bodyDiv w:val="1"/>
      <w:marLeft w:val="0"/>
      <w:marRight w:val="0"/>
      <w:marTop w:val="0"/>
      <w:marBottom w:val="0"/>
      <w:divBdr>
        <w:top w:val="none" w:sz="0" w:space="0" w:color="auto"/>
        <w:left w:val="none" w:sz="0" w:space="0" w:color="auto"/>
        <w:bottom w:val="none" w:sz="0" w:space="0" w:color="auto"/>
        <w:right w:val="none" w:sz="0" w:space="0" w:color="auto"/>
      </w:divBdr>
    </w:div>
    <w:div w:id="11929207">
      <w:bodyDiv w:val="1"/>
      <w:marLeft w:val="0"/>
      <w:marRight w:val="0"/>
      <w:marTop w:val="0"/>
      <w:marBottom w:val="0"/>
      <w:divBdr>
        <w:top w:val="none" w:sz="0" w:space="0" w:color="auto"/>
        <w:left w:val="none" w:sz="0" w:space="0" w:color="auto"/>
        <w:bottom w:val="none" w:sz="0" w:space="0" w:color="auto"/>
        <w:right w:val="none" w:sz="0" w:space="0" w:color="auto"/>
      </w:divBdr>
    </w:div>
    <w:div w:id="211812762">
      <w:bodyDiv w:val="1"/>
      <w:marLeft w:val="0"/>
      <w:marRight w:val="0"/>
      <w:marTop w:val="0"/>
      <w:marBottom w:val="0"/>
      <w:divBdr>
        <w:top w:val="none" w:sz="0" w:space="0" w:color="auto"/>
        <w:left w:val="none" w:sz="0" w:space="0" w:color="auto"/>
        <w:bottom w:val="none" w:sz="0" w:space="0" w:color="auto"/>
        <w:right w:val="none" w:sz="0" w:space="0" w:color="auto"/>
      </w:divBdr>
    </w:div>
    <w:div w:id="223106270">
      <w:bodyDiv w:val="1"/>
      <w:marLeft w:val="0"/>
      <w:marRight w:val="0"/>
      <w:marTop w:val="0"/>
      <w:marBottom w:val="0"/>
      <w:divBdr>
        <w:top w:val="none" w:sz="0" w:space="0" w:color="auto"/>
        <w:left w:val="none" w:sz="0" w:space="0" w:color="auto"/>
        <w:bottom w:val="none" w:sz="0" w:space="0" w:color="auto"/>
        <w:right w:val="none" w:sz="0" w:space="0" w:color="auto"/>
      </w:divBdr>
    </w:div>
    <w:div w:id="271399467">
      <w:bodyDiv w:val="1"/>
      <w:marLeft w:val="0"/>
      <w:marRight w:val="0"/>
      <w:marTop w:val="0"/>
      <w:marBottom w:val="0"/>
      <w:divBdr>
        <w:top w:val="none" w:sz="0" w:space="0" w:color="auto"/>
        <w:left w:val="none" w:sz="0" w:space="0" w:color="auto"/>
        <w:bottom w:val="none" w:sz="0" w:space="0" w:color="auto"/>
        <w:right w:val="none" w:sz="0" w:space="0" w:color="auto"/>
      </w:divBdr>
      <w:divsChild>
        <w:div w:id="382869860">
          <w:marLeft w:val="0"/>
          <w:marRight w:val="0"/>
          <w:marTop w:val="0"/>
          <w:marBottom w:val="120"/>
          <w:divBdr>
            <w:top w:val="none" w:sz="0" w:space="0" w:color="auto"/>
            <w:left w:val="none" w:sz="0" w:space="0" w:color="auto"/>
            <w:bottom w:val="none" w:sz="0" w:space="0" w:color="auto"/>
            <w:right w:val="none" w:sz="0" w:space="0" w:color="auto"/>
          </w:divBdr>
          <w:divsChild>
            <w:div w:id="1185750679">
              <w:marLeft w:val="0"/>
              <w:marRight w:val="0"/>
              <w:marTop w:val="0"/>
              <w:marBottom w:val="0"/>
              <w:divBdr>
                <w:top w:val="none" w:sz="0" w:space="0" w:color="auto"/>
                <w:left w:val="none" w:sz="0" w:space="0" w:color="auto"/>
                <w:bottom w:val="none" w:sz="0" w:space="0" w:color="auto"/>
                <w:right w:val="none" w:sz="0" w:space="0" w:color="auto"/>
              </w:divBdr>
              <w:divsChild>
                <w:div w:id="876772292">
                  <w:marLeft w:val="0"/>
                  <w:marRight w:val="0"/>
                  <w:marTop w:val="0"/>
                  <w:marBottom w:val="0"/>
                  <w:divBdr>
                    <w:top w:val="none" w:sz="0" w:space="0" w:color="auto"/>
                    <w:left w:val="none" w:sz="0" w:space="0" w:color="auto"/>
                    <w:bottom w:val="none" w:sz="0" w:space="0" w:color="auto"/>
                    <w:right w:val="none" w:sz="0" w:space="0" w:color="auto"/>
                  </w:divBdr>
                  <w:divsChild>
                    <w:div w:id="1207530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0394337">
      <w:bodyDiv w:val="1"/>
      <w:marLeft w:val="0"/>
      <w:marRight w:val="0"/>
      <w:marTop w:val="0"/>
      <w:marBottom w:val="0"/>
      <w:divBdr>
        <w:top w:val="none" w:sz="0" w:space="0" w:color="auto"/>
        <w:left w:val="none" w:sz="0" w:space="0" w:color="auto"/>
        <w:bottom w:val="none" w:sz="0" w:space="0" w:color="auto"/>
        <w:right w:val="none" w:sz="0" w:space="0" w:color="auto"/>
      </w:divBdr>
    </w:div>
    <w:div w:id="342980620">
      <w:bodyDiv w:val="1"/>
      <w:marLeft w:val="0"/>
      <w:marRight w:val="0"/>
      <w:marTop w:val="0"/>
      <w:marBottom w:val="0"/>
      <w:divBdr>
        <w:top w:val="none" w:sz="0" w:space="0" w:color="auto"/>
        <w:left w:val="none" w:sz="0" w:space="0" w:color="auto"/>
        <w:bottom w:val="none" w:sz="0" w:space="0" w:color="auto"/>
        <w:right w:val="none" w:sz="0" w:space="0" w:color="auto"/>
      </w:divBdr>
    </w:div>
    <w:div w:id="354506403">
      <w:bodyDiv w:val="1"/>
      <w:marLeft w:val="0"/>
      <w:marRight w:val="0"/>
      <w:marTop w:val="0"/>
      <w:marBottom w:val="0"/>
      <w:divBdr>
        <w:top w:val="none" w:sz="0" w:space="0" w:color="auto"/>
        <w:left w:val="none" w:sz="0" w:space="0" w:color="auto"/>
        <w:bottom w:val="none" w:sz="0" w:space="0" w:color="auto"/>
        <w:right w:val="none" w:sz="0" w:space="0" w:color="auto"/>
      </w:divBdr>
    </w:div>
    <w:div w:id="543249412">
      <w:bodyDiv w:val="1"/>
      <w:marLeft w:val="0"/>
      <w:marRight w:val="0"/>
      <w:marTop w:val="0"/>
      <w:marBottom w:val="0"/>
      <w:divBdr>
        <w:top w:val="none" w:sz="0" w:space="0" w:color="auto"/>
        <w:left w:val="none" w:sz="0" w:space="0" w:color="auto"/>
        <w:bottom w:val="none" w:sz="0" w:space="0" w:color="auto"/>
        <w:right w:val="none" w:sz="0" w:space="0" w:color="auto"/>
      </w:divBdr>
    </w:div>
    <w:div w:id="576331280">
      <w:bodyDiv w:val="1"/>
      <w:marLeft w:val="0"/>
      <w:marRight w:val="0"/>
      <w:marTop w:val="0"/>
      <w:marBottom w:val="0"/>
      <w:divBdr>
        <w:top w:val="none" w:sz="0" w:space="0" w:color="auto"/>
        <w:left w:val="none" w:sz="0" w:space="0" w:color="auto"/>
        <w:bottom w:val="none" w:sz="0" w:space="0" w:color="auto"/>
        <w:right w:val="none" w:sz="0" w:space="0" w:color="auto"/>
      </w:divBdr>
    </w:div>
    <w:div w:id="594482865">
      <w:bodyDiv w:val="1"/>
      <w:marLeft w:val="0"/>
      <w:marRight w:val="0"/>
      <w:marTop w:val="0"/>
      <w:marBottom w:val="0"/>
      <w:divBdr>
        <w:top w:val="none" w:sz="0" w:space="0" w:color="auto"/>
        <w:left w:val="none" w:sz="0" w:space="0" w:color="auto"/>
        <w:bottom w:val="none" w:sz="0" w:space="0" w:color="auto"/>
        <w:right w:val="none" w:sz="0" w:space="0" w:color="auto"/>
      </w:divBdr>
    </w:div>
    <w:div w:id="629017104">
      <w:bodyDiv w:val="1"/>
      <w:marLeft w:val="0"/>
      <w:marRight w:val="0"/>
      <w:marTop w:val="0"/>
      <w:marBottom w:val="0"/>
      <w:divBdr>
        <w:top w:val="none" w:sz="0" w:space="0" w:color="auto"/>
        <w:left w:val="none" w:sz="0" w:space="0" w:color="auto"/>
        <w:bottom w:val="none" w:sz="0" w:space="0" w:color="auto"/>
        <w:right w:val="none" w:sz="0" w:space="0" w:color="auto"/>
      </w:divBdr>
    </w:div>
    <w:div w:id="693464486">
      <w:bodyDiv w:val="1"/>
      <w:marLeft w:val="0"/>
      <w:marRight w:val="0"/>
      <w:marTop w:val="0"/>
      <w:marBottom w:val="0"/>
      <w:divBdr>
        <w:top w:val="none" w:sz="0" w:space="0" w:color="auto"/>
        <w:left w:val="none" w:sz="0" w:space="0" w:color="auto"/>
        <w:bottom w:val="none" w:sz="0" w:space="0" w:color="auto"/>
        <w:right w:val="none" w:sz="0" w:space="0" w:color="auto"/>
      </w:divBdr>
    </w:div>
    <w:div w:id="829828756">
      <w:bodyDiv w:val="1"/>
      <w:marLeft w:val="0"/>
      <w:marRight w:val="0"/>
      <w:marTop w:val="0"/>
      <w:marBottom w:val="0"/>
      <w:divBdr>
        <w:top w:val="none" w:sz="0" w:space="0" w:color="auto"/>
        <w:left w:val="none" w:sz="0" w:space="0" w:color="auto"/>
        <w:bottom w:val="none" w:sz="0" w:space="0" w:color="auto"/>
        <w:right w:val="none" w:sz="0" w:space="0" w:color="auto"/>
      </w:divBdr>
    </w:div>
    <w:div w:id="879049272">
      <w:bodyDiv w:val="1"/>
      <w:marLeft w:val="0"/>
      <w:marRight w:val="0"/>
      <w:marTop w:val="0"/>
      <w:marBottom w:val="0"/>
      <w:divBdr>
        <w:top w:val="none" w:sz="0" w:space="0" w:color="auto"/>
        <w:left w:val="none" w:sz="0" w:space="0" w:color="auto"/>
        <w:bottom w:val="none" w:sz="0" w:space="0" w:color="auto"/>
        <w:right w:val="none" w:sz="0" w:space="0" w:color="auto"/>
      </w:divBdr>
    </w:div>
    <w:div w:id="892429015">
      <w:bodyDiv w:val="1"/>
      <w:marLeft w:val="0"/>
      <w:marRight w:val="0"/>
      <w:marTop w:val="0"/>
      <w:marBottom w:val="0"/>
      <w:divBdr>
        <w:top w:val="none" w:sz="0" w:space="0" w:color="auto"/>
        <w:left w:val="none" w:sz="0" w:space="0" w:color="auto"/>
        <w:bottom w:val="none" w:sz="0" w:space="0" w:color="auto"/>
        <w:right w:val="none" w:sz="0" w:space="0" w:color="auto"/>
      </w:divBdr>
    </w:div>
    <w:div w:id="1002272768">
      <w:bodyDiv w:val="1"/>
      <w:marLeft w:val="0"/>
      <w:marRight w:val="0"/>
      <w:marTop w:val="0"/>
      <w:marBottom w:val="0"/>
      <w:divBdr>
        <w:top w:val="none" w:sz="0" w:space="0" w:color="auto"/>
        <w:left w:val="none" w:sz="0" w:space="0" w:color="auto"/>
        <w:bottom w:val="none" w:sz="0" w:space="0" w:color="auto"/>
        <w:right w:val="none" w:sz="0" w:space="0" w:color="auto"/>
      </w:divBdr>
    </w:div>
    <w:div w:id="1022823587">
      <w:bodyDiv w:val="1"/>
      <w:marLeft w:val="0"/>
      <w:marRight w:val="0"/>
      <w:marTop w:val="0"/>
      <w:marBottom w:val="0"/>
      <w:divBdr>
        <w:top w:val="none" w:sz="0" w:space="0" w:color="auto"/>
        <w:left w:val="none" w:sz="0" w:space="0" w:color="auto"/>
        <w:bottom w:val="none" w:sz="0" w:space="0" w:color="auto"/>
        <w:right w:val="none" w:sz="0" w:space="0" w:color="auto"/>
      </w:divBdr>
    </w:div>
    <w:div w:id="1031034132">
      <w:bodyDiv w:val="1"/>
      <w:marLeft w:val="0"/>
      <w:marRight w:val="0"/>
      <w:marTop w:val="0"/>
      <w:marBottom w:val="0"/>
      <w:divBdr>
        <w:top w:val="none" w:sz="0" w:space="0" w:color="auto"/>
        <w:left w:val="none" w:sz="0" w:space="0" w:color="auto"/>
        <w:bottom w:val="none" w:sz="0" w:space="0" w:color="auto"/>
        <w:right w:val="none" w:sz="0" w:space="0" w:color="auto"/>
      </w:divBdr>
    </w:div>
    <w:div w:id="1094545816">
      <w:bodyDiv w:val="1"/>
      <w:marLeft w:val="0"/>
      <w:marRight w:val="0"/>
      <w:marTop w:val="0"/>
      <w:marBottom w:val="0"/>
      <w:divBdr>
        <w:top w:val="none" w:sz="0" w:space="0" w:color="auto"/>
        <w:left w:val="none" w:sz="0" w:space="0" w:color="auto"/>
        <w:bottom w:val="none" w:sz="0" w:space="0" w:color="auto"/>
        <w:right w:val="none" w:sz="0" w:space="0" w:color="auto"/>
      </w:divBdr>
    </w:div>
    <w:div w:id="1144548383">
      <w:bodyDiv w:val="1"/>
      <w:marLeft w:val="0"/>
      <w:marRight w:val="0"/>
      <w:marTop w:val="0"/>
      <w:marBottom w:val="0"/>
      <w:divBdr>
        <w:top w:val="none" w:sz="0" w:space="0" w:color="auto"/>
        <w:left w:val="none" w:sz="0" w:space="0" w:color="auto"/>
        <w:bottom w:val="none" w:sz="0" w:space="0" w:color="auto"/>
        <w:right w:val="none" w:sz="0" w:space="0" w:color="auto"/>
      </w:divBdr>
    </w:div>
    <w:div w:id="1165634826">
      <w:bodyDiv w:val="1"/>
      <w:marLeft w:val="0"/>
      <w:marRight w:val="0"/>
      <w:marTop w:val="0"/>
      <w:marBottom w:val="0"/>
      <w:divBdr>
        <w:top w:val="none" w:sz="0" w:space="0" w:color="auto"/>
        <w:left w:val="none" w:sz="0" w:space="0" w:color="auto"/>
        <w:bottom w:val="none" w:sz="0" w:space="0" w:color="auto"/>
        <w:right w:val="none" w:sz="0" w:space="0" w:color="auto"/>
      </w:divBdr>
    </w:div>
    <w:div w:id="1210654318">
      <w:bodyDiv w:val="1"/>
      <w:marLeft w:val="0"/>
      <w:marRight w:val="0"/>
      <w:marTop w:val="0"/>
      <w:marBottom w:val="0"/>
      <w:divBdr>
        <w:top w:val="none" w:sz="0" w:space="0" w:color="auto"/>
        <w:left w:val="none" w:sz="0" w:space="0" w:color="auto"/>
        <w:bottom w:val="none" w:sz="0" w:space="0" w:color="auto"/>
        <w:right w:val="none" w:sz="0" w:space="0" w:color="auto"/>
      </w:divBdr>
    </w:div>
    <w:div w:id="1247348633">
      <w:bodyDiv w:val="1"/>
      <w:marLeft w:val="0"/>
      <w:marRight w:val="0"/>
      <w:marTop w:val="0"/>
      <w:marBottom w:val="0"/>
      <w:divBdr>
        <w:top w:val="none" w:sz="0" w:space="0" w:color="auto"/>
        <w:left w:val="none" w:sz="0" w:space="0" w:color="auto"/>
        <w:bottom w:val="none" w:sz="0" w:space="0" w:color="auto"/>
        <w:right w:val="none" w:sz="0" w:space="0" w:color="auto"/>
      </w:divBdr>
    </w:div>
    <w:div w:id="1283345892">
      <w:bodyDiv w:val="1"/>
      <w:marLeft w:val="0"/>
      <w:marRight w:val="0"/>
      <w:marTop w:val="0"/>
      <w:marBottom w:val="0"/>
      <w:divBdr>
        <w:top w:val="none" w:sz="0" w:space="0" w:color="auto"/>
        <w:left w:val="none" w:sz="0" w:space="0" w:color="auto"/>
        <w:bottom w:val="none" w:sz="0" w:space="0" w:color="auto"/>
        <w:right w:val="none" w:sz="0" w:space="0" w:color="auto"/>
      </w:divBdr>
    </w:div>
    <w:div w:id="1305936384">
      <w:bodyDiv w:val="1"/>
      <w:marLeft w:val="0"/>
      <w:marRight w:val="0"/>
      <w:marTop w:val="0"/>
      <w:marBottom w:val="0"/>
      <w:divBdr>
        <w:top w:val="none" w:sz="0" w:space="0" w:color="auto"/>
        <w:left w:val="none" w:sz="0" w:space="0" w:color="auto"/>
        <w:bottom w:val="none" w:sz="0" w:space="0" w:color="auto"/>
        <w:right w:val="none" w:sz="0" w:space="0" w:color="auto"/>
      </w:divBdr>
    </w:div>
    <w:div w:id="1381317485">
      <w:bodyDiv w:val="1"/>
      <w:marLeft w:val="0"/>
      <w:marRight w:val="0"/>
      <w:marTop w:val="0"/>
      <w:marBottom w:val="0"/>
      <w:divBdr>
        <w:top w:val="none" w:sz="0" w:space="0" w:color="auto"/>
        <w:left w:val="none" w:sz="0" w:space="0" w:color="auto"/>
        <w:bottom w:val="none" w:sz="0" w:space="0" w:color="auto"/>
        <w:right w:val="none" w:sz="0" w:space="0" w:color="auto"/>
      </w:divBdr>
    </w:div>
    <w:div w:id="1382511024">
      <w:bodyDiv w:val="1"/>
      <w:marLeft w:val="0"/>
      <w:marRight w:val="0"/>
      <w:marTop w:val="0"/>
      <w:marBottom w:val="0"/>
      <w:divBdr>
        <w:top w:val="none" w:sz="0" w:space="0" w:color="auto"/>
        <w:left w:val="none" w:sz="0" w:space="0" w:color="auto"/>
        <w:bottom w:val="none" w:sz="0" w:space="0" w:color="auto"/>
        <w:right w:val="none" w:sz="0" w:space="0" w:color="auto"/>
      </w:divBdr>
    </w:div>
    <w:div w:id="1479565392">
      <w:bodyDiv w:val="1"/>
      <w:marLeft w:val="0"/>
      <w:marRight w:val="0"/>
      <w:marTop w:val="0"/>
      <w:marBottom w:val="0"/>
      <w:divBdr>
        <w:top w:val="none" w:sz="0" w:space="0" w:color="auto"/>
        <w:left w:val="none" w:sz="0" w:space="0" w:color="auto"/>
        <w:bottom w:val="none" w:sz="0" w:space="0" w:color="auto"/>
        <w:right w:val="none" w:sz="0" w:space="0" w:color="auto"/>
      </w:divBdr>
    </w:div>
    <w:div w:id="1619296095">
      <w:bodyDiv w:val="1"/>
      <w:marLeft w:val="0"/>
      <w:marRight w:val="0"/>
      <w:marTop w:val="0"/>
      <w:marBottom w:val="0"/>
      <w:divBdr>
        <w:top w:val="none" w:sz="0" w:space="0" w:color="auto"/>
        <w:left w:val="none" w:sz="0" w:space="0" w:color="auto"/>
        <w:bottom w:val="none" w:sz="0" w:space="0" w:color="auto"/>
        <w:right w:val="none" w:sz="0" w:space="0" w:color="auto"/>
      </w:divBdr>
    </w:div>
    <w:div w:id="1666546057">
      <w:bodyDiv w:val="1"/>
      <w:marLeft w:val="0"/>
      <w:marRight w:val="0"/>
      <w:marTop w:val="0"/>
      <w:marBottom w:val="0"/>
      <w:divBdr>
        <w:top w:val="none" w:sz="0" w:space="0" w:color="auto"/>
        <w:left w:val="none" w:sz="0" w:space="0" w:color="auto"/>
        <w:bottom w:val="none" w:sz="0" w:space="0" w:color="auto"/>
        <w:right w:val="none" w:sz="0" w:space="0" w:color="auto"/>
      </w:divBdr>
    </w:div>
    <w:div w:id="1674991348">
      <w:bodyDiv w:val="1"/>
      <w:marLeft w:val="0"/>
      <w:marRight w:val="0"/>
      <w:marTop w:val="0"/>
      <w:marBottom w:val="0"/>
      <w:divBdr>
        <w:top w:val="none" w:sz="0" w:space="0" w:color="auto"/>
        <w:left w:val="none" w:sz="0" w:space="0" w:color="auto"/>
        <w:bottom w:val="none" w:sz="0" w:space="0" w:color="auto"/>
        <w:right w:val="none" w:sz="0" w:space="0" w:color="auto"/>
      </w:divBdr>
    </w:div>
    <w:div w:id="1769152498">
      <w:bodyDiv w:val="1"/>
      <w:marLeft w:val="0"/>
      <w:marRight w:val="0"/>
      <w:marTop w:val="0"/>
      <w:marBottom w:val="0"/>
      <w:divBdr>
        <w:top w:val="none" w:sz="0" w:space="0" w:color="auto"/>
        <w:left w:val="none" w:sz="0" w:space="0" w:color="auto"/>
        <w:bottom w:val="none" w:sz="0" w:space="0" w:color="auto"/>
        <w:right w:val="none" w:sz="0" w:space="0" w:color="auto"/>
      </w:divBdr>
    </w:div>
    <w:div w:id="1846167983">
      <w:bodyDiv w:val="1"/>
      <w:marLeft w:val="0"/>
      <w:marRight w:val="0"/>
      <w:marTop w:val="0"/>
      <w:marBottom w:val="0"/>
      <w:divBdr>
        <w:top w:val="none" w:sz="0" w:space="0" w:color="auto"/>
        <w:left w:val="none" w:sz="0" w:space="0" w:color="auto"/>
        <w:bottom w:val="none" w:sz="0" w:space="0" w:color="auto"/>
        <w:right w:val="none" w:sz="0" w:space="0" w:color="auto"/>
      </w:divBdr>
    </w:div>
    <w:div w:id="1857113443">
      <w:bodyDiv w:val="1"/>
      <w:marLeft w:val="0"/>
      <w:marRight w:val="0"/>
      <w:marTop w:val="0"/>
      <w:marBottom w:val="0"/>
      <w:divBdr>
        <w:top w:val="none" w:sz="0" w:space="0" w:color="auto"/>
        <w:left w:val="none" w:sz="0" w:space="0" w:color="auto"/>
        <w:bottom w:val="none" w:sz="0" w:space="0" w:color="auto"/>
        <w:right w:val="none" w:sz="0" w:space="0" w:color="auto"/>
      </w:divBdr>
    </w:div>
    <w:div w:id="1863667719">
      <w:bodyDiv w:val="1"/>
      <w:marLeft w:val="0"/>
      <w:marRight w:val="0"/>
      <w:marTop w:val="0"/>
      <w:marBottom w:val="0"/>
      <w:divBdr>
        <w:top w:val="none" w:sz="0" w:space="0" w:color="auto"/>
        <w:left w:val="none" w:sz="0" w:space="0" w:color="auto"/>
        <w:bottom w:val="none" w:sz="0" w:space="0" w:color="auto"/>
        <w:right w:val="none" w:sz="0" w:space="0" w:color="auto"/>
      </w:divBdr>
    </w:div>
    <w:div w:id="1951351912">
      <w:bodyDiv w:val="1"/>
      <w:marLeft w:val="0"/>
      <w:marRight w:val="0"/>
      <w:marTop w:val="0"/>
      <w:marBottom w:val="0"/>
      <w:divBdr>
        <w:top w:val="none" w:sz="0" w:space="0" w:color="auto"/>
        <w:left w:val="none" w:sz="0" w:space="0" w:color="auto"/>
        <w:bottom w:val="none" w:sz="0" w:space="0" w:color="auto"/>
        <w:right w:val="none" w:sz="0" w:space="0" w:color="auto"/>
      </w:divBdr>
    </w:div>
    <w:div w:id="2004820157">
      <w:bodyDiv w:val="1"/>
      <w:marLeft w:val="0"/>
      <w:marRight w:val="0"/>
      <w:marTop w:val="0"/>
      <w:marBottom w:val="0"/>
      <w:divBdr>
        <w:top w:val="none" w:sz="0" w:space="0" w:color="auto"/>
        <w:left w:val="none" w:sz="0" w:space="0" w:color="auto"/>
        <w:bottom w:val="none" w:sz="0" w:space="0" w:color="auto"/>
        <w:right w:val="none" w:sz="0" w:space="0" w:color="auto"/>
      </w:divBdr>
    </w:div>
    <w:div w:id="2119984917">
      <w:bodyDiv w:val="1"/>
      <w:marLeft w:val="0"/>
      <w:marRight w:val="0"/>
      <w:marTop w:val="0"/>
      <w:marBottom w:val="0"/>
      <w:divBdr>
        <w:top w:val="none" w:sz="0" w:space="0" w:color="auto"/>
        <w:left w:val="none" w:sz="0" w:space="0" w:color="auto"/>
        <w:bottom w:val="none" w:sz="0" w:space="0" w:color="auto"/>
        <w:right w:val="none" w:sz="0" w:space="0" w:color="auto"/>
      </w:divBdr>
    </w:div>
    <w:div w:id="2132283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89255/mod_resource/content/1/Dudley%20Lesson%20Study%20Handbook.pdf" TargetMode="External"/><Relationship Id="rId18" Type="http://schemas.openxmlformats.org/officeDocument/2006/relationships/hyperlink" Target="http://mylocalschool.gov.wales/School/6692396?lang=en" TargetMode="External"/><Relationship Id="rId26" Type="http://schemas.openxmlformats.org/officeDocument/2006/relationships/hyperlink" Target="https://www.uwtsd.ac.uk/media/uwtsd-website/content-assets/documents/strategies-policies/2.0-RDM-Policy-(FE_HE)-08.12.15-Cym.pdf" TargetMode="External"/><Relationship Id="rId21" Type="http://schemas.openxmlformats.org/officeDocument/2006/relationships/hyperlink" Target="https://web-b-ebscohost-com.ezproxy.uwtsd.ac.uk/ehost/pdfviewer/pdfviewer?vid=8&amp;sid=49dae546-e3df-41ce-9892-1bf346e81455%40sessionmgr103" TargetMode="External"/><Relationship Id="rId34" Type="http://schemas.openxmlformats.org/officeDocument/2006/relationships/footer" Target="footer1.xml"/><Relationship Id="rId7" Type="http://schemas.openxmlformats.org/officeDocument/2006/relationships/hyperlink" Target="https://www.rdc.udel.edu/wp-content/uploads/2015/04/InsideBlackBox.pdf" TargetMode="External"/><Relationship Id="rId12" Type="http://schemas.openxmlformats.org/officeDocument/2006/relationships/hyperlink" Target="https://llyw.cymru/sites/default/files/publications/2018-03/dyfodol-llwyddiannus.pdf" TargetMode="External"/><Relationship Id="rId17" Type="http://schemas.openxmlformats.org/officeDocument/2006/relationships/hyperlink" Target="http://mylocalschool.gov.wales/School/6692173?lang=cy" TargetMode="External"/><Relationship Id="rId25" Type="http://schemas.openxmlformats.org/officeDocument/2006/relationships/hyperlink" Target="https://www.uwtsd.ac.uk/media/uwtsd-website/content-assets/documents/academic-office/misc-forms/REICoP-17-20-v3-CYM.pdf" TargetMode="External"/><Relationship Id="rId33"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estyn.llyw.cymru/arfer-effeithiol/asesu-ar-gyfer-dysgu-medrau-meddwl?_ga=2.247407620.142231866.1581972865-647477272.1571950333" TargetMode="External"/><Relationship Id="rId20" Type="http://schemas.openxmlformats.org/officeDocument/2006/relationships/hyperlink" Target="https://dx.doi.org/10.5688%2Faj7205113" TargetMode="External"/><Relationship Id="rId29" Type="http://schemas.openxmlformats.org/officeDocument/2006/relationships/hyperlink" Target="http://dx.doi.org.ezproxy.uwtsd.ac.uk/10.1037/a003246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researchgate.net/profile/Jarene_Fluckiger/publication/254715288_Single_Point_Rubric_A_Tool_for_Responsible_Student_Self-Assessment/links/55f88bde08aeafc8ac12dc18/Single-Point-Rubric-A-Tool-for-Responsible-Student-Self-Assessment.pdf" TargetMode="External"/><Relationship Id="rId24" Type="http://schemas.openxmlformats.org/officeDocument/2006/relationships/hyperlink" Target="https://moodle.uwtsd.ac.uk/pluginfile.php/289263/mod_resource/content/1/Olsen%20Lesson%20Study.pdf" TargetMode="External"/><Relationship Id="rId32" Type="http://schemas.openxmlformats.org/officeDocument/2006/relationships/hyperlink" Target="https://sites.hampshire.edu/ctl/2017/09/14/the-importance-of-engaging-prior-knowledge/"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estyn.gov.wales/sites/www.estyn.gov.wales/files/documents/Ysgol%20Gynradd%20Llangynnwr%20en.pdf" TargetMode="External"/><Relationship Id="rId23" Type="http://schemas.openxmlformats.org/officeDocument/2006/relationships/hyperlink" Target="https://hwb.gov.wales/storage/4f222e31-85c2-407b-9760-5ed8bd0b9e48/fframwaith-y-cyfnod-sylfaen.pdf" TargetMode="External"/><Relationship Id="rId28" Type="http://schemas.openxmlformats.org/officeDocument/2006/relationships/hyperlink" Target="https://pdfs.semanticscholar.org/37c9/76100b72367ad137ece1813bb54b3b2a568b.pdf" TargetMode="External"/><Relationship Id="rId36" Type="http://schemas.openxmlformats.org/officeDocument/2006/relationships/fontTable" Target="fontTable.xml"/><Relationship Id="rId10" Type="http://schemas.openxmlformats.org/officeDocument/2006/relationships/hyperlink" Target="http://dx.doi.org/10.1080/1359866X.2012.669825" TargetMode="External"/><Relationship Id="rId19" Type="http://schemas.openxmlformats.org/officeDocument/2006/relationships/hyperlink" Target="https://doi.org/10.1080/19415257.2018.1474488" TargetMode="External"/><Relationship Id="rId31" Type="http://schemas.openxmlformats.org/officeDocument/2006/relationships/hyperlink" Target="https://doi-org.ezproxy.uwtsd.ac.uk/10.1080/0305764X.2018.1556606" TargetMode="External"/><Relationship Id="rId4" Type="http://schemas.openxmlformats.org/officeDocument/2006/relationships/webSettings" Target="webSettings.xml"/><Relationship Id="rId9" Type="http://schemas.openxmlformats.org/officeDocument/2006/relationships/hyperlink" Target="https://www.kent.ac.uk/teaching/documents/academic-practice/New%20to%20teaching%20Staff/Brookfield%20models%20of%20reflective%20practice.pdf" TargetMode="External"/><Relationship Id="rId14" Type="http://schemas.openxmlformats.org/officeDocument/2006/relationships/hyperlink" Target="https://www.estyn.gov.wales/sites/www.estyn.gov.wales/files/documents/Llangennech%20Infants%20School%20eng.pdf" TargetMode="External"/><Relationship Id="rId22" Type="http://schemas.openxmlformats.org/officeDocument/2006/relationships/hyperlink" Target="https://ico.org.uk/for-organisations/guide-to-data-protection/guide-to-the-general-data-protection-regulation-gdpr" TargetMode="External"/><Relationship Id="rId27" Type="http://schemas.openxmlformats.org/officeDocument/2006/relationships/hyperlink" Target="https://www.aft.org/sites/default/files/periodicals/Rosenshine.pdf" TargetMode="External"/><Relationship Id="rId30" Type="http://schemas.openxmlformats.org/officeDocument/2006/relationships/hyperlink" Target="https://moodle.uwtsd.ac.uk/pluginfile.php/289262/mod_resource/content/1/Griningen%20%20Bennet%202012.pdf" TargetMode="External"/><Relationship Id="rId35" Type="http://schemas.openxmlformats.org/officeDocument/2006/relationships/footer" Target="footer2.xml"/><Relationship Id="rId8" Type="http://schemas.openxmlformats.org/officeDocument/2006/relationships/hyperlink" Target="https://www.bera.ac.uk/wp-content/uploads/2018/06/BERA-Ethical-Guidelines-for-Educational-Research_4thEdn_2018.pdf?noredirect=1"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1728</TotalTime>
  <Pages>18</Pages>
  <Words>7055</Words>
  <Characters>40214</Characters>
  <Application>Microsoft Office Word</Application>
  <DocSecurity>0</DocSecurity>
  <Lines>335</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Cari Davies (1602259)</dc:creator>
  <cp:keywords/>
  <dc:description/>
  <cp:lastModifiedBy>Cari Davies (1602259)</cp:lastModifiedBy>
  <cp:revision>50</cp:revision>
  <dcterms:created xsi:type="dcterms:W3CDTF">2020-02-16T14:15:00Z</dcterms:created>
  <dcterms:modified xsi:type="dcterms:W3CDTF">2020-02-23T15:52:00Z</dcterms:modified>
</cp:coreProperties>
</file>