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AE07FA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FORMULA SHEET</w:t>
      </w:r>
    </w:p>
    <w:p w14:paraId="7574EC9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21A556EA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5F0424CD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acc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Q</m:t>
              </m:r>
            </m:e>
          </m:ac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= </m:t>
          </m:r>
          <m:acc>
            <m:accPr>
              <m:chr m:val="̇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acc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m</m:t>
              </m:r>
            </m:e>
          </m:acc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c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p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outlet</m:t>
                  </m:r>
                </m:sub>
              </m:s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- </m:t>
              </m:r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inlet</m:t>
                  </m:r>
                </m:sub>
              </m:sSub>
            </m:e>
          </m:d>
        </m:oMath>
      </m:oMathPara>
    </w:p>
    <w:p w14:paraId="3D04A57D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4D7E2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acc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Q</m:t>
              </m:r>
            </m:e>
          </m:acc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=UAF</m:t>
          </m:r>
          <m:r>
            <w:rPr>
              <w:rFonts w:ascii="Cambria Math" w:eastAsia="Times New Roman" w:hAnsi="Cambria Math" w:cs="Arial"/>
              <w:sz w:val="24"/>
              <w:szCs w:val="24"/>
              <w:lang w:eastAsia="en-GB"/>
            </w:rPr>
            <m:t>∆</m:t>
          </m:r>
          <m:sSub>
            <m:sSubPr>
              <m:ctrlPr>
                <w:rPr>
                  <w:rFonts w:ascii="Cambria Math" w:eastAsia="Times New Roman" w:hAnsi="Cambria Math" w:cs="Arial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sz w:val="24"/>
                  <w:szCs w:val="24"/>
                  <w:lang w:eastAsia="en-GB"/>
                </w:rPr>
                <m:t>T</m:t>
              </m:r>
            </m:e>
            <m:sub>
              <m:r>
                <w:rPr>
                  <w:rFonts w:ascii="Cambria Math" w:eastAsia="Times New Roman" w:hAnsi="Cambria Math" w:cs="Arial"/>
                  <w:sz w:val="24"/>
                  <w:szCs w:val="24"/>
                  <w:lang w:eastAsia="en-GB"/>
                </w:rPr>
                <m:t>LM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</m:t>
          </m:r>
        </m:oMath>
      </m:oMathPara>
    </w:p>
    <w:p w14:paraId="15EDA4E4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DB8915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acc>
          <m:accPr>
            <m:chr m:val="̇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acc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Q</m:t>
            </m:r>
          </m:e>
        </m:acc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∆T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R</m:t>
            </m:r>
          </m:den>
        </m:f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proofErr w:type="gramStart"/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where,   </w:t>
      </w:r>
      <w:proofErr w:type="gramEnd"/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R=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h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H</m:t>
                </m:r>
              </m:sub>
            </m:s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</m:t>
            </m:r>
          </m:den>
        </m:f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+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x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k A</m:t>
            </m:r>
          </m:den>
        </m:f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+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h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C</m:t>
                </m:r>
              </m:sub>
            </m:s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</m:t>
            </m:r>
          </m:den>
        </m:f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and,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U=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R.A</m:t>
            </m:r>
          </m:den>
        </m:f>
      </m:oMath>
    </w:p>
    <w:p w14:paraId="7926C4B1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F54A0E0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</w:p>
    <w:p w14:paraId="4CACA4D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Log Mean Temperature Difference method:</w:t>
      </w:r>
    </w:p>
    <w:p w14:paraId="163CA26D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14:paraId="2F2FECAA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Arial"/>
            <w:sz w:val="28"/>
            <w:szCs w:val="28"/>
            <w:lang w:eastAsia="en-GB"/>
          </w:rPr>
          <m:t>∆</m:t>
        </m:r>
        <m:sSub>
          <m:sSubPr>
            <m:ctrlPr>
              <w:rPr>
                <w:rFonts w:ascii="Cambria Math" w:eastAsia="Times New Roman" w:hAnsi="Cambria Math" w:cs="Arial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LM</m:t>
            </m:r>
          </m:sub>
        </m:sSub>
        <m:r>
          <w:rPr>
            <w:rFonts w:ascii="Cambria Math" w:eastAsia="Times New Roman" w:hAnsi="Cambria Math" w:cs="Arial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Arial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 xml:space="preserve">∆ </m:t>
            </m:r>
            <m:sSub>
              <m:sSubPr>
                <m:ctrlPr>
                  <w:rPr>
                    <w:rFonts w:ascii="Cambria Math" w:eastAsia="Times New Roman" w:hAnsi="Cambria Math" w:cs="Arial"/>
                    <w:i/>
                    <w:sz w:val="28"/>
                    <w:szCs w:val="28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T</m:t>
                </m:r>
              </m:e>
              <m:sub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o</m:t>
                </m:r>
              </m:sub>
            </m:sSub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 xml:space="preserve">- ∆ </m:t>
            </m:r>
            <m:sSub>
              <m:sSubPr>
                <m:ctrlPr>
                  <w:rPr>
                    <w:rFonts w:ascii="Cambria Math" w:eastAsia="Times New Roman" w:hAnsi="Cambria Math" w:cs="Arial"/>
                    <w:i/>
                    <w:sz w:val="28"/>
                    <w:szCs w:val="28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T</m:t>
                </m:r>
              </m:e>
              <m:sub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i</m:t>
                </m:r>
              </m:sub>
            </m:sSub>
          </m:num>
          <m:den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ln</m:t>
            </m:r>
            <m:d>
              <m:dPr>
                <m:ctrlPr>
                  <w:rPr>
                    <w:rFonts w:ascii="Cambria Math" w:eastAsia="Times New Roman" w:hAnsi="Cambria Math" w:cs="Arial"/>
                    <w:i/>
                    <w:sz w:val="28"/>
                    <w:szCs w:val="28"/>
                    <w:lang w:eastAsia="en-GB"/>
                  </w:rPr>
                </m:ctrlPr>
              </m:dPr>
              <m:e>
                <m:f>
                  <m:fPr>
                    <m:ctrlPr>
                      <w:rPr>
                        <w:rFonts w:ascii="Cambria Math" w:eastAsia="Times New Roman" w:hAnsi="Cambria Math" w:cs="Arial"/>
                        <w:i/>
                        <w:sz w:val="28"/>
                        <w:szCs w:val="28"/>
                        <w:lang w:eastAsia="en-GB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Arial"/>
                        <w:sz w:val="28"/>
                        <w:szCs w:val="28"/>
                        <w:lang w:eastAsia="en-GB"/>
                      </w:rPr>
                      <m:t xml:space="preserve">∆ </m:t>
                    </m:r>
                    <m:sSub>
                      <m:sSubPr>
                        <m:ctrlPr>
                          <w:rPr>
                            <w:rFonts w:ascii="Cambria Math" w:eastAsia="Times New Roman" w:hAnsi="Cambria Math" w:cs="Arial"/>
                            <w:i/>
                            <w:sz w:val="28"/>
                            <w:szCs w:val="28"/>
                            <w:lang w:eastAsia="en-GB"/>
                          </w:rPr>
                        </m:ctrlPr>
                      </m:sSubPr>
                      <m:e>
                        <m:r>
                          <w:rPr>
                            <w:rFonts w:ascii="Cambria Math" w:eastAsia="Times New Roman" w:hAnsi="Cambria Math" w:cs="Arial"/>
                            <w:sz w:val="28"/>
                            <w:szCs w:val="28"/>
                            <w:lang w:eastAsia="en-GB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Arial"/>
                            <w:sz w:val="28"/>
                            <w:szCs w:val="28"/>
                            <w:lang w:eastAsia="en-GB"/>
                          </w:rPr>
                          <m:t>o</m:t>
                        </m:r>
                      </m:sub>
                    </m:sSub>
                  </m:num>
                  <m:den>
                    <m:r>
                      <w:rPr>
                        <w:rFonts w:ascii="Cambria Math" w:eastAsia="Times New Roman" w:hAnsi="Cambria Math" w:cs="Arial"/>
                        <w:sz w:val="28"/>
                        <w:szCs w:val="28"/>
                        <w:lang w:eastAsia="en-GB"/>
                      </w:rPr>
                      <m:t xml:space="preserve"> ∆ </m:t>
                    </m:r>
                    <m:sSub>
                      <m:sSubPr>
                        <m:ctrlPr>
                          <w:rPr>
                            <w:rFonts w:ascii="Cambria Math" w:eastAsia="Times New Roman" w:hAnsi="Cambria Math" w:cs="Arial"/>
                            <w:i/>
                            <w:sz w:val="28"/>
                            <w:szCs w:val="28"/>
                            <w:lang w:eastAsia="en-GB"/>
                          </w:rPr>
                        </m:ctrlPr>
                      </m:sSubPr>
                      <m:e>
                        <m:r>
                          <w:rPr>
                            <w:rFonts w:ascii="Cambria Math" w:eastAsia="Times New Roman" w:hAnsi="Cambria Math" w:cs="Arial"/>
                            <w:sz w:val="28"/>
                            <w:szCs w:val="28"/>
                            <w:lang w:eastAsia="en-GB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Arial"/>
                            <w:sz w:val="28"/>
                            <w:szCs w:val="28"/>
                            <w:lang w:eastAsia="en-GB"/>
                          </w:rPr>
                          <m:t>i</m:t>
                        </m:r>
                      </m:sub>
                    </m:sSub>
                  </m:den>
                </m:f>
              </m:e>
            </m:d>
          </m:den>
        </m:f>
      </m:oMath>
      <w:r w:rsidRPr="00742C76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  <w:t xml:space="preserve">  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Parallel flow:</w:t>
      </w:r>
      <w:r w:rsidRPr="00742C76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m:oMath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∆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i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H,in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-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C,in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&amp;  </w:t>
      </w:r>
      <m:oMath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∆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o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H,out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-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C,out</m:t>
            </m:r>
          </m:sub>
        </m:sSub>
      </m:oMath>
    </w:p>
    <w:p w14:paraId="5C971105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A74CFCC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  Counter-flow:</w:t>
      </w:r>
      <m:oMath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 ∆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i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H,in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-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C,out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&amp;  </w:t>
      </w:r>
      <m:oMath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∆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o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H,out</m:t>
            </m:r>
          </m:sub>
        </m:sSub>
        <m:r>
          <w:rPr>
            <w:rFonts w:ascii="Cambria Math" w:eastAsia="Times New Roman" w:hAnsi="Cambria Math" w:cs="Arial"/>
            <w:sz w:val="24"/>
            <w:szCs w:val="24"/>
            <w:lang w:eastAsia="en-GB"/>
          </w:rPr>
          <m:t xml:space="preserve">- </m:t>
        </m:r>
        <m:sSub>
          <m:sSubPr>
            <m:ctrlPr>
              <w:rPr>
                <w:rFonts w:ascii="Cambria Math" w:eastAsia="Times New Roman" w:hAnsi="Cambria Math" w:cs="Arial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Arial"/>
                <w:sz w:val="24"/>
                <w:szCs w:val="24"/>
                <w:lang w:eastAsia="en-GB"/>
              </w:rPr>
              <m:t>C,in</m:t>
            </m:r>
          </m:sub>
        </m:sSub>
      </m:oMath>
    </w:p>
    <w:p w14:paraId="5E549CEC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150570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</w:p>
    <w:p w14:paraId="147E959F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Thermal capacity rate: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C= </m:t>
        </m:r>
        <m:acc>
          <m:accPr>
            <m:chr m:val="̇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acc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m</m:t>
            </m:r>
          </m:e>
        </m:acc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×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p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and,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r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C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min</m:t>
                </m:r>
              </m:sub>
            </m:sSub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C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max</m:t>
                </m:r>
              </m:sub>
            </m:sSub>
          </m:den>
        </m:f>
      </m:oMath>
    </w:p>
    <w:p w14:paraId="573EB905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4CE0DE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</w:p>
    <w:p w14:paraId="4C5B554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Number of Thermal Units method:</w:t>
      </w:r>
    </w:p>
    <w:p w14:paraId="66E35A36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08A62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NTU=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U.A</m:t>
              </m:r>
            </m:num>
            <m:den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min</m:t>
                  </m:r>
                </m:sub>
              </m:sSub>
            </m:den>
          </m:f>
        </m:oMath>
      </m:oMathPara>
    </w:p>
    <w:p w14:paraId="55DB0C85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F7C28CD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9361C2F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parallel flow heat exchanger:</w:t>
      </w:r>
    </w:p>
    <w:p w14:paraId="5BE41D80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ε=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1-</m:t>
              </m:r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exp⁡</m:t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[-NTU.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1+</m:t>
                  </m:r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r</m:t>
                      </m:r>
                    </m:sub>
                  </m:sSub>
                </m:e>
              </m:d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]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1+ </m:t>
              </m:r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r</m:t>
                  </m:r>
                </m:sub>
              </m:sSub>
            </m:den>
          </m:f>
        </m:oMath>
      </m:oMathPara>
    </w:p>
    <w:p w14:paraId="594C9CF4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2E143B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counter-flow heat exchanger:</w:t>
      </w:r>
    </w:p>
    <w:p w14:paraId="61CB023C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Para>
        <m:oMath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ε = 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1-</m:t>
              </m:r>
              <m:r>
                <m:rPr>
                  <m:sty m:val="p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exp⁡</m:t>
              </m:r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[-NTU.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1-</m:t>
                  </m:r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r</m:t>
                      </m:r>
                    </m:sub>
                  </m:sSub>
                </m:e>
              </m:d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]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1- </m:t>
              </m:r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r</m:t>
                  </m:r>
                </m:sub>
              </m:s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.exp[-NTU.</m:t>
              </m:r>
              <m:d>
                <m:d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d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1-</m:t>
                  </m:r>
                  <m:sSub>
                    <m:sSubPr>
                      <m:ctrlPr>
                        <w:rPr>
                          <w:rFonts w:ascii="Cambria Math" w:eastAsia="Times New Roman" w:hAnsi="Cambria Math" w:cs="Times New Roman"/>
                          <w:i/>
                          <w:sz w:val="24"/>
                          <w:szCs w:val="24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eastAsia="en-GB"/>
                        </w:rPr>
                        <m:t>r</m:t>
                      </m:r>
                    </m:sub>
                  </m:sSub>
                </m:e>
              </m:d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]</m:t>
              </m:r>
            </m:den>
          </m:f>
        </m:oMath>
      </m:oMathPara>
    </w:p>
    <w:p w14:paraId="442199BA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8135DEB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If the hot and cold streams contain the same type of fluid, flowing at the same rate, then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r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= 1 and the above equation for counter-flow cannot be solved.</w:t>
      </w:r>
    </w:p>
    <w:p w14:paraId="7A06E90B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2741AE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B0FA59F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a counter-flow heat exchanger where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r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= 1, then: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ε=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NTU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NTU+1</m:t>
            </m:r>
          </m:den>
        </m:f>
      </m:oMath>
    </w:p>
    <w:p w14:paraId="0251B6E2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3E1A1B8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acc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Q</m:t>
                </m:r>
              </m:e>
            </m:acc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max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min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.(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H,in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-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C.in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)</m:t>
        </m:r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proofErr w:type="gramStart"/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and,</w:t>
      </w:r>
      <w:proofErr w:type="gramEnd"/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acc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Q</m:t>
                </m:r>
              </m:e>
            </m:acc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act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 ε.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acc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Q</m:t>
                </m:r>
              </m:e>
            </m:acc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max</m:t>
            </m:r>
          </m:sub>
        </m:sSub>
      </m:oMath>
    </w:p>
    <w:p w14:paraId="5205CA5D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3313D4F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By conservation of energy of the hot and cold streams:</w:t>
      </w:r>
    </w:p>
    <w:p w14:paraId="5309CC46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Cambria Math" w:eastAsia="Times New Roman" w:hAnsi="Cambria Math" w:cs="Arial"/>
          <w:sz w:val="24"/>
          <w:szCs w:val="24"/>
        </w:rPr>
        <w:br/>
      </w: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acc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Q</m:t>
                  </m:r>
                </m:e>
              </m:acc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act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= 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C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H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.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H,in</m:t>
                  </m:r>
                </m:sub>
              </m:s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- </m:t>
              </m:r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H,out</m:t>
                  </m:r>
                </m:sub>
              </m:sSub>
            </m:e>
          </m:d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and  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acc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Q</m:t>
                  </m:r>
                </m:e>
              </m:acc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act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= </m:t>
          </m:r>
          <m:sSub>
            <m:sSub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C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>C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>.</m:t>
          </m:r>
          <m:d>
            <m:dPr>
              <m:ctrlPr>
                <w:rPr>
                  <w:rFonts w:ascii="Cambria Math" w:eastAsia="Times New Roman" w:hAnsi="Cambria Math" w:cs="Times New Roman"/>
                  <w:i/>
                  <w:sz w:val="24"/>
                  <w:szCs w:val="24"/>
                  <w:lang w:eastAsia="en-GB"/>
                </w:rPr>
              </m:ctrlPr>
            </m:dPr>
            <m:e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C,out</m:t>
                  </m:r>
                </m:sub>
              </m:s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eastAsia="en-GB"/>
                </w:rPr>
                <m:t xml:space="preserve">- </m:t>
              </m:r>
              <m:sSub>
                <m:sSubPr>
                  <m:ctrlPr>
                    <w:rPr>
                      <w:rFonts w:ascii="Cambria Math" w:eastAsia="Times New Roman" w:hAnsi="Cambria Math" w:cs="Times New Roman"/>
                      <w:i/>
                      <w:sz w:val="24"/>
                      <w:szCs w:val="24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eastAsia="en-GB"/>
                    </w:rPr>
                    <m:t>C,in</m:t>
                  </m:r>
                </m:sub>
              </m:sSub>
            </m:e>
          </m:d>
        </m:oMath>
      </m:oMathPara>
    </w:p>
    <w:p w14:paraId="39EE8BB2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lastRenderedPageBreak/>
        <w:t>Extended surfaces:</w:t>
      </w:r>
    </w:p>
    <w:p w14:paraId="0F720595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</w:p>
    <w:p w14:paraId="244CD768" w14:textId="77777777" w:rsidR="00742C76" w:rsidRPr="00742C76" w:rsidRDefault="00742C76" w:rsidP="00742C76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Single fin efficiency for adiabatic tip (finite length):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η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f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func>
              <m:func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tanh</m:t>
                </m:r>
              </m:fName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m.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  <w:lang w:eastAsia="en-GB"/>
                      </w:rPr>
                      <m:t>L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  <w:lang w:eastAsia="en-GB"/>
                      </w:rPr>
                      <m:t>c</m:t>
                    </m:r>
                  </m:sub>
                </m:sSub>
              </m:e>
            </m:func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m.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L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c</m:t>
                </m:r>
              </m:sub>
            </m:sSub>
          </m:den>
        </m:f>
      </m:oMath>
    </w:p>
    <w:p w14:paraId="32F0860D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0536F52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where;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  </w:t>
      </w:r>
      <m:oMath>
        <m:sSup>
          <m:sSupPr>
            <m:ctrlPr>
              <w:rPr>
                <w:rFonts w:ascii="Cambria Math" w:eastAsia="Times New Roman" w:hAnsi="Cambria Math" w:cs="Arial"/>
                <w:i/>
                <w:sz w:val="28"/>
                <w:szCs w:val="28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m</m:t>
            </m:r>
          </m:e>
          <m:sup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2</m:t>
            </m:r>
          </m:sup>
        </m:sSup>
        <m:r>
          <w:rPr>
            <w:rFonts w:ascii="Cambria Math" w:eastAsia="Times New Roman" w:hAnsi="Cambria Math" w:cs="Arial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Arial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hP</m:t>
            </m:r>
          </m:num>
          <m:den>
            <m:r>
              <w:rPr>
                <w:rFonts w:ascii="Cambria Math" w:eastAsia="Times New Roman" w:hAnsi="Cambria Math" w:cs="Arial"/>
                <w:sz w:val="28"/>
                <w:szCs w:val="28"/>
                <w:lang w:eastAsia="en-GB"/>
              </w:rPr>
              <m:t>k</m:t>
            </m:r>
            <m:sSub>
              <m:sSubPr>
                <m:ctrlPr>
                  <w:rPr>
                    <w:rFonts w:ascii="Cambria Math" w:eastAsia="Times New Roman" w:hAnsi="Cambria Math" w:cs="Arial"/>
                    <w:i/>
                    <w:sz w:val="28"/>
                    <w:szCs w:val="28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A</m:t>
                </m:r>
              </m:e>
              <m:sub>
                <m:r>
                  <w:rPr>
                    <w:rFonts w:ascii="Cambria Math" w:eastAsia="Times New Roman" w:hAnsi="Cambria Math" w:cs="Arial"/>
                    <w:sz w:val="28"/>
                    <w:szCs w:val="28"/>
                    <w:lang w:eastAsia="en-GB"/>
                  </w:rPr>
                  <m:t>c</m:t>
                </m:r>
              </m:sub>
            </m:sSub>
          </m:den>
        </m:f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    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L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c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=L+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t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2</m:t>
            </m:r>
          </m:den>
        </m:f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,    or   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L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c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=L+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d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4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 </m:t>
        </m:r>
      </m:oMath>
      <w:r w:rsidRPr="00742C7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and, 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f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 P.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L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c</m:t>
            </m:r>
          </m:sub>
        </m:sSub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for pin fin.</w:t>
      </w:r>
    </w:p>
    <w:p w14:paraId="2BE28B63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D0A0C57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Overall surface efficiency: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η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 xml:space="preserve">1- </m:t>
            </m:r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N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f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A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t</m:t>
                    </m:r>
                  </m:sub>
                </m:sSub>
              </m:den>
            </m:f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 xml:space="preserve"> </m:t>
            </m:r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 xml:space="preserve">1- 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η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f</m:t>
                    </m:r>
                  </m:sub>
                </m:sSub>
              </m:e>
            </m:d>
          </m:e>
        </m:d>
      </m:oMath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where </w:t>
      </w:r>
      <w:r w:rsidRPr="00742C7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N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number of fins</w:t>
      </w:r>
    </w:p>
    <w:p w14:paraId="758821FF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28D1CEA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9AF86C" w14:textId="77777777" w:rsidR="00742C76" w:rsidRPr="00742C76" w:rsidRDefault="00742C76" w:rsidP="00742C7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>Total rate of heat transfer:</w:t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42C7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acc>
              <m:accPr>
                <m:chr m:val="̇"/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acc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Q</m:t>
                </m:r>
              </m:e>
            </m:acc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t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=h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t</m:t>
            </m:r>
          </m:sub>
        </m:sSub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η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o</m:t>
            </m:r>
          </m:sub>
        </m:sSub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T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b</m:t>
                </m:r>
              </m:sub>
            </m:s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 xml:space="preserve">- 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T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∞</m:t>
                </m:r>
              </m:sub>
            </m:sSub>
          </m:e>
        </m:d>
      </m:oMath>
    </w:p>
    <w:p w14:paraId="7588B772" w14:textId="77777777" w:rsidR="00C30DE9" w:rsidRDefault="00C30DE9"/>
    <w:sectPr w:rsidR="00C30D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C76"/>
    <w:rsid w:val="00742C76"/>
    <w:rsid w:val="00C30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FAEF6"/>
  <w15:chartTrackingRefBased/>
  <w15:docId w15:val="{194D7707-361B-4A5D-9A1B-659FCBA27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266</Words>
  <Characters>1520</Characters>
  <Application>Microsoft Office Word</Application>
  <DocSecurity>0</DocSecurity>
  <Lines>12</Lines>
  <Paragraphs>3</Paragraphs>
  <ScaleCrop>false</ScaleCrop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1</cp:revision>
  <dcterms:created xsi:type="dcterms:W3CDTF">2021-03-18T15:21:00Z</dcterms:created>
  <dcterms:modified xsi:type="dcterms:W3CDTF">2021-03-18T15:23:00Z</dcterms:modified>
</cp:coreProperties>
</file>