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6789D7C2"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78479C5A">
            <w:pPr>
              <w:spacing w:before="120" w:after="120" w:line="360" w:lineRule="auto"/>
              <w:rPr>
                <w:rFonts w:ascii="Tahoma" w:hAnsi="Tahoma" w:eastAsia="Tahoma" w:cs="Tahoma"/>
                <w:sz w:val="32"/>
                <w:szCs w:val="32"/>
              </w:rPr>
            </w:pPr>
            <w:r w:rsidRPr="12306B74" w:rsidR="12306B74">
              <w:rPr>
                <w:rFonts w:ascii="Tahoma" w:hAnsi="Tahoma" w:eastAsia="Tahoma" w:cs="Tahoma"/>
                <w:sz w:val="32"/>
                <w:szCs w:val="32"/>
              </w:rPr>
              <w:t xml:space="preserve">Chelsey Dennis </w:t>
            </w:r>
          </w:p>
        </w:tc>
      </w:tr>
      <w:tr w:rsidR="00583709" w:rsidTr="6789D7C2"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textId="0E920725">
            <w:pPr>
              <w:spacing w:before="120" w:after="120" w:line="360" w:lineRule="auto"/>
              <w:rPr>
                <w:rFonts w:ascii="Tahoma" w:hAnsi="Tahoma" w:eastAsia="Tahoma" w:cs="Tahoma"/>
                <w:sz w:val="32"/>
                <w:szCs w:val="32"/>
              </w:rPr>
            </w:pPr>
            <w:r w:rsidRPr="6789D7C2" w:rsidR="6789D7C2">
              <w:rPr>
                <w:rFonts w:ascii="Tahoma" w:hAnsi="Tahoma" w:eastAsia="Tahoma" w:cs="Tahoma"/>
                <w:sz w:val="32"/>
                <w:szCs w:val="32"/>
              </w:rPr>
              <w:t>2317769</w:t>
            </w:r>
          </w:p>
        </w:tc>
      </w:tr>
      <w:tr w:rsidR="00583709" w:rsidTr="6789D7C2"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583709" w:rsidRDefault="008312FD" w14:paraId="29F831A1" w14:textId="10AA674F">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w:t>
            </w:r>
            <w:r w:rsidR="00183B04">
              <w:rPr>
                <w:rFonts w:ascii="Tahoma" w:hAnsi="Tahoma" w:eastAsia="Tahoma" w:cs="Tahoma"/>
                <w:color w:val="FF0000"/>
                <w:sz w:val="32"/>
                <w:szCs w:val="32"/>
              </w:rPr>
              <w:t>1</w:t>
            </w:r>
            <w:r w:rsidR="005A27E3">
              <w:rPr>
                <w:rFonts w:ascii="Tahoma" w:hAnsi="Tahoma" w:eastAsia="Tahoma" w:cs="Tahoma"/>
                <w:color w:val="FF0000"/>
                <w:sz w:val="32"/>
                <w:szCs w:val="32"/>
              </w:rPr>
              <w:t>6</w:t>
            </w:r>
          </w:p>
        </w:tc>
      </w:tr>
      <w:tr w:rsidR="00583709" w:rsidTr="6789D7C2"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583709" w:rsidRDefault="005A27E3" w14:paraId="3D9EA47B" w14:textId="633A90C4">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Developing Professional Practice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RDefault="008312FD" w14:paraId="3E6FEB8F"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rsidR="00CD1E13" w:rsidRDefault="008312FD" w14:paraId="628944FC" w14:textId="0A07B8B4">
          <w:pPr>
            <w:pStyle w:val="TOC1"/>
            <w:tabs>
              <w:tab w:val="right" w:pos="9350"/>
            </w:tabs>
            <w:rPr>
              <w:rFonts w:asciiTheme="minorHAnsi" w:hAnsiTheme="minorHAnsi" w:eastAsiaTheme="minorEastAsia" w:cstheme="minorBidi"/>
              <w:noProof/>
              <w:kern w:val="2"/>
              <w14:ligatures w14:val="standardContextual"/>
            </w:rPr>
          </w:pPr>
          <w:r>
            <w:fldChar w:fldCharType="begin"/>
          </w:r>
          <w:r>
            <w:instrText xml:space="preserve"> TOC \h \u \z </w:instrText>
          </w:r>
          <w:r>
            <w:fldChar w:fldCharType="separate"/>
          </w:r>
          <w:hyperlink w:history="1" w:anchor="_Toc155603988">
            <w:r w:rsidRPr="00465341" w:rsidR="00CD1E13">
              <w:rPr>
                <w:rStyle w:val="Hyperlink"/>
                <w:noProof/>
              </w:rPr>
              <w:t>Section 1: Introduction</w:t>
            </w:r>
            <w:r w:rsidR="00CD1E13">
              <w:rPr>
                <w:noProof/>
                <w:webHidden/>
              </w:rPr>
              <w:tab/>
            </w:r>
            <w:r w:rsidR="00CD1E13">
              <w:rPr>
                <w:noProof/>
                <w:webHidden/>
              </w:rPr>
              <w:fldChar w:fldCharType="begin"/>
            </w:r>
            <w:r w:rsidR="00CD1E13">
              <w:rPr>
                <w:noProof/>
                <w:webHidden/>
              </w:rPr>
              <w:instrText xml:space="preserve"> PAGEREF _Toc155603988 \h </w:instrText>
            </w:r>
            <w:r w:rsidR="00CD1E13">
              <w:rPr>
                <w:noProof/>
                <w:webHidden/>
              </w:rPr>
            </w:r>
            <w:r w:rsidR="00CD1E13">
              <w:rPr>
                <w:noProof/>
                <w:webHidden/>
              </w:rPr>
              <w:fldChar w:fldCharType="separate"/>
            </w:r>
            <w:r w:rsidR="00CD1E13">
              <w:rPr>
                <w:noProof/>
                <w:webHidden/>
              </w:rPr>
              <w:t>3</w:t>
            </w:r>
            <w:r w:rsidR="00CD1E13">
              <w:rPr>
                <w:noProof/>
                <w:webHidden/>
              </w:rPr>
              <w:fldChar w:fldCharType="end"/>
            </w:r>
          </w:hyperlink>
        </w:p>
        <w:p w:rsidR="00CD1E13" w:rsidRDefault="00CD1E13" w14:paraId="47285342" w14:textId="045F43FC">
          <w:pPr>
            <w:pStyle w:val="TOC2"/>
            <w:tabs>
              <w:tab w:val="right" w:pos="9350"/>
            </w:tabs>
            <w:rPr>
              <w:rFonts w:asciiTheme="minorHAnsi" w:hAnsiTheme="minorHAnsi" w:eastAsiaTheme="minorEastAsia" w:cstheme="minorBidi"/>
              <w:noProof/>
              <w:kern w:val="2"/>
              <w14:ligatures w14:val="standardContextual"/>
            </w:rPr>
          </w:pPr>
          <w:hyperlink w:history="1" w:anchor="_Toc155603989">
            <w:r w:rsidRPr="00465341">
              <w:rPr>
                <w:rStyle w:val="Hyperlink"/>
                <w:noProof/>
              </w:rPr>
              <w:t>1.1 Case study summary</w:t>
            </w:r>
            <w:r>
              <w:rPr>
                <w:noProof/>
                <w:webHidden/>
              </w:rPr>
              <w:tab/>
            </w:r>
            <w:r>
              <w:rPr>
                <w:noProof/>
                <w:webHidden/>
              </w:rPr>
              <w:fldChar w:fldCharType="begin"/>
            </w:r>
            <w:r>
              <w:rPr>
                <w:noProof/>
                <w:webHidden/>
              </w:rPr>
              <w:instrText xml:space="preserve"> PAGEREF _Toc155603989 \h </w:instrText>
            </w:r>
            <w:r>
              <w:rPr>
                <w:noProof/>
                <w:webHidden/>
              </w:rPr>
            </w:r>
            <w:r>
              <w:rPr>
                <w:noProof/>
                <w:webHidden/>
              </w:rPr>
              <w:fldChar w:fldCharType="separate"/>
            </w:r>
            <w:r>
              <w:rPr>
                <w:noProof/>
                <w:webHidden/>
              </w:rPr>
              <w:t>3</w:t>
            </w:r>
            <w:r>
              <w:rPr>
                <w:noProof/>
                <w:webHidden/>
              </w:rPr>
              <w:fldChar w:fldCharType="end"/>
            </w:r>
          </w:hyperlink>
        </w:p>
        <w:p w:rsidR="00CD1E13" w:rsidRDefault="00CD1E13" w14:paraId="710EF167" w14:textId="28B55286">
          <w:pPr>
            <w:pStyle w:val="TOC1"/>
            <w:tabs>
              <w:tab w:val="right" w:pos="9350"/>
            </w:tabs>
            <w:rPr>
              <w:rFonts w:asciiTheme="minorHAnsi" w:hAnsiTheme="minorHAnsi" w:eastAsiaTheme="minorEastAsia" w:cstheme="minorBidi"/>
              <w:noProof/>
              <w:kern w:val="2"/>
              <w14:ligatures w14:val="standardContextual"/>
            </w:rPr>
          </w:pPr>
          <w:hyperlink w:history="1" w:anchor="_Toc155603990">
            <w:r w:rsidRPr="00465341">
              <w:rPr>
                <w:rStyle w:val="Hyperlink"/>
                <w:noProof/>
              </w:rPr>
              <w:t>Section 2: Case study analysis</w:t>
            </w:r>
            <w:r>
              <w:rPr>
                <w:noProof/>
                <w:webHidden/>
              </w:rPr>
              <w:tab/>
            </w:r>
            <w:r>
              <w:rPr>
                <w:noProof/>
                <w:webHidden/>
              </w:rPr>
              <w:fldChar w:fldCharType="begin"/>
            </w:r>
            <w:r>
              <w:rPr>
                <w:noProof/>
                <w:webHidden/>
              </w:rPr>
              <w:instrText xml:space="preserve"> PAGEREF _Toc155603990 \h </w:instrText>
            </w:r>
            <w:r>
              <w:rPr>
                <w:noProof/>
                <w:webHidden/>
              </w:rPr>
            </w:r>
            <w:r>
              <w:rPr>
                <w:noProof/>
                <w:webHidden/>
              </w:rPr>
              <w:fldChar w:fldCharType="separate"/>
            </w:r>
            <w:r>
              <w:rPr>
                <w:noProof/>
                <w:webHidden/>
              </w:rPr>
              <w:t>4</w:t>
            </w:r>
            <w:r>
              <w:rPr>
                <w:noProof/>
                <w:webHidden/>
              </w:rPr>
              <w:fldChar w:fldCharType="end"/>
            </w:r>
          </w:hyperlink>
        </w:p>
        <w:p w:rsidR="00CD1E13" w:rsidRDefault="00CD1E13" w14:paraId="654FE1DE" w14:textId="147D69F1">
          <w:pPr>
            <w:pStyle w:val="TOC2"/>
            <w:tabs>
              <w:tab w:val="right" w:pos="9350"/>
            </w:tabs>
            <w:rPr>
              <w:rFonts w:asciiTheme="minorHAnsi" w:hAnsiTheme="minorHAnsi" w:eastAsiaTheme="minorEastAsia" w:cstheme="minorBidi"/>
              <w:noProof/>
              <w:kern w:val="2"/>
              <w14:ligatures w14:val="standardContextual"/>
            </w:rPr>
          </w:pPr>
          <w:hyperlink w:history="1" w:anchor="_Toc155603991">
            <w:r w:rsidRPr="00465341">
              <w:rPr>
                <w:rStyle w:val="Hyperlink"/>
                <w:noProof/>
              </w:rPr>
              <w:t>2.1 Self-Management</w:t>
            </w:r>
            <w:r>
              <w:rPr>
                <w:noProof/>
                <w:webHidden/>
              </w:rPr>
              <w:tab/>
            </w:r>
            <w:r>
              <w:rPr>
                <w:noProof/>
                <w:webHidden/>
              </w:rPr>
              <w:fldChar w:fldCharType="begin"/>
            </w:r>
            <w:r>
              <w:rPr>
                <w:noProof/>
                <w:webHidden/>
              </w:rPr>
              <w:instrText xml:space="preserve"> PAGEREF _Toc155603991 \h </w:instrText>
            </w:r>
            <w:r>
              <w:rPr>
                <w:noProof/>
                <w:webHidden/>
              </w:rPr>
            </w:r>
            <w:r>
              <w:rPr>
                <w:noProof/>
                <w:webHidden/>
              </w:rPr>
              <w:fldChar w:fldCharType="separate"/>
            </w:r>
            <w:r>
              <w:rPr>
                <w:noProof/>
                <w:webHidden/>
              </w:rPr>
              <w:t>4</w:t>
            </w:r>
            <w:r>
              <w:rPr>
                <w:noProof/>
                <w:webHidden/>
              </w:rPr>
              <w:fldChar w:fldCharType="end"/>
            </w:r>
          </w:hyperlink>
        </w:p>
        <w:p w:rsidR="00CD1E13" w:rsidRDefault="00CD1E13" w14:paraId="4498FFC1" w14:textId="35BF888A">
          <w:pPr>
            <w:pStyle w:val="TOC2"/>
            <w:tabs>
              <w:tab w:val="right" w:pos="9350"/>
            </w:tabs>
            <w:rPr>
              <w:rFonts w:asciiTheme="minorHAnsi" w:hAnsiTheme="minorHAnsi" w:eastAsiaTheme="minorEastAsia" w:cstheme="minorBidi"/>
              <w:noProof/>
              <w:kern w:val="2"/>
              <w14:ligatures w14:val="standardContextual"/>
            </w:rPr>
          </w:pPr>
          <w:hyperlink w:history="1" w:anchor="_Toc155603992">
            <w:r w:rsidRPr="00465341">
              <w:rPr>
                <w:rStyle w:val="Hyperlink"/>
                <w:noProof/>
              </w:rPr>
              <w:t>2.2 Personal, Cognitive, and unconscious bias</w:t>
            </w:r>
            <w:r>
              <w:rPr>
                <w:noProof/>
                <w:webHidden/>
              </w:rPr>
              <w:tab/>
            </w:r>
            <w:r>
              <w:rPr>
                <w:noProof/>
                <w:webHidden/>
              </w:rPr>
              <w:fldChar w:fldCharType="begin"/>
            </w:r>
            <w:r>
              <w:rPr>
                <w:noProof/>
                <w:webHidden/>
              </w:rPr>
              <w:instrText xml:space="preserve"> PAGEREF _Toc155603992 \h </w:instrText>
            </w:r>
            <w:r>
              <w:rPr>
                <w:noProof/>
                <w:webHidden/>
              </w:rPr>
            </w:r>
            <w:r>
              <w:rPr>
                <w:noProof/>
                <w:webHidden/>
              </w:rPr>
              <w:fldChar w:fldCharType="separate"/>
            </w:r>
            <w:r>
              <w:rPr>
                <w:noProof/>
                <w:webHidden/>
              </w:rPr>
              <w:t>4</w:t>
            </w:r>
            <w:r>
              <w:rPr>
                <w:noProof/>
                <w:webHidden/>
              </w:rPr>
              <w:fldChar w:fldCharType="end"/>
            </w:r>
          </w:hyperlink>
        </w:p>
        <w:p w:rsidR="00CD1E13" w:rsidRDefault="00CD1E13" w14:paraId="3C985D7D" w14:textId="70059119">
          <w:pPr>
            <w:pStyle w:val="TOC2"/>
            <w:tabs>
              <w:tab w:val="right" w:pos="9350"/>
            </w:tabs>
            <w:rPr>
              <w:rFonts w:asciiTheme="minorHAnsi" w:hAnsiTheme="minorHAnsi" w:eastAsiaTheme="minorEastAsia" w:cstheme="minorBidi"/>
              <w:noProof/>
              <w:kern w:val="2"/>
              <w14:ligatures w14:val="standardContextual"/>
            </w:rPr>
          </w:pPr>
          <w:hyperlink w:history="1" w:anchor="_Toc155603993">
            <w:r w:rsidRPr="00465341">
              <w:rPr>
                <w:rStyle w:val="Hyperlink"/>
                <w:noProof/>
              </w:rPr>
              <w:t>2.4 Interpersonal Relationships</w:t>
            </w:r>
            <w:r>
              <w:rPr>
                <w:noProof/>
                <w:webHidden/>
              </w:rPr>
              <w:tab/>
            </w:r>
            <w:r>
              <w:rPr>
                <w:noProof/>
                <w:webHidden/>
              </w:rPr>
              <w:fldChar w:fldCharType="begin"/>
            </w:r>
            <w:r>
              <w:rPr>
                <w:noProof/>
                <w:webHidden/>
              </w:rPr>
              <w:instrText xml:space="preserve"> PAGEREF _Toc155603993 \h </w:instrText>
            </w:r>
            <w:r>
              <w:rPr>
                <w:noProof/>
                <w:webHidden/>
              </w:rPr>
            </w:r>
            <w:r>
              <w:rPr>
                <w:noProof/>
                <w:webHidden/>
              </w:rPr>
              <w:fldChar w:fldCharType="separate"/>
            </w:r>
            <w:r>
              <w:rPr>
                <w:noProof/>
                <w:webHidden/>
              </w:rPr>
              <w:t>5</w:t>
            </w:r>
            <w:r>
              <w:rPr>
                <w:noProof/>
                <w:webHidden/>
              </w:rPr>
              <w:fldChar w:fldCharType="end"/>
            </w:r>
          </w:hyperlink>
        </w:p>
        <w:p w:rsidR="00CD1E13" w:rsidRDefault="00CD1E13" w14:paraId="3C475E1A" w14:textId="4F829226">
          <w:pPr>
            <w:pStyle w:val="TOC2"/>
            <w:tabs>
              <w:tab w:val="right" w:pos="9350"/>
            </w:tabs>
            <w:rPr>
              <w:rFonts w:asciiTheme="minorHAnsi" w:hAnsiTheme="minorHAnsi" w:eastAsiaTheme="minorEastAsia" w:cstheme="minorBidi"/>
              <w:noProof/>
              <w:kern w:val="2"/>
              <w14:ligatures w14:val="standardContextual"/>
            </w:rPr>
          </w:pPr>
          <w:hyperlink w:history="1" w:anchor="_Toc155603994">
            <w:r w:rsidRPr="00465341">
              <w:rPr>
                <w:rStyle w:val="Hyperlink"/>
                <w:noProof/>
              </w:rPr>
              <w:t>2.5 Professional Integrity</w:t>
            </w:r>
            <w:r>
              <w:rPr>
                <w:noProof/>
                <w:webHidden/>
              </w:rPr>
              <w:tab/>
            </w:r>
            <w:r>
              <w:rPr>
                <w:noProof/>
                <w:webHidden/>
              </w:rPr>
              <w:fldChar w:fldCharType="begin"/>
            </w:r>
            <w:r>
              <w:rPr>
                <w:noProof/>
                <w:webHidden/>
              </w:rPr>
              <w:instrText xml:space="preserve"> PAGEREF _Toc155603994 \h </w:instrText>
            </w:r>
            <w:r>
              <w:rPr>
                <w:noProof/>
                <w:webHidden/>
              </w:rPr>
            </w:r>
            <w:r>
              <w:rPr>
                <w:noProof/>
                <w:webHidden/>
              </w:rPr>
              <w:fldChar w:fldCharType="separate"/>
            </w:r>
            <w:r>
              <w:rPr>
                <w:noProof/>
                <w:webHidden/>
              </w:rPr>
              <w:t>5</w:t>
            </w:r>
            <w:r>
              <w:rPr>
                <w:noProof/>
                <w:webHidden/>
              </w:rPr>
              <w:fldChar w:fldCharType="end"/>
            </w:r>
          </w:hyperlink>
        </w:p>
        <w:p w:rsidR="00CD1E13" w:rsidRDefault="00CD1E13" w14:paraId="18F1CF2F" w14:textId="03B37F5D">
          <w:pPr>
            <w:pStyle w:val="TOC1"/>
            <w:tabs>
              <w:tab w:val="right" w:pos="9350"/>
            </w:tabs>
            <w:rPr>
              <w:rFonts w:asciiTheme="minorHAnsi" w:hAnsiTheme="minorHAnsi" w:eastAsiaTheme="minorEastAsia" w:cstheme="minorBidi"/>
              <w:noProof/>
              <w:kern w:val="2"/>
              <w14:ligatures w14:val="standardContextual"/>
            </w:rPr>
          </w:pPr>
          <w:hyperlink w:history="1" w:anchor="_Toc155603995">
            <w:r w:rsidRPr="00465341">
              <w:rPr>
                <w:rStyle w:val="Hyperlink"/>
                <w:noProof/>
              </w:rPr>
              <w:t>Conclusion</w:t>
            </w:r>
            <w:r>
              <w:rPr>
                <w:noProof/>
                <w:webHidden/>
              </w:rPr>
              <w:tab/>
            </w:r>
            <w:r>
              <w:rPr>
                <w:noProof/>
                <w:webHidden/>
              </w:rPr>
              <w:fldChar w:fldCharType="begin"/>
            </w:r>
            <w:r>
              <w:rPr>
                <w:noProof/>
                <w:webHidden/>
              </w:rPr>
              <w:instrText xml:space="preserve"> PAGEREF _Toc155603995 \h </w:instrText>
            </w:r>
            <w:r>
              <w:rPr>
                <w:noProof/>
                <w:webHidden/>
              </w:rPr>
            </w:r>
            <w:r>
              <w:rPr>
                <w:noProof/>
                <w:webHidden/>
              </w:rPr>
              <w:fldChar w:fldCharType="separate"/>
            </w:r>
            <w:r>
              <w:rPr>
                <w:noProof/>
                <w:webHidden/>
              </w:rPr>
              <w:t>6</w:t>
            </w:r>
            <w:r>
              <w:rPr>
                <w:noProof/>
                <w:webHidden/>
              </w:rPr>
              <w:fldChar w:fldCharType="end"/>
            </w:r>
          </w:hyperlink>
        </w:p>
        <w:p w:rsidR="00CD1E13" w:rsidRDefault="00CD1E13" w14:paraId="0FA5F959" w14:textId="35EEF202">
          <w:pPr>
            <w:pStyle w:val="TOC1"/>
            <w:tabs>
              <w:tab w:val="right" w:pos="9350"/>
            </w:tabs>
            <w:rPr>
              <w:rFonts w:asciiTheme="minorHAnsi" w:hAnsiTheme="minorHAnsi" w:eastAsiaTheme="minorEastAsia" w:cstheme="minorBidi"/>
              <w:noProof/>
              <w:kern w:val="2"/>
              <w14:ligatures w14:val="standardContextual"/>
            </w:rPr>
          </w:pPr>
          <w:hyperlink w:history="1" w:anchor="_Toc155603996">
            <w:r w:rsidRPr="00465341">
              <w:rPr>
                <w:rStyle w:val="Hyperlink"/>
                <w:noProof/>
              </w:rPr>
              <w:t>References</w:t>
            </w:r>
            <w:r>
              <w:rPr>
                <w:noProof/>
                <w:webHidden/>
              </w:rPr>
              <w:tab/>
            </w:r>
            <w:r>
              <w:rPr>
                <w:noProof/>
                <w:webHidden/>
              </w:rPr>
              <w:fldChar w:fldCharType="begin"/>
            </w:r>
            <w:r>
              <w:rPr>
                <w:noProof/>
                <w:webHidden/>
              </w:rPr>
              <w:instrText xml:space="preserve"> PAGEREF _Toc155603996 \h </w:instrText>
            </w:r>
            <w:r>
              <w:rPr>
                <w:noProof/>
                <w:webHidden/>
              </w:rPr>
            </w:r>
            <w:r>
              <w:rPr>
                <w:noProof/>
                <w:webHidden/>
              </w:rPr>
              <w:fldChar w:fldCharType="separate"/>
            </w:r>
            <w:r>
              <w:rPr>
                <w:noProof/>
                <w:webHidden/>
              </w:rPr>
              <w:t>7</w:t>
            </w:r>
            <w:r>
              <w:rPr>
                <w:noProof/>
                <w:webHidden/>
              </w:rPr>
              <w:fldChar w:fldCharType="end"/>
            </w:r>
          </w:hyperlink>
        </w:p>
        <w:p w:rsidR="00CD1E13" w:rsidRDefault="00CD1E13" w14:paraId="6D5B7271" w14:textId="05729852">
          <w:pPr>
            <w:pStyle w:val="TOC1"/>
            <w:tabs>
              <w:tab w:val="right" w:pos="9350"/>
            </w:tabs>
            <w:rPr>
              <w:rFonts w:asciiTheme="minorHAnsi" w:hAnsiTheme="minorHAnsi" w:eastAsiaTheme="minorEastAsia" w:cstheme="minorBidi"/>
              <w:noProof/>
              <w:kern w:val="2"/>
              <w14:ligatures w14:val="standardContextual"/>
            </w:rPr>
          </w:pPr>
          <w:hyperlink w:history="1" w:anchor="_Toc155603997">
            <w:r w:rsidRPr="00465341">
              <w:rPr>
                <w:rStyle w:val="Hyperlink"/>
                <w:noProof/>
              </w:rPr>
              <w:t>Appendix A Personal Development Plan</w:t>
            </w:r>
            <w:r>
              <w:rPr>
                <w:noProof/>
                <w:webHidden/>
              </w:rPr>
              <w:tab/>
            </w:r>
            <w:r>
              <w:rPr>
                <w:noProof/>
                <w:webHidden/>
              </w:rPr>
              <w:fldChar w:fldCharType="begin"/>
            </w:r>
            <w:r>
              <w:rPr>
                <w:noProof/>
                <w:webHidden/>
              </w:rPr>
              <w:instrText xml:space="preserve"> PAGEREF _Toc155603997 \h </w:instrText>
            </w:r>
            <w:r>
              <w:rPr>
                <w:noProof/>
                <w:webHidden/>
              </w:rPr>
            </w:r>
            <w:r>
              <w:rPr>
                <w:noProof/>
                <w:webHidden/>
              </w:rPr>
              <w:fldChar w:fldCharType="separate"/>
            </w:r>
            <w:r>
              <w:rPr>
                <w:noProof/>
                <w:webHidden/>
              </w:rPr>
              <w:t>8</w:t>
            </w:r>
            <w:r>
              <w:rPr>
                <w:noProof/>
                <w:webHidden/>
              </w:rPr>
              <w:fldChar w:fldCharType="end"/>
            </w:r>
          </w:hyperlink>
        </w:p>
        <w:p w:rsidR="00583709" w:rsidRDefault="008312FD" w14:paraId="2BF66C93" w14:textId="68425235">
          <w:pPr>
            <w:rPr>
              <w:rFonts w:ascii="Arial" w:hAnsi="Arial" w:eastAsia="Arial" w:cs="Arial"/>
            </w:rPr>
          </w:pPr>
          <w: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744148" w:rsidP="70FFD7D5" w:rsidRDefault="00744148" w14:paraId="2566E14E" w14:textId="77453203">
      <w:pPr>
        <w:pStyle w:val="Heading1"/>
      </w:pPr>
      <w:bookmarkStart w:name="_1ci93xb" w:id="0"/>
      <w:bookmarkStart w:name="_Toc155603988" w:id="1"/>
      <w:bookmarkEnd w:id="0"/>
      <w:r w:rsidR="70FFD7D5">
        <w:rPr/>
        <w:t xml:space="preserve">Section 1: Introduction </w:t>
      </w:r>
      <w:bookmarkEnd w:id="1"/>
    </w:p>
    <w:p w:rsidRPr="00D47D08" w:rsidR="00D47D08" w:rsidP="00D47D08" w:rsidRDefault="00D47D08" w14:paraId="56F9BE5C" w14:textId="58F837CF">
      <w:pPr>
        <w:pStyle w:val="Heading2"/>
      </w:pPr>
      <w:bookmarkStart w:name="_Toc155603989" w:id="2"/>
      <w:r w:rsidR="70FFD7D5">
        <w:rPr/>
        <w:t>1.1 Case study summary</w:t>
      </w:r>
      <w:bookmarkEnd w:id="2"/>
    </w:p>
    <w:p w:rsidR="12306B74" w:rsidP="12306B74" w:rsidRDefault="12306B74" w14:paraId="719504A8" w14:textId="170D022E">
      <w:pPr>
        <w:pStyle w:val="Normal"/>
      </w:pPr>
      <w:r w:rsidR="747A2612">
        <w:rPr/>
        <w:t xml:space="preserve">Within this case study Dr Alice Parker studied engineering in Prague her hometown, she moved to London where she met her wife, they both work for the same company SMART Engineering alongside another female engineer and 4 male engineers. Dr Alice parker and her wife have worked for the company for 5 years. With them both being female engineers </w:t>
      </w:r>
      <w:bookmarkStart w:name="_Int_kYEwBI6X" w:id="1890888047"/>
      <w:r w:rsidR="747A2612">
        <w:rPr/>
        <w:t>and in a relationship,</w:t>
      </w:r>
      <w:bookmarkEnd w:id="1890888047"/>
      <w:r w:rsidR="747A2612">
        <w:rPr/>
        <w:t xml:space="preserve"> it has caused </w:t>
      </w:r>
      <w:r w:rsidR="747A2612">
        <w:rPr/>
        <w:t>a number of</w:t>
      </w:r>
      <w:r w:rsidR="747A2612">
        <w:rPr/>
        <w:t xml:space="preserve"> issues like B</w:t>
      </w:r>
      <w:commentRangeStart w:id="1496817602"/>
      <w:r w:rsidR="747A2612">
        <w:rPr/>
        <w:t>iased attitudes,</w:t>
      </w:r>
      <w:commentRangeEnd w:id="1496817602"/>
      <w:r>
        <w:rPr>
          <w:rStyle w:val="CommentReference"/>
        </w:rPr>
        <w:commentReference w:id="1496817602"/>
      </w:r>
      <w:r w:rsidR="747A2612">
        <w:rPr/>
        <w:t xml:space="preserve"> unconscious </w:t>
      </w:r>
      <w:r w:rsidR="747A2612">
        <w:rPr/>
        <w:t>biases</w:t>
      </w:r>
      <w:r w:rsidR="747A2612">
        <w:rPr/>
        <w:t xml:space="preserve"> and a division in their workplace especially after Dr Parker was assigned with a lead on a project. T</w:t>
      </w:r>
      <w:commentRangeStart w:id="1198208039"/>
      <w:r w:rsidR="747A2612">
        <w:rPr/>
        <w:t xml:space="preserve">his has caused the project to be behind, Lack of trust within the team and the management team. This report will explore these issues and </w:t>
      </w:r>
      <w:r w:rsidR="747A2612">
        <w:rPr/>
        <w:t>possible routes</w:t>
      </w:r>
      <w:r w:rsidR="747A2612">
        <w:rPr/>
        <w:t xml:space="preserve"> going forward. We will also </w:t>
      </w:r>
      <w:r w:rsidR="747A2612">
        <w:rPr/>
        <w:t>touch base</w:t>
      </w:r>
      <w:r w:rsidR="747A2612">
        <w:rPr/>
        <w:t xml:space="preserve"> on what we can do to improve some of these in a workplace.</w:t>
      </w:r>
      <w:commentRangeEnd w:id="1198208039"/>
      <w:r>
        <w:rPr>
          <w:rStyle w:val="CommentReference"/>
        </w:rPr>
        <w:commentReference w:id="1198208039"/>
      </w:r>
    </w:p>
    <w:p w:rsidR="00583709" w:rsidP="12306B74" w:rsidRDefault="00583709" w14:paraId="74717EA9" w14:noSpellErr="1" w14:textId="76A817B6">
      <w:pPr>
        <w:pStyle w:val="Normal"/>
        <w:spacing w:line="360" w:lineRule="auto"/>
      </w:pPr>
      <w:bookmarkStart w:name="_3whwml4" w:id="3"/>
      <w:bookmarkStart w:name="_2bn6wsx" w:id="4"/>
      <w:bookmarkEnd w:id="3"/>
      <w:bookmarkEnd w:id="4"/>
    </w:p>
    <w:p w:rsidR="00583709" w:rsidP="12306B74" w:rsidRDefault="008312FD" w14:paraId="41151879" w14:textId="09F94975">
      <w:pPr>
        <w:pStyle w:val="Heading1"/>
        <w:rPr>
          <w:color w:val="2E75B5"/>
          <w:sz w:val="32"/>
          <w:szCs w:val="32"/>
        </w:rPr>
      </w:pPr>
      <w:bookmarkStart w:name="_2p2csry" w:id="6"/>
      <w:bookmarkEnd w:id="6"/>
      <w:bookmarkStart w:name="_Toc155603990" w:id="7"/>
      <w:r w:rsidR="12306B74">
        <w:rPr/>
        <w:t>Section 2: Case study analysis</w:t>
      </w:r>
      <w:bookmarkEnd w:id="7"/>
    </w:p>
    <w:p w:rsidR="00583709" w:rsidRDefault="00583709" w14:paraId="6158B631" w14:textId="77777777">
      <w:pPr>
        <w:spacing w:line="360" w:lineRule="auto"/>
        <w:rPr>
          <w:rFonts w:ascii="Arial" w:hAnsi="Arial" w:eastAsia="Arial" w:cs="Arial"/>
          <w:sz w:val="24"/>
          <w:szCs w:val="24"/>
        </w:rPr>
      </w:pPr>
    </w:p>
    <w:p w:rsidR="00583709" w:rsidP="12306B74" w:rsidRDefault="00583709" w14:paraId="363CBEBA" w14:textId="27A0AE31">
      <w:pPr>
        <w:pBdr>
          <w:top w:val="nil" w:color="000000" w:sz="0" w:space="0"/>
          <w:left w:val="nil" w:color="000000" w:sz="0" w:space="0"/>
          <w:bottom w:val="nil" w:color="000000" w:sz="0" w:space="0"/>
          <w:right w:val="nil" w:color="000000" w:sz="0" w:space="0"/>
          <w:between w:val="nil" w:color="000000" w:sz="0" w:space="0"/>
        </w:pBdr>
        <w:spacing w:after="0" w:line="240" w:lineRule="auto"/>
        <w:rPr>
          <w:rFonts w:ascii="Arial Rounded" w:hAnsi="Arial Rounded" w:eastAsia="Arial Rounded" w:cs="Arial Rounded"/>
          <w:color w:val="9CC3E5"/>
          <w:sz w:val="28"/>
          <w:szCs w:val="28"/>
        </w:rPr>
      </w:pPr>
      <w:r w:rsidRPr="12306B74" w:rsidR="12306B74">
        <w:rPr>
          <w:color w:val="2E75B5"/>
          <w:sz w:val="26"/>
          <w:szCs w:val="26"/>
        </w:rPr>
        <w:t>2.1 Accountability and Authentic behaviour</w:t>
      </w:r>
    </w:p>
    <w:p w:rsidR="00583709" w:rsidP="6789D7C2" w:rsidRDefault="00583709" w14:paraId="493C11CD" w14:textId="2ED11FC6">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pP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u w:val="none"/>
          <w:lang w:val="en-GB"/>
        </w:rPr>
        <w:t xml:space="preserve">According to Kenton (2024), the term accountability means you accept the responsibility to be honest and </w:t>
      </w:r>
      <w:hyperlink r:id="R207cdd1a84d04a8d">
        <w:r w:rsidRPr="6789D7C2" w:rsidR="6789D7C2">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4"/>
            <w:szCs w:val="24"/>
            <w:u w:val="none"/>
            <w:lang w:val="en-GB"/>
          </w:rPr>
          <w:t>ethical conduct</w:t>
        </w:r>
      </w:hyperlink>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u w:val="none"/>
          <w:lang w:val="en-GB"/>
        </w:rPr>
        <w:t xml:space="preserve"> towards others and Authentic behaviour is having the quality of being genuine, </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u w:val="none"/>
          <w:lang w:val="en-GB"/>
        </w:rPr>
        <w:t>true</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u w:val="none"/>
          <w:lang w:val="en-GB"/>
        </w:rPr>
        <w:t xml:space="preserve"> and having the freedom to express. </w:t>
      </w:r>
    </w:p>
    <w:p w:rsidR="6789D7C2" w:rsidP="6789D7C2" w:rsidRDefault="6789D7C2" w14:paraId="7D160D7C" w14:textId="191BDFE2">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pP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During the course of</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this case study, </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Dr.</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Alice Parker was given a project that was supposed to be completed by a certain date but was delayed. Her team members questioned her recognition of the project and her career, which led to a lack of trust and a lack of teamwork. Despite the team's division, </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Dr.</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Parker </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failed to</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take responsibility for her project's late completion. From the case study, a quote She </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actually placed</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the blame on the senior management, saying, </w:t>
      </w:r>
      <w:r w:rsidRPr="6789D7C2" w:rsidR="6789D7C2">
        <w:rPr>
          <w:rFonts w:ascii="Calibri" w:hAnsi="Calibri" w:eastAsia="Calibri" w:cs="Calibri" w:asciiTheme="majorAscii" w:hAnsiTheme="majorAscii" w:eastAsiaTheme="majorAscii" w:cstheme="majorAscii"/>
          <w:b w:val="0"/>
          <w:bCs w:val="0"/>
          <w:i w:val="1"/>
          <w:iCs w:val="1"/>
          <w:caps w:val="0"/>
          <w:smallCaps w:val="0"/>
          <w:noProof w:val="0"/>
          <w:color w:val="auto"/>
          <w:sz w:val="24"/>
          <w:szCs w:val="24"/>
          <w:lang w:val="en-GB"/>
        </w:rPr>
        <w:t>"But one key reason for the delays was that senior management made promises that did not materialize."</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This implies that she did not accept accountability for the work she was doing on her own project.</w:t>
      </w:r>
    </w:p>
    <w:p w:rsidR="6789D7C2" w:rsidP="6789D7C2" w:rsidRDefault="6789D7C2" w14:paraId="06C593A4" w14:textId="7CBE81FB">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pP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According to Green (2023), There are several ways of approving authenticity behaviour, from </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research</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Dr Parker could have practiced mindfulness, defined her actions that would be authentic and stopped and reflected before making decisions. Throughout the years my workplace has organised Team building workshops, putting a no gossip policy in place and have meetings with senior management monthly which </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i</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think SMART engineer would have </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benefited</w:t>
      </w:r>
      <w:r w:rsidRPr="6789D7C2" w:rsidR="6789D7C2">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t xml:space="preserve"> from.</w:t>
      </w:r>
    </w:p>
    <w:p w:rsidR="6789D7C2" w:rsidP="6789D7C2" w:rsidRDefault="6789D7C2" w14:paraId="7AB1A9C5" w14:textId="2B44989F">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pPr>
    </w:p>
    <w:p w:rsidR="00583709" w:rsidP="6789D7C2" w:rsidRDefault="00583709" w14:paraId="4A891092" w14:textId="32F0DB35">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Calibri" w:hAnsi="Calibri" w:eastAsia="Calibri" w:cs="Calibri" w:asciiTheme="majorAscii" w:hAnsiTheme="majorAscii" w:eastAsiaTheme="majorAscii" w:cstheme="majorAscii"/>
          <w:b w:val="0"/>
          <w:bCs w:val="0"/>
          <w:i w:val="0"/>
          <w:iCs w:val="0"/>
          <w:caps w:val="0"/>
          <w:smallCaps w:val="0"/>
          <w:noProof w:val="0"/>
          <w:color w:val="auto"/>
          <w:sz w:val="24"/>
          <w:szCs w:val="24"/>
          <w:lang w:val="en-GB"/>
        </w:rPr>
      </w:pPr>
      <w:r w:rsidRPr="6789D7C2" w:rsidR="6789D7C2">
        <w:rPr>
          <w:rFonts w:ascii="Calibri" w:hAnsi="Calibri" w:eastAsia="Calibri" w:cs="Calibri" w:asciiTheme="majorAscii" w:hAnsiTheme="majorAscii" w:eastAsiaTheme="majorAscii" w:cstheme="majorAscii"/>
          <w:noProof w:val="0"/>
          <w:color w:val="auto"/>
          <w:sz w:val="24"/>
          <w:szCs w:val="24"/>
          <w:lang w:val="en-GB"/>
        </w:rPr>
        <w:t xml:space="preserve"> </w:t>
      </w:r>
    </w:p>
    <w:p w:rsidR="00583709" w:rsidP="6789D7C2" w:rsidRDefault="00583709" w14:paraId="2339D359" w14:textId="5C18B630">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pPr>
    </w:p>
    <w:p w:rsidR="6789D7C2" w:rsidP="747A2612" w:rsidRDefault="6789D7C2" w14:paraId="7BEE6AA8" w14:textId="3FFC42D6">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Calibri" w:hAnsi="Calibri" w:eastAsia="Calibri" w:cs="Calibri" w:asciiTheme="majorAscii" w:hAnsiTheme="majorAscii" w:eastAsiaTheme="majorAscii" w:cstheme="majorAscii"/>
          <w:b w:val="0"/>
          <w:bCs w:val="0"/>
          <w:color w:val="auto"/>
          <w:sz w:val="22"/>
          <w:szCs w:val="22"/>
        </w:rPr>
      </w:pPr>
      <w:r w:rsidRPr="747A2612" w:rsidR="747A2612">
        <w:rPr>
          <w:color w:val="4F80BD"/>
          <w:sz w:val="26"/>
          <w:szCs w:val="26"/>
        </w:rPr>
        <w:t>2.2 Professional Integrity</w:t>
      </w:r>
    </w:p>
    <w:p w:rsidR="6789D7C2" w:rsidP="747A2612" w:rsidRDefault="6789D7C2" w14:paraId="025E1B68" w14:textId="2EC12E31">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rFonts w:ascii="Calibri" w:hAnsi="Calibri" w:eastAsia="Calibri" w:cs="Calibri" w:asciiTheme="majorAscii" w:hAnsiTheme="majorAscii" w:eastAsiaTheme="majorAscii" w:cstheme="majorAscii"/>
          <w:b w:val="0"/>
          <w:bCs w:val="0"/>
          <w:color w:val="auto" w:themeColor="accent1" w:themeTint="FF" w:themeShade="FF"/>
          <w:sz w:val="22"/>
          <w:szCs w:val="22"/>
        </w:rPr>
      </w:pPr>
      <w:r w:rsidRPr="747A2612" w:rsidR="747A2612">
        <w:rPr>
          <w:rFonts w:ascii="Calibri" w:hAnsi="Calibri" w:eastAsia="Calibri" w:cs="Calibri" w:asciiTheme="majorAscii" w:hAnsiTheme="majorAscii" w:eastAsiaTheme="majorAscii" w:cstheme="majorAscii"/>
          <w:b w:val="0"/>
          <w:bCs w:val="0"/>
          <w:color w:val="auto"/>
          <w:sz w:val="22"/>
          <w:szCs w:val="22"/>
          <w:u w:val="none"/>
        </w:rPr>
        <w:t xml:space="preserve">After examining the case study there is a few scenarios that </w:t>
      </w:r>
      <w:r w:rsidRPr="747A2612" w:rsidR="747A2612">
        <w:rPr>
          <w:rFonts w:ascii="Calibri" w:hAnsi="Calibri" w:eastAsia="Calibri" w:cs="Calibri" w:asciiTheme="majorAscii" w:hAnsiTheme="majorAscii" w:eastAsiaTheme="majorAscii" w:cstheme="majorAscii"/>
          <w:b w:val="0"/>
          <w:bCs w:val="0"/>
          <w:color w:val="auto"/>
          <w:sz w:val="22"/>
          <w:szCs w:val="22"/>
          <w:u w:val="none"/>
        </w:rPr>
        <w:t>indicate</w:t>
      </w:r>
      <w:r w:rsidRPr="747A2612" w:rsidR="747A2612">
        <w:rPr>
          <w:rFonts w:ascii="Calibri" w:hAnsi="Calibri" w:eastAsia="Calibri" w:cs="Calibri" w:asciiTheme="majorAscii" w:hAnsiTheme="majorAscii" w:eastAsiaTheme="majorAscii" w:cstheme="majorAscii"/>
          <w:b w:val="0"/>
          <w:bCs w:val="0"/>
          <w:color w:val="auto"/>
          <w:sz w:val="22"/>
          <w:szCs w:val="22"/>
          <w:u w:val="none"/>
        </w:rPr>
        <w:t xml:space="preserve"> a lack of professional integrity. According to Witherspoon (2017), Being truthful in both your personal and professional life is what it means to have personal integrity. Some people define integrity as </w:t>
      </w:r>
      <w:r w:rsidRPr="747A2612" w:rsidR="747A2612">
        <w:rPr>
          <w:rFonts w:ascii="Calibri" w:hAnsi="Calibri" w:eastAsia="Calibri" w:cs="Calibri" w:asciiTheme="majorAscii" w:hAnsiTheme="majorAscii" w:eastAsiaTheme="majorAscii" w:cstheme="majorAscii"/>
          <w:b w:val="0"/>
          <w:bCs w:val="0"/>
          <w:color w:val="auto"/>
          <w:sz w:val="22"/>
          <w:szCs w:val="22"/>
        </w:rPr>
        <w:t>making an effort</w:t>
      </w:r>
      <w:r w:rsidRPr="747A2612" w:rsidR="747A2612">
        <w:rPr>
          <w:rFonts w:ascii="Calibri" w:hAnsi="Calibri" w:eastAsia="Calibri" w:cs="Calibri" w:asciiTheme="majorAscii" w:hAnsiTheme="majorAscii" w:eastAsiaTheme="majorAscii" w:cstheme="majorAscii"/>
          <w:b w:val="0"/>
          <w:bCs w:val="0"/>
          <w:color w:val="auto"/>
          <w:sz w:val="22"/>
          <w:szCs w:val="22"/>
        </w:rPr>
        <w:t xml:space="preserve"> to improve the policies and procedures of their employers, their industry, or even society at large. Within the case study professional integrity should be shown by all employes within a workplace from colleagues working alongside you to senior management. Dr Parker felt unnoticed and unappreciated by everyone within the company, she felt when she entered a room people would stop talking or she would notice a lot of whispers about a female running an important project which was creating a gender bias within her team and a lack of professional integrity. Unfortunately, due to this not only was the project affected because it missed the deadline but also Dr Parker and other females in the company were affected by this behaviour and discrimination against their gender that they felt they had no other option but to resign from the company and leave their profession that her and her partner were once passionate about. SMART Engineer could improve their personal Integrity by having a better understanding about what personal integrity in a workplace means and implying these to have a better environment within the company according to </w:t>
      </w:r>
      <w:r w:rsidRPr="747A2612" w:rsidR="747A2612">
        <w:rPr>
          <w:rFonts w:ascii="Calibri" w:hAnsi="Calibri" w:eastAsia="Calibri" w:cs="Calibri" w:asciiTheme="majorAscii" w:hAnsiTheme="majorAscii" w:eastAsiaTheme="majorAscii" w:cstheme="majorAscii"/>
          <w:b w:val="0"/>
          <w:bCs w:val="0"/>
          <w:color w:val="auto"/>
          <w:sz w:val="22"/>
          <w:szCs w:val="22"/>
        </w:rPr>
        <w:t>Coachhub</w:t>
      </w:r>
      <w:r w:rsidRPr="747A2612" w:rsidR="747A2612">
        <w:rPr>
          <w:rFonts w:ascii="Calibri" w:hAnsi="Calibri" w:eastAsia="Calibri" w:cs="Calibri" w:asciiTheme="majorAscii" w:hAnsiTheme="majorAscii" w:eastAsiaTheme="majorAscii" w:cstheme="majorAscii"/>
          <w:b w:val="0"/>
          <w:bCs w:val="0"/>
          <w:color w:val="auto"/>
          <w:sz w:val="22"/>
          <w:szCs w:val="22"/>
        </w:rPr>
        <w:t xml:space="preserve"> (2023), In the workplace, integrity </w:t>
      </w:r>
      <w:r w:rsidRPr="747A2612" w:rsidR="747A2612">
        <w:rPr>
          <w:rFonts w:ascii="Calibri" w:hAnsi="Calibri" w:eastAsia="Calibri" w:cs="Calibri" w:asciiTheme="majorAscii" w:hAnsiTheme="majorAscii" w:eastAsiaTheme="majorAscii" w:cstheme="majorAscii"/>
          <w:b w:val="0"/>
          <w:bCs w:val="0"/>
          <w:color w:val="auto"/>
          <w:sz w:val="22"/>
          <w:szCs w:val="22"/>
        </w:rPr>
        <w:t>isn't</w:t>
      </w:r>
      <w:r w:rsidRPr="747A2612" w:rsidR="747A2612">
        <w:rPr>
          <w:rFonts w:ascii="Calibri" w:hAnsi="Calibri" w:eastAsia="Calibri" w:cs="Calibri" w:asciiTheme="majorAscii" w:hAnsiTheme="majorAscii" w:eastAsiaTheme="majorAscii" w:cstheme="majorAscii"/>
          <w:b w:val="0"/>
          <w:bCs w:val="0"/>
          <w:color w:val="auto"/>
          <w:sz w:val="22"/>
          <w:szCs w:val="22"/>
        </w:rPr>
        <w:t xml:space="preserve"> defined by one behaviour or quality. It is the culmination of all the various traits and qualities that </w:t>
      </w:r>
      <w:r w:rsidRPr="747A2612" w:rsidR="747A2612">
        <w:rPr>
          <w:rFonts w:ascii="Calibri" w:hAnsi="Calibri" w:eastAsia="Calibri" w:cs="Calibri" w:asciiTheme="majorAscii" w:hAnsiTheme="majorAscii" w:eastAsiaTheme="majorAscii" w:cstheme="majorAscii"/>
          <w:b w:val="0"/>
          <w:bCs w:val="0"/>
          <w:color w:val="auto"/>
          <w:sz w:val="22"/>
          <w:szCs w:val="22"/>
        </w:rPr>
        <w:t>indicate</w:t>
      </w:r>
      <w:r w:rsidRPr="747A2612" w:rsidR="747A2612">
        <w:rPr>
          <w:rFonts w:ascii="Calibri" w:hAnsi="Calibri" w:eastAsia="Calibri" w:cs="Calibri" w:asciiTheme="majorAscii" w:hAnsiTheme="majorAscii" w:eastAsiaTheme="majorAscii" w:cstheme="majorAscii"/>
          <w:b w:val="0"/>
          <w:bCs w:val="0"/>
          <w:color w:val="auto"/>
          <w:sz w:val="22"/>
          <w:szCs w:val="22"/>
        </w:rPr>
        <w:t xml:space="preserve"> the existence of a strong moral compass and integrity in a person. One of the main foundations of success in the workplace is the development of healthy relationships, and one of the best ways to do this is through integrity. </w:t>
      </w:r>
      <w:r w:rsidRPr="747A2612" w:rsidR="747A2612">
        <w:rPr>
          <w:rFonts w:ascii="Calibri" w:hAnsi="Calibri" w:eastAsia="Calibri" w:cs="Calibri" w:asciiTheme="majorAscii" w:hAnsiTheme="majorAscii" w:eastAsiaTheme="majorAscii" w:cstheme="majorAscii"/>
          <w:b w:val="0"/>
          <w:bCs w:val="0"/>
          <w:color w:val="auto"/>
          <w:sz w:val="22"/>
          <w:szCs w:val="22"/>
        </w:rPr>
        <w:t>Coaching is a crucial tool for fostering workplace integrity because it can be tailored to the look and feel of the organisation using it.</w:t>
      </w:r>
    </w:p>
    <w:p w:rsidR="6789D7C2" w:rsidP="6789D7C2" w:rsidRDefault="6789D7C2" w14:paraId="2162E8F3" w14:textId="3B79608A">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color w:val="4F81BD" w:themeColor="accent1" w:themeTint="FF" w:themeShade="FF"/>
          <w:sz w:val="26"/>
          <w:szCs w:val="26"/>
        </w:rPr>
      </w:pPr>
    </w:p>
    <w:p w:rsidR="00583709" w:rsidP="12306B74" w:rsidRDefault="00583709" w14:paraId="75127783" w14:textId="717F3741">
      <w:pPr>
        <w:pStyle w:val="Normal"/>
      </w:pPr>
    </w:p>
    <w:p w:rsidR="00583709" w:rsidP="12306B74" w:rsidRDefault="00583709" w14:paraId="4FB51D65" w14:textId="6C05CCC1">
      <w:pPr>
        <w:pStyle w:val="Normal"/>
      </w:pPr>
    </w:p>
    <w:p w:rsidR="00583709" w:rsidP="12306B74" w:rsidRDefault="00583709" w14:paraId="5286AB2D" w14:textId="3555CC97">
      <w:pPr>
        <w:pStyle w:val="Normal"/>
      </w:pPr>
    </w:p>
    <w:p w:rsidR="00583709" w:rsidP="12306B74" w:rsidRDefault="00583709" w14:paraId="6CF10BE1" w14:textId="4FC218A6">
      <w:pPr>
        <w:pStyle w:val="Heading2"/>
        <w:spacing w:line="360" w:lineRule="auto"/>
      </w:pPr>
      <w:r w:rsidR="12306B74">
        <w:rPr/>
        <w:t>2.3 Interpersonal Relationships</w:t>
      </w:r>
    </w:p>
    <w:p w:rsidR="00583709" w:rsidP="747A2612" w:rsidRDefault="00583709" w14:paraId="0D71A92B" w14:textId="5362B550">
      <w:pPr>
        <w:pStyle w:val="Normal"/>
        <w:rPr>
          <w:i w:val="0"/>
          <w:iCs w:val="0"/>
        </w:rPr>
      </w:pPr>
      <w:r w:rsidR="747A2612">
        <w:rPr/>
        <w:t xml:space="preserve">Interpersonal Relationships is a relationship you have with others like your co-workers, social </w:t>
      </w:r>
      <w:r w:rsidR="747A2612">
        <w:rPr/>
        <w:t>network</w:t>
      </w:r>
      <w:r w:rsidR="747A2612">
        <w:rPr/>
        <w:t xml:space="preserve"> and relatives according to Boxer (2014). It quite clear that Dr parker and her co-workers in SMART engineering don't have an interpersonal Relationship, both her and her co-workers lack in interpersonal communication and according to </w:t>
      </w:r>
      <w:r w:rsidR="747A2612">
        <w:rPr/>
        <w:t>Jouancy</w:t>
      </w:r>
      <w:r w:rsidR="747A2612">
        <w:rPr/>
        <w:t xml:space="preserve"> and Matric (2023) “Interpersonal communication in the workplace plays an important role in employee satisfaction, motivation, collaboration and business success...”</w:t>
      </w:r>
      <w:r w:rsidRPr="747A2612" w:rsidR="747A2612">
        <w:rPr>
          <w:rFonts w:ascii="sans-serif" w:hAnsi="sans-serif" w:eastAsia="sans-serif" w:cs="sans-serif"/>
          <w:b w:val="0"/>
          <w:bCs w:val="0"/>
          <w:i w:val="0"/>
          <w:iCs w:val="0"/>
          <w:caps w:val="0"/>
          <w:smallCaps w:val="0"/>
          <w:noProof w:val="0"/>
          <w:sz w:val="24"/>
          <w:szCs w:val="24"/>
          <w:lang w:val="en-GB"/>
        </w:rPr>
        <w:t xml:space="preserve"> </w:t>
      </w:r>
      <w:r w:rsidR="747A2612">
        <w:rPr/>
        <w:t xml:space="preserve">when there is a lack of this in a workplace people can feel left out and disconnected. After examining the case study this could be down to her gender which is creating a gender bias within the company as she </w:t>
      </w:r>
      <w:r w:rsidR="747A2612">
        <w:rPr/>
        <w:t>states</w:t>
      </w:r>
      <w:r w:rsidR="747A2612">
        <w:rPr/>
        <w:t xml:space="preserve">, </w:t>
      </w:r>
      <w:r w:rsidRPr="747A2612" w:rsidR="747A2612">
        <w:rPr>
          <w:i w:val="1"/>
          <w:iCs w:val="1"/>
        </w:rPr>
        <w:t xml:space="preserve">we have noticed that the female engineers are constantly being overlooked. </w:t>
      </w:r>
      <w:r w:rsidRPr="747A2612" w:rsidR="747A2612">
        <w:rPr>
          <w:i w:val="0"/>
          <w:iCs w:val="0"/>
        </w:rPr>
        <w:t xml:space="preserve">this gender bias that has been created towards her and her partner as they are both females within the company. Dr Alice Parker has tried to lease with her co-worker and senior management about these problems but she is being over looked and this is causing her motivation and dedication to be affected by this behaviour, Since Dr Parker and her wife came to work for the company this seemed to have caused discomfort within the team and a lot gossip this sort of behaviour shows there is an apparent Affinity bias with Dr Parker having a different background and experiences to her male colleagues. The consequences to this have created an absence of trust, poor </w:t>
      </w:r>
      <w:r w:rsidRPr="747A2612" w:rsidR="747A2612">
        <w:rPr>
          <w:i w:val="0"/>
          <w:iCs w:val="0"/>
        </w:rPr>
        <w:t>communication</w:t>
      </w:r>
      <w:r w:rsidRPr="747A2612" w:rsidR="747A2612">
        <w:rPr>
          <w:i w:val="0"/>
          <w:iCs w:val="0"/>
        </w:rPr>
        <w:t xml:space="preserve"> and a divide between the female and male colleagues. Personally, the first thing smart engineer need to do within the team is to develop a good relationship with colleagues, there are many of options to explore to improve this like getting the team to communicating often, be fair and consistent, involve everyone and manage conflict.</w:t>
      </w:r>
    </w:p>
    <w:p w:rsidR="00583709" w:rsidP="12306B74" w:rsidRDefault="00583709" w14:paraId="73E8F516" w14:textId="1D7000E3">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color w:val="2E75B5"/>
          <w:sz w:val="26"/>
          <w:szCs w:val="26"/>
        </w:rPr>
      </w:pPr>
    </w:p>
    <w:p w:rsidR="00583709" w:rsidP="12306B74" w:rsidRDefault="00583709" w14:paraId="5214DF4D" w14:textId="10D24EB9">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color w:val="2E75B5"/>
          <w:sz w:val="26"/>
          <w:szCs w:val="26"/>
        </w:rPr>
      </w:pPr>
    </w:p>
    <w:p w:rsidR="00583709" w:rsidP="70FFD7D5" w:rsidRDefault="00583709" w14:paraId="72E5C346" w14:textId="78223909">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color w:val="2E75B5"/>
          <w:sz w:val="26"/>
          <w:szCs w:val="26"/>
        </w:rPr>
      </w:pPr>
    </w:p>
    <w:p w:rsidR="70FFD7D5" w:rsidP="70FFD7D5" w:rsidRDefault="70FFD7D5" w14:paraId="433511FA" w14:textId="29E227E2">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color w:val="2E75B5"/>
          <w:sz w:val="26"/>
          <w:szCs w:val="26"/>
        </w:rPr>
      </w:pPr>
    </w:p>
    <w:p w:rsidR="70FFD7D5" w:rsidP="70FFD7D5" w:rsidRDefault="70FFD7D5" w14:paraId="1EB7C873" w14:textId="2964CF9A">
      <w:pPr>
        <w:pStyle w:val="Normal"/>
        <w:pBdr>
          <w:top w:val="nil" w:color="000000" w:sz="0" w:space="0"/>
          <w:left w:val="nil" w:color="000000" w:sz="0" w:space="0"/>
          <w:bottom w:val="nil" w:color="000000" w:sz="0" w:space="0"/>
          <w:right w:val="nil" w:color="000000" w:sz="0" w:space="0"/>
          <w:between w:val="nil" w:color="000000" w:sz="0" w:space="0"/>
        </w:pBdr>
        <w:spacing w:after="0" w:line="240" w:lineRule="auto"/>
        <w:rPr>
          <w:color w:val="2E75B5"/>
          <w:sz w:val="26"/>
          <w:szCs w:val="26"/>
        </w:rPr>
      </w:pPr>
    </w:p>
    <w:p w:rsidR="00583709" w:rsidP="12306B74" w:rsidRDefault="00583709" w14:paraId="235266A5" w14:textId="0F9B2C6C">
      <w:pPr>
        <w:pStyle w:val="Normal"/>
        <w:spacing w:line="360" w:lineRule="auto"/>
        <w:rPr>
          <w:rFonts w:ascii="Arial" w:hAnsi="Arial" w:eastAsia="Arial" w:cs="Arial"/>
          <w:sz w:val="24"/>
          <w:szCs w:val="24"/>
        </w:rPr>
      </w:pPr>
    </w:p>
    <w:p w:rsidR="00583709" w:rsidRDefault="008312FD" w14:paraId="2B38908C" w14:textId="7AF35E4D">
      <w:pPr>
        <w:pStyle w:val="Heading2"/>
      </w:pPr>
      <w:bookmarkStart w:name="_147n2zr" w:id="8"/>
      <w:bookmarkStart w:name="_Toc155603991" w:id="9"/>
      <w:bookmarkEnd w:id="8"/>
      <w:r w:rsidR="747A2612">
        <w:rPr/>
        <w:t>2.4 Self-Management</w:t>
      </w:r>
      <w:bookmarkEnd w:id="9"/>
    </w:p>
    <w:p w:rsidR="747A2612" w:rsidP="747A2612" w:rsidRDefault="747A2612" w14:paraId="28D89248" w14:textId="6A497DFD">
      <w:pPr>
        <w:pStyle w:val="Heading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According </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to</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Youth Employment UK. (2022</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Building</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self management</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skills at work will help you:</w:t>
      </w:r>
    </w:p>
    <w:p w:rsidR="747A2612" w:rsidP="747A2612" w:rsidRDefault="747A2612" w14:paraId="39EF88A7" w14:textId="5F6474B6">
      <w:pPr>
        <w:pStyle w:val="ListParagraph"/>
        <w:numPr>
          <w:ilvl w:val="0"/>
          <w:numId w:val="2"/>
        </w:numPr>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Turn up on time to important meetin</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gs and bring anything you might need (that counts for job interviews too!)</w:t>
      </w:r>
    </w:p>
    <w:p w:rsidR="747A2612" w:rsidP="747A2612" w:rsidRDefault="747A2612" w14:paraId="708CFB52" w14:textId="760B185F">
      <w:pPr>
        <w:pStyle w:val="ListParagraph"/>
        <w:numPr>
          <w:ilvl w:val="0"/>
          <w:numId w:val="2"/>
        </w:numPr>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Take pride in your work and get recognised as someone who really tries and cares</w:t>
      </w:r>
    </w:p>
    <w:p w:rsidR="747A2612" w:rsidP="747A2612" w:rsidRDefault="747A2612" w14:paraId="222B0C3B" w14:textId="6E5C57BA">
      <w:pPr>
        <w:pStyle w:val="ListParagraph"/>
        <w:numPr>
          <w:ilvl w:val="0"/>
          <w:numId w:val="2"/>
        </w:numPr>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Do your tasks better because you prepare in advance when you need to</w:t>
      </w:r>
    </w:p>
    <w:p w:rsidR="747A2612" w:rsidP="747A2612" w:rsidRDefault="747A2612" w14:paraId="4F4B7F09" w14:textId="46A1CA42">
      <w:pPr>
        <w:pStyle w:val="ListParagraph"/>
        <w:numPr>
          <w:ilvl w:val="0"/>
          <w:numId w:val="2"/>
        </w:numPr>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Seek out opportunities for work experience, training and more.</w:t>
      </w:r>
    </w:p>
    <w:p w:rsidR="747A2612" w:rsidP="747A2612" w:rsidRDefault="747A2612" w14:paraId="3CEA049C" w14:textId="79EDED10">
      <w:pPr>
        <w:shd w:val="clear" w:color="auto" w:fill="FFFFFF" w:themeFill="background1"/>
        <w:spacing w:before="15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Good </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self management</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skills will give you more chances to move forward in your career, too. People can see you as someone who can handle responsibility and puts extra care into what they do, going </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above and beyond</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what’s</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required</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An attitude like this can help you get more opportunities, responsibility, </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training</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and promotions over time.</w:t>
      </w:r>
    </w:p>
    <w:p w:rsidR="747A2612" w:rsidP="747A2612" w:rsidRDefault="747A2612" w14:paraId="7B71438E" w14:textId="4EEC4B71">
      <w:pPr>
        <w:pStyle w:val="Normal"/>
      </w:pPr>
    </w:p>
    <w:p w:rsidR="70FFD7D5" w:rsidP="747A2612" w:rsidRDefault="70FFD7D5" w14:paraId="7A501220" w14:textId="2F64DCB9">
      <w:pPr>
        <w:pStyle w:val="Normal"/>
        <w:rPr>
          <w:rFonts w:ascii="Calibri" w:hAnsi="Calibri" w:eastAsia="Calibri" w:cs="Calibri"/>
          <w:b w:val="0"/>
          <w:bCs w:val="0"/>
          <w:i w:val="0"/>
          <w:iCs w:val="0"/>
          <w:caps w:val="0"/>
          <w:smallCaps w:val="0"/>
          <w:noProof w:val="0"/>
          <w:color w:val="auto"/>
          <w:sz w:val="22"/>
          <w:szCs w:val="22"/>
          <w:lang w:val="en-GB"/>
        </w:rPr>
      </w:pPr>
      <w:r w:rsidR="747A2612">
        <w:rPr/>
        <w:t xml:space="preserve">There are a few key areas of self-management within the case study that Dr Parker and her co-workers do not show. First one being is accountability, Dr Alice Parker </w:t>
      </w:r>
      <w:r w:rsidR="747A2612">
        <w:rPr/>
        <w:t>didn't</w:t>
      </w:r>
      <w:r w:rsidR="747A2612">
        <w:rPr/>
        <w:t xml:space="preserve"> take accountability for her project being behind and this also comes under time management and goal alignment. Dr Parker self-motivation and personal development is also affected due to lack of teamwork, </w:t>
      </w:r>
      <w:r w:rsidR="747A2612">
        <w:rPr/>
        <w:t>communication</w:t>
      </w:r>
      <w:r w:rsidR="747A2612">
        <w:rPr/>
        <w:t xml:space="preserve"> and gender dynamic within the company. After evaluating the case </w:t>
      </w:r>
      <w:r w:rsidR="747A2612">
        <w:rPr/>
        <w:t>study</w:t>
      </w:r>
      <w:r w:rsidR="747A2612">
        <w:rPr/>
        <w:t xml:space="preserve"> you can see emotions are heightened when the lead project was given to a female employee within the company as some believe women </w:t>
      </w:r>
      <w:r w:rsidR="747A2612">
        <w:rPr/>
        <w:t>shouldn't</w:t>
      </w:r>
      <w:r w:rsidR="747A2612">
        <w:rPr/>
        <w:t xml:space="preserve"> be working for a company such as SMART engineer, this gender bias attitude is causing a divide, </w:t>
      </w:r>
      <w:r w:rsidR="747A2612">
        <w:rPr/>
        <w:t>atmosphere</w:t>
      </w:r>
      <w:r w:rsidR="747A2612">
        <w:rPr/>
        <w:t xml:space="preserve"> and interpersonal challenges. Unfortunately, the lack of self-management amongst other factors have affected the company, the project (the main goal) and the relationship building within the team. I personally believe if every individual within the project </w:t>
      </w:r>
      <w:r w:rsidR="747A2612">
        <w:rPr/>
        <w:t>had the understanding of</w:t>
      </w:r>
      <w:r w:rsidR="747A2612">
        <w:rPr/>
        <w:t xml:space="preserve"> self-management and was assigned with a target to achieve and that being their main goal, they could have worked together and </w:t>
      </w:r>
      <w:r w:rsidR="747A2612">
        <w:rPr/>
        <w:t>accomplished</w:t>
      </w:r>
      <w:r w:rsidR="747A2612">
        <w:rPr/>
        <w:t xml:space="preserve"> the project before the deadline. I Also believe if Dr Parker showed a bit of resilience and adaptability the project outcome could have been a bit different but also the senior management needed to step in and take accountability as they also showed lack of support and empathy to Dr Parker and her female colleagues throughout the project which has led to interpersonal challenges and bias attitudes. The company SMART engineer has not followed the Equality Act 2010 with allowing this behaviour to happen within their workplace also. Every Company has these guidelines to follow and according to Indeed (2023), “S</w:t>
      </w:r>
      <w:r w:rsidRPr="747A2612" w:rsidR="747A2612">
        <w:rPr>
          <w:rFonts w:ascii="Calibri" w:hAnsi="Calibri" w:eastAsia="Calibri" w:cs="Calibri"/>
          <w:b w:val="0"/>
          <w:bCs w:val="0"/>
          <w:i w:val="0"/>
          <w:iCs w:val="0"/>
          <w:caps w:val="0"/>
          <w:smallCaps w:val="0"/>
          <w:noProof w:val="0"/>
          <w:color w:val="auto"/>
          <w:sz w:val="22"/>
          <w:szCs w:val="22"/>
          <w:lang w:val="en-GB"/>
        </w:rPr>
        <w:t xml:space="preserve">elf-management skills play an important part in your productivity and performance at work. Improving these skills is </w:t>
      </w:r>
      <w:r w:rsidRPr="747A2612" w:rsidR="747A2612">
        <w:rPr>
          <w:rFonts w:ascii="Calibri" w:hAnsi="Calibri" w:eastAsia="Calibri" w:cs="Calibri"/>
          <w:b w:val="0"/>
          <w:bCs w:val="0"/>
          <w:i w:val="0"/>
          <w:iCs w:val="0"/>
          <w:caps w:val="0"/>
          <w:smallCaps w:val="0"/>
          <w:noProof w:val="0"/>
          <w:color w:val="auto"/>
          <w:sz w:val="22"/>
          <w:szCs w:val="22"/>
          <w:lang w:val="en-GB"/>
        </w:rPr>
        <w:t>a great way</w:t>
      </w:r>
      <w:r w:rsidRPr="747A2612" w:rsidR="747A2612">
        <w:rPr>
          <w:rFonts w:ascii="Calibri" w:hAnsi="Calibri" w:eastAsia="Calibri" w:cs="Calibri"/>
          <w:b w:val="0"/>
          <w:bCs w:val="0"/>
          <w:i w:val="0"/>
          <w:iCs w:val="0"/>
          <w:caps w:val="0"/>
          <w:smallCaps w:val="0"/>
          <w:noProof w:val="0"/>
          <w:color w:val="auto"/>
          <w:sz w:val="22"/>
          <w:szCs w:val="22"/>
          <w:lang w:val="en-GB"/>
        </w:rPr>
        <w:t xml:space="preserve"> to clarify your professional goals and impress potential employers or recruiters with your qualifications. This may include learning how to organise your work, finding a way to motivate yourself or taking initiative at work. In this article, we explain what self-management skills are and list common steps you can take to improve them...”</w:t>
      </w:r>
    </w:p>
    <w:p w:rsidR="00583709" w:rsidRDefault="00583709" w14:paraId="340E2513" w14:textId="77777777"/>
    <w:p w:rsidR="00583709" w:rsidRDefault="00583709" w14:paraId="1DB1180E" w14:textId="77777777">
      <w:pPr>
        <w:pBdr>
          <w:top w:val="nil"/>
          <w:left w:val="nil"/>
          <w:bottom w:val="nil"/>
          <w:right w:val="nil"/>
          <w:between w:val="nil"/>
        </w:pBdr>
        <w:spacing w:after="0" w:line="360" w:lineRule="auto"/>
        <w:ind w:left="720"/>
        <w:rPr>
          <w:rFonts w:ascii="Arial" w:hAnsi="Arial" w:eastAsia="Arial" w:cs="Arial"/>
          <w:color w:val="000000"/>
          <w:sz w:val="24"/>
          <w:szCs w:val="24"/>
        </w:rPr>
      </w:pPr>
    </w:p>
    <w:p w:rsidR="00583709" w:rsidP="12306B74" w:rsidRDefault="00583709" w14:paraId="5B6CCE7F" w14:noSpellErr="1" w14:textId="1EA4A0CA">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ind w:left="0"/>
        <w:rPr>
          <w:rFonts w:ascii="Arial" w:hAnsi="Arial" w:eastAsia="Arial" w:cs="Arial"/>
          <w:color w:val="000000"/>
          <w:sz w:val="24"/>
          <w:szCs w:val="24"/>
        </w:rPr>
      </w:pPr>
    </w:p>
    <w:p w:rsidR="00583709" w:rsidRDefault="008312FD" w14:paraId="783ACDB4" w14:textId="5BF28359">
      <w:pPr>
        <w:pStyle w:val="Heading2"/>
      </w:pPr>
      <w:bookmarkStart w:name="_3o7alnk" w:id="10"/>
      <w:bookmarkStart w:name="_Toc155603992" w:id="11"/>
      <w:bookmarkEnd w:id="10"/>
      <w:r w:rsidR="747A2612">
        <w:rPr/>
        <w:t>2.5 Personal, Cognitive, and unconscious bias</w:t>
      </w:r>
      <w:bookmarkEnd w:id="11"/>
    </w:p>
    <w:p w:rsidR="00583709" w:rsidP="747A2612" w:rsidRDefault="00583709" w14:paraId="71748C0F" w14:textId="0704D6F7">
      <w:pPr>
        <w:pStyle w:val="Normal"/>
        <w:rPr>
          <w:rFonts w:ascii="Calibri" w:hAnsi="Calibri" w:eastAsia="Calibri" w:cs="Calibri"/>
          <w:b w:val="0"/>
          <w:bCs w:val="0"/>
          <w:i w:val="0"/>
          <w:iCs w:val="0"/>
          <w:caps w:val="0"/>
          <w:smallCaps w:val="0"/>
          <w:noProof w:val="0"/>
          <w:color w:val="auto"/>
          <w:sz w:val="22"/>
          <w:szCs w:val="22"/>
          <w:lang w:val="en-GB"/>
        </w:rPr>
      </w:pPr>
      <w:r w:rsidR="747A2612">
        <w:rPr/>
        <w:t xml:space="preserve">The term Unconscious bias in the workplace describes people's propensity to judge co-workers without knowing all the facts, stereotype, previous beliefs, prior experience and gut feeling can all be a source of bias, here are a few examples of unconscious bias that we will be overlooking are Affinity bias which according to </w:t>
      </w:r>
      <w:r w:rsidR="747A2612">
        <w:rPr/>
        <w:t>Nikolopulole</w:t>
      </w:r>
      <w:r w:rsidR="747A2612">
        <w:rPr/>
        <w:t xml:space="preserve"> (2023),“Affinity bias is the tendency to favour people who share similar interests, backgrounds, and experiences with us. Because of affinity bias, we tend to feel more comfortable around people who are like us. We also tend to unconsciously reject those who act or look different to us</w:t>
      </w:r>
      <w:r w:rsidRPr="747A2612" w:rsidR="747A2612">
        <w:rPr>
          <w:rFonts w:ascii="sans-serif" w:hAnsi="sans-serif" w:eastAsia="sans-serif" w:cs="sans-serif"/>
          <w:b w:val="0"/>
          <w:bCs w:val="0"/>
          <w:i w:val="0"/>
          <w:iCs w:val="0"/>
          <w:caps w:val="0"/>
          <w:smallCaps w:val="0"/>
          <w:noProof w:val="0"/>
          <w:color w:val="0D405F"/>
          <w:sz w:val="24"/>
          <w:szCs w:val="24"/>
          <w:lang w:val="en-GB"/>
        </w:rPr>
        <w:t xml:space="preserve">...” </w:t>
      </w:r>
      <w:r w:rsidRPr="747A2612" w:rsidR="747A2612">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and another bias we will be exploring is gender bias, Gender bias refers to treating a person in a favourable way based on their gender. Typically, gender bias occurs due to a set of beliefs that one gender is superior or inferior to the others. Gender bias can affect society in </w:t>
      </w:r>
      <w:r w:rsidRPr="747A2612" w:rsidR="747A2612">
        <w:rPr>
          <w:rFonts w:ascii="Calibri" w:hAnsi="Calibri" w:eastAsia="Calibri" w:cs="Calibri"/>
          <w:b w:val="0"/>
          <w:bCs w:val="0"/>
          <w:i w:val="0"/>
          <w:iCs w:val="0"/>
          <w:caps w:val="0"/>
          <w:smallCaps w:val="0"/>
          <w:noProof w:val="0"/>
          <w:color w:val="auto"/>
          <w:sz w:val="22"/>
          <w:szCs w:val="22"/>
          <w:lang w:val="en-GB"/>
        </w:rPr>
        <w:t>numerous</w:t>
      </w:r>
      <w:r w:rsidRPr="747A2612" w:rsidR="747A2612">
        <w:rPr>
          <w:rFonts w:ascii="Calibri" w:hAnsi="Calibri" w:eastAsia="Calibri" w:cs="Calibri"/>
          <w:b w:val="0"/>
          <w:bCs w:val="0"/>
          <w:i w:val="0"/>
          <w:iCs w:val="0"/>
          <w:caps w:val="0"/>
          <w:smallCaps w:val="0"/>
          <w:noProof w:val="0"/>
          <w:color w:val="auto"/>
          <w:sz w:val="22"/>
          <w:szCs w:val="22"/>
          <w:lang w:val="en-GB"/>
        </w:rPr>
        <w:t xml:space="preserve"> ways, for instance, pay discrepancies according to </w:t>
      </w:r>
      <w:r w:rsidRPr="747A2612" w:rsidR="747A2612">
        <w:rPr>
          <w:rFonts w:ascii="Calibri" w:hAnsi="Calibri" w:eastAsia="Calibri" w:cs="Calibri"/>
          <w:b w:val="0"/>
          <w:bCs w:val="0"/>
          <w:i w:val="0"/>
          <w:iCs w:val="0"/>
          <w:caps w:val="0"/>
          <w:smallCaps w:val="0"/>
          <w:noProof w:val="0"/>
          <w:color w:val="auto"/>
          <w:sz w:val="22"/>
          <w:szCs w:val="22"/>
          <w:lang w:val="en-GB"/>
        </w:rPr>
        <w:t>Studysmarter</w:t>
      </w:r>
      <w:r w:rsidRPr="747A2612" w:rsidR="747A2612">
        <w:rPr>
          <w:rFonts w:ascii="Calibri" w:hAnsi="Calibri" w:eastAsia="Calibri" w:cs="Calibri"/>
          <w:b w:val="0"/>
          <w:bCs w:val="0"/>
          <w:i w:val="0"/>
          <w:iCs w:val="0"/>
          <w:caps w:val="0"/>
          <w:smallCaps w:val="0"/>
          <w:noProof w:val="0"/>
          <w:color w:val="auto"/>
          <w:sz w:val="22"/>
          <w:szCs w:val="22"/>
          <w:lang w:val="en-GB"/>
        </w:rPr>
        <w:t xml:space="preserve"> (2024). </w:t>
      </w:r>
    </w:p>
    <w:p w:rsidR="00583709" w:rsidP="747A2612" w:rsidRDefault="00583709" w14:paraId="798722A5" w14:textId="4E2B63E1">
      <w:pPr>
        <w:pStyle w:val="Heading3"/>
        <w:rPr>
          <w:rFonts w:ascii="Calibri" w:hAnsi="Calibri" w:eastAsia="Calibri" w:cs="Calibri"/>
          <w:b w:val="0"/>
          <w:bCs w:val="0"/>
          <w:i w:val="0"/>
          <w:iCs w:val="0"/>
          <w:caps w:val="0"/>
          <w:smallCaps w:val="0"/>
          <w:noProof w:val="0"/>
          <w:color w:val="auto"/>
          <w:sz w:val="22"/>
          <w:szCs w:val="22"/>
          <w:lang w:val="en-GB"/>
        </w:rPr>
      </w:pPr>
      <w:r w:rsidRPr="747A2612" w:rsidR="747A2612">
        <w:rPr>
          <w:rFonts w:ascii="Calibri" w:hAnsi="Calibri" w:eastAsia="Calibri" w:cs="Calibri"/>
          <w:b w:val="0"/>
          <w:bCs w:val="0"/>
          <w:i w:val="0"/>
          <w:iCs w:val="0"/>
          <w:caps w:val="0"/>
          <w:smallCaps w:val="0"/>
          <w:noProof w:val="0"/>
          <w:color w:val="auto"/>
          <w:sz w:val="22"/>
          <w:szCs w:val="22"/>
          <w:lang w:val="en-GB"/>
        </w:rPr>
        <w:t xml:space="preserve">Within the case study there is an obvious gender bias between the team, When Dr Parker joined the company with her wife that instantly caused a discomfort between </w:t>
      </w:r>
      <w:r w:rsidRPr="747A2612" w:rsidR="747A2612">
        <w:rPr>
          <w:rFonts w:ascii="Calibri" w:hAnsi="Calibri" w:eastAsia="Calibri" w:cs="Calibri"/>
          <w:b w:val="0"/>
          <w:bCs w:val="0"/>
          <w:i w:val="0"/>
          <w:iCs w:val="0"/>
          <w:caps w:val="0"/>
          <w:smallCaps w:val="0"/>
          <w:noProof w:val="0"/>
          <w:color w:val="auto"/>
          <w:sz w:val="22"/>
          <w:szCs w:val="22"/>
          <w:lang w:val="en-GB"/>
        </w:rPr>
        <w:t>colleagues</w:t>
      </w:r>
      <w:r w:rsidRPr="747A2612" w:rsidR="747A2612">
        <w:rPr>
          <w:rFonts w:ascii="Calibri" w:hAnsi="Calibri" w:eastAsia="Calibri" w:cs="Calibri"/>
          <w:b w:val="0"/>
          <w:bCs w:val="0"/>
          <w:i w:val="0"/>
          <w:iCs w:val="0"/>
          <w:caps w:val="0"/>
          <w:smallCaps w:val="0"/>
          <w:noProof w:val="0"/>
          <w:color w:val="auto"/>
          <w:sz w:val="22"/>
          <w:szCs w:val="22"/>
          <w:lang w:val="en-GB"/>
        </w:rPr>
        <w:t xml:space="preserve"> and it </w:t>
      </w:r>
      <w:r w:rsidRPr="747A2612" w:rsidR="747A2612">
        <w:rPr>
          <w:rFonts w:ascii="Calibri" w:hAnsi="Calibri" w:eastAsia="Calibri" w:cs="Calibri"/>
          <w:b w:val="0"/>
          <w:bCs w:val="0"/>
          <w:i w:val="0"/>
          <w:iCs w:val="0"/>
          <w:caps w:val="0"/>
          <w:smallCaps w:val="0"/>
          <w:noProof w:val="0"/>
          <w:color w:val="auto"/>
          <w:sz w:val="22"/>
          <w:szCs w:val="22"/>
          <w:lang w:val="en-GB"/>
        </w:rPr>
        <w:t>didn't</w:t>
      </w:r>
      <w:r w:rsidRPr="747A2612" w:rsidR="747A2612">
        <w:rPr>
          <w:rFonts w:ascii="Calibri" w:hAnsi="Calibri" w:eastAsia="Calibri" w:cs="Calibri"/>
          <w:b w:val="0"/>
          <w:bCs w:val="0"/>
          <w:i w:val="0"/>
          <w:iCs w:val="0"/>
          <w:caps w:val="0"/>
          <w:smallCaps w:val="0"/>
          <w:noProof w:val="0"/>
          <w:color w:val="auto"/>
          <w:sz w:val="22"/>
          <w:szCs w:val="22"/>
          <w:lang w:val="en-GB"/>
        </w:rPr>
        <w:t xml:space="preserve"> go unnoticed as Dr Alice Parker often felt excluded and noticed a lot of whispers in the corridors. When Dr Parker got a lead on a project which caused a divide as some male colleagues didn't approve as they felt she didn't have the qualities as they did to complete the project, Referring to the case study Dr Alice Parker said “</w:t>
      </w:r>
      <w:r w:rsidRPr="747A2612" w:rsidR="747A2612">
        <w:rPr>
          <w:rFonts w:ascii="Calibri" w:hAnsi="Calibri" w:eastAsia="Calibri" w:cs="Calibri"/>
          <w:b w:val="0"/>
          <w:bCs w:val="0"/>
          <w:i w:val="1"/>
          <w:iCs w:val="1"/>
          <w:caps w:val="0"/>
          <w:smallCaps w:val="0"/>
          <w:noProof w:val="0"/>
          <w:color w:val="auto"/>
          <w:sz w:val="22"/>
          <w:szCs w:val="22"/>
          <w:lang w:val="en-GB"/>
        </w:rPr>
        <w:t xml:space="preserve">The issue of a female running such an important project keeps surfacing in conversation, with my team seemingly unable to acknowledge my expertise..” </w:t>
      </w:r>
      <w:r w:rsidRPr="747A2612" w:rsidR="747A2612">
        <w:rPr>
          <w:rFonts w:ascii="Calibri" w:hAnsi="Calibri" w:eastAsia="Calibri" w:cs="Calibri"/>
          <w:b w:val="0"/>
          <w:bCs w:val="0"/>
          <w:i w:val="0"/>
          <w:iCs w:val="0"/>
          <w:caps w:val="0"/>
          <w:smallCaps w:val="0"/>
          <w:noProof w:val="0"/>
          <w:color w:val="auto"/>
          <w:sz w:val="22"/>
          <w:szCs w:val="22"/>
          <w:lang w:val="en-GB"/>
        </w:rPr>
        <w:t xml:space="preserve">This gender bias has had a massive impact on Dr Parker motivation towards the project and leading it to fall behind due to the lack of trust, communication and </w:t>
      </w:r>
      <w:r w:rsidRPr="747A2612" w:rsidR="747A2612">
        <w:rPr>
          <w:rFonts w:ascii="Calibri" w:hAnsi="Calibri" w:eastAsia="Calibri" w:cs="Calibri"/>
          <w:b w:val="0"/>
          <w:bCs w:val="0"/>
          <w:i w:val="0"/>
          <w:iCs w:val="0"/>
          <w:caps w:val="0"/>
          <w:smallCaps w:val="0"/>
          <w:noProof w:val="0"/>
          <w:color w:val="auto"/>
          <w:sz w:val="22"/>
          <w:szCs w:val="22"/>
          <w:lang w:val="en-GB"/>
        </w:rPr>
        <w:t>team work</w:t>
      </w:r>
      <w:r w:rsidRPr="747A2612" w:rsidR="747A2612">
        <w:rPr>
          <w:rFonts w:ascii="Calibri" w:hAnsi="Calibri" w:eastAsia="Calibri" w:cs="Calibri"/>
          <w:b w:val="0"/>
          <w:bCs w:val="0"/>
          <w:i w:val="0"/>
          <w:iCs w:val="0"/>
          <w:caps w:val="0"/>
          <w:smallCaps w:val="0"/>
          <w:noProof w:val="0"/>
          <w:color w:val="auto"/>
          <w:sz w:val="22"/>
          <w:szCs w:val="22"/>
          <w:lang w:val="en-GB"/>
        </w:rPr>
        <w:t xml:space="preserve">. The way the team leader James Parker overlooked Dr Alice Parker profession in the team meetings could have influenced other males in the company to believe their </w:t>
      </w:r>
      <w:r w:rsidRPr="747A2612" w:rsidR="747A2612">
        <w:rPr>
          <w:rFonts w:ascii="Calibri" w:hAnsi="Calibri" w:eastAsia="Calibri" w:cs="Calibri"/>
          <w:b w:val="0"/>
          <w:bCs w:val="0"/>
          <w:i w:val="0"/>
          <w:iCs w:val="0"/>
          <w:caps w:val="0"/>
          <w:smallCaps w:val="0"/>
          <w:noProof w:val="0"/>
          <w:color w:val="auto"/>
          <w:sz w:val="22"/>
          <w:szCs w:val="22"/>
          <w:lang w:val="en-GB"/>
        </w:rPr>
        <w:t>perception</w:t>
      </w:r>
      <w:r w:rsidRPr="747A2612" w:rsidR="747A2612">
        <w:rPr>
          <w:rFonts w:ascii="Calibri" w:hAnsi="Calibri" w:eastAsia="Calibri" w:cs="Calibri"/>
          <w:b w:val="0"/>
          <w:bCs w:val="0"/>
          <w:i w:val="0"/>
          <w:iCs w:val="0"/>
          <w:caps w:val="0"/>
          <w:smallCaps w:val="0"/>
          <w:noProof w:val="0"/>
          <w:color w:val="auto"/>
          <w:sz w:val="22"/>
          <w:szCs w:val="22"/>
          <w:lang w:val="en-GB"/>
        </w:rPr>
        <w:t xml:space="preserve"> on females working for SMART Engineer were right leaving them to not interact during the project which was leaving team members gravitating towards those with similar backgrounds and experiences causing a </w:t>
      </w:r>
      <w:r w:rsidRPr="747A2612" w:rsidR="747A2612">
        <w:rPr>
          <w:rFonts w:ascii="Calibri" w:hAnsi="Calibri" w:eastAsia="Calibri" w:cs="Calibri"/>
          <w:b w:val="0"/>
          <w:bCs w:val="0"/>
          <w:i w:val="0"/>
          <w:iCs w:val="0"/>
          <w:caps w:val="0"/>
          <w:smallCaps w:val="0"/>
          <w:noProof w:val="0"/>
          <w:color w:val="auto"/>
          <w:sz w:val="22"/>
          <w:szCs w:val="22"/>
          <w:lang w:val="en-GB"/>
        </w:rPr>
        <w:t>noticable</w:t>
      </w:r>
      <w:r w:rsidRPr="747A2612" w:rsidR="747A2612">
        <w:rPr>
          <w:rFonts w:ascii="Calibri" w:hAnsi="Calibri" w:eastAsia="Calibri" w:cs="Calibri"/>
          <w:b w:val="0"/>
          <w:bCs w:val="0"/>
          <w:i w:val="0"/>
          <w:iCs w:val="0"/>
          <w:caps w:val="0"/>
          <w:smallCaps w:val="0"/>
          <w:noProof w:val="0"/>
          <w:color w:val="auto"/>
          <w:sz w:val="22"/>
          <w:szCs w:val="22"/>
          <w:lang w:val="en-GB"/>
        </w:rPr>
        <w:t xml:space="preserve"> affinity bias. There are many ways to avoid gender bias in the workplace like and according to </w:t>
      </w:r>
      <w:r w:rsidRPr="747A2612" w:rsidR="747A2612">
        <w:rPr>
          <w:rFonts w:ascii="Calibri" w:hAnsi="Calibri" w:eastAsia="Calibri" w:cs="Calibri"/>
          <w:b w:val="0"/>
          <w:bCs w:val="0"/>
          <w:i w:val="0"/>
          <w:iCs w:val="0"/>
          <w:caps w:val="0"/>
          <w:smallCaps w:val="0"/>
          <w:noProof w:val="0"/>
          <w:color w:val="auto"/>
          <w:sz w:val="22"/>
          <w:szCs w:val="22"/>
          <w:lang w:val="en-GB"/>
        </w:rPr>
        <w:t>schnieders</w:t>
      </w:r>
      <w:r w:rsidRPr="747A2612" w:rsidR="747A2612">
        <w:rPr>
          <w:rFonts w:ascii="Calibri" w:hAnsi="Calibri" w:eastAsia="Calibri" w:cs="Calibri"/>
          <w:b w:val="0"/>
          <w:bCs w:val="0"/>
          <w:i w:val="0"/>
          <w:iCs w:val="0"/>
          <w:caps w:val="0"/>
          <w:smallCaps w:val="0"/>
          <w:noProof w:val="0"/>
          <w:color w:val="auto"/>
          <w:sz w:val="22"/>
          <w:szCs w:val="22"/>
          <w:lang w:val="en-GB"/>
        </w:rPr>
        <w:t xml:space="preserve"> (2022), she has </w:t>
      </w:r>
      <w:r w:rsidRPr="747A2612" w:rsidR="747A2612">
        <w:rPr>
          <w:rFonts w:ascii="Calibri" w:hAnsi="Calibri" w:eastAsia="Calibri" w:cs="Calibri"/>
          <w:b w:val="0"/>
          <w:bCs w:val="0"/>
          <w:i w:val="0"/>
          <w:iCs w:val="0"/>
          <w:caps w:val="0"/>
          <w:smallCaps w:val="0"/>
          <w:noProof w:val="0"/>
          <w:color w:val="auto"/>
          <w:sz w:val="22"/>
          <w:szCs w:val="22"/>
          <w:lang w:val="en-GB"/>
        </w:rPr>
        <w:t>come up with</w:t>
      </w:r>
      <w:r w:rsidRPr="747A2612" w:rsidR="747A2612">
        <w:rPr>
          <w:rFonts w:ascii="Calibri" w:hAnsi="Calibri" w:eastAsia="Calibri" w:cs="Calibri"/>
          <w:b w:val="0"/>
          <w:bCs w:val="0"/>
          <w:i w:val="0"/>
          <w:iCs w:val="0"/>
          <w:caps w:val="0"/>
          <w:smallCaps w:val="0"/>
          <w:noProof w:val="0"/>
          <w:color w:val="auto"/>
          <w:sz w:val="22"/>
          <w:szCs w:val="22"/>
          <w:lang w:val="en-GB"/>
        </w:rPr>
        <w:t xml:space="preserve"> 7 </w:t>
      </w:r>
      <w:r w:rsidRPr="747A2612" w:rsidR="747A2612">
        <w:rPr>
          <w:rFonts w:ascii="Calibri" w:hAnsi="Calibri" w:eastAsia="Calibri" w:cs="Calibri"/>
          <w:b w:val="0"/>
          <w:bCs w:val="0"/>
          <w:i w:val="0"/>
          <w:iCs w:val="0"/>
          <w:caps w:val="0"/>
          <w:smallCaps w:val="0"/>
          <w:noProof w:val="0"/>
          <w:color w:val="auto"/>
          <w:sz w:val="22"/>
          <w:szCs w:val="22"/>
          <w:lang w:val="en-GB"/>
        </w:rPr>
        <w:t>strategies</w:t>
      </w:r>
      <w:r w:rsidRPr="747A2612" w:rsidR="747A2612">
        <w:rPr>
          <w:rFonts w:ascii="Calibri" w:hAnsi="Calibri" w:eastAsia="Calibri" w:cs="Calibri"/>
          <w:b w:val="0"/>
          <w:bCs w:val="0"/>
          <w:i w:val="0"/>
          <w:iCs w:val="0"/>
          <w:caps w:val="0"/>
          <w:smallCaps w:val="0"/>
          <w:noProof w:val="0"/>
          <w:color w:val="auto"/>
          <w:sz w:val="22"/>
          <w:szCs w:val="22"/>
          <w:lang w:val="en-GB"/>
        </w:rPr>
        <w:t xml:space="preserve"> to improve gender bias in the </w:t>
      </w:r>
      <w:r w:rsidRPr="747A2612" w:rsidR="747A2612">
        <w:rPr>
          <w:rFonts w:ascii="Calibri" w:hAnsi="Calibri" w:eastAsia="Calibri" w:cs="Calibri"/>
          <w:b w:val="0"/>
          <w:bCs w:val="0"/>
          <w:i w:val="0"/>
          <w:iCs w:val="0"/>
          <w:caps w:val="0"/>
          <w:smallCaps w:val="0"/>
          <w:noProof w:val="0"/>
          <w:color w:val="auto"/>
          <w:sz w:val="22"/>
          <w:szCs w:val="22"/>
          <w:lang w:val="en-GB"/>
        </w:rPr>
        <w:t>workplace;-</w:t>
      </w:r>
    </w:p>
    <w:p w:rsidR="00583709" w:rsidP="747A2612" w:rsidRDefault="00583709" w14:paraId="5B296ECE" w14:textId="6635BD54">
      <w:pPr>
        <w:pStyle w:val="Heading3"/>
        <w:numPr>
          <w:ilvl w:val="0"/>
          <w:numId w:val="1"/>
        </w:numPr>
        <w:spacing w:before="200" w:before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747A2612" w:rsidR="747A2612">
        <w:rPr>
          <w:rFonts w:ascii="Calibri" w:hAnsi="Calibri" w:eastAsia="Calibri" w:cs="Calibri"/>
          <w:b w:val="0"/>
          <w:bCs w:val="0"/>
          <w:i w:val="0"/>
          <w:iCs w:val="0"/>
          <w:caps w:val="0"/>
          <w:smallCaps w:val="0"/>
          <w:noProof w:val="0"/>
          <w:color w:val="auto"/>
          <w:sz w:val="22"/>
          <w:szCs w:val="22"/>
          <w:lang w:val="en-GB"/>
        </w:rPr>
        <w:t>“ E</w:t>
      </w:r>
      <w:r w:rsidRPr="747A2612" w:rsidR="747A26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ducate Your Workers on Gender Bias, </w:t>
      </w:r>
    </w:p>
    <w:p w:rsidR="00583709" w:rsidP="747A2612" w:rsidRDefault="00583709" w14:paraId="6C27DF35" w14:textId="0BB41B2B">
      <w:pPr>
        <w:pStyle w:val="Heading3"/>
        <w:numPr>
          <w:ilvl w:val="0"/>
          <w:numId w:val="1"/>
        </w:numPr>
        <w:spacing w:before="200" w:before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bookmarkStart w:name="_23ckvvd" w:id="12"/>
      <w:bookmarkEnd w:id="12"/>
      <w:r w:rsidRPr="747A2612" w:rsidR="747A26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Evaluate and Standardize Pay</w:t>
      </w:r>
    </w:p>
    <w:p w:rsidR="00583709" w:rsidP="747A2612" w:rsidRDefault="00583709" w14:paraId="1B917412" w14:textId="5AB9E1A6">
      <w:pPr>
        <w:pStyle w:val="Heading3"/>
        <w:numPr>
          <w:ilvl w:val="0"/>
          <w:numId w:val="1"/>
        </w:numPr>
        <w:spacing w:before="200" w:before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747A2612" w:rsidR="747A26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Review Your Recruiting Process</w:t>
      </w:r>
    </w:p>
    <w:p w:rsidR="00583709" w:rsidP="747A2612" w:rsidRDefault="00583709" w14:paraId="0352FC1B" w14:textId="4711A67B">
      <w:pPr>
        <w:pStyle w:val="Heading3"/>
        <w:numPr>
          <w:ilvl w:val="0"/>
          <w:numId w:val="1"/>
        </w:numPr>
        <w:spacing w:before="200" w:before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747A2612" w:rsidR="747A26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Stand Up to Gender Bias in the Workplace When It Happens</w:t>
      </w:r>
    </w:p>
    <w:p w:rsidR="00583709" w:rsidP="747A2612" w:rsidRDefault="00583709" w14:paraId="4A965556" w14:textId="7B09E57F">
      <w:pPr>
        <w:pStyle w:val="Heading3"/>
        <w:numPr>
          <w:ilvl w:val="0"/>
          <w:numId w:val="1"/>
        </w:numPr>
        <w:spacing w:before="200" w:before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747A2612" w:rsidR="747A26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Offer Flexible Work Options</w:t>
      </w:r>
    </w:p>
    <w:p w:rsidR="00583709" w:rsidP="747A2612" w:rsidRDefault="00583709" w14:paraId="619BC3BE" w14:textId="4B38FFE6">
      <w:pPr>
        <w:pStyle w:val="Heading3"/>
        <w:numPr>
          <w:ilvl w:val="0"/>
          <w:numId w:val="1"/>
        </w:numPr>
        <w:spacing w:before="200" w:before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747A2612" w:rsidR="747A26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Establish Mentoring Programs </w:t>
      </w:r>
    </w:p>
    <w:p w:rsidR="00583709" w:rsidP="747A2612" w:rsidRDefault="00583709" w14:paraId="1E841CD0" w14:textId="3F0934FF">
      <w:pPr>
        <w:pStyle w:val="Heading3"/>
        <w:numPr>
          <w:ilvl w:val="0"/>
          <w:numId w:val="1"/>
        </w:numPr>
        <w:spacing w:before="200" w:before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747A2612" w:rsidR="747A26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Sponsorship..”</w:t>
      </w:r>
    </w:p>
    <w:p w:rsidR="00583709" w:rsidP="747A2612" w:rsidRDefault="00583709" w14:paraId="19933414" w14:textId="032C687A">
      <w:pPr>
        <w:pStyle w:val="Normal"/>
        <w:rPr>
          <w:noProof w:val="0"/>
          <w:lang w:val="en-GB"/>
        </w:rPr>
      </w:pPr>
      <w:r w:rsidRPr="747A2612" w:rsidR="747A2612">
        <w:rPr>
          <w:noProof w:val="0"/>
          <w:lang w:val="en-GB"/>
        </w:rPr>
        <w:t xml:space="preserve">By applying these 7 strategies could improve gender bias in </w:t>
      </w:r>
      <w:r w:rsidRPr="747A2612" w:rsidR="747A2612">
        <w:rPr>
          <w:noProof w:val="0"/>
          <w:lang w:val="en-GB"/>
        </w:rPr>
        <w:t>anywork</w:t>
      </w:r>
      <w:r w:rsidRPr="747A2612" w:rsidR="747A2612">
        <w:rPr>
          <w:noProof w:val="0"/>
          <w:lang w:val="en-GB"/>
        </w:rPr>
        <w:t xml:space="preserve"> place.</w:t>
      </w:r>
    </w:p>
    <w:p w:rsidR="00583709" w:rsidP="747A2612" w:rsidRDefault="00583709" w14:paraId="270C8675" w14:textId="11273431">
      <w:pPr>
        <w:pStyle w:val="Normal"/>
        <w:rPr>
          <w:noProof w:val="0"/>
          <w:lang w:val="en-GB"/>
        </w:rPr>
      </w:pPr>
    </w:p>
    <w:p w:rsidR="00583709" w:rsidRDefault="00583709" w14:paraId="268EFE4A" w14:textId="77777777"/>
    <w:p w:rsidR="00583709" w:rsidRDefault="00583709" w14:paraId="56BE27CF" w14:textId="77777777">
      <w:pPr>
        <w:rPr>
          <w:color w:val="2E75B5"/>
          <w:sz w:val="26"/>
          <w:szCs w:val="26"/>
        </w:rPr>
      </w:pPr>
    </w:p>
    <w:p w:rsidR="00583709" w:rsidRDefault="00583709" w14:paraId="580A229D" w14:textId="77777777">
      <w:pPr>
        <w:pStyle w:val="Heading2"/>
      </w:pPr>
    </w:p>
    <w:p w:rsidR="00744148" w:rsidP="70FFD7D5" w:rsidRDefault="00744148" w14:paraId="75B1A17C" w14:textId="505CD778">
      <w:pPr>
        <w:pStyle w:val="Normal"/>
      </w:pPr>
    </w:p>
    <w:p w:rsidR="00744148" w:rsidRDefault="00744148" w14:paraId="43F53DB9" w14:textId="77777777">
      <w:pPr>
        <w:rPr>
          <w:color w:val="2E75B5"/>
          <w:sz w:val="32"/>
          <w:szCs w:val="32"/>
        </w:rPr>
      </w:pPr>
      <w:r>
        <w:br w:type="page"/>
      </w:r>
    </w:p>
    <w:p w:rsidRPr="00744148" w:rsidR="00744148" w:rsidP="00744148" w:rsidRDefault="00744148" w14:paraId="4F3607B0" w14:textId="7E7AB16A">
      <w:pPr>
        <w:pStyle w:val="Heading1"/>
      </w:pPr>
      <w:bookmarkStart w:name="_Toc155603995" w:id="17"/>
      <w:r>
        <w:t>Conclusion</w:t>
      </w:r>
      <w:bookmarkEnd w:id="17"/>
    </w:p>
    <w:p w:rsidR="00583709" w:rsidRDefault="00583709" w14:paraId="2C96A07E" w14:textId="009E7034">
      <w:r w:rsidR="747A2612">
        <w:rPr/>
        <w:t xml:space="preserve">As a result, within the case study there has been a number of issues that have been identified such as unconscious bias, main one being gender bias, lack of accountability, poor </w:t>
      </w:r>
      <w:r w:rsidR="747A2612">
        <w:rPr/>
        <w:t>self management</w:t>
      </w:r>
      <w:r w:rsidR="747A2612">
        <w:rPr/>
        <w:t xml:space="preserve"> and personal integrity, as we have previously spoke about a lot within the case study is that Dr Alice Parker project and how a lot of these affected her and the deadline. Also recognising that Dr Parker did not take accountability and showed no resilience. To overcome many of these issues a lot of research and recommendations have been analysed such as what other companies have done in their workplace to overcome any of these issues.</w:t>
      </w:r>
    </w:p>
    <w:p w:rsidR="00583709" w:rsidRDefault="00583709" w14:paraId="7507B0B9" w14:textId="6E61F067">
      <w:r w:rsidR="747A2612">
        <w:rPr/>
        <w:t xml:space="preserve"> What I believe could have been improved to build a team within the company and for the project to be a success is to work on the team building by </w:t>
      </w:r>
      <w:r w:rsidR="747A2612">
        <w:rPr/>
        <w:t>providing</w:t>
      </w:r>
      <w:r w:rsidR="747A2612">
        <w:rPr/>
        <w:t xml:space="preserve"> workshops, familiarising the team about unconscious biases, accountability and organising weekly meetings to communicate the good and bad within the workplace. Therefore, in my opinion both the company and colleagues are to take responsibility for the way the people got treated, for the project missing the deadline and for the lack of equal rights.</w:t>
      </w:r>
    </w:p>
    <w:p w:rsidR="00583709" w:rsidRDefault="00583709" w14:paraId="43139421" w14:textId="77777777"/>
    <w:p w:rsidR="00583709" w:rsidRDefault="00583709" w14:paraId="6126979E" w14:textId="77777777"/>
    <w:p w:rsidR="00583709" w:rsidRDefault="00583709" w14:paraId="20937C3D" w14:textId="77777777"/>
    <w:p w:rsidR="00583709" w:rsidRDefault="00583709" w14:paraId="551202F4" w14:textId="77777777"/>
    <w:p w:rsidR="00583709" w:rsidRDefault="00583709" w14:paraId="2F083FD4" w14:textId="77777777"/>
    <w:p w:rsidR="00583709" w:rsidRDefault="00583709" w14:paraId="6A858526" w14:textId="77777777"/>
    <w:p w:rsidR="00583709" w:rsidRDefault="00583709" w14:paraId="1F51FA8B" w14:textId="77777777"/>
    <w:p w:rsidR="00583709" w:rsidRDefault="00583709" w14:paraId="27056404" w14:textId="77777777"/>
    <w:p w:rsidR="00583709" w:rsidRDefault="00583709" w14:paraId="77ACE2B3" w14:textId="77777777">
      <w:bookmarkStart w:name="_1hmsyys" w:colFirst="0" w:colLast="0" w:id="18"/>
      <w:bookmarkEnd w:id="18"/>
    </w:p>
    <w:p w:rsidR="00583709" w:rsidRDefault="00583709" w14:paraId="3E81F792" w14:textId="05145B9A"/>
    <w:p w:rsidR="008312FD" w:rsidRDefault="008312FD" w14:paraId="790AE361" w14:textId="31C20889"/>
    <w:p w:rsidR="008312FD" w:rsidRDefault="008312FD" w14:paraId="7BCE32D4" w14:textId="3080DEA9"/>
    <w:p w:rsidR="008312FD" w:rsidRDefault="008312FD" w14:paraId="5AEAC5BF" w14:textId="7BB10DBE"/>
    <w:p w:rsidR="008312FD" w:rsidRDefault="008312FD" w14:paraId="52693EAA" w14:textId="2A95D75A"/>
    <w:p w:rsidR="008312FD" w:rsidRDefault="008312FD" w14:paraId="51735822" w14:textId="5108F248"/>
    <w:p w:rsidR="008312FD" w:rsidRDefault="008312FD" w14:paraId="5F439D81" w14:textId="3FFE468A"/>
    <w:p w:rsidR="008312FD" w:rsidRDefault="008312FD" w14:paraId="18E4EC75" w14:textId="2150138E"/>
    <w:p w:rsidR="008312FD" w:rsidRDefault="008312FD" w14:paraId="180AFA44" w14:textId="782FC7B5"/>
    <w:p w:rsidR="008312FD" w:rsidRDefault="008312FD" w14:paraId="5C0D761E" w14:textId="0B795769"/>
    <w:p w:rsidR="008312FD" w:rsidRDefault="008312FD" w14:paraId="491B09F2" w14:textId="2D596899"/>
    <w:p w:rsidR="008312FD" w:rsidRDefault="008312FD" w14:paraId="5A0E8DB2" w14:textId="7B5ED6E1"/>
    <w:p w:rsidR="008312FD" w:rsidRDefault="008312FD" w14:paraId="00666131" w14:textId="72AB3431"/>
    <w:p w:rsidR="008312FD" w:rsidRDefault="008312FD" w14:paraId="2CFE4021" w14:textId="170443FE"/>
    <w:p w:rsidR="00F867C0" w:rsidRDefault="00F867C0" w14:paraId="19B11415" w14:textId="395C34EF"/>
    <w:p w:rsidR="00F867C0" w:rsidRDefault="00F867C0" w14:paraId="21677D5B" w14:textId="1A40DF4E"/>
    <w:p w:rsidR="00F867C0" w:rsidRDefault="00F867C0" w14:paraId="45C3859B" w14:textId="77777777"/>
    <w:p w:rsidR="008312FD" w:rsidRDefault="008312FD" w14:paraId="58C60DD0" w14:textId="77777777"/>
    <w:p w:rsidR="00583709" w:rsidRDefault="008312FD" w14:paraId="0211B4FF" w14:textId="77777777">
      <w:pPr>
        <w:pStyle w:val="Heading1"/>
      </w:pPr>
      <w:bookmarkStart w:name="_Toc155603996" w:id="19"/>
      <w:r w:rsidR="747A2612">
        <w:rPr/>
        <w:t>References</w:t>
      </w:r>
      <w:bookmarkEnd w:id="19"/>
    </w:p>
    <w:p w:rsidRPr="00CD1E13" w:rsidR="00583709" w:rsidP="747A2612" w:rsidRDefault="008312FD" w14:paraId="5F13D965" w14:textId="5D9DFC63">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i w:val="1"/>
          <w:iCs w:val="1"/>
          <w:noProof w:val="0"/>
          <w:sz w:val="22"/>
          <w:szCs w:val="22"/>
          <w:lang w:val="en-GB"/>
        </w:rPr>
        <w:t>Authenticity - definition, meaning &amp; synonyms</w:t>
      </w:r>
      <w:r w:rsidRPr="747A2612" w:rsidR="747A2612">
        <w:rPr>
          <w:rFonts w:ascii="Open Sans" w:hAnsi="Open Sans" w:eastAsia="Open Sans" w:cs="Open Sans"/>
          <w:noProof w:val="0"/>
          <w:sz w:val="22"/>
          <w:szCs w:val="22"/>
          <w:lang w:val="en-GB"/>
        </w:rPr>
        <w:t xml:space="preserve">. Vocabulary.com. (2024.). </w:t>
      </w:r>
      <w:hyperlink r:id="R60e8d2cf55974c41">
        <w:r w:rsidRPr="747A2612" w:rsidR="747A2612">
          <w:rPr>
            <w:rStyle w:val="Hyperlink"/>
            <w:rFonts w:ascii="Open Sans" w:hAnsi="Open Sans" w:eastAsia="Open Sans" w:cs="Open Sans"/>
            <w:noProof w:val="0"/>
            <w:sz w:val="22"/>
            <w:szCs w:val="22"/>
            <w:lang w:val="en-GB"/>
          </w:rPr>
          <w:t>https://www.vocabulary.com/dictionary/authenticity</w:t>
        </w:r>
      </w:hyperlink>
      <w:r w:rsidRPr="747A2612" w:rsidR="747A2612">
        <w:rPr>
          <w:rFonts w:ascii="Open Sans" w:hAnsi="Open Sans" w:eastAsia="Open Sans" w:cs="Open Sans"/>
          <w:noProof w:val="0"/>
          <w:sz w:val="22"/>
          <w:szCs w:val="22"/>
          <w:lang w:val="en-GB"/>
        </w:rPr>
        <w:t xml:space="preserve"> </w:t>
      </w:r>
    </w:p>
    <w:p w:rsidRPr="00CD1E13" w:rsidR="00583709" w:rsidP="747A2612" w:rsidRDefault="008312FD" w14:paraId="23CBD2B7" w14:textId="5A238A00">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noProof w:val="0"/>
          <w:sz w:val="22"/>
          <w:szCs w:val="22"/>
          <w:lang w:val="en-GB"/>
        </w:rPr>
        <w:t xml:space="preserve">Green, R. (2023, April 27). </w:t>
      </w:r>
      <w:r w:rsidRPr="747A2612" w:rsidR="747A2612">
        <w:rPr>
          <w:rFonts w:ascii="Open Sans" w:hAnsi="Open Sans" w:eastAsia="Open Sans" w:cs="Open Sans"/>
          <w:i w:val="1"/>
          <w:iCs w:val="1"/>
          <w:noProof w:val="0"/>
          <w:sz w:val="22"/>
          <w:szCs w:val="22"/>
          <w:lang w:val="en-GB"/>
        </w:rPr>
        <w:t>How to live with authenticity and be your truest self</w:t>
      </w:r>
      <w:r w:rsidRPr="747A2612" w:rsidR="747A2612">
        <w:rPr>
          <w:rFonts w:ascii="Open Sans" w:hAnsi="Open Sans" w:eastAsia="Open Sans" w:cs="Open Sans"/>
          <w:noProof w:val="0"/>
          <w:sz w:val="22"/>
          <w:szCs w:val="22"/>
          <w:lang w:val="en-GB"/>
        </w:rPr>
        <w:t xml:space="preserve">. </w:t>
      </w:r>
      <w:r w:rsidRPr="747A2612" w:rsidR="747A2612">
        <w:rPr>
          <w:rFonts w:ascii="Open Sans" w:hAnsi="Open Sans" w:eastAsia="Open Sans" w:cs="Open Sans"/>
          <w:noProof w:val="0"/>
          <w:sz w:val="22"/>
          <w:szCs w:val="22"/>
          <w:lang w:val="en-GB"/>
        </w:rPr>
        <w:t>Verywell</w:t>
      </w:r>
      <w:r w:rsidRPr="747A2612" w:rsidR="747A2612">
        <w:rPr>
          <w:rFonts w:ascii="Open Sans" w:hAnsi="Open Sans" w:eastAsia="Open Sans" w:cs="Open Sans"/>
          <w:noProof w:val="0"/>
          <w:sz w:val="22"/>
          <w:szCs w:val="22"/>
          <w:lang w:val="en-GB"/>
        </w:rPr>
        <w:t xml:space="preserve"> Mind. </w:t>
      </w:r>
      <w:hyperlink r:id="R2a8a98f8a18f4fff">
        <w:r w:rsidRPr="747A2612" w:rsidR="747A2612">
          <w:rPr>
            <w:rStyle w:val="Hyperlink"/>
            <w:rFonts w:ascii="Open Sans" w:hAnsi="Open Sans" w:eastAsia="Open Sans" w:cs="Open Sans"/>
            <w:noProof w:val="0"/>
            <w:sz w:val="22"/>
            <w:szCs w:val="22"/>
            <w:lang w:val="en-GB"/>
          </w:rPr>
          <w:t>https://www.verywellmind.com/live-with-authenticity-7483232</w:t>
        </w:r>
      </w:hyperlink>
      <w:r w:rsidRPr="747A2612" w:rsidR="747A2612">
        <w:rPr>
          <w:rFonts w:ascii="Open Sans" w:hAnsi="Open Sans" w:eastAsia="Open Sans" w:cs="Open Sans"/>
          <w:noProof w:val="0"/>
          <w:sz w:val="22"/>
          <w:szCs w:val="22"/>
          <w:lang w:val="en-GB"/>
        </w:rPr>
        <w:t xml:space="preserve"> </w:t>
      </w:r>
    </w:p>
    <w:p w:rsidRPr="00CD1E13" w:rsidR="00583709" w:rsidP="747A2612" w:rsidRDefault="008312FD" w14:paraId="1E632E05" w14:textId="1A0002EC">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noProof w:val="0"/>
          <w:sz w:val="22"/>
          <w:szCs w:val="22"/>
          <w:lang w:val="en-GB"/>
        </w:rPr>
        <w:t xml:space="preserve">Kenton, W. (n.d.). </w:t>
      </w:r>
      <w:r w:rsidRPr="747A2612" w:rsidR="747A2612">
        <w:rPr>
          <w:rFonts w:ascii="Open Sans" w:hAnsi="Open Sans" w:eastAsia="Open Sans" w:cs="Open Sans"/>
          <w:i w:val="1"/>
          <w:iCs w:val="1"/>
          <w:noProof w:val="0"/>
          <w:sz w:val="22"/>
          <w:szCs w:val="22"/>
          <w:lang w:val="en-GB"/>
        </w:rPr>
        <w:t>Accountability: Definition, types, benefits, and example</w:t>
      </w:r>
      <w:r w:rsidRPr="747A2612" w:rsidR="747A2612">
        <w:rPr>
          <w:rFonts w:ascii="Open Sans" w:hAnsi="Open Sans" w:eastAsia="Open Sans" w:cs="Open Sans"/>
          <w:noProof w:val="0"/>
          <w:sz w:val="22"/>
          <w:szCs w:val="22"/>
          <w:lang w:val="en-GB"/>
        </w:rPr>
        <w:t xml:space="preserve">. Investopedia. </w:t>
      </w:r>
      <w:hyperlink r:id="Re42ab2fb48804b29">
        <w:r w:rsidRPr="747A2612" w:rsidR="747A2612">
          <w:rPr>
            <w:rStyle w:val="Hyperlink"/>
            <w:rFonts w:ascii="Open Sans" w:hAnsi="Open Sans" w:eastAsia="Open Sans" w:cs="Open Sans"/>
            <w:noProof w:val="0"/>
            <w:sz w:val="22"/>
            <w:szCs w:val="22"/>
            <w:lang w:val="en-GB"/>
          </w:rPr>
          <w:t>https://www.investopedia.com/terms/a/accountability.asp</w:t>
        </w:r>
      </w:hyperlink>
      <w:r w:rsidRPr="747A2612" w:rsidR="747A2612">
        <w:rPr>
          <w:rFonts w:ascii="Open Sans" w:hAnsi="Open Sans" w:eastAsia="Open Sans" w:cs="Open Sans"/>
          <w:noProof w:val="0"/>
          <w:sz w:val="22"/>
          <w:szCs w:val="22"/>
          <w:lang w:val="en-GB"/>
        </w:rPr>
        <w:t xml:space="preserve"> </w:t>
      </w:r>
    </w:p>
    <w:p w:rsidRPr="00CD1E13" w:rsidR="00583709" w:rsidP="747A2612" w:rsidRDefault="008312FD" w14:paraId="340865D2" w14:textId="4EAD6897">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noProof w:val="0"/>
          <w:sz w:val="22"/>
          <w:szCs w:val="22"/>
          <w:lang w:val="en-GB"/>
        </w:rPr>
        <w:t xml:space="preserve">MIMI, K. W. A. (2018, March 7). </w:t>
      </w:r>
      <w:r w:rsidRPr="747A2612" w:rsidR="747A2612">
        <w:rPr>
          <w:rFonts w:ascii="Open Sans" w:hAnsi="Open Sans" w:eastAsia="Open Sans" w:cs="Open Sans"/>
          <w:i w:val="1"/>
          <w:iCs w:val="1"/>
          <w:noProof w:val="0"/>
          <w:sz w:val="22"/>
          <w:szCs w:val="22"/>
          <w:lang w:val="en-GB"/>
        </w:rPr>
        <w:t>Professional integrity</w:t>
      </w:r>
      <w:r w:rsidRPr="747A2612" w:rsidR="747A2612">
        <w:rPr>
          <w:rFonts w:ascii="Open Sans" w:hAnsi="Open Sans" w:eastAsia="Open Sans" w:cs="Open Sans"/>
          <w:noProof w:val="0"/>
          <w:sz w:val="22"/>
          <w:szCs w:val="22"/>
          <w:lang w:val="en-GB"/>
        </w:rPr>
        <w:t xml:space="preserve">. LinkedIn. </w:t>
      </w:r>
      <w:hyperlink r:id="R34b000ede0e44d5d">
        <w:r w:rsidRPr="747A2612" w:rsidR="747A2612">
          <w:rPr>
            <w:rStyle w:val="Hyperlink"/>
            <w:rFonts w:ascii="Open Sans" w:hAnsi="Open Sans" w:eastAsia="Open Sans" w:cs="Open Sans"/>
            <w:noProof w:val="0"/>
            <w:sz w:val="22"/>
            <w:szCs w:val="22"/>
            <w:lang w:val="en-GB"/>
          </w:rPr>
          <w:t>https://www.linkedin.com/pulse/professional-integrity-keith-witherspoon-aae-mimi/</w:t>
        </w:r>
      </w:hyperlink>
      <w:r w:rsidRPr="747A2612" w:rsidR="747A2612">
        <w:rPr>
          <w:rFonts w:ascii="Open Sans" w:hAnsi="Open Sans" w:eastAsia="Open Sans" w:cs="Open Sans"/>
          <w:noProof w:val="0"/>
          <w:sz w:val="22"/>
          <w:szCs w:val="22"/>
          <w:lang w:val="en-GB"/>
        </w:rPr>
        <w:t xml:space="preserve"> </w:t>
      </w:r>
    </w:p>
    <w:p w:rsidRPr="00CD1E13" w:rsidR="00583709" w:rsidP="747A2612" w:rsidRDefault="008312FD" w14:paraId="7042675D" w14:textId="356DB6A9">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noProof w:val="0"/>
          <w:sz w:val="22"/>
          <w:szCs w:val="22"/>
          <w:lang w:val="en-GB"/>
        </w:rPr>
        <w:t xml:space="preserve">Nikolopoulou, K. (2023, January 15). </w:t>
      </w:r>
      <w:r w:rsidRPr="747A2612" w:rsidR="747A2612">
        <w:rPr>
          <w:rFonts w:ascii="Open Sans" w:hAnsi="Open Sans" w:eastAsia="Open Sans" w:cs="Open Sans"/>
          <w:i w:val="1"/>
          <w:iCs w:val="1"/>
          <w:noProof w:val="0"/>
          <w:sz w:val="22"/>
          <w:szCs w:val="22"/>
          <w:lang w:val="en-GB"/>
        </w:rPr>
        <w:t xml:space="preserve">What is affinity </w:t>
      </w:r>
      <w:r w:rsidRPr="747A2612" w:rsidR="747A2612">
        <w:rPr>
          <w:rFonts w:ascii="Open Sans" w:hAnsi="Open Sans" w:eastAsia="Open Sans" w:cs="Open Sans"/>
          <w:i w:val="1"/>
          <w:iCs w:val="1"/>
          <w:noProof w:val="0"/>
          <w:sz w:val="22"/>
          <w:szCs w:val="22"/>
          <w:lang w:val="en-GB"/>
        </w:rPr>
        <w:t>bias?:</w:t>
      </w:r>
      <w:r w:rsidRPr="747A2612" w:rsidR="747A2612">
        <w:rPr>
          <w:rFonts w:ascii="Open Sans" w:hAnsi="Open Sans" w:eastAsia="Open Sans" w:cs="Open Sans"/>
          <w:i w:val="1"/>
          <w:iCs w:val="1"/>
          <w:noProof w:val="0"/>
          <w:sz w:val="22"/>
          <w:szCs w:val="22"/>
          <w:lang w:val="en-GB"/>
        </w:rPr>
        <w:t xml:space="preserve"> Definition &amp; examples</w:t>
      </w:r>
      <w:r w:rsidRPr="747A2612" w:rsidR="747A2612">
        <w:rPr>
          <w:rFonts w:ascii="Open Sans" w:hAnsi="Open Sans" w:eastAsia="Open Sans" w:cs="Open Sans"/>
          <w:noProof w:val="0"/>
          <w:sz w:val="22"/>
          <w:szCs w:val="22"/>
          <w:lang w:val="en-GB"/>
        </w:rPr>
        <w:t xml:space="preserve">. </w:t>
      </w:r>
      <w:r w:rsidRPr="747A2612" w:rsidR="747A2612">
        <w:rPr>
          <w:rFonts w:ascii="Open Sans" w:hAnsi="Open Sans" w:eastAsia="Open Sans" w:cs="Open Sans"/>
          <w:noProof w:val="0"/>
          <w:sz w:val="22"/>
          <w:szCs w:val="22"/>
          <w:lang w:val="en-GB"/>
        </w:rPr>
        <w:t>Scribbr</w:t>
      </w:r>
      <w:r w:rsidRPr="747A2612" w:rsidR="747A2612">
        <w:rPr>
          <w:rFonts w:ascii="Open Sans" w:hAnsi="Open Sans" w:eastAsia="Open Sans" w:cs="Open Sans"/>
          <w:noProof w:val="0"/>
          <w:sz w:val="22"/>
          <w:szCs w:val="22"/>
          <w:lang w:val="en-GB"/>
        </w:rPr>
        <w:t xml:space="preserve">. </w:t>
      </w:r>
      <w:hyperlink r:id="R2b3ba1f56588434a">
        <w:r w:rsidRPr="747A2612" w:rsidR="747A2612">
          <w:rPr>
            <w:rStyle w:val="Hyperlink"/>
            <w:rFonts w:ascii="Open Sans" w:hAnsi="Open Sans" w:eastAsia="Open Sans" w:cs="Open Sans"/>
            <w:noProof w:val="0"/>
            <w:sz w:val="22"/>
            <w:szCs w:val="22"/>
            <w:lang w:val="en-GB"/>
          </w:rPr>
          <w:t>https://www.scribbr.co.uk/bias-in-research/the-affinity-bias/</w:t>
        </w:r>
      </w:hyperlink>
      <w:r w:rsidRPr="747A2612" w:rsidR="747A2612">
        <w:rPr>
          <w:rFonts w:ascii="Open Sans" w:hAnsi="Open Sans" w:eastAsia="Open Sans" w:cs="Open Sans"/>
          <w:noProof w:val="0"/>
          <w:sz w:val="22"/>
          <w:szCs w:val="22"/>
          <w:lang w:val="en-GB"/>
        </w:rPr>
        <w:t xml:space="preserve"> </w:t>
      </w:r>
    </w:p>
    <w:p w:rsidRPr="00CD1E13" w:rsidR="00583709" w:rsidP="747A2612" w:rsidRDefault="008312FD" w14:paraId="18A97AD9" w14:textId="7815DF93">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i w:val="1"/>
          <w:iCs w:val="1"/>
          <w:noProof w:val="0"/>
          <w:sz w:val="22"/>
          <w:szCs w:val="22"/>
          <w:lang w:val="en-GB"/>
        </w:rPr>
        <w:t>Personal integrity: 5 examples of personal integrity - 2024</w:t>
      </w:r>
      <w:r w:rsidRPr="747A2612" w:rsidR="747A2612">
        <w:rPr>
          <w:rFonts w:ascii="Open Sans" w:hAnsi="Open Sans" w:eastAsia="Open Sans" w:cs="Open Sans"/>
          <w:noProof w:val="0"/>
          <w:sz w:val="22"/>
          <w:szCs w:val="22"/>
          <w:lang w:val="en-GB"/>
        </w:rPr>
        <w:t xml:space="preserve">. </w:t>
      </w:r>
      <w:r w:rsidRPr="747A2612" w:rsidR="747A2612">
        <w:rPr>
          <w:rFonts w:ascii="Open Sans" w:hAnsi="Open Sans" w:eastAsia="Open Sans" w:cs="Open Sans"/>
          <w:noProof w:val="0"/>
          <w:sz w:val="22"/>
          <w:szCs w:val="22"/>
          <w:lang w:val="en-GB"/>
        </w:rPr>
        <w:t>MasterClass</w:t>
      </w:r>
      <w:r w:rsidRPr="747A2612" w:rsidR="747A2612">
        <w:rPr>
          <w:rFonts w:ascii="Open Sans" w:hAnsi="Open Sans" w:eastAsia="Open Sans" w:cs="Open Sans"/>
          <w:noProof w:val="0"/>
          <w:sz w:val="22"/>
          <w:szCs w:val="22"/>
          <w:lang w:val="en-GB"/>
        </w:rPr>
        <w:t xml:space="preserve">. (2022, June). </w:t>
      </w:r>
      <w:hyperlink r:id="R3421d8b0bc0d4447">
        <w:r w:rsidRPr="747A2612" w:rsidR="747A2612">
          <w:rPr>
            <w:rStyle w:val="Hyperlink"/>
            <w:rFonts w:ascii="Open Sans" w:hAnsi="Open Sans" w:eastAsia="Open Sans" w:cs="Open Sans"/>
            <w:noProof w:val="0"/>
            <w:sz w:val="22"/>
            <w:szCs w:val="22"/>
            <w:lang w:val="en-GB"/>
          </w:rPr>
          <w:t>https://www.masterclass.com/articles/personal-integrity</w:t>
        </w:r>
      </w:hyperlink>
      <w:r w:rsidRPr="747A2612" w:rsidR="747A2612">
        <w:rPr>
          <w:rFonts w:ascii="Open Sans" w:hAnsi="Open Sans" w:eastAsia="Open Sans" w:cs="Open Sans"/>
          <w:noProof w:val="0"/>
          <w:sz w:val="22"/>
          <w:szCs w:val="22"/>
          <w:lang w:val="en-GB"/>
        </w:rPr>
        <w:t xml:space="preserve"> </w:t>
      </w:r>
    </w:p>
    <w:p w:rsidRPr="00CD1E13" w:rsidR="00583709" w:rsidP="747A2612" w:rsidRDefault="008312FD" w14:paraId="0FFAAE70" w14:textId="06D3D4F5">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i w:val="1"/>
          <w:iCs w:val="1"/>
          <w:noProof w:val="0"/>
          <w:sz w:val="22"/>
          <w:szCs w:val="22"/>
          <w:lang w:val="en-GB"/>
        </w:rPr>
        <w:t>Psychology</w:t>
      </w:r>
      <w:r w:rsidRPr="747A2612" w:rsidR="747A2612">
        <w:rPr>
          <w:rFonts w:ascii="Open Sans" w:hAnsi="Open Sans" w:eastAsia="Open Sans" w:cs="Open Sans"/>
          <w:noProof w:val="0"/>
          <w:sz w:val="22"/>
          <w:szCs w:val="22"/>
          <w:lang w:val="en-GB"/>
        </w:rPr>
        <w:t xml:space="preserve">. </w:t>
      </w:r>
      <w:r w:rsidRPr="747A2612" w:rsidR="747A2612">
        <w:rPr>
          <w:rFonts w:ascii="Open Sans" w:hAnsi="Open Sans" w:eastAsia="Open Sans" w:cs="Open Sans"/>
          <w:noProof w:val="0"/>
          <w:sz w:val="22"/>
          <w:szCs w:val="22"/>
          <w:lang w:val="en-GB"/>
        </w:rPr>
        <w:t>StudySmarter</w:t>
      </w:r>
      <w:r w:rsidRPr="747A2612" w:rsidR="747A2612">
        <w:rPr>
          <w:rFonts w:ascii="Open Sans" w:hAnsi="Open Sans" w:eastAsia="Open Sans" w:cs="Open Sans"/>
          <w:noProof w:val="0"/>
          <w:sz w:val="22"/>
          <w:szCs w:val="22"/>
          <w:lang w:val="en-GB"/>
        </w:rPr>
        <w:t xml:space="preserve"> UK. (2024). </w:t>
      </w:r>
      <w:hyperlink r:id="R537d4525067047e3">
        <w:r w:rsidRPr="747A2612" w:rsidR="747A2612">
          <w:rPr>
            <w:rStyle w:val="Hyperlink"/>
            <w:rFonts w:ascii="Open Sans" w:hAnsi="Open Sans" w:eastAsia="Open Sans" w:cs="Open Sans"/>
            <w:noProof w:val="0"/>
            <w:sz w:val="22"/>
            <w:szCs w:val="22"/>
            <w:lang w:val="en-GB"/>
          </w:rPr>
          <w:t>https://www.studysmarter.co.uk/explanations/psychology/issues-and-debates-in-psychology/gender-bias/</w:t>
        </w:r>
      </w:hyperlink>
      <w:r w:rsidRPr="747A2612" w:rsidR="747A2612">
        <w:rPr>
          <w:rFonts w:ascii="Open Sans" w:hAnsi="Open Sans" w:eastAsia="Open Sans" w:cs="Open Sans"/>
          <w:noProof w:val="0"/>
          <w:sz w:val="22"/>
          <w:szCs w:val="22"/>
          <w:lang w:val="en-GB"/>
        </w:rPr>
        <w:t xml:space="preserve"> </w:t>
      </w:r>
    </w:p>
    <w:p w:rsidRPr="00CD1E13" w:rsidR="00583709" w:rsidP="747A2612" w:rsidRDefault="008312FD" w14:paraId="39BD9988" w14:textId="02CB3508">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noProof w:val="0"/>
          <w:sz w:val="22"/>
          <w:szCs w:val="22"/>
          <w:lang w:val="en-GB"/>
        </w:rPr>
        <w:t xml:space="preserve">Schnieders  As Director of Content &amp; Communications, </w:t>
      </w:r>
      <w:r w:rsidRPr="747A2612" w:rsidR="747A2612">
        <w:rPr>
          <w:rFonts w:ascii="Open Sans" w:hAnsi="Open Sans" w:eastAsia="Open Sans" w:cs="Open Sans"/>
          <w:noProof w:val="0"/>
          <w:sz w:val="22"/>
          <w:szCs w:val="22"/>
          <w:lang w:val="en-GB"/>
        </w:rPr>
        <w:t>amanda</w:t>
      </w:r>
      <w:r w:rsidRPr="747A2612" w:rsidR="747A2612">
        <w:rPr>
          <w:rFonts w:ascii="Open Sans" w:hAnsi="Open Sans" w:eastAsia="Open Sans" w:cs="Open Sans"/>
          <w:noProof w:val="0"/>
          <w:sz w:val="22"/>
          <w:szCs w:val="22"/>
          <w:lang w:val="en-GB"/>
        </w:rPr>
        <w:t xml:space="preserve">. (2022, September 15). </w:t>
      </w:r>
      <w:r w:rsidRPr="747A2612" w:rsidR="747A2612">
        <w:rPr>
          <w:rFonts w:ascii="Open Sans" w:hAnsi="Open Sans" w:eastAsia="Open Sans" w:cs="Open Sans"/>
          <w:i w:val="1"/>
          <w:iCs w:val="1"/>
          <w:noProof w:val="0"/>
          <w:sz w:val="22"/>
          <w:szCs w:val="22"/>
          <w:lang w:val="en-GB"/>
        </w:rPr>
        <w:t xml:space="preserve">7 tips to </w:t>
      </w:r>
      <w:r w:rsidRPr="747A2612" w:rsidR="747A2612">
        <w:rPr>
          <w:rFonts w:ascii="Open Sans" w:hAnsi="Open Sans" w:eastAsia="Open Sans" w:cs="Open Sans"/>
          <w:i w:val="1"/>
          <w:iCs w:val="1"/>
          <w:noProof w:val="0"/>
          <w:sz w:val="22"/>
          <w:szCs w:val="22"/>
          <w:lang w:val="en-GB"/>
        </w:rPr>
        <w:t>eliminating</w:t>
      </w:r>
      <w:r w:rsidRPr="747A2612" w:rsidR="747A2612">
        <w:rPr>
          <w:rFonts w:ascii="Open Sans" w:hAnsi="Open Sans" w:eastAsia="Open Sans" w:cs="Open Sans"/>
          <w:i w:val="1"/>
          <w:iCs w:val="1"/>
          <w:noProof w:val="0"/>
          <w:sz w:val="22"/>
          <w:szCs w:val="22"/>
          <w:lang w:val="en-GB"/>
        </w:rPr>
        <w:t xml:space="preserve"> gender bias in the workplace</w:t>
      </w:r>
      <w:r w:rsidRPr="747A2612" w:rsidR="747A2612">
        <w:rPr>
          <w:rFonts w:ascii="Open Sans" w:hAnsi="Open Sans" w:eastAsia="Open Sans" w:cs="Open Sans"/>
          <w:noProof w:val="0"/>
          <w:sz w:val="22"/>
          <w:szCs w:val="22"/>
          <w:lang w:val="en-GB"/>
        </w:rPr>
        <w:t xml:space="preserve">. </w:t>
      </w:r>
      <w:r w:rsidRPr="747A2612" w:rsidR="747A2612">
        <w:rPr>
          <w:rFonts w:ascii="Open Sans" w:hAnsi="Open Sans" w:eastAsia="Open Sans" w:cs="Open Sans"/>
          <w:noProof w:val="0"/>
          <w:sz w:val="22"/>
          <w:szCs w:val="22"/>
          <w:lang w:val="en-GB"/>
        </w:rPr>
        <w:t>Chronus</w:t>
      </w:r>
      <w:r w:rsidRPr="747A2612" w:rsidR="747A2612">
        <w:rPr>
          <w:rFonts w:ascii="Open Sans" w:hAnsi="Open Sans" w:eastAsia="Open Sans" w:cs="Open Sans"/>
          <w:noProof w:val="0"/>
          <w:sz w:val="22"/>
          <w:szCs w:val="22"/>
          <w:lang w:val="en-GB"/>
        </w:rPr>
        <w:t xml:space="preserve">. </w:t>
      </w:r>
      <w:hyperlink r:id="R3ef5771b26f14129">
        <w:r w:rsidRPr="747A2612" w:rsidR="747A2612">
          <w:rPr>
            <w:rStyle w:val="Hyperlink"/>
            <w:rFonts w:ascii="Open Sans" w:hAnsi="Open Sans" w:eastAsia="Open Sans" w:cs="Open Sans"/>
            <w:noProof w:val="0"/>
            <w:sz w:val="22"/>
            <w:szCs w:val="22"/>
            <w:lang w:val="en-GB"/>
          </w:rPr>
          <w:t>https://chronus.com/blog/how-to-overcome-gender-bias-in-the-workplace</w:t>
        </w:r>
      </w:hyperlink>
      <w:r w:rsidRPr="747A2612" w:rsidR="747A2612">
        <w:rPr>
          <w:rFonts w:ascii="Open Sans" w:hAnsi="Open Sans" w:eastAsia="Open Sans" w:cs="Open Sans"/>
          <w:noProof w:val="0"/>
          <w:sz w:val="22"/>
          <w:szCs w:val="22"/>
          <w:lang w:val="en-GB"/>
        </w:rPr>
        <w:t xml:space="preserve"> </w:t>
      </w:r>
    </w:p>
    <w:p w:rsidRPr="00CD1E13" w:rsidR="00583709" w:rsidP="747A2612" w:rsidRDefault="008312FD" w14:paraId="29FAD59A" w14:textId="0CE2328E">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noProof w:val="0"/>
          <w:sz w:val="22"/>
          <w:szCs w:val="22"/>
          <w:lang w:val="en-GB"/>
        </w:rPr>
        <w:t xml:space="preserve">Self-Management Skills Improvement: Application in the workplace - indeed. (2023, September 18). </w:t>
      </w:r>
      <w:hyperlink r:id="R6155f83871d040cc">
        <w:r w:rsidRPr="747A2612" w:rsidR="747A2612">
          <w:rPr>
            <w:rStyle w:val="Hyperlink"/>
            <w:rFonts w:ascii="Open Sans" w:hAnsi="Open Sans" w:eastAsia="Open Sans" w:cs="Open Sans"/>
            <w:noProof w:val="0"/>
            <w:sz w:val="22"/>
            <w:szCs w:val="22"/>
            <w:lang w:val="en-GB"/>
          </w:rPr>
          <w:t>https://uk.indeed.com/career-advice/career-development/self-management-skills</w:t>
        </w:r>
      </w:hyperlink>
    </w:p>
    <w:p w:rsidRPr="00CD1E13" w:rsidR="00583709" w:rsidP="747A2612" w:rsidRDefault="008312FD" w14:paraId="00161132" w14:textId="4953922E">
      <w:pPr>
        <w:ind w:left="567" w:hanging="567"/>
        <w:rPr>
          <w:rFonts w:ascii="Open Sans" w:hAnsi="Open Sans" w:eastAsia="Open Sans" w:cs="Open Sans"/>
          <w:noProof w:val="0"/>
          <w:sz w:val="22"/>
          <w:szCs w:val="22"/>
          <w:lang w:val="en-GB"/>
        </w:rPr>
      </w:pPr>
      <w:r w:rsidRPr="747A2612" w:rsidR="747A2612">
        <w:rPr>
          <w:rFonts w:ascii="Open Sans" w:hAnsi="Open Sans" w:eastAsia="Open Sans" w:cs="Open Sans"/>
          <w:i w:val="1"/>
          <w:iCs w:val="1"/>
          <w:noProof w:val="0"/>
          <w:sz w:val="22"/>
          <w:szCs w:val="22"/>
          <w:lang w:val="en-GB"/>
        </w:rPr>
        <w:t>What are self management skills? build skills for life and work</w:t>
      </w:r>
      <w:r w:rsidRPr="747A2612" w:rsidR="747A2612">
        <w:rPr>
          <w:rFonts w:ascii="Open Sans" w:hAnsi="Open Sans" w:eastAsia="Open Sans" w:cs="Open Sans"/>
          <w:noProof w:val="0"/>
          <w:sz w:val="22"/>
          <w:szCs w:val="22"/>
          <w:lang w:val="en-GB"/>
        </w:rPr>
        <w:t xml:space="preserve">. Youth Employment UK. (2022, August 20). </w:t>
      </w:r>
      <w:hyperlink r:id="Racf401a79c5044f3">
        <w:r w:rsidRPr="747A2612" w:rsidR="747A2612">
          <w:rPr>
            <w:rStyle w:val="Hyperlink"/>
            <w:rFonts w:ascii="Open Sans" w:hAnsi="Open Sans" w:eastAsia="Open Sans" w:cs="Open Sans"/>
            <w:noProof w:val="0"/>
            <w:sz w:val="22"/>
            <w:szCs w:val="22"/>
            <w:lang w:val="en-GB"/>
          </w:rPr>
          <w:t>https://www.youthemployment.org.uk/young-professional-training/self-management-skills-young-professional/</w:t>
        </w:r>
      </w:hyperlink>
    </w:p>
    <w:p w:rsidRPr="00CD1E13" w:rsidR="00583709" w:rsidP="747A2612" w:rsidRDefault="008312FD" w14:paraId="51930931" w14:textId="01B0263C">
      <w:pPr>
        <w:pStyle w:val="Heading1"/>
        <w:ind w:left="0" w:hanging="0"/>
        <w:rPr>
          <w:color w:val="FF0000"/>
        </w:rPr>
      </w:pPr>
      <w:bookmarkStart w:name="_Toc155603997" w:id="20"/>
      <w:r w:rsidR="747A2612">
        <w:rPr/>
        <w:t>Appendix A Personal Development Plan</w:t>
      </w:r>
      <w:bookmarkEnd w:id="20"/>
    </w:p>
    <w:p w:rsidR="00583709" w:rsidRDefault="00583709" w14:paraId="2C405A3D" w14:textId="4F683DD4">
      <w:r w:rsidR="747A2612">
        <w:rPr/>
        <w:t xml:space="preserve">    </w:t>
      </w:r>
    </w:p>
    <w:p w:rsidR="747A2612" w:rsidP="747A2612" w:rsidRDefault="747A2612" w14:paraId="54F000AD" w14:textId="7248C43B">
      <w:pPr>
        <w:pStyle w:val="Normal"/>
        <w:jc w:val="center"/>
      </w:pPr>
      <w:r w:rsidRPr="747A2612" w:rsidR="747A2612">
        <w:rPr>
          <w:b w:val="1"/>
          <w:bCs w:val="1"/>
        </w:rPr>
        <w:t>Continuous</w:t>
      </w:r>
      <w:r w:rsidRPr="747A2612" w:rsidR="747A2612">
        <w:rPr>
          <w:b w:val="1"/>
          <w:bCs w:val="1"/>
        </w:rPr>
        <w:t xml:space="preserve"> Professional Development Plan</w:t>
      </w:r>
      <w:r w:rsidR="747A2612">
        <w:rPr/>
        <w:t xml:space="preserve"> </w:t>
      </w:r>
    </w:p>
    <w:tbl>
      <w:tblPr>
        <w:tblStyle w:val="TableGrid"/>
        <w:tblW w:w="0" w:type="auto"/>
        <w:tblLayout w:type="fixed"/>
        <w:tblLook w:val="06A0" w:firstRow="1" w:lastRow="0" w:firstColumn="1" w:lastColumn="0" w:noHBand="1" w:noVBand="1"/>
      </w:tblPr>
      <w:tblGrid>
        <w:gridCol w:w="1560"/>
        <w:gridCol w:w="1560"/>
        <w:gridCol w:w="1560"/>
        <w:gridCol w:w="1560"/>
        <w:gridCol w:w="1560"/>
        <w:gridCol w:w="1560"/>
      </w:tblGrid>
      <w:tr w:rsidR="747A2612" w:rsidTr="747A2612" w14:paraId="59E39CD6">
        <w:trPr>
          <w:trHeight w:val="300"/>
        </w:trPr>
        <w:tc>
          <w:tcPr>
            <w:tcW w:w="1560" w:type="dxa"/>
            <w:tcMar/>
          </w:tcPr>
          <w:p w:rsidR="747A2612" w:rsidP="747A2612" w:rsidRDefault="747A2612" w14:paraId="5106642D" w14:textId="46CF9CE9">
            <w:pPr>
              <w:pStyle w:val="Normal"/>
            </w:pPr>
          </w:p>
        </w:tc>
        <w:tc>
          <w:tcPr>
            <w:tcW w:w="1560" w:type="dxa"/>
            <w:tcMar/>
          </w:tcPr>
          <w:p w:rsidR="747A2612" w:rsidP="747A2612" w:rsidRDefault="747A2612" w14:paraId="241B98B5" w14:textId="45406481">
            <w:pPr>
              <w:pStyle w:val="Normal"/>
              <w:rPr>
                <w:b w:val="1"/>
                <w:bCs w:val="1"/>
              </w:rPr>
            </w:pPr>
            <w:r w:rsidRPr="747A2612" w:rsidR="747A2612">
              <w:rPr>
                <w:b w:val="1"/>
                <w:bCs w:val="1"/>
              </w:rPr>
              <w:t>Start date</w:t>
            </w:r>
          </w:p>
        </w:tc>
        <w:tc>
          <w:tcPr>
            <w:tcW w:w="1560" w:type="dxa"/>
            <w:tcMar/>
          </w:tcPr>
          <w:p w:rsidR="747A2612" w:rsidP="747A2612" w:rsidRDefault="747A2612" w14:paraId="590A32FA" w14:textId="402B4AD9">
            <w:pPr>
              <w:pStyle w:val="Normal"/>
              <w:rPr>
                <w:b w:val="1"/>
                <w:bCs w:val="1"/>
              </w:rPr>
            </w:pPr>
            <w:r w:rsidRPr="747A2612" w:rsidR="747A2612">
              <w:rPr>
                <w:b w:val="1"/>
                <w:bCs w:val="1"/>
              </w:rPr>
              <w:t xml:space="preserve">End Date </w:t>
            </w:r>
          </w:p>
        </w:tc>
        <w:tc>
          <w:tcPr>
            <w:tcW w:w="1560" w:type="dxa"/>
            <w:tcMar/>
          </w:tcPr>
          <w:p w:rsidR="747A2612" w:rsidP="747A2612" w:rsidRDefault="747A2612" w14:paraId="16132A56" w14:textId="29B48B7D">
            <w:pPr>
              <w:pStyle w:val="Normal"/>
              <w:rPr>
                <w:b w:val="1"/>
                <w:bCs w:val="1"/>
              </w:rPr>
            </w:pPr>
            <w:r w:rsidRPr="747A2612" w:rsidR="747A2612">
              <w:rPr>
                <w:b w:val="1"/>
                <w:bCs w:val="1"/>
              </w:rPr>
              <w:t xml:space="preserve">Duration </w:t>
            </w:r>
          </w:p>
        </w:tc>
        <w:tc>
          <w:tcPr>
            <w:tcW w:w="1560" w:type="dxa"/>
            <w:tcMar/>
          </w:tcPr>
          <w:p w:rsidR="747A2612" w:rsidP="747A2612" w:rsidRDefault="747A2612" w14:paraId="6C7E2046" w14:textId="3FD82EEE">
            <w:pPr>
              <w:pStyle w:val="Normal"/>
              <w:rPr>
                <w:b w:val="1"/>
                <w:bCs w:val="1"/>
              </w:rPr>
            </w:pPr>
            <w:r w:rsidRPr="747A2612" w:rsidR="747A2612">
              <w:rPr>
                <w:b w:val="1"/>
                <w:bCs w:val="1"/>
              </w:rPr>
              <w:t xml:space="preserve">Status </w:t>
            </w:r>
          </w:p>
        </w:tc>
        <w:tc>
          <w:tcPr>
            <w:tcW w:w="1560" w:type="dxa"/>
            <w:tcMar/>
          </w:tcPr>
          <w:p w:rsidR="747A2612" w:rsidP="747A2612" w:rsidRDefault="747A2612" w14:paraId="6046A034" w14:textId="0082110C">
            <w:pPr>
              <w:pStyle w:val="Normal"/>
              <w:rPr>
                <w:b w:val="1"/>
                <w:bCs w:val="1"/>
              </w:rPr>
            </w:pPr>
            <w:r w:rsidRPr="747A2612" w:rsidR="747A2612">
              <w:rPr>
                <w:b w:val="1"/>
                <w:bCs w:val="1"/>
              </w:rPr>
              <w:t>Details</w:t>
            </w:r>
          </w:p>
        </w:tc>
      </w:tr>
      <w:tr w:rsidR="747A2612" w:rsidTr="747A2612" w14:paraId="3C2EBA7F">
        <w:trPr>
          <w:trHeight w:val="300"/>
        </w:trPr>
        <w:tc>
          <w:tcPr>
            <w:tcW w:w="1560" w:type="dxa"/>
            <w:tcMar/>
          </w:tcPr>
          <w:p w:rsidR="747A2612" w:rsidP="747A2612" w:rsidRDefault="747A2612" w14:paraId="580967A8" w14:textId="0F4D7445">
            <w:pPr>
              <w:pStyle w:val="Normal"/>
              <w:rPr>
                <w:b w:val="1"/>
                <w:bCs w:val="1"/>
              </w:rPr>
            </w:pPr>
            <w:r w:rsidRPr="747A2612" w:rsidR="747A2612">
              <w:rPr>
                <w:b w:val="1"/>
                <w:bCs w:val="1"/>
              </w:rPr>
              <w:t>Formal learning</w:t>
            </w:r>
          </w:p>
        </w:tc>
        <w:tc>
          <w:tcPr>
            <w:tcW w:w="1560" w:type="dxa"/>
            <w:tcMar/>
          </w:tcPr>
          <w:p w:rsidR="747A2612" w:rsidP="747A2612" w:rsidRDefault="747A2612" w14:paraId="45200AFB" w14:textId="41A495BA">
            <w:pPr>
              <w:pStyle w:val="Normal"/>
            </w:pPr>
          </w:p>
        </w:tc>
        <w:tc>
          <w:tcPr>
            <w:tcW w:w="1560" w:type="dxa"/>
            <w:tcMar/>
          </w:tcPr>
          <w:p w:rsidR="747A2612" w:rsidP="747A2612" w:rsidRDefault="747A2612" w14:paraId="754107D0" w14:textId="41A495BA">
            <w:pPr>
              <w:pStyle w:val="Normal"/>
            </w:pPr>
          </w:p>
        </w:tc>
        <w:tc>
          <w:tcPr>
            <w:tcW w:w="1560" w:type="dxa"/>
            <w:tcMar/>
          </w:tcPr>
          <w:p w:rsidR="747A2612" w:rsidP="747A2612" w:rsidRDefault="747A2612" w14:paraId="1C7B0158" w14:textId="41A495BA">
            <w:pPr>
              <w:pStyle w:val="Normal"/>
            </w:pPr>
          </w:p>
        </w:tc>
        <w:tc>
          <w:tcPr>
            <w:tcW w:w="1560" w:type="dxa"/>
            <w:tcMar/>
          </w:tcPr>
          <w:p w:rsidR="747A2612" w:rsidP="747A2612" w:rsidRDefault="747A2612" w14:paraId="0597A6DA" w14:textId="41A495BA">
            <w:pPr>
              <w:pStyle w:val="Normal"/>
            </w:pPr>
          </w:p>
        </w:tc>
        <w:tc>
          <w:tcPr>
            <w:tcW w:w="1560" w:type="dxa"/>
            <w:tcMar/>
          </w:tcPr>
          <w:p w:rsidR="747A2612" w:rsidP="747A2612" w:rsidRDefault="747A2612" w14:paraId="4E9002AF" w14:textId="41A495BA">
            <w:pPr>
              <w:pStyle w:val="Normal"/>
            </w:pPr>
          </w:p>
        </w:tc>
      </w:tr>
      <w:tr w:rsidR="747A2612" w:rsidTr="747A2612" w14:paraId="143A88E4">
        <w:trPr>
          <w:trHeight w:val="300"/>
        </w:trPr>
        <w:tc>
          <w:tcPr>
            <w:tcW w:w="1560" w:type="dxa"/>
            <w:tcMar/>
          </w:tcPr>
          <w:p w:rsidR="747A2612" w:rsidP="747A2612" w:rsidRDefault="747A2612" w14:paraId="63556550" w14:textId="7B1B9544">
            <w:pPr>
              <w:pStyle w:val="Normal"/>
            </w:pPr>
            <w:r w:rsidR="747A2612">
              <w:rPr/>
              <w:t>CertHE..</w:t>
            </w:r>
          </w:p>
        </w:tc>
        <w:tc>
          <w:tcPr>
            <w:tcW w:w="1560" w:type="dxa"/>
            <w:tcMar/>
          </w:tcPr>
          <w:p w:rsidR="747A2612" w:rsidP="747A2612" w:rsidRDefault="747A2612" w14:paraId="4B1D11CE" w14:textId="0F2348C9">
            <w:pPr>
              <w:pStyle w:val="Normal"/>
            </w:pPr>
            <w:r w:rsidR="747A2612">
              <w:rPr/>
              <w:t>10/2023</w:t>
            </w:r>
          </w:p>
        </w:tc>
        <w:tc>
          <w:tcPr>
            <w:tcW w:w="1560" w:type="dxa"/>
            <w:tcMar/>
          </w:tcPr>
          <w:p w:rsidR="747A2612" w:rsidP="747A2612" w:rsidRDefault="747A2612" w14:paraId="22502C14" w14:textId="21E0592B">
            <w:pPr>
              <w:pStyle w:val="Normal"/>
            </w:pPr>
            <w:r w:rsidR="747A2612">
              <w:rPr/>
              <w:t>10/2024</w:t>
            </w:r>
          </w:p>
        </w:tc>
        <w:tc>
          <w:tcPr>
            <w:tcW w:w="1560" w:type="dxa"/>
            <w:tcMar/>
          </w:tcPr>
          <w:p w:rsidR="747A2612" w:rsidP="747A2612" w:rsidRDefault="747A2612" w14:paraId="5AF2FD67" w14:textId="41972B28">
            <w:pPr>
              <w:pStyle w:val="Normal"/>
            </w:pPr>
            <w:r w:rsidR="747A2612">
              <w:rPr/>
              <w:t xml:space="preserve">1 year </w:t>
            </w:r>
          </w:p>
        </w:tc>
        <w:tc>
          <w:tcPr>
            <w:tcW w:w="1560" w:type="dxa"/>
            <w:tcMar/>
          </w:tcPr>
          <w:p w:rsidR="747A2612" w:rsidP="747A2612" w:rsidRDefault="747A2612" w14:paraId="73A3E716" w14:textId="1E4D3E00">
            <w:pPr>
              <w:pStyle w:val="Normal"/>
            </w:pPr>
            <w:r w:rsidR="747A2612">
              <w:rPr/>
              <w:t xml:space="preserve">On going </w:t>
            </w:r>
          </w:p>
        </w:tc>
        <w:tc>
          <w:tcPr>
            <w:tcW w:w="1560" w:type="dxa"/>
            <w:tcMar/>
          </w:tcPr>
          <w:p w:rsidR="747A2612" w:rsidP="747A2612" w:rsidRDefault="747A2612" w14:paraId="01C0DD52" w14:textId="41A495BA">
            <w:pPr>
              <w:pStyle w:val="Normal"/>
            </w:pPr>
          </w:p>
        </w:tc>
      </w:tr>
      <w:tr w:rsidR="747A2612" w:rsidTr="747A2612" w14:paraId="2A6D1105">
        <w:trPr>
          <w:trHeight w:val="300"/>
        </w:trPr>
        <w:tc>
          <w:tcPr>
            <w:tcW w:w="1560" w:type="dxa"/>
            <w:tcMar/>
          </w:tcPr>
          <w:p w:rsidR="747A2612" w:rsidP="747A2612" w:rsidRDefault="747A2612" w14:paraId="1D459CDF" w14:textId="660CCF58">
            <w:pPr>
              <w:pStyle w:val="Normal"/>
            </w:pPr>
            <w:r w:rsidR="747A2612">
              <w:rPr/>
              <w:t>ILM L4</w:t>
            </w:r>
          </w:p>
        </w:tc>
        <w:tc>
          <w:tcPr>
            <w:tcW w:w="1560" w:type="dxa"/>
            <w:tcMar/>
          </w:tcPr>
          <w:p w:rsidR="747A2612" w:rsidP="747A2612" w:rsidRDefault="747A2612" w14:paraId="7978A2CC" w14:textId="41A495BA">
            <w:pPr>
              <w:pStyle w:val="Normal"/>
            </w:pPr>
          </w:p>
        </w:tc>
        <w:tc>
          <w:tcPr>
            <w:tcW w:w="1560" w:type="dxa"/>
            <w:tcMar/>
          </w:tcPr>
          <w:p w:rsidR="747A2612" w:rsidP="747A2612" w:rsidRDefault="747A2612" w14:paraId="3B124FBE" w14:textId="41A495BA">
            <w:pPr>
              <w:pStyle w:val="Normal"/>
            </w:pPr>
          </w:p>
        </w:tc>
        <w:tc>
          <w:tcPr>
            <w:tcW w:w="1560" w:type="dxa"/>
            <w:tcMar/>
          </w:tcPr>
          <w:p w:rsidR="747A2612" w:rsidP="747A2612" w:rsidRDefault="747A2612" w14:paraId="0B583893" w14:textId="41A495BA">
            <w:pPr>
              <w:pStyle w:val="Normal"/>
            </w:pPr>
          </w:p>
        </w:tc>
        <w:tc>
          <w:tcPr>
            <w:tcW w:w="1560" w:type="dxa"/>
            <w:tcMar/>
          </w:tcPr>
          <w:p w:rsidR="747A2612" w:rsidP="747A2612" w:rsidRDefault="747A2612" w14:paraId="7C74DD98" w14:textId="41A495BA">
            <w:pPr>
              <w:pStyle w:val="Normal"/>
            </w:pPr>
          </w:p>
        </w:tc>
        <w:tc>
          <w:tcPr>
            <w:tcW w:w="1560" w:type="dxa"/>
            <w:tcMar/>
          </w:tcPr>
          <w:p w:rsidR="747A2612" w:rsidP="747A2612" w:rsidRDefault="747A2612" w14:paraId="25A3E3A5" w14:textId="41A495BA">
            <w:pPr>
              <w:pStyle w:val="Normal"/>
            </w:pPr>
          </w:p>
        </w:tc>
      </w:tr>
      <w:tr w:rsidR="747A2612" w:rsidTr="747A2612" w14:paraId="1F92FE44">
        <w:trPr>
          <w:trHeight w:val="300"/>
        </w:trPr>
        <w:tc>
          <w:tcPr>
            <w:tcW w:w="1560" w:type="dxa"/>
            <w:tcMar/>
          </w:tcPr>
          <w:p w:rsidR="747A2612" w:rsidP="747A2612" w:rsidRDefault="747A2612" w14:paraId="26FF36FF" w14:textId="41A495BA">
            <w:pPr>
              <w:pStyle w:val="Normal"/>
            </w:pPr>
          </w:p>
        </w:tc>
        <w:tc>
          <w:tcPr>
            <w:tcW w:w="1560" w:type="dxa"/>
            <w:tcMar/>
          </w:tcPr>
          <w:p w:rsidR="747A2612" w:rsidP="747A2612" w:rsidRDefault="747A2612" w14:paraId="02571403" w14:textId="41A495BA">
            <w:pPr>
              <w:pStyle w:val="Normal"/>
            </w:pPr>
          </w:p>
        </w:tc>
        <w:tc>
          <w:tcPr>
            <w:tcW w:w="1560" w:type="dxa"/>
            <w:tcMar/>
          </w:tcPr>
          <w:p w:rsidR="747A2612" w:rsidP="747A2612" w:rsidRDefault="747A2612" w14:paraId="46081CC5" w14:textId="41A495BA">
            <w:pPr>
              <w:pStyle w:val="Normal"/>
            </w:pPr>
          </w:p>
        </w:tc>
        <w:tc>
          <w:tcPr>
            <w:tcW w:w="1560" w:type="dxa"/>
            <w:tcMar/>
          </w:tcPr>
          <w:p w:rsidR="747A2612" w:rsidP="747A2612" w:rsidRDefault="747A2612" w14:paraId="153C3BA3" w14:textId="41A495BA">
            <w:pPr>
              <w:pStyle w:val="Normal"/>
            </w:pPr>
          </w:p>
        </w:tc>
        <w:tc>
          <w:tcPr>
            <w:tcW w:w="1560" w:type="dxa"/>
            <w:tcMar/>
          </w:tcPr>
          <w:p w:rsidR="747A2612" w:rsidP="747A2612" w:rsidRDefault="747A2612" w14:paraId="17B82A89" w14:textId="41A495BA">
            <w:pPr>
              <w:pStyle w:val="Normal"/>
            </w:pPr>
          </w:p>
        </w:tc>
        <w:tc>
          <w:tcPr>
            <w:tcW w:w="1560" w:type="dxa"/>
            <w:tcMar/>
          </w:tcPr>
          <w:p w:rsidR="747A2612" w:rsidP="747A2612" w:rsidRDefault="747A2612" w14:paraId="0E2B1B1A" w14:textId="41A495BA">
            <w:pPr>
              <w:pStyle w:val="Normal"/>
            </w:pPr>
          </w:p>
        </w:tc>
      </w:tr>
      <w:tr w:rsidR="747A2612" w:rsidTr="747A2612" w14:paraId="6BCD2ABC">
        <w:trPr>
          <w:trHeight w:val="300"/>
        </w:trPr>
        <w:tc>
          <w:tcPr>
            <w:tcW w:w="1560" w:type="dxa"/>
            <w:tcMar/>
          </w:tcPr>
          <w:p w:rsidR="747A2612" w:rsidP="747A2612" w:rsidRDefault="747A2612" w14:paraId="4D3167A9" w14:textId="7F925352">
            <w:pPr>
              <w:pStyle w:val="Normal"/>
              <w:rPr>
                <w:b w:val="1"/>
                <w:bCs w:val="1"/>
              </w:rPr>
            </w:pPr>
            <w:r w:rsidRPr="747A2612" w:rsidR="747A2612">
              <w:rPr>
                <w:b w:val="1"/>
                <w:bCs w:val="1"/>
              </w:rPr>
              <w:t xml:space="preserve">Informal Learning </w:t>
            </w:r>
          </w:p>
        </w:tc>
        <w:tc>
          <w:tcPr>
            <w:tcW w:w="1560" w:type="dxa"/>
            <w:tcMar/>
          </w:tcPr>
          <w:p w:rsidR="747A2612" w:rsidP="747A2612" w:rsidRDefault="747A2612" w14:paraId="2287EBC3" w14:textId="41A495BA">
            <w:pPr>
              <w:pStyle w:val="Normal"/>
            </w:pPr>
          </w:p>
        </w:tc>
        <w:tc>
          <w:tcPr>
            <w:tcW w:w="1560" w:type="dxa"/>
            <w:tcMar/>
          </w:tcPr>
          <w:p w:rsidR="747A2612" w:rsidP="747A2612" w:rsidRDefault="747A2612" w14:paraId="3011E4BF" w14:textId="41A495BA">
            <w:pPr>
              <w:pStyle w:val="Normal"/>
            </w:pPr>
          </w:p>
        </w:tc>
        <w:tc>
          <w:tcPr>
            <w:tcW w:w="1560" w:type="dxa"/>
            <w:tcMar/>
          </w:tcPr>
          <w:p w:rsidR="747A2612" w:rsidP="747A2612" w:rsidRDefault="747A2612" w14:paraId="5F4A7D9B" w14:textId="41A495BA">
            <w:pPr>
              <w:pStyle w:val="Normal"/>
            </w:pPr>
          </w:p>
        </w:tc>
        <w:tc>
          <w:tcPr>
            <w:tcW w:w="1560" w:type="dxa"/>
            <w:tcMar/>
          </w:tcPr>
          <w:p w:rsidR="747A2612" w:rsidP="747A2612" w:rsidRDefault="747A2612" w14:paraId="74E94237" w14:textId="41A495BA">
            <w:pPr>
              <w:pStyle w:val="Normal"/>
            </w:pPr>
          </w:p>
        </w:tc>
        <w:tc>
          <w:tcPr>
            <w:tcW w:w="1560" w:type="dxa"/>
            <w:tcMar/>
          </w:tcPr>
          <w:p w:rsidR="747A2612" w:rsidP="747A2612" w:rsidRDefault="747A2612" w14:paraId="320B8D33" w14:textId="41A495BA">
            <w:pPr>
              <w:pStyle w:val="Normal"/>
            </w:pPr>
          </w:p>
        </w:tc>
      </w:tr>
      <w:tr w:rsidR="747A2612" w:rsidTr="747A2612" w14:paraId="24E67EA2">
        <w:trPr>
          <w:trHeight w:val="300"/>
        </w:trPr>
        <w:tc>
          <w:tcPr>
            <w:tcW w:w="1560" w:type="dxa"/>
            <w:tcMar/>
          </w:tcPr>
          <w:p w:rsidR="747A2612" w:rsidP="747A2612" w:rsidRDefault="747A2612" w14:paraId="6C646855" w14:textId="70FB2013">
            <w:pPr>
              <w:pStyle w:val="Normal"/>
            </w:pPr>
            <w:r w:rsidR="747A2612">
              <w:rPr/>
              <w:t xml:space="preserve">Self- management </w:t>
            </w:r>
          </w:p>
        </w:tc>
        <w:tc>
          <w:tcPr>
            <w:tcW w:w="1560" w:type="dxa"/>
            <w:tcMar/>
          </w:tcPr>
          <w:p w:rsidR="747A2612" w:rsidP="747A2612" w:rsidRDefault="747A2612" w14:paraId="15973698" w14:textId="773F803D">
            <w:pPr>
              <w:pStyle w:val="Normal"/>
            </w:pPr>
            <w:r w:rsidR="747A2612">
              <w:rPr/>
              <w:t>01/02/2024</w:t>
            </w:r>
          </w:p>
        </w:tc>
        <w:tc>
          <w:tcPr>
            <w:tcW w:w="1560" w:type="dxa"/>
            <w:tcMar/>
          </w:tcPr>
          <w:p w:rsidR="747A2612" w:rsidP="747A2612" w:rsidRDefault="747A2612" w14:paraId="32527397" w14:textId="41A495BA">
            <w:pPr>
              <w:pStyle w:val="Normal"/>
            </w:pPr>
          </w:p>
        </w:tc>
        <w:tc>
          <w:tcPr>
            <w:tcW w:w="1560" w:type="dxa"/>
            <w:tcMar/>
          </w:tcPr>
          <w:p w:rsidR="747A2612" w:rsidP="747A2612" w:rsidRDefault="747A2612" w14:paraId="026C8E4C" w14:textId="20574693">
            <w:pPr>
              <w:pStyle w:val="Normal"/>
            </w:pPr>
            <w:r w:rsidR="747A2612">
              <w:rPr/>
              <w:t>ongoing</w:t>
            </w:r>
          </w:p>
        </w:tc>
        <w:tc>
          <w:tcPr>
            <w:tcW w:w="1560" w:type="dxa"/>
            <w:tcMar/>
          </w:tcPr>
          <w:p w:rsidR="747A2612" w:rsidP="747A2612" w:rsidRDefault="747A2612" w14:paraId="4C272DF8" w14:textId="61D98316">
            <w:pPr>
              <w:pStyle w:val="Normal"/>
            </w:pPr>
            <w:r w:rsidR="747A2612">
              <w:rPr/>
              <w:t>n/a</w:t>
            </w:r>
          </w:p>
        </w:tc>
        <w:tc>
          <w:tcPr>
            <w:tcW w:w="1560" w:type="dxa"/>
            <w:tcMar/>
          </w:tcPr>
          <w:p w:rsidR="747A2612" w:rsidP="747A2612" w:rsidRDefault="747A2612" w14:paraId="296250CF" w14:textId="00916CA3">
            <w:pPr>
              <w:pStyle w:val="Normal"/>
            </w:pPr>
            <w:r w:rsidR="747A2612">
              <w:rPr/>
              <w:t xml:space="preserve">The different things </w:t>
            </w:r>
            <w:r w:rsidR="747A2612">
              <w:rPr/>
              <w:t>ill</w:t>
            </w:r>
            <w:r w:rsidR="747A2612">
              <w:rPr/>
              <w:t xml:space="preserve"> be doing to improve </w:t>
            </w:r>
            <w:r w:rsidR="747A2612">
              <w:rPr/>
              <w:t>my self</w:t>
            </w:r>
            <w:r w:rsidR="747A2612">
              <w:rPr/>
              <w:t xml:space="preserve"> management.</w:t>
            </w:r>
          </w:p>
        </w:tc>
      </w:tr>
      <w:tr w:rsidR="747A2612" w:rsidTr="747A2612" w14:paraId="63629358">
        <w:trPr>
          <w:trHeight w:val="300"/>
        </w:trPr>
        <w:tc>
          <w:tcPr>
            <w:tcW w:w="1560" w:type="dxa"/>
            <w:tcMar/>
          </w:tcPr>
          <w:p w:rsidR="747A2612" w:rsidP="747A2612" w:rsidRDefault="747A2612" w14:paraId="4D1A5E51" w14:textId="2D330928">
            <w:pPr>
              <w:pStyle w:val="Normal"/>
            </w:pPr>
            <w:r w:rsidR="747A2612">
              <w:rPr/>
              <w:t xml:space="preserve">Self </w:t>
            </w:r>
            <w:r w:rsidR="747A2612">
              <w:rPr/>
              <w:t>awareness</w:t>
            </w:r>
            <w:r w:rsidR="747A2612">
              <w:rPr/>
              <w:t xml:space="preserve"> </w:t>
            </w:r>
          </w:p>
        </w:tc>
        <w:tc>
          <w:tcPr>
            <w:tcW w:w="1560" w:type="dxa"/>
            <w:tcMar/>
          </w:tcPr>
          <w:p w:rsidR="747A2612" w:rsidP="747A2612" w:rsidRDefault="747A2612" w14:paraId="2DED5E93" w14:textId="5BFBF081">
            <w:pPr>
              <w:pStyle w:val="Normal"/>
            </w:pPr>
            <w:r w:rsidR="747A2612">
              <w:rPr/>
              <w:t>01/02/2024</w:t>
            </w:r>
          </w:p>
        </w:tc>
        <w:tc>
          <w:tcPr>
            <w:tcW w:w="1560" w:type="dxa"/>
            <w:tcMar/>
          </w:tcPr>
          <w:p w:rsidR="747A2612" w:rsidP="747A2612" w:rsidRDefault="747A2612" w14:paraId="48DC2450" w14:textId="11A76BE1">
            <w:pPr>
              <w:pStyle w:val="Normal"/>
            </w:pPr>
            <w:r w:rsidR="747A2612">
              <w:rPr/>
              <w:t>15/02/2024</w:t>
            </w:r>
          </w:p>
        </w:tc>
        <w:tc>
          <w:tcPr>
            <w:tcW w:w="1560" w:type="dxa"/>
            <w:tcMar/>
          </w:tcPr>
          <w:p w:rsidR="747A2612" w:rsidP="747A2612" w:rsidRDefault="747A2612" w14:paraId="59E4E879" w14:textId="21902385">
            <w:pPr>
              <w:pStyle w:val="Normal"/>
            </w:pPr>
            <w:r w:rsidR="747A2612">
              <w:rPr/>
              <w:t xml:space="preserve">2 weeks </w:t>
            </w:r>
          </w:p>
        </w:tc>
        <w:tc>
          <w:tcPr>
            <w:tcW w:w="1560" w:type="dxa"/>
            <w:tcMar/>
          </w:tcPr>
          <w:p w:rsidR="747A2612" w:rsidP="747A2612" w:rsidRDefault="747A2612" w14:paraId="52238586" w14:textId="60BDCF65">
            <w:pPr>
              <w:pStyle w:val="Normal"/>
            </w:pPr>
            <w:r w:rsidR="747A2612">
              <w:rPr/>
              <w:t>ongoing</w:t>
            </w:r>
          </w:p>
        </w:tc>
        <w:tc>
          <w:tcPr>
            <w:tcW w:w="1560" w:type="dxa"/>
            <w:tcMar/>
          </w:tcPr>
          <w:p w:rsidR="747A2612" w:rsidP="747A2612" w:rsidRDefault="747A2612" w14:paraId="491A7B86" w14:textId="33599E46">
            <w:pPr>
              <w:pStyle w:val="Normal"/>
            </w:pPr>
            <w:r w:rsidR="747A2612">
              <w:rPr/>
              <w:t xml:space="preserve">Short course covering self </w:t>
            </w:r>
            <w:r w:rsidR="747A2612">
              <w:rPr/>
              <w:t>awarness</w:t>
            </w:r>
            <w:r w:rsidR="747A2612">
              <w:rPr/>
              <w:t>/ certificate at level3</w:t>
            </w:r>
          </w:p>
        </w:tc>
      </w:tr>
    </w:tbl>
    <w:p w:rsidR="747A2612" w:rsidP="747A2612" w:rsidRDefault="747A2612" w14:paraId="689E3916" w14:textId="5A4C79BC">
      <w:pPr>
        <w:pStyle w:val="Normal"/>
      </w:pPr>
    </w:p>
    <w:sectPr w:rsidR="00583709">
      <w:pgSz w:w="12240" w:h="15840" w:orient="portrait"/>
      <w:pgMar w:top="1440" w:right="1440" w:bottom="1440" w:left="1440" w:header="708" w:footer="708" w:gutter="0"/>
      <w:pgNumType w:start="1"/>
      <w:cols w:space="720"/>
    </w:sectPr>
  </w:body>
</w:document>
</file>

<file path=word/comments.xml><?xml version="1.0" encoding="utf-8"?>
<w:comments xmlns:w14="http://schemas.microsoft.com/office/word/2010/wordml" xmlns:w="http://schemas.openxmlformats.org/wordprocessingml/2006/main">
  <w:comment w:initials="cd" w:author="chelsey dennis" w:date="2024-01-23T18:16:55" w:id="1496817602">
    <w:p w:rsidR="6789D7C2" w:rsidRDefault="6789D7C2" w14:paraId="52CB0E18" w14:textId="272329E4">
      <w:pPr>
        <w:pStyle w:val="CommentText"/>
      </w:pPr>
      <w:r w:rsidR="6789D7C2">
        <w:rPr/>
        <w:t>a number of issues...</w:t>
      </w:r>
      <w:r>
        <w:rPr>
          <w:rStyle w:val="CommentReference"/>
        </w:rPr>
        <w:annotationRef/>
      </w:r>
    </w:p>
  </w:comment>
  <w:comment w:initials="cd" w:author="chelsey dennis" w:date="2024-01-23T18:18:14" w:id="1198208039">
    <w:p w:rsidR="6789D7C2" w:rsidRDefault="6789D7C2" w14:paraId="27710C5F" w14:textId="22FC0A96">
      <w:pPr>
        <w:pStyle w:val="CommentText"/>
      </w:pPr>
      <w:r w:rsidR="6789D7C2">
        <w:rPr/>
        <w:t>end with, for example: this report will explore these issues, and possible routes forward</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52CB0E18"/>
  <w15:commentEx w15:done="0" w15:paraId="27710C5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7F2D5FB" w16cex:dateUtc="2024-01-23T18:16:55.613Z"/>
  <w16cex:commentExtensible w16cex:durableId="4F35D80E" w16cex:dateUtc="2024-01-23T18:18:14.053Z"/>
</w16cex:commentsExtensible>
</file>

<file path=word/commentsIds.xml><?xml version="1.0" encoding="utf-8"?>
<w16cid:commentsIds xmlns:mc="http://schemas.openxmlformats.org/markup-compatibility/2006" xmlns:w16cid="http://schemas.microsoft.com/office/word/2016/wordml/cid" mc:Ignorable="w16cid">
  <w16cid:commentId w16cid:paraId="52CB0E18" w16cid:durableId="07F2D5FB"/>
  <w16cid:commentId w16cid:paraId="27710C5F" w16cid:durableId="4F35D80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YEwBI6X" int2:invalidationBookmarkName="" int2:hashCode="7218rBj1TD+DXD" int2:id="uDg7ICS1">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aa12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41e2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chelsey dennis">
    <w15:presenceInfo w15:providerId="Windows Live" w15:userId="f69a1e1a99d00fdd"/>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visionView w:inkAnnotations="0"/>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183B04"/>
    <w:rsid w:val="004D32FF"/>
    <w:rsid w:val="00583709"/>
    <w:rsid w:val="005A27E3"/>
    <w:rsid w:val="0068457A"/>
    <w:rsid w:val="00744148"/>
    <w:rsid w:val="008312FD"/>
    <w:rsid w:val="00CD1E13"/>
    <w:rsid w:val="00D47D08"/>
    <w:rsid w:val="00E841CA"/>
    <w:rsid w:val="00F867C0"/>
    <w:rsid w:val="12306B74"/>
    <w:rsid w:val="6789D7C2"/>
    <w:rsid w:val="70FFD7D5"/>
    <w:rsid w:val="747A2612"/>
    <w:rsid w:val="7E3B94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glossaryDocument" Target="glossary/document.xml" Id="R2d7e251281eb4ca6" /><Relationship Type="http://schemas.microsoft.com/office/2020/10/relationships/intelligence" Target="intelligence2.xml" Id="Raa16f28177234137" /><Relationship Type="http://schemas.openxmlformats.org/officeDocument/2006/relationships/comments" Target="comments.xml" Id="R7c611d0ad8224cb9" /><Relationship Type="http://schemas.microsoft.com/office/2011/relationships/people" Target="people.xml" Id="Re9c5dd8ae9134f62" /><Relationship Type="http://schemas.microsoft.com/office/2011/relationships/commentsExtended" Target="commentsExtended.xml" Id="R38c6468a6e24442d" /><Relationship Type="http://schemas.microsoft.com/office/2016/09/relationships/commentsIds" Target="commentsIds.xml" Id="R273ac33aa5034f4d" /><Relationship Type="http://schemas.microsoft.com/office/2018/08/relationships/commentsExtensible" Target="commentsExtensible.xml" Id="Rccfa65f040174779" /><Relationship Type="http://schemas.openxmlformats.org/officeDocument/2006/relationships/hyperlink" Target="https://www.investopedia.com/terms/b/business-ethics.asp" TargetMode="External" Id="R207cdd1a84d04a8d" /><Relationship Type="http://schemas.openxmlformats.org/officeDocument/2006/relationships/hyperlink" Target="https://www.vocabulary.com/dictionary/authenticity" TargetMode="External" Id="R60e8d2cf55974c41" /><Relationship Type="http://schemas.openxmlformats.org/officeDocument/2006/relationships/hyperlink" Target="https://www.verywellmind.com/live-with-authenticity-7483232" TargetMode="External" Id="R2a8a98f8a18f4fff" /><Relationship Type="http://schemas.openxmlformats.org/officeDocument/2006/relationships/hyperlink" Target="https://www.investopedia.com/terms/a/accountability.asp" TargetMode="External" Id="Re42ab2fb48804b29" /><Relationship Type="http://schemas.openxmlformats.org/officeDocument/2006/relationships/hyperlink" Target="https://www.linkedin.com/pulse/professional-integrity-keith-witherspoon-aae-mimi/" TargetMode="External" Id="R34b000ede0e44d5d" /><Relationship Type="http://schemas.openxmlformats.org/officeDocument/2006/relationships/hyperlink" Target="https://www.scribbr.co.uk/bias-in-research/the-affinity-bias/" TargetMode="External" Id="R2b3ba1f56588434a" /><Relationship Type="http://schemas.openxmlformats.org/officeDocument/2006/relationships/hyperlink" Target="https://www.masterclass.com/articles/personal-integrity" TargetMode="External" Id="R3421d8b0bc0d4447" /><Relationship Type="http://schemas.openxmlformats.org/officeDocument/2006/relationships/hyperlink" Target="https://www.studysmarter.co.uk/explanations/psychology/issues-and-debates-in-psychology/gender-bias/" TargetMode="External" Id="R537d4525067047e3" /><Relationship Type="http://schemas.openxmlformats.org/officeDocument/2006/relationships/hyperlink" Target="https://chronus.com/blog/how-to-overcome-gender-bias-in-the-workplace" TargetMode="External" Id="R3ef5771b26f14129" /><Relationship Type="http://schemas.openxmlformats.org/officeDocument/2006/relationships/hyperlink" Target="https://uk.indeed.com/career-advice/career-development/self-management-skills" TargetMode="External" Id="R6155f83871d040cc" /><Relationship Type="http://schemas.openxmlformats.org/officeDocument/2006/relationships/hyperlink" Target="https://www.youthemployment.org.uk/young-professional-training/self-management-skills-young-professional/" TargetMode="External" Id="Racf401a79c5044f3" /><Relationship Type="http://schemas.openxmlformats.org/officeDocument/2006/relationships/numbering" Target="numbering.xml" Id="R991f11159e2140c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fed7aa3-0736-4321-bb49-2874b02c2256}"/>
      </w:docPartPr>
      <w:docPartBody>
        <w:p w14:paraId="746FE88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chelsey dennis</lastModifiedBy>
  <revision>7</revision>
  <dcterms:created xsi:type="dcterms:W3CDTF">2024-01-08T11:00:00.0000000Z</dcterms:created>
  <dcterms:modified xsi:type="dcterms:W3CDTF">2024-02-04T23:43:29.0852611Z</dcterms:modified>
</coreProperties>
</file>