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67C5B" w14:textId="0571A5E9" w:rsidR="00D23AF9" w:rsidRPr="004525DB" w:rsidRDefault="00503C09" w:rsidP="004525DB">
      <w:pPr>
        <w:spacing w:line="360" w:lineRule="auto"/>
        <w:rPr>
          <w:rFonts w:cstheme="minorHAnsi"/>
          <w:sz w:val="24"/>
          <w:szCs w:val="24"/>
          <w:lang w:val="en-US"/>
        </w:rPr>
      </w:pPr>
      <w:r w:rsidRPr="004525DB">
        <w:rPr>
          <w:rFonts w:cstheme="minorHAnsi"/>
          <w:sz w:val="24"/>
          <w:szCs w:val="24"/>
          <w:lang w:val="en-US"/>
        </w:rPr>
        <w:t>The aim of this essay is to critically discuss the impact that bereavement has on a child’s health and development across the</w:t>
      </w:r>
      <w:r w:rsidRPr="004525DB">
        <w:rPr>
          <w:rFonts w:cstheme="minorHAnsi"/>
          <w:color w:val="FF0000"/>
          <w:sz w:val="24"/>
          <w:szCs w:val="24"/>
          <w:lang w:val="en-US"/>
        </w:rPr>
        <w:t xml:space="preserve"> </w:t>
      </w:r>
      <w:r w:rsidRPr="004525DB">
        <w:rPr>
          <w:rFonts w:cstheme="minorHAnsi"/>
          <w:sz w:val="24"/>
          <w:szCs w:val="24"/>
          <w:lang w:val="en-US"/>
        </w:rPr>
        <w:t xml:space="preserve">lifespan. It will further critically explore the support and interventions available for </w:t>
      </w:r>
      <w:r w:rsidR="009E0095" w:rsidRPr="004525DB">
        <w:rPr>
          <w:rFonts w:cstheme="minorHAnsi"/>
          <w:sz w:val="24"/>
          <w:szCs w:val="24"/>
          <w:lang w:val="en-US"/>
        </w:rPr>
        <w:t>a</w:t>
      </w:r>
      <w:r w:rsidRPr="004525DB">
        <w:rPr>
          <w:rFonts w:cstheme="minorHAnsi"/>
          <w:sz w:val="24"/>
          <w:szCs w:val="24"/>
          <w:lang w:val="en-US"/>
        </w:rPr>
        <w:t xml:space="preserve"> child and suggest which intervention would be the most appropriate.</w:t>
      </w:r>
    </w:p>
    <w:p w14:paraId="428AC2B0" w14:textId="62C277DD" w:rsidR="00BB7B2E" w:rsidRPr="004525DB" w:rsidRDefault="00BB7B2E" w:rsidP="004525DB">
      <w:pPr>
        <w:spacing w:line="360" w:lineRule="auto"/>
        <w:rPr>
          <w:rFonts w:cstheme="minorHAnsi"/>
          <w:sz w:val="24"/>
          <w:szCs w:val="24"/>
          <w:lang w:val="en-US"/>
        </w:rPr>
      </w:pPr>
      <w:r w:rsidRPr="004525DB">
        <w:rPr>
          <w:rFonts w:cstheme="minorHAnsi"/>
          <w:sz w:val="24"/>
          <w:szCs w:val="24"/>
          <w:lang w:val="en-US"/>
        </w:rPr>
        <w:t>Bereavement is the umbrella term which constitutes the period of mourning after the death of a loved one, and grief</w:t>
      </w:r>
      <w:r w:rsidR="00CC6BA8" w:rsidRPr="004525DB">
        <w:rPr>
          <w:rFonts w:cstheme="minorHAnsi"/>
          <w:sz w:val="24"/>
          <w:szCs w:val="24"/>
          <w:lang w:val="en-US"/>
        </w:rPr>
        <w:t xml:space="preserve">, </w:t>
      </w:r>
      <w:r w:rsidRPr="004525DB">
        <w:rPr>
          <w:rFonts w:cstheme="minorHAnsi"/>
          <w:sz w:val="24"/>
          <w:szCs w:val="24"/>
          <w:lang w:val="en-US"/>
        </w:rPr>
        <w:t xml:space="preserve">the emotional suffering and reactions endured </w:t>
      </w:r>
      <w:sdt>
        <w:sdtPr>
          <w:rPr>
            <w:rFonts w:cstheme="minorHAnsi"/>
            <w:sz w:val="24"/>
            <w:szCs w:val="24"/>
            <w:lang w:val="en-US"/>
          </w:rPr>
          <w:id w:val="1865398451"/>
          <w:citation/>
        </w:sdtPr>
        <w:sdtEndPr/>
        <w:sdtContent>
          <w:r w:rsidR="001D7D9C" w:rsidRPr="004525DB">
            <w:rPr>
              <w:rFonts w:cstheme="minorHAnsi"/>
              <w:sz w:val="24"/>
              <w:szCs w:val="24"/>
              <w:lang w:val="en-US"/>
            </w:rPr>
            <w:fldChar w:fldCharType="begin"/>
          </w:r>
          <w:r w:rsidR="001D7D9C" w:rsidRPr="004525DB">
            <w:rPr>
              <w:rFonts w:cstheme="minorHAnsi"/>
              <w:sz w:val="24"/>
              <w:szCs w:val="24"/>
              <w:lang w:val="en-US"/>
            </w:rPr>
            <w:instrText xml:space="preserve"> CITATION Ber21 \l 1033 </w:instrText>
          </w:r>
          <w:r w:rsidR="001D7D9C" w:rsidRPr="004525DB">
            <w:rPr>
              <w:rFonts w:cstheme="minorHAnsi"/>
              <w:sz w:val="24"/>
              <w:szCs w:val="24"/>
              <w:lang w:val="en-US"/>
            </w:rPr>
            <w:fldChar w:fldCharType="separate"/>
          </w:r>
          <w:r w:rsidR="00373BAA" w:rsidRPr="00373BAA">
            <w:rPr>
              <w:rFonts w:cstheme="minorHAnsi"/>
              <w:noProof/>
              <w:sz w:val="24"/>
              <w:szCs w:val="24"/>
              <w:lang w:val="en-US"/>
            </w:rPr>
            <w:t>(Bereavement, 2019)</w:t>
          </w:r>
          <w:r w:rsidR="001D7D9C" w:rsidRPr="004525DB">
            <w:rPr>
              <w:rFonts w:cstheme="minorHAnsi"/>
              <w:sz w:val="24"/>
              <w:szCs w:val="24"/>
              <w:lang w:val="en-US"/>
            </w:rPr>
            <w:fldChar w:fldCharType="end"/>
          </w:r>
        </w:sdtContent>
      </w:sdt>
      <w:r w:rsidRPr="004525DB">
        <w:rPr>
          <w:rFonts w:cstheme="minorHAnsi"/>
          <w:sz w:val="24"/>
          <w:szCs w:val="24"/>
          <w:lang w:val="en-US"/>
        </w:rPr>
        <w:t xml:space="preserve">. The four categories of death are natural, accidental, suicide and homicide </w:t>
      </w:r>
      <w:r w:rsidRPr="004525DB">
        <w:rPr>
          <w:rFonts w:cstheme="minorHAnsi"/>
          <w:noProof/>
          <w:sz w:val="24"/>
          <w:szCs w:val="24"/>
          <w:lang w:val="en-US"/>
        </w:rPr>
        <w:t>(Claridge, 2017)</w:t>
      </w:r>
      <w:r w:rsidRPr="004525DB">
        <w:rPr>
          <w:rFonts w:cstheme="minorHAnsi"/>
          <w:sz w:val="24"/>
          <w:szCs w:val="24"/>
          <w:lang w:val="en-US"/>
        </w:rPr>
        <w:t xml:space="preserve">. However, the loss of a pet or favourite toy, separation, divorce and adoption can also be </w:t>
      </w:r>
      <w:r w:rsidR="001634B0" w:rsidRPr="004525DB">
        <w:rPr>
          <w:rFonts w:cstheme="minorHAnsi"/>
          <w:sz w:val="24"/>
          <w:szCs w:val="24"/>
          <w:lang w:val="en-US"/>
        </w:rPr>
        <w:t>regarded</w:t>
      </w:r>
      <w:r w:rsidRPr="004525DB">
        <w:rPr>
          <w:rFonts w:cstheme="minorHAnsi"/>
          <w:sz w:val="24"/>
          <w:szCs w:val="24"/>
          <w:lang w:val="en-US"/>
        </w:rPr>
        <w:t xml:space="preserve"> as forms of bereavement </w:t>
      </w:r>
      <w:sdt>
        <w:sdtPr>
          <w:rPr>
            <w:rFonts w:cstheme="minorHAnsi"/>
            <w:sz w:val="24"/>
            <w:szCs w:val="24"/>
            <w:lang w:val="en-US"/>
          </w:rPr>
          <w:id w:val="-1062787601"/>
          <w:citation/>
        </w:sdtPr>
        <w:sdtEndPr/>
        <w:sdtContent>
          <w:r w:rsidR="000F7339" w:rsidRPr="004525DB">
            <w:rPr>
              <w:rFonts w:cstheme="minorHAnsi"/>
              <w:sz w:val="24"/>
              <w:szCs w:val="24"/>
              <w:lang w:val="en-US"/>
            </w:rPr>
            <w:fldChar w:fldCharType="begin"/>
          </w:r>
          <w:r w:rsidR="000F7339" w:rsidRPr="004525DB">
            <w:rPr>
              <w:rFonts w:cstheme="minorHAnsi"/>
              <w:sz w:val="24"/>
              <w:szCs w:val="24"/>
              <w:lang w:val="en-US"/>
            </w:rPr>
            <w:instrText xml:space="preserve"> CITATION Mac011 \l 1033 </w:instrText>
          </w:r>
          <w:r w:rsidR="000F7339" w:rsidRPr="004525DB">
            <w:rPr>
              <w:rFonts w:cstheme="minorHAnsi"/>
              <w:sz w:val="24"/>
              <w:szCs w:val="24"/>
              <w:lang w:val="en-US"/>
            </w:rPr>
            <w:fldChar w:fldCharType="separate"/>
          </w:r>
          <w:r w:rsidR="00373BAA" w:rsidRPr="00373BAA">
            <w:rPr>
              <w:rFonts w:cstheme="minorHAnsi"/>
              <w:noProof/>
              <w:sz w:val="24"/>
              <w:szCs w:val="24"/>
              <w:lang w:val="en-US"/>
            </w:rPr>
            <w:t>(Mack, 2001)</w:t>
          </w:r>
          <w:r w:rsidR="000F7339" w:rsidRPr="004525DB">
            <w:rPr>
              <w:rFonts w:cstheme="minorHAnsi"/>
              <w:sz w:val="24"/>
              <w:szCs w:val="24"/>
              <w:lang w:val="en-US"/>
            </w:rPr>
            <w:fldChar w:fldCharType="end"/>
          </w:r>
        </w:sdtContent>
      </w:sdt>
      <w:r w:rsidRPr="004525DB">
        <w:rPr>
          <w:rFonts w:cstheme="minorHAnsi"/>
          <w:sz w:val="24"/>
          <w:szCs w:val="24"/>
          <w:lang w:val="en-US"/>
        </w:rPr>
        <w:t xml:space="preserve">. All of the aforementioned can have a significant impact on how a child manages their grief, and future health and development, but death due to unforeseen circumstances, may lead to even greater psychological distress </w:t>
      </w:r>
      <w:r w:rsidR="000D1F77" w:rsidRPr="004525DB">
        <w:rPr>
          <w:rFonts w:cstheme="minorHAnsi"/>
          <w:noProof/>
          <w:sz w:val="24"/>
          <w:szCs w:val="24"/>
          <w:lang w:val="en-US"/>
        </w:rPr>
        <w:t>(Keyes, et al. 2014)</w:t>
      </w:r>
      <w:r w:rsidRPr="004525DB">
        <w:rPr>
          <w:rFonts w:cstheme="minorHAnsi"/>
          <w:sz w:val="24"/>
          <w:szCs w:val="24"/>
          <w:lang w:val="en-US"/>
        </w:rPr>
        <w:t>.</w:t>
      </w:r>
    </w:p>
    <w:p w14:paraId="5F88CD50" w14:textId="3BC75540" w:rsidR="00506D77" w:rsidRPr="004525DB" w:rsidRDefault="00506D77" w:rsidP="004525DB">
      <w:pPr>
        <w:spacing w:line="360" w:lineRule="auto"/>
        <w:rPr>
          <w:rFonts w:cstheme="minorHAnsi"/>
          <w:sz w:val="24"/>
          <w:szCs w:val="24"/>
          <w:lang w:val="en-US"/>
        </w:rPr>
      </w:pPr>
      <w:r w:rsidRPr="004525DB">
        <w:rPr>
          <w:rFonts w:cstheme="minorHAnsi"/>
          <w:sz w:val="24"/>
          <w:szCs w:val="24"/>
          <w:lang w:val="en-US"/>
        </w:rPr>
        <w:t xml:space="preserve">Grief is a timeless and unique experience, which if left unaddressed can lead to denial, thus having a negative impact on a person’s mental and physical wellbeing. Research and people with first-hand experience of </w:t>
      </w:r>
      <w:r w:rsidR="00781AEB" w:rsidRPr="004525DB">
        <w:rPr>
          <w:rFonts w:cstheme="minorHAnsi"/>
          <w:sz w:val="24"/>
          <w:szCs w:val="24"/>
          <w:lang w:val="en-US"/>
        </w:rPr>
        <w:t xml:space="preserve">grieving the </w:t>
      </w:r>
      <w:r w:rsidRPr="004525DB">
        <w:rPr>
          <w:rFonts w:cstheme="minorHAnsi"/>
          <w:sz w:val="24"/>
          <w:szCs w:val="24"/>
          <w:lang w:val="en-US"/>
        </w:rPr>
        <w:t>death</w:t>
      </w:r>
      <w:r w:rsidR="00D215CD" w:rsidRPr="004525DB">
        <w:rPr>
          <w:rFonts w:cstheme="minorHAnsi"/>
          <w:sz w:val="24"/>
          <w:szCs w:val="24"/>
          <w:lang w:val="en-US"/>
        </w:rPr>
        <w:t xml:space="preserve"> of a loved one</w:t>
      </w:r>
      <w:r w:rsidRPr="004525DB">
        <w:rPr>
          <w:rFonts w:cstheme="minorHAnsi"/>
          <w:sz w:val="24"/>
          <w:szCs w:val="24"/>
          <w:lang w:val="en-US"/>
        </w:rPr>
        <w:t xml:space="preserve">, confirm how the grieving process plays a fundamental part in helping </w:t>
      </w:r>
      <w:r w:rsidR="00F81D2F" w:rsidRPr="004525DB">
        <w:rPr>
          <w:rFonts w:cstheme="minorHAnsi"/>
          <w:sz w:val="24"/>
          <w:szCs w:val="24"/>
          <w:lang w:val="en-US"/>
        </w:rPr>
        <w:t>them</w:t>
      </w:r>
      <w:r w:rsidRPr="004525DB">
        <w:rPr>
          <w:rFonts w:cstheme="minorHAnsi"/>
          <w:sz w:val="24"/>
          <w:szCs w:val="24"/>
          <w:lang w:val="en-US"/>
        </w:rPr>
        <w:t xml:space="preserve"> to understand and come to terms with their loss, so </w:t>
      </w:r>
      <w:r w:rsidR="008B33D3" w:rsidRPr="004525DB">
        <w:rPr>
          <w:rFonts w:cstheme="minorHAnsi"/>
          <w:sz w:val="24"/>
          <w:szCs w:val="24"/>
          <w:lang w:val="en-US"/>
        </w:rPr>
        <w:t xml:space="preserve">that </w:t>
      </w:r>
      <w:r w:rsidRPr="004525DB">
        <w:rPr>
          <w:rFonts w:cstheme="minorHAnsi"/>
          <w:sz w:val="24"/>
          <w:szCs w:val="24"/>
          <w:lang w:val="en-US"/>
        </w:rPr>
        <w:t xml:space="preserve">they can continue to rebuild their lives without their loved one </w:t>
      </w:r>
      <w:r w:rsidRPr="004525DB">
        <w:rPr>
          <w:rFonts w:cstheme="minorHAnsi"/>
          <w:noProof/>
          <w:sz w:val="24"/>
          <w:szCs w:val="24"/>
          <w:lang w:val="en-US"/>
        </w:rPr>
        <w:t>(Anon, 2021b)</w:t>
      </w:r>
      <w:r w:rsidRPr="004525DB">
        <w:rPr>
          <w:rFonts w:cstheme="minorHAnsi"/>
          <w:sz w:val="24"/>
          <w:szCs w:val="24"/>
          <w:lang w:val="en-US"/>
        </w:rPr>
        <w:t xml:space="preserve">. </w:t>
      </w:r>
    </w:p>
    <w:p w14:paraId="1FE0DDC5" w14:textId="64DDF5E9" w:rsidR="00F8547F" w:rsidRPr="004525DB" w:rsidRDefault="00F8547F" w:rsidP="004525DB">
      <w:pPr>
        <w:spacing w:line="360" w:lineRule="auto"/>
        <w:rPr>
          <w:rFonts w:cstheme="minorHAnsi"/>
          <w:sz w:val="24"/>
          <w:szCs w:val="24"/>
          <w:lang w:val="en-US"/>
        </w:rPr>
      </w:pPr>
      <w:r w:rsidRPr="004525DB">
        <w:rPr>
          <w:rFonts w:cstheme="minorHAnsi"/>
          <w:sz w:val="24"/>
          <w:szCs w:val="24"/>
          <w:lang w:val="en-US"/>
        </w:rPr>
        <w:t xml:space="preserve">Regardless of the ambivalence of past theorists on whether or not children grieve </w:t>
      </w:r>
      <w:r w:rsidR="000D1F77" w:rsidRPr="004525DB">
        <w:rPr>
          <w:rFonts w:cstheme="minorHAnsi"/>
          <w:noProof/>
          <w:sz w:val="24"/>
          <w:szCs w:val="24"/>
          <w:lang w:val="en-US"/>
        </w:rPr>
        <w:t>(Wolfenstein, 1966)</w:t>
      </w:r>
      <w:r w:rsidRPr="004525DB">
        <w:rPr>
          <w:rFonts w:cstheme="minorHAnsi"/>
          <w:sz w:val="24"/>
          <w:szCs w:val="24"/>
          <w:lang w:val="en-US"/>
        </w:rPr>
        <w:t xml:space="preserve">, the general consensus nowadays is that even young children grieve, but it might not be in the conventional manner one would expect from an adult </w:t>
      </w:r>
      <w:r w:rsidR="000D1F77" w:rsidRPr="004525DB">
        <w:rPr>
          <w:rFonts w:cstheme="minorHAnsi"/>
          <w:noProof/>
          <w:sz w:val="24"/>
          <w:szCs w:val="24"/>
          <w:lang w:val="en-US"/>
        </w:rPr>
        <w:t>(Adams, et al. 1999)</w:t>
      </w:r>
      <w:r w:rsidRPr="004525DB">
        <w:rPr>
          <w:rFonts w:cstheme="minorHAnsi"/>
          <w:sz w:val="24"/>
          <w:szCs w:val="24"/>
          <w:lang w:val="en-US"/>
        </w:rPr>
        <w:t xml:space="preserve">. The reason for this, is that a child’s concept of death is completely different to that of an adult, but alters as they mature. Having said this, </w:t>
      </w:r>
      <w:r w:rsidR="000D1F77" w:rsidRPr="004525DB">
        <w:rPr>
          <w:rFonts w:cstheme="minorHAnsi"/>
          <w:noProof/>
          <w:sz w:val="24"/>
          <w:szCs w:val="24"/>
          <w:lang w:val="en-US"/>
        </w:rPr>
        <w:t>Worden</w:t>
      </w:r>
      <w:r w:rsidR="00361D53" w:rsidRPr="004525DB">
        <w:rPr>
          <w:rFonts w:cstheme="minorHAnsi"/>
          <w:noProof/>
          <w:sz w:val="24"/>
          <w:szCs w:val="24"/>
          <w:lang w:val="en-US"/>
        </w:rPr>
        <w:t xml:space="preserve"> (</w:t>
      </w:r>
      <w:r w:rsidR="000D1F77" w:rsidRPr="004525DB">
        <w:rPr>
          <w:rFonts w:cstheme="minorHAnsi"/>
          <w:noProof/>
          <w:sz w:val="24"/>
          <w:szCs w:val="24"/>
          <w:lang w:val="en-US"/>
        </w:rPr>
        <w:t>1996)</w:t>
      </w:r>
      <w:r w:rsidRPr="004525DB">
        <w:rPr>
          <w:rFonts w:cstheme="minorHAnsi"/>
          <w:sz w:val="24"/>
          <w:szCs w:val="24"/>
          <w:lang w:val="en-US"/>
        </w:rPr>
        <w:t xml:space="preserve"> points out that whilst the majority of children will have the mental ability to recover, there are a significant amount who do not, and may exhibit long term difficulties. </w:t>
      </w:r>
      <w:r w:rsidR="00A355E3" w:rsidRPr="004525DB">
        <w:rPr>
          <w:rFonts w:cstheme="minorHAnsi"/>
          <w:sz w:val="24"/>
          <w:szCs w:val="24"/>
          <w:lang w:val="en-US"/>
        </w:rPr>
        <w:t>Keeping this in mind,</w:t>
      </w:r>
      <w:r w:rsidRPr="004525DB">
        <w:rPr>
          <w:rFonts w:cstheme="minorHAnsi"/>
          <w:sz w:val="24"/>
          <w:szCs w:val="24"/>
          <w:lang w:val="en-US"/>
        </w:rPr>
        <w:t xml:space="preserve"> it is extremely important for adults to understand the stages of child development, before they can answer questions and offer age-appropriate support when the need arises </w:t>
      </w:r>
      <w:r w:rsidR="001A6E65" w:rsidRPr="004525DB">
        <w:rPr>
          <w:rFonts w:cstheme="minorHAnsi"/>
          <w:noProof/>
          <w:sz w:val="24"/>
          <w:szCs w:val="24"/>
          <w:lang w:val="en-US"/>
        </w:rPr>
        <w:t>(Biank and Werner-Lin, 2011)</w:t>
      </w:r>
      <w:r w:rsidRPr="004525DB">
        <w:rPr>
          <w:rFonts w:cstheme="minorHAnsi"/>
          <w:sz w:val="24"/>
          <w:szCs w:val="24"/>
          <w:lang w:val="en-US"/>
        </w:rPr>
        <w:t xml:space="preserve">. </w:t>
      </w:r>
    </w:p>
    <w:p w14:paraId="4038C0D5" w14:textId="28BE0058" w:rsidR="00025806" w:rsidRPr="004525DB" w:rsidRDefault="00025806" w:rsidP="004525DB">
      <w:pPr>
        <w:pStyle w:val="NormalWeb"/>
        <w:shd w:val="clear" w:color="auto" w:fill="FFFFFF"/>
        <w:spacing w:before="166" w:beforeAutospacing="0" w:after="166" w:afterAutospacing="0" w:line="360" w:lineRule="auto"/>
        <w:rPr>
          <w:rFonts w:asciiTheme="minorHAnsi" w:hAnsiTheme="minorHAnsi" w:cstheme="minorHAnsi"/>
          <w:color w:val="000000"/>
        </w:rPr>
      </w:pPr>
      <w:r w:rsidRPr="004525DB">
        <w:rPr>
          <w:rFonts w:asciiTheme="minorHAnsi" w:hAnsiTheme="minorHAnsi" w:cstheme="minorHAnsi"/>
          <w:color w:val="000000"/>
        </w:rPr>
        <w:t xml:space="preserve">Typically, babies and very young children do not have the cognitive ability to comprehend the reality of death, </w:t>
      </w:r>
      <w:r w:rsidR="00D37EE3" w:rsidRPr="004525DB">
        <w:rPr>
          <w:rFonts w:asciiTheme="minorHAnsi" w:hAnsiTheme="minorHAnsi" w:cstheme="minorHAnsi"/>
          <w:color w:val="000000"/>
        </w:rPr>
        <w:t>so</w:t>
      </w:r>
      <w:r w:rsidRPr="004525DB">
        <w:rPr>
          <w:rFonts w:asciiTheme="minorHAnsi" w:hAnsiTheme="minorHAnsi" w:cstheme="minorHAnsi"/>
          <w:color w:val="000000"/>
        </w:rPr>
        <w:t xml:space="preserve"> do not recognise its permanence. This belief continues until the age </w:t>
      </w:r>
      <w:r w:rsidRPr="004525DB">
        <w:rPr>
          <w:rFonts w:asciiTheme="minorHAnsi" w:hAnsiTheme="minorHAnsi" w:cstheme="minorHAnsi"/>
          <w:color w:val="000000"/>
        </w:rPr>
        <w:lastRenderedPageBreak/>
        <w:t xml:space="preserve">of four, or thereabouts, when they begin to accept the term death, but assume it is a temporary state. This perception corresponds with Piaget’s theory on the preoperational stage of development, which suggests that children have difficulty seeing things from the perspective of others. </w:t>
      </w:r>
      <w:r w:rsidR="00FE44C7" w:rsidRPr="004525DB">
        <w:rPr>
          <w:rFonts w:asciiTheme="minorHAnsi" w:hAnsiTheme="minorHAnsi" w:cstheme="minorHAnsi"/>
          <w:color w:val="000000"/>
        </w:rPr>
        <w:t>F</w:t>
      </w:r>
      <w:r w:rsidRPr="004525DB">
        <w:rPr>
          <w:rFonts w:asciiTheme="minorHAnsi" w:hAnsiTheme="minorHAnsi" w:cstheme="minorHAnsi"/>
          <w:color w:val="000000"/>
        </w:rPr>
        <w:t>rom approximately five years of age, children begin to realise that death is irreversible, but are of the opinion that it only happens to elderly</w:t>
      </w:r>
      <w:r w:rsidR="002A080E" w:rsidRPr="004525DB">
        <w:rPr>
          <w:rFonts w:asciiTheme="minorHAnsi" w:hAnsiTheme="minorHAnsi" w:cstheme="minorHAnsi"/>
          <w:color w:val="000000"/>
        </w:rPr>
        <w:t xml:space="preserve"> people</w:t>
      </w:r>
      <w:r w:rsidRPr="004525DB">
        <w:rPr>
          <w:rFonts w:asciiTheme="minorHAnsi" w:hAnsiTheme="minorHAnsi" w:cstheme="minorHAnsi"/>
          <w:color w:val="000000"/>
        </w:rPr>
        <w:t xml:space="preserve">. It is not until about the age of ten, that children </w:t>
      </w:r>
      <w:r w:rsidR="005D6827" w:rsidRPr="004525DB">
        <w:rPr>
          <w:rFonts w:asciiTheme="minorHAnsi" w:hAnsiTheme="minorHAnsi" w:cstheme="minorHAnsi"/>
          <w:color w:val="000000"/>
        </w:rPr>
        <w:t>gain</w:t>
      </w:r>
      <w:r w:rsidRPr="004525DB">
        <w:rPr>
          <w:rFonts w:asciiTheme="minorHAnsi" w:hAnsiTheme="minorHAnsi" w:cstheme="minorHAnsi"/>
          <w:color w:val="000000"/>
        </w:rPr>
        <w:t xml:space="preserve"> a more grown-up understanding of death and recognise it as something inevitable </w:t>
      </w:r>
      <w:r w:rsidR="00361D53" w:rsidRPr="004525DB">
        <w:rPr>
          <w:rFonts w:asciiTheme="minorHAnsi" w:hAnsiTheme="minorHAnsi" w:cstheme="minorHAnsi"/>
          <w:noProof/>
          <w:color w:val="000000"/>
          <w:lang w:val="en-US"/>
        </w:rPr>
        <w:t>(Bereavement, 1985)</w:t>
      </w:r>
      <w:r w:rsidRPr="004525DB">
        <w:rPr>
          <w:rFonts w:asciiTheme="minorHAnsi" w:hAnsiTheme="minorHAnsi" w:cstheme="minorHAnsi"/>
          <w:color w:val="000000"/>
        </w:rPr>
        <w:t>.</w:t>
      </w:r>
    </w:p>
    <w:p w14:paraId="7F76FF71" w14:textId="5727918E" w:rsidR="00285D2C" w:rsidRPr="004525DB" w:rsidRDefault="00CE64BD" w:rsidP="004525DB">
      <w:pPr>
        <w:pStyle w:val="NormalWeb"/>
        <w:shd w:val="clear" w:color="auto" w:fill="FFFFFF"/>
        <w:tabs>
          <w:tab w:val="left" w:pos="1052"/>
        </w:tabs>
        <w:spacing w:before="166" w:beforeAutospacing="0" w:after="166" w:afterAutospacing="0" w:line="360" w:lineRule="auto"/>
        <w:rPr>
          <w:rFonts w:asciiTheme="minorHAnsi" w:hAnsiTheme="minorHAnsi" w:cstheme="minorHAnsi"/>
        </w:rPr>
      </w:pPr>
      <w:r w:rsidRPr="004525DB">
        <w:rPr>
          <w:rFonts w:asciiTheme="minorHAnsi" w:hAnsiTheme="minorHAnsi" w:cstheme="minorHAnsi"/>
          <w:color w:val="000000"/>
        </w:rPr>
        <w:t>The death of a loved one can be extremely traumatic for a child, with grief</w:t>
      </w:r>
      <w:r w:rsidRPr="004525DB">
        <w:rPr>
          <w:rFonts w:asciiTheme="minorHAnsi" w:hAnsiTheme="minorHAnsi" w:cstheme="minorHAnsi"/>
          <w:lang w:val="en-US"/>
        </w:rPr>
        <w:t xml:space="preserve"> a timeless and unique experience. </w:t>
      </w:r>
      <w:r w:rsidR="00285D2C" w:rsidRPr="004525DB">
        <w:rPr>
          <w:rFonts w:asciiTheme="minorHAnsi" w:hAnsiTheme="minorHAnsi" w:cstheme="minorHAnsi"/>
          <w:color w:val="000000" w:themeColor="text1"/>
        </w:rPr>
        <w:t>According to Kubler-Ross</w:t>
      </w:r>
      <w:r w:rsidR="000F246F" w:rsidRPr="004525DB">
        <w:rPr>
          <w:rFonts w:asciiTheme="minorHAnsi" w:hAnsiTheme="minorHAnsi" w:cstheme="minorHAnsi"/>
          <w:color w:val="000000" w:themeColor="text1"/>
        </w:rPr>
        <w:t xml:space="preserve"> (</w:t>
      </w:r>
      <w:r w:rsidR="00CA6990" w:rsidRPr="004525DB">
        <w:rPr>
          <w:rFonts w:asciiTheme="minorHAnsi" w:hAnsiTheme="minorHAnsi" w:cstheme="minorHAnsi"/>
          <w:color w:val="000000" w:themeColor="text1"/>
        </w:rPr>
        <w:t>1969</w:t>
      </w:r>
      <w:r w:rsidR="000F246F" w:rsidRPr="004525DB">
        <w:rPr>
          <w:rFonts w:asciiTheme="minorHAnsi" w:hAnsiTheme="minorHAnsi" w:cstheme="minorHAnsi"/>
          <w:color w:val="000000" w:themeColor="text1"/>
        </w:rPr>
        <w:t>)</w:t>
      </w:r>
      <w:r w:rsidR="00285D2C" w:rsidRPr="004525DB">
        <w:rPr>
          <w:rFonts w:asciiTheme="minorHAnsi" w:hAnsiTheme="minorHAnsi" w:cstheme="minorHAnsi"/>
          <w:color w:val="000000" w:themeColor="text1"/>
        </w:rPr>
        <w:t xml:space="preserve">, there are </w:t>
      </w:r>
      <w:r w:rsidR="00347436" w:rsidRPr="004525DB">
        <w:rPr>
          <w:rFonts w:asciiTheme="minorHAnsi" w:hAnsiTheme="minorHAnsi" w:cstheme="minorHAnsi"/>
          <w:color w:val="000000" w:themeColor="text1"/>
        </w:rPr>
        <w:t>five</w:t>
      </w:r>
      <w:r w:rsidR="00285D2C" w:rsidRPr="004525DB">
        <w:rPr>
          <w:rFonts w:asciiTheme="minorHAnsi" w:hAnsiTheme="minorHAnsi" w:cstheme="minorHAnsi"/>
          <w:color w:val="000000" w:themeColor="text1"/>
        </w:rPr>
        <w:t xml:space="preserve"> stages of grief, that </w:t>
      </w:r>
      <w:r w:rsidR="00111BCB" w:rsidRPr="004525DB">
        <w:rPr>
          <w:rFonts w:asciiTheme="minorHAnsi" w:hAnsiTheme="minorHAnsi" w:cstheme="minorHAnsi"/>
          <w:color w:val="000000" w:themeColor="text1"/>
        </w:rPr>
        <w:t xml:space="preserve">a </w:t>
      </w:r>
      <w:r w:rsidR="00285D2C" w:rsidRPr="004525DB">
        <w:rPr>
          <w:rFonts w:asciiTheme="minorHAnsi" w:hAnsiTheme="minorHAnsi" w:cstheme="minorHAnsi"/>
          <w:color w:val="000000" w:themeColor="text1"/>
        </w:rPr>
        <w:t>child may endure, denial, anger, bargaining, depression, and acceptance. First is denial when the child is in shock and refuses to a</w:t>
      </w:r>
      <w:r w:rsidR="00285D2C" w:rsidRPr="004525DB">
        <w:rPr>
          <w:rFonts w:asciiTheme="minorHAnsi" w:hAnsiTheme="minorHAnsi" w:cstheme="minorHAnsi"/>
        </w:rPr>
        <w:t>cknowledge what has happened. Next anger, which can evoke feeling</w:t>
      </w:r>
      <w:r w:rsidR="00BA23F8" w:rsidRPr="004525DB">
        <w:rPr>
          <w:rFonts w:asciiTheme="minorHAnsi" w:hAnsiTheme="minorHAnsi" w:cstheme="minorHAnsi"/>
        </w:rPr>
        <w:t>s</w:t>
      </w:r>
      <w:r w:rsidR="00285D2C" w:rsidRPr="004525DB">
        <w:rPr>
          <w:rFonts w:asciiTheme="minorHAnsi" w:hAnsiTheme="minorHAnsi" w:cstheme="minorHAnsi"/>
        </w:rPr>
        <w:t xml:space="preserve"> of pain, </w:t>
      </w:r>
      <w:r w:rsidR="00171B6C" w:rsidRPr="004525DB">
        <w:rPr>
          <w:rFonts w:asciiTheme="minorHAnsi" w:hAnsiTheme="minorHAnsi" w:cstheme="minorHAnsi"/>
        </w:rPr>
        <w:t xml:space="preserve">fear </w:t>
      </w:r>
      <w:r w:rsidR="00285D2C" w:rsidRPr="004525DB">
        <w:rPr>
          <w:rFonts w:asciiTheme="minorHAnsi" w:hAnsiTheme="minorHAnsi" w:cstheme="minorHAnsi"/>
        </w:rPr>
        <w:t>and abandonment</w:t>
      </w:r>
      <w:r w:rsidR="006441A7" w:rsidRPr="004525DB">
        <w:rPr>
          <w:rFonts w:asciiTheme="minorHAnsi" w:hAnsiTheme="minorHAnsi" w:cstheme="minorHAnsi"/>
        </w:rPr>
        <w:t xml:space="preserve"> that </w:t>
      </w:r>
      <w:r w:rsidR="00285D2C" w:rsidRPr="004525DB">
        <w:rPr>
          <w:rFonts w:asciiTheme="minorHAnsi" w:hAnsiTheme="minorHAnsi" w:cstheme="minorHAnsi"/>
        </w:rPr>
        <w:t xml:space="preserve">demonstrate the depth of the child’s love for the deceased. </w:t>
      </w:r>
      <w:r w:rsidR="00347C40" w:rsidRPr="004525DB">
        <w:rPr>
          <w:rFonts w:asciiTheme="minorHAnsi" w:hAnsiTheme="minorHAnsi" w:cstheme="minorHAnsi"/>
        </w:rPr>
        <w:t>Then b</w:t>
      </w:r>
      <w:r w:rsidR="00285D2C" w:rsidRPr="004525DB">
        <w:rPr>
          <w:rFonts w:asciiTheme="minorHAnsi" w:hAnsiTheme="minorHAnsi" w:cstheme="minorHAnsi"/>
        </w:rPr>
        <w:t>argaining</w:t>
      </w:r>
      <w:r w:rsidR="00347C40" w:rsidRPr="004525DB">
        <w:rPr>
          <w:rFonts w:asciiTheme="minorHAnsi" w:hAnsiTheme="minorHAnsi" w:cstheme="minorHAnsi"/>
        </w:rPr>
        <w:t>,</w:t>
      </w:r>
      <w:r w:rsidR="00285D2C" w:rsidRPr="004525DB">
        <w:rPr>
          <w:rFonts w:asciiTheme="minorHAnsi" w:hAnsiTheme="minorHAnsi" w:cstheme="minorHAnsi"/>
        </w:rPr>
        <w:t xml:space="preserve"> where </w:t>
      </w:r>
      <w:r w:rsidR="00111D08" w:rsidRPr="004525DB">
        <w:rPr>
          <w:rFonts w:asciiTheme="minorHAnsi" w:hAnsiTheme="minorHAnsi" w:cstheme="minorHAnsi"/>
        </w:rPr>
        <w:t>the child</w:t>
      </w:r>
      <w:r w:rsidR="00285D2C" w:rsidRPr="004525DB">
        <w:rPr>
          <w:rFonts w:asciiTheme="minorHAnsi" w:hAnsiTheme="minorHAnsi" w:cstheme="minorHAnsi"/>
        </w:rPr>
        <w:t xml:space="preserve"> has unrealistic expectations and hopes </w:t>
      </w:r>
      <w:r w:rsidR="00537658" w:rsidRPr="004525DB">
        <w:rPr>
          <w:rFonts w:asciiTheme="minorHAnsi" w:hAnsiTheme="minorHAnsi" w:cstheme="minorHAnsi"/>
        </w:rPr>
        <w:t xml:space="preserve">that </w:t>
      </w:r>
      <w:r w:rsidR="00285D2C" w:rsidRPr="004525DB">
        <w:rPr>
          <w:rFonts w:asciiTheme="minorHAnsi" w:hAnsiTheme="minorHAnsi" w:cstheme="minorHAnsi"/>
        </w:rPr>
        <w:t xml:space="preserve">they can change the past and </w:t>
      </w:r>
      <w:r w:rsidR="00B20A10" w:rsidRPr="004525DB">
        <w:rPr>
          <w:rFonts w:asciiTheme="minorHAnsi" w:hAnsiTheme="minorHAnsi" w:cstheme="minorHAnsi"/>
        </w:rPr>
        <w:t xml:space="preserve">subsequent </w:t>
      </w:r>
      <w:r w:rsidR="00285D2C" w:rsidRPr="004525DB">
        <w:rPr>
          <w:rFonts w:asciiTheme="minorHAnsi" w:hAnsiTheme="minorHAnsi" w:cstheme="minorHAnsi"/>
        </w:rPr>
        <w:t>outcome. This is followed by depression, whe</w:t>
      </w:r>
      <w:r w:rsidR="00537658" w:rsidRPr="004525DB">
        <w:rPr>
          <w:rFonts w:asciiTheme="minorHAnsi" w:hAnsiTheme="minorHAnsi" w:cstheme="minorHAnsi"/>
        </w:rPr>
        <w:t>re</w:t>
      </w:r>
      <w:r w:rsidR="00285D2C" w:rsidRPr="004525DB">
        <w:rPr>
          <w:rFonts w:asciiTheme="minorHAnsi" w:hAnsiTheme="minorHAnsi" w:cstheme="minorHAnsi"/>
        </w:rPr>
        <w:t xml:space="preserve"> the child may show or express emotions of hurt and become withdrawn and uncommunicative. Finally, acceptance, where the child begins to cope</w:t>
      </w:r>
      <w:r w:rsidR="00377CA2" w:rsidRPr="004525DB">
        <w:rPr>
          <w:rFonts w:asciiTheme="minorHAnsi" w:hAnsiTheme="minorHAnsi" w:cstheme="minorHAnsi"/>
        </w:rPr>
        <w:t xml:space="preserve"> better</w:t>
      </w:r>
      <w:r w:rsidR="003A0A95" w:rsidRPr="004525DB">
        <w:rPr>
          <w:rFonts w:asciiTheme="minorHAnsi" w:hAnsiTheme="minorHAnsi" w:cstheme="minorHAnsi"/>
        </w:rPr>
        <w:t xml:space="preserve"> emotionally</w:t>
      </w:r>
      <w:r w:rsidR="0054053F" w:rsidRPr="004525DB">
        <w:rPr>
          <w:rFonts w:asciiTheme="minorHAnsi" w:hAnsiTheme="minorHAnsi" w:cstheme="minorHAnsi"/>
        </w:rPr>
        <w:t xml:space="preserve"> and</w:t>
      </w:r>
      <w:r w:rsidR="00285D2C" w:rsidRPr="004525DB">
        <w:rPr>
          <w:rFonts w:asciiTheme="minorHAnsi" w:hAnsiTheme="minorHAnsi" w:cstheme="minorHAnsi"/>
        </w:rPr>
        <w:t xml:space="preserve"> </w:t>
      </w:r>
      <w:r w:rsidR="005843F9" w:rsidRPr="004525DB">
        <w:rPr>
          <w:rFonts w:asciiTheme="minorHAnsi" w:hAnsiTheme="minorHAnsi" w:cstheme="minorHAnsi"/>
        </w:rPr>
        <w:t>adjust to</w:t>
      </w:r>
      <w:r w:rsidR="001A70DB" w:rsidRPr="004525DB">
        <w:rPr>
          <w:rFonts w:asciiTheme="minorHAnsi" w:hAnsiTheme="minorHAnsi" w:cstheme="minorHAnsi"/>
        </w:rPr>
        <w:t xml:space="preserve"> their</w:t>
      </w:r>
      <w:r w:rsidR="00285D2C" w:rsidRPr="004525DB">
        <w:rPr>
          <w:rFonts w:asciiTheme="minorHAnsi" w:hAnsiTheme="minorHAnsi" w:cstheme="minorHAnsi"/>
        </w:rPr>
        <w:t xml:space="preserve"> new everyday life</w:t>
      </w:r>
      <w:r w:rsidR="00BC69E0" w:rsidRPr="004525DB">
        <w:rPr>
          <w:rFonts w:asciiTheme="minorHAnsi" w:hAnsiTheme="minorHAnsi" w:cstheme="minorHAnsi"/>
        </w:rPr>
        <w:t>,</w:t>
      </w:r>
      <w:r w:rsidR="00377CA2" w:rsidRPr="004525DB">
        <w:rPr>
          <w:rFonts w:asciiTheme="minorHAnsi" w:hAnsiTheme="minorHAnsi" w:cstheme="minorHAnsi"/>
        </w:rPr>
        <w:t xml:space="preserve"> </w:t>
      </w:r>
      <w:r w:rsidR="00770EE6" w:rsidRPr="004525DB">
        <w:rPr>
          <w:rFonts w:asciiTheme="minorHAnsi" w:hAnsiTheme="minorHAnsi" w:cstheme="minorHAnsi"/>
        </w:rPr>
        <w:t>but</w:t>
      </w:r>
      <w:r w:rsidR="005843F9" w:rsidRPr="004525DB">
        <w:rPr>
          <w:rFonts w:asciiTheme="minorHAnsi" w:hAnsiTheme="minorHAnsi" w:cstheme="minorHAnsi"/>
        </w:rPr>
        <w:t xml:space="preserve"> </w:t>
      </w:r>
      <w:r w:rsidR="00BC69E0" w:rsidRPr="004525DB">
        <w:rPr>
          <w:rFonts w:asciiTheme="minorHAnsi" w:hAnsiTheme="minorHAnsi" w:cstheme="minorHAnsi"/>
        </w:rPr>
        <w:t xml:space="preserve">they </w:t>
      </w:r>
      <w:r w:rsidR="00182E73" w:rsidRPr="004525DB">
        <w:rPr>
          <w:rFonts w:asciiTheme="minorHAnsi" w:hAnsiTheme="minorHAnsi" w:cstheme="minorHAnsi"/>
        </w:rPr>
        <w:t xml:space="preserve">are never </w:t>
      </w:r>
      <w:r w:rsidR="00BB291B" w:rsidRPr="004525DB">
        <w:rPr>
          <w:rFonts w:asciiTheme="minorHAnsi" w:hAnsiTheme="minorHAnsi" w:cstheme="minorHAnsi"/>
        </w:rPr>
        <w:t>fine</w:t>
      </w:r>
      <w:r w:rsidR="0062716F" w:rsidRPr="004525DB">
        <w:rPr>
          <w:rFonts w:asciiTheme="minorHAnsi" w:hAnsiTheme="minorHAnsi" w:cstheme="minorHAnsi"/>
        </w:rPr>
        <w:t xml:space="preserve"> about what </w:t>
      </w:r>
      <w:r w:rsidR="00537658" w:rsidRPr="004525DB">
        <w:rPr>
          <w:rFonts w:asciiTheme="minorHAnsi" w:hAnsiTheme="minorHAnsi" w:cstheme="minorHAnsi"/>
        </w:rPr>
        <w:t xml:space="preserve">has </w:t>
      </w:r>
      <w:r w:rsidR="0062716F" w:rsidRPr="004525DB">
        <w:rPr>
          <w:rFonts w:asciiTheme="minorHAnsi" w:hAnsiTheme="minorHAnsi" w:cstheme="minorHAnsi"/>
        </w:rPr>
        <w:t>happened</w:t>
      </w:r>
      <w:r w:rsidR="00285D2C" w:rsidRPr="004525DB">
        <w:rPr>
          <w:rFonts w:asciiTheme="minorHAnsi" w:hAnsiTheme="minorHAnsi" w:cstheme="minorHAnsi"/>
        </w:rPr>
        <w:t xml:space="preserve">. </w:t>
      </w:r>
      <w:r w:rsidR="00BC69E0" w:rsidRPr="004525DB">
        <w:rPr>
          <w:rFonts w:asciiTheme="minorHAnsi" w:hAnsiTheme="minorHAnsi" w:cstheme="minorHAnsi"/>
        </w:rPr>
        <w:t>C</w:t>
      </w:r>
      <w:r w:rsidR="00285D2C" w:rsidRPr="004525DB">
        <w:rPr>
          <w:rFonts w:asciiTheme="minorHAnsi" w:hAnsiTheme="minorHAnsi" w:cstheme="minorHAnsi"/>
        </w:rPr>
        <w:t>hildren may go through all or none of the</w:t>
      </w:r>
      <w:r w:rsidR="00BC69E0" w:rsidRPr="004525DB">
        <w:rPr>
          <w:rFonts w:asciiTheme="minorHAnsi" w:hAnsiTheme="minorHAnsi" w:cstheme="minorHAnsi"/>
        </w:rPr>
        <w:t>se</w:t>
      </w:r>
      <w:r w:rsidR="00537658" w:rsidRPr="004525DB">
        <w:rPr>
          <w:rFonts w:asciiTheme="minorHAnsi" w:hAnsiTheme="minorHAnsi" w:cstheme="minorHAnsi"/>
        </w:rPr>
        <w:t xml:space="preserve"> </w:t>
      </w:r>
      <w:r w:rsidR="00285D2C" w:rsidRPr="004525DB">
        <w:rPr>
          <w:rFonts w:asciiTheme="minorHAnsi" w:hAnsiTheme="minorHAnsi" w:cstheme="minorHAnsi"/>
        </w:rPr>
        <w:t>stages, whilst others experience just a few, and some may revisit the</w:t>
      </w:r>
      <w:r w:rsidR="00631920" w:rsidRPr="004525DB">
        <w:rPr>
          <w:rFonts w:asciiTheme="minorHAnsi" w:hAnsiTheme="minorHAnsi" w:cstheme="minorHAnsi"/>
        </w:rPr>
        <w:t>m</w:t>
      </w:r>
      <w:r w:rsidR="00285D2C" w:rsidRPr="004525DB">
        <w:rPr>
          <w:rFonts w:asciiTheme="minorHAnsi" w:hAnsiTheme="minorHAnsi" w:cstheme="minorHAnsi"/>
        </w:rPr>
        <w:t xml:space="preserve"> at different chapters throughout their li</w:t>
      </w:r>
      <w:r w:rsidR="00631920" w:rsidRPr="004525DB">
        <w:rPr>
          <w:rFonts w:asciiTheme="minorHAnsi" w:hAnsiTheme="minorHAnsi" w:cstheme="minorHAnsi"/>
        </w:rPr>
        <w:t>fe</w:t>
      </w:r>
      <w:r w:rsidR="00285D2C" w:rsidRPr="004525DB">
        <w:rPr>
          <w:rFonts w:asciiTheme="minorHAnsi" w:hAnsiTheme="minorHAnsi" w:cstheme="minorHAnsi"/>
        </w:rPr>
        <w:t xml:space="preserve"> </w:t>
      </w:r>
      <w:r w:rsidR="00361D53" w:rsidRPr="004525DB">
        <w:rPr>
          <w:rFonts w:asciiTheme="minorHAnsi" w:hAnsiTheme="minorHAnsi" w:cstheme="minorHAnsi"/>
          <w:noProof/>
          <w:lang w:val="en-US"/>
        </w:rPr>
        <w:t>(Holland, 2014)</w:t>
      </w:r>
      <w:r w:rsidR="00285D2C" w:rsidRPr="004525DB">
        <w:rPr>
          <w:rFonts w:asciiTheme="minorHAnsi" w:hAnsiTheme="minorHAnsi" w:cstheme="minorHAnsi"/>
        </w:rPr>
        <w:t xml:space="preserve">. </w:t>
      </w:r>
    </w:p>
    <w:p w14:paraId="4D611790" w14:textId="372E33AC" w:rsidR="00174C12" w:rsidRPr="004525DB" w:rsidRDefault="00B85BE3" w:rsidP="004525DB">
      <w:pPr>
        <w:spacing w:line="360" w:lineRule="auto"/>
        <w:rPr>
          <w:rFonts w:cstheme="minorHAnsi"/>
          <w:sz w:val="24"/>
          <w:szCs w:val="24"/>
        </w:rPr>
      </w:pPr>
      <w:r w:rsidRPr="004525DB">
        <w:rPr>
          <w:rFonts w:cstheme="minorHAnsi"/>
          <w:noProof/>
          <w:sz w:val="24"/>
          <w:szCs w:val="24"/>
          <w:lang w:val="en-US"/>
        </w:rPr>
        <w:t xml:space="preserve">Bereavement (1985), </w:t>
      </w:r>
      <w:r w:rsidR="000E2452" w:rsidRPr="004525DB">
        <w:rPr>
          <w:rFonts w:cstheme="minorHAnsi"/>
          <w:noProof/>
          <w:sz w:val="24"/>
          <w:szCs w:val="24"/>
          <w:lang w:val="en-US"/>
        </w:rPr>
        <w:t xml:space="preserve">records </w:t>
      </w:r>
      <w:r w:rsidR="00A06B3E" w:rsidRPr="004525DB">
        <w:rPr>
          <w:rFonts w:cstheme="minorHAnsi"/>
          <w:noProof/>
          <w:sz w:val="24"/>
          <w:szCs w:val="24"/>
          <w:lang w:val="en-US"/>
        </w:rPr>
        <w:t>how</w:t>
      </w:r>
      <w:r w:rsidR="000E2452" w:rsidRPr="004525DB">
        <w:rPr>
          <w:rFonts w:cstheme="minorHAnsi"/>
          <w:noProof/>
          <w:sz w:val="24"/>
          <w:szCs w:val="24"/>
          <w:lang w:val="en-US"/>
        </w:rPr>
        <w:t xml:space="preserve"> m</w:t>
      </w:r>
      <w:r w:rsidR="00174C12" w:rsidRPr="004525DB">
        <w:rPr>
          <w:rFonts w:cstheme="minorHAnsi"/>
          <w:sz w:val="24"/>
          <w:szCs w:val="24"/>
        </w:rPr>
        <w:t xml:space="preserve">any </w:t>
      </w:r>
      <w:r w:rsidR="000B6986" w:rsidRPr="004525DB">
        <w:rPr>
          <w:rFonts w:cstheme="minorHAnsi"/>
          <w:sz w:val="24"/>
          <w:szCs w:val="24"/>
        </w:rPr>
        <w:t>clinical</w:t>
      </w:r>
      <w:r w:rsidR="00815A18" w:rsidRPr="004525DB">
        <w:rPr>
          <w:rFonts w:cstheme="minorHAnsi"/>
          <w:sz w:val="24"/>
          <w:szCs w:val="24"/>
        </w:rPr>
        <w:t xml:space="preserve"> investigator</w:t>
      </w:r>
      <w:r w:rsidR="00174C12" w:rsidRPr="004525DB">
        <w:rPr>
          <w:rFonts w:cstheme="minorHAnsi"/>
          <w:sz w:val="24"/>
          <w:szCs w:val="24"/>
        </w:rPr>
        <w:t xml:space="preserve">s </w:t>
      </w:r>
      <w:r w:rsidR="0063611E" w:rsidRPr="004525DB">
        <w:rPr>
          <w:rFonts w:cstheme="minorHAnsi"/>
          <w:sz w:val="24"/>
          <w:szCs w:val="24"/>
        </w:rPr>
        <w:t xml:space="preserve">publish </w:t>
      </w:r>
      <w:r w:rsidR="00755B85" w:rsidRPr="004525DB">
        <w:rPr>
          <w:rFonts w:cstheme="minorHAnsi"/>
          <w:sz w:val="24"/>
          <w:szCs w:val="24"/>
        </w:rPr>
        <w:t>the significance of age and stages of developme</w:t>
      </w:r>
      <w:r w:rsidR="00A06B3E" w:rsidRPr="004525DB">
        <w:rPr>
          <w:rFonts w:cstheme="minorHAnsi"/>
          <w:sz w:val="24"/>
          <w:szCs w:val="24"/>
        </w:rPr>
        <w:t>n</w:t>
      </w:r>
      <w:r w:rsidR="000E2452" w:rsidRPr="004525DB">
        <w:rPr>
          <w:rFonts w:cstheme="minorHAnsi"/>
          <w:sz w:val="24"/>
          <w:szCs w:val="24"/>
        </w:rPr>
        <w:t>t</w:t>
      </w:r>
      <w:r w:rsidR="00C82005" w:rsidRPr="004525DB">
        <w:rPr>
          <w:rFonts w:cstheme="minorHAnsi"/>
          <w:sz w:val="24"/>
          <w:szCs w:val="24"/>
        </w:rPr>
        <w:t>. F</w:t>
      </w:r>
      <w:r w:rsidR="000430BD" w:rsidRPr="004525DB">
        <w:rPr>
          <w:rFonts w:cstheme="minorHAnsi"/>
          <w:sz w:val="24"/>
          <w:szCs w:val="24"/>
        </w:rPr>
        <w:t>or instance</w:t>
      </w:r>
      <w:r w:rsidR="003665EE" w:rsidRPr="004525DB">
        <w:rPr>
          <w:rFonts w:cstheme="minorHAnsi"/>
          <w:sz w:val="24"/>
          <w:szCs w:val="24"/>
        </w:rPr>
        <w:t>,</w:t>
      </w:r>
      <w:r w:rsidR="000430BD" w:rsidRPr="004525DB">
        <w:rPr>
          <w:rFonts w:cstheme="minorHAnsi"/>
          <w:sz w:val="24"/>
          <w:szCs w:val="24"/>
        </w:rPr>
        <w:t xml:space="preserve"> a</w:t>
      </w:r>
      <w:r w:rsidR="00763248" w:rsidRPr="004525DB">
        <w:rPr>
          <w:rFonts w:cstheme="minorHAnsi"/>
          <w:sz w:val="24"/>
          <w:szCs w:val="24"/>
        </w:rPr>
        <w:t>n infant</w:t>
      </w:r>
      <w:r w:rsidR="00421045" w:rsidRPr="004525DB">
        <w:rPr>
          <w:rFonts w:cstheme="minorHAnsi"/>
          <w:sz w:val="24"/>
          <w:szCs w:val="24"/>
        </w:rPr>
        <w:t xml:space="preserve"> may </w:t>
      </w:r>
      <w:r w:rsidR="007F6BBA" w:rsidRPr="004525DB">
        <w:rPr>
          <w:rFonts w:cstheme="minorHAnsi"/>
          <w:sz w:val="24"/>
          <w:szCs w:val="24"/>
        </w:rPr>
        <w:t xml:space="preserve">cry </w:t>
      </w:r>
      <w:r w:rsidR="003665EE" w:rsidRPr="004525DB">
        <w:rPr>
          <w:rFonts w:cstheme="minorHAnsi"/>
          <w:sz w:val="24"/>
          <w:szCs w:val="24"/>
        </w:rPr>
        <w:t>more</w:t>
      </w:r>
      <w:r w:rsidR="007F6BBA" w:rsidRPr="004525DB">
        <w:rPr>
          <w:rFonts w:cstheme="minorHAnsi"/>
          <w:sz w:val="24"/>
          <w:szCs w:val="24"/>
        </w:rPr>
        <w:t>, become speechless</w:t>
      </w:r>
      <w:r w:rsidR="003665EE" w:rsidRPr="004525DB">
        <w:rPr>
          <w:rFonts w:cstheme="minorHAnsi"/>
          <w:sz w:val="24"/>
          <w:szCs w:val="24"/>
        </w:rPr>
        <w:t xml:space="preserve">, </w:t>
      </w:r>
      <w:r w:rsidR="00276714" w:rsidRPr="004525DB">
        <w:rPr>
          <w:rFonts w:cstheme="minorHAnsi"/>
          <w:sz w:val="24"/>
          <w:szCs w:val="24"/>
        </w:rPr>
        <w:t>or look for the person</w:t>
      </w:r>
      <w:r w:rsidR="00C82005" w:rsidRPr="004525DB">
        <w:rPr>
          <w:rFonts w:cstheme="minorHAnsi"/>
          <w:sz w:val="24"/>
          <w:szCs w:val="24"/>
        </w:rPr>
        <w:t xml:space="preserve"> who has died</w:t>
      </w:r>
      <w:r w:rsidR="00BF6A3A" w:rsidRPr="004525DB">
        <w:rPr>
          <w:rFonts w:cstheme="minorHAnsi"/>
          <w:sz w:val="24"/>
          <w:szCs w:val="24"/>
        </w:rPr>
        <w:t xml:space="preserve">, whilst </w:t>
      </w:r>
      <w:r w:rsidR="00DB7A99" w:rsidRPr="004525DB">
        <w:rPr>
          <w:rFonts w:cstheme="minorHAnsi"/>
          <w:sz w:val="24"/>
          <w:szCs w:val="24"/>
        </w:rPr>
        <w:t xml:space="preserve">a </w:t>
      </w:r>
      <w:r w:rsidR="00730B07" w:rsidRPr="004525DB">
        <w:rPr>
          <w:rFonts w:cstheme="minorHAnsi"/>
          <w:sz w:val="24"/>
          <w:szCs w:val="24"/>
        </w:rPr>
        <w:t>pre-school a</w:t>
      </w:r>
      <w:r w:rsidR="00763248" w:rsidRPr="004525DB">
        <w:rPr>
          <w:rFonts w:cstheme="minorHAnsi"/>
          <w:sz w:val="24"/>
          <w:szCs w:val="24"/>
        </w:rPr>
        <w:t>g</w:t>
      </w:r>
      <w:r w:rsidR="00730B07" w:rsidRPr="004525DB">
        <w:rPr>
          <w:rFonts w:cstheme="minorHAnsi"/>
          <w:sz w:val="24"/>
          <w:szCs w:val="24"/>
        </w:rPr>
        <w:t>e child</w:t>
      </w:r>
      <w:r w:rsidR="00295DFE" w:rsidRPr="004525DB">
        <w:rPr>
          <w:rFonts w:cstheme="minorHAnsi"/>
          <w:sz w:val="24"/>
          <w:szCs w:val="24"/>
        </w:rPr>
        <w:t xml:space="preserve"> may have problems </w:t>
      </w:r>
      <w:r w:rsidR="004709A8" w:rsidRPr="004525DB">
        <w:rPr>
          <w:rFonts w:cstheme="minorHAnsi"/>
          <w:sz w:val="24"/>
          <w:szCs w:val="24"/>
        </w:rPr>
        <w:t xml:space="preserve">with bed </w:t>
      </w:r>
      <w:r w:rsidR="00730B07" w:rsidRPr="004525DB">
        <w:rPr>
          <w:rFonts w:cstheme="minorHAnsi"/>
          <w:sz w:val="24"/>
          <w:szCs w:val="24"/>
        </w:rPr>
        <w:t xml:space="preserve">wetting </w:t>
      </w:r>
      <w:r w:rsidR="004709A8" w:rsidRPr="004525DB">
        <w:rPr>
          <w:rFonts w:cstheme="minorHAnsi"/>
          <w:sz w:val="24"/>
          <w:szCs w:val="24"/>
        </w:rPr>
        <w:t>eating and sleeping</w:t>
      </w:r>
      <w:r w:rsidR="00730B07" w:rsidRPr="004525DB">
        <w:rPr>
          <w:rFonts w:cstheme="minorHAnsi"/>
          <w:sz w:val="24"/>
          <w:szCs w:val="24"/>
        </w:rPr>
        <w:t xml:space="preserve">. </w:t>
      </w:r>
      <w:r w:rsidR="00822890" w:rsidRPr="004525DB">
        <w:rPr>
          <w:rFonts w:cstheme="minorHAnsi"/>
          <w:sz w:val="24"/>
          <w:szCs w:val="24"/>
        </w:rPr>
        <w:t>A</w:t>
      </w:r>
      <w:r w:rsidR="008010A8" w:rsidRPr="004525DB">
        <w:rPr>
          <w:rFonts w:cstheme="minorHAnsi"/>
          <w:sz w:val="24"/>
          <w:szCs w:val="24"/>
        </w:rPr>
        <w:t>n early</w:t>
      </w:r>
      <w:r w:rsidR="00822890" w:rsidRPr="004525DB">
        <w:rPr>
          <w:rFonts w:cstheme="minorHAnsi"/>
          <w:sz w:val="24"/>
          <w:szCs w:val="24"/>
        </w:rPr>
        <w:t xml:space="preserve"> school-</w:t>
      </w:r>
      <w:r w:rsidR="00711A7B" w:rsidRPr="004525DB">
        <w:rPr>
          <w:rFonts w:cstheme="minorHAnsi"/>
          <w:sz w:val="24"/>
          <w:szCs w:val="24"/>
        </w:rPr>
        <w:t>a</w:t>
      </w:r>
      <w:r w:rsidR="003F0CED" w:rsidRPr="004525DB">
        <w:rPr>
          <w:rFonts w:cstheme="minorHAnsi"/>
          <w:sz w:val="24"/>
          <w:szCs w:val="24"/>
        </w:rPr>
        <w:t xml:space="preserve">ged child </w:t>
      </w:r>
      <w:r w:rsidR="00711A7B" w:rsidRPr="004525DB">
        <w:rPr>
          <w:rFonts w:cstheme="minorHAnsi"/>
          <w:sz w:val="24"/>
          <w:szCs w:val="24"/>
        </w:rPr>
        <w:t>may show regressive behaviours</w:t>
      </w:r>
      <w:r w:rsidR="003F0CED" w:rsidRPr="004525DB">
        <w:rPr>
          <w:rFonts w:cstheme="minorHAnsi"/>
          <w:sz w:val="24"/>
          <w:szCs w:val="24"/>
        </w:rPr>
        <w:t xml:space="preserve">, become withdrawn, </w:t>
      </w:r>
      <w:r w:rsidR="007166C6" w:rsidRPr="004525DB">
        <w:rPr>
          <w:rFonts w:cstheme="minorHAnsi"/>
          <w:sz w:val="24"/>
          <w:szCs w:val="24"/>
        </w:rPr>
        <w:t xml:space="preserve">get angry or have difficulty </w:t>
      </w:r>
      <w:r w:rsidR="00B452FC" w:rsidRPr="004525DB">
        <w:rPr>
          <w:rFonts w:cstheme="minorHAnsi"/>
          <w:sz w:val="24"/>
          <w:szCs w:val="24"/>
        </w:rPr>
        <w:t>concentrating</w:t>
      </w:r>
      <w:r w:rsidR="00FB0731" w:rsidRPr="004525DB">
        <w:rPr>
          <w:rFonts w:cstheme="minorHAnsi"/>
          <w:sz w:val="24"/>
          <w:szCs w:val="24"/>
        </w:rPr>
        <w:t xml:space="preserve">, </w:t>
      </w:r>
      <w:r w:rsidR="00E551D1" w:rsidRPr="004525DB">
        <w:rPr>
          <w:rFonts w:cstheme="minorHAnsi"/>
          <w:sz w:val="24"/>
          <w:szCs w:val="24"/>
        </w:rPr>
        <w:t xml:space="preserve">whereas </w:t>
      </w:r>
      <w:r w:rsidR="00FB0731" w:rsidRPr="004525DB">
        <w:rPr>
          <w:rFonts w:cstheme="minorHAnsi"/>
          <w:sz w:val="24"/>
          <w:szCs w:val="24"/>
        </w:rPr>
        <w:t>anger</w:t>
      </w:r>
      <w:r w:rsidR="00B452FC" w:rsidRPr="004525DB">
        <w:rPr>
          <w:rFonts w:cstheme="minorHAnsi"/>
          <w:sz w:val="24"/>
          <w:szCs w:val="24"/>
        </w:rPr>
        <w:t xml:space="preserve"> is noticeable in bo</w:t>
      </w:r>
      <w:r w:rsidR="00744D88" w:rsidRPr="004525DB">
        <w:rPr>
          <w:rFonts w:cstheme="minorHAnsi"/>
          <w:sz w:val="24"/>
          <w:szCs w:val="24"/>
        </w:rPr>
        <w:t>y</w:t>
      </w:r>
      <w:r w:rsidR="00B452FC" w:rsidRPr="004525DB">
        <w:rPr>
          <w:rFonts w:cstheme="minorHAnsi"/>
          <w:sz w:val="24"/>
          <w:szCs w:val="24"/>
        </w:rPr>
        <w:t xml:space="preserve">s who find it more difficult to </w:t>
      </w:r>
      <w:r w:rsidR="00862265" w:rsidRPr="004525DB">
        <w:rPr>
          <w:rFonts w:cstheme="minorHAnsi"/>
          <w:sz w:val="24"/>
          <w:szCs w:val="24"/>
        </w:rPr>
        <w:t>co</w:t>
      </w:r>
      <w:r w:rsidR="00F55FC6" w:rsidRPr="004525DB">
        <w:rPr>
          <w:rFonts w:cstheme="minorHAnsi"/>
          <w:sz w:val="24"/>
          <w:szCs w:val="24"/>
        </w:rPr>
        <w:t>mmunicate</w:t>
      </w:r>
      <w:r w:rsidR="00862265" w:rsidRPr="004525DB">
        <w:rPr>
          <w:rFonts w:cstheme="minorHAnsi"/>
          <w:sz w:val="24"/>
          <w:szCs w:val="24"/>
        </w:rPr>
        <w:t xml:space="preserve"> their feelings.</w:t>
      </w:r>
      <w:r w:rsidR="00EF3DC6" w:rsidRPr="004525DB">
        <w:rPr>
          <w:rFonts w:cstheme="minorHAnsi"/>
          <w:sz w:val="24"/>
          <w:szCs w:val="24"/>
        </w:rPr>
        <w:t xml:space="preserve"> Whilst adolescen</w:t>
      </w:r>
      <w:r w:rsidR="00E551D1" w:rsidRPr="004525DB">
        <w:rPr>
          <w:rFonts w:cstheme="minorHAnsi"/>
          <w:sz w:val="24"/>
          <w:szCs w:val="24"/>
        </w:rPr>
        <w:t>ts</w:t>
      </w:r>
      <w:r w:rsidR="00EF3DC6" w:rsidRPr="004525DB">
        <w:rPr>
          <w:rFonts w:cstheme="minorHAnsi"/>
          <w:sz w:val="24"/>
          <w:szCs w:val="24"/>
        </w:rPr>
        <w:t xml:space="preserve"> </w:t>
      </w:r>
      <w:r w:rsidR="00BD6CCE" w:rsidRPr="004525DB">
        <w:rPr>
          <w:rFonts w:cstheme="minorHAnsi"/>
          <w:sz w:val="24"/>
          <w:szCs w:val="24"/>
        </w:rPr>
        <w:t xml:space="preserve">may be </w:t>
      </w:r>
      <w:r w:rsidR="00A34985" w:rsidRPr="004525DB">
        <w:rPr>
          <w:rFonts w:cstheme="minorHAnsi"/>
          <w:sz w:val="24"/>
          <w:szCs w:val="24"/>
        </w:rPr>
        <w:t>unwilling</w:t>
      </w:r>
      <w:r w:rsidR="000C2E56" w:rsidRPr="004525DB">
        <w:rPr>
          <w:rFonts w:cstheme="minorHAnsi"/>
          <w:sz w:val="24"/>
          <w:szCs w:val="24"/>
        </w:rPr>
        <w:t xml:space="preserve"> to show their true feelings in case </w:t>
      </w:r>
      <w:r w:rsidR="00376703" w:rsidRPr="004525DB">
        <w:rPr>
          <w:rFonts w:cstheme="minorHAnsi"/>
          <w:sz w:val="24"/>
          <w:szCs w:val="24"/>
        </w:rPr>
        <w:t>their behaviour is</w:t>
      </w:r>
      <w:r w:rsidR="000C2E56" w:rsidRPr="004525DB">
        <w:rPr>
          <w:rFonts w:cstheme="minorHAnsi"/>
          <w:sz w:val="24"/>
          <w:szCs w:val="24"/>
        </w:rPr>
        <w:t xml:space="preserve"> identif</w:t>
      </w:r>
      <w:r w:rsidR="00376703" w:rsidRPr="004525DB">
        <w:rPr>
          <w:rFonts w:cstheme="minorHAnsi"/>
          <w:sz w:val="24"/>
          <w:szCs w:val="24"/>
        </w:rPr>
        <w:t xml:space="preserve">ied as </w:t>
      </w:r>
      <w:r w:rsidR="00AC7534" w:rsidRPr="004525DB">
        <w:rPr>
          <w:rFonts w:cstheme="minorHAnsi"/>
          <w:sz w:val="24"/>
          <w:szCs w:val="24"/>
        </w:rPr>
        <w:t>irrational</w:t>
      </w:r>
      <w:r w:rsidR="00FB6AD5" w:rsidRPr="004525DB">
        <w:rPr>
          <w:rFonts w:cstheme="minorHAnsi"/>
          <w:noProof/>
          <w:sz w:val="24"/>
          <w:szCs w:val="24"/>
          <w:lang w:val="en-US"/>
        </w:rPr>
        <w:t xml:space="preserve"> </w:t>
      </w:r>
      <w:sdt>
        <w:sdtPr>
          <w:rPr>
            <w:rFonts w:cstheme="minorHAnsi"/>
            <w:noProof/>
            <w:sz w:val="24"/>
            <w:szCs w:val="24"/>
            <w:lang w:val="en-US"/>
          </w:rPr>
          <w:id w:val="1569533887"/>
          <w:citation/>
        </w:sdtPr>
        <w:sdtEndPr/>
        <w:sdtContent>
          <w:r w:rsidR="00A91962" w:rsidRPr="004525DB">
            <w:rPr>
              <w:rFonts w:cstheme="minorHAnsi"/>
              <w:noProof/>
              <w:sz w:val="24"/>
              <w:szCs w:val="24"/>
              <w:lang w:val="en-US"/>
            </w:rPr>
            <w:fldChar w:fldCharType="begin"/>
          </w:r>
          <w:r w:rsidR="00A91962" w:rsidRPr="004525DB">
            <w:rPr>
              <w:rFonts w:cstheme="minorHAnsi"/>
              <w:noProof/>
              <w:sz w:val="24"/>
              <w:szCs w:val="24"/>
              <w:lang w:val="en-US"/>
            </w:rPr>
            <w:instrText xml:space="preserve"> CITATION Lag81 \l 1033 </w:instrText>
          </w:r>
          <w:r w:rsidR="00A91962" w:rsidRPr="004525DB">
            <w:rPr>
              <w:rFonts w:cstheme="minorHAnsi"/>
              <w:noProof/>
              <w:sz w:val="24"/>
              <w:szCs w:val="24"/>
              <w:lang w:val="en-US"/>
            </w:rPr>
            <w:fldChar w:fldCharType="separate"/>
          </w:r>
          <w:r w:rsidR="00373BAA" w:rsidRPr="00373BAA">
            <w:rPr>
              <w:rFonts w:cstheme="minorHAnsi"/>
              <w:noProof/>
              <w:sz w:val="24"/>
              <w:szCs w:val="24"/>
              <w:lang w:val="en-US"/>
            </w:rPr>
            <w:t>(Lagrand, 2007)</w:t>
          </w:r>
          <w:r w:rsidR="00A91962" w:rsidRPr="004525DB">
            <w:rPr>
              <w:rFonts w:cstheme="minorHAnsi"/>
              <w:noProof/>
              <w:sz w:val="24"/>
              <w:szCs w:val="24"/>
              <w:lang w:val="en-US"/>
            </w:rPr>
            <w:fldChar w:fldCharType="end"/>
          </w:r>
        </w:sdtContent>
      </w:sdt>
      <w:r w:rsidR="009151C4" w:rsidRPr="004525DB">
        <w:rPr>
          <w:rFonts w:cstheme="minorHAnsi"/>
          <w:sz w:val="24"/>
          <w:szCs w:val="24"/>
        </w:rPr>
        <w:t>.</w:t>
      </w:r>
    </w:p>
    <w:p w14:paraId="014933C4" w14:textId="706D5BA1" w:rsidR="00BC0859" w:rsidRPr="004525DB" w:rsidRDefault="00AE7DDF" w:rsidP="004525DB">
      <w:pPr>
        <w:pStyle w:val="NormalWeb"/>
        <w:shd w:val="clear" w:color="auto" w:fill="FFFFFF"/>
        <w:tabs>
          <w:tab w:val="left" w:pos="1052"/>
        </w:tabs>
        <w:spacing w:before="166" w:beforeAutospacing="0" w:after="166" w:afterAutospacing="0" w:line="360" w:lineRule="auto"/>
        <w:rPr>
          <w:rFonts w:asciiTheme="minorHAnsi" w:hAnsiTheme="minorHAnsi" w:cstheme="minorHAnsi"/>
        </w:rPr>
      </w:pPr>
      <w:r w:rsidRPr="004525DB">
        <w:rPr>
          <w:rFonts w:asciiTheme="minorHAnsi" w:hAnsiTheme="minorHAnsi" w:cstheme="minorHAnsi"/>
          <w:noProof/>
          <w:lang w:val="en-US"/>
        </w:rPr>
        <w:t xml:space="preserve">Bereavement (1985), </w:t>
      </w:r>
      <w:r w:rsidR="00710E7A" w:rsidRPr="004525DB">
        <w:rPr>
          <w:rFonts w:asciiTheme="minorHAnsi" w:hAnsiTheme="minorHAnsi" w:cstheme="minorHAnsi"/>
          <w:noProof/>
          <w:lang w:val="en-US"/>
        </w:rPr>
        <w:t>cites a</w:t>
      </w:r>
      <w:r w:rsidR="00224B50" w:rsidRPr="004525DB">
        <w:rPr>
          <w:rFonts w:asciiTheme="minorHAnsi" w:hAnsiTheme="minorHAnsi" w:cstheme="minorHAnsi"/>
          <w:noProof/>
          <w:lang w:val="en-US"/>
        </w:rPr>
        <w:t>n</w:t>
      </w:r>
      <w:r w:rsidR="001E6532" w:rsidRPr="004525DB">
        <w:rPr>
          <w:rFonts w:asciiTheme="minorHAnsi" w:hAnsiTheme="minorHAnsi" w:cstheme="minorHAnsi"/>
          <w:noProof/>
          <w:lang w:val="en-US"/>
        </w:rPr>
        <w:t xml:space="preserve"> investigation</w:t>
      </w:r>
      <w:r w:rsidR="00FB077C" w:rsidRPr="004525DB">
        <w:rPr>
          <w:rFonts w:asciiTheme="minorHAnsi" w:hAnsiTheme="minorHAnsi" w:cstheme="minorHAnsi"/>
        </w:rPr>
        <w:t xml:space="preserve"> </w:t>
      </w:r>
      <w:r w:rsidR="00FC6808" w:rsidRPr="004525DB">
        <w:rPr>
          <w:rFonts w:asciiTheme="minorHAnsi" w:hAnsiTheme="minorHAnsi" w:cstheme="minorHAnsi"/>
        </w:rPr>
        <w:t xml:space="preserve">by Kaffman and Elizur (1983) </w:t>
      </w:r>
      <w:r w:rsidR="00FB077C" w:rsidRPr="004525DB">
        <w:rPr>
          <w:rFonts w:asciiTheme="minorHAnsi" w:hAnsiTheme="minorHAnsi" w:cstheme="minorHAnsi"/>
        </w:rPr>
        <w:t xml:space="preserve">on the </w:t>
      </w:r>
      <w:r w:rsidR="00E35AD4" w:rsidRPr="004525DB">
        <w:rPr>
          <w:rFonts w:asciiTheme="minorHAnsi" w:hAnsiTheme="minorHAnsi" w:cstheme="minorHAnsi"/>
        </w:rPr>
        <w:t xml:space="preserve">intermediate </w:t>
      </w:r>
      <w:r w:rsidR="00FB077C" w:rsidRPr="004525DB">
        <w:rPr>
          <w:rFonts w:asciiTheme="minorHAnsi" w:hAnsiTheme="minorHAnsi" w:cstheme="minorHAnsi"/>
        </w:rPr>
        <w:t xml:space="preserve">effects of </w:t>
      </w:r>
      <w:r w:rsidR="00A95369" w:rsidRPr="004525DB">
        <w:rPr>
          <w:rFonts w:asciiTheme="minorHAnsi" w:hAnsiTheme="minorHAnsi" w:cstheme="minorHAnsi"/>
        </w:rPr>
        <w:t>bereavement</w:t>
      </w:r>
      <w:r w:rsidR="00224B50" w:rsidRPr="004525DB">
        <w:rPr>
          <w:rFonts w:asciiTheme="minorHAnsi" w:hAnsiTheme="minorHAnsi" w:cstheme="minorHAnsi"/>
        </w:rPr>
        <w:t>,</w:t>
      </w:r>
      <w:r w:rsidR="004A5E25" w:rsidRPr="004525DB">
        <w:rPr>
          <w:rFonts w:asciiTheme="minorHAnsi" w:hAnsiTheme="minorHAnsi" w:cstheme="minorHAnsi"/>
        </w:rPr>
        <w:t xml:space="preserve"> </w:t>
      </w:r>
      <w:r w:rsidR="00E35AD4" w:rsidRPr="004525DB">
        <w:rPr>
          <w:rFonts w:asciiTheme="minorHAnsi" w:hAnsiTheme="minorHAnsi" w:cstheme="minorHAnsi"/>
        </w:rPr>
        <w:t xml:space="preserve">on a group of </w:t>
      </w:r>
      <w:r w:rsidR="004A5E25" w:rsidRPr="004525DB">
        <w:rPr>
          <w:rFonts w:asciiTheme="minorHAnsi" w:hAnsiTheme="minorHAnsi" w:cstheme="minorHAnsi"/>
        </w:rPr>
        <w:t xml:space="preserve">similar aged children </w:t>
      </w:r>
      <w:r w:rsidR="0039011C" w:rsidRPr="004525DB">
        <w:rPr>
          <w:rFonts w:asciiTheme="minorHAnsi" w:hAnsiTheme="minorHAnsi" w:cstheme="minorHAnsi"/>
        </w:rPr>
        <w:t xml:space="preserve">for </w:t>
      </w:r>
      <w:r w:rsidR="004A5E25" w:rsidRPr="004525DB">
        <w:rPr>
          <w:rFonts w:asciiTheme="minorHAnsi" w:hAnsiTheme="minorHAnsi" w:cstheme="minorHAnsi"/>
        </w:rPr>
        <w:t xml:space="preserve">up to six years </w:t>
      </w:r>
      <w:r w:rsidR="00082ECD" w:rsidRPr="004525DB">
        <w:rPr>
          <w:rFonts w:asciiTheme="minorHAnsi" w:hAnsiTheme="minorHAnsi" w:cstheme="minorHAnsi"/>
        </w:rPr>
        <w:lastRenderedPageBreak/>
        <w:t>following the death</w:t>
      </w:r>
      <w:r w:rsidR="0004593F" w:rsidRPr="004525DB">
        <w:rPr>
          <w:rFonts w:asciiTheme="minorHAnsi" w:hAnsiTheme="minorHAnsi" w:cstheme="minorHAnsi"/>
        </w:rPr>
        <w:t xml:space="preserve">. </w:t>
      </w:r>
      <w:r w:rsidR="009A0366" w:rsidRPr="004525DB">
        <w:rPr>
          <w:rFonts w:asciiTheme="minorHAnsi" w:hAnsiTheme="minorHAnsi" w:cstheme="minorHAnsi"/>
        </w:rPr>
        <w:t xml:space="preserve">The </w:t>
      </w:r>
      <w:r w:rsidR="008419A8" w:rsidRPr="004525DB">
        <w:rPr>
          <w:rFonts w:asciiTheme="minorHAnsi" w:hAnsiTheme="minorHAnsi" w:cstheme="minorHAnsi"/>
        </w:rPr>
        <w:t xml:space="preserve">verdict </w:t>
      </w:r>
      <w:r w:rsidR="00272EA0" w:rsidRPr="004525DB">
        <w:rPr>
          <w:rFonts w:asciiTheme="minorHAnsi" w:hAnsiTheme="minorHAnsi" w:cstheme="minorHAnsi"/>
        </w:rPr>
        <w:t>was</w:t>
      </w:r>
      <w:r w:rsidR="00022C9E" w:rsidRPr="004525DB">
        <w:rPr>
          <w:rFonts w:asciiTheme="minorHAnsi" w:hAnsiTheme="minorHAnsi" w:cstheme="minorHAnsi"/>
        </w:rPr>
        <w:t xml:space="preserve"> an increase in physical </w:t>
      </w:r>
      <w:r w:rsidR="00D16EC4" w:rsidRPr="004525DB">
        <w:rPr>
          <w:rFonts w:asciiTheme="minorHAnsi" w:hAnsiTheme="minorHAnsi" w:cstheme="minorHAnsi"/>
        </w:rPr>
        <w:t xml:space="preserve">and psychological </w:t>
      </w:r>
      <w:r w:rsidR="00022C9E" w:rsidRPr="004525DB">
        <w:rPr>
          <w:rFonts w:asciiTheme="minorHAnsi" w:hAnsiTheme="minorHAnsi" w:cstheme="minorHAnsi"/>
        </w:rPr>
        <w:t>symptoms</w:t>
      </w:r>
      <w:r w:rsidR="003856BF" w:rsidRPr="004525DB">
        <w:rPr>
          <w:rFonts w:asciiTheme="minorHAnsi" w:hAnsiTheme="minorHAnsi" w:cstheme="minorHAnsi"/>
        </w:rPr>
        <w:t>, although</w:t>
      </w:r>
      <w:r w:rsidR="00082ECD" w:rsidRPr="004525DB">
        <w:rPr>
          <w:rFonts w:asciiTheme="minorHAnsi" w:hAnsiTheme="minorHAnsi" w:cstheme="minorHAnsi"/>
        </w:rPr>
        <w:t xml:space="preserve"> studies </w:t>
      </w:r>
      <w:r w:rsidR="006F3687" w:rsidRPr="004525DB">
        <w:rPr>
          <w:rFonts w:asciiTheme="minorHAnsi" w:hAnsiTheme="minorHAnsi" w:cstheme="minorHAnsi"/>
        </w:rPr>
        <w:t xml:space="preserve">were </w:t>
      </w:r>
      <w:r w:rsidR="00082ECD" w:rsidRPr="004525DB">
        <w:rPr>
          <w:rFonts w:asciiTheme="minorHAnsi" w:hAnsiTheme="minorHAnsi" w:cstheme="minorHAnsi"/>
        </w:rPr>
        <w:t>limited</w:t>
      </w:r>
      <w:r w:rsidR="00AC282B" w:rsidRPr="004525DB">
        <w:rPr>
          <w:rFonts w:asciiTheme="minorHAnsi" w:hAnsiTheme="minorHAnsi" w:cstheme="minorHAnsi"/>
        </w:rPr>
        <w:t>,</w:t>
      </w:r>
      <w:r w:rsidR="004607DC" w:rsidRPr="004525DB">
        <w:rPr>
          <w:rFonts w:asciiTheme="minorHAnsi" w:hAnsiTheme="minorHAnsi" w:cstheme="minorHAnsi"/>
        </w:rPr>
        <w:t xml:space="preserve"> and </w:t>
      </w:r>
      <w:r w:rsidR="000B4365" w:rsidRPr="004525DB">
        <w:rPr>
          <w:rFonts w:asciiTheme="minorHAnsi" w:hAnsiTheme="minorHAnsi" w:cstheme="minorHAnsi"/>
        </w:rPr>
        <w:t xml:space="preserve">intimated </w:t>
      </w:r>
      <w:r w:rsidR="00E54193" w:rsidRPr="004525DB">
        <w:rPr>
          <w:rFonts w:asciiTheme="minorHAnsi" w:hAnsiTheme="minorHAnsi" w:cstheme="minorHAnsi"/>
        </w:rPr>
        <w:t>pre</w:t>
      </w:r>
      <w:r w:rsidR="00A76A5F" w:rsidRPr="004525DB">
        <w:rPr>
          <w:rFonts w:asciiTheme="minorHAnsi" w:hAnsiTheme="minorHAnsi" w:cstheme="minorHAnsi"/>
        </w:rPr>
        <w:t>ceding conditions or circumstances</w:t>
      </w:r>
      <w:r w:rsidR="00797058" w:rsidRPr="004525DB">
        <w:rPr>
          <w:rFonts w:asciiTheme="minorHAnsi" w:hAnsiTheme="minorHAnsi" w:cstheme="minorHAnsi"/>
        </w:rPr>
        <w:t xml:space="preserve"> as contributory </w:t>
      </w:r>
      <w:r w:rsidR="00AC282B" w:rsidRPr="004525DB">
        <w:rPr>
          <w:rFonts w:asciiTheme="minorHAnsi" w:hAnsiTheme="minorHAnsi" w:cstheme="minorHAnsi"/>
        </w:rPr>
        <w:t>factors.</w:t>
      </w:r>
      <w:r w:rsidR="00BE78C2" w:rsidRPr="004525DB">
        <w:rPr>
          <w:rFonts w:asciiTheme="minorHAnsi" w:hAnsiTheme="minorHAnsi" w:cstheme="minorHAnsi"/>
        </w:rPr>
        <w:t xml:space="preserve"> </w:t>
      </w:r>
      <w:r w:rsidR="009C4999" w:rsidRPr="004525DB">
        <w:rPr>
          <w:rFonts w:asciiTheme="minorHAnsi" w:hAnsiTheme="minorHAnsi" w:cstheme="minorHAnsi"/>
        </w:rPr>
        <w:t>Even so</w:t>
      </w:r>
      <w:r w:rsidR="00D728F8" w:rsidRPr="004525DB">
        <w:rPr>
          <w:rFonts w:asciiTheme="minorHAnsi" w:hAnsiTheme="minorHAnsi" w:cstheme="minorHAnsi"/>
        </w:rPr>
        <w:t>, w</w:t>
      </w:r>
      <w:r w:rsidR="00BE78C2" w:rsidRPr="004525DB">
        <w:rPr>
          <w:rFonts w:asciiTheme="minorHAnsi" w:hAnsiTheme="minorHAnsi" w:cstheme="minorHAnsi"/>
        </w:rPr>
        <w:t>hat they did notice</w:t>
      </w:r>
      <w:r w:rsidR="00E2466D" w:rsidRPr="004525DB">
        <w:rPr>
          <w:rFonts w:asciiTheme="minorHAnsi" w:hAnsiTheme="minorHAnsi" w:cstheme="minorHAnsi"/>
        </w:rPr>
        <w:t>,</w:t>
      </w:r>
      <w:r w:rsidR="00BE78C2" w:rsidRPr="004525DB">
        <w:rPr>
          <w:rFonts w:asciiTheme="minorHAnsi" w:hAnsiTheme="minorHAnsi" w:cstheme="minorHAnsi"/>
        </w:rPr>
        <w:t xml:space="preserve"> was </w:t>
      </w:r>
      <w:r w:rsidR="00E555A4" w:rsidRPr="004525DB">
        <w:rPr>
          <w:rFonts w:asciiTheme="minorHAnsi" w:hAnsiTheme="minorHAnsi" w:cstheme="minorHAnsi"/>
        </w:rPr>
        <w:t xml:space="preserve">the </w:t>
      </w:r>
      <w:r w:rsidR="00505DE7" w:rsidRPr="004525DB">
        <w:rPr>
          <w:rFonts w:asciiTheme="minorHAnsi" w:hAnsiTheme="minorHAnsi" w:cstheme="minorHAnsi"/>
        </w:rPr>
        <w:t xml:space="preserve">inconsistency of </w:t>
      </w:r>
      <w:r w:rsidR="008B4467" w:rsidRPr="004525DB">
        <w:rPr>
          <w:rFonts w:asciiTheme="minorHAnsi" w:hAnsiTheme="minorHAnsi" w:cstheme="minorHAnsi"/>
        </w:rPr>
        <w:t>its</w:t>
      </w:r>
      <w:r w:rsidR="00150164" w:rsidRPr="004525DB">
        <w:rPr>
          <w:rFonts w:asciiTheme="minorHAnsi" w:hAnsiTheme="minorHAnsi" w:cstheme="minorHAnsi"/>
        </w:rPr>
        <w:t xml:space="preserve"> inception </w:t>
      </w:r>
      <w:r w:rsidR="008B4467" w:rsidRPr="004525DB">
        <w:rPr>
          <w:rFonts w:asciiTheme="minorHAnsi" w:hAnsiTheme="minorHAnsi" w:cstheme="minorHAnsi"/>
        </w:rPr>
        <w:t>and</w:t>
      </w:r>
      <w:r w:rsidR="00466FE6" w:rsidRPr="004525DB">
        <w:rPr>
          <w:rFonts w:asciiTheme="minorHAnsi" w:hAnsiTheme="minorHAnsi" w:cstheme="minorHAnsi"/>
        </w:rPr>
        <w:t xml:space="preserve"> </w:t>
      </w:r>
      <w:r w:rsidR="00A25550" w:rsidRPr="004525DB">
        <w:rPr>
          <w:rFonts w:asciiTheme="minorHAnsi" w:hAnsiTheme="minorHAnsi" w:cstheme="minorHAnsi"/>
        </w:rPr>
        <w:t xml:space="preserve">length of </w:t>
      </w:r>
      <w:r w:rsidR="00B43BE7" w:rsidRPr="004525DB">
        <w:rPr>
          <w:rFonts w:asciiTheme="minorHAnsi" w:hAnsiTheme="minorHAnsi" w:cstheme="minorHAnsi"/>
        </w:rPr>
        <w:t>existence</w:t>
      </w:r>
      <w:r w:rsidR="00E10EAC" w:rsidRPr="004525DB">
        <w:rPr>
          <w:rFonts w:asciiTheme="minorHAnsi" w:hAnsiTheme="minorHAnsi" w:cstheme="minorHAnsi"/>
        </w:rPr>
        <w:t xml:space="preserve"> </w:t>
      </w:r>
      <w:sdt>
        <w:sdtPr>
          <w:rPr>
            <w:rFonts w:asciiTheme="minorHAnsi" w:hAnsiTheme="minorHAnsi" w:cstheme="minorHAnsi"/>
          </w:rPr>
          <w:id w:val="904329045"/>
          <w:citation/>
        </w:sdtPr>
        <w:sdtEndPr/>
        <w:sdtContent>
          <w:r w:rsidR="00E10EAC" w:rsidRPr="004525DB">
            <w:rPr>
              <w:rFonts w:asciiTheme="minorHAnsi" w:hAnsiTheme="minorHAnsi" w:cstheme="minorHAnsi"/>
            </w:rPr>
            <w:fldChar w:fldCharType="begin"/>
          </w:r>
          <w:r w:rsidR="00E10EAC" w:rsidRPr="004525DB">
            <w:rPr>
              <w:rFonts w:asciiTheme="minorHAnsi" w:hAnsiTheme="minorHAnsi" w:cstheme="minorHAnsi"/>
              <w:lang w:val="en-US"/>
            </w:rPr>
            <w:instrText xml:space="preserve"> CITATION Ber85 \l 1033 </w:instrText>
          </w:r>
          <w:r w:rsidR="00E10EAC" w:rsidRPr="004525DB">
            <w:rPr>
              <w:rFonts w:asciiTheme="minorHAnsi" w:hAnsiTheme="minorHAnsi" w:cstheme="minorHAnsi"/>
            </w:rPr>
            <w:fldChar w:fldCharType="separate"/>
          </w:r>
          <w:r w:rsidR="00373BAA" w:rsidRPr="00373BAA">
            <w:rPr>
              <w:rFonts w:asciiTheme="minorHAnsi" w:hAnsiTheme="minorHAnsi" w:cstheme="minorHAnsi"/>
              <w:noProof/>
              <w:lang w:val="en-US"/>
            </w:rPr>
            <w:t>(Bereavement, 1985)</w:t>
          </w:r>
          <w:r w:rsidR="00E10EAC" w:rsidRPr="004525DB">
            <w:rPr>
              <w:rFonts w:asciiTheme="minorHAnsi" w:hAnsiTheme="minorHAnsi" w:cstheme="minorHAnsi"/>
            </w:rPr>
            <w:fldChar w:fldCharType="end"/>
          </w:r>
        </w:sdtContent>
      </w:sdt>
      <w:r w:rsidR="00B43BE7" w:rsidRPr="004525DB">
        <w:rPr>
          <w:rFonts w:asciiTheme="minorHAnsi" w:hAnsiTheme="minorHAnsi" w:cstheme="minorHAnsi"/>
        </w:rPr>
        <w:t>.</w:t>
      </w:r>
      <w:r w:rsidR="002741DA" w:rsidRPr="004525DB">
        <w:rPr>
          <w:rFonts w:asciiTheme="minorHAnsi" w:hAnsiTheme="minorHAnsi" w:cstheme="minorHAnsi"/>
        </w:rPr>
        <w:t xml:space="preserve"> </w:t>
      </w:r>
      <w:r w:rsidR="00E507C6" w:rsidRPr="004525DB">
        <w:rPr>
          <w:rFonts w:asciiTheme="minorHAnsi" w:hAnsiTheme="minorHAnsi" w:cstheme="minorHAnsi"/>
        </w:rPr>
        <w:t xml:space="preserve">Other </w:t>
      </w:r>
      <w:r w:rsidR="00E432C8" w:rsidRPr="004525DB">
        <w:rPr>
          <w:rFonts w:asciiTheme="minorHAnsi" w:hAnsiTheme="minorHAnsi" w:cstheme="minorHAnsi"/>
        </w:rPr>
        <w:t xml:space="preserve">post-bereavement </w:t>
      </w:r>
      <w:r w:rsidR="00DA5F56" w:rsidRPr="004525DB">
        <w:rPr>
          <w:rFonts w:asciiTheme="minorHAnsi" w:hAnsiTheme="minorHAnsi" w:cstheme="minorHAnsi"/>
        </w:rPr>
        <w:t>c</w:t>
      </w:r>
      <w:r w:rsidR="00E84875" w:rsidRPr="004525DB">
        <w:rPr>
          <w:rFonts w:asciiTheme="minorHAnsi" w:hAnsiTheme="minorHAnsi" w:cstheme="minorHAnsi"/>
        </w:rPr>
        <w:t xml:space="preserve">linical investigators </w:t>
      </w:r>
      <w:r w:rsidR="009C19FF" w:rsidRPr="004525DB">
        <w:rPr>
          <w:rFonts w:asciiTheme="minorHAnsi" w:hAnsiTheme="minorHAnsi" w:cstheme="minorHAnsi"/>
        </w:rPr>
        <w:t xml:space="preserve">noted </w:t>
      </w:r>
      <w:r w:rsidR="004471BF" w:rsidRPr="004525DB">
        <w:rPr>
          <w:rFonts w:asciiTheme="minorHAnsi" w:hAnsiTheme="minorHAnsi" w:cstheme="minorHAnsi"/>
        </w:rPr>
        <w:t xml:space="preserve">an increase in antisocial behaviour and </w:t>
      </w:r>
      <w:r w:rsidR="008C26C2" w:rsidRPr="004525DB">
        <w:rPr>
          <w:rFonts w:asciiTheme="minorHAnsi" w:hAnsiTheme="minorHAnsi" w:cstheme="minorHAnsi"/>
        </w:rPr>
        <w:t xml:space="preserve">decline in </w:t>
      </w:r>
      <w:r w:rsidR="007F3D99" w:rsidRPr="004525DB">
        <w:rPr>
          <w:rFonts w:asciiTheme="minorHAnsi" w:hAnsiTheme="minorHAnsi" w:cstheme="minorHAnsi"/>
        </w:rPr>
        <w:t xml:space="preserve">academic </w:t>
      </w:r>
      <w:r w:rsidR="00B630C4" w:rsidRPr="004525DB">
        <w:rPr>
          <w:rFonts w:asciiTheme="minorHAnsi" w:hAnsiTheme="minorHAnsi" w:cstheme="minorHAnsi"/>
        </w:rPr>
        <w:t>achievement</w:t>
      </w:r>
      <w:r w:rsidR="00FB612C" w:rsidRPr="004525DB">
        <w:rPr>
          <w:rFonts w:asciiTheme="minorHAnsi" w:hAnsiTheme="minorHAnsi" w:cstheme="minorHAnsi"/>
        </w:rPr>
        <w:t xml:space="preserve">, but this tended to be more prevalent </w:t>
      </w:r>
      <w:r w:rsidR="00C74DA4" w:rsidRPr="004525DB">
        <w:rPr>
          <w:rFonts w:asciiTheme="minorHAnsi" w:hAnsiTheme="minorHAnsi" w:cstheme="minorHAnsi"/>
        </w:rPr>
        <w:t xml:space="preserve">in </w:t>
      </w:r>
      <w:r w:rsidR="00BC0859" w:rsidRPr="004525DB">
        <w:rPr>
          <w:rFonts w:asciiTheme="minorHAnsi" w:hAnsiTheme="minorHAnsi" w:cstheme="minorHAnsi"/>
        </w:rPr>
        <w:t>adolescents</w:t>
      </w:r>
      <w:r w:rsidR="00B630C4" w:rsidRPr="004525DB">
        <w:rPr>
          <w:rFonts w:asciiTheme="minorHAnsi" w:hAnsiTheme="minorHAnsi" w:cstheme="minorHAnsi"/>
        </w:rPr>
        <w:t>.</w:t>
      </w:r>
    </w:p>
    <w:p w14:paraId="47829482" w14:textId="77D6890B" w:rsidR="00532653" w:rsidRPr="004525DB" w:rsidRDefault="007D2E98" w:rsidP="004525DB">
      <w:pPr>
        <w:spacing w:line="360" w:lineRule="auto"/>
        <w:rPr>
          <w:rFonts w:cstheme="minorHAnsi"/>
          <w:sz w:val="24"/>
          <w:szCs w:val="24"/>
        </w:rPr>
      </w:pPr>
      <w:r w:rsidRPr="004525DB">
        <w:rPr>
          <w:rFonts w:cstheme="minorHAnsi"/>
          <w:noProof/>
          <w:sz w:val="24"/>
          <w:szCs w:val="24"/>
          <w:lang w:val="en-US"/>
        </w:rPr>
        <w:t>B</w:t>
      </w:r>
      <w:r w:rsidRPr="004525DB">
        <w:rPr>
          <w:rFonts w:eastAsia="Times New Roman" w:cstheme="minorHAnsi"/>
          <w:noProof/>
          <w:sz w:val="24"/>
          <w:szCs w:val="24"/>
          <w:lang w:val="en-US"/>
        </w:rPr>
        <w:t>alk</w:t>
      </w:r>
      <w:r w:rsidRPr="004525DB">
        <w:rPr>
          <w:rFonts w:cstheme="minorHAnsi"/>
          <w:noProof/>
          <w:sz w:val="24"/>
          <w:szCs w:val="24"/>
          <w:lang w:val="en-US"/>
        </w:rPr>
        <w:t>’s (</w:t>
      </w:r>
      <w:r w:rsidRPr="004525DB">
        <w:rPr>
          <w:rFonts w:eastAsia="Times New Roman" w:cstheme="minorHAnsi"/>
          <w:noProof/>
          <w:sz w:val="24"/>
          <w:szCs w:val="24"/>
          <w:lang w:val="en-US"/>
        </w:rPr>
        <w:t>2011</w:t>
      </w:r>
      <w:r w:rsidR="00F801AE" w:rsidRPr="004525DB">
        <w:rPr>
          <w:rFonts w:cstheme="minorHAnsi"/>
          <w:noProof/>
          <w:sz w:val="24"/>
          <w:szCs w:val="24"/>
          <w:lang w:val="en-US"/>
        </w:rPr>
        <w:t>, p</w:t>
      </w:r>
      <w:r w:rsidR="004525DB" w:rsidRPr="004525DB">
        <w:rPr>
          <w:rFonts w:cstheme="minorHAnsi"/>
          <w:noProof/>
          <w:sz w:val="24"/>
          <w:szCs w:val="24"/>
          <w:lang w:val="en-US"/>
        </w:rPr>
        <w:t>.</w:t>
      </w:r>
      <w:r w:rsidR="00F27F42" w:rsidRPr="004525DB">
        <w:rPr>
          <w:rFonts w:cstheme="minorHAnsi"/>
          <w:noProof/>
          <w:sz w:val="24"/>
          <w:szCs w:val="24"/>
          <w:lang w:val="en-US"/>
        </w:rPr>
        <w:t>1</w:t>
      </w:r>
      <w:r w:rsidRPr="004525DB">
        <w:rPr>
          <w:rFonts w:eastAsia="Times New Roman" w:cstheme="minorHAnsi"/>
          <w:noProof/>
          <w:sz w:val="24"/>
          <w:szCs w:val="24"/>
          <w:lang w:val="en-US"/>
        </w:rPr>
        <w:t>)</w:t>
      </w:r>
      <w:r w:rsidR="00F7454B" w:rsidRPr="004525DB">
        <w:rPr>
          <w:rFonts w:cstheme="minorHAnsi"/>
          <w:sz w:val="24"/>
          <w:szCs w:val="24"/>
        </w:rPr>
        <w:t xml:space="preserve"> </w:t>
      </w:r>
      <w:r w:rsidR="00531012" w:rsidRPr="004525DB">
        <w:rPr>
          <w:rFonts w:cstheme="minorHAnsi"/>
          <w:sz w:val="24"/>
          <w:szCs w:val="24"/>
        </w:rPr>
        <w:t>acknowledge</w:t>
      </w:r>
      <w:r w:rsidR="00FF594D" w:rsidRPr="004525DB">
        <w:rPr>
          <w:rFonts w:cstheme="minorHAnsi"/>
          <w:sz w:val="24"/>
          <w:szCs w:val="24"/>
        </w:rPr>
        <w:t>s</w:t>
      </w:r>
      <w:r w:rsidRPr="004525DB">
        <w:rPr>
          <w:rFonts w:cstheme="minorHAnsi"/>
          <w:sz w:val="24"/>
          <w:szCs w:val="24"/>
        </w:rPr>
        <w:t xml:space="preserve"> Bios (1979) </w:t>
      </w:r>
      <w:r w:rsidR="00965FE4" w:rsidRPr="004525DB">
        <w:rPr>
          <w:rFonts w:cstheme="minorHAnsi"/>
          <w:sz w:val="24"/>
          <w:szCs w:val="24"/>
        </w:rPr>
        <w:t xml:space="preserve">conception of </w:t>
      </w:r>
      <w:r w:rsidR="00D13929" w:rsidRPr="004525DB">
        <w:rPr>
          <w:rFonts w:cstheme="minorHAnsi"/>
          <w:sz w:val="24"/>
          <w:szCs w:val="24"/>
        </w:rPr>
        <w:t>adolescen</w:t>
      </w:r>
      <w:r w:rsidR="00D12A57" w:rsidRPr="004525DB">
        <w:rPr>
          <w:rFonts w:cstheme="minorHAnsi"/>
          <w:sz w:val="24"/>
          <w:szCs w:val="24"/>
        </w:rPr>
        <w:t>ce</w:t>
      </w:r>
      <w:r w:rsidR="004546F7" w:rsidRPr="004525DB">
        <w:rPr>
          <w:rFonts w:cstheme="minorHAnsi"/>
          <w:sz w:val="24"/>
          <w:szCs w:val="24"/>
        </w:rPr>
        <w:t>, t</w:t>
      </w:r>
      <w:r w:rsidR="00A70E8A" w:rsidRPr="004525DB">
        <w:rPr>
          <w:rFonts w:cstheme="minorHAnsi"/>
          <w:sz w:val="24"/>
          <w:szCs w:val="24"/>
        </w:rPr>
        <w:t>hroughou</w:t>
      </w:r>
      <w:r w:rsidR="00000983" w:rsidRPr="004525DB">
        <w:rPr>
          <w:rFonts w:cstheme="minorHAnsi"/>
          <w:sz w:val="24"/>
          <w:szCs w:val="24"/>
        </w:rPr>
        <w:t xml:space="preserve">t </w:t>
      </w:r>
      <w:r w:rsidR="00A56493" w:rsidRPr="004525DB">
        <w:rPr>
          <w:rFonts w:cstheme="minorHAnsi"/>
          <w:sz w:val="24"/>
          <w:szCs w:val="24"/>
        </w:rPr>
        <w:t>which</w:t>
      </w:r>
      <w:r w:rsidR="006718DD" w:rsidRPr="004525DB">
        <w:rPr>
          <w:rFonts w:cstheme="minorHAnsi"/>
          <w:sz w:val="24"/>
          <w:szCs w:val="24"/>
        </w:rPr>
        <w:t xml:space="preserve"> </w:t>
      </w:r>
      <w:r w:rsidR="002B5BF9" w:rsidRPr="004525DB">
        <w:rPr>
          <w:rFonts w:cstheme="minorHAnsi"/>
          <w:sz w:val="24"/>
          <w:szCs w:val="24"/>
        </w:rPr>
        <w:t>youngster</w:t>
      </w:r>
      <w:r w:rsidR="0028607D" w:rsidRPr="004525DB">
        <w:rPr>
          <w:rFonts w:cstheme="minorHAnsi"/>
          <w:sz w:val="24"/>
          <w:szCs w:val="24"/>
        </w:rPr>
        <w:t>s</w:t>
      </w:r>
      <w:r w:rsidR="00323A85" w:rsidRPr="004525DB">
        <w:rPr>
          <w:rFonts w:cstheme="minorHAnsi"/>
          <w:sz w:val="24"/>
          <w:szCs w:val="24"/>
        </w:rPr>
        <w:t xml:space="preserve"> </w:t>
      </w:r>
      <w:r w:rsidR="00554266" w:rsidRPr="004525DB">
        <w:rPr>
          <w:rFonts w:cstheme="minorHAnsi"/>
          <w:sz w:val="24"/>
          <w:szCs w:val="24"/>
        </w:rPr>
        <w:t>enhance</w:t>
      </w:r>
      <w:r w:rsidR="00C40FC4" w:rsidRPr="004525DB">
        <w:rPr>
          <w:rFonts w:cstheme="minorHAnsi"/>
          <w:sz w:val="24"/>
          <w:szCs w:val="24"/>
        </w:rPr>
        <w:t xml:space="preserve"> their skill levels</w:t>
      </w:r>
      <w:r w:rsidR="001763B3" w:rsidRPr="004525DB">
        <w:rPr>
          <w:rFonts w:cstheme="minorHAnsi"/>
          <w:sz w:val="24"/>
          <w:szCs w:val="24"/>
        </w:rPr>
        <w:t>,</w:t>
      </w:r>
      <w:r w:rsidR="00582121" w:rsidRPr="004525DB">
        <w:rPr>
          <w:rFonts w:cstheme="minorHAnsi"/>
          <w:sz w:val="24"/>
          <w:szCs w:val="24"/>
        </w:rPr>
        <w:t xml:space="preserve"> </w:t>
      </w:r>
      <w:r w:rsidR="00DA18AF" w:rsidRPr="004525DB">
        <w:rPr>
          <w:rFonts w:cstheme="minorHAnsi"/>
          <w:sz w:val="24"/>
          <w:szCs w:val="24"/>
        </w:rPr>
        <w:t>embark on personal relationships</w:t>
      </w:r>
      <w:r w:rsidR="007D6CD7" w:rsidRPr="004525DB">
        <w:rPr>
          <w:rFonts w:cstheme="minorHAnsi"/>
          <w:sz w:val="24"/>
          <w:szCs w:val="24"/>
        </w:rPr>
        <w:t xml:space="preserve">, </w:t>
      </w:r>
      <w:r w:rsidR="00146F28" w:rsidRPr="004525DB">
        <w:rPr>
          <w:rFonts w:cstheme="minorHAnsi"/>
          <w:sz w:val="24"/>
          <w:szCs w:val="24"/>
        </w:rPr>
        <w:t xml:space="preserve">and </w:t>
      </w:r>
      <w:r w:rsidR="007D6CD7" w:rsidRPr="004525DB">
        <w:rPr>
          <w:rFonts w:cstheme="minorHAnsi"/>
          <w:sz w:val="24"/>
          <w:szCs w:val="24"/>
        </w:rPr>
        <w:t>become self-reliant</w:t>
      </w:r>
      <w:r w:rsidR="00146F28" w:rsidRPr="004525DB">
        <w:rPr>
          <w:rFonts w:cstheme="minorHAnsi"/>
          <w:sz w:val="24"/>
          <w:szCs w:val="24"/>
        </w:rPr>
        <w:t>,</w:t>
      </w:r>
      <w:r w:rsidR="009F05FA" w:rsidRPr="004525DB">
        <w:rPr>
          <w:rFonts w:cstheme="minorHAnsi"/>
          <w:sz w:val="24"/>
          <w:szCs w:val="24"/>
        </w:rPr>
        <w:t xml:space="preserve"> </w:t>
      </w:r>
      <w:r w:rsidR="00D90CD7" w:rsidRPr="004525DB">
        <w:rPr>
          <w:rFonts w:cstheme="minorHAnsi"/>
          <w:sz w:val="24"/>
          <w:szCs w:val="24"/>
        </w:rPr>
        <w:t>thus</w:t>
      </w:r>
      <w:r w:rsidR="009F05FA" w:rsidRPr="004525DB">
        <w:rPr>
          <w:rFonts w:cstheme="minorHAnsi"/>
          <w:sz w:val="24"/>
          <w:szCs w:val="24"/>
        </w:rPr>
        <w:t xml:space="preserve"> creating</w:t>
      </w:r>
      <w:r w:rsidR="00DF6EB8" w:rsidRPr="004525DB">
        <w:rPr>
          <w:rFonts w:cstheme="minorHAnsi"/>
          <w:sz w:val="24"/>
          <w:szCs w:val="24"/>
        </w:rPr>
        <w:t xml:space="preserve"> their own </w:t>
      </w:r>
      <w:r w:rsidR="0055575D" w:rsidRPr="004525DB">
        <w:rPr>
          <w:rFonts w:cstheme="minorHAnsi"/>
          <w:sz w:val="24"/>
          <w:szCs w:val="24"/>
        </w:rPr>
        <w:t xml:space="preserve">unique </w:t>
      </w:r>
      <w:r w:rsidR="009F05FA" w:rsidRPr="004525DB">
        <w:rPr>
          <w:rFonts w:cstheme="minorHAnsi"/>
          <w:sz w:val="24"/>
          <w:szCs w:val="24"/>
        </w:rPr>
        <w:t>identity.</w:t>
      </w:r>
      <w:r w:rsidR="006F35F7" w:rsidRPr="004525DB">
        <w:rPr>
          <w:rFonts w:cstheme="minorHAnsi"/>
          <w:sz w:val="24"/>
          <w:szCs w:val="24"/>
        </w:rPr>
        <w:t xml:space="preserve"> </w:t>
      </w:r>
      <w:r w:rsidR="00B02A34" w:rsidRPr="004525DB">
        <w:rPr>
          <w:rFonts w:cstheme="minorHAnsi"/>
          <w:sz w:val="24"/>
          <w:szCs w:val="24"/>
        </w:rPr>
        <w:t>That said</w:t>
      </w:r>
      <w:r w:rsidR="00CA406D" w:rsidRPr="004525DB">
        <w:rPr>
          <w:rFonts w:cstheme="minorHAnsi"/>
          <w:sz w:val="24"/>
          <w:szCs w:val="24"/>
        </w:rPr>
        <w:t xml:space="preserve">, </w:t>
      </w:r>
      <w:r w:rsidR="00B02A34" w:rsidRPr="004525DB">
        <w:rPr>
          <w:rFonts w:cstheme="minorHAnsi"/>
          <w:sz w:val="24"/>
          <w:szCs w:val="24"/>
        </w:rPr>
        <w:t>it</w:t>
      </w:r>
      <w:r w:rsidR="006E703A" w:rsidRPr="004525DB">
        <w:rPr>
          <w:rFonts w:cstheme="minorHAnsi"/>
          <w:sz w:val="24"/>
          <w:szCs w:val="24"/>
        </w:rPr>
        <w:t xml:space="preserve"> does not happen</w:t>
      </w:r>
      <w:r w:rsidR="0053396E" w:rsidRPr="004525DB">
        <w:rPr>
          <w:rFonts w:cstheme="minorHAnsi"/>
          <w:sz w:val="24"/>
          <w:szCs w:val="24"/>
        </w:rPr>
        <w:t xml:space="preserve"> </w:t>
      </w:r>
      <w:r w:rsidR="00D27773" w:rsidRPr="004525DB">
        <w:rPr>
          <w:rFonts w:cstheme="minorHAnsi"/>
          <w:sz w:val="24"/>
          <w:szCs w:val="24"/>
        </w:rPr>
        <w:t>without conscious thought a</w:t>
      </w:r>
      <w:r w:rsidR="00244F8C" w:rsidRPr="004525DB">
        <w:rPr>
          <w:rFonts w:cstheme="minorHAnsi"/>
          <w:sz w:val="24"/>
          <w:szCs w:val="24"/>
        </w:rPr>
        <w:t>n</w:t>
      </w:r>
      <w:r w:rsidR="00EE10FD" w:rsidRPr="004525DB">
        <w:rPr>
          <w:rFonts w:cstheme="minorHAnsi"/>
          <w:sz w:val="24"/>
          <w:szCs w:val="24"/>
        </w:rPr>
        <w:t>d effort</w:t>
      </w:r>
      <w:r w:rsidR="007A77D0" w:rsidRPr="004525DB">
        <w:rPr>
          <w:rFonts w:cstheme="minorHAnsi"/>
          <w:sz w:val="24"/>
          <w:szCs w:val="24"/>
        </w:rPr>
        <w:t>.</w:t>
      </w:r>
      <w:r w:rsidR="00B02A34" w:rsidRPr="004525DB">
        <w:rPr>
          <w:rFonts w:cstheme="minorHAnsi"/>
          <w:sz w:val="24"/>
          <w:szCs w:val="24"/>
        </w:rPr>
        <w:t xml:space="preserve"> </w:t>
      </w:r>
      <w:r w:rsidR="00355A29" w:rsidRPr="004525DB">
        <w:rPr>
          <w:rFonts w:cstheme="minorHAnsi"/>
          <w:sz w:val="24"/>
          <w:szCs w:val="24"/>
        </w:rPr>
        <w:t>One</w:t>
      </w:r>
      <w:r w:rsidR="00D27773" w:rsidRPr="004525DB">
        <w:rPr>
          <w:rFonts w:cstheme="minorHAnsi"/>
          <w:sz w:val="24"/>
          <w:szCs w:val="24"/>
        </w:rPr>
        <w:t xml:space="preserve"> model </w:t>
      </w:r>
      <w:r w:rsidR="0098499D" w:rsidRPr="004525DB">
        <w:rPr>
          <w:rFonts w:cstheme="minorHAnsi"/>
          <w:sz w:val="24"/>
          <w:szCs w:val="24"/>
        </w:rPr>
        <w:t>that</w:t>
      </w:r>
      <w:r w:rsidR="007F36A1" w:rsidRPr="004525DB">
        <w:rPr>
          <w:rFonts w:cstheme="minorHAnsi"/>
          <w:sz w:val="24"/>
          <w:szCs w:val="24"/>
        </w:rPr>
        <w:t xml:space="preserve"> </w:t>
      </w:r>
      <w:r w:rsidR="002261CE" w:rsidRPr="004525DB">
        <w:rPr>
          <w:rFonts w:cstheme="minorHAnsi"/>
          <w:sz w:val="24"/>
          <w:szCs w:val="24"/>
        </w:rPr>
        <w:t xml:space="preserve">connects </w:t>
      </w:r>
      <w:r w:rsidR="009354C5" w:rsidRPr="004525DB">
        <w:rPr>
          <w:rFonts w:cstheme="minorHAnsi"/>
          <w:sz w:val="24"/>
          <w:szCs w:val="24"/>
        </w:rPr>
        <w:t>adolescent development to bereavement</w:t>
      </w:r>
      <w:r w:rsidR="002B5BF9" w:rsidRPr="004525DB">
        <w:rPr>
          <w:rFonts w:cstheme="minorHAnsi"/>
          <w:sz w:val="24"/>
          <w:szCs w:val="24"/>
        </w:rPr>
        <w:t>,</w:t>
      </w:r>
      <w:r w:rsidR="00FD2819" w:rsidRPr="004525DB">
        <w:rPr>
          <w:rFonts w:cstheme="minorHAnsi"/>
          <w:sz w:val="24"/>
          <w:szCs w:val="24"/>
        </w:rPr>
        <w:t xml:space="preserve"> </w:t>
      </w:r>
      <w:r w:rsidR="00152392" w:rsidRPr="004525DB">
        <w:rPr>
          <w:rFonts w:cstheme="minorHAnsi"/>
          <w:sz w:val="24"/>
          <w:szCs w:val="24"/>
        </w:rPr>
        <w:t xml:space="preserve">was </w:t>
      </w:r>
      <w:r w:rsidR="00244F8C" w:rsidRPr="004525DB">
        <w:rPr>
          <w:rFonts w:cstheme="minorHAnsi"/>
          <w:sz w:val="24"/>
          <w:szCs w:val="24"/>
        </w:rPr>
        <w:t>developed by Fleming and Adolph</w:t>
      </w:r>
      <w:r w:rsidR="007F36A1" w:rsidRPr="004525DB">
        <w:rPr>
          <w:rFonts w:cstheme="minorHAnsi"/>
          <w:sz w:val="24"/>
          <w:szCs w:val="24"/>
        </w:rPr>
        <w:t xml:space="preserve"> </w:t>
      </w:r>
      <w:r w:rsidR="00DA4E57" w:rsidRPr="004525DB">
        <w:rPr>
          <w:rFonts w:cstheme="minorHAnsi"/>
          <w:sz w:val="24"/>
          <w:szCs w:val="24"/>
        </w:rPr>
        <w:t>in</w:t>
      </w:r>
      <w:r w:rsidR="007F36A1" w:rsidRPr="004525DB">
        <w:rPr>
          <w:rFonts w:cstheme="minorHAnsi"/>
          <w:sz w:val="24"/>
          <w:szCs w:val="24"/>
        </w:rPr>
        <w:t xml:space="preserve"> the mid-1980</w:t>
      </w:r>
      <w:r w:rsidR="002261CE" w:rsidRPr="004525DB">
        <w:rPr>
          <w:rFonts w:cstheme="minorHAnsi"/>
          <w:sz w:val="24"/>
          <w:szCs w:val="24"/>
        </w:rPr>
        <w:t>’s</w:t>
      </w:r>
      <w:r w:rsidR="00152392" w:rsidRPr="004525DB">
        <w:rPr>
          <w:rFonts w:cstheme="minorHAnsi"/>
          <w:sz w:val="24"/>
          <w:szCs w:val="24"/>
        </w:rPr>
        <w:t xml:space="preserve">. </w:t>
      </w:r>
      <w:r w:rsidR="0098499D" w:rsidRPr="004525DB">
        <w:rPr>
          <w:rFonts w:cstheme="minorHAnsi"/>
          <w:sz w:val="24"/>
          <w:szCs w:val="24"/>
        </w:rPr>
        <w:t xml:space="preserve">It </w:t>
      </w:r>
      <w:r w:rsidR="002B5BF9" w:rsidRPr="004525DB">
        <w:rPr>
          <w:rFonts w:cstheme="minorHAnsi"/>
          <w:sz w:val="24"/>
          <w:szCs w:val="24"/>
        </w:rPr>
        <w:t>identifies</w:t>
      </w:r>
      <w:r w:rsidR="00F72261" w:rsidRPr="004525DB">
        <w:rPr>
          <w:rFonts w:cstheme="minorHAnsi"/>
          <w:sz w:val="24"/>
          <w:szCs w:val="24"/>
        </w:rPr>
        <w:t xml:space="preserve"> </w:t>
      </w:r>
      <w:r w:rsidR="001E1C4A" w:rsidRPr="004525DB">
        <w:rPr>
          <w:rFonts w:cstheme="minorHAnsi"/>
          <w:sz w:val="24"/>
          <w:szCs w:val="24"/>
        </w:rPr>
        <w:t>how</w:t>
      </w:r>
      <w:r w:rsidR="001D1DB1" w:rsidRPr="004525DB">
        <w:rPr>
          <w:rFonts w:cstheme="minorHAnsi"/>
          <w:sz w:val="24"/>
          <w:szCs w:val="24"/>
        </w:rPr>
        <w:t xml:space="preserve"> </w:t>
      </w:r>
      <w:r w:rsidR="00FD2819" w:rsidRPr="004525DB">
        <w:rPr>
          <w:rFonts w:cstheme="minorHAnsi"/>
          <w:sz w:val="24"/>
          <w:szCs w:val="24"/>
        </w:rPr>
        <w:t xml:space="preserve">bereavement </w:t>
      </w:r>
      <w:r w:rsidR="00C75758" w:rsidRPr="004525DB">
        <w:rPr>
          <w:rFonts w:cstheme="minorHAnsi"/>
          <w:sz w:val="24"/>
          <w:szCs w:val="24"/>
        </w:rPr>
        <w:t xml:space="preserve">can </w:t>
      </w:r>
      <w:r w:rsidR="004A4156" w:rsidRPr="004525DB">
        <w:rPr>
          <w:rFonts w:cstheme="minorHAnsi"/>
          <w:sz w:val="24"/>
          <w:szCs w:val="24"/>
        </w:rPr>
        <w:t>influence</w:t>
      </w:r>
      <w:r w:rsidR="001908C6" w:rsidRPr="004525DB">
        <w:rPr>
          <w:rFonts w:cstheme="minorHAnsi"/>
          <w:sz w:val="24"/>
          <w:szCs w:val="24"/>
        </w:rPr>
        <w:t xml:space="preserve"> </w:t>
      </w:r>
      <w:r w:rsidR="00FD2819" w:rsidRPr="004525DB">
        <w:rPr>
          <w:rFonts w:cstheme="minorHAnsi"/>
          <w:sz w:val="24"/>
          <w:szCs w:val="24"/>
        </w:rPr>
        <w:t>an adolescent’s behaviour</w:t>
      </w:r>
      <w:r w:rsidR="005A7AC4" w:rsidRPr="004525DB">
        <w:rPr>
          <w:rFonts w:cstheme="minorHAnsi"/>
          <w:sz w:val="24"/>
          <w:szCs w:val="24"/>
        </w:rPr>
        <w:t>,</w:t>
      </w:r>
      <w:r w:rsidR="00FD2819" w:rsidRPr="004525DB">
        <w:rPr>
          <w:rFonts w:cstheme="minorHAnsi"/>
          <w:sz w:val="24"/>
          <w:szCs w:val="24"/>
        </w:rPr>
        <w:t xml:space="preserve"> and affective and cognitive processing systems</w:t>
      </w:r>
      <w:r w:rsidR="00152989" w:rsidRPr="004525DB">
        <w:rPr>
          <w:rFonts w:cstheme="minorHAnsi"/>
          <w:sz w:val="24"/>
          <w:szCs w:val="24"/>
        </w:rPr>
        <w:t xml:space="preserve">. </w:t>
      </w:r>
      <w:r w:rsidR="003B50F4" w:rsidRPr="004525DB">
        <w:rPr>
          <w:rFonts w:cstheme="minorHAnsi"/>
          <w:sz w:val="24"/>
          <w:szCs w:val="24"/>
        </w:rPr>
        <w:t>Key</w:t>
      </w:r>
      <w:r w:rsidR="00152989" w:rsidRPr="004525DB">
        <w:rPr>
          <w:rFonts w:cstheme="minorHAnsi"/>
          <w:sz w:val="24"/>
          <w:szCs w:val="24"/>
        </w:rPr>
        <w:t xml:space="preserve"> issues</w:t>
      </w:r>
      <w:r w:rsidR="005A7AC4" w:rsidRPr="004525DB">
        <w:rPr>
          <w:rFonts w:cstheme="minorHAnsi"/>
          <w:sz w:val="24"/>
          <w:szCs w:val="24"/>
        </w:rPr>
        <w:t>, de</w:t>
      </w:r>
      <w:r w:rsidR="009F0E33" w:rsidRPr="004525DB">
        <w:rPr>
          <w:rFonts w:cstheme="minorHAnsi"/>
          <w:sz w:val="24"/>
          <w:szCs w:val="24"/>
        </w:rPr>
        <w:t>termined by</w:t>
      </w:r>
      <w:r w:rsidR="004D2C11" w:rsidRPr="004525DB">
        <w:rPr>
          <w:rFonts w:cstheme="minorHAnsi"/>
          <w:sz w:val="24"/>
          <w:szCs w:val="24"/>
        </w:rPr>
        <w:t xml:space="preserve"> </w:t>
      </w:r>
      <w:r w:rsidR="00495991" w:rsidRPr="004525DB">
        <w:rPr>
          <w:rFonts w:cstheme="minorHAnsi"/>
          <w:sz w:val="24"/>
          <w:szCs w:val="24"/>
        </w:rPr>
        <w:t xml:space="preserve">the </w:t>
      </w:r>
      <w:r w:rsidR="004D2C11" w:rsidRPr="004525DB">
        <w:rPr>
          <w:rFonts w:cstheme="minorHAnsi"/>
          <w:sz w:val="24"/>
          <w:szCs w:val="24"/>
        </w:rPr>
        <w:t>stage o</w:t>
      </w:r>
      <w:r w:rsidR="008C3827" w:rsidRPr="004525DB">
        <w:rPr>
          <w:rFonts w:cstheme="minorHAnsi"/>
          <w:sz w:val="24"/>
          <w:szCs w:val="24"/>
        </w:rPr>
        <w:t>f</w:t>
      </w:r>
      <w:r w:rsidR="004D2C11" w:rsidRPr="004525DB">
        <w:rPr>
          <w:rFonts w:cstheme="minorHAnsi"/>
          <w:sz w:val="24"/>
          <w:szCs w:val="24"/>
        </w:rPr>
        <w:t xml:space="preserve"> maturation</w:t>
      </w:r>
      <w:r w:rsidR="00D8242B" w:rsidRPr="004525DB">
        <w:rPr>
          <w:rFonts w:cstheme="minorHAnsi"/>
          <w:sz w:val="24"/>
          <w:szCs w:val="24"/>
        </w:rPr>
        <w:t xml:space="preserve"> include</w:t>
      </w:r>
      <w:r w:rsidR="0097371D" w:rsidRPr="004525DB">
        <w:rPr>
          <w:rFonts w:cstheme="minorHAnsi"/>
          <w:sz w:val="24"/>
          <w:szCs w:val="24"/>
        </w:rPr>
        <w:t>d</w:t>
      </w:r>
      <w:r w:rsidR="00E175F4" w:rsidRPr="004525DB">
        <w:rPr>
          <w:rFonts w:cstheme="minorHAnsi"/>
          <w:sz w:val="24"/>
          <w:szCs w:val="24"/>
        </w:rPr>
        <w:t xml:space="preserve"> predictability of events, mastery/control, belonging</w:t>
      </w:r>
      <w:r w:rsidR="00CA44CB" w:rsidRPr="004525DB">
        <w:rPr>
          <w:rFonts w:cstheme="minorHAnsi"/>
          <w:sz w:val="24"/>
          <w:szCs w:val="24"/>
        </w:rPr>
        <w:t xml:space="preserve">, </w:t>
      </w:r>
      <w:r w:rsidR="001526DC" w:rsidRPr="004525DB">
        <w:rPr>
          <w:rFonts w:cstheme="minorHAnsi"/>
          <w:sz w:val="24"/>
          <w:szCs w:val="24"/>
        </w:rPr>
        <w:t>fairness/justice and self-image.</w:t>
      </w:r>
      <w:r w:rsidR="003B712A" w:rsidRPr="004525DB">
        <w:rPr>
          <w:rFonts w:cstheme="minorHAnsi"/>
          <w:sz w:val="24"/>
          <w:szCs w:val="24"/>
        </w:rPr>
        <w:t xml:space="preserve"> </w:t>
      </w:r>
      <w:r w:rsidR="00AB7C25" w:rsidRPr="004525DB">
        <w:rPr>
          <w:rFonts w:cstheme="minorHAnsi"/>
          <w:sz w:val="24"/>
          <w:szCs w:val="24"/>
        </w:rPr>
        <w:t xml:space="preserve">All of </w:t>
      </w:r>
      <w:r w:rsidR="00A941EE" w:rsidRPr="004525DB">
        <w:rPr>
          <w:rFonts w:cstheme="minorHAnsi"/>
          <w:sz w:val="24"/>
          <w:szCs w:val="24"/>
        </w:rPr>
        <w:t>these</w:t>
      </w:r>
      <w:r w:rsidR="00AB7C25" w:rsidRPr="004525DB">
        <w:rPr>
          <w:rFonts w:cstheme="minorHAnsi"/>
          <w:sz w:val="24"/>
          <w:szCs w:val="24"/>
        </w:rPr>
        <w:t xml:space="preserve"> can leave a youngster feeling</w:t>
      </w:r>
      <w:r w:rsidR="00BB03C6" w:rsidRPr="004525DB">
        <w:rPr>
          <w:rFonts w:cstheme="minorHAnsi"/>
          <w:sz w:val="24"/>
          <w:szCs w:val="24"/>
        </w:rPr>
        <w:t xml:space="preserve"> that the world is unpredictable</w:t>
      </w:r>
      <w:r w:rsidR="00A941EE" w:rsidRPr="004525DB">
        <w:rPr>
          <w:rFonts w:cstheme="minorHAnsi"/>
          <w:sz w:val="24"/>
          <w:szCs w:val="24"/>
        </w:rPr>
        <w:t>,</w:t>
      </w:r>
      <w:r w:rsidR="00BB03C6" w:rsidRPr="004525DB">
        <w:rPr>
          <w:rFonts w:cstheme="minorHAnsi"/>
          <w:sz w:val="24"/>
          <w:szCs w:val="24"/>
        </w:rPr>
        <w:t xml:space="preserve"> </w:t>
      </w:r>
      <w:r w:rsidR="004B454F" w:rsidRPr="004525DB">
        <w:rPr>
          <w:rFonts w:cstheme="minorHAnsi"/>
          <w:sz w:val="24"/>
          <w:szCs w:val="24"/>
        </w:rPr>
        <w:t xml:space="preserve">and create </w:t>
      </w:r>
      <w:r w:rsidR="00F25010" w:rsidRPr="004525DB">
        <w:rPr>
          <w:rFonts w:cstheme="minorHAnsi"/>
          <w:sz w:val="24"/>
          <w:szCs w:val="24"/>
        </w:rPr>
        <w:t>issues a</w:t>
      </w:r>
      <w:r w:rsidR="00D807A3" w:rsidRPr="004525DB">
        <w:rPr>
          <w:rFonts w:cstheme="minorHAnsi"/>
          <w:sz w:val="24"/>
          <w:szCs w:val="24"/>
        </w:rPr>
        <w:t>bout</w:t>
      </w:r>
      <w:r w:rsidR="00F25010" w:rsidRPr="004525DB">
        <w:rPr>
          <w:rFonts w:cstheme="minorHAnsi"/>
          <w:sz w:val="24"/>
          <w:szCs w:val="24"/>
        </w:rPr>
        <w:t xml:space="preserve"> their sense of belonging</w:t>
      </w:r>
      <w:r w:rsidR="00587F31" w:rsidRPr="004525DB">
        <w:rPr>
          <w:rFonts w:cstheme="minorHAnsi"/>
          <w:sz w:val="24"/>
          <w:szCs w:val="24"/>
        </w:rPr>
        <w:t>, which</w:t>
      </w:r>
      <w:r w:rsidR="00F25010" w:rsidRPr="004525DB">
        <w:rPr>
          <w:rFonts w:cstheme="minorHAnsi"/>
          <w:sz w:val="24"/>
          <w:szCs w:val="24"/>
        </w:rPr>
        <w:t xml:space="preserve"> can affect their development</w:t>
      </w:r>
      <w:r w:rsidR="004435CB" w:rsidRPr="004525DB">
        <w:rPr>
          <w:rFonts w:cstheme="minorHAnsi"/>
          <w:sz w:val="24"/>
          <w:szCs w:val="24"/>
        </w:rPr>
        <w:t xml:space="preserve"> and impact on personal relationships and responsibilities</w:t>
      </w:r>
      <w:r w:rsidR="007E1CD5" w:rsidRPr="004525DB">
        <w:rPr>
          <w:rFonts w:cstheme="minorHAnsi"/>
          <w:sz w:val="24"/>
          <w:szCs w:val="24"/>
        </w:rPr>
        <w:t xml:space="preserve">, resulting in self-destructive </w:t>
      </w:r>
      <w:r w:rsidR="002D4C51" w:rsidRPr="004525DB">
        <w:rPr>
          <w:rFonts w:cstheme="minorHAnsi"/>
          <w:sz w:val="24"/>
          <w:szCs w:val="24"/>
        </w:rPr>
        <w:t>or over-protecti</w:t>
      </w:r>
      <w:r w:rsidR="00C012BD" w:rsidRPr="004525DB">
        <w:rPr>
          <w:rFonts w:cstheme="minorHAnsi"/>
          <w:sz w:val="24"/>
          <w:szCs w:val="24"/>
        </w:rPr>
        <w:t>ve behaviours</w:t>
      </w:r>
      <w:r w:rsidR="003B712A" w:rsidRPr="004525DB">
        <w:rPr>
          <w:rFonts w:cstheme="minorHAnsi"/>
          <w:sz w:val="24"/>
          <w:szCs w:val="24"/>
        </w:rPr>
        <w:t xml:space="preserve"> </w:t>
      </w:r>
      <w:r w:rsidR="008175FD" w:rsidRPr="004525DB">
        <w:rPr>
          <w:rFonts w:cstheme="minorHAnsi"/>
          <w:noProof/>
          <w:sz w:val="24"/>
          <w:szCs w:val="24"/>
          <w:lang w:val="en-US"/>
        </w:rPr>
        <w:t>(Mc Bride, 2019)</w:t>
      </w:r>
      <w:r w:rsidR="002D4C51" w:rsidRPr="004525DB">
        <w:rPr>
          <w:rFonts w:cstheme="minorHAnsi"/>
          <w:sz w:val="24"/>
          <w:szCs w:val="24"/>
        </w:rPr>
        <w:t>.</w:t>
      </w:r>
    </w:p>
    <w:p w14:paraId="487B66CA" w14:textId="422C389A" w:rsidR="005552AE" w:rsidRPr="004525DB" w:rsidRDefault="003D074D" w:rsidP="004525DB">
      <w:pPr>
        <w:spacing w:line="360" w:lineRule="auto"/>
        <w:rPr>
          <w:rFonts w:cstheme="minorHAnsi"/>
          <w:sz w:val="24"/>
          <w:szCs w:val="24"/>
        </w:rPr>
      </w:pPr>
      <w:r w:rsidRPr="004525DB">
        <w:rPr>
          <w:rFonts w:cstheme="minorHAnsi"/>
          <w:sz w:val="24"/>
          <w:szCs w:val="24"/>
        </w:rPr>
        <w:t xml:space="preserve">It is impossible to predict how a child </w:t>
      </w:r>
      <w:r w:rsidR="006A24F2" w:rsidRPr="004525DB">
        <w:rPr>
          <w:rFonts w:cstheme="minorHAnsi"/>
          <w:sz w:val="24"/>
          <w:szCs w:val="24"/>
        </w:rPr>
        <w:t xml:space="preserve">or adolescent </w:t>
      </w:r>
      <w:r w:rsidRPr="004525DB">
        <w:rPr>
          <w:rFonts w:cstheme="minorHAnsi"/>
          <w:sz w:val="24"/>
          <w:szCs w:val="24"/>
        </w:rPr>
        <w:t>will react</w:t>
      </w:r>
      <w:r w:rsidR="00D807A3" w:rsidRPr="004525DB">
        <w:rPr>
          <w:rFonts w:cstheme="minorHAnsi"/>
          <w:sz w:val="24"/>
          <w:szCs w:val="24"/>
        </w:rPr>
        <w:t xml:space="preserve"> to death</w:t>
      </w:r>
      <w:r w:rsidRPr="004525DB">
        <w:rPr>
          <w:rFonts w:cstheme="minorHAnsi"/>
          <w:sz w:val="24"/>
          <w:szCs w:val="24"/>
        </w:rPr>
        <w:t>, or the impact it may have, but the closer the attachment, the more painful it is likely to be.</w:t>
      </w:r>
      <w:r w:rsidR="004A4D88" w:rsidRPr="004525DB">
        <w:rPr>
          <w:rFonts w:cstheme="minorHAnsi"/>
          <w:sz w:val="24"/>
          <w:szCs w:val="24"/>
        </w:rPr>
        <w:t xml:space="preserve"> </w:t>
      </w:r>
      <w:r w:rsidR="00203973" w:rsidRPr="004525DB">
        <w:rPr>
          <w:rFonts w:cstheme="minorHAnsi"/>
          <w:sz w:val="24"/>
          <w:szCs w:val="24"/>
        </w:rPr>
        <w:t>I</w:t>
      </w:r>
      <w:r w:rsidR="000C7EDC" w:rsidRPr="004525DB">
        <w:rPr>
          <w:rFonts w:cstheme="minorHAnsi"/>
          <w:sz w:val="24"/>
          <w:szCs w:val="24"/>
        </w:rPr>
        <w:t xml:space="preserve">f </w:t>
      </w:r>
      <w:r w:rsidR="00B539FF" w:rsidRPr="004525DB">
        <w:rPr>
          <w:rFonts w:cstheme="minorHAnsi"/>
          <w:sz w:val="24"/>
          <w:szCs w:val="24"/>
        </w:rPr>
        <w:t xml:space="preserve">a </w:t>
      </w:r>
      <w:r w:rsidR="000C7EDC" w:rsidRPr="004525DB">
        <w:rPr>
          <w:rFonts w:cstheme="minorHAnsi"/>
          <w:sz w:val="24"/>
          <w:szCs w:val="24"/>
        </w:rPr>
        <w:t xml:space="preserve">child becomes incapacitated and emotionally overcome by their grief, it can affect their health and development </w:t>
      </w:r>
      <w:r w:rsidR="00B539FF" w:rsidRPr="004525DB">
        <w:rPr>
          <w:rFonts w:cstheme="minorHAnsi"/>
          <w:sz w:val="24"/>
          <w:szCs w:val="24"/>
        </w:rPr>
        <w:t xml:space="preserve">for the remainder of </w:t>
      </w:r>
      <w:r w:rsidR="000C7EDC" w:rsidRPr="004525DB">
        <w:rPr>
          <w:rFonts w:cstheme="minorHAnsi"/>
          <w:sz w:val="24"/>
          <w:szCs w:val="24"/>
        </w:rPr>
        <w:t xml:space="preserve">their </w:t>
      </w:r>
      <w:r w:rsidR="00580016" w:rsidRPr="004525DB">
        <w:rPr>
          <w:rFonts w:cstheme="minorHAnsi"/>
          <w:sz w:val="24"/>
          <w:szCs w:val="24"/>
        </w:rPr>
        <w:t>existence</w:t>
      </w:r>
      <w:r w:rsidR="000C7EDC" w:rsidRPr="004525DB">
        <w:rPr>
          <w:rFonts w:cstheme="minorHAnsi"/>
          <w:sz w:val="24"/>
          <w:szCs w:val="24"/>
        </w:rPr>
        <w:t xml:space="preserve"> </w:t>
      </w:r>
      <w:r w:rsidR="000C7EDC" w:rsidRPr="004525DB">
        <w:rPr>
          <w:rFonts w:cstheme="minorHAnsi"/>
          <w:noProof/>
          <w:sz w:val="24"/>
          <w:szCs w:val="24"/>
          <w:lang w:val="en-US"/>
        </w:rPr>
        <w:t>(Oltjenbruns, 2001; Balk, 2011)</w:t>
      </w:r>
      <w:r w:rsidR="000C7EDC" w:rsidRPr="004525DB">
        <w:rPr>
          <w:rFonts w:cstheme="minorHAnsi"/>
          <w:sz w:val="24"/>
          <w:szCs w:val="24"/>
        </w:rPr>
        <w:t xml:space="preserve">. </w:t>
      </w:r>
    </w:p>
    <w:p w14:paraId="014000F7" w14:textId="64B8CC73" w:rsidR="008F3F92" w:rsidRPr="004525DB" w:rsidRDefault="004A4D88" w:rsidP="004525DB">
      <w:pPr>
        <w:pStyle w:val="NormalWeb"/>
        <w:shd w:val="clear" w:color="auto" w:fill="FFFFFF"/>
        <w:spacing w:before="166" w:beforeAutospacing="0" w:after="166" w:afterAutospacing="0" w:line="360" w:lineRule="auto"/>
        <w:rPr>
          <w:rFonts w:cstheme="minorHAnsi"/>
        </w:rPr>
      </w:pPr>
      <w:r w:rsidRPr="004525DB">
        <w:rPr>
          <w:rFonts w:asciiTheme="minorHAnsi" w:hAnsiTheme="minorHAnsi" w:cstheme="minorHAnsi"/>
        </w:rPr>
        <w:t xml:space="preserve">Other considerations include the category of death and involvement of the child with the deceased in the aftermath </w:t>
      </w:r>
      <w:r w:rsidRPr="004525DB">
        <w:rPr>
          <w:rFonts w:asciiTheme="minorHAnsi" w:eastAsiaTheme="minorHAnsi" w:hAnsiTheme="minorHAnsi" w:cstheme="minorHAnsi"/>
          <w:noProof/>
          <w:lang w:val="en-US"/>
        </w:rPr>
        <w:t xml:space="preserve">(Cohen </w:t>
      </w:r>
      <w:r w:rsidR="001A6E65" w:rsidRPr="004525DB">
        <w:rPr>
          <w:rFonts w:asciiTheme="minorHAnsi" w:eastAsiaTheme="minorHAnsi" w:hAnsiTheme="minorHAnsi" w:cstheme="minorHAnsi"/>
          <w:noProof/>
          <w:lang w:val="en-US"/>
        </w:rPr>
        <w:t>and</w:t>
      </w:r>
      <w:r w:rsidRPr="004525DB">
        <w:rPr>
          <w:rFonts w:asciiTheme="minorHAnsi" w:eastAsiaTheme="minorHAnsi" w:hAnsiTheme="minorHAnsi" w:cstheme="minorHAnsi"/>
          <w:noProof/>
          <w:lang w:val="en-US"/>
        </w:rPr>
        <w:t xml:space="preserve"> Mannarino, 2011</w:t>
      </w:r>
      <w:r w:rsidRPr="004525DB">
        <w:rPr>
          <w:rFonts w:asciiTheme="minorHAnsi" w:hAnsiTheme="minorHAnsi" w:cstheme="minorHAnsi"/>
          <w:noProof/>
          <w:lang w:val="en-US"/>
        </w:rPr>
        <w:t xml:space="preserve">; </w:t>
      </w:r>
      <w:r w:rsidRPr="004525DB">
        <w:rPr>
          <w:rFonts w:asciiTheme="minorHAnsi" w:eastAsiaTheme="minorHAnsi" w:hAnsiTheme="minorHAnsi" w:cstheme="minorHAnsi"/>
          <w:noProof/>
          <w:lang w:val="en-US"/>
        </w:rPr>
        <w:t>Webb, 2011)</w:t>
      </w:r>
      <w:r w:rsidRPr="004525DB">
        <w:rPr>
          <w:rFonts w:asciiTheme="minorHAnsi" w:hAnsiTheme="minorHAnsi" w:cstheme="minorHAnsi"/>
        </w:rPr>
        <w:t xml:space="preserve">. </w:t>
      </w:r>
      <w:r w:rsidR="00C30C0F" w:rsidRPr="004525DB">
        <w:rPr>
          <w:rFonts w:asciiTheme="minorHAnsi" w:hAnsiTheme="minorHAnsi" w:cstheme="minorHAnsi"/>
        </w:rPr>
        <w:t xml:space="preserve">Children, like adults, need the opportunity to celebrate or commemorate the death and subsequent anniversaries of their loved one, so </w:t>
      </w:r>
      <w:r w:rsidR="00A351AE" w:rsidRPr="004525DB">
        <w:rPr>
          <w:rFonts w:asciiTheme="minorHAnsi" w:hAnsiTheme="minorHAnsi" w:cstheme="minorHAnsi"/>
        </w:rPr>
        <w:t xml:space="preserve">a child </w:t>
      </w:r>
      <w:r w:rsidR="00C30C0F" w:rsidRPr="004525DB">
        <w:rPr>
          <w:rFonts w:asciiTheme="minorHAnsi" w:hAnsiTheme="minorHAnsi" w:cstheme="minorHAnsi"/>
        </w:rPr>
        <w:t xml:space="preserve">should be allowed to </w:t>
      </w:r>
      <w:r w:rsidR="00A351AE" w:rsidRPr="004525DB">
        <w:rPr>
          <w:rFonts w:asciiTheme="minorHAnsi" w:hAnsiTheme="minorHAnsi" w:cstheme="minorHAnsi"/>
        </w:rPr>
        <w:t>get</w:t>
      </w:r>
      <w:r w:rsidR="00C30C0F" w:rsidRPr="004525DB">
        <w:rPr>
          <w:rFonts w:asciiTheme="minorHAnsi" w:hAnsiTheme="minorHAnsi" w:cstheme="minorHAnsi"/>
        </w:rPr>
        <w:t xml:space="preserve"> involved in any culture appropriate ceremonies, providing it does not cause them </w:t>
      </w:r>
      <w:r w:rsidR="00A351AE" w:rsidRPr="004525DB">
        <w:rPr>
          <w:rFonts w:asciiTheme="minorHAnsi" w:hAnsiTheme="minorHAnsi" w:cstheme="minorHAnsi"/>
        </w:rPr>
        <w:t>any further</w:t>
      </w:r>
      <w:r w:rsidR="00C30C0F" w:rsidRPr="004525DB">
        <w:rPr>
          <w:rFonts w:asciiTheme="minorHAnsi" w:hAnsiTheme="minorHAnsi" w:cstheme="minorHAnsi"/>
        </w:rPr>
        <w:t xml:space="preserve"> harm or distress.</w:t>
      </w:r>
      <w:r w:rsidR="004525DB" w:rsidRPr="004525DB">
        <w:rPr>
          <w:rFonts w:asciiTheme="minorHAnsi" w:hAnsiTheme="minorHAnsi" w:cstheme="minorHAnsi"/>
        </w:rPr>
        <w:t xml:space="preserve"> B</w:t>
      </w:r>
      <w:r w:rsidR="00361D53" w:rsidRPr="004525DB">
        <w:rPr>
          <w:rFonts w:cstheme="minorHAnsi"/>
          <w:noProof/>
          <w:lang w:val="en-US"/>
        </w:rPr>
        <w:t xml:space="preserve">iank </w:t>
      </w:r>
      <w:r w:rsidR="001A6E65" w:rsidRPr="004525DB">
        <w:rPr>
          <w:rFonts w:cstheme="minorHAnsi"/>
          <w:noProof/>
          <w:lang w:val="en-US"/>
        </w:rPr>
        <w:t>and</w:t>
      </w:r>
      <w:r w:rsidR="00361D53" w:rsidRPr="004525DB">
        <w:rPr>
          <w:rFonts w:cstheme="minorHAnsi"/>
          <w:noProof/>
          <w:lang w:val="en-US"/>
        </w:rPr>
        <w:t xml:space="preserve"> Werner-Lin (2011),</w:t>
      </w:r>
      <w:r w:rsidR="008F3F92" w:rsidRPr="004525DB">
        <w:rPr>
          <w:rFonts w:cstheme="minorHAnsi"/>
        </w:rPr>
        <w:t xml:space="preserve"> </w:t>
      </w:r>
      <w:r w:rsidR="00193262" w:rsidRPr="004525DB">
        <w:rPr>
          <w:rFonts w:cstheme="minorHAnsi"/>
        </w:rPr>
        <w:t>record</w:t>
      </w:r>
      <w:r w:rsidR="008F3F92" w:rsidRPr="004525DB">
        <w:rPr>
          <w:rFonts w:cstheme="minorHAnsi"/>
        </w:rPr>
        <w:t xml:space="preserve"> how children, without the comfort and guidance from their habitual support, maybe unable to function in their normal manner. </w:t>
      </w:r>
    </w:p>
    <w:p w14:paraId="7461B7B9" w14:textId="55A9AE44" w:rsidR="001E7E6C" w:rsidRPr="004525DB" w:rsidRDefault="00366203" w:rsidP="004525DB">
      <w:pPr>
        <w:pStyle w:val="NormalWeb"/>
        <w:shd w:val="clear" w:color="auto" w:fill="FFFFFF"/>
        <w:tabs>
          <w:tab w:val="left" w:pos="1052"/>
        </w:tabs>
        <w:spacing w:before="166" w:beforeAutospacing="0" w:after="166" w:afterAutospacing="0" w:line="360" w:lineRule="auto"/>
        <w:rPr>
          <w:rFonts w:asciiTheme="minorHAnsi" w:hAnsiTheme="minorHAnsi" w:cstheme="minorHAnsi"/>
          <w:color w:val="FF0000"/>
        </w:rPr>
      </w:pPr>
      <w:r w:rsidRPr="004525DB">
        <w:rPr>
          <w:rFonts w:asciiTheme="minorHAnsi" w:hAnsiTheme="minorHAnsi" w:cstheme="minorHAnsi"/>
        </w:rPr>
        <w:lastRenderedPageBreak/>
        <w:t>Without the psychological functionality to comprehend the permanence of death, children are unable to get over their loss and continue to grieve. This belief is shared in the works of Worden</w:t>
      </w:r>
      <w:r w:rsidR="00F22C0F" w:rsidRPr="004525DB">
        <w:rPr>
          <w:rFonts w:asciiTheme="minorHAnsi" w:hAnsiTheme="minorHAnsi" w:cstheme="minorHAnsi"/>
        </w:rPr>
        <w:t xml:space="preserve"> (</w:t>
      </w:r>
      <w:r w:rsidRPr="004525DB">
        <w:rPr>
          <w:rFonts w:asciiTheme="minorHAnsi" w:hAnsiTheme="minorHAnsi" w:cstheme="minorHAnsi"/>
        </w:rPr>
        <w:t>1996</w:t>
      </w:r>
      <w:r w:rsidR="00F22C0F" w:rsidRPr="004525DB">
        <w:rPr>
          <w:rFonts w:asciiTheme="minorHAnsi" w:hAnsiTheme="minorHAnsi" w:cstheme="minorHAnsi"/>
        </w:rPr>
        <w:t>)</w:t>
      </w:r>
      <w:r w:rsidR="002379AC" w:rsidRPr="004525DB">
        <w:rPr>
          <w:rFonts w:asciiTheme="minorHAnsi" w:hAnsiTheme="minorHAnsi" w:cstheme="minorHAnsi"/>
        </w:rPr>
        <w:t>,</w:t>
      </w:r>
      <w:r w:rsidRPr="004525DB">
        <w:rPr>
          <w:rFonts w:asciiTheme="minorHAnsi" w:hAnsiTheme="minorHAnsi" w:cstheme="minorHAnsi"/>
        </w:rPr>
        <w:t xml:space="preserve"> Christ</w:t>
      </w:r>
      <w:r w:rsidR="002379AC" w:rsidRPr="004525DB">
        <w:rPr>
          <w:rFonts w:asciiTheme="minorHAnsi" w:hAnsiTheme="minorHAnsi" w:cstheme="minorHAnsi"/>
        </w:rPr>
        <w:t xml:space="preserve"> (</w:t>
      </w:r>
      <w:r w:rsidRPr="004525DB">
        <w:rPr>
          <w:rFonts w:asciiTheme="minorHAnsi" w:hAnsiTheme="minorHAnsi" w:cstheme="minorHAnsi"/>
        </w:rPr>
        <w:t>2000</w:t>
      </w:r>
      <w:r w:rsidR="002379AC" w:rsidRPr="004525DB">
        <w:rPr>
          <w:rFonts w:asciiTheme="minorHAnsi" w:hAnsiTheme="minorHAnsi" w:cstheme="minorHAnsi"/>
        </w:rPr>
        <w:t xml:space="preserve">), and </w:t>
      </w:r>
      <w:r w:rsidRPr="004525DB">
        <w:rPr>
          <w:rFonts w:asciiTheme="minorHAnsi" w:hAnsiTheme="minorHAnsi" w:cstheme="minorHAnsi"/>
        </w:rPr>
        <w:t>Christ, et.al.</w:t>
      </w:r>
      <w:r w:rsidR="002379AC" w:rsidRPr="004525DB">
        <w:rPr>
          <w:rFonts w:asciiTheme="minorHAnsi" w:hAnsiTheme="minorHAnsi" w:cstheme="minorHAnsi"/>
        </w:rPr>
        <w:t xml:space="preserve"> (</w:t>
      </w:r>
      <w:r w:rsidRPr="004525DB">
        <w:rPr>
          <w:rFonts w:asciiTheme="minorHAnsi" w:hAnsiTheme="minorHAnsi" w:cstheme="minorHAnsi"/>
        </w:rPr>
        <w:t xml:space="preserve">2002), as cited in </w:t>
      </w:r>
      <w:r w:rsidR="00361D53" w:rsidRPr="004525DB">
        <w:rPr>
          <w:rFonts w:asciiTheme="minorHAnsi" w:hAnsiTheme="minorHAnsi" w:cstheme="minorHAnsi"/>
          <w:noProof/>
          <w:lang w:val="en-US"/>
        </w:rPr>
        <w:t xml:space="preserve">(Biank </w:t>
      </w:r>
      <w:r w:rsidR="001A6E65" w:rsidRPr="004525DB">
        <w:rPr>
          <w:rFonts w:asciiTheme="minorHAnsi" w:hAnsiTheme="minorHAnsi" w:cstheme="minorHAnsi"/>
          <w:noProof/>
          <w:lang w:val="en-US"/>
        </w:rPr>
        <w:t>and</w:t>
      </w:r>
      <w:r w:rsidR="00361D53" w:rsidRPr="004525DB">
        <w:rPr>
          <w:rFonts w:asciiTheme="minorHAnsi" w:hAnsiTheme="minorHAnsi" w:cstheme="minorHAnsi"/>
          <w:noProof/>
          <w:lang w:val="en-US"/>
        </w:rPr>
        <w:t xml:space="preserve"> Werner-Lin, 2011)</w:t>
      </w:r>
      <w:r w:rsidR="00233367" w:rsidRPr="004525DB">
        <w:rPr>
          <w:rFonts w:asciiTheme="minorHAnsi" w:hAnsiTheme="minorHAnsi" w:cstheme="minorHAnsi"/>
        </w:rPr>
        <w:t>.</w:t>
      </w:r>
      <w:r w:rsidR="00197015" w:rsidRPr="004525DB">
        <w:rPr>
          <w:rFonts w:asciiTheme="minorHAnsi" w:hAnsiTheme="minorHAnsi" w:cstheme="minorHAnsi"/>
        </w:rPr>
        <w:t xml:space="preserve"> </w:t>
      </w:r>
      <w:r w:rsidR="00197015" w:rsidRPr="004525DB">
        <w:rPr>
          <w:rFonts w:asciiTheme="minorHAnsi" w:hAnsiTheme="minorHAnsi" w:cstheme="minorHAnsi"/>
          <w:color w:val="000000"/>
        </w:rPr>
        <w:t>It is therefore critically important to recognise the developmental stage of a bereaved child in preparation for their questions, and to provide timely and meaningful intervention</w:t>
      </w:r>
      <w:r w:rsidR="003F38BA" w:rsidRPr="004525DB">
        <w:rPr>
          <w:rFonts w:asciiTheme="minorHAnsi" w:hAnsiTheme="minorHAnsi" w:cstheme="minorHAnsi"/>
          <w:color w:val="000000"/>
        </w:rPr>
        <w:t>s</w:t>
      </w:r>
      <w:r w:rsidR="00197015" w:rsidRPr="004525DB">
        <w:rPr>
          <w:rFonts w:asciiTheme="minorHAnsi" w:hAnsiTheme="minorHAnsi" w:cstheme="minorHAnsi"/>
          <w:color w:val="000000"/>
        </w:rPr>
        <w:t xml:space="preserve">. </w:t>
      </w:r>
      <w:r w:rsidR="0094744A" w:rsidRPr="004525DB">
        <w:rPr>
          <w:rFonts w:asciiTheme="minorHAnsi" w:hAnsiTheme="minorHAnsi" w:cstheme="minorHAnsi"/>
        </w:rPr>
        <w:t>Findings f</w:t>
      </w:r>
      <w:r w:rsidR="003F38BA" w:rsidRPr="004525DB">
        <w:rPr>
          <w:rFonts w:asciiTheme="minorHAnsi" w:hAnsiTheme="minorHAnsi" w:cstheme="minorHAnsi"/>
        </w:rPr>
        <w:t>rom</w:t>
      </w:r>
      <w:r w:rsidR="0094744A" w:rsidRPr="004525DB">
        <w:rPr>
          <w:rFonts w:asciiTheme="minorHAnsi" w:hAnsiTheme="minorHAnsi" w:cstheme="minorHAnsi"/>
        </w:rPr>
        <w:t xml:space="preserve"> </w:t>
      </w:r>
      <w:r w:rsidR="007A73BE" w:rsidRPr="004525DB">
        <w:rPr>
          <w:rFonts w:asciiTheme="minorHAnsi" w:hAnsiTheme="minorHAnsi" w:cstheme="minorHAnsi"/>
        </w:rPr>
        <w:t>several</w:t>
      </w:r>
      <w:r w:rsidR="0094744A" w:rsidRPr="004525DB">
        <w:rPr>
          <w:rFonts w:asciiTheme="minorHAnsi" w:hAnsiTheme="minorHAnsi" w:cstheme="minorHAnsi"/>
        </w:rPr>
        <w:t xml:space="preserve"> lengthy investigations performed shortly after death established inconsistent conclusions.</w:t>
      </w:r>
      <w:r w:rsidR="00FF75AB" w:rsidRPr="004525DB">
        <w:rPr>
          <w:rFonts w:asciiTheme="minorHAnsi" w:hAnsiTheme="minorHAnsi" w:cstheme="minorHAnsi"/>
        </w:rPr>
        <w:t xml:space="preserve"> S</w:t>
      </w:r>
      <w:r w:rsidR="0094744A" w:rsidRPr="004525DB">
        <w:rPr>
          <w:rFonts w:asciiTheme="minorHAnsi" w:hAnsiTheme="minorHAnsi" w:cstheme="minorHAnsi"/>
        </w:rPr>
        <w:t xml:space="preserve">ome found that a child’s ability to function appeared to regress by approximately </w:t>
      </w:r>
      <w:r w:rsidR="004525DB">
        <w:rPr>
          <w:rFonts w:asciiTheme="minorHAnsi" w:hAnsiTheme="minorHAnsi" w:cstheme="minorHAnsi"/>
        </w:rPr>
        <w:t>six to twelve</w:t>
      </w:r>
      <w:r w:rsidR="0094744A" w:rsidRPr="004525DB">
        <w:rPr>
          <w:rFonts w:asciiTheme="minorHAnsi" w:hAnsiTheme="minorHAnsi" w:cstheme="minorHAnsi"/>
        </w:rPr>
        <w:t xml:space="preserve"> months </w:t>
      </w:r>
      <w:r w:rsidR="00BF2688" w:rsidRPr="004525DB">
        <w:rPr>
          <w:rFonts w:asciiTheme="minorHAnsi" w:hAnsiTheme="minorHAnsi" w:cstheme="minorHAnsi"/>
          <w:noProof/>
          <w:lang w:val="en-US"/>
        </w:rPr>
        <w:t>(Worden, 1996; Raveis, et al. 1999)</w:t>
      </w:r>
      <w:r w:rsidR="0094744A" w:rsidRPr="004525DB">
        <w:rPr>
          <w:rFonts w:asciiTheme="minorHAnsi" w:hAnsiTheme="minorHAnsi" w:cstheme="minorHAnsi"/>
        </w:rPr>
        <w:t xml:space="preserve">, </w:t>
      </w:r>
      <w:r w:rsidR="00FF75AB" w:rsidRPr="004525DB">
        <w:rPr>
          <w:rFonts w:asciiTheme="minorHAnsi" w:hAnsiTheme="minorHAnsi" w:cstheme="minorHAnsi"/>
        </w:rPr>
        <w:t xml:space="preserve">while </w:t>
      </w:r>
      <w:r w:rsidR="0094744A" w:rsidRPr="004525DB">
        <w:rPr>
          <w:rFonts w:asciiTheme="minorHAnsi" w:hAnsiTheme="minorHAnsi" w:cstheme="minorHAnsi"/>
        </w:rPr>
        <w:t xml:space="preserve">others emphasised the likelihood of heightened psychological issues within the first few years </w:t>
      </w:r>
      <w:r w:rsidR="00361D53" w:rsidRPr="004525DB">
        <w:rPr>
          <w:rFonts w:asciiTheme="minorHAnsi" w:hAnsiTheme="minorHAnsi" w:cstheme="minorHAnsi"/>
          <w:noProof/>
          <w:lang w:val="en-US"/>
        </w:rPr>
        <w:t>(Cerel, et al. 2006)</w:t>
      </w:r>
      <w:r w:rsidR="0094744A" w:rsidRPr="004525DB">
        <w:rPr>
          <w:rFonts w:asciiTheme="minorHAnsi" w:hAnsiTheme="minorHAnsi" w:cstheme="minorHAnsi"/>
        </w:rPr>
        <w:t>. A justification for this varianc</w:t>
      </w:r>
      <w:r w:rsidR="00795BC5" w:rsidRPr="004525DB">
        <w:rPr>
          <w:rFonts w:asciiTheme="minorHAnsi" w:hAnsiTheme="minorHAnsi" w:cstheme="minorHAnsi"/>
        </w:rPr>
        <w:t>e</w:t>
      </w:r>
      <w:r w:rsidR="0094744A" w:rsidRPr="004525DB">
        <w:rPr>
          <w:rFonts w:asciiTheme="minorHAnsi" w:hAnsiTheme="minorHAnsi" w:cstheme="minorHAnsi"/>
        </w:rPr>
        <w:t xml:space="preserve">, could be the length of the investigation, as opposed to the cause of death or systems used to determine the results </w:t>
      </w:r>
      <w:r w:rsidR="00361D53" w:rsidRPr="004525DB">
        <w:rPr>
          <w:rFonts w:asciiTheme="minorHAnsi" w:hAnsiTheme="minorHAnsi" w:cstheme="minorHAnsi"/>
          <w:noProof/>
          <w:lang w:val="en-US"/>
        </w:rPr>
        <w:t xml:space="preserve">(Biank </w:t>
      </w:r>
      <w:r w:rsidR="001A6E65" w:rsidRPr="004525DB">
        <w:rPr>
          <w:rFonts w:asciiTheme="minorHAnsi" w:hAnsiTheme="minorHAnsi" w:cstheme="minorHAnsi"/>
          <w:noProof/>
          <w:lang w:val="en-US"/>
        </w:rPr>
        <w:t>and</w:t>
      </w:r>
      <w:r w:rsidR="00361D53" w:rsidRPr="004525DB">
        <w:rPr>
          <w:rFonts w:asciiTheme="minorHAnsi" w:hAnsiTheme="minorHAnsi" w:cstheme="minorHAnsi"/>
          <w:noProof/>
          <w:lang w:val="en-US"/>
        </w:rPr>
        <w:t xml:space="preserve"> Werner-Lin, 2011)</w:t>
      </w:r>
      <w:r w:rsidR="0094744A" w:rsidRPr="004525DB">
        <w:rPr>
          <w:rFonts w:asciiTheme="minorHAnsi" w:hAnsiTheme="minorHAnsi" w:cstheme="minorHAnsi"/>
        </w:rPr>
        <w:t xml:space="preserve">. Having said this, a study carried out by </w:t>
      </w:r>
      <w:r w:rsidR="00361D53" w:rsidRPr="004525DB">
        <w:rPr>
          <w:rFonts w:asciiTheme="minorHAnsi" w:hAnsiTheme="minorHAnsi" w:cstheme="minorHAnsi"/>
          <w:noProof/>
          <w:lang w:val="en-US"/>
        </w:rPr>
        <w:t>Worden (1996)</w:t>
      </w:r>
      <w:r w:rsidR="0094744A" w:rsidRPr="004525DB">
        <w:rPr>
          <w:rFonts w:asciiTheme="minorHAnsi" w:hAnsiTheme="minorHAnsi" w:cstheme="minorHAnsi"/>
        </w:rPr>
        <w:t>, approximated that after two years, 80% of the children who had taken part</w:t>
      </w:r>
      <w:r w:rsidR="00FF75AB" w:rsidRPr="004525DB">
        <w:rPr>
          <w:rFonts w:asciiTheme="minorHAnsi" w:hAnsiTheme="minorHAnsi" w:cstheme="minorHAnsi"/>
        </w:rPr>
        <w:t xml:space="preserve"> in the studies</w:t>
      </w:r>
      <w:r w:rsidR="0094744A" w:rsidRPr="004525DB">
        <w:rPr>
          <w:rFonts w:asciiTheme="minorHAnsi" w:hAnsiTheme="minorHAnsi" w:cstheme="minorHAnsi"/>
        </w:rPr>
        <w:t xml:space="preserve"> had returned to their anticipated functioning levels.  Conversely, the remainder displayed symptoms commonly referred to as complicated grief, which is harmful to healing, a</w:t>
      </w:r>
      <w:r w:rsidR="00E6219B" w:rsidRPr="004525DB">
        <w:rPr>
          <w:rFonts w:asciiTheme="minorHAnsi" w:hAnsiTheme="minorHAnsi" w:cstheme="minorHAnsi"/>
        </w:rPr>
        <w:t xml:space="preserve">nd </w:t>
      </w:r>
      <w:r w:rsidR="0094744A" w:rsidRPr="004525DB">
        <w:rPr>
          <w:rFonts w:asciiTheme="minorHAnsi" w:hAnsiTheme="minorHAnsi" w:cstheme="minorHAnsi"/>
        </w:rPr>
        <w:t xml:space="preserve">can impede essential relationship building skills which serve as the foundation for their support. </w:t>
      </w:r>
    </w:p>
    <w:p w14:paraId="0C15BDCA" w14:textId="2E8AECEF" w:rsidR="00BF7B36" w:rsidRPr="004525DB" w:rsidRDefault="00BF7B36" w:rsidP="004525DB">
      <w:pPr>
        <w:pStyle w:val="NormalWeb"/>
        <w:shd w:val="clear" w:color="auto" w:fill="FFFFFF"/>
        <w:spacing w:before="166" w:beforeAutospacing="0" w:after="166" w:afterAutospacing="0" w:line="360" w:lineRule="auto"/>
        <w:rPr>
          <w:rFonts w:asciiTheme="minorHAnsi" w:hAnsiTheme="minorHAnsi" w:cstheme="minorHAnsi"/>
        </w:rPr>
      </w:pPr>
      <w:r w:rsidRPr="004525DB">
        <w:rPr>
          <w:rFonts w:asciiTheme="minorHAnsi" w:hAnsiTheme="minorHAnsi" w:cstheme="minorHAnsi"/>
        </w:rPr>
        <w:t xml:space="preserve">Another hypothesis put forward by Clark, </w:t>
      </w:r>
      <w:proofErr w:type="spellStart"/>
      <w:r w:rsidRPr="004525DB">
        <w:rPr>
          <w:rFonts w:asciiTheme="minorHAnsi" w:hAnsiTheme="minorHAnsi" w:cstheme="minorHAnsi"/>
        </w:rPr>
        <w:t>Pynoos</w:t>
      </w:r>
      <w:proofErr w:type="spellEnd"/>
      <w:r w:rsidRPr="004525DB">
        <w:rPr>
          <w:rFonts w:asciiTheme="minorHAnsi" w:hAnsiTheme="minorHAnsi" w:cstheme="minorHAnsi"/>
        </w:rPr>
        <w:t xml:space="preserve"> and </w:t>
      </w:r>
      <w:proofErr w:type="spellStart"/>
      <w:r w:rsidRPr="004525DB">
        <w:rPr>
          <w:rFonts w:asciiTheme="minorHAnsi" w:hAnsiTheme="minorHAnsi" w:cstheme="minorHAnsi"/>
        </w:rPr>
        <w:t>Gobel</w:t>
      </w:r>
      <w:proofErr w:type="spellEnd"/>
      <w:r w:rsidRPr="004525DB">
        <w:rPr>
          <w:rFonts w:asciiTheme="minorHAnsi" w:hAnsiTheme="minorHAnsi" w:cstheme="minorHAnsi"/>
        </w:rPr>
        <w:t xml:space="preserve"> (1994) suggests that children may rethink the experience periodically throughout their psychosocial development.</w:t>
      </w:r>
      <w:r w:rsidR="00FA69FD" w:rsidRPr="004525DB">
        <w:rPr>
          <w:rFonts w:asciiTheme="minorHAnsi" w:hAnsiTheme="minorHAnsi" w:cstheme="minorHAnsi"/>
        </w:rPr>
        <w:t xml:space="preserve"> </w:t>
      </w:r>
      <w:r w:rsidRPr="004525DB">
        <w:rPr>
          <w:rFonts w:asciiTheme="minorHAnsi" w:hAnsiTheme="minorHAnsi" w:cstheme="minorHAnsi"/>
        </w:rPr>
        <w:t>Similar to Freud</w:t>
      </w:r>
      <w:r w:rsidR="00075A6E" w:rsidRPr="004525DB">
        <w:rPr>
          <w:rFonts w:asciiTheme="minorHAnsi" w:hAnsiTheme="minorHAnsi" w:cstheme="minorHAnsi"/>
        </w:rPr>
        <w:t>,</w:t>
      </w:r>
      <w:r w:rsidRPr="004525DB">
        <w:rPr>
          <w:rFonts w:asciiTheme="minorHAnsi" w:hAnsiTheme="minorHAnsi" w:cstheme="minorHAnsi"/>
        </w:rPr>
        <w:t xml:space="preserve"> Erickson viewed personality development as staged, with each level laying the foundations for the next. With mental or emotional conflict as a significant milestone at each level, if handled successfully, it can aid long-term well-being, but if not, a child may never develop a strong sense of identity</w:t>
      </w:r>
      <w:r w:rsidR="00BD78BA" w:rsidRPr="004525DB">
        <w:rPr>
          <w:rFonts w:asciiTheme="minorHAnsi" w:hAnsiTheme="minorHAnsi" w:cstheme="minorHAnsi"/>
        </w:rPr>
        <w:t xml:space="preserve"> </w:t>
      </w:r>
      <w:r w:rsidR="00A61806" w:rsidRPr="004525DB">
        <w:rPr>
          <w:rFonts w:asciiTheme="minorHAnsi" w:hAnsiTheme="minorHAnsi" w:cstheme="minorHAnsi"/>
          <w:noProof/>
          <w:lang w:val="en-US"/>
        </w:rPr>
        <w:t xml:space="preserve">(Orenstein </w:t>
      </w:r>
      <w:r w:rsidR="001A6E65" w:rsidRPr="004525DB">
        <w:rPr>
          <w:rFonts w:asciiTheme="minorHAnsi" w:hAnsiTheme="minorHAnsi" w:cstheme="minorHAnsi"/>
          <w:noProof/>
          <w:lang w:val="en-US"/>
        </w:rPr>
        <w:t>and</w:t>
      </w:r>
      <w:r w:rsidR="00A61806" w:rsidRPr="004525DB">
        <w:rPr>
          <w:rFonts w:asciiTheme="minorHAnsi" w:hAnsiTheme="minorHAnsi" w:cstheme="minorHAnsi"/>
          <w:noProof/>
          <w:lang w:val="en-US"/>
        </w:rPr>
        <w:t xml:space="preserve"> Lewis, 2020)</w:t>
      </w:r>
      <w:r w:rsidRPr="004525DB">
        <w:rPr>
          <w:rFonts w:asciiTheme="minorHAnsi" w:hAnsiTheme="minorHAnsi" w:cstheme="minorHAnsi"/>
        </w:rPr>
        <w:t>. Contrastingly, Bowlby (1980) accept that a child can maintain the connection with their loved one</w:t>
      </w:r>
      <w:r w:rsidR="00BF2688" w:rsidRPr="004525DB">
        <w:rPr>
          <w:rFonts w:asciiTheme="minorHAnsi" w:hAnsiTheme="minorHAnsi" w:cstheme="minorHAnsi"/>
        </w:rPr>
        <w:t xml:space="preserve"> </w:t>
      </w:r>
      <w:r w:rsidRPr="004525DB">
        <w:rPr>
          <w:rFonts w:asciiTheme="minorHAnsi" w:hAnsiTheme="minorHAnsi" w:cstheme="minorHAnsi"/>
        </w:rPr>
        <w:t>and recognise it as conducive to grief and development. Subsequently, throughout life, they are able to reconceptualise its significance in a more comprehensible way, refine the intellectual awareness of their former understanding</w:t>
      </w:r>
      <w:r w:rsidR="00BF2688" w:rsidRPr="004525DB">
        <w:rPr>
          <w:rFonts w:asciiTheme="minorHAnsi" w:hAnsiTheme="minorHAnsi" w:cstheme="minorHAnsi"/>
        </w:rPr>
        <w:t>,</w:t>
      </w:r>
      <w:r w:rsidRPr="004525DB">
        <w:rPr>
          <w:rFonts w:asciiTheme="minorHAnsi" w:hAnsiTheme="minorHAnsi" w:cstheme="minorHAnsi"/>
        </w:rPr>
        <w:t xml:space="preserve"> and mourn the life they have lost</w:t>
      </w:r>
      <w:r w:rsidR="000913D3" w:rsidRPr="004525DB">
        <w:rPr>
          <w:rFonts w:asciiTheme="minorHAnsi" w:hAnsiTheme="minorHAnsi" w:cstheme="minorHAnsi"/>
        </w:rPr>
        <w:t xml:space="preserve"> </w:t>
      </w:r>
      <w:r w:rsidR="001A6E65" w:rsidRPr="004525DB">
        <w:rPr>
          <w:rFonts w:asciiTheme="minorHAnsi" w:hAnsiTheme="minorHAnsi" w:cstheme="minorHAnsi"/>
          <w:noProof/>
          <w:lang w:val="en-US"/>
        </w:rPr>
        <w:t>(Biank and Werner-Lin, 2011)</w:t>
      </w:r>
      <w:r w:rsidR="008A78D7" w:rsidRPr="004525DB">
        <w:rPr>
          <w:rFonts w:asciiTheme="minorHAnsi" w:hAnsiTheme="minorHAnsi" w:cstheme="minorHAnsi"/>
        </w:rPr>
        <w:t>.</w:t>
      </w:r>
    </w:p>
    <w:p w14:paraId="4A8D9AA0" w14:textId="35D89EE6" w:rsidR="005332F7" w:rsidRPr="004525DB" w:rsidRDefault="005332F7" w:rsidP="004525DB">
      <w:pPr>
        <w:pStyle w:val="NormalWeb"/>
        <w:shd w:val="clear" w:color="auto" w:fill="FFFFFF"/>
        <w:spacing w:before="166" w:beforeAutospacing="0" w:after="166" w:afterAutospacing="0" w:line="360" w:lineRule="auto"/>
        <w:rPr>
          <w:rFonts w:asciiTheme="minorHAnsi" w:hAnsiTheme="minorHAnsi" w:cstheme="minorHAnsi"/>
          <w:noProof/>
          <w:lang w:val="en-US"/>
        </w:rPr>
      </w:pPr>
      <w:r w:rsidRPr="004525DB">
        <w:rPr>
          <w:rFonts w:asciiTheme="minorHAnsi" w:hAnsiTheme="minorHAnsi" w:cstheme="minorHAnsi"/>
        </w:rPr>
        <w:t xml:space="preserve">Comprehensive investigation conducted by </w:t>
      </w:r>
      <w:r w:rsidRPr="004525DB">
        <w:rPr>
          <w:rFonts w:asciiTheme="minorHAnsi" w:hAnsiTheme="minorHAnsi" w:cstheme="minorHAnsi"/>
          <w:noProof/>
          <w:lang w:val="en-US"/>
        </w:rPr>
        <w:t xml:space="preserve">Edelman (2014), determined how without the necessary support, bereavement can deprive a child of their early stages of life. Edelman notes that while children grieve as best they can, if left unaddressed, this period of uncertainty can shape who they become for the rest of their lives. Whilst development </w:t>
      </w:r>
      <w:r w:rsidRPr="004525DB">
        <w:rPr>
          <w:rFonts w:asciiTheme="minorHAnsi" w:hAnsiTheme="minorHAnsi" w:cstheme="minorHAnsi"/>
          <w:noProof/>
          <w:lang w:val="en-US"/>
        </w:rPr>
        <w:lastRenderedPageBreak/>
        <w:t xml:space="preserve">milestones in childhood </w:t>
      </w:r>
      <w:r w:rsidR="000C27D8" w:rsidRPr="004525DB">
        <w:rPr>
          <w:rFonts w:asciiTheme="minorHAnsi" w:hAnsiTheme="minorHAnsi" w:cstheme="minorHAnsi"/>
          <w:noProof/>
          <w:lang w:val="en-US"/>
        </w:rPr>
        <w:t xml:space="preserve">and adolesence </w:t>
      </w:r>
      <w:r w:rsidRPr="004525DB">
        <w:rPr>
          <w:rFonts w:asciiTheme="minorHAnsi" w:hAnsiTheme="minorHAnsi" w:cstheme="minorHAnsi"/>
          <w:noProof/>
          <w:lang w:val="en-US"/>
        </w:rPr>
        <w:t>can result in children yearning for the departed, and contribute to abandonment issues if the period of mourning is not fully realised.</w:t>
      </w:r>
    </w:p>
    <w:p w14:paraId="796C09C4" w14:textId="46C17C2D" w:rsidR="00C8326C" w:rsidRPr="004525DB" w:rsidRDefault="005332F7" w:rsidP="004525DB">
      <w:pPr>
        <w:pStyle w:val="NormalWeb"/>
        <w:shd w:val="clear" w:color="auto" w:fill="FFFFFF"/>
        <w:spacing w:before="166" w:beforeAutospacing="0" w:after="166" w:afterAutospacing="0" w:line="360" w:lineRule="auto"/>
        <w:rPr>
          <w:rFonts w:asciiTheme="minorHAnsi" w:hAnsiTheme="minorHAnsi" w:cstheme="minorHAnsi"/>
        </w:rPr>
      </w:pPr>
      <w:r w:rsidRPr="004525DB">
        <w:rPr>
          <w:rFonts w:asciiTheme="minorHAnsi" w:hAnsiTheme="minorHAnsi" w:cstheme="minorHAnsi"/>
        </w:rPr>
        <w:t xml:space="preserve">Additional studies made by </w:t>
      </w:r>
      <w:r w:rsidRPr="004525DB">
        <w:rPr>
          <w:rFonts w:asciiTheme="minorHAnsi" w:hAnsiTheme="minorHAnsi" w:cstheme="minorHAnsi"/>
          <w:noProof/>
          <w:lang w:val="en-US"/>
        </w:rPr>
        <w:t xml:space="preserve">Brotman, et al. </w:t>
      </w:r>
      <w:r w:rsidR="00361D53" w:rsidRPr="004525DB">
        <w:rPr>
          <w:rFonts w:asciiTheme="minorHAnsi" w:hAnsiTheme="minorHAnsi" w:cstheme="minorHAnsi"/>
          <w:noProof/>
          <w:lang w:val="en-US"/>
        </w:rPr>
        <w:t>(</w:t>
      </w:r>
      <w:r w:rsidRPr="004525DB">
        <w:rPr>
          <w:rFonts w:asciiTheme="minorHAnsi" w:hAnsiTheme="minorHAnsi" w:cstheme="minorHAnsi"/>
          <w:noProof/>
          <w:lang w:val="en-US"/>
        </w:rPr>
        <w:t>2003</w:t>
      </w:r>
      <w:r w:rsidR="00361D53" w:rsidRPr="004525DB">
        <w:rPr>
          <w:rFonts w:asciiTheme="minorHAnsi" w:hAnsiTheme="minorHAnsi" w:cstheme="minorHAnsi"/>
          <w:noProof/>
          <w:lang w:val="en-US"/>
        </w:rPr>
        <w:t>)</w:t>
      </w:r>
      <w:r w:rsidR="00C725B3" w:rsidRPr="004525DB">
        <w:rPr>
          <w:rFonts w:asciiTheme="minorHAnsi" w:hAnsiTheme="minorHAnsi" w:cstheme="minorHAnsi"/>
          <w:noProof/>
          <w:lang w:val="en-US"/>
        </w:rPr>
        <w:t>,</w:t>
      </w:r>
      <w:r w:rsidR="00361D53" w:rsidRPr="004525DB">
        <w:rPr>
          <w:rFonts w:asciiTheme="minorHAnsi" w:hAnsiTheme="minorHAnsi" w:cstheme="minorHAnsi"/>
          <w:noProof/>
          <w:lang w:val="en-US"/>
        </w:rPr>
        <w:t xml:space="preserve"> McEwen </w:t>
      </w:r>
      <w:r w:rsidR="00C725B3" w:rsidRPr="004525DB">
        <w:rPr>
          <w:rFonts w:asciiTheme="minorHAnsi" w:hAnsiTheme="minorHAnsi" w:cstheme="minorHAnsi"/>
          <w:noProof/>
          <w:lang w:val="en-US"/>
        </w:rPr>
        <w:t>(</w:t>
      </w:r>
      <w:r w:rsidR="00361D53" w:rsidRPr="004525DB">
        <w:rPr>
          <w:rFonts w:asciiTheme="minorHAnsi" w:hAnsiTheme="minorHAnsi" w:cstheme="minorHAnsi"/>
          <w:noProof/>
          <w:lang w:val="en-US"/>
        </w:rPr>
        <w:t>2006</w:t>
      </w:r>
      <w:r w:rsidR="00C725B3" w:rsidRPr="004525DB">
        <w:rPr>
          <w:rFonts w:asciiTheme="minorHAnsi" w:hAnsiTheme="minorHAnsi" w:cstheme="minorHAnsi"/>
          <w:noProof/>
          <w:lang w:val="en-US"/>
        </w:rPr>
        <w:t xml:space="preserve">), </w:t>
      </w:r>
      <w:r w:rsidR="00361D53" w:rsidRPr="004525DB">
        <w:rPr>
          <w:rFonts w:asciiTheme="minorHAnsi" w:hAnsiTheme="minorHAnsi" w:cstheme="minorHAnsi"/>
          <w:noProof/>
          <w:lang w:val="en-US"/>
        </w:rPr>
        <w:t xml:space="preserve">Lupien, et al. </w:t>
      </w:r>
      <w:r w:rsidR="00C725B3" w:rsidRPr="004525DB">
        <w:rPr>
          <w:rFonts w:asciiTheme="minorHAnsi" w:hAnsiTheme="minorHAnsi" w:cstheme="minorHAnsi"/>
          <w:noProof/>
          <w:lang w:val="en-US"/>
        </w:rPr>
        <w:t>(</w:t>
      </w:r>
      <w:r w:rsidR="00361D53" w:rsidRPr="004525DB">
        <w:rPr>
          <w:rFonts w:asciiTheme="minorHAnsi" w:hAnsiTheme="minorHAnsi" w:cstheme="minorHAnsi"/>
          <w:noProof/>
          <w:lang w:val="en-US"/>
        </w:rPr>
        <w:t>n.d.)</w:t>
      </w:r>
      <w:r w:rsidRPr="004525DB">
        <w:rPr>
          <w:rFonts w:asciiTheme="minorHAnsi" w:hAnsiTheme="minorHAnsi" w:cstheme="minorHAnsi"/>
        </w:rPr>
        <w:t xml:space="preserve"> and </w:t>
      </w:r>
      <w:r w:rsidR="00361D53" w:rsidRPr="004525DB">
        <w:rPr>
          <w:rFonts w:asciiTheme="minorHAnsi" w:hAnsiTheme="minorHAnsi" w:cstheme="minorHAnsi"/>
          <w:noProof/>
          <w:lang w:val="en-US"/>
        </w:rPr>
        <w:t>Vanitallie</w:t>
      </w:r>
      <w:r w:rsidR="00C725B3" w:rsidRPr="004525DB">
        <w:rPr>
          <w:rFonts w:asciiTheme="minorHAnsi" w:hAnsiTheme="minorHAnsi" w:cstheme="minorHAnsi"/>
          <w:noProof/>
          <w:lang w:val="en-US"/>
        </w:rPr>
        <w:t xml:space="preserve"> (</w:t>
      </w:r>
      <w:r w:rsidR="00361D53" w:rsidRPr="004525DB">
        <w:rPr>
          <w:rFonts w:asciiTheme="minorHAnsi" w:hAnsiTheme="minorHAnsi" w:cstheme="minorHAnsi"/>
          <w:noProof/>
          <w:lang w:val="en-US"/>
        </w:rPr>
        <w:t>2002)</w:t>
      </w:r>
      <w:r w:rsidRPr="004525DB">
        <w:rPr>
          <w:rFonts w:asciiTheme="minorHAnsi" w:hAnsiTheme="minorHAnsi" w:cstheme="minorHAnsi"/>
        </w:rPr>
        <w:t xml:space="preserve"> consider the ramifications death can have on a child’s physiological processing of emotions, along with an abundance of other health conditions which ultimately affect their well-being. Impaired psychological functioning, mental health disorders and atherosclerotic cardiovascular disease, are just some of the more serious issues identified </w:t>
      </w:r>
      <w:r w:rsidR="00164CA4" w:rsidRPr="004525DB">
        <w:rPr>
          <w:rFonts w:asciiTheme="minorHAnsi" w:hAnsiTheme="minorHAnsi" w:cstheme="minorHAnsi"/>
          <w:noProof/>
          <w:lang w:val="en-US"/>
        </w:rPr>
        <w:t xml:space="preserve">(Mireault </w:t>
      </w:r>
      <w:r w:rsidR="001A6E65" w:rsidRPr="004525DB">
        <w:rPr>
          <w:rFonts w:asciiTheme="minorHAnsi" w:hAnsiTheme="minorHAnsi" w:cstheme="minorHAnsi"/>
          <w:noProof/>
          <w:lang w:val="en-US"/>
        </w:rPr>
        <w:t>and</w:t>
      </w:r>
      <w:r w:rsidR="00164CA4" w:rsidRPr="004525DB">
        <w:rPr>
          <w:rFonts w:asciiTheme="minorHAnsi" w:hAnsiTheme="minorHAnsi" w:cstheme="minorHAnsi"/>
          <w:noProof/>
          <w:lang w:val="en-US"/>
        </w:rPr>
        <w:t xml:space="preserve"> Bond, 1992; Mack, 2001)</w:t>
      </w:r>
      <w:r w:rsidR="00164CA4" w:rsidRPr="004525DB">
        <w:rPr>
          <w:rFonts w:asciiTheme="minorHAnsi" w:hAnsiTheme="minorHAnsi" w:cstheme="minorHAnsi"/>
        </w:rPr>
        <w:t>.</w:t>
      </w:r>
      <w:r w:rsidRPr="004525DB">
        <w:rPr>
          <w:rFonts w:asciiTheme="minorHAnsi" w:hAnsiTheme="minorHAnsi" w:cstheme="minorHAnsi"/>
        </w:rPr>
        <w:t xml:space="preserve"> </w:t>
      </w:r>
    </w:p>
    <w:p w14:paraId="5654D9F4" w14:textId="38D2D7B3" w:rsidR="00C90421" w:rsidRPr="004525DB" w:rsidRDefault="00C8326C" w:rsidP="004525DB">
      <w:pPr>
        <w:pStyle w:val="NormalWeb"/>
        <w:shd w:val="clear" w:color="auto" w:fill="FFFFFF"/>
        <w:spacing w:before="166" w:beforeAutospacing="0" w:after="166" w:afterAutospacing="0" w:line="360" w:lineRule="auto"/>
        <w:rPr>
          <w:rFonts w:asciiTheme="minorHAnsi" w:hAnsiTheme="minorHAnsi" w:cstheme="minorHAnsi"/>
          <w:color w:val="000000"/>
        </w:rPr>
      </w:pPr>
      <w:r w:rsidRPr="004525DB">
        <w:rPr>
          <w:rFonts w:asciiTheme="minorHAnsi" w:hAnsiTheme="minorHAnsi" w:cstheme="minorHAnsi"/>
          <w:color w:val="000000"/>
        </w:rPr>
        <w:t xml:space="preserve">When adults are able to maintain a state of composure, a child will feel safe and protected, but if </w:t>
      </w:r>
      <w:r w:rsidR="00BC0859" w:rsidRPr="004525DB">
        <w:rPr>
          <w:rFonts w:asciiTheme="minorHAnsi" w:hAnsiTheme="minorHAnsi" w:cstheme="minorHAnsi"/>
          <w:color w:val="000000"/>
        </w:rPr>
        <w:t xml:space="preserve">this is </w:t>
      </w:r>
      <w:r w:rsidRPr="004525DB">
        <w:rPr>
          <w:rFonts w:asciiTheme="minorHAnsi" w:hAnsiTheme="minorHAnsi" w:cstheme="minorHAnsi"/>
          <w:color w:val="000000"/>
        </w:rPr>
        <w:t xml:space="preserve">absent, </w:t>
      </w:r>
      <w:r w:rsidR="0044255F" w:rsidRPr="004525DB">
        <w:rPr>
          <w:rFonts w:asciiTheme="minorHAnsi" w:hAnsiTheme="minorHAnsi" w:cstheme="minorHAnsi"/>
          <w:color w:val="000000"/>
        </w:rPr>
        <w:t xml:space="preserve">or the </w:t>
      </w:r>
      <w:r w:rsidR="006F5111" w:rsidRPr="004525DB">
        <w:rPr>
          <w:rFonts w:asciiTheme="minorHAnsi" w:hAnsiTheme="minorHAnsi" w:cstheme="minorHAnsi"/>
          <w:color w:val="000000"/>
        </w:rPr>
        <w:t xml:space="preserve">adult is </w:t>
      </w:r>
      <w:r w:rsidR="00AB2478" w:rsidRPr="004525DB">
        <w:rPr>
          <w:rFonts w:asciiTheme="minorHAnsi" w:hAnsiTheme="minorHAnsi" w:cstheme="minorHAnsi"/>
          <w:color w:val="000000"/>
        </w:rPr>
        <w:t xml:space="preserve">not able </w:t>
      </w:r>
      <w:r w:rsidR="00193C5A" w:rsidRPr="004525DB">
        <w:rPr>
          <w:rFonts w:asciiTheme="minorHAnsi" w:hAnsiTheme="minorHAnsi" w:cstheme="minorHAnsi"/>
          <w:color w:val="000000"/>
        </w:rPr>
        <w:t>to</w:t>
      </w:r>
      <w:r w:rsidR="00AB2478" w:rsidRPr="004525DB">
        <w:rPr>
          <w:rFonts w:asciiTheme="minorHAnsi" w:hAnsiTheme="minorHAnsi" w:cstheme="minorHAnsi"/>
          <w:color w:val="000000"/>
        </w:rPr>
        <w:t xml:space="preserve"> </w:t>
      </w:r>
      <w:r w:rsidR="00675331" w:rsidRPr="004525DB">
        <w:rPr>
          <w:rFonts w:asciiTheme="minorHAnsi" w:hAnsiTheme="minorHAnsi" w:cstheme="minorHAnsi"/>
          <w:color w:val="000000"/>
        </w:rPr>
        <w:t>provid</w:t>
      </w:r>
      <w:r w:rsidR="00193C5A" w:rsidRPr="004525DB">
        <w:rPr>
          <w:rFonts w:asciiTheme="minorHAnsi" w:hAnsiTheme="minorHAnsi" w:cstheme="minorHAnsi"/>
          <w:color w:val="000000"/>
        </w:rPr>
        <w:t>e</w:t>
      </w:r>
      <w:r w:rsidR="00675331" w:rsidRPr="004525DB">
        <w:rPr>
          <w:rFonts w:asciiTheme="minorHAnsi" w:hAnsiTheme="minorHAnsi" w:cstheme="minorHAnsi"/>
          <w:color w:val="000000"/>
        </w:rPr>
        <w:t xml:space="preserve"> the </w:t>
      </w:r>
      <w:r w:rsidR="00D37C20" w:rsidRPr="004525DB">
        <w:rPr>
          <w:rFonts w:asciiTheme="minorHAnsi" w:hAnsiTheme="minorHAnsi" w:cstheme="minorHAnsi"/>
          <w:color w:val="000000"/>
        </w:rPr>
        <w:t>comfort</w:t>
      </w:r>
      <w:r w:rsidR="00AC0A95" w:rsidRPr="004525DB">
        <w:rPr>
          <w:rFonts w:asciiTheme="minorHAnsi" w:hAnsiTheme="minorHAnsi" w:cstheme="minorHAnsi"/>
          <w:color w:val="000000"/>
        </w:rPr>
        <w:t xml:space="preserve"> needed</w:t>
      </w:r>
      <w:r w:rsidR="00722A18" w:rsidRPr="004525DB">
        <w:rPr>
          <w:rFonts w:asciiTheme="minorHAnsi" w:hAnsiTheme="minorHAnsi" w:cstheme="minorHAnsi"/>
          <w:color w:val="000000"/>
        </w:rPr>
        <w:t>,</w:t>
      </w:r>
      <w:r w:rsidR="006C0A52" w:rsidRPr="004525DB">
        <w:rPr>
          <w:rFonts w:asciiTheme="minorHAnsi" w:hAnsiTheme="minorHAnsi" w:cstheme="minorHAnsi"/>
          <w:color w:val="000000"/>
        </w:rPr>
        <w:t xml:space="preserve"> </w:t>
      </w:r>
      <w:r w:rsidRPr="004525DB">
        <w:rPr>
          <w:rFonts w:asciiTheme="minorHAnsi" w:hAnsiTheme="minorHAnsi" w:cstheme="minorHAnsi"/>
          <w:color w:val="000000"/>
        </w:rPr>
        <w:t xml:space="preserve">professional help and support is </w:t>
      </w:r>
      <w:r w:rsidR="00A23E67" w:rsidRPr="004525DB">
        <w:rPr>
          <w:rFonts w:asciiTheme="minorHAnsi" w:hAnsiTheme="minorHAnsi" w:cstheme="minorHAnsi"/>
          <w:color w:val="000000"/>
        </w:rPr>
        <w:t>recommended</w:t>
      </w:r>
      <w:r w:rsidRPr="004525DB">
        <w:rPr>
          <w:rFonts w:asciiTheme="minorHAnsi" w:hAnsiTheme="minorHAnsi" w:cstheme="minorHAnsi"/>
          <w:color w:val="000000"/>
        </w:rPr>
        <w:t xml:space="preserve"> </w:t>
      </w:r>
      <w:r w:rsidR="00164CA4" w:rsidRPr="004525DB">
        <w:rPr>
          <w:rFonts w:asciiTheme="minorHAnsi" w:hAnsiTheme="minorHAnsi" w:cstheme="minorHAnsi"/>
          <w:noProof/>
          <w:color w:val="000000"/>
          <w:lang w:val="en-US"/>
        </w:rPr>
        <w:t xml:space="preserve">(Cohen </w:t>
      </w:r>
      <w:r w:rsidR="001A6E65" w:rsidRPr="004525DB">
        <w:rPr>
          <w:rFonts w:asciiTheme="minorHAnsi" w:hAnsiTheme="minorHAnsi" w:cstheme="minorHAnsi"/>
          <w:noProof/>
          <w:color w:val="000000"/>
          <w:lang w:val="en-US"/>
        </w:rPr>
        <w:t>and</w:t>
      </w:r>
      <w:r w:rsidR="00164CA4" w:rsidRPr="004525DB">
        <w:rPr>
          <w:rFonts w:asciiTheme="minorHAnsi" w:hAnsiTheme="minorHAnsi" w:cstheme="minorHAnsi"/>
          <w:noProof/>
          <w:color w:val="000000"/>
          <w:lang w:val="en-US"/>
        </w:rPr>
        <w:t xml:space="preserve"> Mannarino, 2011)</w:t>
      </w:r>
      <w:r w:rsidRPr="004525DB">
        <w:rPr>
          <w:rFonts w:asciiTheme="minorHAnsi" w:hAnsiTheme="minorHAnsi" w:cstheme="minorHAnsi"/>
          <w:color w:val="000000"/>
        </w:rPr>
        <w:t xml:space="preserve">. </w:t>
      </w:r>
      <w:r w:rsidR="00236DD4" w:rsidRPr="0055372E">
        <w:rPr>
          <w:rFonts w:asciiTheme="minorHAnsi" w:hAnsiTheme="minorHAnsi" w:cstheme="minorHAnsi"/>
          <w:color w:val="000000"/>
        </w:rPr>
        <w:t xml:space="preserve">An awareness of a child and their family’s moral and ethical values is crucial, so it is essential for the therapist to gain an insight into these values before counselling begins </w:t>
      </w:r>
      <w:r w:rsidR="001A6E65" w:rsidRPr="0055372E">
        <w:rPr>
          <w:rFonts w:asciiTheme="minorHAnsi" w:hAnsiTheme="minorHAnsi" w:cstheme="minorHAnsi"/>
          <w:noProof/>
          <w:color w:val="000000"/>
          <w:lang w:val="en-US"/>
        </w:rPr>
        <w:t>(Cohen and Mannarino, 2011)</w:t>
      </w:r>
      <w:r w:rsidR="00236DD4" w:rsidRPr="0055372E">
        <w:rPr>
          <w:rFonts w:asciiTheme="minorHAnsi" w:hAnsiTheme="minorHAnsi" w:cstheme="minorHAnsi"/>
          <w:color w:val="000000"/>
        </w:rPr>
        <w:t>.</w:t>
      </w:r>
      <w:r w:rsidR="00236DD4" w:rsidRPr="004525DB">
        <w:rPr>
          <w:rFonts w:asciiTheme="minorHAnsi" w:hAnsiTheme="minorHAnsi" w:cstheme="minorHAnsi"/>
          <w:color w:val="000000"/>
        </w:rPr>
        <w:t xml:space="preserve">  </w:t>
      </w:r>
      <w:r w:rsidR="003067C9" w:rsidRPr="004525DB">
        <w:rPr>
          <w:rFonts w:asciiTheme="minorHAnsi" w:hAnsiTheme="minorHAnsi" w:cstheme="minorHAnsi"/>
          <w:color w:val="000000"/>
        </w:rPr>
        <w:t>A</w:t>
      </w:r>
      <w:r w:rsidR="00C90421" w:rsidRPr="004525DB">
        <w:rPr>
          <w:rFonts w:asciiTheme="minorHAnsi" w:hAnsiTheme="minorHAnsi" w:cstheme="minorHAnsi"/>
          <w:color w:val="000000"/>
        </w:rPr>
        <w:t xml:space="preserve"> number of integrated bereavement services have been commissioned in acknowledgement of the damaging effect grief can have on a child’s health</w:t>
      </w:r>
      <w:r w:rsidR="006F72BE" w:rsidRPr="004525DB">
        <w:rPr>
          <w:rFonts w:asciiTheme="minorHAnsi" w:hAnsiTheme="minorHAnsi" w:cstheme="minorHAnsi"/>
          <w:color w:val="000000"/>
        </w:rPr>
        <w:t>,</w:t>
      </w:r>
      <w:r w:rsidR="00C90421" w:rsidRPr="004525DB">
        <w:rPr>
          <w:rFonts w:asciiTheme="minorHAnsi" w:hAnsiTheme="minorHAnsi" w:cstheme="minorHAnsi"/>
          <w:color w:val="000000"/>
        </w:rPr>
        <w:t xml:space="preserve"> and development across the</w:t>
      </w:r>
      <w:r w:rsidR="006F72BE" w:rsidRPr="004525DB">
        <w:rPr>
          <w:rFonts w:asciiTheme="minorHAnsi" w:hAnsiTheme="minorHAnsi" w:cstheme="minorHAnsi"/>
          <w:color w:val="000000"/>
        </w:rPr>
        <w:t>ir</w:t>
      </w:r>
      <w:r w:rsidR="00C90421" w:rsidRPr="004525DB">
        <w:rPr>
          <w:rFonts w:asciiTheme="minorHAnsi" w:hAnsiTheme="minorHAnsi" w:cstheme="minorHAnsi"/>
          <w:color w:val="000000"/>
        </w:rPr>
        <w:t xml:space="preserve"> lifespan</w:t>
      </w:r>
      <w:r w:rsidR="008F5574" w:rsidRPr="004525DB">
        <w:rPr>
          <w:rFonts w:asciiTheme="minorHAnsi" w:hAnsiTheme="minorHAnsi" w:cstheme="minorHAnsi"/>
          <w:color w:val="000000"/>
        </w:rPr>
        <w:t xml:space="preserve"> </w:t>
      </w:r>
      <w:r w:rsidR="003637F9" w:rsidRPr="004525DB">
        <w:rPr>
          <w:rFonts w:asciiTheme="minorHAnsi" w:hAnsiTheme="minorHAnsi" w:cstheme="minorHAnsi"/>
          <w:noProof/>
          <w:color w:val="000000"/>
          <w:lang w:val="en-US"/>
        </w:rPr>
        <w:t>(UK, 2021)</w:t>
      </w:r>
      <w:r w:rsidR="00C90421" w:rsidRPr="004525DB">
        <w:rPr>
          <w:rFonts w:asciiTheme="minorHAnsi" w:hAnsiTheme="minorHAnsi" w:cstheme="minorHAnsi"/>
          <w:color w:val="000000"/>
        </w:rPr>
        <w:t xml:space="preserve">. These services are generally area-based and accessed </w:t>
      </w:r>
      <w:r w:rsidR="006F72BE" w:rsidRPr="004525DB">
        <w:rPr>
          <w:rFonts w:asciiTheme="minorHAnsi" w:hAnsiTheme="minorHAnsi" w:cstheme="minorHAnsi"/>
          <w:color w:val="000000"/>
        </w:rPr>
        <w:t>via</w:t>
      </w:r>
      <w:r w:rsidR="00C90421" w:rsidRPr="004525DB">
        <w:rPr>
          <w:rFonts w:asciiTheme="minorHAnsi" w:hAnsiTheme="minorHAnsi" w:cstheme="minorHAnsi"/>
          <w:color w:val="000000"/>
        </w:rPr>
        <w:t xml:space="preserve"> telephone, on-line or in person, to obtain general advice, or </w:t>
      </w:r>
      <w:r w:rsidR="006F72BE" w:rsidRPr="004525DB">
        <w:rPr>
          <w:rFonts w:asciiTheme="minorHAnsi" w:hAnsiTheme="minorHAnsi" w:cstheme="minorHAnsi"/>
          <w:color w:val="000000"/>
        </w:rPr>
        <w:t xml:space="preserve">be </w:t>
      </w:r>
      <w:r w:rsidR="00C90421" w:rsidRPr="004525DB">
        <w:rPr>
          <w:rFonts w:asciiTheme="minorHAnsi" w:hAnsiTheme="minorHAnsi" w:cstheme="minorHAnsi"/>
          <w:color w:val="000000"/>
        </w:rPr>
        <w:t xml:space="preserve">signposted to more qualified professionals for more in-depth help and support. </w:t>
      </w:r>
      <w:r w:rsidR="00070A99" w:rsidRPr="004525DB">
        <w:rPr>
          <w:rFonts w:asciiTheme="minorHAnsi" w:hAnsiTheme="minorHAnsi" w:cstheme="minorHAnsi"/>
          <w:color w:val="000000"/>
        </w:rPr>
        <w:t>A</w:t>
      </w:r>
      <w:r w:rsidR="00C90421" w:rsidRPr="004525DB">
        <w:rPr>
          <w:rFonts w:asciiTheme="minorHAnsi" w:hAnsiTheme="minorHAnsi" w:cstheme="minorHAnsi"/>
          <w:color w:val="000000"/>
        </w:rPr>
        <w:t xml:space="preserve"> survey carried out on behalf of the Welsh Government in 2019, </w:t>
      </w:r>
      <w:r w:rsidR="00003593" w:rsidRPr="004525DB">
        <w:rPr>
          <w:rFonts w:asciiTheme="minorHAnsi" w:hAnsiTheme="minorHAnsi" w:cstheme="minorHAnsi"/>
          <w:color w:val="000000"/>
        </w:rPr>
        <w:t xml:space="preserve">has </w:t>
      </w:r>
      <w:r w:rsidR="00C90421" w:rsidRPr="004525DB">
        <w:rPr>
          <w:rFonts w:asciiTheme="minorHAnsi" w:hAnsiTheme="minorHAnsi" w:cstheme="minorHAnsi"/>
          <w:color w:val="000000"/>
        </w:rPr>
        <w:t>identified gaps and inequalities in existing support at national, regional, and local levels, committing them to act upon the findings. Considerations to support the case include</w:t>
      </w:r>
      <w:r w:rsidR="00164CA4" w:rsidRPr="004525DB">
        <w:rPr>
          <w:rFonts w:asciiTheme="minorHAnsi" w:hAnsiTheme="minorHAnsi" w:cstheme="minorHAnsi"/>
          <w:color w:val="000000"/>
        </w:rPr>
        <w:t>d</w:t>
      </w:r>
      <w:r w:rsidR="00C90421" w:rsidRPr="004525DB">
        <w:rPr>
          <w:rFonts w:asciiTheme="minorHAnsi" w:hAnsiTheme="minorHAnsi" w:cstheme="minorHAnsi"/>
          <w:color w:val="000000"/>
        </w:rPr>
        <w:t xml:space="preserve"> improvements to age and group appropriate core standards, monitoring, evaluation, and reviews; training, equality, and diversity; access and timelines; signposting registration and referrals; safety, and risk-assessments. These improvements are expected to be addressed under a new national framework which is</w:t>
      </w:r>
      <w:r w:rsidR="00A76B3D" w:rsidRPr="004525DB">
        <w:rPr>
          <w:rFonts w:asciiTheme="minorHAnsi" w:hAnsiTheme="minorHAnsi" w:cstheme="minorHAnsi"/>
          <w:color w:val="000000"/>
        </w:rPr>
        <w:t xml:space="preserve"> </w:t>
      </w:r>
      <w:r w:rsidR="00EE6120" w:rsidRPr="004525DB">
        <w:rPr>
          <w:rFonts w:asciiTheme="minorHAnsi" w:hAnsiTheme="minorHAnsi" w:cstheme="minorHAnsi"/>
          <w:color w:val="000000"/>
        </w:rPr>
        <w:t>at pre</w:t>
      </w:r>
      <w:r w:rsidR="0025297D" w:rsidRPr="004525DB">
        <w:rPr>
          <w:rFonts w:asciiTheme="minorHAnsi" w:hAnsiTheme="minorHAnsi" w:cstheme="minorHAnsi"/>
          <w:color w:val="000000"/>
        </w:rPr>
        <w:t>sent</w:t>
      </w:r>
      <w:r w:rsidR="00EE2EA3" w:rsidRPr="004525DB">
        <w:rPr>
          <w:rFonts w:asciiTheme="minorHAnsi" w:hAnsiTheme="minorHAnsi" w:cstheme="minorHAnsi"/>
          <w:color w:val="000000"/>
        </w:rPr>
        <w:t>,</w:t>
      </w:r>
      <w:r w:rsidR="00C90421" w:rsidRPr="004525DB">
        <w:rPr>
          <w:rFonts w:asciiTheme="minorHAnsi" w:hAnsiTheme="minorHAnsi" w:cstheme="minorHAnsi"/>
          <w:color w:val="000000"/>
        </w:rPr>
        <w:t xml:space="preserve"> a work in progress</w:t>
      </w:r>
      <w:r w:rsidR="00BD16DB" w:rsidRPr="004525DB">
        <w:rPr>
          <w:rFonts w:asciiTheme="minorHAnsi" w:hAnsiTheme="minorHAnsi" w:cstheme="minorHAnsi"/>
          <w:color w:val="000000"/>
        </w:rPr>
        <w:t xml:space="preserve"> </w:t>
      </w:r>
      <w:r w:rsidR="00C90421" w:rsidRPr="004525DB">
        <w:rPr>
          <w:rFonts w:asciiTheme="minorHAnsi" w:hAnsiTheme="minorHAnsi" w:cstheme="minorHAnsi"/>
          <w:noProof/>
          <w:color w:val="000000"/>
          <w:lang w:val="en-US"/>
        </w:rPr>
        <w:t>(Welsh Gov</w:t>
      </w:r>
      <w:r w:rsidR="001E20A4" w:rsidRPr="004525DB">
        <w:rPr>
          <w:rFonts w:asciiTheme="minorHAnsi" w:hAnsiTheme="minorHAnsi" w:cstheme="minorHAnsi"/>
          <w:noProof/>
          <w:color w:val="000000"/>
          <w:lang w:val="en-US"/>
        </w:rPr>
        <w:t>ernment</w:t>
      </w:r>
      <w:r w:rsidR="00C90421" w:rsidRPr="004525DB">
        <w:rPr>
          <w:rFonts w:asciiTheme="minorHAnsi" w:hAnsiTheme="minorHAnsi" w:cstheme="minorHAnsi"/>
          <w:noProof/>
          <w:color w:val="000000"/>
          <w:lang w:val="en-US"/>
        </w:rPr>
        <w:t>, 2021)</w:t>
      </w:r>
      <w:r w:rsidR="00C90421" w:rsidRPr="004525DB">
        <w:rPr>
          <w:rFonts w:asciiTheme="minorHAnsi" w:hAnsiTheme="minorHAnsi" w:cstheme="minorHAnsi"/>
          <w:color w:val="000000"/>
        </w:rPr>
        <w:t xml:space="preserve">. </w:t>
      </w:r>
    </w:p>
    <w:p w14:paraId="5BF11AF2" w14:textId="3983ACAC" w:rsidR="00A409D4" w:rsidRPr="004525DB" w:rsidRDefault="00874C53" w:rsidP="004525DB">
      <w:pPr>
        <w:pStyle w:val="NormalWeb"/>
        <w:shd w:val="clear" w:color="auto" w:fill="FFFFFF"/>
        <w:spacing w:before="166" w:beforeAutospacing="0" w:after="166" w:afterAutospacing="0" w:line="360" w:lineRule="auto"/>
        <w:rPr>
          <w:rFonts w:asciiTheme="minorHAnsi" w:hAnsiTheme="minorHAnsi" w:cstheme="minorHAnsi"/>
          <w:color w:val="000000"/>
        </w:rPr>
      </w:pPr>
      <w:r w:rsidRPr="004525DB">
        <w:rPr>
          <w:rFonts w:asciiTheme="minorHAnsi" w:hAnsiTheme="minorHAnsi" w:cstheme="minorHAnsi"/>
          <w:color w:val="000000"/>
        </w:rPr>
        <w:t xml:space="preserve">Current interventions </w:t>
      </w:r>
      <w:r w:rsidR="003C7524" w:rsidRPr="004525DB">
        <w:rPr>
          <w:rFonts w:asciiTheme="minorHAnsi" w:hAnsiTheme="minorHAnsi" w:cstheme="minorHAnsi"/>
          <w:color w:val="000000"/>
        </w:rPr>
        <w:t>may</w:t>
      </w:r>
      <w:r w:rsidR="00EA19E8" w:rsidRPr="004525DB">
        <w:rPr>
          <w:rFonts w:asciiTheme="minorHAnsi" w:hAnsiTheme="minorHAnsi" w:cstheme="minorHAnsi"/>
          <w:color w:val="000000"/>
        </w:rPr>
        <w:t xml:space="preserve"> involve </w:t>
      </w:r>
      <w:r w:rsidR="00A008F3" w:rsidRPr="004525DB">
        <w:rPr>
          <w:rFonts w:asciiTheme="minorHAnsi" w:hAnsiTheme="minorHAnsi" w:cstheme="minorHAnsi"/>
          <w:color w:val="000000"/>
        </w:rPr>
        <w:t>P</w:t>
      </w:r>
      <w:r w:rsidR="00EA19E8" w:rsidRPr="004525DB">
        <w:rPr>
          <w:rFonts w:asciiTheme="minorHAnsi" w:hAnsiTheme="minorHAnsi" w:cstheme="minorHAnsi"/>
          <w:color w:val="000000"/>
        </w:rPr>
        <w:t xml:space="preserve">lay </w:t>
      </w:r>
      <w:r w:rsidR="00A008F3" w:rsidRPr="004525DB">
        <w:rPr>
          <w:rFonts w:asciiTheme="minorHAnsi" w:hAnsiTheme="minorHAnsi" w:cstheme="minorHAnsi"/>
          <w:color w:val="000000"/>
        </w:rPr>
        <w:t>T</w:t>
      </w:r>
      <w:r w:rsidR="00EA19E8" w:rsidRPr="004525DB">
        <w:rPr>
          <w:rFonts w:asciiTheme="minorHAnsi" w:hAnsiTheme="minorHAnsi" w:cstheme="minorHAnsi"/>
          <w:color w:val="000000"/>
        </w:rPr>
        <w:t xml:space="preserve">herapy. </w:t>
      </w:r>
      <w:r w:rsidR="000A0D85" w:rsidRPr="004525DB">
        <w:rPr>
          <w:rFonts w:asciiTheme="minorHAnsi" w:hAnsiTheme="minorHAnsi" w:cstheme="minorHAnsi"/>
          <w:color w:val="000000"/>
        </w:rPr>
        <w:t xml:space="preserve">Pioneered by Freud during the early part of the twentieth century </w:t>
      </w:r>
      <w:r w:rsidR="00A14A14" w:rsidRPr="004525DB">
        <w:rPr>
          <w:rFonts w:asciiTheme="minorHAnsi" w:hAnsiTheme="minorHAnsi" w:cstheme="minorHAnsi"/>
          <w:noProof/>
          <w:color w:val="000000"/>
          <w:lang w:val="en-US"/>
        </w:rPr>
        <w:t>(Johnson, 2015)</w:t>
      </w:r>
      <w:r w:rsidR="000A0D85" w:rsidRPr="004525DB">
        <w:rPr>
          <w:rFonts w:asciiTheme="minorHAnsi" w:hAnsiTheme="minorHAnsi" w:cstheme="minorHAnsi"/>
          <w:color w:val="000000"/>
        </w:rPr>
        <w:t xml:space="preserve">, this is generally used to support children who may not have the cognitive skills or competencies to understand and manage their emotions. Built on trust, </w:t>
      </w:r>
      <w:r w:rsidR="003F6E1D" w:rsidRPr="004525DB">
        <w:rPr>
          <w:rFonts w:asciiTheme="minorHAnsi" w:hAnsiTheme="minorHAnsi" w:cstheme="minorHAnsi"/>
          <w:color w:val="000000"/>
        </w:rPr>
        <w:t>this</w:t>
      </w:r>
      <w:r w:rsidR="000A0D85" w:rsidRPr="004525DB">
        <w:rPr>
          <w:rFonts w:asciiTheme="minorHAnsi" w:hAnsiTheme="minorHAnsi" w:cstheme="minorHAnsi"/>
          <w:color w:val="000000"/>
        </w:rPr>
        <w:t xml:space="preserve"> is an extremely flexible intervention, that can be adjusted to match a child’s biological age or stage of development, set in a safe environment conducive to their </w:t>
      </w:r>
      <w:r w:rsidR="000A0D85" w:rsidRPr="004525DB">
        <w:rPr>
          <w:rFonts w:asciiTheme="minorHAnsi" w:hAnsiTheme="minorHAnsi" w:cstheme="minorHAnsi"/>
          <w:color w:val="000000"/>
        </w:rPr>
        <w:lastRenderedPageBreak/>
        <w:t xml:space="preserve">needs. Play therapy supports a child to gradually accept and manage their loss, </w:t>
      </w:r>
      <w:r w:rsidR="00D045B9" w:rsidRPr="004525DB">
        <w:rPr>
          <w:rFonts w:asciiTheme="minorHAnsi" w:hAnsiTheme="minorHAnsi" w:cstheme="minorHAnsi"/>
          <w:color w:val="000000"/>
        </w:rPr>
        <w:t>as if left</w:t>
      </w:r>
      <w:r w:rsidR="00DE13CD" w:rsidRPr="004525DB">
        <w:rPr>
          <w:rFonts w:asciiTheme="minorHAnsi" w:hAnsiTheme="minorHAnsi" w:cstheme="minorHAnsi"/>
          <w:color w:val="000000"/>
        </w:rPr>
        <w:t xml:space="preserve">, </w:t>
      </w:r>
      <w:r w:rsidR="0047602F" w:rsidRPr="004525DB">
        <w:rPr>
          <w:rFonts w:asciiTheme="minorHAnsi" w:hAnsiTheme="minorHAnsi" w:cstheme="minorHAnsi"/>
          <w:color w:val="000000"/>
        </w:rPr>
        <w:t>there could be repercussions</w:t>
      </w:r>
      <w:r w:rsidR="000C6F3C" w:rsidRPr="004525DB">
        <w:rPr>
          <w:rFonts w:asciiTheme="minorHAnsi" w:hAnsiTheme="minorHAnsi" w:cstheme="minorHAnsi"/>
          <w:color w:val="000000"/>
        </w:rPr>
        <w:t xml:space="preserve"> which may have </w:t>
      </w:r>
      <w:r w:rsidR="000A0D85" w:rsidRPr="004525DB">
        <w:rPr>
          <w:rFonts w:asciiTheme="minorHAnsi" w:hAnsiTheme="minorHAnsi" w:cstheme="minorHAnsi"/>
          <w:color w:val="000000"/>
        </w:rPr>
        <w:t xml:space="preserve">an adverse effect on their behaviour and socioemotional development. Through the medium of directive or indirective play, and creative activities, children are able to express their internal feeling or thoughts, whilst trained mental health professionals observe their behaviours. This allows them to gain an accurate understanding of the child’s problems and identify what needs to be addressed </w:t>
      </w:r>
      <w:r w:rsidR="00C37AE4" w:rsidRPr="004525DB">
        <w:rPr>
          <w:rFonts w:asciiTheme="minorHAnsi" w:hAnsiTheme="minorHAnsi" w:cstheme="minorHAnsi"/>
          <w:noProof/>
          <w:color w:val="000000"/>
          <w:lang w:val="en-US"/>
        </w:rPr>
        <w:t>(Webb, 2011)</w:t>
      </w:r>
      <w:r w:rsidR="000A0D85" w:rsidRPr="004525DB">
        <w:rPr>
          <w:rFonts w:asciiTheme="minorHAnsi" w:hAnsiTheme="minorHAnsi" w:cstheme="minorHAnsi"/>
          <w:color w:val="000000"/>
        </w:rPr>
        <w:t xml:space="preserve">. Play therapy can be individual, group, or collaborative between a parent and child. Evidence from qualitative and quantitative studies, show that out of the children who attend play therapy, 71% make good progress </w:t>
      </w:r>
      <w:r w:rsidR="0055372E" w:rsidRPr="0055372E">
        <w:rPr>
          <w:rFonts w:asciiTheme="minorHAnsi" w:hAnsiTheme="minorHAnsi" w:cstheme="minorHAnsi"/>
          <w:noProof/>
          <w:color w:val="000000"/>
          <w:lang w:val="en-US"/>
        </w:rPr>
        <w:t>(International, 2020)</w:t>
      </w:r>
      <w:r w:rsidR="0055372E" w:rsidRPr="0055372E">
        <w:rPr>
          <w:rFonts w:asciiTheme="minorHAnsi" w:hAnsiTheme="minorHAnsi" w:cstheme="minorHAnsi"/>
          <w:color w:val="000000"/>
        </w:rPr>
        <w:t>.</w:t>
      </w:r>
      <w:r w:rsidR="0055372E">
        <w:rPr>
          <w:rFonts w:asciiTheme="minorHAnsi" w:hAnsiTheme="minorHAnsi" w:cstheme="minorHAnsi"/>
          <w:color w:val="000000"/>
        </w:rPr>
        <w:t xml:space="preserve"> </w:t>
      </w:r>
      <w:r w:rsidR="00636E69" w:rsidRPr="004525DB">
        <w:rPr>
          <w:rFonts w:asciiTheme="minorHAnsi" w:hAnsiTheme="minorHAnsi" w:cstheme="minorHAnsi"/>
          <w:color w:val="000000"/>
        </w:rPr>
        <w:t xml:space="preserve">Successful outcomes </w:t>
      </w:r>
      <w:r w:rsidR="00EC1B1D" w:rsidRPr="004525DB">
        <w:rPr>
          <w:rFonts w:asciiTheme="minorHAnsi" w:hAnsiTheme="minorHAnsi" w:cstheme="minorHAnsi"/>
          <w:color w:val="000000"/>
        </w:rPr>
        <w:t>for play therapy</w:t>
      </w:r>
      <w:r w:rsidR="00DA6485" w:rsidRPr="004525DB">
        <w:rPr>
          <w:rFonts w:asciiTheme="minorHAnsi" w:hAnsiTheme="minorHAnsi" w:cstheme="minorHAnsi"/>
          <w:color w:val="000000"/>
        </w:rPr>
        <w:t xml:space="preserve"> </w:t>
      </w:r>
      <w:r w:rsidR="004228F7" w:rsidRPr="004525DB">
        <w:rPr>
          <w:rFonts w:asciiTheme="minorHAnsi" w:hAnsiTheme="minorHAnsi" w:cstheme="minorHAnsi"/>
          <w:color w:val="000000"/>
        </w:rPr>
        <w:t xml:space="preserve">are </w:t>
      </w:r>
      <w:r w:rsidR="00636E69" w:rsidRPr="004525DB">
        <w:rPr>
          <w:rFonts w:asciiTheme="minorHAnsi" w:hAnsiTheme="minorHAnsi" w:cstheme="minorHAnsi"/>
          <w:color w:val="000000"/>
        </w:rPr>
        <w:t>determined by</w:t>
      </w:r>
      <w:r w:rsidR="00150D0C" w:rsidRPr="004525DB">
        <w:rPr>
          <w:rFonts w:asciiTheme="minorHAnsi" w:hAnsiTheme="minorHAnsi" w:cstheme="minorHAnsi"/>
          <w:color w:val="000000"/>
        </w:rPr>
        <w:t xml:space="preserve"> the </w:t>
      </w:r>
      <w:r w:rsidR="00552EAC" w:rsidRPr="004525DB">
        <w:rPr>
          <w:rFonts w:asciiTheme="minorHAnsi" w:hAnsiTheme="minorHAnsi" w:cstheme="minorHAnsi"/>
          <w:color w:val="000000"/>
        </w:rPr>
        <w:t>therapist’s expertise</w:t>
      </w:r>
      <w:r w:rsidR="0074716B" w:rsidRPr="004525DB">
        <w:rPr>
          <w:rFonts w:asciiTheme="minorHAnsi" w:hAnsiTheme="minorHAnsi" w:cstheme="minorHAnsi"/>
          <w:color w:val="000000"/>
        </w:rPr>
        <w:t xml:space="preserve">, </w:t>
      </w:r>
      <w:r w:rsidR="00303EA3" w:rsidRPr="004525DB">
        <w:rPr>
          <w:rFonts w:asciiTheme="minorHAnsi" w:hAnsiTheme="minorHAnsi" w:cstheme="minorHAnsi"/>
          <w:color w:val="000000"/>
        </w:rPr>
        <w:t xml:space="preserve">and ability </w:t>
      </w:r>
      <w:r w:rsidR="00990FCC" w:rsidRPr="004525DB">
        <w:rPr>
          <w:rFonts w:asciiTheme="minorHAnsi" w:hAnsiTheme="minorHAnsi" w:cstheme="minorHAnsi"/>
          <w:color w:val="000000"/>
        </w:rPr>
        <w:t xml:space="preserve">to establish </w:t>
      </w:r>
      <w:r w:rsidR="00C05930" w:rsidRPr="004525DB">
        <w:rPr>
          <w:rFonts w:asciiTheme="minorHAnsi" w:hAnsiTheme="minorHAnsi" w:cstheme="minorHAnsi"/>
          <w:color w:val="000000"/>
        </w:rPr>
        <w:t>a good relationship with the</w:t>
      </w:r>
      <w:r w:rsidR="00E231D5" w:rsidRPr="004525DB">
        <w:rPr>
          <w:rFonts w:asciiTheme="minorHAnsi" w:hAnsiTheme="minorHAnsi" w:cstheme="minorHAnsi"/>
          <w:color w:val="000000"/>
        </w:rPr>
        <w:t xml:space="preserve"> child </w:t>
      </w:r>
      <w:r w:rsidR="00932267" w:rsidRPr="004525DB">
        <w:rPr>
          <w:rFonts w:asciiTheme="minorHAnsi" w:hAnsiTheme="minorHAnsi" w:cstheme="minorHAnsi"/>
          <w:color w:val="000000"/>
        </w:rPr>
        <w:t>is essential</w:t>
      </w:r>
      <w:r w:rsidR="00C05930" w:rsidRPr="004525DB">
        <w:rPr>
          <w:rFonts w:asciiTheme="minorHAnsi" w:hAnsiTheme="minorHAnsi" w:cstheme="minorHAnsi"/>
          <w:color w:val="000000"/>
        </w:rPr>
        <w:t>.</w:t>
      </w:r>
      <w:r w:rsidR="000548BE" w:rsidRPr="004525DB">
        <w:rPr>
          <w:rFonts w:asciiTheme="minorHAnsi" w:hAnsiTheme="minorHAnsi" w:cstheme="minorHAnsi"/>
          <w:color w:val="000000"/>
        </w:rPr>
        <w:t xml:space="preserve"> </w:t>
      </w:r>
    </w:p>
    <w:p w14:paraId="46174B1F" w14:textId="11B3FB16" w:rsidR="00C7499A" w:rsidRPr="004525DB" w:rsidRDefault="006D241C" w:rsidP="004525DB">
      <w:pPr>
        <w:pStyle w:val="NormalWeb"/>
        <w:shd w:val="clear" w:color="auto" w:fill="FFFFFF"/>
        <w:spacing w:before="166" w:beforeAutospacing="0" w:after="166" w:afterAutospacing="0" w:line="360" w:lineRule="auto"/>
        <w:rPr>
          <w:rFonts w:asciiTheme="minorHAnsi" w:hAnsiTheme="minorHAnsi" w:cstheme="minorHAnsi"/>
          <w:color w:val="000000"/>
        </w:rPr>
      </w:pPr>
      <w:r w:rsidRPr="004525DB">
        <w:rPr>
          <w:rFonts w:asciiTheme="minorHAnsi" w:hAnsiTheme="minorHAnsi" w:cstheme="minorHAnsi"/>
          <w:color w:val="000000"/>
        </w:rPr>
        <w:t xml:space="preserve">Due to </w:t>
      </w:r>
      <w:r w:rsidR="00932267" w:rsidRPr="004525DB">
        <w:rPr>
          <w:rFonts w:asciiTheme="minorHAnsi" w:hAnsiTheme="minorHAnsi" w:cstheme="minorHAnsi"/>
          <w:color w:val="000000"/>
        </w:rPr>
        <w:t>its nature, p</w:t>
      </w:r>
      <w:r w:rsidR="00F921E0" w:rsidRPr="004525DB">
        <w:rPr>
          <w:rFonts w:asciiTheme="minorHAnsi" w:hAnsiTheme="minorHAnsi" w:cstheme="minorHAnsi"/>
          <w:color w:val="000000"/>
        </w:rPr>
        <w:t>l</w:t>
      </w:r>
      <w:r w:rsidR="00932267" w:rsidRPr="004525DB">
        <w:rPr>
          <w:rFonts w:asciiTheme="minorHAnsi" w:hAnsiTheme="minorHAnsi" w:cstheme="minorHAnsi"/>
          <w:color w:val="000000"/>
        </w:rPr>
        <w:t xml:space="preserve">ay therapy </w:t>
      </w:r>
      <w:r w:rsidR="004D708C" w:rsidRPr="004525DB">
        <w:rPr>
          <w:rFonts w:asciiTheme="minorHAnsi" w:hAnsiTheme="minorHAnsi" w:cstheme="minorHAnsi"/>
          <w:color w:val="000000"/>
        </w:rPr>
        <w:t>techniques can also be used at home</w:t>
      </w:r>
      <w:r w:rsidR="00D12764" w:rsidRPr="004525DB">
        <w:rPr>
          <w:rFonts w:asciiTheme="minorHAnsi" w:hAnsiTheme="minorHAnsi" w:cstheme="minorHAnsi"/>
          <w:color w:val="000000"/>
        </w:rPr>
        <w:t xml:space="preserve"> and at school</w:t>
      </w:r>
      <w:r w:rsidR="009F51C9" w:rsidRPr="004525DB">
        <w:rPr>
          <w:rFonts w:asciiTheme="minorHAnsi" w:hAnsiTheme="minorHAnsi" w:cstheme="minorHAnsi"/>
          <w:color w:val="000000"/>
        </w:rPr>
        <w:t xml:space="preserve">, however this should be done </w:t>
      </w:r>
      <w:r w:rsidR="00DF0EE6" w:rsidRPr="004525DB">
        <w:rPr>
          <w:rFonts w:asciiTheme="minorHAnsi" w:hAnsiTheme="minorHAnsi" w:cstheme="minorHAnsi"/>
          <w:color w:val="000000"/>
        </w:rPr>
        <w:t>in sync,</w:t>
      </w:r>
      <w:r w:rsidR="00C0797A" w:rsidRPr="004525DB">
        <w:rPr>
          <w:rFonts w:asciiTheme="minorHAnsi" w:hAnsiTheme="minorHAnsi" w:cstheme="minorHAnsi"/>
          <w:color w:val="000000"/>
        </w:rPr>
        <w:t xml:space="preserve"> and not </w:t>
      </w:r>
      <w:r w:rsidR="00A43141" w:rsidRPr="004525DB">
        <w:rPr>
          <w:rFonts w:asciiTheme="minorHAnsi" w:hAnsiTheme="minorHAnsi" w:cstheme="minorHAnsi"/>
          <w:color w:val="000000"/>
        </w:rPr>
        <w:t>as a substitu</w:t>
      </w:r>
      <w:r w:rsidR="00F921E0" w:rsidRPr="004525DB">
        <w:rPr>
          <w:rFonts w:asciiTheme="minorHAnsi" w:hAnsiTheme="minorHAnsi" w:cstheme="minorHAnsi"/>
          <w:color w:val="000000"/>
        </w:rPr>
        <w:t>te for professional support.</w:t>
      </w:r>
      <w:r w:rsidR="00A854C8" w:rsidRPr="004525DB">
        <w:rPr>
          <w:rFonts w:asciiTheme="minorHAnsi" w:hAnsiTheme="minorHAnsi" w:cstheme="minorHAnsi"/>
          <w:color w:val="000000"/>
        </w:rPr>
        <w:t xml:space="preserve"> </w:t>
      </w:r>
      <w:r w:rsidR="00E21639" w:rsidRPr="004525DB">
        <w:rPr>
          <w:rFonts w:asciiTheme="minorHAnsi" w:hAnsiTheme="minorHAnsi" w:cstheme="minorHAnsi"/>
          <w:color w:val="000000"/>
        </w:rPr>
        <w:t xml:space="preserve">Results </w:t>
      </w:r>
      <w:r w:rsidR="006F4A8C" w:rsidRPr="004525DB">
        <w:rPr>
          <w:rFonts w:asciiTheme="minorHAnsi" w:hAnsiTheme="minorHAnsi" w:cstheme="minorHAnsi"/>
          <w:color w:val="000000"/>
        </w:rPr>
        <w:t xml:space="preserve">of a study conducted by </w:t>
      </w:r>
      <w:r w:rsidR="0012360E" w:rsidRPr="004525DB">
        <w:rPr>
          <w:rFonts w:asciiTheme="minorHAnsi" w:hAnsiTheme="minorHAnsi" w:cstheme="minorHAnsi"/>
          <w:color w:val="000000"/>
        </w:rPr>
        <w:t>Empir</w:t>
      </w:r>
      <w:r w:rsidR="00983689" w:rsidRPr="004525DB">
        <w:rPr>
          <w:rFonts w:asciiTheme="minorHAnsi" w:hAnsiTheme="minorHAnsi" w:cstheme="minorHAnsi"/>
          <w:color w:val="000000"/>
        </w:rPr>
        <w:t xml:space="preserve">ical </w:t>
      </w:r>
      <w:r w:rsidR="00010510" w:rsidRPr="004525DB">
        <w:rPr>
          <w:rFonts w:asciiTheme="minorHAnsi" w:hAnsiTheme="minorHAnsi" w:cstheme="minorHAnsi"/>
          <w:color w:val="000000"/>
        </w:rPr>
        <w:t xml:space="preserve">scientific </w:t>
      </w:r>
      <w:r w:rsidR="00983689" w:rsidRPr="004525DB">
        <w:rPr>
          <w:rFonts w:asciiTheme="minorHAnsi" w:hAnsiTheme="minorHAnsi" w:cstheme="minorHAnsi"/>
          <w:color w:val="000000"/>
        </w:rPr>
        <w:t xml:space="preserve">evidence </w:t>
      </w:r>
      <w:r w:rsidR="008163D4" w:rsidRPr="004525DB">
        <w:rPr>
          <w:rFonts w:asciiTheme="minorHAnsi" w:hAnsiTheme="minorHAnsi" w:cstheme="minorHAnsi"/>
          <w:color w:val="000000"/>
        </w:rPr>
        <w:t xml:space="preserve">from </w:t>
      </w:r>
      <w:r w:rsidR="006F4A8C" w:rsidRPr="004525DB">
        <w:rPr>
          <w:rFonts w:asciiTheme="minorHAnsi" w:hAnsiTheme="minorHAnsi" w:cstheme="minorHAnsi"/>
          <w:noProof/>
          <w:color w:val="000000"/>
          <w:lang w:val="en-US"/>
        </w:rPr>
        <w:t>Somaye, et al. (2017)</w:t>
      </w:r>
      <w:r w:rsidR="00845CBF" w:rsidRPr="004525DB">
        <w:rPr>
          <w:rFonts w:asciiTheme="minorHAnsi" w:hAnsiTheme="minorHAnsi" w:cstheme="minorHAnsi"/>
          <w:noProof/>
          <w:color w:val="000000"/>
          <w:lang w:val="en-US"/>
        </w:rPr>
        <w:t xml:space="preserve"> conclude that play therapy</w:t>
      </w:r>
      <w:r w:rsidR="00EA101D" w:rsidRPr="004525DB">
        <w:rPr>
          <w:rFonts w:asciiTheme="minorHAnsi" w:hAnsiTheme="minorHAnsi" w:cstheme="minorHAnsi"/>
          <w:noProof/>
          <w:color w:val="000000"/>
          <w:lang w:val="en-US"/>
        </w:rPr>
        <w:t xml:space="preserve"> </w:t>
      </w:r>
      <w:r w:rsidR="007A1DF5" w:rsidRPr="004525DB">
        <w:rPr>
          <w:rFonts w:asciiTheme="minorHAnsi" w:hAnsiTheme="minorHAnsi" w:cstheme="minorHAnsi"/>
          <w:noProof/>
          <w:color w:val="000000"/>
          <w:lang w:val="en-US"/>
        </w:rPr>
        <w:t xml:space="preserve">is </w:t>
      </w:r>
      <w:r w:rsidR="001E33C7" w:rsidRPr="004525DB">
        <w:rPr>
          <w:rFonts w:asciiTheme="minorHAnsi" w:hAnsiTheme="minorHAnsi" w:cstheme="minorHAnsi"/>
          <w:noProof/>
          <w:color w:val="000000"/>
          <w:lang w:val="en-US"/>
        </w:rPr>
        <w:t xml:space="preserve">a </w:t>
      </w:r>
      <w:r w:rsidR="004442C0" w:rsidRPr="004525DB">
        <w:rPr>
          <w:rFonts w:asciiTheme="minorHAnsi" w:hAnsiTheme="minorHAnsi" w:cstheme="minorHAnsi"/>
          <w:noProof/>
          <w:color w:val="000000"/>
          <w:lang w:val="en-US"/>
        </w:rPr>
        <w:t>effective</w:t>
      </w:r>
      <w:r w:rsidR="00F921E0" w:rsidRPr="004525DB">
        <w:rPr>
          <w:rFonts w:asciiTheme="minorHAnsi" w:hAnsiTheme="minorHAnsi" w:cstheme="minorHAnsi"/>
          <w:color w:val="000000"/>
        </w:rPr>
        <w:t xml:space="preserve"> </w:t>
      </w:r>
      <w:r w:rsidR="00726272" w:rsidRPr="004525DB">
        <w:rPr>
          <w:rFonts w:asciiTheme="minorHAnsi" w:hAnsiTheme="minorHAnsi" w:cstheme="minorHAnsi"/>
          <w:color w:val="000000"/>
        </w:rPr>
        <w:t xml:space="preserve">in moderating </w:t>
      </w:r>
      <w:r w:rsidR="00744FCF" w:rsidRPr="004525DB">
        <w:rPr>
          <w:rFonts w:asciiTheme="minorHAnsi" w:hAnsiTheme="minorHAnsi" w:cstheme="minorHAnsi"/>
          <w:color w:val="000000"/>
        </w:rPr>
        <w:t xml:space="preserve">grief related </w:t>
      </w:r>
      <w:r w:rsidR="000F175F" w:rsidRPr="004525DB">
        <w:rPr>
          <w:rFonts w:asciiTheme="minorHAnsi" w:hAnsiTheme="minorHAnsi" w:cstheme="minorHAnsi"/>
          <w:color w:val="000000"/>
        </w:rPr>
        <w:t>sym</w:t>
      </w:r>
      <w:r w:rsidR="00924EF4" w:rsidRPr="004525DB">
        <w:rPr>
          <w:rFonts w:asciiTheme="minorHAnsi" w:hAnsiTheme="minorHAnsi" w:cstheme="minorHAnsi"/>
          <w:color w:val="000000"/>
        </w:rPr>
        <w:t>ptoms</w:t>
      </w:r>
      <w:r w:rsidR="00BE7CDA" w:rsidRPr="004525DB">
        <w:rPr>
          <w:rFonts w:asciiTheme="minorHAnsi" w:hAnsiTheme="minorHAnsi" w:cstheme="minorHAnsi"/>
          <w:color w:val="000000"/>
        </w:rPr>
        <w:t xml:space="preserve"> for children</w:t>
      </w:r>
      <w:r w:rsidR="00B40B93" w:rsidRPr="004525DB">
        <w:rPr>
          <w:rFonts w:asciiTheme="minorHAnsi" w:hAnsiTheme="minorHAnsi" w:cstheme="minorHAnsi"/>
          <w:color w:val="000000"/>
        </w:rPr>
        <w:t>. This</w:t>
      </w:r>
      <w:r w:rsidR="00612630" w:rsidRPr="004525DB">
        <w:rPr>
          <w:rFonts w:asciiTheme="minorHAnsi" w:hAnsiTheme="minorHAnsi" w:cstheme="minorHAnsi"/>
          <w:color w:val="000000"/>
        </w:rPr>
        <w:t xml:space="preserve"> </w:t>
      </w:r>
      <w:r w:rsidR="0043162C" w:rsidRPr="004525DB">
        <w:rPr>
          <w:rFonts w:asciiTheme="minorHAnsi" w:hAnsiTheme="minorHAnsi" w:cstheme="minorHAnsi"/>
          <w:color w:val="000000"/>
        </w:rPr>
        <w:t xml:space="preserve">supports </w:t>
      </w:r>
      <w:r w:rsidR="00612630" w:rsidRPr="004525DB">
        <w:rPr>
          <w:rFonts w:asciiTheme="minorHAnsi" w:hAnsiTheme="minorHAnsi" w:cstheme="minorHAnsi"/>
          <w:color w:val="000000"/>
        </w:rPr>
        <w:t>the findings</w:t>
      </w:r>
      <w:r w:rsidR="001A26C2" w:rsidRPr="004525DB">
        <w:rPr>
          <w:rFonts w:asciiTheme="minorHAnsi" w:hAnsiTheme="minorHAnsi" w:cstheme="minorHAnsi"/>
          <w:color w:val="000000"/>
        </w:rPr>
        <w:t xml:space="preserve"> </w:t>
      </w:r>
      <w:r w:rsidR="00612630" w:rsidRPr="004525DB">
        <w:rPr>
          <w:rFonts w:asciiTheme="minorHAnsi" w:hAnsiTheme="minorHAnsi" w:cstheme="minorHAnsi"/>
          <w:color w:val="000000"/>
        </w:rPr>
        <w:t xml:space="preserve">of </w:t>
      </w:r>
      <w:r w:rsidR="001A6E65" w:rsidRPr="004525DB">
        <w:rPr>
          <w:rFonts w:asciiTheme="minorHAnsi" w:hAnsiTheme="minorHAnsi" w:cstheme="minorHAnsi"/>
          <w:noProof/>
          <w:color w:val="000000"/>
          <w:lang w:val="en-US"/>
        </w:rPr>
        <w:t>(Ray, et al. 2001)</w:t>
      </w:r>
      <w:r w:rsidR="00B40B93" w:rsidRPr="004525DB">
        <w:rPr>
          <w:rFonts w:asciiTheme="minorHAnsi" w:hAnsiTheme="minorHAnsi" w:cstheme="minorHAnsi"/>
          <w:color w:val="000000"/>
        </w:rPr>
        <w:t xml:space="preserve">, </w:t>
      </w:r>
      <w:r w:rsidR="00C97268" w:rsidRPr="004525DB">
        <w:rPr>
          <w:rFonts w:asciiTheme="minorHAnsi" w:hAnsiTheme="minorHAnsi" w:cstheme="minorHAnsi"/>
          <w:color w:val="000000"/>
        </w:rPr>
        <w:t>though</w:t>
      </w:r>
      <w:r w:rsidR="006E101A" w:rsidRPr="004525DB">
        <w:rPr>
          <w:rFonts w:asciiTheme="minorHAnsi" w:hAnsiTheme="minorHAnsi" w:cstheme="minorHAnsi"/>
          <w:color w:val="000000"/>
        </w:rPr>
        <w:t xml:space="preserve"> </w:t>
      </w:r>
      <w:r w:rsidR="00A44C17" w:rsidRPr="004525DB">
        <w:rPr>
          <w:rFonts w:asciiTheme="minorHAnsi" w:hAnsiTheme="minorHAnsi" w:cstheme="minorHAnsi"/>
          <w:color w:val="000000"/>
        </w:rPr>
        <w:t xml:space="preserve">they </w:t>
      </w:r>
      <w:r w:rsidR="00C97268" w:rsidRPr="004525DB">
        <w:rPr>
          <w:rFonts w:asciiTheme="minorHAnsi" w:hAnsiTheme="minorHAnsi" w:cstheme="minorHAnsi"/>
          <w:color w:val="000000"/>
        </w:rPr>
        <w:t xml:space="preserve">also </w:t>
      </w:r>
      <w:r w:rsidR="00A44C17" w:rsidRPr="004525DB">
        <w:rPr>
          <w:rFonts w:asciiTheme="minorHAnsi" w:hAnsiTheme="minorHAnsi" w:cstheme="minorHAnsi"/>
          <w:color w:val="000000"/>
        </w:rPr>
        <w:t xml:space="preserve">found that whilst </w:t>
      </w:r>
      <w:r w:rsidR="0045258E" w:rsidRPr="004525DB">
        <w:rPr>
          <w:rFonts w:asciiTheme="minorHAnsi" w:hAnsiTheme="minorHAnsi" w:cstheme="minorHAnsi"/>
          <w:color w:val="000000"/>
        </w:rPr>
        <w:t xml:space="preserve">a limited </w:t>
      </w:r>
      <w:r w:rsidR="0081005D" w:rsidRPr="004525DB">
        <w:rPr>
          <w:rFonts w:asciiTheme="minorHAnsi" w:hAnsiTheme="minorHAnsi" w:cstheme="minorHAnsi"/>
          <w:color w:val="000000"/>
        </w:rPr>
        <w:t>number</w:t>
      </w:r>
      <w:r w:rsidR="0045258E" w:rsidRPr="004525DB">
        <w:rPr>
          <w:rFonts w:asciiTheme="minorHAnsi" w:hAnsiTheme="minorHAnsi" w:cstheme="minorHAnsi"/>
          <w:color w:val="000000"/>
        </w:rPr>
        <w:t xml:space="preserve"> of sessions prove</w:t>
      </w:r>
      <w:r w:rsidR="00A44C17" w:rsidRPr="004525DB">
        <w:rPr>
          <w:rFonts w:asciiTheme="minorHAnsi" w:hAnsiTheme="minorHAnsi" w:cstheme="minorHAnsi"/>
          <w:color w:val="000000"/>
        </w:rPr>
        <w:t>d</w:t>
      </w:r>
      <w:r w:rsidR="0045258E" w:rsidRPr="004525DB">
        <w:rPr>
          <w:rFonts w:asciiTheme="minorHAnsi" w:hAnsiTheme="minorHAnsi" w:cstheme="minorHAnsi"/>
          <w:color w:val="000000"/>
        </w:rPr>
        <w:t xml:space="preserve"> </w:t>
      </w:r>
      <w:r w:rsidR="00D85CA4" w:rsidRPr="004525DB">
        <w:rPr>
          <w:rFonts w:asciiTheme="minorHAnsi" w:hAnsiTheme="minorHAnsi" w:cstheme="minorHAnsi"/>
          <w:color w:val="000000"/>
        </w:rPr>
        <w:t xml:space="preserve">effective, </w:t>
      </w:r>
      <w:r w:rsidR="008C2762" w:rsidRPr="004525DB">
        <w:rPr>
          <w:rFonts w:asciiTheme="minorHAnsi" w:hAnsiTheme="minorHAnsi" w:cstheme="minorHAnsi"/>
          <w:color w:val="000000"/>
        </w:rPr>
        <w:t xml:space="preserve">results were even more </w:t>
      </w:r>
      <w:r w:rsidR="00C31110" w:rsidRPr="004525DB">
        <w:rPr>
          <w:rFonts w:asciiTheme="minorHAnsi" w:hAnsiTheme="minorHAnsi" w:cstheme="minorHAnsi"/>
          <w:color w:val="000000"/>
        </w:rPr>
        <w:t>encouraging</w:t>
      </w:r>
      <w:r w:rsidR="005F298D" w:rsidRPr="004525DB">
        <w:rPr>
          <w:rFonts w:asciiTheme="minorHAnsi" w:hAnsiTheme="minorHAnsi" w:cstheme="minorHAnsi"/>
          <w:color w:val="000000"/>
        </w:rPr>
        <w:t xml:space="preserve"> w</w:t>
      </w:r>
      <w:r w:rsidR="00944F54" w:rsidRPr="004525DB">
        <w:rPr>
          <w:rFonts w:asciiTheme="minorHAnsi" w:hAnsiTheme="minorHAnsi" w:cstheme="minorHAnsi"/>
          <w:color w:val="000000"/>
        </w:rPr>
        <w:t xml:space="preserve">hen sessions continued over a </w:t>
      </w:r>
      <w:r w:rsidR="008B0A4C" w:rsidRPr="004525DB">
        <w:rPr>
          <w:rFonts w:asciiTheme="minorHAnsi" w:hAnsiTheme="minorHAnsi" w:cstheme="minorHAnsi"/>
          <w:color w:val="000000"/>
        </w:rPr>
        <w:t xml:space="preserve">longer time period and </w:t>
      </w:r>
      <w:r w:rsidR="000E31D3" w:rsidRPr="004525DB">
        <w:rPr>
          <w:rFonts w:asciiTheme="minorHAnsi" w:hAnsiTheme="minorHAnsi" w:cstheme="minorHAnsi"/>
          <w:color w:val="000000"/>
        </w:rPr>
        <w:t>parents were actively engaged</w:t>
      </w:r>
      <w:r w:rsidR="00C97268" w:rsidRPr="004525DB">
        <w:rPr>
          <w:rFonts w:asciiTheme="minorHAnsi" w:hAnsiTheme="minorHAnsi" w:cstheme="minorHAnsi"/>
          <w:color w:val="000000"/>
        </w:rPr>
        <w:t xml:space="preserve"> in the sessions</w:t>
      </w:r>
      <w:r w:rsidR="000E31D3" w:rsidRPr="004525DB">
        <w:rPr>
          <w:rFonts w:asciiTheme="minorHAnsi" w:hAnsiTheme="minorHAnsi" w:cstheme="minorHAnsi"/>
          <w:color w:val="000000"/>
        </w:rPr>
        <w:t>.</w:t>
      </w:r>
      <w:r w:rsidR="005F298D" w:rsidRPr="004525DB">
        <w:rPr>
          <w:rFonts w:asciiTheme="minorHAnsi" w:hAnsiTheme="minorHAnsi" w:cstheme="minorHAnsi"/>
          <w:color w:val="000000"/>
        </w:rPr>
        <w:t xml:space="preserve"> </w:t>
      </w:r>
      <w:r w:rsidR="00213C09" w:rsidRPr="004525DB">
        <w:rPr>
          <w:rFonts w:asciiTheme="minorHAnsi" w:hAnsiTheme="minorHAnsi" w:cstheme="minorHAnsi"/>
          <w:color w:val="000000"/>
        </w:rPr>
        <w:t>Irrespective of</w:t>
      </w:r>
      <w:r w:rsidR="0082216F" w:rsidRPr="004525DB">
        <w:rPr>
          <w:rFonts w:asciiTheme="minorHAnsi" w:hAnsiTheme="minorHAnsi" w:cstheme="minorHAnsi"/>
          <w:color w:val="000000"/>
        </w:rPr>
        <w:t xml:space="preserve"> th</w:t>
      </w:r>
      <w:r w:rsidR="00213C09" w:rsidRPr="004525DB">
        <w:rPr>
          <w:rFonts w:asciiTheme="minorHAnsi" w:hAnsiTheme="minorHAnsi" w:cstheme="minorHAnsi"/>
          <w:color w:val="000000"/>
        </w:rPr>
        <w:t>ese observations</w:t>
      </w:r>
      <w:r w:rsidR="00467DCF" w:rsidRPr="004525DB">
        <w:rPr>
          <w:rFonts w:asciiTheme="minorHAnsi" w:hAnsiTheme="minorHAnsi" w:cstheme="minorHAnsi"/>
          <w:color w:val="000000"/>
        </w:rPr>
        <w:t>,</w:t>
      </w:r>
      <w:r w:rsidR="0006031D" w:rsidRPr="004525DB">
        <w:rPr>
          <w:rFonts w:asciiTheme="minorHAnsi" w:hAnsiTheme="minorHAnsi" w:cstheme="minorHAnsi"/>
          <w:color w:val="000000"/>
        </w:rPr>
        <w:t xml:space="preserve"> in practice, </w:t>
      </w:r>
      <w:r w:rsidR="00B97048" w:rsidRPr="004525DB">
        <w:rPr>
          <w:rFonts w:asciiTheme="minorHAnsi" w:hAnsiTheme="minorHAnsi" w:cstheme="minorHAnsi"/>
          <w:color w:val="000000"/>
        </w:rPr>
        <w:t xml:space="preserve">these </w:t>
      </w:r>
      <w:r w:rsidR="005C527B" w:rsidRPr="004525DB">
        <w:rPr>
          <w:rFonts w:asciiTheme="minorHAnsi" w:hAnsiTheme="minorHAnsi" w:cstheme="minorHAnsi"/>
          <w:color w:val="000000"/>
        </w:rPr>
        <w:t xml:space="preserve">considerations are </w:t>
      </w:r>
      <w:r w:rsidR="00BF55AD" w:rsidRPr="004525DB">
        <w:rPr>
          <w:rFonts w:asciiTheme="minorHAnsi" w:hAnsiTheme="minorHAnsi" w:cstheme="minorHAnsi"/>
          <w:color w:val="000000"/>
        </w:rPr>
        <w:t xml:space="preserve">normally </w:t>
      </w:r>
      <w:r w:rsidR="005C527B" w:rsidRPr="004525DB">
        <w:rPr>
          <w:rFonts w:asciiTheme="minorHAnsi" w:hAnsiTheme="minorHAnsi" w:cstheme="minorHAnsi"/>
          <w:color w:val="000000"/>
        </w:rPr>
        <w:t xml:space="preserve">outside the </w:t>
      </w:r>
      <w:r w:rsidR="000D17AC" w:rsidRPr="004525DB">
        <w:rPr>
          <w:rFonts w:asciiTheme="minorHAnsi" w:hAnsiTheme="minorHAnsi" w:cstheme="minorHAnsi"/>
          <w:color w:val="000000"/>
        </w:rPr>
        <w:t>therapist</w:t>
      </w:r>
      <w:r w:rsidR="008A11A2" w:rsidRPr="004525DB">
        <w:rPr>
          <w:rFonts w:asciiTheme="minorHAnsi" w:hAnsiTheme="minorHAnsi" w:cstheme="minorHAnsi"/>
          <w:color w:val="000000"/>
        </w:rPr>
        <w:t>’</w:t>
      </w:r>
      <w:r w:rsidR="000D17AC" w:rsidRPr="004525DB">
        <w:rPr>
          <w:rFonts w:asciiTheme="minorHAnsi" w:hAnsiTheme="minorHAnsi" w:cstheme="minorHAnsi"/>
          <w:color w:val="000000"/>
        </w:rPr>
        <w:t xml:space="preserve">s </w:t>
      </w:r>
      <w:r w:rsidR="009F5F8F" w:rsidRPr="0055372E">
        <w:rPr>
          <w:rFonts w:asciiTheme="minorHAnsi" w:hAnsiTheme="minorHAnsi" w:cstheme="minorHAnsi"/>
          <w:color w:val="000000"/>
        </w:rPr>
        <w:t>directives</w:t>
      </w:r>
      <w:r w:rsidR="0055372E" w:rsidRPr="0055372E">
        <w:rPr>
          <w:rFonts w:asciiTheme="minorHAnsi" w:hAnsiTheme="minorHAnsi" w:cstheme="minorHAnsi"/>
          <w:color w:val="000000"/>
        </w:rPr>
        <w:t>.</w:t>
      </w:r>
      <w:r w:rsidR="008D333E" w:rsidRPr="004525DB">
        <w:rPr>
          <w:rFonts w:asciiTheme="minorHAnsi" w:hAnsiTheme="minorHAnsi" w:cstheme="minorHAnsi"/>
          <w:color w:val="000000"/>
        </w:rPr>
        <w:t xml:space="preserve"> </w:t>
      </w:r>
    </w:p>
    <w:p w14:paraId="284FFEF2" w14:textId="7C7ABEFA" w:rsidR="00A008F3" w:rsidRPr="004525DB" w:rsidRDefault="00A008F3" w:rsidP="004525DB">
      <w:pPr>
        <w:pStyle w:val="NormalWeb"/>
        <w:shd w:val="clear" w:color="auto" w:fill="FFFFFF"/>
        <w:spacing w:before="166" w:beforeAutospacing="0" w:after="166" w:afterAutospacing="0" w:line="360" w:lineRule="auto"/>
        <w:rPr>
          <w:rFonts w:asciiTheme="minorHAnsi" w:hAnsiTheme="minorHAnsi" w:cstheme="minorHAnsi"/>
          <w:color w:val="000000"/>
        </w:rPr>
      </w:pPr>
      <w:r w:rsidRPr="004525DB">
        <w:rPr>
          <w:rFonts w:asciiTheme="minorHAnsi" w:hAnsiTheme="minorHAnsi" w:cstheme="minorHAnsi"/>
          <w:color w:val="000000"/>
        </w:rPr>
        <w:t>Another intervention is Psychoeducational Therapy, this is a group therapy established by mental health professionals which serves as a medium to educate children how to understand and cope with their loss. Sessions delivered in a variety of settings</w:t>
      </w:r>
      <w:r w:rsidR="00554ECC" w:rsidRPr="004525DB">
        <w:rPr>
          <w:rFonts w:asciiTheme="minorHAnsi" w:hAnsiTheme="minorHAnsi" w:cstheme="minorHAnsi"/>
          <w:color w:val="000000"/>
        </w:rPr>
        <w:t>, including</w:t>
      </w:r>
      <w:r w:rsidR="007A2608" w:rsidRPr="004525DB">
        <w:rPr>
          <w:rFonts w:asciiTheme="minorHAnsi" w:hAnsiTheme="minorHAnsi" w:cstheme="minorHAnsi"/>
          <w:color w:val="000000"/>
        </w:rPr>
        <w:t xml:space="preserve"> </w:t>
      </w:r>
      <w:r w:rsidR="00DF42F2" w:rsidRPr="004525DB">
        <w:rPr>
          <w:rFonts w:asciiTheme="minorHAnsi" w:hAnsiTheme="minorHAnsi" w:cstheme="minorHAnsi"/>
          <w:color w:val="000000"/>
        </w:rPr>
        <w:t>residential</w:t>
      </w:r>
      <w:r w:rsidR="008B5CD7" w:rsidRPr="004525DB">
        <w:rPr>
          <w:rFonts w:asciiTheme="minorHAnsi" w:hAnsiTheme="minorHAnsi" w:cstheme="minorHAnsi"/>
          <w:color w:val="000000"/>
        </w:rPr>
        <w:t xml:space="preserve"> </w:t>
      </w:r>
      <w:r w:rsidR="005B6298" w:rsidRPr="004525DB">
        <w:rPr>
          <w:rFonts w:asciiTheme="minorHAnsi" w:hAnsiTheme="minorHAnsi" w:cstheme="minorHAnsi"/>
          <w:color w:val="000000"/>
        </w:rPr>
        <w:t>cent</w:t>
      </w:r>
      <w:r w:rsidR="00C443BE" w:rsidRPr="004525DB">
        <w:rPr>
          <w:rFonts w:asciiTheme="minorHAnsi" w:hAnsiTheme="minorHAnsi" w:cstheme="minorHAnsi"/>
          <w:color w:val="000000"/>
        </w:rPr>
        <w:t>res</w:t>
      </w:r>
      <w:r w:rsidR="00554ECC" w:rsidRPr="004525DB">
        <w:rPr>
          <w:rFonts w:asciiTheme="minorHAnsi" w:hAnsiTheme="minorHAnsi" w:cstheme="minorHAnsi"/>
          <w:color w:val="000000"/>
        </w:rPr>
        <w:t xml:space="preserve">, </w:t>
      </w:r>
      <w:r w:rsidR="00720064" w:rsidRPr="004525DB">
        <w:rPr>
          <w:rFonts w:asciiTheme="minorHAnsi" w:hAnsiTheme="minorHAnsi" w:cstheme="minorHAnsi"/>
          <w:color w:val="000000"/>
        </w:rPr>
        <w:t>assist</w:t>
      </w:r>
      <w:r w:rsidRPr="004525DB">
        <w:rPr>
          <w:rFonts w:asciiTheme="minorHAnsi" w:hAnsiTheme="minorHAnsi" w:cstheme="minorHAnsi"/>
          <w:color w:val="000000"/>
        </w:rPr>
        <w:t xml:space="preserve"> children with coping strategies. Consequently, children are able to reaffirm their concept of bereavement, and express their feelings about the recently deceased, using speech or symbolic communication </w:t>
      </w:r>
      <w:r w:rsidR="00A641CA" w:rsidRPr="004525DB">
        <w:rPr>
          <w:rFonts w:asciiTheme="minorHAnsi" w:hAnsiTheme="minorHAnsi" w:cstheme="minorHAnsi"/>
          <w:noProof/>
          <w:color w:val="000000"/>
          <w:lang w:val="en-US"/>
        </w:rPr>
        <w:t>(Currier, et al. 2007)</w:t>
      </w:r>
      <w:r w:rsidRPr="004525DB">
        <w:rPr>
          <w:rFonts w:asciiTheme="minorHAnsi" w:hAnsiTheme="minorHAnsi" w:cstheme="minorHAnsi"/>
          <w:color w:val="000000"/>
        </w:rPr>
        <w:t xml:space="preserve">. This form of intervention identifies with Piaget’s concrete operational stage, and Bruner’s symbolic mode of representation in child development. However, unlike Piaget’s </w:t>
      </w:r>
      <w:r w:rsidR="00F948A4" w:rsidRPr="004525DB">
        <w:rPr>
          <w:rFonts w:asciiTheme="minorHAnsi" w:hAnsiTheme="minorHAnsi" w:cstheme="minorHAnsi"/>
          <w:color w:val="000000"/>
        </w:rPr>
        <w:t xml:space="preserve">stance </w:t>
      </w:r>
      <w:r w:rsidRPr="004525DB">
        <w:rPr>
          <w:rFonts w:asciiTheme="minorHAnsi" w:hAnsiTheme="minorHAnsi" w:cstheme="minorHAnsi"/>
          <w:color w:val="000000"/>
        </w:rPr>
        <w:t>on developmental age-related stages, Bruner considers this to be a lifelong process</w:t>
      </w:r>
      <w:r w:rsidR="00A61806" w:rsidRPr="004525DB">
        <w:rPr>
          <w:rFonts w:asciiTheme="minorHAnsi" w:hAnsiTheme="minorHAnsi" w:cstheme="minorHAnsi"/>
          <w:color w:val="000000"/>
        </w:rPr>
        <w:t xml:space="preserve"> </w:t>
      </w:r>
      <w:sdt>
        <w:sdtPr>
          <w:rPr>
            <w:rFonts w:asciiTheme="minorHAnsi" w:hAnsiTheme="minorHAnsi" w:cstheme="minorHAnsi"/>
            <w:color w:val="000000"/>
          </w:rPr>
          <w:id w:val="-1003350176"/>
          <w:citation/>
        </w:sdtPr>
        <w:sdtEndPr/>
        <w:sdtContent>
          <w:r w:rsidR="00A61806" w:rsidRPr="004525DB">
            <w:rPr>
              <w:rFonts w:asciiTheme="minorHAnsi" w:hAnsiTheme="minorHAnsi" w:cstheme="minorHAnsi"/>
              <w:color w:val="000000"/>
            </w:rPr>
            <w:fldChar w:fldCharType="begin"/>
          </w:r>
          <w:r w:rsidR="00A61806" w:rsidRPr="004525DB">
            <w:rPr>
              <w:rFonts w:asciiTheme="minorHAnsi" w:hAnsiTheme="minorHAnsi" w:cstheme="minorHAnsi"/>
              <w:color w:val="000000"/>
              <w:lang w:val="en-US"/>
            </w:rPr>
            <w:instrText xml:space="preserve"> CITATION McL18 \l 1033 </w:instrText>
          </w:r>
          <w:r w:rsidR="00A61806" w:rsidRPr="004525DB">
            <w:rPr>
              <w:rFonts w:asciiTheme="minorHAnsi" w:hAnsiTheme="minorHAnsi" w:cstheme="minorHAnsi"/>
              <w:color w:val="000000"/>
            </w:rPr>
            <w:fldChar w:fldCharType="separate"/>
          </w:r>
          <w:r w:rsidR="00373BAA" w:rsidRPr="00373BAA">
            <w:rPr>
              <w:rFonts w:asciiTheme="minorHAnsi" w:hAnsiTheme="minorHAnsi" w:cstheme="minorHAnsi"/>
              <w:noProof/>
              <w:color w:val="000000"/>
              <w:lang w:val="en-US"/>
            </w:rPr>
            <w:t>(McLeod, 2019)</w:t>
          </w:r>
          <w:r w:rsidR="00A61806" w:rsidRPr="004525DB">
            <w:rPr>
              <w:rFonts w:asciiTheme="minorHAnsi" w:hAnsiTheme="minorHAnsi" w:cstheme="minorHAnsi"/>
              <w:color w:val="000000"/>
            </w:rPr>
            <w:fldChar w:fldCharType="end"/>
          </w:r>
        </w:sdtContent>
      </w:sdt>
      <w:r w:rsidR="00994BE9" w:rsidRPr="004525DB">
        <w:rPr>
          <w:rFonts w:asciiTheme="minorHAnsi" w:hAnsiTheme="minorHAnsi" w:cstheme="minorHAnsi"/>
          <w:color w:val="000000"/>
        </w:rPr>
        <w:t xml:space="preserve">. </w:t>
      </w:r>
      <w:r w:rsidRPr="004525DB">
        <w:rPr>
          <w:rFonts w:asciiTheme="minorHAnsi" w:hAnsiTheme="minorHAnsi" w:cstheme="minorHAnsi"/>
          <w:color w:val="000000"/>
        </w:rPr>
        <w:t xml:space="preserve">With the support and advice received from more </w:t>
      </w:r>
      <w:r w:rsidR="00AA531D" w:rsidRPr="004525DB">
        <w:rPr>
          <w:rFonts w:asciiTheme="minorHAnsi" w:hAnsiTheme="minorHAnsi" w:cstheme="minorHAnsi"/>
          <w:color w:val="000000"/>
        </w:rPr>
        <w:t>know</w:t>
      </w:r>
      <w:r w:rsidR="00231622" w:rsidRPr="004525DB">
        <w:rPr>
          <w:rFonts w:asciiTheme="minorHAnsi" w:hAnsiTheme="minorHAnsi" w:cstheme="minorHAnsi"/>
          <w:color w:val="000000"/>
        </w:rPr>
        <w:t>ledgeable</w:t>
      </w:r>
      <w:r w:rsidRPr="004525DB">
        <w:rPr>
          <w:rFonts w:asciiTheme="minorHAnsi" w:hAnsiTheme="minorHAnsi" w:cstheme="minorHAnsi"/>
          <w:color w:val="000000"/>
        </w:rPr>
        <w:t xml:space="preserve"> individual’s children are able to experience some psychological relief. </w:t>
      </w:r>
      <w:r w:rsidR="00791EB0" w:rsidRPr="004525DB">
        <w:rPr>
          <w:rFonts w:asciiTheme="minorHAnsi" w:hAnsiTheme="minorHAnsi" w:cstheme="minorHAnsi"/>
          <w:color w:val="000000"/>
        </w:rPr>
        <w:t xml:space="preserve">A thematic synthesis </w:t>
      </w:r>
      <w:r w:rsidR="00E3169B" w:rsidRPr="004525DB">
        <w:rPr>
          <w:rFonts w:asciiTheme="minorHAnsi" w:hAnsiTheme="minorHAnsi" w:cstheme="minorHAnsi"/>
          <w:color w:val="000000"/>
        </w:rPr>
        <w:t xml:space="preserve">on the outcomes of a </w:t>
      </w:r>
      <w:r w:rsidR="00E3169B" w:rsidRPr="004525DB">
        <w:rPr>
          <w:rFonts w:asciiTheme="minorHAnsi" w:hAnsiTheme="minorHAnsi" w:cstheme="minorHAnsi"/>
          <w:color w:val="000000"/>
        </w:rPr>
        <w:lastRenderedPageBreak/>
        <w:t>residential</w:t>
      </w:r>
      <w:r w:rsidR="00A541D9" w:rsidRPr="004525DB">
        <w:rPr>
          <w:rFonts w:asciiTheme="minorHAnsi" w:hAnsiTheme="minorHAnsi" w:cstheme="minorHAnsi"/>
          <w:color w:val="000000"/>
        </w:rPr>
        <w:t xml:space="preserve"> </w:t>
      </w:r>
      <w:r w:rsidR="00CE2206" w:rsidRPr="004525DB">
        <w:rPr>
          <w:rFonts w:asciiTheme="minorHAnsi" w:hAnsiTheme="minorHAnsi" w:cstheme="minorHAnsi"/>
          <w:color w:val="000000"/>
        </w:rPr>
        <w:t>programme</w:t>
      </w:r>
      <w:r w:rsidR="00720064" w:rsidRPr="004525DB">
        <w:rPr>
          <w:rFonts w:asciiTheme="minorHAnsi" w:hAnsiTheme="minorHAnsi" w:cstheme="minorHAnsi"/>
          <w:color w:val="000000"/>
        </w:rPr>
        <w:t xml:space="preserve"> </w:t>
      </w:r>
      <w:r w:rsidR="00755F32" w:rsidRPr="004525DB">
        <w:rPr>
          <w:rFonts w:asciiTheme="minorHAnsi" w:hAnsiTheme="minorHAnsi" w:cstheme="minorHAnsi"/>
          <w:color w:val="000000"/>
        </w:rPr>
        <w:t>conducted</w:t>
      </w:r>
      <w:r w:rsidR="00B47A98" w:rsidRPr="004525DB">
        <w:rPr>
          <w:rFonts w:asciiTheme="minorHAnsi" w:hAnsiTheme="minorHAnsi" w:cstheme="minorHAnsi"/>
          <w:color w:val="000000"/>
        </w:rPr>
        <w:t xml:space="preserve"> on</w:t>
      </w:r>
      <w:r w:rsidR="00A541D9" w:rsidRPr="004525DB">
        <w:rPr>
          <w:rFonts w:asciiTheme="minorHAnsi" w:hAnsiTheme="minorHAnsi" w:cstheme="minorHAnsi"/>
          <w:color w:val="000000"/>
        </w:rPr>
        <w:t xml:space="preserve"> behalf of </w:t>
      </w:r>
      <w:r w:rsidR="00431675" w:rsidRPr="004525DB">
        <w:rPr>
          <w:rFonts w:asciiTheme="minorHAnsi" w:hAnsiTheme="minorHAnsi" w:cstheme="minorHAnsi"/>
          <w:color w:val="000000"/>
        </w:rPr>
        <w:t>Barnardo’s</w:t>
      </w:r>
      <w:r w:rsidR="00967386" w:rsidRPr="004525DB">
        <w:rPr>
          <w:rFonts w:asciiTheme="minorHAnsi" w:hAnsiTheme="minorHAnsi" w:cstheme="minorHAnsi"/>
          <w:color w:val="000000"/>
        </w:rPr>
        <w:t xml:space="preserve"> Child Bereavement Service</w:t>
      </w:r>
      <w:r w:rsidR="00EF6858" w:rsidRPr="004525DB">
        <w:rPr>
          <w:rFonts w:asciiTheme="minorHAnsi" w:hAnsiTheme="minorHAnsi" w:cstheme="minorHAnsi"/>
          <w:color w:val="000000"/>
        </w:rPr>
        <w:t xml:space="preserve">, </w:t>
      </w:r>
      <w:r w:rsidR="003B1B86" w:rsidRPr="004525DB">
        <w:rPr>
          <w:rFonts w:asciiTheme="minorHAnsi" w:hAnsiTheme="minorHAnsi" w:cstheme="minorHAnsi"/>
          <w:color w:val="000000"/>
        </w:rPr>
        <w:t xml:space="preserve">found </w:t>
      </w:r>
      <w:r w:rsidR="00EE5216" w:rsidRPr="004525DB">
        <w:rPr>
          <w:rFonts w:asciiTheme="minorHAnsi" w:hAnsiTheme="minorHAnsi" w:cstheme="minorHAnsi"/>
          <w:color w:val="000000"/>
        </w:rPr>
        <w:t xml:space="preserve">this intervention </w:t>
      </w:r>
      <w:r w:rsidR="00861924" w:rsidRPr="004525DB">
        <w:rPr>
          <w:rFonts w:asciiTheme="minorHAnsi" w:hAnsiTheme="minorHAnsi" w:cstheme="minorHAnsi"/>
          <w:color w:val="000000"/>
        </w:rPr>
        <w:t xml:space="preserve">instrumental </w:t>
      </w:r>
      <w:r w:rsidR="00491230" w:rsidRPr="004525DB">
        <w:rPr>
          <w:rFonts w:asciiTheme="minorHAnsi" w:hAnsiTheme="minorHAnsi" w:cstheme="minorHAnsi"/>
          <w:color w:val="000000"/>
        </w:rPr>
        <w:t>in</w:t>
      </w:r>
      <w:r w:rsidR="005F1149" w:rsidRPr="004525DB">
        <w:rPr>
          <w:rFonts w:asciiTheme="minorHAnsi" w:hAnsiTheme="minorHAnsi" w:cstheme="minorHAnsi"/>
          <w:color w:val="000000"/>
        </w:rPr>
        <w:t xml:space="preserve"> helping children </w:t>
      </w:r>
      <w:r w:rsidR="00767539" w:rsidRPr="004525DB">
        <w:rPr>
          <w:rFonts w:asciiTheme="minorHAnsi" w:hAnsiTheme="minorHAnsi" w:cstheme="minorHAnsi"/>
          <w:color w:val="000000"/>
        </w:rPr>
        <w:t>who had experienced trauma</w:t>
      </w:r>
      <w:r w:rsidR="00025595" w:rsidRPr="004525DB">
        <w:rPr>
          <w:rFonts w:asciiTheme="minorHAnsi" w:hAnsiTheme="minorHAnsi" w:cstheme="minorHAnsi"/>
          <w:color w:val="000000"/>
        </w:rPr>
        <w:t>tic</w:t>
      </w:r>
      <w:r w:rsidR="00341767" w:rsidRPr="004525DB">
        <w:rPr>
          <w:rFonts w:asciiTheme="minorHAnsi" w:hAnsiTheme="minorHAnsi" w:cstheme="minorHAnsi"/>
          <w:color w:val="000000"/>
        </w:rPr>
        <w:t xml:space="preserve"> </w:t>
      </w:r>
      <w:r w:rsidR="00352264" w:rsidRPr="004525DB">
        <w:rPr>
          <w:rFonts w:asciiTheme="minorHAnsi" w:hAnsiTheme="minorHAnsi" w:cstheme="minorHAnsi"/>
          <w:color w:val="000000"/>
        </w:rPr>
        <w:t>loss</w:t>
      </w:r>
      <w:r w:rsidR="00DA3271" w:rsidRPr="004525DB">
        <w:rPr>
          <w:rFonts w:asciiTheme="minorHAnsi" w:hAnsiTheme="minorHAnsi" w:cstheme="minorHAnsi"/>
          <w:color w:val="000000"/>
        </w:rPr>
        <w:t xml:space="preserve">, such as </w:t>
      </w:r>
      <w:r w:rsidR="00767539" w:rsidRPr="004525DB">
        <w:rPr>
          <w:rFonts w:asciiTheme="minorHAnsi" w:hAnsiTheme="minorHAnsi" w:cstheme="minorHAnsi"/>
          <w:color w:val="000000"/>
        </w:rPr>
        <w:t>suicide</w:t>
      </w:r>
      <w:r w:rsidR="00195DE9" w:rsidRPr="004525DB">
        <w:rPr>
          <w:rFonts w:asciiTheme="minorHAnsi" w:hAnsiTheme="minorHAnsi" w:cstheme="minorHAnsi"/>
          <w:color w:val="000000"/>
        </w:rPr>
        <w:t>.</w:t>
      </w:r>
      <w:r w:rsidR="007A22D0" w:rsidRPr="004525DB">
        <w:rPr>
          <w:rFonts w:asciiTheme="minorHAnsi" w:hAnsiTheme="minorHAnsi" w:cstheme="minorHAnsi"/>
          <w:color w:val="000000"/>
        </w:rPr>
        <w:t xml:space="preserve"> Positive outcomes include </w:t>
      </w:r>
      <w:r w:rsidR="00D31740" w:rsidRPr="004525DB">
        <w:rPr>
          <w:rFonts w:asciiTheme="minorHAnsi" w:hAnsiTheme="minorHAnsi" w:cstheme="minorHAnsi"/>
          <w:color w:val="000000"/>
        </w:rPr>
        <w:t xml:space="preserve">reduced </w:t>
      </w:r>
      <w:r w:rsidR="00451EA2" w:rsidRPr="004525DB">
        <w:rPr>
          <w:rFonts w:asciiTheme="minorHAnsi" w:hAnsiTheme="minorHAnsi" w:cstheme="minorHAnsi"/>
          <w:color w:val="000000"/>
        </w:rPr>
        <w:t>social anxiety</w:t>
      </w:r>
      <w:r w:rsidR="00BC458A" w:rsidRPr="004525DB">
        <w:rPr>
          <w:rFonts w:asciiTheme="minorHAnsi" w:hAnsiTheme="minorHAnsi" w:cstheme="minorHAnsi"/>
          <w:color w:val="000000"/>
        </w:rPr>
        <w:t xml:space="preserve"> and </w:t>
      </w:r>
      <w:r w:rsidR="002F5CB5" w:rsidRPr="004525DB">
        <w:rPr>
          <w:rFonts w:asciiTheme="minorHAnsi" w:hAnsiTheme="minorHAnsi" w:cstheme="minorHAnsi"/>
          <w:color w:val="000000"/>
        </w:rPr>
        <w:t>elevat</w:t>
      </w:r>
      <w:r w:rsidR="00D31740" w:rsidRPr="004525DB">
        <w:rPr>
          <w:rFonts w:asciiTheme="minorHAnsi" w:hAnsiTheme="minorHAnsi" w:cstheme="minorHAnsi"/>
          <w:color w:val="000000"/>
        </w:rPr>
        <w:t xml:space="preserve">ed </w:t>
      </w:r>
      <w:r w:rsidR="00AE1DA5" w:rsidRPr="004525DB">
        <w:rPr>
          <w:rFonts w:asciiTheme="minorHAnsi" w:hAnsiTheme="minorHAnsi" w:cstheme="minorHAnsi"/>
          <w:color w:val="000000"/>
        </w:rPr>
        <w:t>self-</w:t>
      </w:r>
      <w:r w:rsidR="007860B7" w:rsidRPr="004525DB">
        <w:rPr>
          <w:rFonts w:asciiTheme="minorHAnsi" w:hAnsiTheme="minorHAnsi" w:cstheme="minorHAnsi"/>
          <w:color w:val="000000"/>
        </w:rPr>
        <w:t>appreciation</w:t>
      </w:r>
      <w:r w:rsidR="00431675" w:rsidRPr="004525DB">
        <w:rPr>
          <w:rFonts w:asciiTheme="minorHAnsi" w:hAnsiTheme="minorHAnsi" w:cstheme="minorHAnsi"/>
          <w:color w:val="000000"/>
        </w:rPr>
        <w:t>.</w:t>
      </w:r>
      <w:r w:rsidR="00B539D7" w:rsidRPr="004525DB">
        <w:rPr>
          <w:rFonts w:asciiTheme="minorHAnsi" w:hAnsiTheme="minorHAnsi" w:cstheme="minorHAnsi"/>
          <w:color w:val="000000"/>
        </w:rPr>
        <w:t xml:space="preserve"> </w:t>
      </w:r>
      <w:r w:rsidR="00612F15" w:rsidRPr="004525DB">
        <w:rPr>
          <w:rFonts w:asciiTheme="minorHAnsi" w:hAnsiTheme="minorHAnsi" w:cstheme="minorHAnsi"/>
          <w:color w:val="000000"/>
        </w:rPr>
        <w:t>Th</w:t>
      </w:r>
      <w:r w:rsidR="006F7023" w:rsidRPr="004525DB">
        <w:rPr>
          <w:rFonts w:asciiTheme="minorHAnsi" w:hAnsiTheme="minorHAnsi" w:cstheme="minorHAnsi"/>
          <w:color w:val="000000"/>
        </w:rPr>
        <w:t xml:space="preserve">rough active engagement, </w:t>
      </w:r>
      <w:r w:rsidR="00FE4FD9" w:rsidRPr="004525DB">
        <w:rPr>
          <w:rFonts w:asciiTheme="minorHAnsi" w:hAnsiTheme="minorHAnsi" w:cstheme="minorHAnsi"/>
          <w:color w:val="000000"/>
        </w:rPr>
        <w:t xml:space="preserve">and </w:t>
      </w:r>
      <w:r w:rsidR="003C47CB" w:rsidRPr="004525DB">
        <w:rPr>
          <w:rFonts w:asciiTheme="minorHAnsi" w:hAnsiTheme="minorHAnsi" w:cstheme="minorHAnsi"/>
          <w:color w:val="000000"/>
        </w:rPr>
        <w:t xml:space="preserve">shared </w:t>
      </w:r>
      <w:r w:rsidR="00F0198E" w:rsidRPr="004525DB">
        <w:rPr>
          <w:rFonts w:asciiTheme="minorHAnsi" w:hAnsiTheme="minorHAnsi" w:cstheme="minorHAnsi"/>
          <w:color w:val="000000"/>
        </w:rPr>
        <w:t>experiences</w:t>
      </w:r>
      <w:r w:rsidR="0026480B" w:rsidRPr="004525DB">
        <w:rPr>
          <w:rFonts w:asciiTheme="minorHAnsi" w:hAnsiTheme="minorHAnsi" w:cstheme="minorHAnsi"/>
          <w:color w:val="000000"/>
        </w:rPr>
        <w:t>,</w:t>
      </w:r>
      <w:r w:rsidR="003C47CB" w:rsidRPr="004525DB">
        <w:rPr>
          <w:rFonts w:asciiTheme="minorHAnsi" w:hAnsiTheme="minorHAnsi" w:cstheme="minorHAnsi"/>
          <w:color w:val="000000"/>
        </w:rPr>
        <w:t xml:space="preserve"> </w:t>
      </w:r>
      <w:r w:rsidR="00612F15" w:rsidRPr="004525DB">
        <w:rPr>
          <w:rFonts w:asciiTheme="minorHAnsi" w:hAnsiTheme="minorHAnsi" w:cstheme="minorHAnsi"/>
          <w:color w:val="000000"/>
        </w:rPr>
        <w:t>children</w:t>
      </w:r>
      <w:r w:rsidR="006F7023" w:rsidRPr="004525DB">
        <w:rPr>
          <w:rFonts w:asciiTheme="minorHAnsi" w:hAnsiTheme="minorHAnsi" w:cstheme="minorHAnsi"/>
          <w:color w:val="000000"/>
        </w:rPr>
        <w:t>, their</w:t>
      </w:r>
      <w:r w:rsidR="006649B2" w:rsidRPr="004525DB">
        <w:rPr>
          <w:rFonts w:asciiTheme="minorHAnsi" w:hAnsiTheme="minorHAnsi" w:cstheme="minorHAnsi"/>
          <w:color w:val="000000"/>
        </w:rPr>
        <w:t xml:space="preserve"> </w:t>
      </w:r>
      <w:r w:rsidR="00787BC9" w:rsidRPr="004525DB">
        <w:rPr>
          <w:rFonts w:asciiTheme="minorHAnsi" w:hAnsiTheme="minorHAnsi" w:cstheme="minorHAnsi"/>
          <w:color w:val="000000"/>
        </w:rPr>
        <w:t>families</w:t>
      </w:r>
      <w:r w:rsidR="00025595" w:rsidRPr="004525DB">
        <w:rPr>
          <w:rFonts w:asciiTheme="minorHAnsi" w:hAnsiTheme="minorHAnsi" w:cstheme="minorHAnsi"/>
          <w:color w:val="000000"/>
        </w:rPr>
        <w:t>,</w:t>
      </w:r>
      <w:r w:rsidR="006F7023" w:rsidRPr="004525DB">
        <w:rPr>
          <w:rFonts w:asciiTheme="minorHAnsi" w:hAnsiTheme="minorHAnsi" w:cstheme="minorHAnsi"/>
          <w:color w:val="000000"/>
        </w:rPr>
        <w:t xml:space="preserve"> and peers </w:t>
      </w:r>
      <w:r w:rsidR="00491230" w:rsidRPr="004525DB">
        <w:rPr>
          <w:rFonts w:asciiTheme="minorHAnsi" w:hAnsiTheme="minorHAnsi" w:cstheme="minorHAnsi"/>
          <w:color w:val="000000"/>
        </w:rPr>
        <w:t xml:space="preserve">are able to </w:t>
      </w:r>
      <w:r w:rsidR="009724CF" w:rsidRPr="004525DB">
        <w:rPr>
          <w:rFonts w:asciiTheme="minorHAnsi" w:hAnsiTheme="minorHAnsi" w:cstheme="minorHAnsi"/>
          <w:color w:val="000000"/>
        </w:rPr>
        <w:t>benefit</w:t>
      </w:r>
      <w:r w:rsidR="00491230" w:rsidRPr="004525DB">
        <w:rPr>
          <w:rFonts w:asciiTheme="minorHAnsi" w:hAnsiTheme="minorHAnsi" w:cstheme="minorHAnsi"/>
          <w:color w:val="000000"/>
        </w:rPr>
        <w:t xml:space="preserve"> </w:t>
      </w:r>
      <w:r w:rsidR="00F672F2" w:rsidRPr="004525DB">
        <w:rPr>
          <w:rFonts w:asciiTheme="minorHAnsi" w:hAnsiTheme="minorHAnsi" w:cstheme="minorHAnsi"/>
          <w:color w:val="000000"/>
        </w:rPr>
        <w:t>from</w:t>
      </w:r>
      <w:r w:rsidR="00960FA6" w:rsidRPr="004525DB">
        <w:rPr>
          <w:rFonts w:asciiTheme="minorHAnsi" w:hAnsiTheme="minorHAnsi" w:cstheme="minorHAnsi"/>
          <w:color w:val="000000"/>
        </w:rPr>
        <w:t xml:space="preserve"> </w:t>
      </w:r>
      <w:r w:rsidR="00025595" w:rsidRPr="004525DB">
        <w:rPr>
          <w:rFonts w:asciiTheme="minorHAnsi" w:hAnsiTheme="minorHAnsi" w:cstheme="minorHAnsi"/>
          <w:color w:val="000000"/>
        </w:rPr>
        <w:t>their</w:t>
      </w:r>
      <w:r w:rsidR="00960FA6" w:rsidRPr="004525DB">
        <w:rPr>
          <w:rFonts w:asciiTheme="minorHAnsi" w:hAnsiTheme="minorHAnsi" w:cstheme="minorHAnsi"/>
          <w:color w:val="000000"/>
        </w:rPr>
        <w:t xml:space="preserve"> </w:t>
      </w:r>
      <w:r w:rsidR="006D5014" w:rsidRPr="004525DB">
        <w:rPr>
          <w:rFonts w:asciiTheme="minorHAnsi" w:hAnsiTheme="minorHAnsi" w:cstheme="minorHAnsi"/>
          <w:color w:val="000000"/>
        </w:rPr>
        <w:t>improved</w:t>
      </w:r>
      <w:r w:rsidR="00BC458A" w:rsidRPr="004525DB">
        <w:rPr>
          <w:rFonts w:asciiTheme="minorHAnsi" w:hAnsiTheme="minorHAnsi" w:cstheme="minorHAnsi"/>
          <w:color w:val="000000"/>
        </w:rPr>
        <w:t xml:space="preserve"> level of understanding</w:t>
      </w:r>
      <w:r w:rsidR="007860B7" w:rsidRPr="004525DB">
        <w:rPr>
          <w:rFonts w:asciiTheme="minorHAnsi" w:hAnsiTheme="minorHAnsi" w:cstheme="minorHAnsi"/>
          <w:color w:val="000000"/>
        </w:rPr>
        <w:t xml:space="preserve"> </w:t>
      </w:r>
      <w:r w:rsidR="00431675" w:rsidRPr="004525DB">
        <w:rPr>
          <w:rFonts w:asciiTheme="minorHAnsi" w:hAnsiTheme="minorHAnsi" w:cstheme="minorHAnsi"/>
          <w:color w:val="000000"/>
        </w:rPr>
        <w:t xml:space="preserve">of the circumstances surrounding the death </w:t>
      </w:r>
      <w:r w:rsidR="00477E54" w:rsidRPr="004525DB">
        <w:rPr>
          <w:rFonts w:asciiTheme="minorHAnsi" w:hAnsiTheme="minorHAnsi" w:cstheme="minorHAnsi"/>
          <w:noProof/>
          <w:color w:val="000000"/>
          <w:lang w:val="en-US"/>
        </w:rPr>
        <w:t>(Braiden, et al. 2009).</w:t>
      </w:r>
    </w:p>
    <w:p w14:paraId="51263025" w14:textId="71CC80A5" w:rsidR="00BF4392" w:rsidRPr="004525DB" w:rsidRDefault="0077664E" w:rsidP="004525DB">
      <w:pPr>
        <w:pStyle w:val="NormalWeb"/>
        <w:shd w:val="clear" w:color="auto" w:fill="FFFFFF"/>
        <w:spacing w:before="166" w:beforeAutospacing="0" w:after="166" w:afterAutospacing="0" w:line="360" w:lineRule="auto"/>
        <w:rPr>
          <w:rFonts w:asciiTheme="minorHAnsi" w:hAnsiTheme="minorHAnsi" w:cstheme="minorHAnsi"/>
          <w:color w:val="000000"/>
        </w:rPr>
      </w:pPr>
      <w:r w:rsidRPr="004525DB">
        <w:rPr>
          <w:rFonts w:asciiTheme="minorHAnsi" w:hAnsiTheme="minorHAnsi" w:cstheme="minorHAnsi"/>
        </w:rPr>
        <w:t>T</w:t>
      </w:r>
      <w:r w:rsidR="00BF4392" w:rsidRPr="004525DB">
        <w:rPr>
          <w:rFonts w:asciiTheme="minorHAnsi" w:hAnsiTheme="minorHAnsi" w:cstheme="minorHAnsi"/>
        </w:rPr>
        <w:t xml:space="preserve">here is a significant amount of research that substantiates the long-term impact bereavement can have on a child throughout their life. Yet, despite empirical evidence to support this, little regard is </w:t>
      </w:r>
      <w:r w:rsidR="003F6E1D" w:rsidRPr="004525DB">
        <w:rPr>
          <w:rFonts w:asciiTheme="minorHAnsi" w:hAnsiTheme="minorHAnsi" w:cstheme="minorHAnsi"/>
        </w:rPr>
        <w:t xml:space="preserve">currently </w:t>
      </w:r>
      <w:r w:rsidR="00BF4392" w:rsidRPr="004525DB">
        <w:rPr>
          <w:rFonts w:asciiTheme="minorHAnsi" w:hAnsiTheme="minorHAnsi" w:cstheme="minorHAnsi"/>
        </w:rPr>
        <w:t xml:space="preserve">given to pursuing prolonged professional support and monitoring its outcomes </w:t>
      </w:r>
      <w:r w:rsidR="00A641CA" w:rsidRPr="004525DB">
        <w:rPr>
          <w:rFonts w:asciiTheme="minorHAnsi" w:hAnsiTheme="minorHAnsi" w:cstheme="minorHAnsi"/>
          <w:noProof/>
          <w:lang w:val="en-US"/>
        </w:rPr>
        <w:t>(Webb, 2011)</w:t>
      </w:r>
      <w:r w:rsidR="00BF4392" w:rsidRPr="004525DB">
        <w:rPr>
          <w:rFonts w:asciiTheme="minorHAnsi" w:hAnsiTheme="minorHAnsi" w:cstheme="minorHAnsi"/>
        </w:rPr>
        <w:t xml:space="preserve">. </w:t>
      </w:r>
      <w:r w:rsidR="00BF4392" w:rsidRPr="004525DB">
        <w:rPr>
          <w:rFonts w:asciiTheme="minorHAnsi" w:hAnsiTheme="minorHAnsi" w:cstheme="minorHAnsi"/>
          <w:color w:val="000000"/>
        </w:rPr>
        <w:t xml:space="preserve">Consequently, current interventions are </w:t>
      </w:r>
      <w:r w:rsidR="00DC50AF" w:rsidRPr="004525DB">
        <w:rPr>
          <w:rFonts w:asciiTheme="minorHAnsi" w:hAnsiTheme="minorHAnsi" w:cstheme="minorHAnsi"/>
          <w:color w:val="000000"/>
        </w:rPr>
        <w:t>generally</w:t>
      </w:r>
      <w:r w:rsidR="00BF4392" w:rsidRPr="004525DB">
        <w:rPr>
          <w:rFonts w:asciiTheme="minorHAnsi" w:hAnsiTheme="minorHAnsi" w:cstheme="minorHAnsi"/>
          <w:color w:val="000000"/>
        </w:rPr>
        <w:t xml:space="preserve"> short-term and overlook </w:t>
      </w:r>
      <w:r w:rsidR="002F6568" w:rsidRPr="004525DB">
        <w:rPr>
          <w:rFonts w:asciiTheme="minorHAnsi" w:hAnsiTheme="minorHAnsi" w:cstheme="minorHAnsi"/>
          <w:color w:val="000000"/>
        </w:rPr>
        <w:t xml:space="preserve">a </w:t>
      </w:r>
      <w:r w:rsidR="00BF4392" w:rsidRPr="004525DB">
        <w:rPr>
          <w:rFonts w:asciiTheme="minorHAnsi" w:hAnsiTheme="minorHAnsi" w:cstheme="minorHAnsi"/>
          <w:color w:val="000000"/>
        </w:rPr>
        <w:t>child’s cognitive maturation when their perception of death changes</w:t>
      </w:r>
      <w:r w:rsidR="002F6568" w:rsidRPr="004525DB">
        <w:rPr>
          <w:rFonts w:asciiTheme="minorHAnsi" w:hAnsiTheme="minorHAnsi" w:cstheme="minorHAnsi"/>
          <w:color w:val="000000"/>
        </w:rPr>
        <w:t>,</w:t>
      </w:r>
      <w:r w:rsidR="0076366B" w:rsidRPr="004525DB">
        <w:rPr>
          <w:rFonts w:asciiTheme="minorHAnsi" w:hAnsiTheme="minorHAnsi" w:cstheme="minorHAnsi"/>
          <w:color w:val="000000"/>
        </w:rPr>
        <w:t xml:space="preserve"> and do not provide continuous support for a time when it may be most </w:t>
      </w:r>
      <w:r w:rsidR="00C6205C" w:rsidRPr="004525DB">
        <w:rPr>
          <w:rFonts w:asciiTheme="minorHAnsi" w:hAnsiTheme="minorHAnsi" w:cstheme="minorHAnsi"/>
          <w:color w:val="000000"/>
        </w:rPr>
        <w:t>necessary</w:t>
      </w:r>
      <w:r w:rsidR="00BF4392" w:rsidRPr="004525DB">
        <w:rPr>
          <w:rFonts w:asciiTheme="minorHAnsi" w:hAnsiTheme="minorHAnsi" w:cstheme="minorHAnsi"/>
          <w:color w:val="000000"/>
        </w:rPr>
        <w:t xml:space="preserve"> </w:t>
      </w:r>
      <w:r w:rsidR="00A641CA" w:rsidRPr="004525DB">
        <w:rPr>
          <w:rFonts w:asciiTheme="minorHAnsi" w:hAnsiTheme="minorHAnsi" w:cstheme="minorHAnsi"/>
          <w:noProof/>
          <w:color w:val="000000"/>
          <w:lang w:val="en-US"/>
        </w:rPr>
        <w:t xml:space="preserve">(Biank </w:t>
      </w:r>
      <w:r w:rsidR="001A6E65" w:rsidRPr="004525DB">
        <w:rPr>
          <w:rFonts w:asciiTheme="minorHAnsi" w:hAnsiTheme="minorHAnsi" w:cstheme="minorHAnsi"/>
          <w:noProof/>
          <w:color w:val="000000"/>
          <w:lang w:val="en-US"/>
        </w:rPr>
        <w:t xml:space="preserve">and </w:t>
      </w:r>
      <w:r w:rsidR="00A641CA" w:rsidRPr="004525DB">
        <w:rPr>
          <w:rFonts w:asciiTheme="minorHAnsi" w:hAnsiTheme="minorHAnsi" w:cstheme="minorHAnsi"/>
          <w:noProof/>
          <w:color w:val="000000"/>
          <w:lang w:val="en-US"/>
        </w:rPr>
        <w:t>Werner-Lin, 2011)</w:t>
      </w:r>
      <w:r w:rsidR="00BF4392" w:rsidRPr="004525DB">
        <w:rPr>
          <w:rFonts w:asciiTheme="minorHAnsi" w:hAnsiTheme="minorHAnsi" w:cstheme="minorHAnsi"/>
          <w:color w:val="000000"/>
        </w:rPr>
        <w:t xml:space="preserve">. </w:t>
      </w:r>
    </w:p>
    <w:p w14:paraId="13421667" w14:textId="47DE2062" w:rsidR="00B77ECD" w:rsidRPr="004525DB" w:rsidRDefault="00B23F92"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r w:rsidRPr="004525DB">
        <w:rPr>
          <w:rFonts w:asciiTheme="minorHAnsi" w:hAnsiTheme="minorHAnsi" w:cstheme="minorHAnsi"/>
          <w:color w:val="000000" w:themeColor="text1"/>
        </w:rPr>
        <w:t>To</w:t>
      </w:r>
      <w:r w:rsidR="00EF002A" w:rsidRPr="004525DB">
        <w:rPr>
          <w:rFonts w:asciiTheme="minorHAnsi" w:hAnsiTheme="minorHAnsi" w:cstheme="minorHAnsi"/>
          <w:color w:val="000000" w:themeColor="text1"/>
        </w:rPr>
        <w:t xml:space="preserve"> conclude</w:t>
      </w:r>
      <w:r w:rsidR="00737C14" w:rsidRPr="004525DB">
        <w:rPr>
          <w:rFonts w:asciiTheme="minorHAnsi" w:hAnsiTheme="minorHAnsi" w:cstheme="minorHAnsi"/>
          <w:color w:val="000000" w:themeColor="text1"/>
        </w:rPr>
        <w:t xml:space="preserve">, whilst bereavement may not have </w:t>
      </w:r>
      <w:r w:rsidR="005254F6" w:rsidRPr="004525DB">
        <w:rPr>
          <w:rFonts w:asciiTheme="minorHAnsi" w:hAnsiTheme="minorHAnsi" w:cstheme="minorHAnsi"/>
          <w:color w:val="000000" w:themeColor="text1"/>
        </w:rPr>
        <w:t>a significant impact on</w:t>
      </w:r>
      <w:r w:rsidR="003579B5" w:rsidRPr="004525DB">
        <w:rPr>
          <w:rFonts w:asciiTheme="minorHAnsi" w:hAnsiTheme="minorHAnsi" w:cstheme="minorHAnsi"/>
          <w:color w:val="000000" w:themeColor="text1"/>
        </w:rPr>
        <w:t xml:space="preserve"> all children, </w:t>
      </w:r>
      <w:r w:rsidR="0014764F" w:rsidRPr="004525DB">
        <w:rPr>
          <w:rFonts w:asciiTheme="minorHAnsi" w:hAnsiTheme="minorHAnsi" w:cstheme="minorHAnsi"/>
          <w:color w:val="000000" w:themeColor="text1"/>
        </w:rPr>
        <w:t xml:space="preserve">there are still a considerable amount </w:t>
      </w:r>
      <w:r w:rsidR="005C63D8" w:rsidRPr="004525DB">
        <w:rPr>
          <w:rFonts w:asciiTheme="minorHAnsi" w:hAnsiTheme="minorHAnsi" w:cstheme="minorHAnsi"/>
          <w:color w:val="000000" w:themeColor="text1"/>
        </w:rPr>
        <w:t>whose</w:t>
      </w:r>
      <w:r w:rsidR="00E311B1" w:rsidRPr="004525DB">
        <w:rPr>
          <w:rFonts w:asciiTheme="minorHAnsi" w:hAnsiTheme="minorHAnsi" w:cstheme="minorHAnsi"/>
          <w:color w:val="000000" w:themeColor="text1"/>
        </w:rPr>
        <w:t xml:space="preserve"> </w:t>
      </w:r>
      <w:r w:rsidR="00A806DC" w:rsidRPr="004525DB">
        <w:rPr>
          <w:rFonts w:asciiTheme="minorHAnsi" w:hAnsiTheme="minorHAnsi" w:cstheme="minorHAnsi"/>
          <w:color w:val="000000" w:themeColor="text1"/>
        </w:rPr>
        <w:t xml:space="preserve">health and development </w:t>
      </w:r>
      <w:r w:rsidR="005C63D8" w:rsidRPr="004525DB">
        <w:rPr>
          <w:rFonts w:asciiTheme="minorHAnsi" w:hAnsiTheme="minorHAnsi" w:cstheme="minorHAnsi"/>
          <w:color w:val="000000" w:themeColor="text1"/>
        </w:rPr>
        <w:t xml:space="preserve">will suffer, </w:t>
      </w:r>
      <w:r w:rsidR="00A806DC" w:rsidRPr="004525DB">
        <w:rPr>
          <w:rFonts w:asciiTheme="minorHAnsi" w:hAnsiTheme="minorHAnsi" w:cstheme="minorHAnsi"/>
          <w:color w:val="000000" w:themeColor="text1"/>
        </w:rPr>
        <w:t>eith</w:t>
      </w:r>
      <w:r w:rsidR="001D791D" w:rsidRPr="004525DB">
        <w:rPr>
          <w:rFonts w:asciiTheme="minorHAnsi" w:hAnsiTheme="minorHAnsi" w:cstheme="minorHAnsi"/>
          <w:color w:val="000000" w:themeColor="text1"/>
        </w:rPr>
        <w:t>e</w:t>
      </w:r>
      <w:r w:rsidR="00A806DC" w:rsidRPr="004525DB">
        <w:rPr>
          <w:rFonts w:asciiTheme="minorHAnsi" w:hAnsiTheme="minorHAnsi" w:cstheme="minorHAnsi"/>
          <w:color w:val="000000" w:themeColor="text1"/>
        </w:rPr>
        <w:t>r immediately or later in life.</w:t>
      </w:r>
      <w:r w:rsidR="00B202A9" w:rsidRPr="004525DB">
        <w:rPr>
          <w:rFonts w:asciiTheme="minorHAnsi" w:hAnsiTheme="minorHAnsi" w:cstheme="minorHAnsi"/>
          <w:color w:val="000000" w:themeColor="text1"/>
        </w:rPr>
        <w:t xml:space="preserve"> </w:t>
      </w:r>
      <w:r w:rsidR="003E6BCD" w:rsidRPr="004525DB">
        <w:rPr>
          <w:rFonts w:asciiTheme="minorHAnsi" w:hAnsiTheme="minorHAnsi" w:cstheme="minorHAnsi"/>
          <w:color w:val="000000" w:themeColor="text1"/>
        </w:rPr>
        <w:t>While adolescents maybe even more vulnerable, due to the significant changes going on with their health and development.</w:t>
      </w:r>
      <w:r w:rsidR="00F77A92" w:rsidRPr="004525DB">
        <w:rPr>
          <w:rFonts w:asciiTheme="minorHAnsi" w:hAnsiTheme="minorHAnsi" w:cstheme="minorHAnsi"/>
          <w:color w:val="000000" w:themeColor="text1"/>
        </w:rPr>
        <w:t xml:space="preserve"> </w:t>
      </w:r>
    </w:p>
    <w:p w14:paraId="4B2F5EBB" w14:textId="20FDF09B" w:rsidR="009E0AF5" w:rsidRDefault="001F1DE6"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r w:rsidRPr="004525DB">
        <w:rPr>
          <w:rFonts w:asciiTheme="minorHAnsi" w:hAnsiTheme="minorHAnsi" w:cstheme="minorHAnsi"/>
          <w:color w:val="000000" w:themeColor="text1"/>
        </w:rPr>
        <w:t xml:space="preserve">Grief is not short term </w:t>
      </w:r>
      <w:r w:rsidR="00E003B9" w:rsidRPr="004525DB">
        <w:rPr>
          <w:rFonts w:asciiTheme="minorHAnsi" w:hAnsiTheme="minorHAnsi" w:cstheme="minorHAnsi"/>
          <w:color w:val="000000" w:themeColor="text1"/>
        </w:rPr>
        <w:t xml:space="preserve">and </w:t>
      </w:r>
      <w:r w:rsidR="00907C84" w:rsidRPr="004525DB">
        <w:rPr>
          <w:rFonts w:asciiTheme="minorHAnsi" w:hAnsiTheme="minorHAnsi" w:cstheme="minorHAnsi"/>
          <w:color w:val="000000" w:themeColor="text1"/>
        </w:rPr>
        <w:t xml:space="preserve">because children </w:t>
      </w:r>
      <w:r w:rsidR="006D679E" w:rsidRPr="004525DB">
        <w:rPr>
          <w:rFonts w:asciiTheme="minorHAnsi" w:hAnsiTheme="minorHAnsi" w:cstheme="minorHAnsi"/>
          <w:color w:val="000000" w:themeColor="text1"/>
        </w:rPr>
        <w:t>and adolescents may</w:t>
      </w:r>
      <w:r w:rsidR="00907C84" w:rsidRPr="004525DB">
        <w:rPr>
          <w:rFonts w:asciiTheme="minorHAnsi" w:hAnsiTheme="minorHAnsi" w:cstheme="minorHAnsi"/>
          <w:color w:val="000000" w:themeColor="text1"/>
        </w:rPr>
        <w:t xml:space="preserve"> not have the psychological intelligence </w:t>
      </w:r>
      <w:r w:rsidR="00A5570A" w:rsidRPr="004525DB">
        <w:rPr>
          <w:rFonts w:asciiTheme="minorHAnsi" w:hAnsiTheme="minorHAnsi" w:cstheme="minorHAnsi"/>
          <w:color w:val="000000" w:themeColor="text1"/>
        </w:rPr>
        <w:t xml:space="preserve">to fully </w:t>
      </w:r>
      <w:r w:rsidR="006337C0" w:rsidRPr="004525DB">
        <w:rPr>
          <w:rFonts w:asciiTheme="minorHAnsi" w:hAnsiTheme="minorHAnsi" w:cstheme="minorHAnsi"/>
          <w:color w:val="000000" w:themeColor="text1"/>
        </w:rPr>
        <w:t xml:space="preserve">understand </w:t>
      </w:r>
      <w:r w:rsidR="00FC3E66" w:rsidRPr="004525DB">
        <w:rPr>
          <w:rFonts w:asciiTheme="minorHAnsi" w:hAnsiTheme="minorHAnsi" w:cstheme="minorHAnsi"/>
          <w:color w:val="000000" w:themeColor="text1"/>
        </w:rPr>
        <w:t>its</w:t>
      </w:r>
      <w:r w:rsidR="006337C0" w:rsidRPr="004525DB">
        <w:rPr>
          <w:rFonts w:asciiTheme="minorHAnsi" w:hAnsiTheme="minorHAnsi" w:cstheme="minorHAnsi"/>
          <w:color w:val="000000" w:themeColor="text1"/>
        </w:rPr>
        <w:t xml:space="preserve"> full impact</w:t>
      </w:r>
      <w:r w:rsidR="008A20A8" w:rsidRPr="004525DB">
        <w:rPr>
          <w:rFonts w:asciiTheme="minorHAnsi" w:hAnsiTheme="minorHAnsi" w:cstheme="minorHAnsi"/>
          <w:color w:val="000000" w:themeColor="text1"/>
        </w:rPr>
        <w:t xml:space="preserve">, </w:t>
      </w:r>
      <w:r w:rsidR="00A5570A" w:rsidRPr="004525DB">
        <w:rPr>
          <w:rFonts w:asciiTheme="minorHAnsi" w:hAnsiTheme="minorHAnsi" w:cstheme="minorHAnsi"/>
          <w:color w:val="000000" w:themeColor="text1"/>
        </w:rPr>
        <w:t xml:space="preserve">they </w:t>
      </w:r>
      <w:r w:rsidR="008A20A8" w:rsidRPr="004525DB">
        <w:rPr>
          <w:rFonts w:asciiTheme="minorHAnsi" w:hAnsiTheme="minorHAnsi" w:cstheme="minorHAnsi"/>
          <w:color w:val="000000" w:themeColor="text1"/>
        </w:rPr>
        <w:t xml:space="preserve">may not fully grieve until they </w:t>
      </w:r>
      <w:r w:rsidR="00FC3E66" w:rsidRPr="004525DB">
        <w:rPr>
          <w:rFonts w:asciiTheme="minorHAnsi" w:hAnsiTheme="minorHAnsi" w:cstheme="minorHAnsi"/>
          <w:color w:val="000000" w:themeColor="text1"/>
        </w:rPr>
        <w:t>become</w:t>
      </w:r>
      <w:r w:rsidR="008A20A8" w:rsidRPr="004525DB">
        <w:rPr>
          <w:rFonts w:asciiTheme="minorHAnsi" w:hAnsiTheme="minorHAnsi" w:cstheme="minorHAnsi"/>
          <w:color w:val="000000" w:themeColor="text1"/>
        </w:rPr>
        <w:t xml:space="preserve"> adults.</w:t>
      </w:r>
      <w:r w:rsidR="0017359F" w:rsidRPr="004525DB">
        <w:rPr>
          <w:rFonts w:asciiTheme="minorHAnsi" w:hAnsiTheme="minorHAnsi" w:cstheme="minorHAnsi"/>
          <w:color w:val="000000" w:themeColor="text1"/>
        </w:rPr>
        <w:t xml:space="preserve"> </w:t>
      </w:r>
      <w:r w:rsidR="00A355E3" w:rsidRPr="004525DB">
        <w:rPr>
          <w:rFonts w:asciiTheme="minorHAnsi" w:hAnsiTheme="minorHAnsi" w:cstheme="minorHAnsi"/>
          <w:color w:val="000000" w:themeColor="text1"/>
        </w:rPr>
        <w:t>Consequently, t</w:t>
      </w:r>
      <w:r w:rsidR="00F77A92" w:rsidRPr="004525DB">
        <w:rPr>
          <w:rFonts w:asciiTheme="minorHAnsi" w:hAnsiTheme="minorHAnsi" w:cstheme="minorHAnsi"/>
          <w:color w:val="000000" w:themeColor="text1"/>
        </w:rPr>
        <w:t>imeliness should not determine a child's grief; but rather the oppressive memories surrounding the death of their loved one that should be observed.</w:t>
      </w:r>
      <w:r w:rsidR="00880809" w:rsidRPr="004525DB">
        <w:rPr>
          <w:rFonts w:asciiTheme="minorHAnsi" w:hAnsiTheme="minorHAnsi" w:cstheme="minorHAnsi"/>
          <w:color w:val="000000" w:themeColor="text1"/>
        </w:rPr>
        <w:t xml:space="preserve"> </w:t>
      </w:r>
      <w:r w:rsidR="00F146A5" w:rsidRPr="004525DB">
        <w:rPr>
          <w:rFonts w:asciiTheme="minorHAnsi" w:hAnsiTheme="minorHAnsi" w:cstheme="minorHAnsi"/>
          <w:color w:val="000000" w:themeColor="text1"/>
        </w:rPr>
        <w:t>Th</w:t>
      </w:r>
      <w:r w:rsidR="00880809" w:rsidRPr="004525DB">
        <w:rPr>
          <w:rFonts w:asciiTheme="minorHAnsi" w:hAnsiTheme="minorHAnsi" w:cstheme="minorHAnsi"/>
          <w:color w:val="000000" w:themeColor="text1"/>
        </w:rPr>
        <w:t xml:space="preserve">is </w:t>
      </w:r>
      <w:r w:rsidR="001E2B03" w:rsidRPr="004525DB">
        <w:rPr>
          <w:rFonts w:asciiTheme="minorHAnsi" w:hAnsiTheme="minorHAnsi" w:cstheme="minorHAnsi"/>
          <w:color w:val="000000" w:themeColor="text1"/>
        </w:rPr>
        <w:t>endorses th</w:t>
      </w:r>
      <w:r w:rsidR="00F146A5" w:rsidRPr="004525DB">
        <w:rPr>
          <w:rFonts w:asciiTheme="minorHAnsi" w:hAnsiTheme="minorHAnsi" w:cstheme="minorHAnsi"/>
          <w:color w:val="000000" w:themeColor="text1"/>
        </w:rPr>
        <w:t>e</w:t>
      </w:r>
      <w:r w:rsidR="0017359F" w:rsidRPr="004525DB">
        <w:rPr>
          <w:rFonts w:asciiTheme="minorHAnsi" w:hAnsiTheme="minorHAnsi" w:cstheme="minorHAnsi"/>
          <w:color w:val="000000" w:themeColor="text1"/>
        </w:rPr>
        <w:t xml:space="preserve"> i</w:t>
      </w:r>
      <w:r w:rsidR="009E0AF5" w:rsidRPr="004525DB">
        <w:rPr>
          <w:rFonts w:asciiTheme="minorHAnsi" w:hAnsiTheme="minorHAnsi" w:cstheme="minorHAnsi"/>
          <w:color w:val="000000" w:themeColor="text1"/>
        </w:rPr>
        <w:t xml:space="preserve">mportance of working proactively </w:t>
      </w:r>
      <w:r w:rsidR="00F146A5" w:rsidRPr="004525DB">
        <w:rPr>
          <w:rFonts w:asciiTheme="minorHAnsi" w:hAnsiTheme="minorHAnsi" w:cstheme="minorHAnsi"/>
          <w:color w:val="000000" w:themeColor="text1"/>
        </w:rPr>
        <w:t>as opposed to</w:t>
      </w:r>
      <w:r w:rsidR="00A351AD" w:rsidRPr="004525DB">
        <w:rPr>
          <w:rFonts w:asciiTheme="minorHAnsi" w:hAnsiTheme="minorHAnsi" w:cstheme="minorHAnsi"/>
          <w:color w:val="000000" w:themeColor="text1"/>
        </w:rPr>
        <w:t xml:space="preserve"> reactively</w:t>
      </w:r>
      <w:r w:rsidR="00F146A5" w:rsidRPr="004525DB">
        <w:rPr>
          <w:rFonts w:asciiTheme="minorHAnsi" w:hAnsiTheme="minorHAnsi" w:cstheme="minorHAnsi"/>
          <w:color w:val="000000" w:themeColor="text1"/>
        </w:rPr>
        <w:t>.</w:t>
      </w:r>
    </w:p>
    <w:sdt>
      <w:sdtPr>
        <w:id w:val="-4971126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0C37673" w14:textId="0DAAEC17" w:rsidR="00373BAA" w:rsidRDefault="00373BAA">
          <w:pPr>
            <w:pStyle w:val="Heading1"/>
          </w:pPr>
          <w:r>
            <w:t>References</w:t>
          </w:r>
        </w:p>
        <w:sdt>
          <w:sdtPr>
            <w:id w:val="-573587230"/>
            <w:bibliography/>
          </w:sdtPr>
          <w:sdtContent>
            <w:p w14:paraId="72193C19" w14:textId="394634F5" w:rsidR="00373BAA" w:rsidRPr="00373BAA" w:rsidRDefault="00373BAA" w:rsidP="00373BAA">
              <w:pPr>
                <w:pStyle w:val="Bibliography"/>
                <w:rPr>
                  <w:noProof/>
                  <w:sz w:val="24"/>
                  <w:szCs w:val="24"/>
                  <w:lang w:val="en-US"/>
                </w:rPr>
              </w:pPr>
              <w:r>
                <w:fldChar w:fldCharType="begin"/>
              </w:r>
              <w:r>
                <w:instrText xml:space="preserve"> BIBLIOGRAPHY </w:instrText>
              </w:r>
              <w:r>
                <w:fldChar w:fldCharType="separate"/>
              </w:r>
              <w:r>
                <w:rPr>
                  <w:noProof/>
                  <w:lang w:val="en-US"/>
                </w:rPr>
                <w:t xml:space="preserve">Adams, D.W. et al. (1999) </w:t>
              </w:r>
              <w:r w:rsidRPr="00373BAA">
                <w:rPr>
                  <w:i/>
                  <w:iCs/>
                  <w:noProof/>
                  <w:lang w:val="en-US"/>
                </w:rPr>
                <w:t>Children, adolescents, and death: Myths, realities, and challenges.</w:t>
              </w:r>
              <w:r>
                <w:rPr>
                  <w:noProof/>
                  <w:lang w:val="en-US"/>
                </w:rPr>
                <w:t xml:space="preserve"> </w:t>
              </w:r>
              <w:r w:rsidRPr="00373BAA">
                <w:rPr>
                  <w:noProof/>
                  <w:lang w:val="en-US"/>
                </w:rPr>
                <w:t>Death studies, 23(5), pp. 443-463.</w:t>
              </w:r>
              <w:r w:rsidR="006B2041">
                <w:rPr>
                  <w:noProof/>
                  <w:lang w:val="en-US"/>
                </w:rPr>
                <w:t xml:space="preserve"> Available at:</w:t>
              </w:r>
              <w:r w:rsidR="00D00F6F">
                <w:rPr>
                  <w:noProof/>
                  <w:lang w:val="en-US"/>
                </w:rPr>
                <w:t xml:space="preserve"> </w:t>
              </w:r>
              <w:hyperlink r:id="rId6" w:history="1">
                <w:r w:rsidR="00D00F6F" w:rsidRPr="00D00F6F">
                  <w:rPr>
                    <w:rStyle w:val="Hyperlink"/>
                    <w:noProof/>
                    <w:lang w:val="en-US"/>
                  </w:rPr>
                  <w:t>https://uowtsd-my.sharepoint.com/personal/1804350_student_uwtsd_ac_uk/Documents/Year%203%20-%2020%20to%2021/Assignments/Theraputic%20Work%20with%20Individuals/Drafts/Essay%201/Draft3%20for%20Afifa.docx</w:t>
                </w:r>
              </w:hyperlink>
              <w:r w:rsidR="00DD4F99">
                <w:rPr>
                  <w:noProof/>
                  <w:lang w:val="en-US"/>
                </w:rPr>
                <w:t xml:space="preserve"> (</w:t>
              </w:r>
              <w:r w:rsidR="00DD4F99">
                <w:rPr>
                  <w:noProof/>
                  <w:lang w:val="en-US"/>
                </w:rPr>
                <w:t xml:space="preserve">Accessed: </w:t>
              </w:r>
              <w:r w:rsidR="00DD4F99">
                <w:rPr>
                  <w:noProof/>
                  <w:lang w:val="en-US"/>
                </w:rPr>
                <w:t>20</w:t>
              </w:r>
              <w:r w:rsidR="00DD4F99" w:rsidRPr="00DD4F99">
                <w:rPr>
                  <w:noProof/>
                  <w:vertAlign w:val="superscript"/>
                  <w:lang w:val="en-US"/>
                </w:rPr>
                <w:t>th</w:t>
              </w:r>
              <w:r w:rsidR="00DD4F99">
                <w:rPr>
                  <w:noProof/>
                  <w:lang w:val="en-US"/>
                </w:rPr>
                <w:t xml:space="preserve"> April 2021)</w:t>
              </w:r>
            </w:p>
            <w:p w14:paraId="16537D96" w14:textId="2F5D3B7A" w:rsidR="00E2113E" w:rsidRPr="00373BAA" w:rsidRDefault="00373BAA" w:rsidP="00E2113E">
              <w:pPr>
                <w:pStyle w:val="Bibliography"/>
                <w:rPr>
                  <w:noProof/>
                  <w:sz w:val="24"/>
                  <w:szCs w:val="24"/>
                  <w:lang w:val="en-US"/>
                </w:rPr>
              </w:pPr>
              <w:r>
                <w:rPr>
                  <w:noProof/>
                  <w:lang w:val="en-US"/>
                </w:rPr>
                <w:t xml:space="preserve">Balk, D. (2011) </w:t>
              </w:r>
              <w:r w:rsidRPr="00373BAA">
                <w:rPr>
                  <w:i/>
                  <w:iCs/>
                  <w:noProof/>
                  <w:lang w:val="en-US"/>
                </w:rPr>
                <w:t xml:space="preserve">Adolescent Development and Bereavement: An Introduction. </w:t>
              </w:r>
              <w:r w:rsidRPr="00373BAA">
                <w:rPr>
                  <w:noProof/>
                  <w:lang w:val="en-US"/>
                </w:rPr>
                <w:t>The Prevention Researcher, 18(3), pp. 3-</w:t>
              </w:r>
              <w:r w:rsidR="00110F6F">
                <w:rPr>
                  <w:noProof/>
                  <w:lang w:val="en-US"/>
                </w:rPr>
                <w:t xml:space="preserve"> Available</w:t>
              </w:r>
              <w:r w:rsidR="00E2113E">
                <w:rPr>
                  <w:noProof/>
                  <w:lang w:val="en-US"/>
                </w:rPr>
                <w:t xml:space="preserve"> at: </w:t>
              </w:r>
              <w:r w:rsidRPr="00373BAA">
                <w:rPr>
                  <w:noProof/>
                  <w:lang w:val="en-US"/>
                </w:rPr>
                <w:t>9.</w:t>
              </w:r>
              <w:hyperlink r:id="rId7" w:history="1">
                <w:r w:rsidR="00110F6F" w:rsidRPr="00110F6F">
                  <w:rPr>
                    <w:rStyle w:val="Hyperlink"/>
                    <w:noProof/>
                    <w:lang w:val="en-US"/>
                  </w:rPr>
                  <w:t>https://go.gale.com/ps/anonymous?id=GALE%7CA273786623&amp;sid=googleScholar&amp;v=2.1&amp;it=r&amp;linkaccess=abs&amp;issn=10864385&amp;p=AONE&amp;sw=w</w:t>
                </w:r>
              </w:hyperlink>
              <w:r w:rsidR="00E2113E">
                <w:rPr>
                  <w:noProof/>
                  <w:lang w:val="en-US"/>
                </w:rPr>
                <w:t xml:space="preserve"> </w:t>
              </w:r>
              <w:r w:rsidR="00E2113E">
                <w:rPr>
                  <w:noProof/>
                  <w:lang w:val="en-US"/>
                </w:rPr>
                <w:t>(Accessed: 20</w:t>
              </w:r>
              <w:r w:rsidR="00E2113E" w:rsidRPr="00DD4F99">
                <w:rPr>
                  <w:noProof/>
                  <w:vertAlign w:val="superscript"/>
                  <w:lang w:val="en-US"/>
                </w:rPr>
                <w:t>th</w:t>
              </w:r>
              <w:r w:rsidR="00E2113E">
                <w:rPr>
                  <w:noProof/>
                  <w:lang w:val="en-US"/>
                </w:rPr>
                <w:t xml:space="preserve"> April 2021)</w:t>
              </w:r>
            </w:p>
            <w:p w14:paraId="4D237E9F" w14:textId="1C05AD86" w:rsidR="00373BAA" w:rsidRPr="00373BAA" w:rsidRDefault="00373BAA" w:rsidP="00373BAA">
              <w:pPr>
                <w:pStyle w:val="Bibliography"/>
                <w:rPr>
                  <w:noProof/>
                  <w:lang w:val="en-US"/>
                </w:rPr>
              </w:pPr>
            </w:p>
            <w:p w14:paraId="65BD7732" w14:textId="21933DE6" w:rsidR="00373BAA" w:rsidRDefault="00373BAA" w:rsidP="00373BAA">
              <w:pPr>
                <w:pStyle w:val="Bibliography"/>
                <w:rPr>
                  <w:noProof/>
                  <w:lang w:val="en-US"/>
                </w:rPr>
              </w:pPr>
              <w:r>
                <w:rPr>
                  <w:noProof/>
                  <w:lang w:val="en-US"/>
                </w:rPr>
                <w:t xml:space="preserve">Bereavement, (2019) </w:t>
              </w:r>
              <w:r>
                <w:rPr>
                  <w:i/>
                  <w:iCs/>
                  <w:noProof/>
                  <w:lang w:val="en-US"/>
                </w:rPr>
                <w:t xml:space="preserve">Bereavement. </w:t>
              </w:r>
              <w:r>
                <w:rPr>
                  <w:noProof/>
                  <w:lang w:val="en-US"/>
                </w:rPr>
                <w:br/>
                <w:t xml:space="preserve">Available at: </w:t>
              </w:r>
              <w:hyperlink r:id="rId8" w:history="1">
                <w:r w:rsidR="00EA1B9B" w:rsidRPr="00EA1B9B">
                  <w:rPr>
                    <w:rStyle w:val="Hyperlink"/>
                    <w:noProof/>
                    <w:lang w:val="en-US"/>
                  </w:rPr>
                  <w:t>https://www.mind.org.uk/information-support/guides-to-support-and-services/bereavement/about-bereavement/</w:t>
                </w:r>
              </w:hyperlink>
              <w:r>
                <w:rPr>
                  <w:noProof/>
                  <w:lang w:val="en-US"/>
                </w:rPr>
                <w:br/>
                <w:t>(Accessed: 20th April 2021).</w:t>
              </w:r>
            </w:p>
            <w:p w14:paraId="3092A669" w14:textId="53972138" w:rsidR="00373BAA" w:rsidRDefault="00373BAA" w:rsidP="00373BAA">
              <w:pPr>
                <w:pStyle w:val="Bibliography"/>
                <w:rPr>
                  <w:noProof/>
                  <w:lang w:val="en-US"/>
                </w:rPr>
              </w:pPr>
              <w:r>
                <w:rPr>
                  <w:noProof/>
                  <w:lang w:val="en-US"/>
                </w:rPr>
                <w:t xml:space="preserve">Bereavement, </w:t>
              </w:r>
              <w:r w:rsidR="00EA1B9B">
                <w:rPr>
                  <w:noProof/>
                  <w:lang w:val="en-US"/>
                </w:rPr>
                <w:t>(</w:t>
              </w:r>
              <w:r>
                <w:rPr>
                  <w:noProof/>
                  <w:lang w:val="en-US"/>
                </w:rPr>
                <w:t>1985</w:t>
              </w:r>
              <w:r w:rsidR="00EA1B9B">
                <w:rPr>
                  <w:noProof/>
                  <w:lang w:val="en-US"/>
                </w:rPr>
                <w:t>)</w:t>
              </w:r>
              <w:r>
                <w:rPr>
                  <w:noProof/>
                  <w:lang w:val="en-US"/>
                </w:rPr>
                <w:t xml:space="preserve"> </w:t>
              </w:r>
              <w:r w:rsidRPr="006B2041">
                <w:rPr>
                  <w:i/>
                  <w:iCs/>
                  <w:noProof/>
                  <w:lang w:val="en-US"/>
                </w:rPr>
                <w:t xml:space="preserve">Chapter 5 Bereavement During Childhod and Adolescence. </w:t>
              </w:r>
              <w:r>
                <w:rPr>
                  <w:noProof/>
                  <w:lang w:val="en-US"/>
                </w:rPr>
                <w:t>In: M. Osterweis, F. Solomon &amp; M. Green,</w:t>
              </w:r>
              <w:r w:rsidRPr="006B2041">
                <w:rPr>
                  <w:i/>
                  <w:iCs/>
                  <w:noProof/>
                  <w:lang w:val="en-US"/>
                </w:rPr>
                <w:t xml:space="preserve"> eds. Bereavement: Reactions, Consequences, and Care. </w:t>
              </w:r>
              <w:r>
                <w:rPr>
                  <w:noProof/>
                  <w:lang w:val="en-US"/>
                </w:rPr>
                <w:t>Washington: National Academic Press.</w:t>
              </w:r>
              <w:r w:rsidR="00EA1B9B">
                <w:rPr>
                  <w:noProof/>
                  <w:lang w:val="en-US"/>
                </w:rPr>
                <w:t xml:space="preserve"> </w:t>
              </w:r>
              <w:r w:rsidR="00EA1B9B">
                <w:rPr>
                  <w:noProof/>
                  <w:lang w:val="en-US"/>
                </w:rPr>
                <w:t>Available at: (Accessed on: 20</w:t>
              </w:r>
              <w:r w:rsidR="00EA1B9B" w:rsidRPr="00DD4F99">
                <w:rPr>
                  <w:noProof/>
                  <w:vertAlign w:val="superscript"/>
                  <w:lang w:val="en-US"/>
                </w:rPr>
                <w:t>th</w:t>
              </w:r>
              <w:r w:rsidR="00EA1B9B">
                <w:rPr>
                  <w:noProof/>
                  <w:lang w:val="en-US"/>
                </w:rPr>
                <w:t xml:space="preserve"> April 2021)</w:t>
              </w:r>
            </w:p>
            <w:p w14:paraId="0506DD8B" w14:textId="45CF8E06" w:rsidR="00373BAA" w:rsidRDefault="00373BAA" w:rsidP="00373BAA">
              <w:pPr>
                <w:pStyle w:val="Bibliography"/>
                <w:rPr>
                  <w:noProof/>
                  <w:lang w:val="en-US"/>
                </w:rPr>
              </w:pPr>
              <w:r>
                <w:rPr>
                  <w:noProof/>
                  <w:lang w:val="en-US"/>
                </w:rPr>
                <w:t>Biank, N.M. &amp; Werner-Lin, A.</w:t>
              </w:r>
              <w:r w:rsidR="006B2041">
                <w:rPr>
                  <w:noProof/>
                  <w:lang w:val="en-US"/>
                </w:rPr>
                <w:t xml:space="preserve"> (</w:t>
              </w:r>
              <w:r>
                <w:rPr>
                  <w:noProof/>
                  <w:lang w:val="en-US"/>
                </w:rPr>
                <w:t>2011</w:t>
              </w:r>
              <w:r w:rsidR="006B2041">
                <w:rPr>
                  <w:noProof/>
                  <w:lang w:val="en-US"/>
                </w:rPr>
                <w:t>)</w:t>
              </w:r>
              <w:r>
                <w:rPr>
                  <w:noProof/>
                  <w:lang w:val="en-US"/>
                </w:rPr>
                <w:t xml:space="preserve"> </w:t>
              </w:r>
              <w:r w:rsidRPr="006B2041">
                <w:rPr>
                  <w:i/>
                  <w:iCs/>
                  <w:noProof/>
                  <w:lang w:val="en-US"/>
                </w:rPr>
                <w:t xml:space="preserve">Growing up with Grief: Revisiting the Death of a Parent over the Life Course. </w:t>
              </w:r>
              <w:r w:rsidRPr="006B2041">
                <w:rPr>
                  <w:noProof/>
                  <w:lang w:val="en-US"/>
                </w:rPr>
                <w:t>Journal of Death and Dying, 63</w:t>
              </w:r>
              <w:r>
                <w:rPr>
                  <w:noProof/>
                  <w:lang w:val="en-US"/>
                </w:rPr>
                <w:t>(3), pp. 271-290.</w:t>
              </w:r>
              <w:r w:rsidR="00EA1B9B">
                <w:rPr>
                  <w:noProof/>
                  <w:lang w:val="en-US"/>
                </w:rPr>
                <w:t xml:space="preserve"> </w:t>
              </w:r>
              <w:r w:rsidR="003C29B0">
                <w:rPr>
                  <w:noProof/>
                  <w:lang w:val="en-US"/>
                </w:rPr>
                <w:t xml:space="preserve">Available at: </w:t>
              </w:r>
              <w:hyperlink r:id="rId9" w:history="1">
                <w:r w:rsidR="003C29B0" w:rsidRPr="003C29B0">
                  <w:rPr>
                    <w:rStyle w:val="Hyperlink"/>
                    <w:noProof/>
                    <w:lang w:val="en-US"/>
                  </w:rPr>
                  <w:t>doi.org/10.2190/OM.63.3.e</w:t>
                </w:r>
              </w:hyperlink>
              <w:r w:rsidR="003C29B0">
                <w:rPr>
                  <w:noProof/>
                  <w:lang w:val="en-US"/>
                </w:rPr>
                <w:t xml:space="preserve"> </w:t>
              </w:r>
              <w:r w:rsidR="003C29B0">
                <w:rPr>
                  <w:noProof/>
                  <w:lang w:val="en-US"/>
                </w:rPr>
                <w:t>(Accessed on: 20</w:t>
              </w:r>
              <w:r w:rsidR="003C29B0" w:rsidRPr="00DD4F99">
                <w:rPr>
                  <w:noProof/>
                  <w:vertAlign w:val="superscript"/>
                  <w:lang w:val="en-US"/>
                </w:rPr>
                <w:t>th</w:t>
              </w:r>
              <w:r w:rsidR="003C29B0">
                <w:rPr>
                  <w:noProof/>
                  <w:lang w:val="en-US"/>
                </w:rPr>
                <w:t xml:space="preserve"> April 2021)</w:t>
              </w:r>
            </w:p>
            <w:p w14:paraId="736DD757" w14:textId="3ADE3DD1" w:rsidR="00373BAA" w:rsidRPr="006B2041" w:rsidRDefault="00373BAA" w:rsidP="00373BAA">
              <w:pPr>
                <w:pStyle w:val="Bibliography"/>
                <w:rPr>
                  <w:noProof/>
                  <w:lang w:val="en-US"/>
                </w:rPr>
              </w:pPr>
              <w:r>
                <w:rPr>
                  <w:noProof/>
                  <w:lang w:val="en-US"/>
                </w:rPr>
                <w:t>Braiden, H.J. McCann, M</w:t>
              </w:r>
              <w:r w:rsidR="006B2041">
                <w:rPr>
                  <w:noProof/>
                  <w:lang w:val="en-US"/>
                </w:rPr>
                <w:t>.</w:t>
              </w:r>
              <w:r>
                <w:rPr>
                  <w:noProof/>
                  <w:lang w:val="en-US"/>
                </w:rPr>
                <w:t xml:space="preserve"> Barry, H. </w:t>
              </w:r>
              <w:r w:rsidR="006B2041">
                <w:rPr>
                  <w:noProof/>
                  <w:lang w:val="en-US"/>
                </w:rPr>
                <w:t xml:space="preserve">and </w:t>
              </w:r>
              <w:r>
                <w:rPr>
                  <w:noProof/>
                  <w:lang w:val="en-US"/>
                </w:rPr>
                <w:t>Lindsay, C.</w:t>
              </w:r>
              <w:r w:rsidR="006B2041">
                <w:rPr>
                  <w:noProof/>
                  <w:lang w:val="en-US"/>
                </w:rPr>
                <w:t xml:space="preserve"> (</w:t>
              </w:r>
              <w:r>
                <w:rPr>
                  <w:noProof/>
                  <w:lang w:val="en-US"/>
                </w:rPr>
                <w:t>2009</w:t>
              </w:r>
              <w:r w:rsidR="006B2041">
                <w:rPr>
                  <w:noProof/>
                  <w:lang w:val="en-US"/>
                </w:rPr>
                <w:t>)</w:t>
              </w:r>
              <w:r>
                <w:rPr>
                  <w:noProof/>
                  <w:lang w:val="en-US"/>
                </w:rPr>
                <w:t xml:space="preserve"> </w:t>
              </w:r>
              <w:r w:rsidRPr="006B2041">
                <w:rPr>
                  <w:i/>
                  <w:iCs/>
                  <w:noProof/>
                  <w:lang w:val="en-US"/>
                </w:rPr>
                <w:t xml:space="preserve">Piloting a Therapeutic Residential for Children, Young People and Families Bereaved through Suicide in Northern Ireland. </w:t>
              </w:r>
              <w:r w:rsidRPr="006B2041">
                <w:rPr>
                  <w:noProof/>
                  <w:lang w:val="en-US"/>
                </w:rPr>
                <w:t>Child Care in Practice, 15(2), pp. 81-93.</w:t>
              </w:r>
              <w:r w:rsidR="00EA1B9B">
                <w:rPr>
                  <w:noProof/>
                  <w:lang w:val="en-US"/>
                </w:rPr>
                <w:t xml:space="preserve"> </w:t>
              </w:r>
              <w:r w:rsidR="00EA1B9B">
                <w:rPr>
                  <w:noProof/>
                  <w:lang w:val="en-US"/>
                </w:rPr>
                <w:t>Available at:</w:t>
              </w:r>
              <w:r w:rsidR="006E2E80">
                <w:rPr>
                  <w:noProof/>
                  <w:lang w:val="en-US"/>
                </w:rPr>
                <w:t xml:space="preserve"> </w:t>
              </w:r>
              <w:hyperlink r:id="rId10" w:history="1">
                <w:r w:rsidR="006E2E80" w:rsidRPr="006E2E80">
                  <w:rPr>
                    <w:rStyle w:val="Hyperlink"/>
                    <w:noProof/>
                    <w:lang w:val="en-US"/>
                  </w:rPr>
                  <w:t>doi.org/10.1080/13575270802685344</w:t>
                </w:r>
              </w:hyperlink>
              <w:r w:rsidR="00EA1B9B">
                <w:rPr>
                  <w:noProof/>
                  <w:lang w:val="en-US"/>
                </w:rPr>
                <w:t xml:space="preserve"> (Accessed on: 20</w:t>
              </w:r>
              <w:r w:rsidR="00EA1B9B" w:rsidRPr="00DD4F99">
                <w:rPr>
                  <w:noProof/>
                  <w:vertAlign w:val="superscript"/>
                  <w:lang w:val="en-US"/>
                </w:rPr>
                <w:t>th</w:t>
              </w:r>
              <w:r w:rsidR="00EA1B9B">
                <w:rPr>
                  <w:noProof/>
                  <w:lang w:val="en-US"/>
                </w:rPr>
                <w:t xml:space="preserve"> April 2021)</w:t>
              </w:r>
              <w:r w:rsidR="00EA1B9B">
                <w:rPr>
                  <w:noProof/>
                  <w:lang w:val="en-US"/>
                </w:rPr>
                <w:t>.</w:t>
              </w:r>
            </w:p>
            <w:p w14:paraId="57EB0723" w14:textId="326B5F03" w:rsidR="00373BAA" w:rsidRPr="006B2041" w:rsidRDefault="00373BAA" w:rsidP="00373BAA">
              <w:pPr>
                <w:pStyle w:val="Bibliography"/>
                <w:rPr>
                  <w:noProof/>
                  <w:lang w:val="en-US"/>
                </w:rPr>
              </w:pPr>
              <w:r>
                <w:rPr>
                  <w:noProof/>
                  <w:lang w:val="en-US"/>
                </w:rPr>
                <w:t xml:space="preserve">Cohen, J.A. </w:t>
              </w:r>
              <w:r w:rsidR="006B2041">
                <w:rPr>
                  <w:noProof/>
                  <w:lang w:val="en-US"/>
                </w:rPr>
                <w:t>and</w:t>
              </w:r>
              <w:r>
                <w:rPr>
                  <w:noProof/>
                  <w:lang w:val="en-US"/>
                </w:rPr>
                <w:t xml:space="preserve"> Mannarino, A.P.</w:t>
              </w:r>
              <w:r w:rsidR="006B2041">
                <w:rPr>
                  <w:noProof/>
                  <w:lang w:val="en-US"/>
                </w:rPr>
                <w:t xml:space="preserve"> (</w:t>
              </w:r>
              <w:r>
                <w:rPr>
                  <w:noProof/>
                  <w:lang w:val="en-US"/>
                </w:rPr>
                <w:t>2011</w:t>
              </w:r>
              <w:r w:rsidR="006B2041">
                <w:rPr>
                  <w:noProof/>
                  <w:lang w:val="en-US"/>
                </w:rPr>
                <w:t>)</w:t>
              </w:r>
              <w:r>
                <w:rPr>
                  <w:noProof/>
                  <w:lang w:val="en-US"/>
                </w:rPr>
                <w:t xml:space="preserve"> </w:t>
              </w:r>
              <w:r w:rsidRPr="006B2041">
                <w:rPr>
                  <w:i/>
                  <w:iCs/>
                  <w:noProof/>
                  <w:lang w:val="en-US"/>
                </w:rPr>
                <w:t>Supporting children with</w:t>
              </w:r>
              <w:r w:rsidR="005A0680">
                <w:rPr>
                  <w:i/>
                  <w:iCs/>
                  <w:noProof/>
                  <w:lang w:val="en-US"/>
                </w:rPr>
                <w:t xml:space="preserve"> traumatic grief</w:t>
              </w:r>
              <w:r w:rsidRPr="006B2041">
                <w:rPr>
                  <w:i/>
                  <w:iCs/>
                  <w:noProof/>
                  <w:lang w:val="en-US"/>
                </w:rPr>
                <w:t>.</w:t>
              </w:r>
              <w:r w:rsidR="001D731F">
                <w:rPr>
                  <w:i/>
                  <w:iCs/>
                  <w:noProof/>
                  <w:lang w:val="en-US"/>
                </w:rPr>
                <w:t xml:space="preserve"> What educators need to know.</w:t>
              </w:r>
              <w:r>
                <w:rPr>
                  <w:noProof/>
                  <w:lang w:val="en-US"/>
                </w:rPr>
                <w:t xml:space="preserve"> </w:t>
              </w:r>
              <w:r w:rsidRPr="006B2041">
                <w:rPr>
                  <w:noProof/>
                  <w:lang w:val="en-US"/>
                </w:rPr>
                <w:t>School Psychology International, 32(2), pp. 117-131.</w:t>
              </w:r>
              <w:r w:rsidR="00EA1B9B" w:rsidRPr="00EA1B9B">
                <w:rPr>
                  <w:noProof/>
                  <w:lang w:val="en-US"/>
                </w:rPr>
                <w:t xml:space="preserve"> </w:t>
              </w:r>
              <w:r w:rsidR="00EA1B9B">
                <w:rPr>
                  <w:noProof/>
                  <w:lang w:val="en-US"/>
                </w:rPr>
                <w:t xml:space="preserve">Available at: </w:t>
              </w:r>
              <w:hyperlink r:id="rId11" w:history="1">
                <w:r w:rsidR="001D731F" w:rsidRPr="001D731F">
                  <w:rPr>
                    <w:rStyle w:val="Hyperlink"/>
                    <w:noProof/>
                    <w:lang w:val="en-US"/>
                  </w:rPr>
                  <w:t>DOI: 10.1177/0143034311400827</w:t>
                </w:r>
              </w:hyperlink>
              <w:r w:rsidR="00EA1B9B">
                <w:rPr>
                  <w:noProof/>
                  <w:lang w:val="en-US"/>
                </w:rPr>
                <w:t>(Accessed on: 20</w:t>
              </w:r>
              <w:r w:rsidR="00EA1B9B" w:rsidRPr="00DD4F99">
                <w:rPr>
                  <w:noProof/>
                  <w:vertAlign w:val="superscript"/>
                  <w:lang w:val="en-US"/>
                </w:rPr>
                <w:t>th</w:t>
              </w:r>
              <w:r w:rsidR="00EA1B9B">
                <w:rPr>
                  <w:noProof/>
                  <w:lang w:val="en-US"/>
                </w:rPr>
                <w:t xml:space="preserve"> April 2021).</w:t>
              </w:r>
            </w:p>
            <w:p w14:paraId="6E7D9E28" w14:textId="667DBA21" w:rsidR="00373BAA" w:rsidRDefault="00373BAA" w:rsidP="00373BAA">
              <w:pPr>
                <w:pStyle w:val="Bibliography"/>
                <w:rPr>
                  <w:noProof/>
                  <w:lang w:val="en-US"/>
                </w:rPr>
              </w:pPr>
              <w:r>
                <w:rPr>
                  <w:noProof/>
                  <w:lang w:val="en-US"/>
                </w:rPr>
                <w:t xml:space="preserve">Currier, J.M., Holland, J.M. </w:t>
              </w:r>
              <w:r w:rsidR="006B2041">
                <w:rPr>
                  <w:noProof/>
                  <w:lang w:val="en-US"/>
                </w:rPr>
                <w:t>and</w:t>
              </w:r>
              <w:r>
                <w:rPr>
                  <w:noProof/>
                  <w:lang w:val="en-US"/>
                </w:rPr>
                <w:t xml:space="preserve"> Neimeyer, R.A. 2007. </w:t>
              </w:r>
              <w:r w:rsidRPr="006B2041">
                <w:rPr>
                  <w:i/>
                  <w:iCs/>
                  <w:noProof/>
                  <w:lang w:val="en-US"/>
                </w:rPr>
                <w:t>The Effectiveness of Bereavement Interventions With Children</w:t>
              </w:r>
              <w:r w:rsidR="006B2041">
                <w:rPr>
                  <w:i/>
                  <w:iCs/>
                  <w:noProof/>
                  <w:lang w:val="en-US"/>
                </w:rPr>
                <w:t>.</w:t>
              </w:r>
              <w:r>
                <w:rPr>
                  <w:noProof/>
                  <w:lang w:val="en-US"/>
                </w:rPr>
                <w:t xml:space="preserve"> </w:t>
              </w:r>
              <w:r w:rsidRPr="006B2041">
                <w:rPr>
                  <w:noProof/>
                  <w:lang w:val="en-US"/>
                </w:rPr>
                <w:t>Journal of Clinical Child and Adolescent Psychology,</w:t>
              </w:r>
              <w:r>
                <w:rPr>
                  <w:i/>
                  <w:iCs/>
                  <w:noProof/>
                  <w:lang w:val="en-US"/>
                </w:rPr>
                <w:t xml:space="preserve"> </w:t>
              </w:r>
              <w:r>
                <w:rPr>
                  <w:noProof/>
                  <w:lang w:val="en-US"/>
                </w:rPr>
                <w:t>36(2), pp. 253-259.</w:t>
              </w:r>
              <w:r w:rsidR="00EA1B9B">
                <w:rPr>
                  <w:noProof/>
                  <w:lang w:val="en-US"/>
                </w:rPr>
                <w:t xml:space="preserve"> </w:t>
              </w:r>
              <w:hyperlink r:id="rId12" w:history="1">
                <w:r w:rsidR="00A77AF9" w:rsidRPr="00A77AF9">
                  <w:rPr>
                    <w:rStyle w:val="Hyperlink"/>
                    <w:noProof/>
                    <w:lang w:val="en-US"/>
                  </w:rPr>
                  <w:t>doi.org/10.1080/15374410701279669</w:t>
                </w:r>
              </w:hyperlink>
              <w:r w:rsidR="00EA1B9B">
                <w:rPr>
                  <w:noProof/>
                  <w:lang w:val="en-US"/>
                </w:rPr>
                <w:t>Available at: (Accessed on: 20</w:t>
              </w:r>
              <w:r w:rsidR="00EA1B9B" w:rsidRPr="00DD4F99">
                <w:rPr>
                  <w:noProof/>
                  <w:vertAlign w:val="superscript"/>
                  <w:lang w:val="en-US"/>
                </w:rPr>
                <w:t>th</w:t>
              </w:r>
              <w:r w:rsidR="00EA1B9B">
                <w:rPr>
                  <w:noProof/>
                  <w:lang w:val="en-US"/>
                </w:rPr>
                <w:t xml:space="preserve"> April 2021).</w:t>
              </w:r>
            </w:p>
            <w:p w14:paraId="64295991" w14:textId="78744D12" w:rsidR="00373BAA" w:rsidRDefault="00373BAA" w:rsidP="00373BAA">
              <w:pPr>
                <w:pStyle w:val="Bibliography"/>
                <w:rPr>
                  <w:noProof/>
                  <w:lang w:val="en-US"/>
                </w:rPr>
              </w:pPr>
              <w:r>
                <w:rPr>
                  <w:noProof/>
                  <w:lang w:val="en-US"/>
                </w:rPr>
                <w:t xml:space="preserve">Government, W., 2021. </w:t>
              </w:r>
              <w:r>
                <w:rPr>
                  <w:i/>
                  <w:iCs/>
                  <w:noProof/>
                  <w:lang w:val="en-US"/>
                </w:rPr>
                <w:t xml:space="preserve">Draft National Framework for the Delivery of Bereavement Care in Wales. </w:t>
              </w:r>
              <w:r>
                <w:rPr>
                  <w:noProof/>
                  <w:lang w:val="en-US"/>
                </w:rPr>
                <w:br/>
                <w:t xml:space="preserve">Available at: </w:t>
              </w:r>
              <w:hyperlink r:id="rId13" w:history="1">
                <w:r w:rsidR="00A77AF9" w:rsidRPr="00A77AF9">
                  <w:rPr>
                    <w:rStyle w:val="Hyperlink"/>
                    <w:noProof/>
                    <w:lang w:val="en-US"/>
                  </w:rPr>
                  <w:t>https://gov.wales/sites/default/files/consultations/2021-03/consultation-document_1.pdf</w:t>
                </w:r>
              </w:hyperlink>
              <w:r>
                <w:rPr>
                  <w:noProof/>
                  <w:lang w:val="en-US"/>
                </w:rPr>
                <w:br/>
              </w:r>
              <w:r w:rsidR="00EA1B9B">
                <w:rPr>
                  <w:noProof/>
                  <w:lang w:val="en-US"/>
                </w:rPr>
                <w:t>(</w:t>
              </w:r>
              <w:r>
                <w:rPr>
                  <w:noProof/>
                  <w:lang w:val="en-US"/>
                </w:rPr>
                <w:t>Accessed</w:t>
              </w:r>
              <w:r w:rsidR="00EA1B9B">
                <w:rPr>
                  <w:noProof/>
                  <w:lang w:val="en-US"/>
                </w:rPr>
                <w:t>:</w:t>
              </w:r>
              <w:r>
                <w:rPr>
                  <w:noProof/>
                  <w:lang w:val="en-US"/>
                </w:rPr>
                <w:t xml:space="preserve"> 21 April 2021</w:t>
              </w:r>
              <w:r w:rsidR="00EA1B9B">
                <w:rPr>
                  <w:noProof/>
                  <w:lang w:val="en-US"/>
                </w:rPr>
                <w:t>)</w:t>
              </w:r>
              <w:r>
                <w:rPr>
                  <w:noProof/>
                  <w:lang w:val="en-US"/>
                </w:rPr>
                <w:t>.</w:t>
              </w:r>
            </w:p>
            <w:p w14:paraId="215E0564" w14:textId="019BE8B4" w:rsidR="00373BAA" w:rsidRDefault="00373BAA" w:rsidP="00373BAA">
              <w:pPr>
                <w:pStyle w:val="Bibliography"/>
                <w:rPr>
                  <w:noProof/>
                  <w:lang w:val="en-US"/>
                </w:rPr>
              </w:pPr>
              <w:r>
                <w:rPr>
                  <w:noProof/>
                  <w:lang w:val="en-US"/>
                </w:rPr>
                <w:t xml:space="preserve">Holland, J. M., 2014. Elisabeth Kübler-Ross. In: M. Brennan, ed. </w:t>
              </w:r>
              <w:r>
                <w:rPr>
                  <w:i/>
                  <w:iCs/>
                  <w:noProof/>
                  <w:lang w:val="en-US"/>
                </w:rPr>
                <w:t xml:space="preserve">The A-Z of death and dying: Social, medical, and cultural aspectsChapter: Elisabeth Kübler-Ross. </w:t>
              </w:r>
              <w:r>
                <w:rPr>
                  <w:noProof/>
                  <w:lang w:val="en-US"/>
                </w:rPr>
                <w:t>Santa Barbara: ABC-CLIO.</w:t>
              </w:r>
              <w:r w:rsidR="00EA1B9B">
                <w:rPr>
                  <w:noProof/>
                  <w:lang w:val="en-US"/>
                </w:rPr>
                <w:t xml:space="preserve"> </w:t>
              </w:r>
              <w:r w:rsidR="00EA1B9B">
                <w:rPr>
                  <w:noProof/>
                  <w:lang w:val="en-US"/>
                </w:rPr>
                <w:t>Available at: (Accessed</w:t>
              </w:r>
              <w:r w:rsidR="00EA1B9B">
                <w:rPr>
                  <w:noProof/>
                  <w:lang w:val="en-US"/>
                </w:rPr>
                <w:t>:</w:t>
              </w:r>
              <w:r w:rsidR="00EA1B9B">
                <w:rPr>
                  <w:noProof/>
                  <w:lang w:val="en-US"/>
                </w:rPr>
                <w:t xml:space="preserve"> 20</w:t>
              </w:r>
              <w:r w:rsidR="00EA1B9B" w:rsidRPr="00DD4F99">
                <w:rPr>
                  <w:noProof/>
                  <w:vertAlign w:val="superscript"/>
                  <w:lang w:val="en-US"/>
                </w:rPr>
                <w:t>th</w:t>
              </w:r>
              <w:r w:rsidR="00EA1B9B">
                <w:rPr>
                  <w:noProof/>
                  <w:lang w:val="en-US"/>
                </w:rPr>
                <w:t xml:space="preserve"> April 2021).</w:t>
              </w:r>
            </w:p>
            <w:p w14:paraId="2F018E84" w14:textId="28A5FC02" w:rsidR="00373BAA" w:rsidRDefault="00373BAA" w:rsidP="00373BAA">
              <w:pPr>
                <w:pStyle w:val="Bibliography"/>
                <w:rPr>
                  <w:noProof/>
                  <w:lang w:val="en-US"/>
                </w:rPr>
              </w:pPr>
              <w:r>
                <w:rPr>
                  <w:noProof/>
                  <w:lang w:val="en-US"/>
                </w:rPr>
                <w:t xml:space="preserve">International, P. T., 1995-2020. </w:t>
              </w:r>
              <w:r>
                <w:rPr>
                  <w:i/>
                  <w:iCs/>
                  <w:noProof/>
                  <w:lang w:val="en-US"/>
                </w:rPr>
                <w:t>How does therapeutic play work?</w:t>
              </w:r>
              <w:r>
                <w:rPr>
                  <w:noProof/>
                  <w:lang w:val="en-US"/>
                </w:rPr>
                <w:t xml:space="preserve"> </w:t>
              </w:r>
              <w:r>
                <w:rPr>
                  <w:noProof/>
                  <w:lang w:val="en-US"/>
                </w:rPr>
                <w:br/>
                <w:t>Available at:</w:t>
              </w:r>
              <w:r w:rsidR="00A77AF9">
                <w:rPr>
                  <w:noProof/>
                  <w:lang w:val="en-US"/>
                </w:rPr>
                <w:t xml:space="preserve"> </w:t>
              </w:r>
              <w:hyperlink r:id="rId14" w:history="1">
                <w:r w:rsidR="00A77AF9" w:rsidRPr="00A77AF9">
                  <w:rPr>
                    <w:rStyle w:val="Hyperlink"/>
                    <w:noProof/>
                    <w:lang w:val="en-US"/>
                  </w:rPr>
                  <w:t xml:space="preserve"> https://playtherapy.org/Helping-Children/About-Play-Therapy</w:t>
                </w:r>
              </w:hyperlink>
              <w:r w:rsidR="00A77AF9">
                <w:rPr>
                  <w:noProof/>
                  <w:lang w:val="en-US"/>
                </w:rPr>
                <w:t xml:space="preserve"> </w:t>
              </w:r>
              <w:r>
                <w:rPr>
                  <w:noProof/>
                  <w:lang w:val="en-US"/>
                </w:rPr>
                <w:br/>
              </w:r>
              <w:r w:rsidR="00EA1B9B">
                <w:rPr>
                  <w:noProof/>
                  <w:lang w:val="en-US"/>
                </w:rPr>
                <w:t>(</w:t>
              </w:r>
              <w:r>
                <w:rPr>
                  <w:noProof/>
                  <w:lang w:val="en-US"/>
                </w:rPr>
                <w:t>Accessed</w:t>
              </w:r>
              <w:r w:rsidR="00EA1B9B">
                <w:rPr>
                  <w:noProof/>
                  <w:lang w:val="en-US"/>
                </w:rPr>
                <w:t>:</w:t>
              </w:r>
              <w:r>
                <w:rPr>
                  <w:noProof/>
                  <w:lang w:val="en-US"/>
                </w:rPr>
                <w:t xml:space="preserve"> 26th April 2021</w:t>
              </w:r>
              <w:r w:rsidR="00EA1B9B">
                <w:rPr>
                  <w:noProof/>
                  <w:lang w:val="en-US"/>
                </w:rPr>
                <w:t>)</w:t>
              </w:r>
              <w:r>
                <w:rPr>
                  <w:noProof/>
                  <w:lang w:val="en-US"/>
                </w:rPr>
                <w:t>.</w:t>
              </w:r>
            </w:p>
            <w:p w14:paraId="69C538D7" w14:textId="0EC57543" w:rsidR="00373BAA" w:rsidRDefault="00373BAA" w:rsidP="00373BAA">
              <w:pPr>
                <w:pStyle w:val="Bibliography"/>
                <w:rPr>
                  <w:noProof/>
                  <w:lang w:val="en-US"/>
                </w:rPr>
              </w:pPr>
              <w:r>
                <w:rPr>
                  <w:noProof/>
                  <w:lang w:val="en-US"/>
                </w:rPr>
                <w:t xml:space="preserve">Johnson, J. L., 2015. The History of Play Therapy. In: K. J. O'Connor, C. E. Schaefer &amp; L. D. Braverman, eds. </w:t>
              </w:r>
              <w:r>
                <w:rPr>
                  <w:i/>
                  <w:iCs/>
                  <w:noProof/>
                  <w:lang w:val="en-US"/>
                </w:rPr>
                <w:t xml:space="preserve">HandbooK of PLAY THERAPY. </w:t>
              </w:r>
              <w:r>
                <w:rPr>
                  <w:noProof/>
                  <w:lang w:val="en-US"/>
                </w:rPr>
                <w:t>New Jersey: Wiley, pp. 17-34.</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4E22769B" w14:textId="4E2E2417" w:rsidR="00373BAA" w:rsidRDefault="00373BAA" w:rsidP="00373BAA">
              <w:pPr>
                <w:pStyle w:val="Bibliography"/>
                <w:rPr>
                  <w:noProof/>
                  <w:lang w:val="en-US"/>
                </w:rPr>
              </w:pPr>
              <w:r>
                <w:rPr>
                  <w:noProof/>
                  <w:lang w:val="en-US"/>
                </w:rPr>
                <w:t xml:space="preserve">Keyes, K. M. et al., 2014. The Burden of Loss: Unexpected death of a loved one and psychiatric disorders across the life course in a national study. </w:t>
              </w:r>
              <w:r>
                <w:rPr>
                  <w:i/>
                  <w:iCs/>
                  <w:noProof/>
                  <w:lang w:val="en-US"/>
                </w:rPr>
                <w:t xml:space="preserve">The American journal of psychiatry, </w:t>
              </w:r>
              <w:r>
                <w:rPr>
                  <w:noProof/>
                  <w:lang w:val="en-US"/>
                </w:rPr>
                <w:t>171(8), pp. 864-871.</w:t>
              </w:r>
              <w:r w:rsidR="00EA1B9B" w:rsidRP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1B2D04BB" w14:textId="0039BA22" w:rsidR="00373BAA" w:rsidRDefault="00373BAA" w:rsidP="00373BAA">
              <w:pPr>
                <w:pStyle w:val="Bibliography"/>
                <w:rPr>
                  <w:noProof/>
                  <w:lang w:val="en-US"/>
                </w:rPr>
              </w:pPr>
              <w:r>
                <w:rPr>
                  <w:noProof/>
                  <w:lang w:val="en-US"/>
                </w:rPr>
                <w:t xml:space="preserve">Lagrand, L. E., 2007. Loss reactions of college students: A descriptive analysis,. </w:t>
              </w:r>
              <w:r>
                <w:rPr>
                  <w:i/>
                  <w:iCs/>
                  <w:noProof/>
                  <w:lang w:val="en-US"/>
                </w:rPr>
                <w:t xml:space="preserve">Death Education, </w:t>
              </w:r>
              <w:r>
                <w:rPr>
                  <w:noProof/>
                  <w:lang w:val="en-US"/>
                </w:rPr>
                <w:t>5(5), pp. 235-248.</w:t>
              </w:r>
              <w:r w:rsidR="00EA1B9B">
                <w:rPr>
                  <w:noProof/>
                  <w:lang w:val="en-US"/>
                </w:rPr>
                <w:t xml:space="preserve"> </w:t>
              </w:r>
              <w:r w:rsidR="00EA1B9B">
                <w:rPr>
                  <w:noProof/>
                  <w:lang w:val="en-US"/>
                </w:rPr>
                <w:t>Available at: (Accessed</w:t>
              </w:r>
              <w:r w:rsidR="00EA1B9B">
                <w:rPr>
                  <w:noProof/>
                  <w:lang w:val="en-US"/>
                </w:rPr>
                <w:t>:</w:t>
              </w:r>
              <w:r w:rsidR="00EA1B9B">
                <w:rPr>
                  <w:noProof/>
                  <w:lang w:val="en-US"/>
                </w:rPr>
                <w:t xml:space="preserve"> 20</w:t>
              </w:r>
              <w:r w:rsidR="00EA1B9B" w:rsidRPr="00DD4F99">
                <w:rPr>
                  <w:noProof/>
                  <w:vertAlign w:val="superscript"/>
                  <w:lang w:val="en-US"/>
                </w:rPr>
                <w:t>th</w:t>
              </w:r>
              <w:r w:rsidR="00EA1B9B">
                <w:rPr>
                  <w:noProof/>
                  <w:lang w:val="en-US"/>
                </w:rPr>
                <w:t xml:space="preserve"> April 2021).</w:t>
              </w:r>
            </w:p>
            <w:p w14:paraId="291B4D68" w14:textId="13FEE990" w:rsidR="00373BAA" w:rsidRDefault="00373BAA" w:rsidP="00373BAA">
              <w:pPr>
                <w:pStyle w:val="Bibliography"/>
                <w:rPr>
                  <w:noProof/>
                  <w:lang w:val="en-US"/>
                </w:rPr>
              </w:pPr>
              <w:r>
                <w:rPr>
                  <w:noProof/>
                  <w:lang w:val="en-US"/>
                </w:rPr>
                <w:lastRenderedPageBreak/>
                <w:t xml:space="preserve">Mack, K. Y., 2001. CHILDHOOD FAMILY DISRUPTIONS AND ADULT WELL-BEING: THE DIFFERENTIAL EFFECTS OF DIVORCE AND PARENTAL DEATH. </w:t>
              </w:r>
              <w:r>
                <w:rPr>
                  <w:i/>
                  <w:iCs/>
                  <w:noProof/>
                  <w:lang w:val="en-US"/>
                </w:rPr>
                <w:t xml:space="preserve">Death Studies, </w:t>
              </w:r>
              <w:r>
                <w:rPr>
                  <w:noProof/>
                  <w:lang w:val="en-US"/>
                </w:rPr>
                <w:t>25(5), pp. 419-443.</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17754F99" w14:textId="22A5F2D1" w:rsidR="00373BAA" w:rsidRDefault="00373BAA" w:rsidP="00373BAA">
              <w:pPr>
                <w:pStyle w:val="Bibliography"/>
                <w:rPr>
                  <w:noProof/>
                  <w:lang w:val="en-US"/>
                </w:rPr>
              </w:pPr>
              <w:r>
                <w:rPr>
                  <w:noProof/>
                  <w:lang w:val="en-US"/>
                </w:rPr>
                <w:t xml:space="preserve">Mc Bride, P. D., 2019. </w:t>
              </w:r>
              <w:r>
                <w:rPr>
                  <w:i/>
                  <w:iCs/>
                  <w:noProof/>
                  <w:lang w:val="en-US"/>
                </w:rPr>
                <w:t xml:space="preserve">Unbroken Continuity: Emerging Adults Forge Continuing Bonds on Social Media Sites Created by Loved ones who are Now Deceased. </w:t>
              </w:r>
              <w:r>
                <w:rPr>
                  <w:noProof/>
                  <w:lang w:val="en-US"/>
                </w:rPr>
                <w:t>Ann Arbor: ProQuest.</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0A7B58A2" w14:textId="7C6DC13E" w:rsidR="00373BAA" w:rsidRDefault="00373BAA" w:rsidP="00373BAA">
              <w:pPr>
                <w:pStyle w:val="Bibliography"/>
                <w:rPr>
                  <w:noProof/>
                  <w:lang w:val="en-US"/>
                </w:rPr>
              </w:pPr>
              <w:r>
                <w:rPr>
                  <w:noProof/>
                  <w:lang w:val="en-US"/>
                </w:rPr>
                <w:t xml:space="preserve">McLeod, S., 2019. </w:t>
              </w:r>
              <w:r>
                <w:rPr>
                  <w:i/>
                  <w:iCs/>
                  <w:noProof/>
                  <w:lang w:val="en-US"/>
                </w:rPr>
                <w:t>Bruner.</w:t>
              </w:r>
              <w:r>
                <w:rPr>
                  <w:noProof/>
                  <w:lang w:val="en-US"/>
                </w:rPr>
                <w:t xml:space="preserve"> </w:t>
              </w:r>
              <w:r>
                <w:rPr>
                  <w:noProof/>
                  <w:lang w:val="en-US"/>
                </w:rPr>
                <w:br/>
                <w:t xml:space="preserve">Available at: </w:t>
              </w:r>
              <w:hyperlink r:id="rId15" w:history="1">
                <w:r w:rsidR="00A77AF9" w:rsidRPr="00A77AF9">
                  <w:rPr>
                    <w:rStyle w:val="Hyperlink"/>
                    <w:noProof/>
                    <w:lang w:val="en-US"/>
                  </w:rPr>
                  <w:t>https://uowtsd-my.sharepoint.com/personal/1804350_student_uwtsd_ac_uk/Documents/Year%203%20-%2020%20to%2021/Assignments/Theraputic%20Work%20with%20Individuals/Drafts/Essay%201/Draft3%20for%20Afifa.docx</w:t>
                </w:r>
              </w:hyperlink>
              <w:r>
                <w:rPr>
                  <w:noProof/>
                  <w:lang w:val="en-US"/>
                </w:rPr>
                <w:br/>
              </w:r>
              <w:r w:rsidR="00EA1B9B">
                <w:rPr>
                  <w:noProof/>
                  <w:lang w:val="en-US"/>
                </w:rPr>
                <w:t>(</w:t>
              </w:r>
              <w:r>
                <w:rPr>
                  <w:noProof/>
                  <w:lang w:val="en-US"/>
                </w:rPr>
                <w:t>Accessed 22 April 2021</w:t>
              </w:r>
              <w:r w:rsidR="00EA1B9B">
                <w:rPr>
                  <w:noProof/>
                  <w:lang w:val="en-US"/>
                </w:rPr>
                <w:t>)</w:t>
              </w:r>
              <w:r>
                <w:rPr>
                  <w:noProof/>
                  <w:lang w:val="en-US"/>
                </w:rPr>
                <w:t>.</w:t>
              </w:r>
            </w:p>
            <w:p w14:paraId="3903ED3C" w14:textId="7FCE9B45" w:rsidR="00373BAA" w:rsidRDefault="00373BAA" w:rsidP="00373BAA">
              <w:pPr>
                <w:pStyle w:val="Bibliography"/>
                <w:rPr>
                  <w:noProof/>
                  <w:lang w:val="en-US"/>
                </w:rPr>
              </w:pPr>
              <w:r>
                <w:rPr>
                  <w:noProof/>
                  <w:lang w:val="en-US"/>
                </w:rPr>
                <w:t xml:space="preserve">Oltjenbruns, K. A., 2001. Developmental context of childhood: Grief and regrief phenomena.. In: S. Stroebe, R. O. Hansson, W. Stroebe &amp; H. Schut, eds. </w:t>
              </w:r>
              <w:r>
                <w:rPr>
                  <w:i/>
                  <w:iCs/>
                  <w:noProof/>
                  <w:lang w:val="en-US"/>
                </w:rPr>
                <w:t xml:space="preserve">Handbook of bereavement research: Consequences, coping, and care. </w:t>
              </w:r>
              <w:r>
                <w:rPr>
                  <w:noProof/>
                  <w:lang w:val="en-US"/>
                </w:rPr>
                <w:t>Washington: American Psychological Association, pp. 169-197.</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66B0DAFB" w14:textId="69A2AE21" w:rsidR="00373BAA" w:rsidRDefault="00373BAA" w:rsidP="00373BAA">
              <w:pPr>
                <w:pStyle w:val="Bibliography"/>
                <w:rPr>
                  <w:noProof/>
                  <w:lang w:val="en-US"/>
                </w:rPr>
              </w:pPr>
              <w:r>
                <w:rPr>
                  <w:noProof/>
                  <w:lang w:val="en-US"/>
                </w:rPr>
                <w:t xml:space="preserve">Orenstein, G. A. &amp; Lewis, L., 2020. </w:t>
              </w:r>
              <w:r>
                <w:rPr>
                  <w:i/>
                  <w:iCs/>
                  <w:noProof/>
                  <w:lang w:val="en-US"/>
                </w:rPr>
                <w:t xml:space="preserve">Eriksons Stages of Psychosocial Development. </w:t>
              </w:r>
              <w:r>
                <w:rPr>
                  <w:noProof/>
                  <w:lang w:val="en-US"/>
                </w:rPr>
                <w:t>Treasure Island: StatPearls Publishing.</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29CDB443" w14:textId="3445DD88" w:rsidR="00373BAA" w:rsidRDefault="00373BAA" w:rsidP="00373BAA">
              <w:pPr>
                <w:pStyle w:val="Bibliography"/>
                <w:rPr>
                  <w:noProof/>
                  <w:lang w:val="en-US"/>
                </w:rPr>
              </w:pPr>
              <w:r>
                <w:rPr>
                  <w:noProof/>
                  <w:lang w:val="en-US"/>
                </w:rPr>
                <w:t xml:space="preserve">Ray, D., Bratton, S., Rhine, T. &amp; Jones , L., 2001. THE EFFECTIVENESS OF PLAY THERAPY: RESPONDING TO THE CRITICS. </w:t>
              </w:r>
              <w:r>
                <w:rPr>
                  <w:i/>
                  <w:iCs/>
                  <w:noProof/>
                  <w:lang w:val="en-US"/>
                </w:rPr>
                <w:t xml:space="preserve">International Journal of Play Therapy,, </w:t>
              </w:r>
              <w:r>
                <w:rPr>
                  <w:noProof/>
                  <w:lang w:val="en-US"/>
                </w:rPr>
                <w:t>10(1), pp. 85-108.</w:t>
              </w:r>
              <w:r w:rsidR="00EA1B9B">
                <w:rPr>
                  <w:noProof/>
                  <w:lang w:val="en-US"/>
                </w:rPr>
                <w:t xml:space="preserve"> </w:t>
              </w:r>
              <w:r w:rsidR="00EA1B9B">
                <w:rPr>
                  <w:noProof/>
                  <w:lang w:val="en-US"/>
                </w:rPr>
                <w:t>Available at: (Accesse</w:t>
              </w:r>
              <w:r w:rsidR="00EA1B9B">
                <w:rPr>
                  <w:noProof/>
                  <w:lang w:val="en-US"/>
                </w:rPr>
                <w:t>d:</w:t>
              </w:r>
              <w:r w:rsidR="00EA1B9B">
                <w:rPr>
                  <w:noProof/>
                  <w:lang w:val="en-US"/>
                </w:rPr>
                <w:t xml:space="preserve"> 20</w:t>
              </w:r>
              <w:r w:rsidR="00EA1B9B" w:rsidRPr="00DD4F99">
                <w:rPr>
                  <w:noProof/>
                  <w:vertAlign w:val="superscript"/>
                  <w:lang w:val="en-US"/>
                </w:rPr>
                <w:t>th</w:t>
              </w:r>
              <w:r w:rsidR="00EA1B9B">
                <w:rPr>
                  <w:noProof/>
                  <w:lang w:val="en-US"/>
                </w:rPr>
                <w:t xml:space="preserve"> April 2021).</w:t>
              </w:r>
            </w:p>
            <w:p w14:paraId="53894974" w14:textId="13275DFB" w:rsidR="00373BAA" w:rsidRDefault="00373BAA" w:rsidP="00373BAA">
              <w:pPr>
                <w:pStyle w:val="Bibliography"/>
                <w:rPr>
                  <w:noProof/>
                  <w:lang w:val="en-US"/>
                </w:rPr>
              </w:pPr>
              <w:r>
                <w:rPr>
                  <w:noProof/>
                  <w:lang w:val="en-US"/>
                </w:rPr>
                <w:t xml:space="preserve">Somaye, Z., Pourshahriari, M. &amp; Rahimi, C., 2017. The effectiveness of play therapy on symptoms of grief in children (7-10) under supervision of Imam Khomeini Relief Foundation. </w:t>
              </w:r>
              <w:r>
                <w:rPr>
                  <w:i/>
                  <w:iCs/>
                  <w:noProof/>
                  <w:lang w:val="en-US"/>
                </w:rPr>
                <w:t xml:space="preserve">Journal of Counseling Research, </w:t>
              </w:r>
              <w:r>
                <w:rPr>
                  <w:noProof/>
                  <w:lang w:val="en-US"/>
                </w:rPr>
                <w:t>16(63), pp. 81-98.</w:t>
              </w:r>
              <w:r w:rsidR="00EA1B9B" w:rsidRP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54D3BC2F" w14:textId="199B5E10" w:rsidR="00373BAA" w:rsidRDefault="00373BAA" w:rsidP="00373BAA">
              <w:pPr>
                <w:pStyle w:val="Bibliography"/>
                <w:rPr>
                  <w:noProof/>
                  <w:lang w:val="en-US"/>
                </w:rPr>
              </w:pPr>
              <w:r>
                <w:rPr>
                  <w:noProof/>
                  <w:lang w:val="en-US"/>
                </w:rPr>
                <w:t xml:space="preserve">UK, C. B., 2021. </w:t>
              </w:r>
              <w:r>
                <w:rPr>
                  <w:i/>
                  <w:iCs/>
                  <w:noProof/>
                  <w:lang w:val="en-US"/>
                </w:rPr>
                <w:t>Child Bereavement UK REBUILDING LIVES TOGETHER.</w:t>
              </w:r>
              <w:r>
                <w:rPr>
                  <w:noProof/>
                  <w:lang w:val="en-US"/>
                </w:rPr>
                <w:t xml:space="preserve"> </w:t>
              </w:r>
              <w:r>
                <w:rPr>
                  <w:noProof/>
                  <w:lang w:val="en-US"/>
                </w:rPr>
                <w:br/>
                <w:t xml:space="preserve">Available at: </w:t>
              </w:r>
              <w:hyperlink r:id="rId16" w:history="1">
                <w:r w:rsidR="00A77AF9" w:rsidRPr="00A77AF9">
                  <w:rPr>
                    <w:rStyle w:val="Hyperlink"/>
                    <w:noProof/>
                    <w:lang w:val="en-US"/>
                  </w:rPr>
                  <w:t>https://www.childbereavementuk.org/</w:t>
                </w:r>
              </w:hyperlink>
              <w:r>
                <w:rPr>
                  <w:noProof/>
                  <w:lang w:val="en-US"/>
                </w:rPr>
                <w:br/>
              </w:r>
              <w:r w:rsidR="00EA1B9B">
                <w:rPr>
                  <w:noProof/>
                  <w:lang w:val="en-US"/>
                </w:rPr>
                <w:t>(</w:t>
              </w:r>
              <w:r>
                <w:rPr>
                  <w:noProof/>
                  <w:lang w:val="en-US"/>
                </w:rPr>
                <w:t>Accessed 19th April 2021</w:t>
              </w:r>
              <w:r w:rsidR="00EA1B9B">
                <w:rPr>
                  <w:noProof/>
                  <w:lang w:val="en-US"/>
                </w:rPr>
                <w:t>)</w:t>
              </w:r>
              <w:r>
                <w:rPr>
                  <w:noProof/>
                  <w:lang w:val="en-US"/>
                </w:rPr>
                <w:t>.</w:t>
              </w:r>
            </w:p>
            <w:p w14:paraId="59E73722" w14:textId="301FB3DE" w:rsidR="00373BAA" w:rsidRDefault="00373BAA" w:rsidP="00373BAA">
              <w:pPr>
                <w:pStyle w:val="Bibliography"/>
                <w:rPr>
                  <w:noProof/>
                  <w:lang w:val="en-US"/>
                </w:rPr>
              </w:pPr>
              <w:r>
                <w:rPr>
                  <w:noProof/>
                  <w:lang w:val="en-US"/>
                </w:rPr>
                <w:t xml:space="preserve">Webb, N. B., 2011. </w:t>
              </w:r>
              <w:r>
                <w:rPr>
                  <w:i/>
                  <w:iCs/>
                  <w:noProof/>
                  <w:lang w:val="en-US"/>
                </w:rPr>
                <w:t xml:space="preserve">Helping Bereaved Children, Third Edition: A Handbook for Practitioners. </w:t>
              </w:r>
              <w:r>
                <w:rPr>
                  <w:noProof/>
                  <w:lang w:val="en-US"/>
                </w:rPr>
                <w:t>3rd ed. New York: Guilford.</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163AE7F3" w14:textId="65DFDE04" w:rsidR="00373BAA" w:rsidRDefault="00373BAA" w:rsidP="00373BAA">
              <w:pPr>
                <w:pStyle w:val="Bibliography"/>
                <w:rPr>
                  <w:noProof/>
                  <w:lang w:val="en-US"/>
                </w:rPr>
              </w:pPr>
              <w:r>
                <w:rPr>
                  <w:noProof/>
                  <w:lang w:val="en-US"/>
                </w:rPr>
                <w:t xml:space="preserve">Webb, N. B., 2011. Play therapy for bereaved children: Adapting strategies to community, school, and home settings. </w:t>
              </w:r>
              <w:r>
                <w:rPr>
                  <w:i/>
                  <w:iCs/>
                  <w:noProof/>
                  <w:lang w:val="en-US"/>
                </w:rPr>
                <w:t xml:space="preserve">School Psychology International, </w:t>
              </w:r>
              <w:r>
                <w:rPr>
                  <w:noProof/>
                  <w:lang w:val="en-US"/>
                </w:rPr>
                <w:t>32(2), pp. 132-143.</w:t>
              </w:r>
              <w:r w:rsid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6CE10B86" w14:textId="7241B4FD" w:rsidR="00373BAA" w:rsidRDefault="00373BAA" w:rsidP="00373BAA">
              <w:pPr>
                <w:pStyle w:val="Bibliography"/>
                <w:rPr>
                  <w:noProof/>
                  <w:lang w:val="en-US"/>
                </w:rPr>
              </w:pPr>
              <w:r>
                <w:rPr>
                  <w:noProof/>
                  <w:lang w:val="en-US"/>
                </w:rPr>
                <w:t xml:space="preserve">Wolfenstein, M., 1966. How is mourning possible? The Psychoanalytic Study of the Child. </w:t>
              </w:r>
              <w:r>
                <w:rPr>
                  <w:i/>
                  <w:iCs/>
                  <w:noProof/>
                  <w:lang w:val="en-US"/>
                </w:rPr>
                <w:t xml:space="preserve">Psychoanalytic Electronic Publishing, </w:t>
              </w:r>
              <w:r>
                <w:rPr>
                  <w:noProof/>
                  <w:lang w:val="en-US"/>
                </w:rPr>
                <w:t>Volume 21, pp. 93-123.</w:t>
              </w:r>
              <w:r w:rsidR="00EA1B9B" w:rsidRPr="00EA1B9B">
                <w:rPr>
                  <w:noProof/>
                  <w:lang w:val="en-US"/>
                </w:rPr>
                <w:t xml:space="preserve"> </w:t>
              </w:r>
              <w:r w:rsidR="00EA1B9B">
                <w:rPr>
                  <w:noProof/>
                  <w:lang w:val="en-US"/>
                </w:rPr>
                <w:t>Available at: (Accessed: 20</w:t>
              </w:r>
              <w:r w:rsidR="00EA1B9B" w:rsidRPr="00DD4F99">
                <w:rPr>
                  <w:noProof/>
                  <w:vertAlign w:val="superscript"/>
                  <w:lang w:val="en-US"/>
                </w:rPr>
                <w:t>th</w:t>
              </w:r>
              <w:r w:rsidR="00EA1B9B">
                <w:rPr>
                  <w:noProof/>
                  <w:lang w:val="en-US"/>
                </w:rPr>
                <w:t xml:space="preserve"> April 2021).</w:t>
              </w:r>
            </w:p>
            <w:p w14:paraId="10840101" w14:textId="48560B93" w:rsidR="00373BAA" w:rsidRDefault="00373BAA" w:rsidP="00373BAA">
              <w:pPr>
                <w:pStyle w:val="Bibliography"/>
                <w:rPr>
                  <w:noProof/>
                  <w:lang w:val="en-US"/>
                </w:rPr>
              </w:pPr>
              <w:r>
                <w:rPr>
                  <w:noProof/>
                  <w:lang w:val="en-US"/>
                </w:rPr>
                <w:t xml:space="preserve">Worden, J. W., 1996. </w:t>
              </w:r>
              <w:r>
                <w:rPr>
                  <w:i/>
                  <w:iCs/>
                  <w:noProof/>
                  <w:lang w:val="en-US"/>
                </w:rPr>
                <w:t xml:space="preserve">Children and grief: When a parent dies. </w:t>
              </w:r>
              <w:r>
                <w:rPr>
                  <w:noProof/>
                  <w:lang w:val="en-US"/>
                </w:rPr>
                <w:t>New York: Guilford Press.</w:t>
              </w:r>
              <w:r w:rsidR="001520D2" w:rsidRPr="001520D2">
                <w:rPr>
                  <w:noProof/>
                  <w:lang w:val="en-US"/>
                </w:rPr>
                <w:t xml:space="preserve"> </w:t>
              </w:r>
              <w:r w:rsidR="001520D2">
                <w:rPr>
                  <w:noProof/>
                  <w:lang w:val="en-US"/>
                </w:rPr>
                <w:t>Available at: (Accessed: 20</w:t>
              </w:r>
              <w:r w:rsidR="001520D2" w:rsidRPr="00DD4F99">
                <w:rPr>
                  <w:noProof/>
                  <w:vertAlign w:val="superscript"/>
                  <w:lang w:val="en-US"/>
                </w:rPr>
                <w:t>th</w:t>
              </w:r>
              <w:r w:rsidR="001520D2">
                <w:rPr>
                  <w:noProof/>
                  <w:lang w:val="en-US"/>
                </w:rPr>
                <w:t xml:space="preserve"> April 2021).</w:t>
              </w:r>
            </w:p>
            <w:p w14:paraId="45A4029A" w14:textId="7A258D4E" w:rsidR="00373BAA" w:rsidRDefault="00373BAA" w:rsidP="00373BAA">
              <w:r>
                <w:rPr>
                  <w:b/>
                  <w:bCs/>
                  <w:noProof/>
                </w:rPr>
                <w:fldChar w:fldCharType="end"/>
              </w:r>
            </w:p>
          </w:sdtContent>
        </w:sdt>
      </w:sdtContent>
    </w:sdt>
    <w:p w14:paraId="49042E45" w14:textId="77777777" w:rsidR="00373BAA" w:rsidRPr="004525DB" w:rsidRDefault="00373BAA"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296DC8F1" w14:textId="77777777" w:rsidR="005C66E9" w:rsidRPr="004525DB" w:rsidRDefault="005C66E9"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0AE2A298" w14:textId="77777777" w:rsidR="005C66E9" w:rsidRPr="004525DB" w:rsidRDefault="005C66E9"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74679CB7" w14:textId="77777777" w:rsidR="005C66E9" w:rsidRPr="004525DB" w:rsidRDefault="005C66E9"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3FD409CA" w14:textId="77777777" w:rsidR="005C66E9" w:rsidRPr="004525DB" w:rsidRDefault="005C66E9"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3CD62EC5" w14:textId="77777777" w:rsidR="005C66E9" w:rsidRPr="004525DB" w:rsidRDefault="005C66E9"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2497651C" w14:textId="77777777" w:rsidR="00E22EE7" w:rsidRPr="004525DB" w:rsidRDefault="00E22EE7"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
    <w:p w14:paraId="0FC79046" w14:textId="68B8B940" w:rsidR="00E22EE7" w:rsidRPr="004525DB" w:rsidRDefault="00D835B7"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r w:rsidRPr="004525DB">
        <w:rPr>
          <w:rFonts w:asciiTheme="minorHAnsi" w:hAnsiTheme="minorHAnsi" w:cstheme="minorHAnsi"/>
          <w:color w:val="000000" w:themeColor="text1"/>
        </w:rPr>
        <w:t>Despite there being limited scientific proof concerning the value of childhood</w:t>
      </w:r>
      <w:r w:rsidR="006D6854" w:rsidRPr="004525DB">
        <w:rPr>
          <w:rFonts w:asciiTheme="minorHAnsi" w:hAnsiTheme="minorHAnsi" w:cstheme="minorHAnsi"/>
          <w:color w:val="000000" w:themeColor="text1"/>
        </w:rPr>
        <w:t xml:space="preserve"> and adolescent </w:t>
      </w:r>
      <w:r w:rsidRPr="004525DB">
        <w:rPr>
          <w:rFonts w:asciiTheme="minorHAnsi" w:hAnsiTheme="minorHAnsi" w:cstheme="minorHAnsi"/>
          <w:color w:val="000000" w:themeColor="text1"/>
        </w:rPr>
        <w:t xml:space="preserve">intervention, the consensus is that immediate, plain-spoken, and trustworthy support </w:t>
      </w:r>
      <w:r w:rsidR="006D6854" w:rsidRPr="004525DB">
        <w:rPr>
          <w:rFonts w:asciiTheme="minorHAnsi" w:hAnsiTheme="minorHAnsi" w:cstheme="minorHAnsi"/>
          <w:color w:val="000000" w:themeColor="text1"/>
        </w:rPr>
        <w:t>is</w:t>
      </w:r>
      <w:r w:rsidRPr="004525DB">
        <w:rPr>
          <w:rFonts w:asciiTheme="minorHAnsi" w:hAnsiTheme="minorHAnsi" w:cstheme="minorHAnsi"/>
          <w:color w:val="000000" w:themeColor="text1"/>
        </w:rPr>
        <w:t xml:space="preserve"> beneficial for all bereaved children. Having said this, interventions must be adapted to meet a child's emotional and cognitive level and address any questions they have in connection to the death. </w:t>
      </w:r>
      <w:r w:rsidR="00E22EE7" w:rsidRPr="004525DB">
        <w:rPr>
          <w:rFonts w:asciiTheme="minorHAnsi" w:hAnsiTheme="minorHAnsi" w:cstheme="minorHAnsi"/>
          <w:color w:val="000000" w:themeColor="text1"/>
        </w:rPr>
        <w:t xml:space="preserve">However, with interventions only accessible short -term, intermittent or milestone needs may not be managed or confronted, resulting in complex lifetime problems that impact on their health and well-being. </w:t>
      </w:r>
    </w:p>
    <w:p w14:paraId="690B5D0A" w14:textId="4488529D" w:rsidR="00C841F4" w:rsidRPr="004525DB" w:rsidRDefault="00C841F4"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r w:rsidRPr="004525DB">
        <w:rPr>
          <w:rFonts w:asciiTheme="minorHAnsi" w:hAnsiTheme="minorHAnsi" w:cstheme="minorHAnsi"/>
          <w:color w:val="000000" w:themeColor="text1"/>
        </w:rPr>
        <w:t xml:space="preserve">Whilst there are a considerable number of interventions available, some have been identified as inadequate, but hopefully this will be resolved in the </w:t>
      </w:r>
      <w:r w:rsidR="008458C7" w:rsidRPr="004525DB">
        <w:rPr>
          <w:rFonts w:asciiTheme="minorHAnsi" w:hAnsiTheme="minorHAnsi" w:cstheme="minorHAnsi"/>
          <w:color w:val="000000" w:themeColor="text1"/>
        </w:rPr>
        <w:t>completed</w:t>
      </w:r>
      <w:r w:rsidRPr="004525DB">
        <w:rPr>
          <w:rFonts w:asciiTheme="minorHAnsi" w:hAnsiTheme="minorHAnsi" w:cstheme="minorHAnsi"/>
          <w:color w:val="000000" w:themeColor="text1"/>
        </w:rPr>
        <w:t xml:space="preserve"> works of the Welsh Government’s </w:t>
      </w:r>
      <w:r w:rsidR="008458C7" w:rsidRPr="004525DB">
        <w:rPr>
          <w:rFonts w:asciiTheme="minorHAnsi" w:hAnsiTheme="minorHAnsi" w:cstheme="minorHAnsi"/>
          <w:color w:val="000000" w:themeColor="text1"/>
        </w:rPr>
        <w:t xml:space="preserve">pending </w:t>
      </w:r>
      <w:r w:rsidRPr="004525DB">
        <w:rPr>
          <w:rFonts w:asciiTheme="minorHAnsi" w:hAnsiTheme="minorHAnsi" w:cstheme="minorHAnsi"/>
          <w:color w:val="000000" w:themeColor="text1"/>
        </w:rPr>
        <w:t>new framework on delivery of bereavement care.</w:t>
      </w:r>
    </w:p>
    <w:p w14:paraId="588B4FBF" w14:textId="67D84EF4" w:rsidR="00866A2D" w:rsidRPr="004525DB" w:rsidRDefault="00E22EE7" w:rsidP="004525DB">
      <w:pPr>
        <w:pStyle w:val="NormalWeb"/>
        <w:shd w:val="clear" w:color="auto" w:fill="FFFFFF"/>
        <w:spacing w:before="166" w:beforeAutospacing="0" w:after="166" w:afterAutospacing="0" w:line="360" w:lineRule="auto"/>
        <w:rPr>
          <w:rFonts w:asciiTheme="minorHAnsi" w:hAnsiTheme="minorHAnsi" w:cstheme="minorHAnsi"/>
          <w:color w:val="000000" w:themeColor="text1"/>
        </w:rPr>
      </w:pPr>
      <w:proofErr w:type="gramStart"/>
      <w:r w:rsidRPr="004525DB">
        <w:rPr>
          <w:rFonts w:asciiTheme="minorHAnsi" w:hAnsiTheme="minorHAnsi" w:cstheme="minorHAnsi"/>
          <w:color w:val="000000" w:themeColor="text1"/>
        </w:rPr>
        <w:t>Furthermore</w:t>
      </w:r>
      <w:proofErr w:type="gramEnd"/>
      <w:r w:rsidRPr="004525DB">
        <w:rPr>
          <w:rFonts w:asciiTheme="minorHAnsi" w:hAnsiTheme="minorHAnsi" w:cstheme="minorHAnsi"/>
          <w:color w:val="000000" w:themeColor="text1"/>
        </w:rPr>
        <w:t xml:space="preserve"> t</w:t>
      </w:r>
      <w:r w:rsidR="00766F5B" w:rsidRPr="004525DB">
        <w:rPr>
          <w:rFonts w:asciiTheme="minorHAnsi" w:hAnsiTheme="minorHAnsi" w:cstheme="minorHAnsi"/>
          <w:color w:val="000000" w:themeColor="text1"/>
        </w:rPr>
        <w:t xml:space="preserve">he need </w:t>
      </w:r>
      <w:r w:rsidR="00271746" w:rsidRPr="004525DB">
        <w:rPr>
          <w:rFonts w:asciiTheme="minorHAnsi" w:hAnsiTheme="minorHAnsi" w:cstheme="minorHAnsi"/>
          <w:color w:val="000000" w:themeColor="text1"/>
        </w:rPr>
        <w:t xml:space="preserve">for additional </w:t>
      </w:r>
      <w:r w:rsidR="00766F5B" w:rsidRPr="004525DB">
        <w:rPr>
          <w:rFonts w:asciiTheme="minorHAnsi" w:hAnsiTheme="minorHAnsi" w:cstheme="minorHAnsi"/>
          <w:color w:val="000000" w:themeColor="text1"/>
        </w:rPr>
        <w:t>rese</w:t>
      </w:r>
      <w:r w:rsidR="00827608" w:rsidRPr="004525DB">
        <w:rPr>
          <w:rFonts w:asciiTheme="minorHAnsi" w:hAnsiTheme="minorHAnsi" w:cstheme="minorHAnsi"/>
          <w:color w:val="000000" w:themeColor="text1"/>
        </w:rPr>
        <w:t xml:space="preserve">arch on </w:t>
      </w:r>
      <w:r w:rsidR="00003A8C" w:rsidRPr="004525DB">
        <w:rPr>
          <w:rFonts w:asciiTheme="minorHAnsi" w:hAnsiTheme="minorHAnsi" w:cstheme="minorHAnsi"/>
          <w:color w:val="000000" w:themeColor="text1"/>
        </w:rPr>
        <w:t xml:space="preserve">the benefits of </w:t>
      </w:r>
      <w:r w:rsidR="00827608" w:rsidRPr="004525DB">
        <w:rPr>
          <w:rFonts w:asciiTheme="minorHAnsi" w:hAnsiTheme="minorHAnsi" w:cstheme="minorHAnsi"/>
          <w:color w:val="000000" w:themeColor="text1"/>
        </w:rPr>
        <w:t>long-term intervention</w:t>
      </w:r>
      <w:r w:rsidR="00CF0CC7" w:rsidRPr="004525DB">
        <w:rPr>
          <w:rFonts w:asciiTheme="minorHAnsi" w:hAnsiTheme="minorHAnsi" w:cstheme="minorHAnsi"/>
          <w:color w:val="000000" w:themeColor="text1"/>
        </w:rPr>
        <w:t>,</w:t>
      </w:r>
      <w:r w:rsidR="00827608" w:rsidRPr="004525DB">
        <w:rPr>
          <w:rFonts w:asciiTheme="minorHAnsi" w:hAnsiTheme="minorHAnsi" w:cstheme="minorHAnsi"/>
          <w:color w:val="000000" w:themeColor="text1"/>
        </w:rPr>
        <w:t xml:space="preserve"> </w:t>
      </w:r>
      <w:r w:rsidR="00271746" w:rsidRPr="004525DB">
        <w:rPr>
          <w:rFonts w:asciiTheme="minorHAnsi" w:hAnsiTheme="minorHAnsi" w:cstheme="minorHAnsi"/>
          <w:color w:val="000000" w:themeColor="text1"/>
        </w:rPr>
        <w:t xml:space="preserve">and </w:t>
      </w:r>
      <w:r w:rsidR="00003A8C" w:rsidRPr="004525DB">
        <w:rPr>
          <w:rFonts w:asciiTheme="minorHAnsi" w:hAnsiTheme="minorHAnsi" w:cstheme="minorHAnsi"/>
          <w:color w:val="000000" w:themeColor="text1"/>
        </w:rPr>
        <w:t xml:space="preserve">subsequent </w:t>
      </w:r>
      <w:r w:rsidR="00271746" w:rsidRPr="004525DB">
        <w:rPr>
          <w:rFonts w:asciiTheme="minorHAnsi" w:hAnsiTheme="minorHAnsi" w:cstheme="minorHAnsi"/>
          <w:color w:val="000000" w:themeColor="text1"/>
        </w:rPr>
        <w:t xml:space="preserve">implications </w:t>
      </w:r>
      <w:r w:rsidR="00675AAD" w:rsidRPr="004525DB">
        <w:rPr>
          <w:rFonts w:asciiTheme="minorHAnsi" w:hAnsiTheme="minorHAnsi" w:cstheme="minorHAnsi"/>
          <w:color w:val="000000" w:themeColor="text1"/>
        </w:rPr>
        <w:t>if</w:t>
      </w:r>
      <w:r w:rsidR="00003A8C" w:rsidRPr="004525DB">
        <w:rPr>
          <w:rFonts w:asciiTheme="minorHAnsi" w:hAnsiTheme="minorHAnsi" w:cstheme="minorHAnsi"/>
          <w:color w:val="000000" w:themeColor="text1"/>
        </w:rPr>
        <w:t xml:space="preserve"> </w:t>
      </w:r>
      <w:r w:rsidR="00CF0CC7" w:rsidRPr="004525DB">
        <w:rPr>
          <w:rFonts w:asciiTheme="minorHAnsi" w:hAnsiTheme="minorHAnsi" w:cstheme="minorHAnsi"/>
          <w:color w:val="000000" w:themeColor="text1"/>
        </w:rPr>
        <w:t xml:space="preserve">grief is </w:t>
      </w:r>
      <w:r w:rsidR="00003A8C" w:rsidRPr="004525DB">
        <w:rPr>
          <w:rFonts w:asciiTheme="minorHAnsi" w:hAnsiTheme="minorHAnsi" w:cstheme="minorHAnsi"/>
          <w:color w:val="000000" w:themeColor="text1"/>
        </w:rPr>
        <w:t xml:space="preserve">not </w:t>
      </w:r>
      <w:r w:rsidR="00F878DE" w:rsidRPr="004525DB">
        <w:rPr>
          <w:rFonts w:asciiTheme="minorHAnsi" w:hAnsiTheme="minorHAnsi" w:cstheme="minorHAnsi"/>
          <w:color w:val="000000" w:themeColor="text1"/>
        </w:rPr>
        <w:t xml:space="preserve">addressed is </w:t>
      </w:r>
      <w:r w:rsidR="00522E44" w:rsidRPr="004525DB">
        <w:rPr>
          <w:rFonts w:asciiTheme="minorHAnsi" w:hAnsiTheme="minorHAnsi" w:cstheme="minorHAnsi"/>
          <w:color w:val="000000" w:themeColor="text1"/>
        </w:rPr>
        <w:t>transparent</w:t>
      </w:r>
      <w:r w:rsidR="00827608" w:rsidRPr="004525DB">
        <w:rPr>
          <w:rFonts w:asciiTheme="minorHAnsi" w:hAnsiTheme="minorHAnsi" w:cstheme="minorHAnsi"/>
          <w:color w:val="000000" w:themeColor="text1"/>
        </w:rPr>
        <w:t>.</w:t>
      </w:r>
    </w:p>
    <w:p w14:paraId="729E5531" w14:textId="3F3723F3" w:rsidR="003F355F" w:rsidRPr="004525DB" w:rsidRDefault="003F355F" w:rsidP="004525DB">
      <w:pPr>
        <w:pStyle w:val="NormalWeb"/>
        <w:shd w:val="clear" w:color="auto" w:fill="FFFFFF"/>
        <w:spacing w:before="166" w:beforeAutospacing="0" w:after="166" w:afterAutospacing="0" w:line="360" w:lineRule="auto"/>
        <w:rPr>
          <w:rFonts w:asciiTheme="minorHAnsi" w:hAnsiTheme="minorHAnsi" w:cstheme="minorHAnsi"/>
          <w:color w:val="0070C0"/>
        </w:rPr>
      </w:pPr>
    </w:p>
    <w:sectPr w:rsidR="003F355F" w:rsidRPr="00452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3D6B40"/>
    <w:multiLevelType w:val="hybridMultilevel"/>
    <w:tmpl w:val="7C14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68A"/>
    <w:rsid w:val="000006E0"/>
    <w:rsid w:val="00000983"/>
    <w:rsid w:val="00003593"/>
    <w:rsid w:val="00003A8C"/>
    <w:rsid w:val="000058DE"/>
    <w:rsid w:val="00010510"/>
    <w:rsid w:val="00022C9E"/>
    <w:rsid w:val="0002440B"/>
    <w:rsid w:val="00025595"/>
    <w:rsid w:val="00025806"/>
    <w:rsid w:val="000400BF"/>
    <w:rsid w:val="00040E0C"/>
    <w:rsid w:val="000430BD"/>
    <w:rsid w:val="000447A6"/>
    <w:rsid w:val="0004593F"/>
    <w:rsid w:val="000548BE"/>
    <w:rsid w:val="00056336"/>
    <w:rsid w:val="0006031D"/>
    <w:rsid w:val="00060E8C"/>
    <w:rsid w:val="00061B4D"/>
    <w:rsid w:val="00070A99"/>
    <w:rsid w:val="00070F8B"/>
    <w:rsid w:val="00075A6E"/>
    <w:rsid w:val="000800B4"/>
    <w:rsid w:val="00082ECD"/>
    <w:rsid w:val="000853B0"/>
    <w:rsid w:val="0008544A"/>
    <w:rsid w:val="000913D3"/>
    <w:rsid w:val="00094B30"/>
    <w:rsid w:val="000A0D85"/>
    <w:rsid w:val="000A23B8"/>
    <w:rsid w:val="000A2F83"/>
    <w:rsid w:val="000A629F"/>
    <w:rsid w:val="000B035B"/>
    <w:rsid w:val="000B37AF"/>
    <w:rsid w:val="000B4365"/>
    <w:rsid w:val="000B5B7A"/>
    <w:rsid w:val="000B6986"/>
    <w:rsid w:val="000C27D8"/>
    <w:rsid w:val="000C2E56"/>
    <w:rsid w:val="000C5A9E"/>
    <w:rsid w:val="000C6F3C"/>
    <w:rsid w:val="000C79E9"/>
    <w:rsid w:val="000C7EDC"/>
    <w:rsid w:val="000D171C"/>
    <w:rsid w:val="000D17AC"/>
    <w:rsid w:val="000D1F77"/>
    <w:rsid w:val="000D3703"/>
    <w:rsid w:val="000E2452"/>
    <w:rsid w:val="000E31D3"/>
    <w:rsid w:val="000F175F"/>
    <w:rsid w:val="000F246F"/>
    <w:rsid w:val="000F7339"/>
    <w:rsid w:val="00110F6F"/>
    <w:rsid w:val="00111BCB"/>
    <w:rsid w:val="00111D08"/>
    <w:rsid w:val="0012360E"/>
    <w:rsid w:val="00126423"/>
    <w:rsid w:val="00126FDE"/>
    <w:rsid w:val="00127699"/>
    <w:rsid w:val="001357DB"/>
    <w:rsid w:val="00146F28"/>
    <w:rsid w:val="0014764F"/>
    <w:rsid w:val="00150164"/>
    <w:rsid w:val="00150D0C"/>
    <w:rsid w:val="001520D2"/>
    <w:rsid w:val="00152392"/>
    <w:rsid w:val="001526DC"/>
    <w:rsid w:val="00152989"/>
    <w:rsid w:val="001534DD"/>
    <w:rsid w:val="00156E5F"/>
    <w:rsid w:val="001573DB"/>
    <w:rsid w:val="00161C56"/>
    <w:rsid w:val="00161EAF"/>
    <w:rsid w:val="001634B0"/>
    <w:rsid w:val="00164CA4"/>
    <w:rsid w:val="00171B6C"/>
    <w:rsid w:val="0017359F"/>
    <w:rsid w:val="00174C12"/>
    <w:rsid w:val="001763B3"/>
    <w:rsid w:val="00176C1F"/>
    <w:rsid w:val="0017705F"/>
    <w:rsid w:val="00181396"/>
    <w:rsid w:val="00182E73"/>
    <w:rsid w:val="001908C6"/>
    <w:rsid w:val="00190EFB"/>
    <w:rsid w:val="00193262"/>
    <w:rsid w:val="00193C5A"/>
    <w:rsid w:val="00195AE7"/>
    <w:rsid w:val="00195DE9"/>
    <w:rsid w:val="00197015"/>
    <w:rsid w:val="00197914"/>
    <w:rsid w:val="001A1101"/>
    <w:rsid w:val="001A26C2"/>
    <w:rsid w:val="001A2CE8"/>
    <w:rsid w:val="001A3802"/>
    <w:rsid w:val="001A6E65"/>
    <w:rsid w:val="001A70DB"/>
    <w:rsid w:val="001B099B"/>
    <w:rsid w:val="001B18C1"/>
    <w:rsid w:val="001B4D84"/>
    <w:rsid w:val="001B5919"/>
    <w:rsid w:val="001C2FF9"/>
    <w:rsid w:val="001C5D88"/>
    <w:rsid w:val="001D1DB1"/>
    <w:rsid w:val="001D5308"/>
    <w:rsid w:val="001D731F"/>
    <w:rsid w:val="001D791D"/>
    <w:rsid w:val="001D7D9C"/>
    <w:rsid w:val="001E1C4A"/>
    <w:rsid w:val="001E20A4"/>
    <w:rsid w:val="001E2A7A"/>
    <w:rsid w:val="001E2B03"/>
    <w:rsid w:val="001E33C7"/>
    <w:rsid w:val="001E6532"/>
    <w:rsid w:val="001E7E6C"/>
    <w:rsid w:val="001F1DE6"/>
    <w:rsid w:val="001F328A"/>
    <w:rsid w:val="001F5FBE"/>
    <w:rsid w:val="00203973"/>
    <w:rsid w:val="0021281C"/>
    <w:rsid w:val="00213C09"/>
    <w:rsid w:val="00214AFC"/>
    <w:rsid w:val="002221F3"/>
    <w:rsid w:val="00224B50"/>
    <w:rsid w:val="002261CE"/>
    <w:rsid w:val="00231622"/>
    <w:rsid w:val="00231CC9"/>
    <w:rsid w:val="00231D99"/>
    <w:rsid w:val="00233367"/>
    <w:rsid w:val="00234004"/>
    <w:rsid w:val="00236DD4"/>
    <w:rsid w:val="002378BF"/>
    <w:rsid w:val="002379AC"/>
    <w:rsid w:val="002408B9"/>
    <w:rsid w:val="00242C95"/>
    <w:rsid w:val="00243F75"/>
    <w:rsid w:val="00244F8C"/>
    <w:rsid w:val="002506B1"/>
    <w:rsid w:val="0025297D"/>
    <w:rsid w:val="002563B6"/>
    <w:rsid w:val="0025758E"/>
    <w:rsid w:val="002642DB"/>
    <w:rsid w:val="0026480B"/>
    <w:rsid w:val="00271746"/>
    <w:rsid w:val="002725F9"/>
    <w:rsid w:val="00272EA0"/>
    <w:rsid w:val="002741DA"/>
    <w:rsid w:val="00276714"/>
    <w:rsid w:val="00281517"/>
    <w:rsid w:val="00285D2C"/>
    <w:rsid w:val="0028607D"/>
    <w:rsid w:val="00295DFE"/>
    <w:rsid w:val="002A080E"/>
    <w:rsid w:val="002A45FD"/>
    <w:rsid w:val="002A7424"/>
    <w:rsid w:val="002B4647"/>
    <w:rsid w:val="002B5BF9"/>
    <w:rsid w:val="002C02FC"/>
    <w:rsid w:val="002C170D"/>
    <w:rsid w:val="002D0225"/>
    <w:rsid w:val="002D4C51"/>
    <w:rsid w:val="002E2423"/>
    <w:rsid w:val="002E2EC2"/>
    <w:rsid w:val="002F04A3"/>
    <w:rsid w:val="002F37A3"/>
    <w:rsid w:val="002F5CB5"/>
    <w:rsid w:val="002F6568"/>
    <w:rsid w:val="003003BA"/>
    <w:rsid w:val="00302974"/>
    <w:rsid w:val="00303EA3"/>
    <w:rsid w:val="0030439C"/>
    <w:rsid w:val="00305202"/>
    <w:rsid w:val="0030612E"/>
    <w:rsid w:val="003067C9"/>
    <w:rsid w:val="00307988"/>
    <w:rsid w:val="00312ADE"/>
    <w:rsid w:val="003169A2"/>
    <w:rsid w:val="00323A85"/>
    <w:rsid w:val="00326C52"/>
    <w:rsid w:val="003352A2"/>
    <w:rsid w:val="00341767"/>
    <w:rsid w:val="00347436"/>
    <w:rsid w:val="00347C40"/>
    <w:rsid w:val="00352264"/>
    <w:rsid w:val="00352873"/>
    <w:rsid w:val="003535F5"/>
    <w:rsid w:val="00355A29"/>
    <w:rsid w:val="00356249"/>
    <w:rsid w:val="00356422"/>
    <w:rsid w:val="003579B5"/>
    <w:rsid w:val="00361216"/>
    <w:rsid w:val="00361D53"/>
    <w:rsid w:val="003637F9"/>
    <w:rsid w:val="00366203"/>
    <w:rsid w:val="003665EE"/>
    <w:rsid w:val="00366B05"/>
    <w:rsid w:val="00367FEF"/>
    <w:rsid w:val="0037348F"/>
    <w:rsid w:val="00373BAA"/>
    <w:rsid w:val="00374A57"/>
    <w:rsid w:val="00376703"/>
    <w:rsid w:val="00377CA2"/>
    <w:rsid w:val="00377ED3"/>
    <w:rsid w:val="0038368A"/>
    <w:rsid w:val="003856BF"/>
    <w:rsid w:val="003879CA"/>
    <w:rsid w:val="0039011C"/>
    <w:rsid w:val="00390DFC"/>
    <w:rsid w:val="00393BFC"/>
    <w:rsid w:val="00397782"/>
    <w:rsid w:val="003A0A95"/>
    <w:rsid w:val="003B1B86"/>
    <w:rsid w:val="003B1BF2"/>
    <w:rsid w:val="003B373D"/>
    <w:rsid w:val="003B50F4"/>
    <w:rsid w:val="003B5AC5"/>
    <w:rsid w:val="003B68A2"/>
    <w:rsid w:val="003B712A"/>
    <w:rsid w:val="003C29B0"/>
    <w:rsid w:val="003C47CB"/>
    <w:rsid w:val="003C7524"/>
    <w:rsid w:val="003D074D"/>
    <w:rsid w:val="003E6BCD"/>
    <w:rsid w:val="003F0CED"/>
    <w:rsid w:val="003F355F"/>
    <w:rsid w:val="003F38BA"/>
    <w:rsid w:val="003F6E1D"/>
    <w:rsid w:val="00402721"/>
    <w:rsid w:val="004118E6"/>
    <w:rsid w:val="00412F94"/>
    <w:rsid w:val="00416C77"/>
    <w:rsid w:val="00421045"/>
    <w:rsid w:val="004228F7"/>
    <w:rsid w:val="00426BCE"/>
    <w:rsid w:val="0043162C"/>
    <w:rsid w:val="00431675"/>
    <w:rsid w:val="004370EB"/>
    <w:rsid w:val="00441942"/>
    <w:rsid w:val="0044255F"/>
    <w:rsid w:val="004435CB"/>
    <w:rsid w:val="004442C0"/>
    <w:rsid w:val="004471BF"/>
    <w:rsid w:val="00451EA2"/>
    <w:rsid w:val="0045258E"/>
    <w:rsid w:val="004525DB"/>
    <w:rsid w:val="004546F7"/>
    <w:rsid w:val="00456EF6"/>
    <w:rsid w:val="004607DC"/>
    <w:rsid w:val="004633E5"/>
    <w:rsid w:val="00466FE6"/>
    <w:rsid w:val="00467DCF"/>
    <w:rsid w:val="004709A8"/>
    <w:rsid w:val="00475890"/>
    <w:rsid w:val="0047602F"/>
    <w:rsid w:val="00477E54"/>
    <w:rsid w:val="00491230"/>
    <w:rsid w:val="00495991"/>
    <w:rsid w:val="004968E4"/>
    <w:rsid w:val="004A0CAA"/>
    <w:rsid w:val="004A4156"/>
    <w:rsid w:val="004A4C01"/>
    <w:rsid w:val="004A4D88"/>
    <w:rsid w:val="004A5E25"/>
    <w:rsid w:val="004B0A1A"/>
    <w:rsid w:val="004B3891"/>
    <w:rsid w:val="004B454F"/>
    <w:rsid w:val="004D2C11"/>
    <w:rsid w:val="004D708C"/>
    <w:rsid w:val="004E2C3C"/>
    <w:rsid w:val="004F50A5"/>
    <w:rsid w:val="00502B13"/>
    <w:rsid w:val="00503C09"/>
    <w:rsid w:val="005057EF"/>
    <w:rsid w:val="00505DE7"/>
    <w:rsid w:val="00506D77"/>
    <w:rsid w:val="00522E44"/>
    <w:rsid w:val="005254F6"/>
    <w:rsid w:val="00526EDC"/>
    <w:rsid w:val="00531012"/>
    <w:rsid w:val="00532653"/>
    <w:rsid w:val="005332F7"/>
    <w:rsid w:val="0053396E"/>
    <w:rsid w:val="0053441F"/>
    <w:rsid w:val="00535DDE"/>
    <w:rsid w:val="00537658"/>
    <w:rsid w:val="0054053F"/>
    <w:rsid w:val="00544E32"/>
    <w:rsid w:val="00552EAC"/>
    <w:rsid w:val="0055372E"/>
    <w:rsid w:val="00554266"/>
    <w:rsid w:val="00554ECC"/>
    <w:rsid w:val="005552AE"/>
    <w:rsid w:val="0055575D"/>
    <w:rsid w:val="00571AEB"/>
    <w:rsid w:val="005750B8"/>
    <w:rsid w:val="00580016"/>
    <w:rsid w:val="00582121"/>
    <w:rsid w:val="00583DAE"/>
    <w:rsid w:val="005843F9"/>
    <w:rsid w:val="00587F31"/>
    <w:rsid w:val="00592BAA"/>
    <w:rsid w:val="00593446"/>
    <w:rsid w:val="00593A11"/>
    <w:rsid w:val="00595373"/>
    <w:rsid w:val="005A0680"/>
    <w:rsid w:val="005A155B"/>
    <w:rsid w:val="005A1CA0"/>
    <w:rsid w:val="005A59B6"/>
    <w:rsid w:val="005A6C60"/>
    <w:rsid w:val="005A7AC4"/>
    <w:rsid w:val="005B6298"/>
    <w:rsid w:val="005C0F03"/>
    <w:rsid w:val="005C2252"/>
    <w:rsid w:val="005C527B"/>
    <w:rsid w:val="005C63D8"/>
    <w:rsid w:val="005C66E9"/>
    <w:rsid w:val="005D0517"/>
    <w:rsid w:val="005D2398"/>
    <w:rsid w:val="005D6827"/>
    <w:rsid w:val="005E5DDB"/>
    <w:rsid w:val="005F0BFD"/>
    <w:rsid w:val="005F1149"/>
    <w:rsid w:val="005F298D"/>
    <w:rsid w:val="005F3E38"/>
    <w:rsid w:val="005F4CB9"/>
    <w:rsid w:val="00600434"/>
    <w:rsid w:val="00607631"/>
    <w:rsid w:val="00612630"/>
    <w:rsid w:val="00612F15"/>
    <w:rsid w:val="006131D5"/>
    <w:rsid w:val="006168CF"/>
    <w:rsid w:val="00617B30"/>
    <w:rsid w:val="00623FE1"/>
    <w:rsid w:val="00625694"/>
    <w:rsid w:val="006256D6"/>
    <w:rsid w:val="0062716F"/>
    <w:rsid w:val="00630622"/>
    <w:rsid w:val="00631920"/>
    <w:rsid w:val="006337C0"/>
    <w:rsid w:val="0063611E"/>
    <w:rsid w:val="00636E69"/>
    <w:rsid w:val="006441A7"/>
    <w:rsid w:val="00663EC4"/>
    <w:rsid w:val="006649B2"/>
    <w:rsid w:val="00665E9C"/>
    <w:rsid w:val="006718DD"/>
    <w:rsid w:val="0067371F"/>
    <w:rsid w:val="00674726"/>
    <w:rsid w:val="00675331"/>
    <w:rsid w:val="00675AAD"/>
    <w:rsid w:val="0068159A"/>
    <w:rsid w:val="006830FC"/>
    <w:rsid w:val="0068602C"/>
    <w:rsid w:val="006A24F2"/>
    <w:rsid w:val="006B1028"/>
    <w:rsid w:val="006B13E3"/>
    <w:rsid w:val="006B2041"/>
    <w:rsid w:val="006C01A1"/>
    <w:rsid w:val="006C0A52"/>
    <w:rsid w:val="006C36FE"/>
    <w:rsid w:val="006C40A5"/>
    <w:rsid w:val="006D241C"/>
    <w:rsid w:val="006D2FD5"/>
    <w:rsid w:val="006D413F"/>
    <w:rsid w:val="006D5014"/>
    <w:rsid w:val="006D679E"/>
    <w:rsid w:val="006D6854"/>
    <w:rsid w:val="006E101A"/>
    <w:rsid w:val="006E26F6"/>
    <w:rsid w:val="006E2E80"/>
    <w:rsid w:val="006E67DF"/>
    <w:rsid w:val="006E703A"/>
    <w:rsid w:val="006F1F82"/>
    <w:rsid w:val="006F35F7"/>
    <w:rsid w:val="006F3687"/>
    <w:rsid w:val="006F4A8C"/>
    <w:rsid w:val="006F5111"/>
    <w:rsid w:val="006F7023"/>
    <w:rsid w:val="006F72BE"/>
    <w:rsid w:val="00710E7A"/>
    <w:rsid w:val="00711A7B"/>
    <w:rsid w:val="00715A10"/>
    <w:rsid w:val="007166C6"/>
    <w:rsid w:val="00720064"/>
    <w:rsid w:val="00722A18"/>
    <w:rsid w:val="00726272"/>
    <w:rsid w:val="007267C7"/>
    <w:rsid w:val="0072754B"/>
    <w:rsid w:val="00730B07"/>
    <w:rsid w:val="00737C14"/>
    <w:rsid w:val="00737FF7"/>
    <w:rsid w:val="00744D88"/>
    <w:rsid w:val="00744FCF"/>
    <w:rsid w:val="0074612A"/>
    <w:rsid w:val="00746761"/>
    <w:rsid w:val="0074716B"/>
    <w:rsid w:val="00753590"/>
    <w:rsid w:val="00754AFA"/>
    <w:rsid w:val="00755B85"/>
    <w:rsid w:val="00755F32"/>
    <w:rsid w:val="00763248"/>
    <w:rsid w:val="0076366B"/>
    <w:rsid w:val="007663F6"/>
    <w:rsid w:val="00766F5B"/>
    <w:rsid w:val="00767539"/>
    <w:rsid w:val="00770556"/>
    <w:rsid w:val="00770EE6"/>
    <w:rsid w:val="00773CCA"/>
    <w:rsid w:val="00774E12"/>
    <w:rsid w:val="00775557"/>
    <w:rsid w:val="0077654A"/>
    <w:rsid w:val="0077664E"/>
    <w:rsid w:val="00781AEB"/>
    <w:rsid w:val="00782389"/>
    <w:rsid w:val="007860B7"/>
    <w:rsid w:val="00787BC9"/>
    <w:rsid w:val="00791EB0"/>
    <w:rsid w:val="007941A9"/>
    <w:rsid w:val="00795BC5"/>
    <w:rsid w:val="00797058"/>
    <w:rsid w:val="007A1DF5"/>
    <w:rsid w:val="007A20A2"/>
    <w:rsid w:val="007A22D0"/>
    <w:rsid w:val="007A2608"/>
    <w:rsid w:val="007A64C5"/>
    <w:rsid w:val="007A73BE"/>
    <w:rsid w:val="007A77D0"/>
    <w:rsid w:val="007B0EDD"/>
    <w:rsid w:val="007B49DD"/>
    <w:rsid w:val="007C2AB9"/>
    <w:rsid w:val="007C30DD"/>
    <w:rsid w:val="007C3A2D"/>
    <w:rsid w:val="007C59B0"/>
    <w:rsid w:val="007C746E"/>
    <w:rsid w:val="007D2E98"/>
    <w:rsid w:val="007D40E3"/>
    <w:rsid w:val="007D6CD7"/>
    <w:rsid w:val="007D76E6"/>
    <w:rsid w:val="007E1CD5"/>
    <w:rsid w:val="007E2B0E"/>
    <w:rsid w:val="007E535A"/>
    <w:rsid w:val="007F36A1"/>
    <w:rsid w:val="007F3D99"/>
    <w:rsid w:val="007F3F0A"/>
    <w:rsid w:val="007F6BBA"/>
    <w:rsid w:val="008010A8"/>
    <w:rsid w:val="00802A7F"/>
    <w:rsid w:val="0081005D"/>
    <w:rsid w:val="00811778"/>
    <w:rsid w:val="00811CE2"/>
    <w:rsid w:val="00815A18"/>
    <w:rsid w:val="008163D4"/>
    <w:rsid w:val="008175FD"/>
    <w:rsid w:val="00820B00"/>
    <w:rsid w:val="0082216F"/>
    <w:rsid w:val="00822890"/>
    <w:rsid w:val="008260A2"/>
    <w:rsid w:val="00827608"/>
    <w:rsid w:val="008300B6"/>
    <w:rsid w:val="00837ABA"/>
    <w:rsid w:val="0084092F"/>
    <w:rsid w:val="008419A8"/>
    <w:rsid w:val="00841EE0"/>
    <w:rsid w:val="008458C7"/>
    <w:rsid w:val="00845CBF"/>
    <w:rsid w:val="00861924"/>
    <w:rsid w:val="00862265"/>
    <w:rsid w:val="00862F2F"/>
    <w:rsid w:val="008631C9"/>
    <w:rsid w:val="00866A2D"/>
    <w:rsid w:val="00872592"/>
    <w:rsid w:val="00874C53"/>
    <w:rsid w:val="00876A3F"/>
    <w:rsid w:val="00880809"/>
    <w:rsid w:val="008840BB"/>
    <w:rsid w:val="00884218"/>
    <w:rsid w:val="00897321"/>
    <w:rsid w:val="008A11A2"/>
    <w:rsid w:val="008A11AC"/>
    <w:rsid w:val="008A20A8"/>
    <w:rsid w:val="008A3856"/>
    <w:rsid w:val="008A4638"/>
    <w:rsid w:val="008A5659"/>
    <w:rsid w:val="008A78D7"/>
    <w:rsid w:val="008B0A4C"/>
    <w:rsid w:val="008B1004"/>
    <w:rsid w:val="008B33D3"/>
    <w:rsid w:val="008B3DD9"/>
    <w:rsid w:val="008B4467"/>
    <w:rsid w:val="008B5CD7"/>
    <w:rsid w:val="008B72F0"/>
    <w:rsid w:val="008C26C2"/>
    <w:rsid w:val="008C2762"/>
    <w:rsid w:val="008C3827"/>
    <w:rsid w:val="008C50F0"/>
    <w:rsid w:val="008D333E"/>
    <w:rsid w:val="008E1201"/>
    <w:rsid w:val="008E745F"/>
    <w:rsid w:val="008F0D03"/>
    <w:rsid w:val="008F3F92"/>
    <w:rsid w:val="008F5574"/>
    <w:rsid w:val="00905D25"/>
    <w:rsid w:val="009078EF"/>
    <w:rsid w:val="00907C84"/>
    <w:rsid w:val="009151C4"/>
    <w:rsid w:val="009156F8"/>
    <w:rsid w:val="00920632"/>
    <w:rsid w:val="00923D65"/>
    <w:rsid w:val="00924EF4"/>
    <w:rsid w:val="00930588"/>
    <w:rsid w:val="00932267"/>
    <w:rsid w:val="009333AC"/>
    <w:rsid w:val="009354C5"/>
    <w:rsid w:val="009370B3"/>
    <w:rsid w:val="00941D66"/>
    <w:rsid w:val="00943381"/>
    <w:rsid w:val="00944F54"/>
    <w:rsid w:val="0094744A"/>
    <w:rsid w:val="009514AB"/>
    <w:rsid w:val="00960FA6"/>
    <w:rsid w:val="0096437B"/>
    <w:rsid w:val="009648EE"/>
    <w:rsid w:val="00965FE4"/>
    <w:rsid w:val="00967386"/>
    <w:rsid w:val="00967DB3"/>
    <w:rsid w:val="009724CF"/>
    <w:rsid w:val="0097371D"/>
    <w:rsid w:val="0097792C"/>
    <w:rsid w:val="00983689"/>
    <w:rsid w:val="0098499D"/>
    <w:rsid w:val="009854CF"/>
    <w:rsid w:val="00990FCC"/>
    <w:rsid w:val="00994BE9"/>
    <w:rsid w:val="009A0366"/>
    <w:rsid w:val="009A3584"/>
    <w:rsid w:val="009B5AA8"/>
    <w:rsid w:val="009C19FF"/>
    <w:rsid w:val="009C4999"/>
    <w:rsid w:val="009C7ABF"/>
    <w:rsid w:val="009E0095"/>
    <w:rsid w:val="009E0AF5"/>
    <w:rsid w:val="009E0FA6"/>
    <w:rsid w:val="009E3B80"/>
    <w:rsid w:val="009E3F12"/>
    <w:rsid w:val="009E5805"/>
    <w:rsid w:val="009F05FA"/>
    <w:rsid w:val="009F0E33"/>
    <w:rsid w:val="009F51C9"/>
    <w:rsid w:val="009F5F8F"/>
    <w:rsid w:val="009F7D44"/>
    <w:rsid w:val="00A008F3"/>
    <w:rsid w:val="00A02C0B"/>
    <w:rsid w:val="00A03659"/>
    <w:rsid w:val="00A06B3E"/>
    <w:rsid w:val="00A14376"/>
    <w:rsid w:val="00A14A14"/>
    <w:rsid w:val="00A216EC"/>
    <w:rsid w:val="00A21B4F"/>
    <w:rsid w:val="00A23E67"/>
    <w:rsid w:val="00A25550"/>
    <w:rsid w:val="00A27EBD"/>
    <w:rsid w:val="00A34985"/>
    <w:rsid w:val="00A351AD"/>
    <w:rsid w:val="00A351AE"/>
    <w:rsid w:val="00A355E3"/>
    <w:rsid w:val="00A409D4"/>
    <w:rsid w:val="00A43141"/>
    <w:rsid w:val="00A44AB2"/>
    <w:rsid w:val="00A44C17"/>
    <w:rsid w:val="00A47C29"/>
    <w:rsid w:val="00A541D9"/>
    <w:rsid w:val="00A5570A"/>
    <w:rsid w:val="00A559D9"/>
    <w:rsid w:val="00A56493"/>
    <w:rsid w:val="00A56E3F"/>
    <w:rsid w:val="00A574F0"/>
    <w:rsid w:val="00A61806"/>
    <w:rsid w:val="00A641CA"/>
    <w:rsid w:val="00A70E8A"/>
    <w:rsid w:val="00A732B5"/>
    <w:rsid w:val="00A73F20"/>
    <w:rsid w:val="00A74D29"/>
    <w:rsid w:val="00A7613E"/>
    <w:rsid w:val="00A76A5F"/>
    <w:rsid w:val="00A76B3D"/>
    <w:rsid w:val="00A77AF9"/>
    <w:rsid w:val="00A806DC"/>
    <w:rsid w:val="00A854C8"/>
    <w:rsid w:val="00A91962"/>
    <w:rsid w:val="00A941EE"/>
    <w:rsid w:val="00A95369"/>
    <w:rsid w:val="00AA531D"/>
    <w:rsid w:val="00AB2478"/>
    <w:rsid w:val="00AB4377"/>
    <w:rsid w:val="00AB6310"/>
    <w:rsid w:val="00AB7C25"/>
    <w:rsid w:val="00AC0683"/>
    <w:rsid w:val="00AC0A95"/>
    <w:rsid w:val="00AC22D5"/>
    <w:rsid w:val="00AC282B"/>
    <w:rsid w:val="00AC3581"/>
    <w:rsid w:val="00AC7534"/>
    <w:rsid w:val="00AC7EF5"/>
    <w:rsid w:val="00AD2F91"/>
    <w:rsid w:val="00AD7DF0"/>
    <w:rsid w:val="00AE1DA5"/>
    <w:rsid w:val="00AE2E49"/>
    <w:rsid w:val="00AE7DDF"/>
    <w:rsid w:val="00AF7F43"/>
    <w:rsid w:val="00B02A34"/>
    <w:rsid w:val="00B116E5"/>
    <w:rsid w:val="00B124F3"/>
    <w:rsid w:val="00B163B6"/>
    <w:rsid w:val="00B202A9"/>
    <w:rsid w:val="00B2034F"/>
    <w:rsid w:val="00B20A10"/>
    <w:rsid w:val="00B23F92"/>
    <w:rsid w:val="00B24FD6"/>
    <w:rsid w:val="00B26AC0"/>
    <w:rsid w:val="00B31126"/>
    <w:rsid w:val="00B3614F"/>
    <w:rsid w:val="00B40B93"/>
    <w:rsid w:val="00B41B9A"/>
    <w:rsid w:val="00B43BE7"/>
    <w:rsid w:val="00B452FC"/>
    <w:rsid w:val="00B47A98"/>
    <w:rsid w:val="00B539D7"/>
    <w:rsid w:val="00B539FF"/>
    <w:rsid w:val="00B56B97"/>
    <w:rsid w:val="00B56BA7"/>
    <w:rsid w:val="00B630C4"/>
    <w:rsid w:val="00B709C5"/>
    <w:rsid w:val="00B76471"/>
    <w:rsid w:val="00B77ECD"/>
    <w:rsid w:val="00B800F4"/>
    <w:rsid w:val="00B85013"/>
    <w:rsid w:val="00B85BE3"/>
    <w:rsid w:val="00B86D44"/>
    <w:rsid w:val="00B913AA"/>
    <w:rsid w:val="00B96E0E"/>
    <w:rsid w:val="00B97048"/>
    <w:rsid w:val="00BA23F8"/>
    <w:rsid w:val="00BB03C6"/>
    <w:rsid w:val="00BB291B"/>
    <w:rsid w:val="00BB4F8E"/>
    <w:rsid w:val="00BB7B2E"/>
    <w:rsid w:val="00BC0859"/>
    <w:rsid w:val="00BC458A"/>
    <w:rsid w:val="00BC69E0"/>
    <w:rsid w:val="00BD0FFB"/>
    <w:rsid w:val="00BD16DB"/>
    <w:rsid w:val="00BD6CCE"/>
    <w:rsid w:val="00BD78BA"/>
    <w:rsid w:val="00BE2354"/>
    <w:rsid w:val="00BE78C2"/>
    <w:rsid w:val="00BE7CDA"/>
    <w:rsid w:val="00BF2688"/>
    <w:rsid w:val="00BF4392"/>
    <w:rsid w:val="00BF5055"/>
    <w:rsid w:val="00BF55AD"/>
    <w:rsid w:val="00BF6A3A"/>
    <w:rsid w:val="00BF7B36"/>
    <w:rsid w:val="00C012BD"/>
    <w:rsid w:val="00C05930"/>
    <w:rsid w:val="00C0797A"/>
    <w:rsid w:val="00C15BF6"/>
    <w:rsid w:val="00C211F3"/>
    <w:rsid w:val="00C21EC1"/>
    <w:rsid w:val="00C30C0F"/>
    <w:rsid w:val="00C31110"/>
    <w:rsid w:val="00C3163B"/>
    <w:rsid w:val="00C324D6"/>
    <w:rsid w:val="00C37AE4"/>
    <w:rsid w:val="00C40FC4"/>
    <w:rsid w:val="00C4378E"/>
    <w:rsid w:val="00C443BE"/>
    <w:rsid w:val="00C50F45"/>
    <w:rsid w:val="00C51A81"/>
    <w:rsid w:val="00C51FE6"/>
    <w:rsid w:val="00C52E90"/>
    <w:rsid w:val="00C55A2C"/>
    <w:rsid w:val="00C56E2C"/>
    <w:rsid w:val="00C6205C"/>
    <w:rsid w:val="00C62F8B"/>
    <w:rsid w:val="00C721ED"/>
    <w:rsid w:val="00C725B3"/>
    <w:rsid w:val="00C7499A"/>
    <w:rsid w:val="00C74DA4"/>
    <w:rsid w:val="00C75758"/>
    <w:rsid w:val="00C82005"/>
    <w:rsid w:val="00C8326C"/>
    <w:rsid w:val="00C841F4"/>
    <w:rsid w:val="00C86914"/>
    <w:rsid w:val="00C90421"/>
    <w:rsid w:val="00C97268"/>
    <w:rsid w:val="00CA1AED"/>
    <w:rsid w:val="00CA406D"/>
    <w:rsid w:val="00CA44CB"/>
    <w:rsid w:val="00CA453B"/>
    <w:rsid w:val="00CA6990"/>
    <w:rsid w:val="00CB0819"/>
    <w:rsid w:val="00CC44E1"/>
    <w:rsid w:val="00CC6BA8"/>
    <w:rsid w:val="00CE2206"/>
    <w:rsid w:val="00CE64BD"/>
    <w:rsid w:val="00CF0CC7"/>
    <w:rsid w:val="00CF7C27"/>
    <w:rsid w:val="00D003C8"/>
    <w:rsid w:val="00D00F6F"/>
    <w:rsid w:val="00D045B9"/>
    <w:rsid w:val="00D06BC8"/>
    <w:rsid w:val="00D12764"/>
    <w:rsid w:val="00D12A57"/>
    <w:rsid w:val="00D13929"/>
    <w:rsid w:val="00D16238"/>
    <w:rsid w:val="00D165CE"/>
    <w:rsid w:val="00D16876"/>
    <w:rsid w:val="00D16EC4"/>
    <w:rsid w:val="00D20927"/>
    <w:rsid w:val="00D215CD"/>
    <w:rsid w:val="00D21EEC"/>
    <w:rsid w:val="00D23AF9"/>
    <w:rsid w:val="00D26A0E"/>
    <w:rsid w:val="00D27773"/>
    <w:rsid w:val="00D31740"/>
    <w:rsid w:val="00D3264B"/>
    <w:rsid w:val="00D34094"/>
    <w:rsid w:val="00D346B8"/>
    <w:rsid w:val="00D37C20"/>
    <w:rsid w:val="00D37EE3"/>
    <w:rsid w:val="00D40ABB"/>
    <w:rsid w:val="00D43BFE"/>
    <w:rsid w:val="00D460F7"/>
    <w:rsid w:val="00D527DA"/>
    <w:rsid w:val="00D55256"/>
    <w:rsid w:val="00D626FA"/>
    <w:rsid w:val="00D728F8"/>
    <w:rsid w:val="00D807A3"/>
    <w:rsid w:val="00D81522"/>
    <w:rsid w:val="00D8242B"/>
    <w:rsid w:val="00D835B7"/>
    <w:rsid w:val="00D85CA4"/>
    <w:rsid w:val="00D90361"/>
    <w:rsid w:val="00D90CD7"/>
    <w:rsid w:val="00D910E0"/>
    <w:rsid w:val="00D95C10"/>
    <w:rsid w:val="00D9619F"/>
    <w:rsid w:val="00D9698B"/>
    <w:rsid w:val="00DA18AF"/>
    <w:rsid w:val="00DA3271"/>
    <w:rsid w:val="00DA4E57"/>
    <w:rsid w:val="00DA5F56"/>
    <w:rsid w:val="00DA63D4"/>
    <w:rsid w:val="00DA6485"/>
    <w:rsid w:val="00DB4F10"/>
    <w:rsid w:val="00DB7A99"/>
    <w:rsid w:val="00DC2B82"/>
    <w:rsid w:val="00DC50AF"/>
    <w:rsid w:val="00DC72BB"/>
    <w:rsid w:val="00DD3A8E"/>
    <w:rsid w:val="00DD3DE2"/>
    <w:rsid w:val="00DD4F99"/>
    <w:rsid w:val="00DE13CD"/>
    <w:rsid w:val="00DE26C4"/>
    <w:rsid w:val="00DE6ADF"/>
    <w:rsid w:val="00DF0EE6"/>
    <w:rsid w:val="00DF42F2"/>
    <w:rsid w:val="00DF6EB8"/>
    <w:rsid w:val="00E003B9"/>
    <w:rsid w:val="00E030B1"/>
    <w:rsid w:val="00E05E39"/>
    <w:rsid w:val="00E10EAC"/>
    <w:rsid w:val="00E11E3D"/>
    <w:rsid w:val="00E12756"/>
    <w:rsid w:val="00E13367"/>
    <w:rsid w:val="00E14662"/>
    <w:rsid w:val="00E175F4"/>
    <w:rsid w:val="00E2113E"/>
    <w:rsid w:val="00E21526"/>
    <w:rsid w:val="00E215B7"/>
    <w:rsid w:val="00E21639"/>
    <w:rsid w:val="00E22EE7"/>
    <w:rsid w:val="00E231D5"/>
    <w:rsid w:val="00E23BE0"/>
    <w:rsid w:val="00E2466D"/>
    <w:rsid w:val="00E25396"/>
    <w:rsid w:val="00E27364"/>
    <w:rsid w:val="00E27CE1"/>
    <w:rsid w:val="00E30612"/>
    <w:rsid w:val="00E311B1"/>
    <w:rsid w:val="00E31566"/>
    <w:rsid w:val="00E3169B"/>
    <w:rsid w:val="00E33206"/>
    <w:rsid w:val="00E33B83"/>
    <w:rsid w:val="00E35AD4"/>
    <w:rsid w:val="00E432C8"/>
    <w:rsid w:val="00E46C05"/>
    <w:rsid w:val="00E501D8"/>
    <w:rsid w:val="00E507C6"/>
    <w:rsid w:val="00E51305"/>
    <w:rsid w:val="00E54193"/>
    <w:rsid w:val="00E551D1"/>
    <w:rsid w:val="00E555A4"/>
    <w:rsid w:val="00E562A0"/>
    <w:rsid w:val="00E56CBF"/>
    <w:rsid w:val="00E6219B"/>
    <w:rsid w:val="00E66FC7"/>
    <w:rsid w:val="00E70D0F"/>
    <w:rsid w:val="00E70DC5"/>
    <w:rsid w:val="00E7238A"/>
    <w:rsid w:val="00E73792"/>
    <w:rsid w:val="00E84875"/>
    <w:rsid w:val="00E87D61"/>
    <w:rsid w:val="00E93C9B"/>
    <w:rsid w:val="00E95E34"/>
    <w:rsid w:val="00EA101D"/>
    <w:rsid w:val="00EA19E8"/>
    <w:rsid w:val="00EA1B9B"/>
    <w:rsid w:val="00EA67E3"/>
    <w:rsid w:val="00EB48A1"/>
    <w:rsid w:val="00EB4ABC"/>
    <w:rsid w:val="00EC06E6"/>
    <w:rsid w:val="00EC1B1D"/>
    <w:rsid w:val="00EC1DAD"/>
    <w:rsid w:val="00EC2872"/>
    <w:rsid w:val="00EC4C98"/>
    <w:rsid w:val="00ED0D53"/>
    <w:rsid w:val="00EE0BB9"/>
    <w:rsid w:val="00EE10FD"/>
    <w:rsid w:val="00EE1F81"/>
    <w:rsid w:val="00EE2EA3"/>
    <w:rsid w:val="00EE370F"/>
    <w:rsid w:val="00EE5216"/>
    <w:rsid w:val="00EE6120"/>
    <w:rsid w:val="00EF002A"/>
    <w:rsid w:val="00EF3DC6"/>
    <w:rsid w:val="00EF6858"/>
    <w:rsid w:val="00EF79C7"/>
    <w:rsid w:val="00F0198E"/>
    <w:rsid w:val="00F13F20"/>
    <w:rsid w:val="00F146A5"/>
    <w:rsid w:val="00F1489D"/>
    <w:rsid w:val="00F16A21"/>
    <w:rsid w:val="00F20F6F"/>
    <w:rsid w:val="00F22C0F"/>
    <w:rsid w:val="00F25010"/>
    <w:rsid w:val="00F27F42"/>
    <w:rsid w:val="00F32DF2"/>
    <w:rsid w:val="00F3538D"/>
    <w:rsid w:val="00F3772E"/>
    <w:rsid w:val="00F4007A"/>
    <w:rsid w:val="00F530CE"/>
    <w:rsid w:val="00F54E45"/>
    <w:rsid w:val="00F55FC6"/>
    <w:rsid w:val="00F672F2"/>
    <w:rsid w:val="00F72261"/>
    <w:rsid w:val="00F7454B"/>
    <w:rsid w:val="00F74BAA"/>
    <w:rsid w:val="00F777F3"/>
    <w:rsid w:val="00F77A92"/>
    <w:rsid w:val="00F801AE"/>
    <w:rsid w:val="00F81667"/>
    <w:rsid w:val="00F81D2F"/>
    <w:rsid w:val="00F8547F"/>
    <w:rsid w:val="00F872A9"/>
    <w:rsid w:val="00F878DE"/>
    <w:rsid w:val="00F921E0"/>
    <w:rsid w:val="00F93399"/>
    <w:rsid w:val="00F948A4"/>
    <w:rsid w:val="00FA6233"/>
    <w:rsid w:val="00FA6410"/>
    <w:rsid w:val="00FA69FD"/>
    <w:rsid w:val="00FB0731"/>
    <w:rsid w:val="00FB077C"/>
    <w:rsid w:val="00FB1114"/>
    <w:rsid w:val="00FB612C"/>
    <w:rsid w:val="00FB6AD5"/>
    <w:rsid w:val="00FC3E66"/>
    <w:rsid w:val="00FC6808"/>
    <w:rsid w:val="00FD0331"/>
    <w:rsid w:val="00FD2819"/>
    <w:rsid w:val="00FE08CD"/>
    <w:rsid w:val="00FE207C"/>
    <w:rsid w:val="00FE3CD6"/>
    <w:rsid w:val="00FE44C7"/>
    <w:rsid w:val="00FE4FD9"/>
    <w:rsid w:val="00FE7F96"/>
    <w:rsid w:val="00FF594D"/>
    <w:rsid w:val="00FF59BB"/>
    <w:rsid w:val="00FF7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E8D04"/>
  <w15:chartTrackingRefBased/>
  <w15:docId w15:val="{E745A0AD-2F25-4444-816B-F823C7DD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C09"/>
  </w:style>
  <w:style w:type="paragraph" w:styleId="Heading1">
    <w:name w:val="heading 1"/>
    <w:basedOn w:val="Normal"/>
    <w:next w:val="Normal"/>
    <w:link w:val="Heading1Char"/>
    <w:uiPriority w:val="9"/>
    <w:qFormat/>
    <w:rsid w:val="00D552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58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1EE0"/>
    <w:pPr>
      <w:ind w:left="720"/>
      <w:contextualSpacing/>
    </w:pPr>
  </w:style>
  <w:style w:type="character" w:customStyle="1" w:styleId="Heading1Char">
    <w:name w:val="Heading 1 Char"/>
    <w:basedOn w:val="DefaultParagraphFont"/>
    <w:link w:val="Heading1"/>
    <w:uiPriority w:val="9"/>
    <w:rsid w:val="00D552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55256"/>
  </w:style>
  <w:style w:type="character" w:styleId="Hyperlink">
    <w:name w:val="Hyperlink"/>
    <w:basedOn w:val="DefaultParagraphFont"/>
    <w:uiPriority w:val="99"/>
    <w:unhideWhenUsed/>
    <w:rsid w:val="00EA1B9B"/>
    <w:rPr>
      <w:color w:val="0563C1" w:themeColor="hyperlink"/>
      <w:u w:val="single"/>
    </w:rPr>
  </w:style>
  <w:style w:type="character" w:styleId="UnresolvedMention">
    <w:name w:val="Unresolved Mention"/>
    <w:basedOn w:val="DefaultParagraphFont"/>
    <w:uiPriority w:val="99"/>
    <w:semiHidden/>
    <w:unhideWhenUsed/>
    <w:rsid w:val="00EA1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61711">
      <w:bodyDiv w:val="1"/>
      <w:marLeft w:val="0"/>
      <w:marRight w:val="0"/>
      <w:marTop w:val="0"/>
      <w:marBottom w:val="0"/>
      <w:divBdr>
        <w:top w:val="none" w:sz="0" w:space="0" w:color="auto"/>
        <w:left w:val="none" w:sz="0" w:space="0" w:color="auto"/>
        <w:bottom w:val="none" w:sz="0" w:space="0" w:color="auto"/>
        <w:right w:val="none" w:sz="0" w:space="0" w:color="auto"/>
      </w:divBdr>
    </w:div>
    <w:div w:id="66002852">
      <w:bodyDiv w:val="1"/>
      <w:marLeft w:val="0"/>
      <w:marRight w:val="0"/>
      <w:marTop w:val="0"/>
      <w:marBottom w:val="0"/>
      <w:divBdr>
        <w:top w:val="none" w:sz="0" w:space="0" w:color="auto"/>
        <w:left w:val="none" w:sz="0" w:space="0" w:color="auto"/>
        <w:bottom w:val="none" w:sz="0" w:space="0" w:color="auto"/>
        <w:right w:val="none" w:sz="0" w:space="0" w:color="auto"/>
      </w:divBdr>
    </w:div>
    <w:div w:id="368989947">
      <w:bodyDiv w:val="1"/>
      <w:marLeft w:val="0"/>
      <w:marRight w:val="0"/>
      <w:marTop w:val="0"/>
      <w:marBottom w:val="0"/>
      <w:divBdr>
        <w:top w:val="none" w:sz="0" w:space="0" w:color="auto"/>
        <w:left w:val="none" w:sz="0" w:space="0" w:color="auto"/>
        <w:bottom w:val="none" w:sz="0" w:space="0" w:color="auto"/>
        <w:right w:val="none" w:sz="0" w:space="0" w:color="auto"/>
      </w:divBdr>
    </w:div>
    <w:div w:id="558244891">
      <w:bodyDiv w:val="1"/>
      <w:marLeft w:val="0"/>
      <w:marRight w:val="0"/>
      <w:marTop w:val="0"/>
      <w:marBottom w:val="0"/>
      <w:divBdr>
        <w:top w:val="none" w:sz="0" w:space="0" w:color="auto"/>
        <w:left w:val="none" w:sz="0" w:space="0" w:color="auto"/>
        <w:bottom w:val="none" w:sz="0" w:space="0" w:color="auto"/>
        <w:right w:val="none" w:sz="0" w:space="0" w:color="auto"/>
      </w:divBdr>
    </w:div>
    <w:div w:id="567769863">
      <w:bodyDiv w:val="1"/>
      <w:marLeft w:val="0"/>
      <w:marRight w:val="0"/>
      <w:marTop w:val="0"/>
      <w:marBottom w:val="0"/>
      <w:divBdr>
        <w:top w:val="none" w:sz="0" w:space="0" w:color="auto"/>
        <w:left w:val="none" w:sz="0" w:space="0" w:color="auto"/>
        <w:bottom w:val="none" w:sz="0" w:space="0" w:color="auto"/>
        <w:right w:val="none" w:sz="0" w:space="0" w:color="auto"/>
      </w:divBdr>
    </w:div>
    <w:div w:id="593822319">
      <w:bodyDiv w:val="1"/>
      <w:marLeft w:val="0"/>
      <w:marRight w:val="0"/>
      <w:marTop w:val="0"/>
      <w:marBottom w:val="0"/>
      <w:divBdr>
        <w:top w:val="none" w:sz="0" w:space="0" w:color="auto"/>
        <w:left w:val="none" w:sz="0" w:space="0" w:color="auto"/>
        <w:bottom w:val="none" w:sz="0" w:space="0" w:color="auto"/>
        <w:right w:val="none" w:sz="0" w:space="0" w:color="auto"/>
      </w:divBdr>
    </w:div>
    <w:div w:id="624196630">
      <w:bodyDiv w:val="1"/>
      <w:marLeft w:val="0"/>
      <w:marRight w:val="0"/>
      <w:marTop w:val="0"/>
      <w:marBottom w:val="0"/>
      <w:divBdr>
        <w:top w:val="none" w:sz="0" w:space="0" w:color="auto"/>
        <w:left w:val="none" w:sz="0" w:space="0" w:color="auto"/>
        <w:bottom w:val="none" w:sz="0" w:space="0" w:color="auto"/>
        <w:right w:val="none" w:sz="0" w:space="0" w:color="auto"/>
      </w:divBdr>
    </w:div>
    <w:div w:id="743838636">
      <w:bodyDiv w:val="1"/>
      <w:marLeft w:val="0"/>
      <w:marRight w:val="0"/>
      <w:marTop w:val="0"/>
      <w:marBottom w:val="0"/>
      <w:divBdr>
        <w:top w:val="none" w:sz="0" w:space="0" w:color="auto"/>
        <w:left w:val="none" w:sz="0" w:space="0" w:color="auto"/>
        <w:bottom w:val="none" w:sz="0" w:space="0" w:color="auto"/>
        <w:right w:val="none" w:sz="0" w:space="0" w:color="auto"/>
      </w:divBdr>
    </w:div>
    <w:div w:id="773549724">
      <w:bodyDiv w:val="1"/>
      <w:marLeft w:val="0"/>
      <w:marRight w:val="0"/>
      <w:marTop w:val="0"/>
      <w:marBottom w:val="0"/>
      <w:divBdr>
        <w:top w:val="none" w:sz="0" w:space="0" w:color="auto"/>
        <w:left w:val="none" w:sz="0" w:space="0" w:color="auto"/>
        <w:bottom w:val="none" w:sz="0" w:space="0" w:color="auto"/>
        <w:right w:val="none" w:sz="0" w:space="0" w:color="auto"/>
      </w:divBdr>
    </w:div>
    <w:div w:id="931742891">
      <w:bodyDiv w:val="1"/>
      <w:marLeft w:val="0"/>
      <w:marRight w:val="0"/>
      <w:marTop w:val="0"/>
      <w:marBottom w:val="0"/>
      <w:divBdr>
        <w:top w:val="none" w:sz="0" w:space="0" w:color="auto"/>
        <w:left w:val="none" w:sz="0" w:space="0" w:color="auto"/>
        <w:bottom w:val="none" w:sz="0" w:space="0" w:color="auto"/>
        <w:right w:val="none" w:sz="0" w:space="0" w:color="auto"/>
      </w:divBdr>
    </w:div>
    <w:div w:id="982733592">
      <w:bodyDiv w:val="1"/>
      <w:marLeft w:val="0"/>
      <w:marRight w:val="0"/>
      <w:marTop w:val="0"/>
      <w:marBottom w:val="0"/>
      <w:divBdr>
        <w:top w:val="none" w:sz="0" w:space="0" w:color="auto"/>
        <w:left w:val="none" w:sz="0" w:space="0" w:color="auto"/>
        <w:bottom w:val="none" w:sz="0" w:space="0" w:color="auto"/>
        <w:right w:val="none" w:sz="0" w:space="0" w:color="auto"/>
      </w:divBdr>
    </w:div>
    <w:div w:id="1074007632">
      <w:bodyDiv w:val="1"/>
      <w:marLeft w:val="0"/>
      <w:marRight w:val="0"/>
      <w:marTop w:val="0"/>
      <w:marBottom w:val="0"/>
      <w:divBdr>
        <w:top w:val="none" w:sz="0" w:space="0" w:color="auto"/>
        <w:left w:val="none" w:sz="0" w:space="0" w:color="auto"/>
        <w:bottom w:val="none" w:sz="0" w:space="0" w:color="auto"/>
        <w:right w:val="none" w:sz="0" w:space="0" w:color="auto"/>
      </w:divBdr>
    </w:div>
    <w:div w:id="1149639170">
      <w:bodyDiv w:val="1"/>
      <w:marLeft w:val="0"/>
      <w:marRight w:val="0"/>
      <w:marTop w:val="0"/>
      <w:marBottom w:val="0"/>
      <w:divBdr>
        <w:top w:val="none" w:sz="0" w:space="0" w:color="auto"/>
        <w:left w:val="none" w:sz="0" w:space="0" w:color="auto"/>
        <w:bottom w:val="none" w:sz="0" w:space="0" w:color="auto"/>
        <w:right w:val="none" w:sz="0" w:space="0" w:color="auto"/>
      </w:divBdr>
    </w:div>
    <w:div w:id="1183713541">
      <w:bodyDiv w:val="1"/>
      <w:marLeft w:val="0"/>
      <w:marRight w:val="0"/>
      <w:marTop w:val="0"/>
      <w:marBottom w:val="0"/>
      <w:divBdr>
        <w:top w:val="none" w:sz="0" w:space="0" w:color="auto"/>
        <w:left w:val="none" w:sz="0" w:space="0" w:color="auto"/>
        <w:bottom w:val="none" w:sz="0" w:space="0" w:color="auto"/>
        <w:right w:val="none" w:sz="0" w:space="0" w:color="auto"/>
      </w:divBdr>
    </w:div>
    <w:div w:id="1188563486">
      <w:bodyDiv w:val="1"/>
      <w:marLeft w:val="0"/>
      <w:marRight w:val="0"/>
      <w:marTop w:val="0"/>
      <w:marBottom w:val="0"/>
      <w:divBdr>
        <w:top w:val="none" w:sz="0" w:space="0" w:color="auto"/>
        <w:left w:val="none" w:sz="0" w:space="0" w:color="auto"/>
        <w:bottom w:val="none" w:sz="0" w:space="0" w:color="auto"/>
        <w:right w:val="none" w:sz="0" w:space="0" w:color="auto"/>
      </w:divBdr>
    </w:div>
    <w:div w:id="1194421563">
      <w:bodyDiv w:val="1"/>
      <w:marLeft w:val="0"/>
      <w:marRight w:val="0"/>
      <w:marTop w:val="0"/>
      <w:marBottom w:val="0"/>
      <w:divBdr>
        <w:top w:val="none" w:sz="0" w:space="0" w:color="auto"/>
        <w:left w:val="none" w:sz="0" w:space="0" w:color="auto"/>
        <w:bottom w:val="none" w:sz="0" w:space="0" w:color="auto"/>
        <w:right w:val="none" w:sz="0" w:space="0" w:color="auto"/>
      </w:divBdr>
    </w:div>
    <w:div w:id="1211960027">
      <w:bodyDiv w:val="1"/>
      <w:marLeft w:val="0"/>
      <w:marRight w:val="0"/>
      <w:marTop w:val="0"/>
      <w:marBottom w:val="0"/>
      <w:divBdr>
        <w:top w:val="none" w:sz="0" w:space="0" w:color="auto"/>
        <w:left w:val="none" w:sz="0" w:space="0" w:color="auto"/>
        <w:bottom w:val="none" w:sz="0" w:space="0" w:color="auto"/>
        <w:right w:val="none" w:sz="0" w:space="0" w:color="auto"/>
      </w:divBdr>
    </w:div>
    <w:div w:id="1212840453">
      <w:bodyDiv w:val="1"/>
      <w:marLeft w:val="0"/>
      <w:marRight w:val="0"/>
      <w:marTop w:val="0"/>
      <w:marBottom w:val="0"/>
      <w:divBdr>
        <w:top w:val="none" w:sz="0" w:space="0" w:color="auto"/>
        <w:left w:val="none" w:sz="0" w:space="0" w:color="auto"/>
        <w:bottom w:val="none" w:sz="0" w:space="0" w:color="auto"/>
        <w:right w:val="none" w:sz="0" w:space="0" w:color="auto"/>
      </w:divBdr>
    </w:div>
    <w:div w:id="1238635308">
      <w:bodyDiv w:val="1"/>
      <w:marLeft w:val="0"/>
      <w:marRight w:val="0"/>
      <w:marTop w:val="0"/>
      <w:marBottom w:val="0"/>
      <w:divBdr>
        <w:top w:val="none" w:sz="0" w:space="0" w:color="auto"/>
        <w:left w:val="none" w:sz="0" w:space="0" w:color="auto"/>
        <w:bottom w:val="none" w:sz="0" w:space="0" w:color="auto"/>
        <w:right w:val="none" w:sz="0" w:space="0" w:color="auto"/>
      </w:divBdr>
    </w:div>
    <w:div w:id="1305937404">
      <w:bodyDiv w:val="1"/>
      <w:marLeft w:val="0"/>
      <w:marRight w:val="0"/>
      <w:marTop w:val="0"/>
      <w:marBottom w:val="0"/>
      <w:divBdr>
        <w:top w:val="none" w:sz="0" w:space="0" w:color="auto"/>
        <w:left w:val="none" w:sz="0" w:space="0" w:color="auto"/>
        <w:bottom w:val="none" w:sz="0" w:space="0" w:color="auto"/>
        <w:right w:val="none" w:sz="0" w:space="0" w:color="auto"/>
      </w:divBdr>
    </w:div>
    <w:div w:id="1547374826">
      <w:bodyDiv w:val="1"/>
      <w:marLeft w:val="0"/>
      <w:marRight w:val="0"/>
      <w:marTop w:val="0"/>
      <w:marBottom w:val="0"/>
      <w:divBdr>
        <w:top w:val="none" w:sz="0" w:space="0" w:color="auto"/>
        <w:left w:val="none" w:sz="0" w:space="0" w:color="auto"/>
        <w:bottom w:val="none" w:sz="0" w:space="0" w:color="auto"/>
        <w:right w:val="none" w:sz="0" w:space="0" w:color="auto"/>
      </w:divBdr>
    </w:div>
    <w:div w:id="1565141522">
      <w:bodyDiv w:val="1"/>
      <w:marLeft w:val="0"/>
      <w:marRight w:val="0"/>
      <w:marTop w:val="0"/>
      <w:marBottom w:val="0"/>
      <w:divBdr>
        <w:top w:val="none" w:sz="0" w:space="0" w:color="auto"/>
        <w:left w:val="none" w:sz="0" w:space="0" w:color="auto"/>
        <w:bottom w:val="none" w:sz="0" w:space="0" w:color="auto"/>
        <w:right w:val="none" w:sz="0" w:space="0" w:color="auto"/>
      </w:divBdr>
    </w:div>
    <w:div w:id="1577206843">
      <w:bodyDiv w:val="1"/>
      <w:marLeft w:val="0"/>
      <w:marRight w:val="0"/>
      <w:marTop w:val="0"/>
      <w:marBottom w:val="0"/>
      <w:divBdr>
        <w:top w:val="none" w:sz="0" w:space="0" w:color="auto"/>
        <w:left w:val="none" w:sz="0" w:space="0" w:color="auto"/>
        <w:bottom w:val="none" w:sz="0" w:space="0" w:color="auto"/>
        <w:right w:val="none" w:sz="0" w:space="0" w:color="auto"/>
      </w:divBdr>
    </w:div>
    <w:div w:id="1673147360">
      <w:bodyDiv w:val="1"/>
      <w:marLeft w:val="0"/>
      <w:marRight w:val="0"/>
      <w:marTop w:val="0"/>
      <w:marBottom w:val="0"/>
      <w:divBdr>
        <w:top w:val="none" w:sz="0" w:space="0" w:color="auto"/>
        <w:left w:val="none" w:sz="0" w:space="0" w:color="auto"/>
        <w:bottom w:val="none" w:sz="0" w:space="0" w:color="auto"/>
        <w:right w:val="none" w:sz="0" w:space="0" w:color="auto"/>
      </w:divBdr>
    </w:div>
    <w:div w:id="1729495936">
      <w:bodyDiv w:val="1"/>
      <w:marLeft w:val="0"/>
      <w:marRight w:val="0"/>
      <w:marTop w:val="0"/>
      <w:marBottom w:val="0"/>
      <w:divBdr>
        <w:top w:val="none" w:sz="0" w:space="0" w:color="auto"/>
        <w:left w:val="none" w:sz="0" w:space="0" w:color="auto"/>
        <w:bottom w:val="none" w:sz="0" w:space="0" w:color="auto"/>
        <w:right w:val="none" w:sz="0" w:space="0" w:color="auto"/>
      </w:divBdr>
    </w:div>
    <w:div w:id="1751612528">
      <w:bodyDiv w:val="1"/>
      <w:marLeft w:val="0"/>
      <w:marRight w:val="0"/>
      <w:marTop w:val="0"/>
      <w:marBottom w:val="0"/>
      <w:divBdr>
        <w:top w:val="none" w:sz="0" w:space="0" w:color="auto"/>
        <w:left w:val="none" w:sz="0" w:space="0" w:color="auto"/>
        <w:bottom w:val="none" w:sz="0" w:space="0" w:color="auto"/>
        <w:right w:val="none" w:sz="0" w:space="0" w:color="auto"/>
      </w:divBdr>
    </w:div>
    <w:div w:id="1839880513">
      <w:bodyDiv w:val="1"/>
      <w:marLeft w:val="0"/>
      <w:marRight w:val="0"/>
      <w:marTop w:val="0"/>
      <w:marBottom w:val="0"/>
      <w:divBdr>
        <w:top w:val="none" w:sz="0" w:space="0" w:color="auto"/>
        <w:left w:val="none" w:sz="0" w:space="0" w:color="auto"/>
        <w:bottom w:val="none" w:sz="0" w:space="0" w:color="auto"/>
        <w:right w:val="none" w:sz="0" w:space="0" w:color="auto"/>
      </w:divBdr>
    </w:div>
    <w:div w:id="1892106237">
      <w:bodyDiv w:val="1"/>
      <w:marLeft w:val="0"/>
      <w:marRight w:val="0"/>
      <w:marTop w:val="0"/>
      <w:marBottom w:val="0"/>
      <w:divBdr>
        <w:top w:val="none" w:sz="0" w:space="0" w:color="auto"/>
        <w:left w:val="none" w:sz="0" w:space="0" w:color="auto"/>
        <w:bottom w:val="none" w:sz="0" w:space="0" w:color="auto"/>
        <w:right w:val="none" w:sz="0" w:space="0" w:color="auto"/>
      </w:divBdr>
    </w:div>
    <w:div w:id="1908035248">
      <w:bodyDiv w:val="1"/>
      <w:marLeft w:val="0"/>
      <w:marRight w:val="0"/>
      <w:marTop w:val="0"/>
      <w:marBottom w:val="0"/>
      <w:divBdr>
        <w:top w:val="none" w:sz="0" w:space="0" w:color="auto"/>
        <w:left w:val="none" w:sz="0" w:space="0" w:color="auto"/>
        <w:bottom w:val="none" w:sz="0" w:space="0" w:color="auto"/>
        <w:right w:val="none" w:sz="0" w:space="0" w:color="auto"/>
      </w:divBdr>
    </w:div>
    <w:div w:id="1948080060">
      <w:bodyDiv w:val="1"/>
      <w:marLeft w:val="0"/>
      <w:marRight w:val="0"/>
      <w:marTop w:val="0"/>
      <w:marBottom w:val="0"/>
      <w:divBdr>
        <w:top w:val="none" w:sz="0" w:space="0" w:color="auto"/>
        <w:left w:val="none" w:sz="0" w:space="0" w:color="auto"/>
        <w:bottom w:val="none" w:sz="0" w:space="0" w:color="auto"/>
        <w:right w:val="none" w:sz="0" w:space="0" w:color="auto"/>
      </w:divBdr>
    </w:div>
    <w:div w:id="1953512187">
      <w:bodyDiv w:val="1"/>
      <w:marLeft w:val="0"/>
      <w:marRight w:val="0"/>
      <w:marTop w:val="0"/>
      <w:marBottom w:val="0"/>
      <w:divBdr>
        <w:top w:val="none" w:sz="0" w:space="0" w:color="auto"/>
        <w:left w:val="none" w:sz="0" w:space="0" w:color="auto"/>
        <w:bottom w:val="none" w:sz="0" w:space="0" w:color="auto"/>
        <w:right w:val="none" w:sz="0" w:space="0" w:color="auto"/>
      </w:divBdr>
    </w:div>
    <w:div w:id="1977758614">
      <w:bodyDiv w:val="1"/>
      <w:marLeft w:val="0"/>
      <w:marRight w:val="0"/>
      <w:marTop w:val="0"/>
      <w:marBottom w:val="0"/>
      <w:divBdr>
        <w:top w:val="none" w:sz="0" w:space="0" w:color="auto"/>
        <w:left w:val="none" w:sz="0" w:space="0" w:color="auto"/>
        <w:bottom w:val="none" w:sz="0" w:space="0" w:color="auto"/>
        <w:right w:val="none" w:sz="0" w:space="0" w:color="auto"/>
      </w:divBdr>
    </w:div>
    <w:div w:id="2010254415">
      <w:bodyDiv w:val="1"/>
      <w:marLeft w:val="0"/>
      <w:marRight w:val="0"/>
      <w:marTop w:val="0"/>
      <w:marBottom w:val="0"/>
      <w:divBdr>
        <w:top w:val="none" w:sz="0" w:space="0" w:color="auto"/>
        <w:left w:val="none" w:sz="0" w:space="0" w:color="auto"/>
        <w:bottom w:val="none" w:sz="0" w:space="0" w:color="auto"/>
        <w:right w:val="none" w:sz="0" w:space="0" w:color="auto"/>
      </w:divBdr>
    </w:div>
    <w:div w:id="2022078128">
      <w:bodyDiv w:val="1"/>
      <w:marLeft w:val="0"/>
      <w:marRight w:val="0"/>
      <w:marTop w:val="0"/>
      <w:marBottom w:val="0"/>
      <w:divBdr>
        <w:top w:val="none" w:sz="0" w:space="0" w:color="auto"/>
        <w:left w:val="none" w:sz="0" w:space="0" w:color="auto"/>
        <w:bottom w:val="none" w:sz="0" w:space="0" w:color="auto"/>
        <w:right w:val="none" w:sz="0" w:space="0" w:color="auto"/>
      </w:divBdr>
    </w:div>
    <w:div w:id="212391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3"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2"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 Type="http://schemas.openxmlformats.org/officeDocument/2006/relationships/customXml" Target="../customXml/item1.xml"/><Relationship Id="rId6"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1"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5" Type="http://schemas.openxmlformats.org/officeDocument/2006/relationships/webSettings" Target="webSettings.xml"/><Relationship Id="rId15"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0"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4" Type="http://schemas.openxmlformats.org/officeDocument/2006/relationships/settings" Target="settings.xml"/><Relationship Id="rId9"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 Id="rId14" Type="http://schemas.openxmlformats.org/officeDocument/2006/relationships/hyperlink" Target="https://uowtsd-my.sharepoint.com/personal/1804350_student_uwtsd_ac_uk/Documents/Year%203%20-%2020%20to%2021/Assignments/Theraputic%20Work%20with%20Individuals/Drafts/Essay%201/Draft3%20for%20Afifa.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Key14</b:Tag>
    <b:SourceType>JournalArticle</b:SourceType>
    <b:Guid>{35BA8AA7-C7F3-47ED-A822-BB78D8E0C92E}</b:Guid>
    <b:Title>The Burden of Loss: Unexpected death of a loved one and psychiatric disorders across the life course in a national study</b:Title>
    <b:Year>2014</b:Year>
    <b:JournalName>The American journal of psychiatry</b:JournalName>
    <b:Pages>864-871</b:Pages>
    <b:Volume>171</b:Volume>
    <b:Issue>8</b:Issue>
    <b:Author>
      <b:Author>
        <b:NameList>
          <b:Person>
            <b:Last>Keyes</b:Last>
            <b:Middle>M</b:Middle>
            <b:First>K</b:First>
          </b:Person>
          <b:Person>
            <b:Last>Pratt</b:Last>
            <b:First>C</b:First>
          </b:Person>
          <b:Person>
            <b:Last>Galea</b:Last>
            <b:First>S</b:First>
          </b:Person>
          <b:Person>
            <b:Last>McLaughlin</b:Last>
            <b:Middle>A</b:Middle>
            <b:First>K</b:First>
          </b:Person>
          <b:Person>
            <b:Last>Koenen</b:Last>
            <b:Middle>C</b:Middle>
            <b:First>K</b:First>
          </b:Person>
          <b:Person>
            <b:Last>Shear</b:Last>
            <b:Middle>K</b:Middle>
            <b:First>M</b:First>
          </b:Person>
        </b:NameList>
      </b:Author>
    </b:Author>
    <b:RefOrder>6</b:RefOrder>
  </b:Source>
  <b:Source>
    <b:Tag>Wol66</b:Tag>
    <b:SourceType>JournalArticle</b:SourceType>
    <b:Guid>{A9AD7057-05E0-4A6F-B0C0-7D8811468C92}</b:Guid>
    <b:Title>How is mourning possible? The Psychoanalytic Study of the Child</b:Title>
    <b:Year>1966</b:Year>
    <b:JournalName>Psychoanalytic Electronic Publishing</b:JournalName>
    <b:Pages>93-123</b:Pages>
    <b:Volume>21</b:Volume>
    <b:Author>
      <b:Author>
        <b:NameList>
          <b:Person>
            <b:Last>Wolfenstein</b:Last>
            <b:First>Martha</b:First>
          </b:Person>
        </b:NameList>
      </b:Author>
    </b:Author>
    <b:RefOrder>7</b:RefOrder>
  </b:Source>
  <b:Source>
    <b:Tag>Ada99</b:Tag>
    <b:SourceType>JournalArticle</b:SourceType>
    <b:Guid>{1F791EFE-59EA-4DBA-A59C-D73CEFB890D7}</b:Guid>
    <b:Title>Children, adolescents, and death: Myths, realities, and challenges</b:Title>
    <b:JournalName>Death studies</b:JournalName>
    <b:Year>1999</b:Year>
    <b:Pages>443-463</b:Pages>
    <b:Volume>23</b:Volume>
    <b:Issue>5</b:Issue>
    <b:Author>
      <b:Author>
        <b:NameList>
          <b:Person>
            <b:Last>Adams</b:Last>
            <b:Middle>W</b:Middle>
            <b:First>D</b:First>
          </b:Person>
          <b:Person>
            <b:Last>Corr</b:Last>
            <b:Middle>A</b:Middle>
            <b:First>C</b:First>
          </b:Person>
          <b:Person>
            <b:Last>Davies </b:Last>
            <b:First>B</b:First>
          </b:Person>
          <b:Person>
            <b:Last>Deveau</b:Last>
            <b:First>E</b:First>
          </b:Person>
          <b:Person>
            <b:Last>Al</b:Last>
            <b:First>E</b:First>
          </b:Person>
        </b:NameList>
      </b:Author>
    </b:Author>
    <b:RefOrder>8</b:RefOrder>
  </b:Source>
  <b:Source>
    <b:Tag>Ber85</b:Tag>
    <b:SourceType>BookSection</b:SourceType>
    <b:Guid>{FEC12812-9C68-42F2-9422-7CDDB36DEFDD}</b:Guid>
    <b:Title>Chapter 5 Bereavement During Childhod and Adolescence</b:Title>
    <b:Year>1985</b:Year>
    <b:City>Washington</b:City>
    <b:Publisher>National Academic Press</b:Publisher>
    <b:BookTitle>Bereavement: Reactions, Consequences, and Care</b:BookTitle>
    <b:YearAccessed>2021</b:YearAccessed>
    <b:MonthAccessed>April</b:MonthAccessed>
    <b:DayAccessed>21</b:DayAccessed>
    <b:URL>https://www.ncbi.nlm.nih.gov/books/NBK217849/</b:URL>
    <b:Author>
      <b:Author>
        <b:NameList>
          <b:Person>
            <b:Last>Bereavement</b:Last>
            <b:First>Institute</b:First>
            <b:Middle>of Medicine (US) Committee for the Study of Health Consequences of the Stress of</b:Middle>
          </b:Person>
        </b:NameList>
      </b:Author>
      <b:Editor>
        <b:NameList>
          <b:Person>
            <b:Last>Osterweis</b:Last>
            <b:First>M</b:First>
          </b:Person>
          <b:Person>
            <b:Last>Solomon</b:Last>
            <b:First>F</b:First>
          </b:Person>
          <b:Person>
            <b:Last>Green</b:Last>
            <b:First>M</b:First>
          </b:Person>
        </b:NameList>
      </b:Editor>
    </b:Author>
    <b:RefOrder>4</b:RefOrder>
  </b:Source>
  <b:Source>
    <b:Tag>Bal11</b:Tag>
    <b:SourceType>JournalArticle</b:SourceType>
    <b:Guid>{C44BEFF7-153B-45E4-9287-8492C5BD2EBA}</b:Guid>
    <b:Title>Adolescent Development and Bereavement: An Introduction</b:Title>
    <b:JournalName>The Prevention Researcher</b:JournalName>
    <b:Year>2011</b:Year>
    <b:Pages>3-9</b:Pages>
    <b:Volume>18</b:Volume>
    <b:Issue>3</b:Issue>
    <b:Author>
      <b:Author>
        <b:NameList>
          <b:Person>
            <b:Last>Balk</b:Last>
            <b:First>D</b:First>
          </b:Person>
        </b:NameList>
      </b:Author>
    </b:Author>
    <b:RefOrder>9</b:RefOrder>
  </b:Source>
  <b:Source>
    <b:Tag>Hol14</b:Tag>
    <b:SourceType>BookSection</b:SourceType>
    <b:Guid>{FC085CCF-BE75-4C5B-AC80-AD573ED12FC4}</b:Guid>
    <b:Title>Elisabeth Kübler-Ross</b:Title>
    <b:Year>2014</b:Year>
    <b:Author>
      <b:Author>
        <b:NameList>
          <b:Person>
            <b:Last>Holland</b:Last>
            <b:Middle>M</b:Middle>
            <b:First>J</b:First>
          </b:Person>
        </b:NameList>
      </b:Author>
      <b:Editor>
        <b:NameList>
          <b:Person>
            <b:Last>Brennan</b:Last>
            <b:First>M</b:First>
          </b:Person>
        </b:NameList>
      </b:Editor>
    </b:Author>
    <b:City>Santa Barbara</b:City>
    <b:Publisher>ABC-CLIO</b:Publisher>
    <b:BookTitle>The A-Z of death and dying: Social, medical, and cultural aspectsChapter: Elisabeth Kübler-Ross</b:BookTitle>
    <b:RefOrder>10</b:RefOrder>
  </b:Source>
  <b:Source>
    <b:Tag>Olt01</b:Tag>
    <b:SourceType>BookSection</b:SourceType>
    <b:Guid>{842411A0-FC79-4C99-BA36-1C16201EAF84}</b:Guid>
    <b:Title>Developmental context of childhood: Grief and regrief phenomena.</b:Title>
    <b:Year>2001</b:Year>
    <b:Pages>169-197</b:Pages>
    <b:BookTitle>Handbook of bereavement research: Consequences, coping, and care</b:BookTitle>
    <b:City>Washington</b:City>
    <b:Publisher>American Psychological Association</b:Publisher>
    <b:Author>
      <b:Author>
        <b:NameList>
          <b:Person>
            <b:Last>Oltjenbruns</b:Last>
            <b:Middle>A</b:Middle>
            <b:First>K</b:First>
          </b:Person>
        </b:NameList>
      </b:Author>
      <b:Editor>
        <b:NameList>
          <b:Person>
            <b:Last>Stroebe</b:Last>
            <b:First>S</b:First>
          </b:Person>
          <b:Person>
            <b:Last>Hansson</b:Last>
            <b:Middle>O</b:Middle>
            <b:First>R</b:First>
          </b:Person>
          <b:Person>
            <b:Last>Stroebe</b:Last>
            <b:First>W</b:First>
          </b:Person>
          <b:Person>
            <b:Last>Schut</b:Last>
            <b:First>H</b:First>
          </b:Person>
        </b:NameList>
      </b:Editor>
    </b:Author>
    <b:RefOrder>11</b:RefOrder>
  </b:Source>
  <b:Source>
    <b:Tag>Wel211</b:Tag>
    <b:SourceType>InternetSite</b:SourceType>
    <b:Guid>{C40E5DEB-83F5-4042-9495-076F6811AA7E}</b:Guid>
    <b:Author>
      <b:Author>
        <b:NameList>
          <b:Person>
            <b:Last>Government</b:Last>
            <b:First>Welsh</b:First>
          </b:Person>
        </b:NameList>
      </b:Author>
    </b:Author>
    <b:Title>Draft National Framework for the Delivery of Bereavement Care in Wales</b:Title>
    <b:Year>2021</b:Year>
    <b:YearAccessed>2021</b:YearAccessed>
    <b:MonthAccessed>April</b:MonthAccessed>
    <b:DayAccessed>21</b:DayAccessed>
    <b:URL>https://gov.wales/sites/default/files/consultations/2021-03/consultation-document_1.pdf</b:URL>
    <b:RefOrder>12</b:RefOrder>
  </b:Source>
  <b:Source>
    <b:Tag>Coh11</b:Tag>
    <b:SourceType>JournalArticle</b:SourceType>
    <b:Guid>{67F5D55F-82E2-4593-BB0E-087434AE0424}</b:Guid>
    <b:Title>Supporting children with</b:Title>
    <b:JournalName>School Psychology International</b:JournalName>
    <b:Year>2011</b:Year>
    <b:Pages>117-131</b:Pages>
    <b:Volume>32</b:Volume>
    <b:Issue>2</b:Issue>
    <b:Author>
      <b:Author>
        <b:NameList>
          <b:Person>
            <b:Last>Cohen</b:Last>
            <b:Middle>A</b:Middle>
            <b:First>J</b:First>
          </b:Person>
          <b:Person>
            <b:Last>Mannarino</b:Last>
            <b:Middle>P</b:Middle>
            <b:First>A</b:First>
          </b:Person>
        </b:NameList>
      </b:Author>
    </b:Author>
    <b:RefOrder>13</b:RefOrder>
  </b:Source>
  <b:Source>
    <b:Tag>Web11</b:Tag>
    <b:SourceType>JournalArticle</b:SourceType>
    <b:Guid>{0A8E4EBF-172B-4474-8C97-70C0D73B751D}</b:Guid>
    <b:Title>Play therapy for bereaved children: Adapting strategies to community, school, and home settings</b:Title>
    <b:JournalName>School Psychology International</b:JournalName>
    <b:Year>2011</b:Year>
    <b:Pages>132-143</b:Pages>
    <b:Volume>32</b:Volume>
    <b:Issue>2</b:Issue>
    <b:Author>
      <b:Author>
        <b:NameList>
          <b:Person>
            <b:Last>Webb</b:Last>
            <b:Middle>B</b:Middle>
            <b:First>N</b:First>
          </b:Person>
        </b:NameList>
      </b:Author>
    </b:Author>
    <b:RefOrder>14</b:RefOrder>
  </b:Source>
  <b:Source>
    <b:Tag>Cur07</b:Tag>
    <b:SourceType>JournalArticle</b:SourceType>
    <b:Guid>{A694594F-9A99-49D8-9445-D6968B1065C6}</b:Guid>
    <b:Title>The Effectiveness of Bereavement Interventions With Children:</b:Title>
    <b:Year>2007</b:Year>
    <b:Pages>253-259</b:Pages>
    <b:JournalName>Journal of Clinical Child and Adolescent Psychology</b:JournalName>
    <b:Volume>36</b:Volume>
    <b:Issue>2</b:Issue>
    <b:Author>
      <b:Author>
        <b:NameList>
          <b:Person>
            <b:Last>Currier</b:Last>
            <b:Middle>M</b:Middle>
            <b:First>J</b:First>
          </b:Person>
          <b:Person>
            <b:Last>Holland</b:Last>
            <b:Middle>M</b:Middle>
            <b:First>J</b:First>
          </b:Person>
          <b:Person>
            <b:Last>Neimeyer</b:Last>
            <b:Middle>A</b:Middle>
            <b:First>R</b:First>
          </b:Person>
        </b:NameList>
      </b:Author>
    </b:Author>
    <b:RefOrder>15</b:RefOrder>
  </b:Source>
  <b:Source>
    <b:Tag>Web03</b:Tag>
    <b:SourceType>Book</b:SourceType>
    <b:Guid>{4FD9766F-BE3C-45DD-B610-D29D49C1F1D2}</b:Guid>
    <b:Title>Helping Bereaved Children, Third Edition: A Handbook for Practitioners </b:Title>
    <b:Year>2011</b:Year>
    <b:City>New York</b:City>
    <b:Publisher>Guilford</b:Publisher>
    <b:Edition>3rd</b:Edition>
    <b:Author>
      <b:Author>
        <b:NameList>
          <b:Person>
            <b:Last>Webb</b:Last>
            <b:Middle>B</b:Middle>
            <b:First>N</b:First>
          </b:Person>
        </b:NameList>
      </b:Author>
    </b:Author>
    <b:RefOrder>16</b:RefOrder>
  </b:Source>
  <b:Source>
    <b:Tag>Wor96</b:Tag>
    <b:SourceType>Book</b:SourceType>
    <b:Guid>{F701CE59-2264-4FE6-9C2A-5A1EB101BB55}</b:Guid>
    <b:Title>Children and grief: When a parent dies</b:Title>
    <b:Year>1996</b:Year>
    <b:City>New York</b:City>
    <b:Publisher>Guilford Press</b:Publisher>
    <b:Author>
      <b:Author>
        <b:NameList>
          <b:Person>
            <b:Last>Worden</b:Last>
            <b:Middle>W</b:Middle>
            <b:First>J</b:First>
          </b:Person>
        </b:NameList>
      </b:Author>
    </b:Author>
    <b:RefOrder>17</b:RefOrder>
  </b:Source>
  <b:Source>
    <b:Tag>Joh15</b:Tag>
    <b:SourceType>BookSection</b:SourceType>
    <b:Guid>{BF76A8BB-EEC3-4C64-82C1-A2E411E1963F}</b:Guid>
    <b:Title>The History of Play Therapy</b:Title>
    <b:Year>2015</b:Year>
    <b:Pages>17-34</b:Pages>
    <b:Author>
      <b:Author>
        <b:NameList>
          <b:Person>
            <b:Last>Johnson</b:Last>
            <b:Middle>L</b:Middle>
            <b:First>J</b:First>
          </b:Person>
        </b:NameList>
      </b:Author>
      <b:Editor>
        <b:NameList>
          <b:Person>
            <b:Last>O'Connor</b:Last>
            <b:Middle>J</b:Middle>
            <b:First>K</b:First>
          </b:Person>
          <b:Person>
            <b:Last>Schaefer</b:Last>
            <b:Middle>E</b:Middle>
            <b:First>C</b:First>
          </b:Person>
          <b:Person>
            <b:Last>Braverman</b:Last>
            <b:Middle>D</b:Middle>
            <b:First>L</b:First>
          </b:Person>
        </b:NameList>
      </b:Editor>
    </b:Author>
    <b:BookTitle>HandbooK of PLAY THERAPY</b:BookTitle>
    <b:City>New Jersey</b:City>
    <b:Publisher>Wiley</b:Publisher>
    <b:RefOrder>18</b:RefOrder>
  </b:Source>
  <b:Source>
    <b:Tag>Ber21</b:Tag>
    <b:SourceType>InternetSite</b:SourceType>
    <b:Guid>{ECCFD5EC-3400-4FC7-9865-485E4C8F7E77}</b:Guid>
    <b:Title>Bereavement</b:Title>
    <b:Year>2019</b:Year>
    <b:YearAccessed>2021</b:YearAccessed>
    <b:MonthAccessed>April</b:MonthAccessed>
    <b:DayAccessed>20th</b:DayAccessed>
    <b:URL>https://www.mind.org.uk/information-support/guides-to-support-and-services/bereavement/about-bereavement/</b:URL>
    <b:Author>
      <b:Author>
        <b:NameList>
          <b:Person>
            <b:Last>Bereavement</b:Last>
          </b:Person>
        </b:NameList>
      </b:Author>
    </b:Author>
    <b:RefOrder>1</b:RefOrder>
  </b:Source>
  <b:Source>
    <b:Tag>Mac011</b:Tag>
    <b:SourceType>JournalArticle</b:SourceType>
    <b:Guid>{5B595F99-34E5-4661-91D2-35FBB9E5F094}</b:Guid>
    <b:Title>CHILDHOOD FAMILY DISRUPTIONS AND ADULT WELL-BEING: THE DIFFERENTIAL EFFECTS OF DIVORCE AND PARENTAL DEATH</b:Title>
    <b:Year>2001</b:Year>
    <b:Pages>419-443</b:Pages>
    <b:Author>
      <b:Author>
        <b:NameList>
          <b:Person>
            <b:Last>Mack</b:Last>
            <b:Middle>Y</b:Middle>
            <b:First>K</b:First>
          </b:Person>
        </b:NameList>
      </b:Author>
    </b:Author>
    <b:JournalName>Death Studies</b:JournalName>
    <b:Volume>25</b:Volume>
    <b:Issue>5</b:Issue>
    <b:RefOrder>2</b:RefOrder>
  </b:Source>
  <b:Source>
    <b:Tag>Hownd</b:Tag>
    <b:SourceType>InternetSite</b:SourceType>
    <b:Guid>{5EC5CD7C-5C03-4574-869C-C29A1BE8C3EE}</b:Guid>
    <b:Title>How does therapeutic play work?</b:Title>
    <b:Year>1995-2020</b:Year>
    <b:YearAccessed>2021</b:YearAccessed>
    <b:MonthAccessed>April</b:MonthAccessed>
    <b:DayAccessed>26th</b:DayAccessed>
    <b:URL>https://playtherapy.org/Helping-Children/About-Play-Therapy</b:URL>
    <b:Author>
      <b:Author>
        <b:NameList>
          <b:Person>
            <b:Last>International</b:Last>
            <b:First>Play</b:First>
            <b:Middle>Therapy</b:Middle>
          </b:Person>
        </b:NameList>
      </b:Author>
    </b:Author>
    <b:RefOrder>19</b:RefOrder>
  </b:Source>
  <b:Source>
    <b:Tag>Lag81</b:Tag>
    <b:SourceType>JournalArticle</b:SourceType>
    <b:Guid>{D6DCE2DF-B6F0-43D1-B0DB-9F8EF4B974A6}</b:Guid>
    <b:Title>Loss reactions of college students: A descriptive analysis,</b:Title>
    <b:JournalName>Death Education</b:JournalName>
    <b:Year>2007</b:Year>
    <b:Pages>235-248</b:Pages>
    <b:Volume>5</b:Volume>
    <b:Issue>5</b:Issue>
    <b:Author>
      <b:Author>
        <b:NameList>
          <b:Person>
            <b:Last>Lagrand</b:Last>
            <b:Middle>E</b:Middle>
            <b:First>L</b:First>
          </b:Person>
        </b:NameList>
      </b:Author>
    </b:Author>
    <b:RefOrder>3</b:RefOrder>
  </b:Source>
  <b:Source>
    <b:Tag>McB19</b:Tag>
    <b:SourceType>Misc</b:SourceType>
    <b:Guid>{FC28431C-70CA-44C2-AC15-4A0463EC2CAA}</b:Guid>
    <b:Title>Unbroken Continuity: Emerging Adults Forge Continuing Bonds on Social Media Sites Created by Loved ones who are Now Deceased</b:Title>
    <b:Year>2019</b:Year>
    <b:City>Ann Arbor</b:City>
    <b:Publisher>ProQuest</b:Publisher>
    <b:Author>
      <b:Author>
        <b:NameList>
          <b:Person>
            <b:Last>Mc Bride</b:Last>
            <b:Middle>D</b:Middle>
            <b:First>P</b:First>
          </b:Person>
        </b:NameList>
      </b:Author>
    </b:Author>
    <b:RefOrder>20</b:RefOrder>
  </b:Source>
  <b:Source>
    <b:Tag>Som17</b:Tag>
    <b:SourceType>JournalArticle</b:SourceType>
    <b:Guid>{B2823386-599A-4ECB-991F-00469797C49F}</b:Guid>
    <b:Title>The effectiveness of play therapy on symptoms of grief in children (7-10) under supervision of Imam Khomeini Relief Foundation </b:Title>
    <b:Year>2017</b:Year>
    <b:JournalName>Journal of Counseling Research</b:JournalName>
    <b:Pages>81-98</b:Pages>
    <b:Volume>16</b:Volume>
    <b:Issue>63</b:Issue>
    <b:Author>
      <b:Author>
        <b:NameList>
          <b:Person>
            <b:Last>Somaye</b:Last>
            <b:First>Z</b:First>
          </b:Person>
          <b:Person>
            <b:Last>Pourshahriari</b:Last>
            <b:First>M</b:First>
          </b:Person>
          <b:Person>
            <b:Last>Rahimi</b:Last>
            <b:First>C</b:First>
          </b:Person>
        </b:NameList>
      </b:Author>
    </b:Author>
    <b:RefOrder>21</b:RefOrder>
  </b:Source>
  <b:Source>
    <b:Tag>Ray01</b:Tag>
    <b:SourceType>JournalArticle</b:SourceType>
    <b:Guid>{3F6E22EB-1208-448E-A671-6154B0E5C875}</b:Guid>
    <b:Title>THE EFFECTIVENESS OF PLAY THERAPY: RESPONDING TO THE CRITICS</b:Title>
    <b:JournalName>International Journal of Play Therapy,</b:JournalName>
    <b:Year>2001</b:Year>
    <b:Pages>85-108</b:Pages>
    <b:Volume>10</b:Volume>
    <b:Issue>1</b:Issue>
    <b:Author>
      <b:Author>
        <b:NameList>
          <b:Person>
            <b:Last>Ray</b:Last>
            <b:First>D</b:First>
          </b:Person>
          <b:Person>
            <b:Last>Bratton</b:Last>
            <b:First>S</b:First>
          </b:Person>
          <b:Person>
            <b:Last>Rhine</b:Last>
            <b:First>T</b:First>
          </b:Person>
          <b:Person>
            <b:Last>Jones </b:Last>
            <b:First>L</b:First>
          </b:Person>
        </b:NameList>
      </b:Author>
    </b:Author>
    <b:RefOrder>22</b:RefOrder>
  </b:Source>
  <b:Source>
    <b:Tag>Bra09</b:Tag>
    <b:SourceType>JournalArticle</b:SourceType>
    <b:Guid>{90838458-038A-4414-BDCC-74F88C295427}</b:Guid>
    <b:Title>Piloting a Therapeutic Residential for Children, Young People and Families Bereaved through Suicide in Northern Ireland</b:Title>
    <b:JournalName>Child Care in Practice</b:JournalName>
    <b:Year>2009</b:Year>
    <b:Pages>81-93</b:Pages>
    <b:Volume>15</b:Volume>
    <b:Issue>2</b:Issue>
    <b:Author>
      <b:Author>
        <b:NameList>
          <b:Person>
            <b:Last>Braiden</b:Last>
            <b:Middle>J</b:Middle>
            <b:First>H</b:First>
          </b:Person>
          <b:Person>
            <b:Last>McCann</b:Last>
            <b:First>M</b:First>
          </b:Person>
          <b:Person>
            <b:Last>Barry</b:Last>
            <b:First>H</b:First>
          </b:Person>
          <b:Person>
            <b:Last>Lindsay</b:Last>
            <b:First>C</b:First>
          </b:Person>
        </b:NameList>
      </b:Author>
    </b:Author>
    <b:RefOrder>23</b:RefOrder>
  </b:Source>
  <b:Source>
    <b:Tag>Bia111</b:Tag>
    <b:SourceType>JournalArticle</b:SourceType>
    <b:Guid>{213B8479-9492-4B3D-B7A7-649FB3DC194E}</b:Guid>
    <b:Title>Growing up with Grief: Revisiting the Death of a Parent over the Life Course</b:Title>
    <b:Year>2011</b:Year>
    <b:Pages>271-290</b:Pages>
    <b:JournalName>Journal of Death and Dying</b:JournalName>
    <b:Volume>63</b:Volume>
    <b:Issue>3</b:Issue>
    <b:Author>
      <b:Author>
        <b:NameList>
          <b:Person>
            <b:Last>Biank</b:Last>
            <b:Middle>M</b:Middle>
            <b:First>N</b:First>
          </b:Person>
          <b:Person>
            <b:Last>Werner-Lin</b:Last>
            <b:First>A</b:First>
          </b:Person>
        </b:NameList>
      </b:Author>
    </b:Author>
    <b:RefOrder>24</b:RefOrder>
  </b:Source>
  <b:Source>
    <b:Tag>Chi21</b:Tag>
    <b:SourceType>InternetSite</b:SourceType>
    <b:Guid>{4F84BC75-0181-4E33-BF59-A8B030C023CC}</b:Guid>
    <b:Title>Child Bereavement UK REBUILDING LIVES TOGETHER</b:Title>
    <b:Year>2021</b:Year>
    <b:YearAccessed>2021</b:YearAccessed>
    <b:MonthAccessed>April</b:MonthAccessed>
    <b:DayAccessed>19th</b:DayAccessed>
    <b:URL>https://www.childbereavementuk.org/</b:URL>
    <b:Author>
      <b:Author>
        <b:NameList>
          <b:Person>
            <b:Last>UK</b:Last>
            <b:First>Chiild</b:First>
            <b:Middle>Bereavement</b:Middle>
          </b:Person>
        </b:NameList>
      </b:Author>
    </b:Author>
    <b:RefOrder>25</b:RefOrder>
  </b:Source>
  <b:Source>
    <b:Tag>Ore20</b:Tag>
    <b:SourceType>Book</b:SourceType>
    <b:Guid>{7ECF245E-C7E0-45A5-A194-7F1A32F6334B}</b:Guid>
    <b:Title>Eriksons Stages of Psychosocial Development</b:Title>
    <b:JournalName>Developmental Psychology</b:JournalName>
    <b:Year>2020</b:Year>
    <b:Author>
      <b:Author>
        <b:NameList>
          <b:Person>
            <b:Last>Orenstein</b:Last>
            <b:Middle>A</b:Middle>
            <b:First>G</b:First>
          </b:Person>
          <b:Person>
            <b:Last>Lewis</b:Last>
            <b:First>L</b:First>
          </b:Person>
        </b:NameList>
      </b:Author>
    </b:Author>
    <b:City>Treasure Island</b:City>
    <b:Publisher>StatPearls Publishing</b:Publisher>
    <b:RefOrder>26</b:RefOrder>
  </b:Source>
  <b:Source>
    <b:Tag>McL18</b:Tag>
    <b:SourceType>InternetSite</b:SourceType>
    <b:Guid>{F0EC08BA-F554-4F75-BACA-282F4A93C313}</b:Guid>
    <b:Title>Bruner</b:Title>
    <b:Year>2019</b:Year>
    <b:Author>
      <b:Author>
        <b:NameList>
          <b:Person>
            <b:Last>McLeod</b:Last>
            <b:First>S</b:First>
          </b:Person>
        </b:NameList>
      </b:Author>
    </b:Author>
    <b:YearAccessed>2021</b:YearAccessed>
    <b:MonthAccessed>April</b:MonthAccessed>
    <b:DayAccessed>22</b:DayAccessed>
    <b:URL>https://www.simplypsychology.org/bruner.html</b:URL>
    <b:RefOrder>5</b:RefOrder>
  </b:Source>
</b:Sources>
</file>

<file path=customXml/itemProps1.xml><?xml version="1.0" encoding="utf-8"?>
<ds:datastoreItem xmlns:ds="http://schemas.openxmlformats.org/officeDocument/2006/customXml" ds:itemID="{5F6169E6-683E-476D-8D63-B199BD502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3959</Words>
  <Characters>22572</Characters>
  <Application>Microsoft Office Word</Application>
  <DocSecurity>0</DocSecurity>
  <Lines>188</Lines>
  <Paragraphs>52</Paragraphs>
  <ScaleCrop>false</ScaleCrop>
  <Company/>
  <LinksUpToDate>false</LinksUpToDate>
  <CharactersWithSpaces>26479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Rachel Martin (1804350)</dc:creator>
  <cp:keywords/>
  <dc:description/>
  <cp:lastModifiedBy>Lesley Rachel Martin (1804350)</cp:lastModifiedBy>
  <cp:revision>2</cp:revision>
  <dcterms:created xsi:type="dcterms:W3CDTF">2021-05-18T22:48:00Z</dcterms:created>
  <dcterms:modified xsi:type="dcterms:W3CDTF">2021-05-18T22:48:00Z</dcterms:modified>
</cp:coreProperties>
</file>