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94FA22" w14:textId="77777777" w:rsidR="00F72391" w:rsidRPr="009A3068" w:rsidRDefault="00F72391" w:rsidP="00E548AB">
      <w:pPr>
        <w:spacing w:before="100" w:beforeAutospacing="1" w:after="100" w:afterAutospacing="1"/>
        <w:jc w:val="both"/>
        <w:outlineLvl w:val="0"/>
        <w:rPr>
          <w:rFonts w:ascii="Arial" w:eastAsia="Times New Roman" w:hAnsi="Arial" w:cs="Arial"/>
          <w:color w:val="000000" w:themeColor="text1"/>
          <w:kern w:val="36"/>
          <w:lang w:eastAsia="en-GB"/>
        </w:rPr>
      </w:pPr>
      <w:r w:rsidRPr="009A3068">
        <w:rPr>
          <w:rFonts w:ascii="Arial" w:eastAsia="Times New Roman" w:hAnsi="Arial" w:cs="Arial"/>
          <w:color w:val="000000" w:themeColor="text1"/>
          <w:kern w:val="36"/>
          <w:lang w:eastAsia="en-GB"/>
        </w:rPr>
        <w:t>The Young Mathematician: Exploration and Problem Solving</w:t>
      </w:r>
    </w:p>
    <w:p w14:paraId="324CB13C" w14:textId="77777777" w:rsidR="00F72391" w:rsidRPr="009A3068" w:rsidRDefault="00F72391" w:rsidP="00E548AB">
      <w:pPr>
        <w:spacing w:before="100" w:beforeAutospacing="1" w:after="100" w:afterAutospacing="1"/>
        <w:jc w:val="both"/>
        <w:outlineLvl w:val="0"/>
        <w:rPr>
          <w:rFonts w:ascii="Arial" w:eastAsia="Times New Roman" w:hAnsi="Arial" w:cs="Arial"/>
          <w:color w:val="000000" w:themeColor="text1"/>
          <w:kern w:val="36"/>
          <w:lang w:eastAsia="en-GB"/>
        </w:rPr>
      </w:pPr>
    </w:p>
    <w:tbl>
      <w:tblPr>
        <w:tblStyle w:val="TableGrid"/>
        <w:tblW w:w="0" w:type="auto"/>
        <w:tblLook w:val="04A0" w:firstRow="1" w:lastRow="0" w:firstColumn="1" w:lastColumn="0" w:noHBand="0" w:noVBand="1"/>
      </w:tblPr>
      <w:tblGrid>
        <w:gridCol w:w="2963"/>
        <w:gridCol w:w="3148"/>
        <w:gridCol w:w="2899"/>
      </w:tblGrid>
      <w:tr w:rsidR="00937EE3" w:rsidRPr="009A3068" w14:paraId="5AEB1E02" w14:textId="77777777" w:rsidTr="003761D6">
        <w:tc>
          <w:tcPr>
            <w:tcW w:w="9010" w:type="dxa"/>
            <w:gridSpan w:val="3"/>
          </w:tcPr>
          <w:p w14:paraId="43381E31" w14:textId="77777777" w:rsidR="00937EE3" w:rsidRPr="009A3068" w:rsidRDefault="00937EE3" w:rsidP="00E548AB">
            <w:pPr>
              <w:jc w:val="both"/>
              <w:rPr>
                <w:rFonts w:ascii="Arial" w:hAnsi="Arial" w:cs="Arial"/>
                <w:sz w:val="24"/>
                <w:szCs w:val="24"/>
              </w:rPr>
            </w:pPr>
            <w:r w:rsidRPr="009A3068">
              <w:rPr>
                <w:rFonts w:ascii="Arial" w:hAnsi="Arial" w:cs="Arial"/>
                <w:sz w:val="24"/>
                <w:szCs w:val="24"/>
              </w:rPr>
              <w:t>Activity Plan</w:t>
            </w:r>
          </w:p>
        </w:tc>
      </w:tr>
      <w:tr w:rsidR="00937EE3" w:rsidRPr="009A3068" w14:paraId="0BBF730B" w14:textId="77777777" w:rsidTr="003761D6">
        <w:tc>
          <w:tcPr>
            <w:tcW w:w="9010" w:type="dxa"/>
            <w:gridSpan w:val="3"/>
          </w:tcPr>
          <w:p w14:paraId="3D9B5959" w14:textId="31C9A51B" w:rsidR="00937EE3" w:rsidRPr="009A3068" w:rsidRDefault="00937EE3" w:rsidP="00E548AB">
            <w:pPr>
              <w:jc w:val="both"/>
              <w:rPr>
                <w:rFonts w:ascii="Arial" w:hAnsi="Arial" w:cs="Arial"/>
                <w:sz w:val="24"/>
                <w:szCs w:val="24"/>
              </w:rPr>
            </w:pPr>
            <w:r w:rsidRPr="009A3068">
              <w:rPr>
                <w:rFonts w:ascii="Arial" w:hAnsi="Arial" w:cs="Arial"/>
                <w:sz w:val="24"/>
                <w:szCs w:val="24"/>
              </w:rPr>
              <w:t>Activity:</w:t>
            </w:r>
            <w:r w:rsidR="00DA208A" w:rsidRPr="009A3068">
              <w:rPr>
                <w:rFonts w:ascii="Arial" w:hAnsi="Arial" w:cs="Arial"/>
                <w:sz w:val="24"/>
                <w:szCs w:val="24"/>
              </w:rPr>
              <w:t xml:space="preserve"> </w:t>
            </w:r>
            <w:r w:rsidR="003A12D2" w:rsidRPr="009A3068">
              <w:rPr>
                <w:rFonts w:ascii="Arial" w:hAnsi="Arial" w:cs="Arial"/>
                <w:sz w:val="24"/>
                <w:szCs w:val="24"/>
              </w:rPr>
              <w:t>Learning to count</w:t>
            </w:r>
          </w:p>
        </w:tc>
      </w:tr>
      <w:tr w:rsidR="00937EE3" w:rsidRPr="009A3068" w14:paraId="22B90F20" w14:textId="77777777" w:rsidTr="003761D6">
        <w:trPr>
          <w:trHeight w:val="611"/>
        </w:trPr>
        <w:tc>
          <w:tcPr>
            <w:tcW w:w="2963" w:type="dxa"/>
          </w:tcPr>
          <w:p w14:paraId="6DC97EE1" w14:textId="377B0AC3" w:rsidR="00937EE3" w:rsidRPr="009A3068" w:rsidRDefault="00937EE3" w:rsidP="00E548AB">
            <w:pPr>
              <w:jc w:val="both"/>
              <w:rPr>
                <w:rFonts w:ascii="Arial" w:hAnsi="Arial" w:cs="Arial"/>
                <w:sz w:val="24"/>
                <w:szCs w:val="24"/>
              </w:rPr>
            </w:pPr>
            <w:r w:rsidRPr="009A3068">
              <w:rPr>
                <w:rFonts w:ascii="Arial" w:hAnsi="Arial" w:cs="Arial"/>
                <w:sz w:val="24"/>
                <w:szCs w:val="24"/>
              </w:rPr>
              <w:t>Number of children:</w:t>
            </w:r>
            <w:r w:rsidR="00DA208A" w:rsidRPr="009A3068">
              <w:rPr>
                <w:rFonts w:ascii="Arial" w:hAnsi="Arial" w:cs="Arial"/>
                <w:sz w:val="24"/>
                <w:szCs w:val="24"/>
              </w:rPr>
              <w:t xml:space="preserve"> </w:t>
            </w:r>
            <w:r w:rsidR="00ED0733" w:rsidRPr="009A3068">
              <w:rPr>
                <w:rFonts w:ascii="Arial" w:hAnsi="Arial" w:cs="Arial"/>
                <w:sz w:val="24"/>
                <w:szCs w:val="24"/>
              </w:rPr>
              <w:t>20</w:t>
            </w:r>
          </w:p>
        </w:tc>
        <w:tc>
          <w:tcPr>
            <w:tcW w:w="3148" w:type="dxa"/>
          </w:tcPr>
          <w:p w14:paraId="66156463" w14:textId="77777777" w:rsidR="00937EE3" w:rsidRPr="009A3068" w:rsidRDefault="00937EE3" w:rsidP="00E548AB">
            <w:pPr>
              <w:jc w:val="both"/>
              <w:rPr>
                <w:rFonts w:ascii="Arial" w:hAnsi="Arial" w:cs="Arial"/>
                <w:sz w:val="24"/>
                <w:szCs w:val="24"/>
              </w:rPr>
            </w:pPr>
            <w:r w:rsidRPr="009A3068">
              <w:rPr>
                <w:rFonts w:ascii="Arial" w:hAnsi="Arial" w:cs="Arial"/>
                <w:sz w:val="24"/>
                <w:szCs w:val="24"/>
              </w:rPr>
              <w:t>Age of children:</w:t>
            </w:r>
            <w:r w:rsidR="00DA208A" w:rsidRPr="009A3068">
              <w:rPr>
                <w:rFonts w:ascii="Arial" w:hAnsi="Arial" w:cs="Arial"/>
                <w:sz w:val="24"/>
                <w:szCs w:val="24"/>
              </w:rPr>
              <w:t xml:space="preserve"> </w:t>
            </w:r>
            <w:r w:rsidR="00B659A0" w:rsidRPr="009A3068">
              <w:rPr>
                <w:rFonts w:ascii="Arial" w:hAnsi="Arial" w:cs="Arial"/>
                <w:sz w:val="24"/>
                <w:szCs w:val="24"/>
              </w:rPr>
              <w:t>4-5</w:t>
            </w:r>
          </w:p>
        </w:tc>
        <w:tc>
          <w:tcPr>
            <w:tcW w:w="2899" w:type="dxa"/>
          </w:tcPr>
          <w:p w14:paraId="5DB92479" w14:textId="77777777" w:rsidR="00937EE3" w:rsidRPr="009A3068" w:rsidRDefault="00937EE3" w:rsidP="00E548AB">
            <w:pPr>
              <w:jc w:val="both"/>
              <w:rPr>
                <w:rFonts w:ascii="Arial" w:hAnsi="Arial" w:cs="Arial"/>
                <w:sz w:val="24"/>
                <w:szCs w:val="24"/>
              </w:rPr>
            </w:pPr>
            <w:r w:rsidRPr="009A3068">
              <w:rPr>
                <w:rFonts w:ascii="Arial" w:hAnsi="Arial" w:cs="Arial"/>
                <w:sz w:val="24"/>
                <w:szCs w:val="24"/>
              </w:rPr>
              <w:t>Number of adults:</w:t>
            </w:r>
            <w:r w:rsidR="00DA208A" w:rsidRPr="009A3068">
              <w:rPr>
                <w:rFonts w:ascii="Arial" w:hAnsi="Arial" w:cs="Arial"/>
                <w:sz w:val="24"/>
                <w:szCs w:val="24"/>
              </w:rPr>
              <w:t xml:space="preserve"> 3</w:t>
            </w:r>
          </w:p>
        </w:tc>
      </w:tr>
      <w:tr w:rsidR="00937EE3" w:rsidRPr="009A3068" w14:paraId="67590AB4" w14:textId="77777777" w:rsidTr="003761D6">
        <w:tc>
          <w:tcPr>
            <w:tcW w:w="2963" w:type="dxa"/>
          </w:tcPr>
          <w:p w14:paraId="3085F7F2" w14:textId="77777777" w:rsidR="00937EE3" w:rsidRPr="009A3068" w:rsidRDefault="00937EE3" w:rsidP="00E548AB">
            <w:pPr>
              <w:jc w:val="both"/>
              <w:rPr>
                <w:rFonts w:ascii="Arial" w:hAnsi="Arial" w:cs="Arial"/>
                <w:sz w:val="24"/>
                <w:szCs w:val="24"/>
              </w:rPr>
            </w:pPr>
            <w:r w:rsidRPr="009A3068">
              <w:rPr>
                <w:rFonts w:ascii="Arial" w:hAnsi="Arial" w:cs="Arial"/>
                <w:sz w:val="24"/>
                <w:szCs w:val="24"/>
              </w:rPr>
              <w:t>Location:</w:t>
            </w:r>
            <w:r w:rsidR="00DA208A" w:rsidRPr="009A3068">
              <w:rPr>
                <w:rFonts w:ascii="Arial" w:hAnsi="Arial" w:cs="Arial"/>
                <w:sz w:val="24"/>
                <w:szCs w:val="24"/>
              </w:rPr>
              <w:t xml:space="preserve"> Class room </w:t>
            </w:r>
          </w:p>
          <w:p w14:paraId="1E85D708" w14:textId="77777777" w:rsidR="00937EE3" w:rsidRPr="009A3068" w:rsidRDefault="00937EE3" w:rsidP="00E548AB">
            <w:pPr>
              <w:jc w:val="both"/>
              <w:rPr>
                <w:rFonts w:ascii="Arial" w:hAnsi="Arial" w:cs="Arial"/>
                <w:sz w:val="24"/>
                <w:szCs w:val="24"/>
              </w:rPr>
            </w:pPr>
          </w:p>
        </w:tc>
        <w:tc>
          <w:tcPr>
            <w:tcW w:w="3148" w:type="dxa"/>
          </w:tcPr>
          <w:p w14:paraId="0F9718C3" w14:textId="77777777" w:rsidR="00937EE3" w:rsidRPr="009A3068" w:rsidRDefault="00937EE3" w:rsidP="00E548AB">
            <w:pPr>
              <w:jc w:val="both"/>
              <w:rPr>
                <w:rFonts w:ascii="Arial" w:hAnsi="Arial" w:cs="Arial"/>
                <w:sz w:val="24"/>
                <w:szCs w:val="24"/>
              </w:rPr>
            </w:pPr>
            <w:r w:rsidRPr="009A3068">
              <w:rPr>
                <w:rFonts w:ascii="Arial" w:hAnsi="Arial" w:cs="Arial"/>
                <w:sz w:val="24"/>
                <w:szCs w:val="24"/>
              </w:rPr>
              <w:t>Preparation time:</w:t>
            </w:r>
            <w:r w:rsidR="00DA208A" w:rsidRPr="009A3068">
              <w:rPr>
                <w:rFonts w:ascii="Arial" w:hAnsi="Arial" w:cs="Arial"/>
                <w:sz w:val="24"/>
                <w:szCs w:val="24"/>
              </w:rPr>
              <w:t xml:space="preserve"> 30 minutes</w:t>
            </w:r>
          </w:p>
        </w:tc>
        <w:tc>
          <w:tcPr>
            <w:tcW w:w="2899" w:type="dxa"/>
          </w:tcPr>
          <w:p w14:paraId="329DB5ED" w14:textId="77777777" w:rsidR="00937EE3" w:rsidRPr="009A3068" w:rsidRDefault="00937EE3" w:rsidP="00E548AB">
            <w:pPr>
              <w:jc w:val="both"/>
              <w:rPr>
                <w:rFonts w:ascii="Arial" w:hAnsi="Arial" w:cs="Arial"/>
                <w:sz w:val="24"/>
                <w:szCs w:val="24"/>
              </w:rPr>
            </w:pPr>
            <w:r w:rsidRPr="009A3068">
              <w:rPr>
                <w:rFonts w:ascii="Arial" w:hAnsi="Arial" w:cs="Arial"/>
                <w:sz w:val="24"/>
                <w:szCs w:val="24"/>
              </w:rPr>
              <w:t>Activity time:</w:t>
            </w:r>
            <w:r w:rsidR="00DA208A" w:rsidRPr="009A3068">
              <w:rPr>
                <w:rFonts w:ascii="Arial" w:hAnsi="Arial" w:cs="Arial"/>
                <w:sz w:val="24"/>
                <w:szCs w:val="24"/>
              </w:rPr>
              <w:t xml:space="preserve"> 1 hour </w:t>
            </w:r>
          </w:p>
        </w:tc>
      </w:tr>
      <w:tr w:rsidR="00937EE3" w:rsidRPr="009A3068" w14:paraId="33E5FB02" w14:textId="77777777" w:rsidTr="003761D6">
        <w:tc>
          <w:tcPr>
            <w:tcW w:w="9010" w:type="dxa"/>
            <w:gridSpan w:val="3"/>
          </w:tcPr>
          <w:p w14:paraId="5DFC91C7" w14:textId="77777777" w:rsidR="00937EE3" w:rsidRPr="009A3068" w:rsidRDefault="00937EE3" w:rsidP="00E548AB">
            <w:pPr>
              <w:jc w:val="both"/>
              <w:rPr>
                <w:rFonts w:ascii="Arial" w:hAnsi="Arial" w:cs="Arial"/>
                <w:sz w:val="24"/>
                <w:szCs w:val="24"/>
              </w:rPr>
            </w:pPr>
            <w:r w:rsidRPr="009A3068">
              <w:rPr>
                <w:rFonts w:ascii="Arial" w:hAnsi="Arial" w:cs="Arial"/>
                <w:sz w:val="24"/>
                <w:szCs w:val="24"/>
              </w:rPr>
              <w:t>Resources:</w:t>
            </w:r>
          </w:p>
          <w:p w14:paraId="4069BF8A" w14:textId="734F6DFE" w:rsidR="00937EE3" w:rsidRPr="009A3068" w:rsidRDefault="003A12D2" w:rsidP="00E548AB">
            <w:pPr>
              <w:jc w:val="both"/>
              <w:rPr>
                <w:rFonts w:ascii="Arial" w:hAnsi="Arial" w:cs="Arial"/>
                <w:sz w:val="24"/>
                <w:szCs w:val="24"/>
              </w:rPr>
            </w:pPr>
            <w:r w:rsidRPr="009A3068">
              <w:rPr>
                <w:rFonts w:ascii="Arial" w:hAnsi="Arial" w:cs="Arial"/>
                <w:sz w:val="24"/>
                <w:szCs w:val="24"/>
              </w:rPr>
              <w:t xml:space="preserve">Cards with images, cards with numbers, paper and pens </w:t>
            </w:r>
          </w:p>
        </w:tc>
      </w:tr>
      <w:tr w:rsidR="00937EE3" w:rsidRPr="009A3068" w14:paraId="124365DC" w14:textId="77777777" w:rsidTr="003761D6">
        <w:tc>
          <w:tcPr>
            <w:tcW w:w="9010" w:type="dxa"/>
            <w:gridSpan w:val="3"/>
          </w:tcPr>
          <w:p w14:paraId="18DB4875" w14:textId="77777777" w:rsidR="00937EE3" w:rsidRPr="009A3068" w:rsidRDefault="009D1BF1" w:rsidP="00E548AB">
            <w:pPr>
              <w:jc w:val="both"/>
              <w:rPr>
                <w:rFonts w:ascii="Arial" w:hAnsi="Arial" w:cs="Arial"/>
                <w:sz w:val="24"/>
                <w:szCs w:val="24"/>
              </w:rPr>
            </w:pPr>
            <w:r w:rsidRPr="009A3068">
              <w:rPr>
                <w:rFonts w:ascii="Arial" w:hAnsi="Arial" w:cs="Arial"/>
                <w:sz w:val="24"/>
                <w:szCs w:val="24"/>
              </w:rPr>
              <w:t>Aim</w:t>
            </w:r>
            <w:r w:rsidR="00937EE3" w:rsidRPr="009A3068">
              <w:rPr>
                <w:rFonts w:ascii="Arial" w:hAnsi="Arial" w:cs="Arial"/>
                <w:sz w:val="24"/>
                <w:szCs w:val="24"/>
              </w:rPr>
              <w:t xml:space="preserve"> of activity:</w:t>
            </w:r>
          </w:p>
          <w:p w14:paraId="2F7763FB" w14:textId="15806E6B" w:rsidR="00B3364A" w:rsidRPr="009A3068" w:rsidRDefault="003A12D2" w:rsidP="00E548AB">
            <w:pPr>
              <w:jc w:val="both"/>
              <w:rPr>
                <w:rFonts w:ascii="Arial" w:hAnsi="Arial" w:cs="Arial"/>
                <w:sz w:val="24"/>
                <w:szCs w:val="24"/>
              </w:rPr>
            </w:pPr>
            <w:r w:rsidRPr="009A3068">
              <w:rPr>
                <w:rFonts w:ascii="Arial" w:hAnsi="Arial" w:cs="Arial"/>
                <w:sz w:val="24"/>
                <w:szCs w:val="24"/>
              </w:rPr>
              <w:t>The aim of the activity is for children to learn to count and be able to identify</w:t>
            </w:r>
            <w:r w:rsidR="00C61412" w:rsidRPr="009A3068">
              <w:rPr>
                <w:rFonts w:ascii="Arial" w:hAnsi="Arial" w:cs="Arial"/>
                <w:sz w:val="24"/>
                <w:szCs w:val="24"/>
              </w:rPr>
              <w:t xml:space="preserve"> numbers, and also</w:t>
            </w:r>
            <w:r w:rsidR="00BF0EA5" w:rsidRPr="009A3068">
              <w:rPr>
                <w:rFonts w:ascii="Arial" w:hAnsi="Arial" w:cs="Arial"/>
                <w:sz w:val="24"/>
                <w:szCs w:val="24"/>
              </w:rPr>
              <w:t xml:space="preserve"> identify images with the relevant number. </w:t>
            </w:r>
            <w:r w:rsidR="00B3364A" w:rsidRPr="009A3068">
              <w:rPr>
                <w:rFonts w:ascii="Arial" w:hAnsi="Arial" w:cs="Arial"/>
                <w:sz w:val="24"/>
                <w:szCs w:val="24"/>
              </w:rPr>
              <w:t>Being able to count to ten confidently</w:t>
            </w:r>
            <w:r w:rsidR="00ED6F53" w:rsidRPr="009A3068">
              <w:rPr>
                <w:rFonts w:ascii="Arial" w:hAnsi="Arial" w:cs="Arial"/>
                <w:sz w:val="24"/>
                <w:szCs w:val="24"/>
              </w:rPr>
              <w:t xml:space="preserve"> as a starter point</w:t>
            </w:r>
            <w:r w:rsidR="00DE3CF0" w:rsidRPr="009A3068">
              <w:rPr>
                <w:rFonts w:ascii="Arial" w:hAnsi="Arial" w:cs="Arial"/>
                <w:sz w:val="24"/>
                <w:szCs w:val="24"/>
              </w:rPr>
              <w:t xml:space="preserve"> and recognize numbers</w:t>
            </w:r>
            <w:r w:rsidR="00B3364A" w:rsidRPr="009A3068">
              <w:rPr>
                <w:rFonts w:ascii="Arial" w:hAnsi="Arial" w:cs="Arial"/>
                <w:sz w:val="24"/>
                <w:szCs w:val="24"/>
              </w:rPr>
              <w:t xml:space="preserve">. </w:t>
            </w:r>
          </w:p>
        </w:tc>
      </w:tr>
      <w:tr w:rsidR="00937EE3" w:rsidRPr="009A3068" w14:paraId="2BE9D861" w14:textId="77777777" w:rsidTr="003761D6">
        <w:tc>
          <w:tcPr>
            <w:tcW w:w="9010" w:type="dxa"/>
            <w:gridSpan w:val="3"/>
          </w:tcPr>
          <w:p w14:paraId="3EA75BF3" w14:textId="77777777" w:rsidR="00937EE3" w:rsidRPr="009A3068" w:rsidRDefault="00937EE3" w:rsidP="00E548AB">
            <w:pPr>
              <w:jc w:val="both"/>
              <w:rPr>
                <w:rFonts w:ascii="Arial" w:hAnsi="Arial" w:cs="Arial"/>
                <w:sz w:val="24"/>
                <w:szCs w:val="24"/>
              </w:rPr>
            </w:pPr>
            <w:r w:rsidRPr="009A3068">
              <w:rPr>
                <w:rFonts w:ascii="Arial" w:hAnsi="Arial" w:cs="Arial"/>
                <w:sz w:val="24"/>
                <w:szCs w:val="24"/>
              </w:rPr>
              <w:t>Links to outcomes:</w:t>
            </w:r>
          </w:p>
          <w:p w14:paraId="6EE6EB9D" w14:textId="61191AFD" w:rsidR="009A6AAE" w:rsidRPr="009A3068" w:rsidRDefault="00C608AF" w:rsidP="00E548AB">
            <w:pPr>
              <w:jc w:val="both"/>
              <w:rPr>
                <w:rFonts w:ascii="Arial" w:hAnsi="Arial" w:cs="Arial"/>
                <w:sz w:val="24"/>
                <w:szCs w:val="24"/>
              </w:rPr>
            </w:pPr>
            <w:r w:rsidRPr="009A3068">
              <w:rPr>
                <w:rFonts w:ascii="Arial" w:hAnsi="Arial" w:cs="Arial"/>
                <w:sz w:val="24"/>
                <w:szCs w:val="24"/>
              </w:rPr>
              <w:t>From this activity</w:t>
            </w:r>
            <w:r w:rsidR="003A12D2" w:rsidRPr="009A3068">
              <w:rPr>
                <w:rFonts w:ascii="Arial" w:hAnsi="Arial" w:cs="Arial"/>
                <w:sz w:val="24"/>
                <w:szCs w:val="24"/>
              </w:rPr>
              <w:t>, the children should be ab</w:t>
            </w:r>
            <w:r w:rsidR="00B3364A" w:rsidRPr="009A3068">
              <w:rPr>
                <w:rFonts w:ascii="Arial" w:hAnsi="Arial" w:cs="Arial"/>
                <w:sz w:val="24"/>
                <w:szCs w:val="24"/>
              </w:rPr>
              <w:t xml:space="preserve">le to count to ten </w:t>
            </w:r>
            <w:r w:rsidR="003A12D2" w:rsidRPr="009A3068">
              <w:rPr>
                <w:rFonts w:ascii="Arial" w:hAnsi="Arial" w:cs="Arial"/>
                <w:sz w:val="24"/>
                <w:szCs w:val="24"/>
              </w:rPr>
              <w:t>and be able to identify</w:t>
            </w:r>
            <w:r w:rsidR="00B3364A" w:rsidRPr="009A3068">
              <w:rPr>
                <w:rFonts w:ascii="Arial" w:hAnsi="Arial" w:cs="Arial"/>
                <w:sz w:val="24"/>
                <w:szCs w:val="24"/>
              </w:rPr>
              <w:t xml:space="preserve"> a</w:t>
            </w:r>
            <w:r w:rsidR="003A12D2" w:rsidRPr="009A3068">
              <w:rPr>
                <w:rFonts w:ascii="Arial" w:hAnsi="Arial" w:cs="Arial"/>
                <w:sz w:val="24"/>
                <w:szCs w:val="24"/>
              </w:rPr>
              <w:t xml:space="preserve"> number with images. The children should feel confident when it comes to counting</w:t>
            </w:r>
            <w:r w:rsidR="00B50211" w:rsidRPr="009A3068">
              <w:rPr>
                <w:rFonts w:ascii="Arial" w:hAnsi="Arial" w:cs="Arial"/>
                <w:sz w:val="24"/>
                <w:szCs w:val="24"/>
              </w:rPr>
              <w:t xml:space="preserve"> and should be able to apply counting when using physical objects for example counting how many toy cars the child has. Children have different abilities and work at different paces</w:t>
            </w:r>
            <w:r w:rsidR="00B3364A" w:rsidRPr="009A3068">
              <w:rPr>
                <w:rFonts w:ascii="Arial" w:hAnsi="Arial" w:cs="Arial"/>
                <w:sz w:val="24"/>
                <w:szCs w:val="24"/>
              </w:rPr>
              <w:t>, therefore some additional help may be needed.</w:t>
            </w:r>
          </w:p>
        </w:tc>
      </w:tr>
      <w:tr w:rsidR="00937EE3" w:rsidRPr="009A3068" w14:paraId="7068CEA3" w14:textId="77777777" w:rsidTr="003761D6">
        <w:tc>
          <w:tcPr>
            <w:tcW w:w="9010" w:type="dxa"/>
            <w:gridSpan w:val="3"/>
          </w:tcPr>
          <w:p w14:paraId="451EBBE8" w14:textId="073FCB24" w:rsidR="00937EE3" w:rsidRPr="009A3068" w:rsidRDefault="00937EE3" w:rsidP="00E548AB">
            <w:pPr>
              <w:jc w:val="both"/>
              <w:rPr>
                <w:rFonts w:ascii="Arial" w:hAnsi="Arial" w:cs="Arial"/>
                <w:sz w:val="24"/>
                <w:szCs w:val="24"/>
              </w:rPr>
            </w:pPr>
            <w:r w:rsidRPr="009A3068">
              <w:rPr>
                <w:rFonts w:ascii="Arial" w:hAnsi="Arial" w:cs="Arial"/>
                <w:sz w:val="24"/>
                <w:szCs w:val="24"/>
              </w:rPr>
              <w:t>Differentiation:</w:t>
            </w:r>
          </w:p>
          <w:p w14:paraId="084C4111" w14:textId="147E401E" w:rsidR="00937EE3" w:rsidRPr="009A3068" w:rsidRDefault="00C608AF" w:rsidP="00E548AB">
            <w:pPr>
              <w:jc w:val="both"/>
              <w:rPr>
                <w:rFonts w:ascii="Arial" w:hAnsi="Arial" w:cs="Arial"/>
                <w:sz w:val="24"/>
                <w:szCs w:val="24"/>
              </w:rPr>
            </w:pPr>
            <w:r w:rsidRPr="009A3068">
              <w:rPr>
                <w:rFonts w:ascii="Arial" w:hAnsi="Arial" w:cs="Arial"/>
                <w:sz w:val="24"/>
                <w:szCs w:val="24"/>
              </w:rPr>
              <w:t>Children would be put into similar ability groups</w:t>
            </w:r>
            <w:r w:rsidR="006F27A2" w:rsidRPr="009A3068">
              <w:rPr>
                <w:rFonts w:ascii="Arial" w:hAnsi="Arial" w:cs="Arial"/>
                <w:sz w:val="24"/>
                <w:szCs w:val="24"/>
              </w:rPr>
              <w:t xml:space="preserve"> as this would offer a more tailored</w:t>
            </w:r>
            <w:r w:rsidR="00B62D0D" w:rsidRPr="009A3068">
              <w:rPr>
                <w:rFonts w:ascii="Arial" w:hAnsi="Arial" w:cs="Arial"/>
                <w:sz w:val="24"/>
                <w:szCs w:val="24"/>
              </w:rPr>
              <w:t xml:space="preserve"> approach to their learning </w:t>
            </w:r>
            <w:r w:rsidR="00B50211" w:rsidRPr="009A3068">
              <w:rPr>
                <w:rFonts w:ascii="Arial" w:hAnsi="Arial" w:cs="Arial"/>
                <w:sz w:val="24"/>
                <w:szCs w:val="24"/>
              </w:rPr>
              <w:t>as they would be able to work at similar pace and have a similar understanding. T</w:t>
            </w:r>
            <w:r w:rsidR="006F27A2" w:rsidRPr="009A3068">
              <w:rPr>
                <w:rFonts w:ascii="Arial" w:hAnsi="Arial" w:cs="Arial"/>
                <w:sz w:val="24"/>
                <w:szCs w:val="24"/>
              </w:rPr>
              <w:t>hose who need more help will receive</w:t>
            </w:r>
            <w:r w:rsidR="00B50211" w:rsidRPr="009A3068">
              <w:rPr>
                <w:rFonts w:ascii="Arial" w:hAnsi="Arial" w:cs="Arial"/>
                <w:sz w:val="24"/>
                <w:szCs w:val="24"/>
              </w:rPr>
              <w:t xml:space="preserve"> the</w:t>
            </w:r>
            <w:r w:rsidR="006F27A2" w:rsidRPr="009A3068">
              <w:rPr>
                <w:rFonts w:ascii="Arial" w:hAnsi="Arial" w:cs="Arial"/>
                <w:sz w:val="24"/>
                <w:szCs w:val="24"/>
              </w:rPr>
              <w:t xml:space="preserve"> help</w:t>
            </w:r>
            <w:r w:rsidR="00B50211" w:rsidRPr="009A3068">
              <w:rPr>
                <w:rFonts w:ascii="Arial" w:hAnsi="Arial" w:cs="Arial"/>
                <w:sz w:val="24"/>
                <w:szCs w:val="24"/>
              </w:rPr>
              <w:t xml:space="preserve"> they need. </w:t>
            </w:r>
            <w:r w:rsidR="006F27A2" w:rsidRPr="009A3068">
              <w:rPr>
                <w:rFonts w:ascii="Arial" w:hAnsi="Arial" w:cs="Arial"/>
                <w:sz w:val="24"/>
                <w:szCs w:val="24"/>
              </w:rPr>
              <w:t xml:space="preserve">Putting children into similar ability groups would be beneficial </w:t>
            </w:r>
            <w:r w:rsidR="00B3364A" w:rsidRPr="009A3068">
              <w:rPr>
                <w:rFonts w:ascii="Arial" w:hAnsi="Arial" w:cs="Arial"/>
                <w:sz w:val="24"/>
                <w:szCs w:val="24"/>
              </w:rPr>
              <w:t xml:space="preserve">for the pupils </w:t>
            </w:r>
            <w:r w:rsidR="006F27A2" w:rsidRPr="009A3068">
              <w:rPr>
                <w:rFonts w:ascii="Arial" w:hAnsi="Arial" w:cs="Arial"/>
                <w:sz w:val="24"/>
                <w:szCs w:val="24"/>
              </w:rPr>
              <w:t xml:space="preserve">as staff can focus within those who need it </w:t>
            </w:r>
            <w:r w:rsidR="00B50211" w:rsidRPr="009A3068">
              <w:rPr>
                <w:rFonts w:ascii="Arial" w:hAnsi="Arial" w:cs="Arial"/>
                <w:sz w:val="24"/>
                <w:szCs w:val="24"/>
              </w:rPr>
              <w:t>most. Those</w:t>
            </w:r>
            <w:r w:rsidR="006F27A2" w:rsidRPr="009A3068">
              <w:rPr>
                <w:rFonts w:ascii="Arial" w:hAnsi="Arial" w:cs="Arial"/>
                <w:sz w:val="24"/>
                <w:szCs w:val="24"/>
              </w:rPr>
              <w:t xml:space="preserve"> who find the activity more difficult will focus on the easier number, they will begin with 1-3 until they fully understand the concept of 1-3 and able to identify it with an image. </w:t>
            </w:r>
          </w:p>
        </w:tc>
      </w:tr>
      <w:tr w:rsidR="00937EE3" w:rsidRPr="009A3068" w14:paraId="3D854CE4" w14:textId="77777777" w:rsidTr="003761D6">
        <w:trPr>
          <w:trHeight w:val="629"/>
        </w:trPr>
        <w:tc>
          <w:tcPr>
            <w:tcW w:w="9010" w:type="dxa"/>
            <w:gridSpan w:val="3"/>
          </w:tcPr>
          <w:p w14:paraId="7FCC3C85" w14:textId="77777777" w:rsidR="00937EE3" w:rsidRPr="009A3068" w:rsidRDefault="00937EE3" w:rsidP="00E548AB">
            <w:pPr>
              <w:jc w:val="both"/>
              <w:rPr>
                <w:rFonts w:ascii="Arial" w:hAnsi="Arial" w:cs="Arial"/>
                <w:sz w:val="24"/>
                <w:szCs w:val="24"/>
              </w:rPr>
            </w:pPr>
            <w:r w:rsidRPr="009A3068">
              <w:rPr>
                <w:rFonts w:ascii="Arial" w:hAnsi="Arial" w:cs="Arial"/>
                <w:sz w:val="24"/>
                <w:szCs w:val="24"/>
              </w:rPr>
              <w:t>Health and safety:</w:t>
            </w:r>
          </w:p>
          <w:p w14:paraId="593ABD84" w14:textId="29DBF1D7" w:rsidR="00443E7A" w:rsidRPr="009A3068" w:rsidRDefault="003761D6" w:rsidP="00E548AB">
            <w:pPr>
              <w:jc w:val="both"/>
              <w:rPr>
                <w:rFonts w:ascii="Arial" w:hAnsi="Arial" w:cs="Arial"/>
                <w:sz w:val="24"/>
                <w:szCs w:val="24"/>
              </w:rPr>
            </w:pPr>
            <w:r w:rsidRPr="009A3068">
              <w:rPr>
                <w:rFonts w:ascii="Arial" w:hAnsi="Arial" w:cs="Arial"/>
                <w:sz w:val="24"/>
                <w:szCs w:val="24"/>
              </w:rPr>
              <w:t xml:space="preserve">The activity is indoors, therefore no new risk assessment needs to be performed. Children will be at their tables for this activity. </w:t>
            </w:r>
          </w:p>
        </w:tc>
      </w:tr>
      <w:tr w:rsidR="00937EE3" w:rsidRPr="009A3068" w14:paraId="5FDCBA33" w14:textId="77777777" w:rsidTr="003761D6">
        <w:tc>
          <w:tcPr>
            <w:tcW w:w="9010" w:type="dxa"/>
            <w:gridSpan w:val="3"/>
          </w:tcPr>
          <w:p w14:paraId="3DE39BCC" w14:textId="615DB66A" w:rsidR="00937EE3" w:rsidRPr="009A3068" w:rsidRDefault="00937EE3" w:rsidP="00E548AB">
            <w:pPr>
              <w:jc w:val="both"/>
              <w:rPr>
                <w:rFonts w:ascii="Arial" w:hAnsi="Arial" w:cs="Arial"/>
                <w:sz w:val="24"/>
                <w:szCs w:val="24"/>
              </w:rPr>
            </w:pPr>
            <w:r w:rsidRPr="009A3068">
              <w:rPr>
                <w:rFonts w:ascii="Arial" w:hAnsi="Arial" w:cs="Arial"/>
                <w:sz w:val="24"/>
                <w:szCs w:val="24"/>
              </w:rPr>
              <w:t xml:space="preserve">Role of the adults: </w:t>
            </w:r>
            <w:r w:rsidR="00C608AF" w:rsidRPr="009A3068">
              <w:rPr>
                <w:rFonts w:ascii="Arial" w:hAnsi="Arial" w:cs="Arial"/>
                <w:sz w:val="24"/>
                <w:szCs w:val="24"/>
              </w:rPr>
              <w:t>The role of the adult within this activity is to guide the children by giving them an explanation of the activity</w:t>
            </w:r>
            <w:r w:rsidR="00B62D0D" w:rsidRPr="009A3068">
              <w:rPr>
                <w:rFonts w:ascii="Arial" w:hAnsi="Arial" w:cs="Arial"/>
                <w:sz w:val="24"/>
                <w:szCs w:val="24"/>
              </w:rPr>
              <w:t xml:space="preserve">, </w:t>
            </w:r>
            <w:r w:rsidR="006F27A2" w:rsidRPr="009A3068">
              <w:rPr>
                <w:rFonts w:ascii="Arial" w:hAnsi="Arial" w:cs="Arial"/>
                <w:sz w:val="24"/>
                <w:szCs w:val="24"/>
              </w:rPr>
              <w:t xml:space="preserve">ensuring they understand the activity. </w:t>
            </w:r>
            <w:r w:rsidR="001427C9" w:rsidRPr="009A3068">
              <w:rPr>
                <w:rFonts w:ascii="Arial" w:hAnsi="Arial" w:cs="Arial"/>
                <w:sz w:val="24"/>
                <w:szCs w:val="24"/>
              </w:rPr>
              <w:t>This activity is mainly self-directed by the children, the role of the adult is to look over the children to ensure they are going along the right path. Those with additional learning needs may find it difficult to do the activity self-directed, therefore a staff member will sit on the table with th</w:t>
            </w:r>
            <w:r w:rsidR="00B62D0D" w:rsidRPr="009A3068">
              <w:rPr>
                <w:rFonts w:ascii="Arial" w:hAnsi="Arial" w:cs="Arial"/>
                <w:sz w:val="24"/>
                <w:szCs w:val="24"/>
              </w:rPr>
              <w:t xml:space="preserve">ose children and give more help, if the activity needs to be adapted for certain children then that will be done for them to get a better understanding. </w:t>
            </w:r>
          </w:p>
        </w:tc>
      </w:tr>
      <w:tr w:rsidR="00937EE3" w:rsidRPr="009A3068" w14:paraId="7BB599C2" w14:textId="77777777" w:rsidTr="003761D6">
        <w:tc>
          <w:tcPr>
            <w:tcW w:w="9010" w:type="dxa"/>
            <w:gridSpan w:val="3"/>
          </w:tcPr>
          <w:p w14:paraId="31E00F3E" w14:textId="2A34594F" w:rsidR="00937EE3" w:rsidRPr="009A3068" w:rsidRDefault="00937EE3" w:rsidP="00E548AB">
            <w:pPr>
              <w:jc w:val="both"/>
              <w:rPr>
                <w:rFonts w:ascii="Arial" w:hAnsi="Arial" w:cs="Arial"/>
                <w:sz w:val="24"/>
                <w:szCs w:val="24"/>
              </w:rPr>
            </w:pPr>
            <w:r w:rsidRPr="009A3068">
              <w:rPr>
                <w:rFonts w:ascii="Arial" w:hAnsi="Arial" w:cs="Arial"/>
                <w:sz w:val="24"/>
                <w:szCs w:val="24"/>
              </w:rPr>
              <w:t>The activity</w:t>
            </w:r>
            <w:r w:rsidR="00DA208A" w:rsidRPr="009A3068">
              <w:rPr>
                <w:rFonts w:ascii="Arial" w:hAnsi="Arial" w:cs="Arial"/>
                <w:sz w:val="24"/>
                <w:szCs w:val="24"/>
              </w:rPr>
              <w:t>:</w:t>
            </w:r>
            <w:r w:rsidRPr="009A3068">
              <w:rPr>
                <w:rFonts w:ascii="Arial" w:hAnsi="Arial" w:cs="Arial"/>
                <w:sz w:val="24"/>
                <w:szCs w:val="24"/>
              </w:rPr>
              <w:t xml:space="preserve"> </w:t>
            </w:r>
            <w:r w:rsidR="006F27A2" w:rsidRPr="009A3068">
              <w:rPr>
                <w:rFonts w:ascii="Arial" w:hAnsi="Arial" w:cs="Arial"/>
                <w:sz w:val="24"/>
                <w:szCs w:val="24"/>
              </w:rPr>
              <w:t>The activity is based on children learning to count, the children can work together in their groups to do this or as individuals. They will be given a se</w:t>
            </w:r>
            <w:r w:rsidR="001427C9" w:rsidRPr="009A3068">
              <w:rPr>
                <w:rFonts w:ascii="Arial" w:hAnsi="Arial" w:cs="Arial"/>
                <w:sz w:val="24"/>
                <w:szCs w:val="24"/>
              </w:rPr>
              <w:t>t of cards with images on them, there will be varies of different cards with different images on each one. Each card will have an image on it repeated, for example one card could have one cat and another card will have three dogs on it</w:t>
            </w:r>
            <w:r w:rsidR="006F27A2" w:rsidRPr="009A3068">
              <w:rPr>
                <w:rFonts w:ascii="Arial" w:hAnsi="Arial" w:cs="Arial"/>
                <w:sz w:val="24"/>
                <w:szCs w:val="24"/>
              </w:rPr>
              <w:t>. The children will also be given a set of cards with numbers on them. The children will need to pair</w:t>
            </w:r>
            <w:r w:rsidR="00E25437" w:rsidRPr="009A3068">
              <w:rPr>
                <w:rFonts w:ascii="Arial" w:hAnsi="Arial" w:cs="Arial"/>
                <w:sz w:val="24"/>
                <w:szCs w:val="24"/>
              </w:rPr>
              <w:t xml:space="preserve"> up the image of the object </w:t>
            </w:r>
            <w:r w:rsidR="006F27A2" w:rsidRPr="009A3068">
              <w:rPr>
                <w:rFonts w:ascii="Arial" w:hAnsi="Arial" w:cs="Arial"/>
                <w:sz w:val="24"/>
                <w:szCs w:val="24"/>
              </w:rPr>
              <w:t xml:space="preserve">with the correct numbered card. For example, image of one cat with the number one. </w:t>
            </w:r>
            <w:r w:rsidR="00E02845" w:rsidRPr="009A3068">
              <w:rPr>
                <w:rFonts w:ascii="Arial" w:hAnsi="Arial" w:cs="Arial"/>
                <w:sz w:val="24"/>
                <w:szCs w:val="24"/>
              </w:rPr>
              <w:t xml:space="preserve">Children benefit from seeing objects when linking them </w:t>
            </w:r>
            <w:r w:rsidR="00E02845" w:rsidRPr="009A3068">
              <w:rPr>
                <w:rFonts w:ascii="Arial" w:hAnsi="Arial" w:cs="Arial"/>
                <w:sz w:val="24"/>
                <w:szCs w:val="24"/>
              </w:rPr>
              <w:lastRenderedPageBreak/>
              <w:t xml:space="preserve">to numbers as this gives them a better understanding of counting and numbers. </w:t>
            </w:r>
            <w:r w:rsidR="001427C9" w:rsidRPr="009A3068">
              <w:rPr>
                <w:rFonts w:ascii="Arial" w:hAnsi="Arial" w:cs="Arial"/>
                <w:sz w:val="24"/>
                <w:szCs w:val="24"/>
              </w:rPr>
              <w:t xml:space="preserve">Once the child is confident with pairing the numbers with the images up to 10 they can move on to more difficult number, 10-20. </w:t>
            </w:r>
          </w:p>
        </w:tc>
      </w:tr>
    </w:tbl>
    <w:p w14:paraId="6E5CE09D" w14:textId="77777777" w:rsidR="003761D6" w:rsidRPr="009A3068" w:rsidRDefault="003761D6" w:rsidP="00E548AB">
      <w:pPr>
        <w:jc w:val="both"/>
        <w:rPr>
          <w:rFonts w:ascii="Arial" w:hAnsi="Arial" w:cs="Arial"/>
        </w:rPr>
      </w:pPr>
    </w:p>
    <w:p w14:paraId="00D89853" w14:textId="52930628" w:rsidR="00BD61E0" w:rsidRPr="009A3068" w:rsidRDefault="001427C9" w:rsidP="00E548AB">
      <w:pPr>
        <w:jc w:val="both"/>
        <w:rPr>
          <w:rFonts w:ascii="Arial" w:hAnsi="Arial" w:cs="Arial"/>
        </w:rPr>
      </w:pPr>
      <w:r w:rsidRPr="009A3068">
        <w:rPr>
          <w:rFonts w:ascii="Arial" w:hAnsi="Arial" w:cs="Arial"/>
        </w:rPr>
        <w:t>Maths is an important skill that every person needs for everyday life, people use maths daily without realising, this includes managing time effectively to ensure that a person is not late for work, college, meetings. Teachingyourchild.org</w:t>
      </w:r>
      <w:r w:rsidR="001B04CC" w:rsidRPr="009A3068">
        <w:rPr>
          <w:rFonts w:ascii="Arial" w:hAnsi="Arial" w:cs="Arial"/>
        </w:rPr>
        <w:t xml:space="preserve"> </w:t>
      </w:r>
      <w:r w:rsidR="00482A87" w:rsidRPr="009A3068">
        <w:rPr>
          <w:rFonts w:ascii="Arial" w:hAnsi="Arial" w:cs="Arial"/>
        </w:rPr>
        <w:t xml:space="preserve">point out that there are many different aspects to math which include the following; number recognition, counting, number formation, addition, subtraction, every day maths and many other math aspects which come when a child is much older. Children will explore these ways of approaching maths at some point in their education. </w:t>
      </w:r>
    </w:p>
    <w:p w14:paraId="7C21D0E8" w14:textId="77777777" w:rsidR="003761D6" w:rsidRPr="009A3068" w:rsidRDefault="003761D6" w:rsidP="00E548AB">
      <w:pPr>
        <w:jc w:val="both"/>
        <w:rPr>
          <w:rFonts w:ascii="Arial" w:hAnsi="Arial" w:cs="Arial"/>
        </w:rPr>
      </w:pPr>
    </w:p>
    <w:p w14:paraId="7ECD9C80" w14:textId="6CA44397" w:rsidR="00343877" w:rsidRPr="00D66078" w:rsidRDefault="00343877" w:rsidP="00E548AB">
      <w:pPr>
        <w:jc w:val="both"/>
        <w:rPr>
          <w:rFonts w:ascii="Arial" w:hAnsi="Arial" w:cs="Arial"/>
          <w:b/>
        </w:rPr>
      </w:pPr>
      <w:r w:rsidRPr="00D66078">
        <w:rPr>
          <w:rFonts w:ascii="Arial" w:hAnsi="Arial" w:cs="Arial"/>
          <w:b/>
        </w:rPr>
        <w:t xml:space="preserve">Evaluation </w:t>
      </w:r>
    </w:p>
    <w:p w14:paraId="74C1D7E9" w14:textId="77777777" w:rsidR="00343877" w:rsidRPr="009A3068" w:rsidRDefault="00343877" w:rsidP="00E548AB">
      <w:pPr>
        <w:jc w:val="both"/>
        <w:rPr>
          <w:rFonts w:ascii="Arial" w:hAnsi="Arial" w:cs="Arial"/>
        </w:rPr>
      </w:pPr>
    </w:p>
    <w:p w14:paraId="133579E4" w14:textId="77777777" w:rsidR="00DC4866" w:rsidRPr="009A3068" w:rsidRDefault="00AF698B" w:rsidP="00E548AB">
      <w:pPr>
        <w:jc w:val="both"/>
        <w:rPr>
          <w:rFonts w:ascii="Arial" w:hAnsi="Arial" w:cs="Arial"/>
        </w:rPr>
      </w:pPr>
      <w:r w:rsidRPr="009A3068">
        <w:rPr>
          <w:rFonts w:ascii="Arial" w:hAnsi="Arial" w:cs="Arial"/>
        </w:rPr>
        <w:t>The activity learning to count helps children to learn the concept of numbers thro</w:t>
      </w:r>
      <w:r w:rsidR="00DC4866" w:rsidRPr="009A3068">
        <w:rPr>
          <w:rFonts w:ascii="Arial" w:hAnsi="Arial" w:cs="Arial"/>
        </w:rPr>
        <w:t>ugh seeing the number in though images, they are able to visualise what numbers are. If children were to learn numbers through just counting or singing songs they wouldn’t understand the concept of numbers clearly.</w:t>
      </w:r>
      <w:r w:rsidRPr="009A3068">
        <w:rPr>
          <w:rFonts w:ascii="Arial" w:hAnsi="Arial" w:cs="Arial"/>
        </w:rPr>
        <w:t xml:space="preserve"> This activity is beneficial for children as the difficulty of the activity can vary which means that the activity can be tailored to all children with different needs</w:t>
      </w:r>
      <w:r w:rsidR="00707A19" w:rsidRPr="009A3068">
        <w:rPr>
          <w:rFonts w:ascii="Arial" w:hAnsi="Arial" w:cs="Arial"/>
        </w:rPr>
        <w:t xml:space="preserve"> and level of learning</w:t>
      </w:r>
      <w:r w:rsidRPr="009A3068">
        <w:rPr>
          <w:rFonts w:ascii="Arial" w:hAnsi="Arial" w:cs="Arial"/>
        </w:rPr>
        <w:t>.</w:t>
      </w:r>
      <w:r w:rsidR="00DC4866" w:rsidRPr="009A3068">
        <w:rPr>
          <w:rFonts w:ascii="Arial" w:hAnsi="Arial" w:cs="Arial"/>
        </w:rPr>
        <w:t xml:space="preserve"> The children have a choice to work on their own or work in within a group, by doing this it is giving children sense of control.</w:t>
      </w:r>
    </w:p>
    <w:p w14:paraId="355FDC05" w14:textId="7E5D6044" w:rsidR="003A4AC5" w:rsidRPr="009A3068" w:rsidRDefault="00AF698B" w:rsidP="00E548AB">
      <w:pPr>
        <w:jc w:val="both"/>
        <w:rPr>
          <w:rFonts w:ascii="Arial" w:eastAsia="Times New Roman" w:hAnsi="Arial" w:cs="Arial"/>
          <w:color w:val="382400"/>
        </w:rPr>
      </w:pPr>
      <w:r w:rsidRPr="009A3068">
        <w:rPr>
          <w:rFonts w:ascii="Arial" w:hAnsi="Arial" w:cs="Arial"/>
        </w:rPr>
        <w:t xml:space="preserve"> </w:t>
      </w:r>
      <w:r w:rsidR="00707A19" w:rsidRPr="009A3068">
        <w:rPr>
          <w:rFonts w:ascii="Arial" w:hAnsi="Arial" w:cs="Arial"/>
        </w:rPr>
        <w:t xml:space="preserve">Schooltoz states that children learn the way for counting by repeating them, this activity enables the children to count to many different numbers and enables them to repeat over and over without losing interest as there are many different images provided for the children. </w:t>
      </w:r>
      <w:r w:rsidR="00653242" w:rsidRPr="009A3068">
        <w:rPr>
          <w:rFonts w:ascii="Arial" w:hAnsi="Arial" w:cs="Arial"/>
        </w:rPr>
        <w:t xml:space="preserve">Piaget was interested in how a child’s mind worked, during his research he developed four stages of how a child’s brain develops, Piaget states that during the ages of 2-6 children’s brain develops rapidly. During this stage children are </w:t>
      </w:r>
      <w:r w:rsidR="00FC0740" w:rsidRPr="009A3068">
        <w:rPr>
          <w:rFonts w:ascii="Arial" w:hAnsi="Arial" w:cs="Arial"/>
        </w:rPr>
        <w:t>un</w:t>
      </w:r>
      <w:r w:rsidR="00653242" w:rsidRPr="009A3068">
        <w:rPr>
          <w:rFonts w:ascii="Arial" w:hAnsi="Arial" w:cs="Arial"/>
        </w:rPr>
        <w:t xml:space="preserve">able to think and talk simply but they cannot think and reason </w:t>
      </w:r>
      <w:r w:rsidR="00FC0740" w:rsidRPr="009A3068">
        <w:rPr>
          <w:rFonts w:ascii="Arial" w:hAnsi="Arial" w:cs="Arial"/>
        </w:rPr>
        <w:t xml:space="preserve">logically. This is where the trial and error process comes into place, through maths children are able to trial and error until they understand a certain concept. By adding in images and using objects children are then more engaged to the activity. </w:t>
      </w:r>
      <w:r w:rsidR="003C786C" w:rsidRPr="009A3068">
        <w:rPr>
          <w:rFonts w:ascii="Arial" w:hAnsi="Arial" w:cs="Arial"/>
        </w:rPr>
        <w:t xml:space="preserve">The activity is self-directed by the children which allows the practitioner to obverse the children and see how they proceed with the activity. </w:t>
      </w:r>
      <w:r w:rsidR="00563D6A" w:rsidRPr="009A3068">
        <w:rPr>
          <w:rFonts w:ascii="Arial" w:hAnsi="Arial" w:cs="Arial"/>
        </w:rPr>
        <w:t>However,</w:t>
      </w:r>
      <w:r w:rsidR="003C786C" w:rsidRPr="009A3068">
        <w:rPr>
          <w:rFonts w:ascii="Arial" w:hAnsi="Arial" w:cs="Arial"/>
        </w:rPr>
        <w:t xml:space="preserve"> the practitioner</w:t>
      </w:r>
      <w:r w:rsidR="00474985" w:rsidRPr="009A3068">
        <w:rPr>
          <w:rFonts w:ascii="Arial" w:hAnsi="Arial" w:cs="Arial"/>
        </w:rPr>
        <w:t>s</w:t>
      </w:r>
      <w:r w:rsidR="003C786C" w:rsidRPr="009A3068">
        <w:rPr>
          <w:rFonts w:ascii="Arial" w:hAnsi="Arial" w:cs="Arial"/>
        </w:rPr>
        <w:t xml:space="preserve"> are at hand if the children struggle or are unsure at any time, having the practitioners nearby gives the children space and dependence but also gives them reassurance that the practitioner is there. </w:t>
      </w:r>
      <w:r w:rsidR="00563D6A" w:rsidRPr="009A3068">
        <w:rPr>
          <w:rFonts w:ascii="Arial" w:hAnsi="Arial" w:cs="Arial"/>
        </w:rPr>
        <w:t xml:space="preserve">By allowing children to self-direct the activity, it is helping them to build confidence in themselves and allowing them to develop skills such as </w:t>
      </w:r>
      <w:r w:rsidR="00474985" w:rsidRPr="009A3068">
        <w:rPr>
          <w:rFonts w:ascii="Arial" w:hAnsi="Arial" w:cs="Arial"/>
        </w:rPr>
        <w:t>problem-solving</w:t>
      </w:r>
      <w:r w:rsidR="00563D6A" w:rsidRPr="009A3068">
        <w:rPr>
          <w:rFonts w:ascii="Arial" w:hAnsi="Arial" w:cs="Arial"/>
        </w:rPr>
        <w:t xml:space="preserve"> skills. There is no age guidance for children to begin self-directed learning, it is just about the practitioner allowing them, according to </w:t>
      </w:r>
      <w:hyperlink r:id="rId6" w:history="1">
        <w:r w:rsidR="00CF0B84" w:rsidRPr="009A3068">
          <w:rPr>
            <w:rStyle w:val="Hyperlink"/>
            <w:rFonts w:ascii="Arial" w:eastAsia="Times New Roman" w:hAnsi="Arial" w:cs="Arial"/>
            <w:color w:val="382400"/>
            <w:u w:val="none"/>
          </w:rPr>
          <w:t>Encouraging Self-Directed Learning in Kids</w:t>
        </w:r>
      </w:hyperlink>
      <w:r w:rsidR="00CF0B84" w:rsidRPr="009A3068">
        <w:rPr>
          <w:rFonts w:ascii="Arial" w:eastAsia="Times New Roman" w:hAnsi="Arial" w:cs="Arial"/>
          <w:color w:val="382400"/>
        </w:rPr>
        <w:t>, 2016</w:t>
      </w:r>
      <w:r w:rsidR="00474985" w:rsidRPr="009A3068">
        <w:rPr>
          <w:rFonts w:ascii="Arial" w:eastAsia="Times New Roman" w:hAnsi="Arial" w:cs="Arial"/>
          <w:color w:val="382400"/>
        </w:rPr>
        <w:t>.</w:t>
      </w:r>
    </w:p>
    <w:p w14:paraId="3361E67E" w14:textId="77777777" w:rsidR="00474985" w:rsidRPr="009A3068" w:rsidRDefault="00474985" w:rsidP="00E548AB">
      <w:pPr>
        <w:jc w:val="both"/>
        <w:rPr>
          <w:rFonts w:ascii="Arial" w:eastAsia="Times New Roman" w:hAnsi="Arial" w:cs="Arial"/>
          <w:color w:val="382400"/>
        </w:rPr>
      </w:pPr>
    </w:p>
    <w:p w14:paraId="452610A8" w14:textId="6A6E70C2" w:rsidR="009A3068" w:rsidRPr="009A3068" w:rsidRDefault="009A3068" w:rsidP="00E548AB">
      <w:pPr>
        <w:jc w:val="both"/>
        <w:rPr>
          <w:rFonts w:ascii="Arial" w:eastAsia="Times New Roman" w:hAnsi="Arial" w:cs="Arial"/>
          <w:color w:val="382400"/>
        </w:rPr>
      </w:pPr>
      <w:r w:rsidRPr="009A3068">
        <w:rPr>
          <w:rFonts w:ascii="Arial" w:eastAsia="Times New Roman" w:hAnsi="Arial" w:cs="Arial"/>
          <w:color w:val="382400"/>
        </w:rPr>
        <w:t xml:space="preserve">Burner believes that the adult is a very important aspect to a child’s learning, he believes that a teacher should know each of the children’s needs and learning abilities which are in their care. Although this may not be possible to do by themselves, the practitioner is able to work closely with teaching assistants and parents to ensure that every child’s need is met. Burner’s theory supports the role of the adult within this activity because the practitioner is going through the activity with the children and ensuring they understand what they have to do before starting the activity. There are other staff members present for the activity so that children can get the help they need if they struggle at some point of the activity. The practitioner is able to obverse the children when they do the activity and feed back to the parents and discuss any concerns or achievement.  </w:t>
      </w:r>
    </w:p>
    <w:p w14:paraId="5F313986" w14:textId="7E78A803" w:rsidR="009A3068" w:rsidRPr="009A3068" w:rsidRDefault="009A3068" w:rsidP="00E548AB">
      <w:pPr>
        <w:jc w:val="both"/>
        <w:rPr>
          <w:rFonts w:ascii="Arial" w:eastAsia="Times New Roman" w:hAnsi="Arial" w:cs="Arial"/>
          <w:color w:val="382400"/>
        </w:rPr>
      </w:pPr>
      <w:r w:rsidRPr="009A3068">
        <w:rPr>
          <w:rFonts w:ascii="Arial" w:eastAsia="Times New Roman" w:hAnsi="Arial" w:cs="Arial"/>
          <w:color w:val="382400"/>
        </w:rPr>
        <w:t xml:space="preserve"> </w:t>
      </w:r>
    </w:p>
    <w:p w14:paraId="75D26F3A" w14:textId="5CCD0BC1" w:rsidR="009A3068" w:rsidRPr="009A3068" w:rsidRDefault="009A3068" w:rsidP="00E548AB">
      <w:pPr>
        <w:jc w:val="both"/>
        <w:rPr>
          <w:rFonts w:ascii="Arial" w:eastAsia="Times New Roman" w:hAnsi="Arial" w:cs="Arial"/>
          <w:color w:val="382400"/>
        </w:rPr>
      </w:pPr>
      <w:r w:rsidRPr="009A3068">
        <w:rPr>
          <w:rFonts w:ascii="Arial" w:eastAsia="Times New Roman" w:hAnsi="Arial" w:cs="Arial"/>
          <w:color w:val="382400"/>
        </w:rPr>
        <w:t xml:space="preserve">For this activity, the practitioner did not consider children who may have additional needs, although there were no reported children with additional needs within the classroom consideration should be made. The practitioner could have used actual objects for a better understanding for the children. </w:t>
      </w:r>
    </w:p>
    <w:p w14:paraId="4148D01E" w14:textId="77777777" w:rsidR="009A3068" w:rsidRDefault="009A3068" w:rsidP="00E548AB">
      <w:pPr>
        <w:jc w:val="both"/>
        <w:rPr>
          <w:rFonts w:ascii="Arial" w:eastAsia="Times New Roman" w:hAnsi="Arial" w:cs="Arial"/>
          <w:color w:val="382400"/>
        </w:rPr>
      </w:pPr>
    </w:p>
    <w:p w14:paraId="3AA07950" w14:textId="77777777" w:rsidR="00C86757" w:rsidRPr="00D66078" w:rsidRDefault="00C86757" w:rsidP="00E548AB">
      <w:pPr>
        <w:jc w:val="both"/>
        <w:rPr>
          <w:rFonts w:ascii="Arial" w:eastAsia="Times New Roman" w:hAnsi="Arial" w:cs="Arial"/>
          <w:b/>
          <w:color w:val="382400"/>
        </w:rPr>
      </w:pPr>
      <w:r w:rsidRPr="00D66078">
        <w:rPr>
          <w:rFonts w:ascii="Arial" w:eastAsia="Times New Roman" w:hAnsi="Arial" w:cs="Arial"/>
          <w:b/>
          <w:color w:val="382400"/>
        </w:rPr>
        <w:t>Discussion</w:t>
      </w:r>
    </w:p>
    <w:p w14:paraId="3DE5332B" w14:textId="77777777" w:rsidR="002D4978" w:rsidRDefault="002D4978" w:rsidP="00E548AB">
      <w:pPr>
        <w:jc w:val="both"/>
        <w:rPr>
          <w:rFonts w:ascii="Arial" w:eastAsia="Times New Roman" w:hAnsi="Arial" w:cs="Arial"/>
          <w:color w:val="382400"/>
        </w:rPr>
      </w:pPr>
    </w:p>
    <w:p w14:paraId="2164E30C" w14:textId="055EE641" w:rsidR="009A3068" w:rsidRDefault="002D4978" w:rsidP="00E548AB">
      <w:pPr>
        <w:jc w:val="both"/>
        <w:rPr>
          <w:rFonts w:ascii="Arial" w:eastAsia="Times New Roman" w:hAnsi="Arial" w:cs="Arial"/>
          <w:color w:val="382400"/>
        </w:rPr>
      </w:pPr>
      <w:r>
        <w:rPr>
          <w:rFonts w:ascii="Arial" w:eastAsia="Times New Roman" w:hAnsi="Arial" w:cs="Arial"/>
          <w:color w:val="382400"/>
        </w:rPr>
        <w:t xml:space="preserve">For the </w:t>
      </w:r>
      <w:r w:rsidR="00232CE6">
        <w:rPr>
          <w:rFonts w:ascii="Arial" w:eastAsia="Times New Roman" w:hAnsi="Arial" w:cs="Arial"/>
          <w:color w:val="382400"/>
        </w:rPr>
        <w:t>activity,</w:t>
      </w:r>
      <w:r>
        <w:rPr>
          <w:rFonts w:ascii="Arial" w:eastAsia="Times New Roman" w:hAnsi="Arial" w:cs="Arial"/>
          <w:color w:val="382400"/>
        </w:rPr>
        <w:t xml:space="preserve"> the practitioner used coloured cards with numbers on them, they also used cards with a range of different images such as animals, cartoon, </w:t>
      </w:r>
      <w:r w:rsidR="00A17AD8">
        <w:rPr>
          <w:rFonts w:ascii="Arial" w:eastAsia="Times New Roman" w:hAnsi="Arial" w:cs="Arial"/>
          <w:color w:val="382400"/>
        </w:rPr>
        <w:t>objects in</w:t>
      </w:r>
      <w:r>
        <w:rPr>
          <w:rFonts w:ascii="Arial" w:eastAsia="Times New Roman" w:hAnsi="Arial" w:cs="Arial"/>
          <w:color w:val="382400"/>
        </w:rPr>
        <w:t xml:space="preserve"> colourful colours. </w:t>
      </w:r>
      <w:r w:rsidR="00232CE6">
        <w:rPr>
          <w:rFonts w:ascii="Arial" w:eastAsia="Times New Roman" w:hAnsi="Arial" w:cs="Arial"/>
          <w:color w:val="382400"/>
        </w:rPr>
        <w:t xml:space="preserve">Using colours during learning helps children in a number of ways, it can help aid their verbal communication by using colours and different shapes you help encourage children to talk more. </w:t>
      </w:r>
      <w:r w:rsidR="00A17AD8">
        <w:rPr>
          <w:rFonts w:ascii="Arial" w:eastAsia="Times New Roman" w:hAnsi="Arial" w:cs="Arial"/>
          <w:color w:val="382400"/>
        </w:rPr>
        <w:t xml:space="preserve">It can help aid logic skills, colours and shapes help to teach different the concept of ‘same’ and ‘different’. Using colours and shapes will enable children to identify differences and similarities. Using colours will aid the learning of numbers and letters according to TLC schools, 2015. </w:t>
      </w:r>
    </w:p>
    <w:p w14:paraId="1944C433" w14:textId="550698A0" w:rsidR="00A17AD8" w:rsidRDefault="00A17AD8" w:rsidP="00E548AB">
      <w:pPr>
        <w:jc w:val="both"/>
        <w:rPr>
          <w:rFonts w:ascii="Arial" w:eastAsia="Times New Roman" w:hAnsi="Arial" w:cs="Arial"/>
          <w:color w:val="382400"/>
        </w:rPr>
      </w:pPr>
      <w:r>
        <w:rPr>
          <w:rFonts w:ascii="Arial" w:eastAsia="Times New Roman" w:hAnsi="Arial" w:cs="Arial"/>
          <w:color w:val="382400"/>
        </w:rPr>
        <w:t xml:space="preserve">Although using colours and images on cards is beneficial to children, they would have had a better understanding if actual objects were used. They would be able to see the object up close to them and they would be able to feel and understand the concept of how many toy cats there are for example. By using actual object children would have had a better understanding of what ‘a big amount’ and ‘little amount’. </w:t>
      </w:r>
    </w:p>
    <w:p w14:paraId="46A56501" w14:textId="46A0D2D4" w:rsidR="005C63C8" w:rsidRDefault="005C63C8" w:rsidP="00E548AB">
      <w:pPr>
        <w:jc w:val="both"/>
        <w:rPr>
          <w:rFonts w:ascii="Arial" w:eastAsia="Times New Roman" w:hAnsi="Arial" w:cs="Arial"/>
          <w:color w:val="382400"/>
        </w:rPr>
      </w:pPr>
      <w:r>
        <w:rPr>
          <w:rFonts w:ascii="Arial" w:eastAsia="Times New Roman" w:hAnsi="Arial" w:cs="Arial"/>
          <w:color w:val="382400"/>
        </w:rPr>
        <w:t xml:space="preserve">The activity could have been adapted to be completed outside within the school grounds rather than in the class room, this would have given the children a different opportunity towards learning. The </w:t>
      </w:r>
      <w:r w:rsidR="00AF7B22">
        <w:rPr>
          <w:rFonts w:ascii="Arial" w:eastAsia="Times New Roman" w:hAnsi="Arial" w:cs="Arial"/>
          <w:color w:val="382400"/>
        </w:rPr>
        <w:t xml:space="preserve">children would have been able to find objects for examples stones and collect the amount required from them, this way they would have been able to visual what 2 is for example in real life. </w:t>
      </w:r>
    </w:p>
    <w:p w14:paraId="420720D8" w14:textId="77777777" w:rsidR="000E67F7" w:rsidRDefault="000E67F7" w:rsidP="00E548AB">
      <w:pPr>
        <w:jc w:val="both"/>
        <w:rPr>
          <w:rFonts w:ascii="Arial" w:eastAsia="Times New Roman" w:hAnsi="Arial" w:cs="Arial"/>
          <w:color w:val="382400"/>
        </w:rPr>
      </w:pPr>
    </w:p>
    <w:p w14:paraId="2683C8F3" w14:textId="0999EA52" w:rsidR="000E67F7" w:rsidRPr="00D66078" w:rsidRDefault="000E67F7" w:rsidP="00E548AB">
      <w:pPr>
        <w:jc w:val="both"/>
        <w:rPr>
          <w:rFonts w:ascii="Arial" w:eastAsia="Times New Roman" w:hAnsi="Arial" w:cs="Arial"/>
          <w:b/>
          <w:color w:val="382400"/>
        </w:rPr>
      </w:pPr>
      <w:r w:rsidRPr="00D66078">
        <w:rPr>
          <w:rFonts w:ascii="Arial" w:eastAsia="Times New Roman" w:hAnsi="Arial" w:cs="Arial"/>
          <w:b/>
          <w:color w:val="382400"/>
        </w:rPr>
        <w:t xml:space="preserve">Role of adult </w:t>
      </w:r>
    </w:p>
    <w:p w14:paraId="28C0DAE2" w14:textId="77777777" w:rsidR="000E67F7" w:rsidRDefault="000E67F7" w:rsidP="00E548AB">
      <w:pPr>
        <w:jc w:val="both"/>
        <w:rPr>
          <w:rFonts w:ascii="Arial" w:eastAsia="Times New Roman" w:hAnsi="Arial" w:cs="Arial"/>
          <w:color w:val="382400"/>
        </w:rPr>
      </w:pPr>
    </w:p>
    <w:p w14:paraId="70BEF393" w14:textId="40C87767" w:rsidR="000E67F7" w:rsidRDefault="000B4C2C" w:rsidP="00E548AB">
      <w:pPr>
        <w:jc w:val="both"/>
        <w:rPr>
          <w:rFonts w:ascii="Arial" w:eastAsia="Times New Roman" w:hAnsi="Arial" w:cs="Arial"/>
          <w:color w:val="382400"/>
        </w:rPr>
      </w:pPr>
      <w:r>
        <w:rPr>
          <w:rFonts w:ascii="Arial" w:eastAsia="Times New Roman" w:hAnsi="Arial" w:cs="Arial"/>
          <w:color w:val="382400"/>
        </w:rPr>
        <w:t xml:space="preserve">There are many ways in which practitioner’s plan and monitor children’s learning and development. A vital aspect to children’s learning and development is the teacher and parent relationship, when there is a good teacher and parent relationship the child is likely to develop and learn better. </w:t>
      </w:r>
      <w:r w:rsidR="00D66078">
        <w:rPr>
          <w:rFonts w:ascii="Arial" w:eastAsia="Times New Roman" w:hAnsi="Arial" w:cs="Arial"/>
          <w:color w:val="382400"/>
        </w:rPr>
        <w:t xml:space="preserve">Search shown by PBS, state that a good relationship </w:t>
      </w:r>
      <w:r w:rsidR="00D51367">
        <w:rPr>
          <w:rFonts w:ascii="Arial" w:eastAsia="Times New Roman" w:hAnsi="Arial" w:cs="Arial"/>
          <w:color w:val="382400"/>
        </w:rPr>
        <w:t>between parents and teacher plays a role in a child’s success in school. When there is a good relationship between the two, they are able to discuss any matters that may occur. The parent will feel comfortable coming to the teacher with a lot of things. The parent is more likely to help the child at home with homework. If the parent is unhappy with something they will be able to approach the teacher at ease. Parents are more likely to show interest whe</w:t>
      </w:r>
      <w:r w:rsidR="006743AD">
        <w:rPr>
          <w:rFonts w:ascii="Arial" w:eastAsia="Times New Roman" w:hAnsi="Arial" w:cs="Arial"/>
          <w:color w:val="382400"/>
        </w:rPr>
        <w:t xml:space="preserve">n they know the teacher better, evidence shown QA education. </w:t>
      </w:r>
    </w:p>
    <w:p w14:paraId="760C5CA4" w14:textId="78DE8F2F" w:rsidR="00494709" w:rsidRDefault="00494709" w:rsidP="00E548AB">
      <w:pPr>
        <w:jc w:val="both"/>
        <w:rPr>
          <w:rFonts w:ascii="Arial" w:eastAsia="Times New Roman" w:hAnsi="Arial" w:cs="Arial"/>
          <w:color w:val="382400"/>
        </w:rPr>
      </w:pPr>
      <w:r>
        <w:rPr>
          <w:rFonts w:ascii="Arial" w:eastAsia="Times New Roman" w:hAnsi="Arial" w:cs="Arial"/>
          <w:color w:val="382400"/>
        </w:rPr>
        <w:t xml:space="preserve">Practitioners obverse children to find out how they are developing, observations are vital, and through observations you can learn a lot about child. You can pick out any unusual behaviours and you can see what the child is learning through play and experiences they have witnessed, which they may be repeating in school. It is important that parents and teachers share what they know with each other as this can benefit both people. If a child is playing up at home and is behaving unusually, the parent can discuss this with the teacher and the teacher can keep a look out to see if they behave in that way in school. Through observation practitioner can see if a child is meeting their development needs for their age and if not this can be discussed and action could be taken if required, for example assessments to see if the child has any additional </w:t>
      </w:r>
      <w:r w:rsidR="003104D9">
        <w:rPr>
          <w:rFonts w:ascii="Arial" w:eastAsia="Times New Roman" w:hAnsi="Arial" w:cs="Arial"/>
          <w:color w:val="382400"/>
        </w:rPr>
        <w:t xml:space="preserve">learning needs. The statuary framework for early years education states that there are seven areas of learning and development that shape educational learning in early years, some of these areas of learning can be overlooked by observations by practitioners for example physical development of a child, social development, emotional development. </w:t>
      </w:r>
    </w:p>
    <w:p w14:paraId="0D27EA33" w14:textId="77777777" w:rsidR="003104D9" w:rsidRDefault="003104D9" w:rsidP="00E548AB">
      <w:pPr>
        <w:jc w:val="both"/>
        <w:rPr>
          <w:rFonts w:ascii="Arial" w:eastAsia="Times New Roman" w:hAnsi="Arial" w:cs="Arial"/>
          <w:color w:val="382400"/>
        </w:rPr>
      </w:pPr>
    </w:p>
    <w:p w14:paraId="4F505E33" w14:textId="1F94D5A3" w:rsidR="003104D9" w:rsidRDefault="00811082" w:rsidP="00E548AB">
      <w:pPr>
        <w:jc w:val="both"/>
        <w:rPr>
          <w:rFonts w:ascii="Arial" w:eastAsia="Times New Roman" w:hAnsi="Arial" w:cs="Arial"/>
          <w:color w:val="382400"/>
        </w:rPr>
      </w:pPr>
      <w:r>
        <w:rPr>
          <w:rFonts w:ascii="Arial" w:eastAsia="Times New Roman" w:hAnsi="Arial" w:cs="Arial"/>
          <w:color w:val="382400"/>
        </w:rPr>
        <w:t xml:space="preserve">Assessment are conducted throughout the education boarder, it is a way of assessing children’s learning and ensuring they are meeting their full potential. </w:t>
      </w:r>
      <w:r w:rsidR="00F06D77">
        <w:rPr>
          <w:rFonts w:ascii="Arial" w:eastAsia="Times New Roman" w:hAnsi="Arial" w:cs="Arial"/>
          <w:color w:val="382400"/>
        </w:rPr>
        <w:t xml:space="preserve">In the early years sector, according to early years matters there are two main assessments and on-going assessments are the ones which teachers complete on their pupils to monitor their learning. The statuary framework enhances how important assessments are in helping parents, carers and practitioners to recognise a child’s progress and understand their needs. There is also an assessment which occurs in the last year of a child being five years old, this is called an assessment at the end of the early years foundation stage. The reason for this assessment is because it creates a prolife of the child with all their knowledge, likes, dislikes, their understanding and struggles. This information is passed on to key stage one so that the teacher has an idea of what stage the child is at. </w:t>
      </w:r>
    </w:p>
    <w:p w14:paraId="2BD48EE1" w14:textId="77777777" w:rsidR="00F06D77" w:rsidRDefault="00F06D77" w:rsidP="00E548AB">
      <w:pPr>
        <w:jc w:val="both"/>
        <w:rPr>
          <w:rFonts w:ascii="Arial" w:eastAsia="Times New Roman" w:hAnsi="Arial" w:cs="Arial"/>
          <w:color w:val="382400"/>
        </w:rPr>
      </w:pPr>
    </w:p>
    <w:p w14:paraId="147A1E37" w14:textId="77777777" w:rsidR="00F06D77" w:rsidRDefault="00F06D77" w:rsidP="00E548AB">
      <w:pPr>
        <w:jc w:val="both"/>
        <w:rPr>
          <w:rFonts w:ascii="Arial" w:eastAsia="Times New Roman" w:hAnsi="Arial" w:cs="Arial"/>
          <w:color w:val="382400"/>
        </w:rPr>
      </w:pPr>
    </w:p>
    <w:p w14:paraId="2BE5DA9B" w14:textId="77777777" w:rsidR="00F06D77" w:rsidRDefault="00F06D77" w:rsidP="00E548AB">
      <w:pPr>
        <w:jc w:val="both"/>
        <w:rPr>
          <w:rFonts w:ascii="Arial" w:eastAsia="Times New Roman" w:hAnsi="Arial" w:cs="Arial"/>
          <w:color w:val="382400"/>
        </w:rPr>
      </w:pPr>
    </w:p>
    <w:p w14:paraId="2C002FBF" w14:textId="77777777" w:rsidR="00F06D77" w:rsidRDefault="00F06D77" w:rsidP="00E548AB">
      <w:pPr>
        <w:jc w:val="both"/>
        <w:rPr>
          <w:rFonts w:ascii="Arial" w:eastAsia="Times New Roman" w:hAnsi="Arial" w:cs="Arial"/>
          <w:color w:val="382400"/>
        </w:rPr>
      </w:pPr>
    </w:p>
    <w:p w14:paraId="1E347826" w14:textId="77777777" w:rsidR="00F06D77" w:rsidRDefault="00F06D77" w:rsidP="00E548AB">
      <w:pPr>
        <w:jc w:val="both"/>
        <w:rPr>
          <w:rFonts w:ascii="Arial" w:eastAsia="Times New Roman" w:hAnsi="Arial" w:cs="Arial"/>
          <w:color w:val="382400"/>
        </w:rPr>
      </w:pPr>
    </w:p>
    <w:p w14:paraId="5DF20166" w14:textId="77777777" w:rsidR="00F06D77" w:rsidRDefault="00F06D77" w:rsidP="00E548AB">
      <w:pPr>
        <w:jc w:val="both"/>
        <w:rPr>
          <w:rFonts w:ascii="Arial" w:eastAsia="Times New Roman" w:hAnsi="Arial" w:cs="Arial"/>
          <w:color w:val="382400"/>
        </w:rPr>
      </w:pPr>
    </w:p>
    <w:p w14:paraId="282C9DB8" w14:textId="77777777" w:rsidR="00F06D77" w:rsidRDefault="00F06D77" w:rsidP="00E548AB">
      <w:pPr>
        <w:jc w:val="both"/>
        <w:rPr>
          <w:rFonts w:ascii="Arial" w:eastAsia="Times New Roman" w:hAnsi="Arial" w:cs="Arial"/>
          <w:color w:val="382400"/>
        </w:rPr>
      </w:pPr>
    </w:p>
    <w:p w14:paraId="52AB5264" w14:textId="77777777" w:rsidR="00F06D77" w:rsidRDefault="00F06D77" w:rsidP="00E548AB">
      <w:pPr>
        <w:jc w:val="both"/>
        <w:rPr>
          <w:rFonts w:ascii="Arial" w:eastAsia="Times New Roman" w:hAnsi="Arial" w:cs="Arial"/>
          <w:color w:val="382400"/>
        </w:rPr>
      </w:pPr>
    </w:p>
    <w:p w14:paraId="1184A929" w14:textId="77777777" w:rsidR="00F06D77" w:rsidRDefault="00F06D77" w:rsidP="00E548AB">
      <w:pPr>
        <w:jc w:val="both"/>
        <w:rPr>
          <w:rFonts w:ascii="Arial" w:eastAsia="Times New Roman" w:hAnsi="Arial" w:cs="Arial"/>
          <w:color w:val="382400"/>
        </w:rPr>
      </w:pPr>
    </w:p>
    <w:p w14:paraId="295A53C7" w14:textId="77777777" w:rsidR="00F06D77" w:rsidRDefault="00F06D77" w:rsidP="00E548AB">
      <w:pPr>
        <w:jc w:val="both"/>
        <w:rPr>
          <w:rFonts w:ascii="Arial" w:eastAsia="Times New Roman" w:hAnsi="Arial" w:cs="Arial"/>
          <w:color w:val="382400"/>
        </w:rPr>
      </w:pPr>
    </w:p>
    <w:p w14:paraId="094CB085" w14:textId="77777777" w:rsidR="00F06D77" w:rsidRDefault="00F06D77" w:rsidP="00E548AB">
      <w:pPr>
        <w:jc w:val="both"/>
        <w:rPr>
          <w:rFonts w:ascii="Arial" w:eastAsia="Times New Roman" w:hAnsi="Arial" w:cs="Arial"/>
          <w:color w:val="382400"/>
        </w:rPr>
      </w:pPr>
    </w:p>
    <w:p w14:paraId="5E1C8CC5" w14:textId="77777777" w:rsidR="00F06D77" w:rsidRDefault="00F06D77" w:rsidP="00E548AB">
      <w:pPr>
        <w:jc w:val="both"/>
        <w:rPr>
          <w:rFonts w:ascii="Arial" w:eastAsia="Times New Roman" w:hAnsi="Arial" w:cs="Arial"/>
          <w:color w:val="382400"/>
        </w:rPr>
      </w:pPr>
    </w:p>
    <w:p w14:paraId="08515316" w14:textId="77777777" w:rsidR="00F06D77" w:rsidRDefault="00F06D77" w:rsidP="00E548AB">
      <w:pPr>
        <w:jc w:val="both"/>
        <w:rPr>
          <w:rFonts w:ascii="Arial" w:eastAsia="Times New Roman" w:hAnsi="Arial" w:cs="Arial"/>
          <w:color w:val="382400"/>
        </w:rPr>
      </w:pPr>
    </w:p>
    <w:p w14:paraId="32ED2D96" w14:textId="77777777" w:rsidR="00F06D77" w:rsidRDefault="00F06D77" w:rsidP="00E548AB">
      <w:pPr>
        <w:jc w:val="both"/>
        <w:rPr>
          <w:rFonts w:ascii="Arial" w:eastAsia="Times New Roman" w:hAnsi="Arial" w:cs="Arial"/>
          <w:color w:val="382400"/>
        </w:rPr>
      </w:pPr>
    </w:p>
    <w:p w14:paraId="4FFAAEFB" w14:textId="77777777" w:rsidR="00F06D77" w:rsidRDefault="00F06D77" w:rsidP="00E548AB">
      <w:pPr>
        <w:jc w:val="both"/>
        <w:rPr>
          <w:rFonts w:ascii="Arial" w:eastAsia="Times New Roman" w:hAnsi="Arial" w:cs="Arial"/>
          <w:color w:val="382400"/>
        </w:rPr>
      </w:pPr>
    </w:p>
    <w:p w14:paraId="5F431C38" w14:textId="77777777" w:rsidR="00E548AB" w:rsidRDefault="00E548AB" w:rsidP="00E548AB">
      <w:pPr>
        <w:jc w:val="both"/>
        <w:rPr>
          <w:rFonts w:ascii="Arial" w:eastAsia="Times New Roman" w:hAnsi="Arial" w:cs="Arial"/>
          <w:color w:val="382400"/>
        </w:rPr>
      </w:pPr>
    </w:p>
    <w:p w14:paraId="2C9E7294" w14:textId="77777777" w:rsidR="00E548AB" w:rsidRDefault="00E548AB" w:rsidP="00E548AB">
      <w:pPr>
        <w:jc w:val="both"/>
        <w:rPr>
          <w:rFonts w:ascii="Arial" w:eastAsia="Times New Roman" w:hAnsi="Arial" w:cs="Arial"/>
          <w:color w:val="382400"/>
        </w:rPr>
      </w:pPr>
      <w:bookmarkStart w:id="0" w:name="_GoBack"/>
      <w:bookmarkEnd w:id="0"/>
    </w:p>
    <w:p w14:paraId="5F17A4B4" w14:textId="77777777" w:rsidR="00F06D77" w:rsidRDefault="00F06D77" w:rsidP="00E548AB">
      <w:pPr>
        <w:jc w:val="both"/>
        <w:rPr>
          <w:rFonts w:ascii="Arial" w:eastAsia="Times New Roman" w:hAnsi="Arial" w:cs="Arial"/>
          <w:color w:val="382400"/>
        </w:rPr>
      </w:pPr>
    </w:p>
    <w:p w14:paraId="29167F35" w14:textId="77777777" w:rsidR="00F06D77" w:rsidRDefault="00F06D77" w:rsidP="00E548AB">
      <w:pPr>
        <w:jc w:val="both"/>
        <w:rPr>
          <w:rFonts w:ascii="Arial" w:eastAsia="Times New Roman" w:hAnsi="Arial" w:cs="Arial"/>
          <w:color w:val="382400"/>
        </w:rPr>
      </w:pPr>
    </w:p>
    <w:p w14:paraId="5F1AEAB8" w14:textId="77777777" w:rsidR="00F06D77" w:rsidRDefault="00F06D77" w:rsidP="00E548AB">
      <w:pPr>
        <w:jc w:val="both"/>
        <w:rPr>
          <w:rFonts w:ascii="Arial" w:eastAsia="Times New Roman" w:hAnsi="Arial" w:cs="Arial"/>
          <w:color w:val="382400"/>
        </w:rPr>
      </w:pPr>
    </w:p>
    <w:p w14:paraId="26AB8636" w14:textId="77777777" w:rsidR="00F06D77" w:rsidRDefault="00F06D77" w:rsidP="00E548AB">
      <w:pPr>
        <w:jc w:val="both"/>
        <w:rPr>
          <w:rFonts w:ascii="Arial" w:eastAsia="Times New Roman" w:hAnsi="Arial" w:cs="Arial"/>
          <w:color w:val="382400"/>
        </w:rPr>
      </w:pPr>
    </w:p>
    <w:p w14:paraId="1D4898A4" w14:textId="77777777" w:rsidR="00F06D77" w:rsidRDefault="00F06D77" w:rsidP="00E548AB">
      <w:pPr>
        <w:jc w:val="both"/>
        <w:rPr>
          <w:rFonts w:ascii="Arial" w:eastAsia="Times New Roman" w:hAnsi="Arial" w:cs="Arial"/>
          <w:color w:val="382400"/>
        </w:rPr>
      </w:pPr>
    </w:p>
    <w:p w14:paraId="051488F3" w14:textId="77777777" w:rsidR="00F06D77" w:rsidRDefault="00F06D77" w:rsidP="00E548AB">
      <w:pPr>
        <w:jc w:val="both"/>
        <w:rPr>
          <w:rFonts w:ascii="Arial" w:eastAsia="Times New Roman" w:hAnsi="Arial" w:cs="Arial"/>
          <w:color w:val="382400"/>
        </w:rPr>
      </w:pPr>
    </w:p>
    <w:p w14:paraId="7FD67CAF" w14:textId="77777777" w:rsidR="00F06D77" w:rsidRDefault="00F06D77" w:rsidP="00E548AB">
      <w:pPr>
        <w:jc w:val="both"/>
        <w:rPr>
          <w:rFonts w:ascii="Arial" w:eastAsia="Times New Roman" w:hAnsi="Arial" w:cs="Arial"/>
          <w:color w:val="382400"/>
        </w:rPr>
      </w:pPr>
    </w:p>
    <w:p w14:paraId="627A3E6F" w14:textId="77777777" w:rsidR="00F06D77" w:rsidRDefault="00F06D77" w:rsidP="00E548AB">
      <w:pPr>
        <w:jc w:val="both"/>
        <w:rPr>
          <w:rFonts w:ascii="Arial" w:eastAsia="Times New Roman" w:hAnsi="Arial" w:cs="Arial"/>
          <w:color w:val="382400"/>
        </w:rPr>
      </w:pPr>
    </w:p>
    <w:p w14:paraId="06BA01B8" w14:textId="77777777" w:rsidR="00F06D77" w:rsidRDefault="00F06D77" w:rsidP="00E548AB">
      <w:pPr>
        <w:jc w:val="both"/>
        <w:rPr>
          <w:rFonts w:ascii="Arial" w:eastAsia="Times New Roman" w:hAnsi="Arial" w:cs="Arial"/>
          <w:color w:val="382400"/>
        </w:rPr>
      </w:pPr>
    </w:p>
    <w:p w14:paraId="28E097B5" w14:textId="77777777" w:rsidR="00F06D77" w:rsidRDefault="00F06D77" w:rsidP="00E548AB">
      <w:pPr>
        <w:jc w:val="both"/>
        <w:rPr>
          <w:rFonts w:ascii="Arial" w:eastAsia="Times New Roman" w:hAnsi="Arial" w:cs="Arial"/>
          <w:color w:val="382400"/>
        </w:rPr>
      </w:pPr>
    </w:p>
    <w:p w14:paraId="4B28C682" w14:textId="77777777" w:rsidR="00F06D77" w:rsidRDefault="00F06D77" w:rsidP="00E548AB">
      <w:pPr>
        <w:jc w:val="both"/>
        <w:rPr>
          <w:rFonts w:ascii="Arial" w:eastAsia="Times New Roman" w:hAnsi="Arial" w:cs="Arial"/>
          <w:color w:val="382400"/>
        </w:rPr>
      </w:pPr>
    </w:p>
    <w:p w14:paraId="76543533" w14:textId="77777777" w:rsidR="00F06D77" w:rsidRDefault="00F06D77" w:rsidP="00E548AB">
      <w:pPr>
        <w:jc w:val="both"/>
        <w:rPr>
          <w:rFonts w:ascii="Arial" w:eastAsia="Times New Roman" w:hAnsi="Arial" w:cs="Arial"/>
          <w:color w:val="382400"/>
        </w:rPr>
      </w:pPr>
    </w:p>
    <w:p w14:paraId="62927E41" w14:textId="77777777" w:rsidR="00F06D77" w:rsidRDefault="00F06D77" w:rsidP="00E548AB">
      <w:pPr>
        <w:jc w:val="both"/>
        <w:rPr>
          <w:rFonts w:ascii="Arial" w:eastAsia="Times New Roman" w:hAnsi="Arial" w:cs="Arial"/>
          <w:color w:val="382400"/>
        </w:rPr>
      </w:pPr>
    </w:p>
    <w:p w14:paraId="29025FB4" w14:textId="1E358379" w:rsidR="00F06D77" w:rsidRDefault="00F06D77" w:rsidP="00E548AB">
      <w:pPr>
        <w:jc w:val="both"/>
        <w:rPr>
          <w:rFonts w:ascii="Arial" w:eastAsia="Times New Roman" w:hAnsi="Arial" w:cs="Arial"/>
          <w:b/>
          <w:color w:val="382400"/>
        </w:rPr>
      </w:pPr>
      <w:r w:rsidRPr="00F06D77">
        <w:rPr>
          <w:rFonts w:ascii="Arial" w:eastAsia="Times New Roman" w:hAnsi="Arial" w:cs="Arial"/>
          <w:b/>
          <w:color w:val="382400"/>
        </w:rPr>
        <w:t xml:space="preserve">Reference list </w:t>
      </w:r>
    </w:p>
    <w:p w14:paraId="5C77E963" w14:textId="77777777" w:rsidR="00EC4842" w:rsidRDefault="00EC4842" w:rsidP="00E548AB">
      <w:pPr>
        <w:jc w:val="both"/>
        <w:rPr>
          <w:rFonts w:ascii="Arial" w:eastAsia="Times New Roman" w:hAnsi="Arial" w:cs="Arial"/>
          <w:b/>
          <w:color w:val="382400"/>
        </w:rPr>
      </w:pPr>
    </w:p>
    <w:p w14:paraId="3DBB4126" w14:textId="77777777" w:rsidR="00EC4842" w:rsidRPr="00EC4842" w:rsidRDefault="00EC4842" w:rsidP="00E548AB">
      <w:pPr>
        <w:jc w:val="both"/>
        <w:rPr>
          <w:rFonts w:ascii="Arial" w:eastAsia="Times New Roman" w:hAnsi="Arial" w:cs="Arial"/>
          <w:color w:val="000000" w:themeColor="text1"/>
          <w:shd w:val="clear" w:color="auto" w:fill="FFFFFF"/>
          <w:lang w:eastAsia="en-GB"/>
        </w:rPr>
      </w:pPr>
      <w:r w:rsidRPr="005A15F5">
        <w:rPr>
          <w:rFonts w:ascii="Arial" w:eastAsia="Times New Roman" w:hAnsi="Arial" w:cs="Arial"/>
          <w:color w:val="000000" w:themeColor="text1"/>
          <w:shd w:val="clear" w:color="auto" w:fill="FFFFFF"/>
          <w:lang w:eastAsia="en-GB"/>
        </w:rPr>
        <w:t>Childpsych.umwblogs.org. (2018).</w:t>
      </w:r>
      <w:r w:rsidRPr="00EC4842">
        <w:rPr>
          <w:rFonts w:ascii="Arial" w:eastAsia="Times New Roman" w:hAnsi="Arial" w:cs="Arial"/>
          <w:color w:val="000000" w:themeColor="text1"/>
          <w:shd w:val="clear" w:color="auto" w:fill="FFFFFF"/>
          <w:lang w:eastAsia="en-GB"/>
        </w:rPr>
        <w:t> </w:t>
      </w:r>
      <w:r w:rsidRPr="005A15F5">
        <w:rPr>
          <w:rFonts w:ascii="Arial" w:eastAsia="Times New Roman" w:hAnsi="Arial" w:cs="Arial"/>
          <w:color w:val="000000" w:themeColor="text1"/>
          <w:lang w:eastAsia="en-GB"/>
        </w:rPr>
        <w:t>Stages Of Cognitive Development « Changes in Child Psychology</w:t>
      </w:r>
      <w:r w:rsidRPr="005A15F5">
        <w:rPr>
          <w:rFonts w:ascii="Arial" w:eastAsia="Times New Roman" w:hAnsi="Arial" w:cs="Arial"/>
          <w:color w:val="000000" w:themeColor="text1"/>
          <w:shd w:val="clear" w:color="auto" w:fill="FFFFFF"/>
          <w:lang w:eastAsia="en-GB"/>
        </w:rPr>
        <w:t>. [online] Available at: http://childpsych.umwblogs.org/developmental-theories/jean-piaget/stages-of-cognitive-development/ [Accessed 12 Mar. 2018].</w:t>
      </w:r>
    </w:p>
    <w:p w14:paraId="7448CFCA" w14:textId="77777777" w:rsidR="00EC4842" w:rsidRPr="005A15F5" w:rsidRDefault="00EC4842" w:rsidP="00E548AB">
      <w:pPr>
        <w:jc w:val="both"/>
        <w:rPr>
          <w:rFonts w:ascii="Arial" w:eastAsia="Times New Roman" w:hAnsi="Arial" w:cs="Arial"/>
          <w:color w:val="000000" w:themeColor="text1"/>
          <w:lang w:eastAsia="en-GB"/>
        </w:rPr>
      </w:pPr>
    </w:p>
    <w:p w14:paraId="59D806EC" w14:textId="77777777" w:rsidR="00EC4842" w:rsidRPr="00EC4842" w:rsidRDefault="00EC4842" w:rsidP="00E548AB">
      <w:pPr>
        <w:jc w:val="both"/>
        <w:rPr>
          <w:rFonts w:ascii="Arial" w:eastAsia="Times New Roman" w:hAnsi="Arial" w:cs="Arial"/>
          <w:color w:val="000000" w:themeColor="text1"/>
        </w:rPr>
      </w:pPr>
      <w:r w:rsidRPr="00EC4842">
        <w:rPr>
          <w:rFonts w:ascii="Arial" w:eastAsia="Times New Roman" w:hAnsi="Arial" w:cs="Arial"/>
          <w:color w:val="000000" w:themeColor="text1"/>
        </w:rPr>
        <w:t xml:space="preserve"> Cumbria.gov.uk. (2018). [online] Available at: http://www.cumbria.gov.uk/eLibrary/Content/Internet//537/955/6075/6263/6314/42965143226.pdf [Accessed 12 Mar. 2018].</w:t>
      </w:r>
    </w:p>
    <w:p w14:paraId="28587F8E" w14:textId="77777777" w:rsidR="00EC4842" w:rsidRPr="00EC4842" w:rsidRDefault="00EC4842" w:rsidP="00E548AB">
      <w:pPr>
        <w:jc w:val="both"/>
        <w:rPr>
          <w:rFonts w:ascii="Arial" w:eastAsia="Times New Roman" w:hAnsi="Arial" w:cs="Arial"/>
          <w:color w:val="000000" w:themeColor="text1"/>
        </w:rPr>
      </w:pPr>
    </w:p>
    <w:p w14:paraId="02AEED36" w14:textId="205E952B" w:rsidR="00F06D77" w:rsidRPr="00EC4842" w:rsidRDefault="00EC4842" w:rsidP="00E548AB">
      <w:pPr>
        <w:jc w:val="both"/>
        <w:rPr>
          <w:rFonts w:ascii="Arial" w:eastAsia="Times New Roman" w:hAnsi="Arial" w:cs="Arial"/>
          <w:color w:val="000000" w:themeColor="text1"/>
        </w:rPr>
      </w:pPr>
      <w:r w:rsidRPr="00EC4842">
        <w:rPr>
          <w:rFonts w:ascii="Arial" w:eastAsia="Times New Roman" w:hAnsi="Arial" w:cs="Arial"/>
          <w:color w:val="000000" w:themeColor="text1"/>
        </w:rPr>
        <w:t>EYFS, I. and News, E. (2018). Observation, Assessment and Planning - Early Years Matters. [online] Early Years Matters. Available at: http://www.earlyyearsmatters.co.uk/eyfs/a-unique-child/planning/ [Accessed 12 Mar. 2018].</w:t>
      </w:r>
    </w:p>
    <w:p w14:paraId="66223822" w14:textId="77777777" w:rsidR="00EC4842" w:rsidRPr="00EC4842" w:rsidRDefault="00EC4842" w:rsidP="00E548AB">
      <w:pPr>
        <w:jc w:val="both"/>
        <w:rPr>
          <w:rFonts w:ascii="Arial" w:eastAsia="Times New Roman" w:hAnsi="Arial" w:cs="Arial"/>
          <w:color w:val="000000" w:themeColor="text1"/>
        </w:rPr>
      </w:pPr>
    </w:p>
    <w:p w14:paraId="199F337E" w14:textId="2CE13709" w:rsidR="003B13CB" w:rsidRPr="00EC4842" w:rsidRDefault="003B13CB" w:rsidP="00E548AB">
      <w:pPr>
        <w:jc w:val="both"/>
        <w:rPr>
          <w:rFonts w:ascii="Arial" w:eastAsia="Times New Roman" w:hAnsi="Arial" w:cs="Arial"/>
          <w:color w:val="000000" w:themeColor="text1"/>
        </w:rPr>
      </w:pPr>
      <w:r w:rsidRPr="00EC4842">
        <w:rPr>
          <w:rFonts w:ascii="Arial" w:eastAsia="Times New Roman" w:hAnsi="Arial" w:cs="Arial"/>
          <w:color w:val="000000" w:themeColor="text1"/>
        </w:rPr>
        <w:t>Gov.uk. (2018)  [online] Available at: https://www.gov.uk/government/uploads/system/uploads/attachment_data/file/596629/EYFS_STATUTORY_FRAMEWORK_2017.pdf [Accessed 12 Mar. 2018].</w:t>
      </w:r>
    </w:p>
    <w:p w14:paraId="2A4DECBE" w14:textId="77777777" w:rsidR="00E548AB" w:rsidRDefault="00E548AB" w:rsidP="00E548AB">
      <w:pPr>
        <w:jc w:val="both"/>
        <w:rPr>
          <w:rFonts w:ascii="Arial" w:eastAsia="Times New Roman" w:hAnsi="Arial" w:cs="Arial"/>
          <w:color w:val="000000" w:themeColor="text1"/>
        </w:rPr>
      </w:pPr>
    </w:p>
    <w:p w14:paraId="06E7CA47" w14:textId="77777777" w:rsidR="00E548AB" w:rsidRPr="00E548AB" w:rsidRDefault="00E548AB" w:rsidP="00E548AB">
      <w:pPr>
        <w:jc w:val="both"/>
        <w:rPr>
          <w:rFonts w:ascii="Arial" w:eastAsia="Times New Roman" w:hAnsi="Arial" w:cs="Arial"/>
          <w:color w:val="000000" w:themeColor="text1"/>
        </w:rPr>
      </w:pPr>
      <w:r w:rsidRPr="00E548AB">
        <w:rPr>
          <w:rFonts w:ascii="Arial" w:eastAsia="Times New Roman" w:hAnsi="Arial" w:cs="Arial"/>
          <w:color w:val="000000" w:themeColor="text1"/>
        </w:rPr>
        <w:t>Kettlewell, V. (n.d.). </w:t>
      </w:r>
      <w:r w:rsidRPr="00E548AB">
        <w:rPr>
          <w:rFonts w:ascii="Arial" w:eastAsia="Times New Roman" w:hAnsi="Arial" w:cs="Arial"/>
          <w:i/>
          <w:iCs/>
          <w:color w:val="000000" w:themeColor="text1"/>
        </w:rPr>
        <w:t>The Importance of Colour During Your Child's Early Years</w:t>
      </w:r>
      <w:r w:rsidRPr="00E548AB">
        <w:rPr>
          <w:rFonts w:ascii="Arial" w:eastAsia="Times New Roman" w:hAnsi="Arial" w:cs="Arial"/>
          <w:color w:val="000000" w:themeColor="text1"/>
        </w:rPr>
        <w:t>. [online] Houzz. Available at: https://www.houzz.com.au/ideabooks/45115534/list/the-importance-of-colour-during-your-childs-early-years [Accessed 12 Mar. 2018].</w:t>
      </w:r>
    </w:p>
    <w:p w14:paraId="49D0707B" w14:textId="77777777" w:rsidR="00EC4842" w:rsidRPr="00EC4842" w:rsidRDefault="00EC4842" w:rsidP="00E548AB">
      <w:pPr>
        <w:jc w:val="both"/>
        <w:rPr>
          <w:rFonts w:ascii="Arial" w:eastAsia="Times New Roman" w:hAnsi="Arial" w:cs="Arial"/>
          <w:color w:val="000000" w:themeColor="text1"/>
        </w:rPr>
      </w:pPr>
    </w:p>
    <w:p w14:paraId="366FE916" w14:textId="08EC0E2D" w:rsidR="00EC4842" w:rsidRPr="00EC4842" w:rsidRDefault="00EC4842" w:rsidP="00E548AB">
      <w:pPr>
        <w:jc w:val="both"/>
      </w:pPr>
      <w:r w:rsidRPr="00EC4842">
        <w:t>Psychology, G., Psychology, B., Psychology, C., Psychology, S., us, A. and Memory, L. (n.d.). Trial and Error Learning - Psychestudy. [online] Psychestudy. Available at: https://www.psychestudy.com/behavioral/learning-memory/trial-error-learning [Accessed 11 Mar. 2018].</w:t>
      </w:r>
    </w:p>
    <w:p w14:paraId="084846C3" w14:textId="77777777" w:rsidR="003B13CB" w:rsidRPr="00EC4842" w:rsidRDefault="003B13CB" w:rsidP="00E548AB">
      <w:pPr>
        <w:jc w:val="both"/>
      </w:pPr>
    </w:p>
    <w:p w14:paraId="2AFB601B" w14:textId="77777777" w:rsidR="002A35CF" w:rsidRPr="00EC4842" w:rsidRDefault="002A35CF" w:rsidP="00E548AB">
      <w:pPr>
        <w:jc w:val="both"/>
      </w:pPr>
      <w:r w:rsidRPr="00EC4842">
        <w:t>TeachThought. (2018). Jerome Bruner On The Scaffolding Of Learning. [online] Available at: https://www.teachthought.com/learning/learning-theories-jerome-bruner-scaffolding-learning/ [Accessed 12 Mar. 2018].</w:t>
      </w:r>
    </w:p>
    <w:p w14:paraId="6BF0A603" w14:textId="77777777" w:rsidR="00C7703F" w:rsidRPr="00EC4842" w:rsidRDefault="00C7703F" w:rsidP="00E548AB">
      <w:pPr>
        <w:jc w:val="both"/>
      </w:pPr>
    </w:p>
    <w:p w14:paraId="0A1DB6A8" w14:textId="77777777" w:rsidR="00C7703F" w:rsidRPr="00EC4842" w:rsidRDefault="00C7703F" w:rsidP="00E548AB">
      <w:pPr>
        <w:jc w:val="both"/>
      </w:pPr>
    </w:p>
    <w:p w14:paraId="61BAF64F" w14:textId="17644FFD" w:rsidR="00EC4842" w:rsidRPr="00EC4842" w:rsidRDefault="00EC4842" w:rsidP="00E548AB">
      <w:pPr>
        <w:jc w:val="both"/>
      </w:pPr>
      <w:r w:rsidRPr="00EC4842">
        <w:t xml:space="preserve">TLC Schools. (N.D). The Importance of Shapes and </w:t>
      </w:r>
      <w:r w:rsidR="00E548AB" w:rsidRPr="00EC4842">
        <w:t>Colours</w:t>
      </w:r>
      <w:r w:rsidRPr="00EC4842">
        <w:t xml:space="preserve"> in Childhood Development - TLC Schools. [online] Available at: http://tlcschools.com/2015/06/the-importance-of-shapes-and-colors-in-childhood-development/ [Accessed 1st Mar. 2018]. </w:t>
      </w:r>
    </w:p>
    <w:p w14:paraId="5C882BAF" w14:textId="77777777" w:rsidR="00EC4842" w:rsidRPr="00EC4842" w:rsidRDefault="00EC4842" w:rsidP="00E548AB">
      <w:pPr>
        <w:jc w:val="both"/>
      </w:pPr>
    </w:p>
    <w:p w14:paraId="5D7A1AAD" w14:textId="77777777" w:rsidR="00EC4842" w:rsidRPr="00EC4842" w:rsidRDefault="00EC4842" w:rsidP="00E548AB">
      <w:pPr>
        <w:jc w:val="both"/>
      </w:pPr>
    </w:p>
    <w:p w14:paraId="305E47C0" w14:textId="7ABB4F4C" w:rsidR="00EC4842" w:rsidRPr="00EC4842" w:rsidRDefault="00EC4842" w:rsidP="00E548AB">
      <w:pPr>
        <w:jc w:val="both"/>
      </w:pPr>
      <w:r w:rsidRPr="00EC4842">
        <w:t>Working Mother. (n.d.). The Parent-Teacher Relationship: Why It’s More Important Than Ever. [online] Available at: https://www.workingmother.com/parent-teacher-relationship-why-its-more-important-than-ever [Accessed 8th Mar. 2018].</w:t>
      </w:r>
    </w:p>
    <w:p w14:paraId="2BF34F9E" w14:textId="77777777" w:rsidR="00EC4842" w:rsidRPr="00EC4842" w:rsidRDefault="00EC4842" w:rsidP="00E548AB">
      <w:pPr>
        <w:jc w:val="both"/>
      </w:pPr>
    </w:p>
    <w:p w14:paraId="30422316" w14:textId="0DABBC3B" w:rsidR="00EC4842" w:rsidRPr="00EC4842" w:rsidRDefault="00EC4842" w:rsidP="00E548AB">
      <w:pPr>
        <w:jc w:val="both"/>
      </w:pPr>
      <w:r w:rsidRPr="00EC4842">
        <w:t>Www.northamptonshire.gov.uk. (n.d.). What is the Earl</w:t>
      </w:r>
      <w:r w:rsidR="00E548AB">
        <w:t xml:space="preserve">y Years Foundation Stage (EYFS) </w:t>
      </w:r>
      <w:r w:rsidRPr="00EC4842">
        <w:t xml:space="preserve">[online] Available at: http://www3.northamptonshire.gov.uk/councilservices/children-families-education/early-years/information-for-childcare-providers/the-early-years-curriculum/Pages/what-is-the-early-years-foundation-stage.aspx [Accessed 12 Mar. 2018]. </w:t>
      </w:r>
    </w:p>
    <w:p w14:paraId="26F962C1" w14:textId="7700C96A" w:rsidR="005A15F5" w:rsidRPr="00EC4842" w:rsidRDefault="005A15F5" w:rsidP="00CF0B84">
      <w:pPr>
        <w:rPr>
          <w:rFonts w:ascii="Arial" w:eastAsia="Times New Roman" w:hAnsi="Arial" w:cs="Arial"/>
          <w:color w:val="000000" w:themeColor="text1"/>
        </w:rPr>
      </w:pPr>
    </w:p>
    <w:sectPr w:rsidR="005A15F5" w:rsidRPr="00EC4842" w:rsidSect="009D7DA2">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08D27E" w14:textId="77777777" w:rsidR="00AD3510" w:rsidRDefault="00AD3510" w:rsidP="00F72391">
      <w:r>
        <w:separator/>
      </w:r>
    </w:p>
  </w:endnote>
  <w:endnote w:type="continuationSeparator" w:id="0">
    <w:p w14:paraId="5F0884DD" w14:textId="77777777" w:rsidR="00AD3510" w:rsidRDefault="00AD3510" w:rsidP="00F723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B9DBC9" w14:textId="77777777" w:rsidR="00F72391" w:rsidRDefault="00F72391" w:rsidP="00DA004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031829E" w14:textId="77777777" w:rsidR="00F72391" w:rsidRDefault="00F7239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E8B043" w14:textId="77777777" w:rsidR="00F72391" w:rsidRDefault="00F72391" w:rsidP="00DA004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D3510">
      <w:rPr>
        <w:rStyle w:val="PageNumber"/>
        <w:noProof/>
      </w:rPr>
      <w:t>1</w:t>
    </w:r>
    <w:r>
      <w:rPr>
        <w:rStyle w:val="PageNumber"/>
      </w:rPr>
      <w:fldChar w:fldCharType="end"/>
    </w:r>
  </w:p>
  <w:p w14:paraId="0CBED4B5" w14:textId="77777777" w:rsidR="00F72391" w:rsidRDefault="00F7239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14CB64" w14:textId="77777777" w:rsidR="00AD3510" w:rsidRDefault="00AD3510" w:rsidP="00F72391">
      <w:r>
        <w:separator/>
      </w:r>
    </w:p>
  </w:footnote>
  <w:footnote w:type="continuationSeparator" w:id="0">
    <w:p w14:paraId="678B2B46" w14:textId="77777777" w:rsidR="00AD3510" w:rsidRDefault="00AD3510" w:rsidP="00F7239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C8118F" w14:textId="77777777" w:rsidR="00F72391" w:rsidRDefault="00F72391">
    <w:pPr>
      <w:pStyle w:val="Header"/>
    </w:pPr>
    <w:r>
      <w:tab/>
    </w:r>
    <w:r>
      <w:tab/>
      <w:t>1700744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2391"/>
    <w:rsid w:val="000265DA"/>
    <w:rsid w:val="000A0F75"/>
    <w:rsid w:val="000B4C2C"/>
    <w:rsid w:val="000E67F7"/>
    <w:rsid w:val="001427C9"/>
    <w:rsid w:val="001706D7"/>
    <w:rsid w:val="001B04CC"/>
    <w:rsid w:val="001B05E9"/>
    <w:rsid w:val="00232CE6"/>
    <w:rsid w:val="0028439F"/>
    <w:rsid w:val="002A35CF"/>
    <w:rsid w:val="002D4978"/>
    <w:rsid w:val="002E1FC3"/>
    <w:rsid w:val="003104D9"/>
    <w:rsid w:val="00343877"/>
    <w:rsid w:val="00360E8C"/>
    <w:rsid w:val="003761D6"/>
    <w:rsid w:val="003A12D2"/>
    <w:rsid w:val="003A4AC5"/>
    <w:rsid w:val="003B13CB"/>
    <w:rsid w:val="003C786C"/>
    <w:rsid w:val="00443E7A"/>
    <w:rsid w:val="00474985"/>
    <w:rsid w:val="00482A87"/>
    <w:rsid w:val="00494709"/>
    <w:rsid w:val="00563D6A"/>
    <w:rsid w:val="005A15F5"/>
    <w:rsid w:val="005C63C8"/>
    <w:rsid w:val="00653242"/>
    <w:rsid w:val="006743AD"/>
    <w:rsid w:val="006F27A2"/>
    <w:rsid w:val="00705573"/>
    <w:rsid w:val="00707A19"/>
    <w:rsid w:val="00811082"/>
    <w:rsid w:val="008A5DA1"/>
    <w:rsid w:val="00937EE3"/>
    <w:rsid w:val="0098304B"/>
    <w:rsid w:val="00993B49"/>
    <w:rsid w:val="009944A6"/>
    <w:rsid w:val="009A3068"/>
    <w:rsid w:val="009A6AAE"/>
    <w:rsid w:val="009D1BF1"/>
    <w:rsid w:val="009D7DA2"/>
    <w:rsid w:val="00A17AD8"/>
    <w:rsid w:val="00AD3510"/>
    <w:rsid w:val="00AF698B"/>
    <w:rsid w:val="00AF7B22"/>
    <w:rsid w:val="00B059F0"/>
    <w:rsid w:val="00B3364A"/>
    <w:rsid w:val="00B50211"/>
    <w:rsid w:val="00B62D0D"/>
    <w:rsid w:val="00B659A0"/>
    <w:rsid w:val="00BF0EA5"/>
    <w:rsid w:val="00C608AF"/>
    <w:rsid w:val="00C61412"/>
    <w:rsid w:val="00C7703F"/>
    <w:rsid w:val="00C86757"/>
    <w:rsid w:val="00CC1D57"/>
    <w:rsid w:val="00CF0B84"/>
    <w:rsid w:val="00CF3446"/>
    <w:rsid w:val="00D51367"/>
    <w:rsid w:val="00D55C3F"/>
    <w:rsid w:val="00D66078"/>
    <w:rsid w:val="00DA208A"/>
    <w:rsid w:val="00DC4866"/>
    <w:rsid w:val="00DE3CF0"/>
    <w:rsid w:val="00E02845"/>
    <w:rsid w:val="00E25437"/>
    <w:rsid w:val="00E548AB"/>
    <w:rsid w:val="00EC4842"/>
    <w:rsid w:val="00ED0733"/>
    <w:rsid w:val="00ED6F53"/>
    <w:rsid w:val="00F06D77"/>
    <w:rsid w:val="00F72391"/>
    <w:rsid w:val="00F831F7"/>
    <w:rsid w:val="00FC0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BD1D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F72391"/>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391"/>
    <w:rPr>
      <w:rFonts w:ascii="Times New Roman" w:hAnsi="Times New Roman" w:cs="Times New Roman"/>
      <w:b/>
      <w:bCs/>
      <w:kern w:val="36"/>
      <w:sz w:val="48"/>
      <w:szCs w:val="48"/>
      <w:lang w:eastAsia="en-GB"/>
    </w:rPr>
  </w:style>
  <w:style w:type="paragraph" w:styleId="Header">
    <w:name w:val="header"/>
    <w:basedOn w:val="Normal"/>
    <w:link w:val="HeaderChar"/>
    <w:uiPriority w:val="99"/>
    <w:unhideWhenUsed/>
    <w:rsid w:val="00F72391"/>
    <w:pPr>
      <w:tabs>
        <w:tab w:val="center" w:pos="4513"/>
        <w:tab w:val="right" w:pos="9026"/>
      </w:tabs>
    </w:pPr>
  </w:style>
  <w:style w:type="character" w:customStyle="1" w:styleId="HeaderChar">
    <w:name w:val="Header Char"/>
    <w:basedOn w:val="DefaultParagraphFont"/>
    <w:link w:val="Header"/>
    <w:uiPriority w:val="99"/>
    <w:rsid w:val="00F72391"/>
  </w:style>
  <w:style w:type="paragraph" w:styleId="Footer">
    <w:name w:val="footer"/>
    <w:basedOn w:val="Normal"/>
    <w:link w:val="FooterChar"/>
    <w:uiPriority w:val="99"/>
    <w:unhideWhenUsed/>
    <w:rsid w:val="00F72391"/>
    <w:pPr>
      <w:tabs>
        <w:tab w:val="center" w:pos="4513"/>
        <w:tab w:val="right" w:pos="9026"/>
      </w:tabs>
    </w:pPr>
  </w:style>
  <w:style w:type="character" w:customStyle="1" w:styleId="FooterChar">
    <w:name w:val="Footer Char"/>
    <w:basedOn w:val="DefaultParagraphFont"/>
    <w:link w:val="Footer"/>
    <w:uiPriority w:val="99"/>
    <w:rsid w:val="00F72391"/>
  </w:style>
  <w:style w:type="character" w:styleId="PageNumber">
    <w:name w:val="page number"/>
    <w:basedOn w:val="DefaultParagraphFont"/>
    <w:uiPriority w:val="99"/>
    <w:semiHidden/>
    <w:unhideWhenUsed/>
    <w:rsid w:val="00F72391"/>
  </w:style>
  <w:style w:type="table" w:styleId="TableGrid">
    <w:name w:val="Table Grid"/>
    <w:basedOn w:val="TableNormal"/>
    <w:uiPriority w:val="39"/>
    <w:rsid w:val="00937EE3"/>
    <w:rPr>
      <w:sz w:val="22"/>
      <w:szCs w:val="22"/>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FC0740"/>
    <w:rPr>
      <w:color w:val="0563C1" w:themeColor="hyperlink"/>
      <w:u w:val="single"/>
    </w:rPr>
  </w:style>
  <w:style w:type="character" w:customStyle="1" w:styleId="apple-converted-space">
    <w:name w:val="apple-converted-space"/>
    <w:basedOn w:val="DefaultParagraphFont"/>
    <w:rsid w:val="005A15F5"/>
  </w:style>
  <w:style w:type="paragraph" w:styleId="NormalWeb">
    <w:name w:val="Normal (Web)"/>
    <w:basedOn w:val="Normal"/>
    <w:uiPriority w:val="99"/>
    <w:semiHidden/>
    <w:unhideWhenUsed/>
    <w:rsid w:val="00EC4842"/>
    <w:pPr>
      <w:spacing w:before="100" w:beforeAutospacing="1" w:after="100" w:afterAutospacing="1"/>
    </w:pPr>
    <w:rPr>
      <w:rFonts w:ascii="Times New Roman" w:hAnsi="Times New Roman" w:cs="Times New Roman"/>
      <w:lang w:eastAsia="en-GB"/>
    </w:rPr>
  </w:style>
  <w:style w:type="character" w:customStyle="1" w:styleId="selectable">
    <w:name w:val="selectable"/>
    <w:basedOn w:val="DefaultParagraphFont"/>
    <w:rsid w:val="00EC4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54160">
      <w:bodyDiv w:val="1"/>
      <w:marLeft w:val="0"/>
      <w:marRight w:val="0"/>
      <w:marTop w:val="0"/>
      <w:marBottom w:val="0"/>
      <w:divBdr>
        <w:top w:val="none" w:sz="0" w:space="0" w:color="auto"/>
        <w:left w:val="none" w:sz="0" w:space="0" w:color="auto"/>
        <w:bottom w:val="none" w:sz="0" w:space="0" w:color="auto"/>
        <w:right w:val="none" w:sz="0" w:space="0" w:color="auto"/>
      </w:divBdr>
    </w:div>
    <w:div w:id="15694519">
      <w:bodyDiv w:val="1"/>
      <w:marLeft w:val="0"/>
      <w:marRight w:val="0"/>
      <w:marTop w:val="0"/>
      <w:marBottom w:val="0"/>
      <w:divBdr>
        <w:top w:val="none" w:sz="0" w:space="0" w:color="auto"/>
        <w:left w:val="none" w:sz="0" w:space="0" w:color="auto"/>
        <w:bottom w:val="none" w:sz="0" w:space="0" w:color="auto"/>
        <w:right w:val="none" w:sz="0" w:space="0" w:color="auto"/>
      </w:divBdr>
    </w:div>
    <w:div w:id="21713781">
      <w:bodyDiv w:val="1"/>
      <w:marLeft w:val="0"/>
      <w:marRight w:val="0"/>
      <w:marTop w:val="0"/>
      <w:marBottom w:val="0"/>
      <w:divBdr>
        <w:top w:val="none" w:sz="0" w:space="0" w:color="auto"/>
        <w:left w:val="none" w:sz="0" w:space="0" w:color="auto"/>
        <w:bottom w:val="none" w:sz="0" w:space="0" w:color="auto"/>
        <w:right w:val="none" w:sz="0" w:space="0" w:color="auto"/>
      </w:divBdr>
    </w:div>
    <w:div w:id="237178201">
      <w:bodyDiv w:val="1"/>
      <w:marLeft w:val="0"/>
      <w:marRight w:val="0"/>
      <w:marTop w:val="0"/>
      <w:marBottom w:val="0"/>
      <w:divBdr>
        <w:top w:val="none" w:sz="0" w:space="0" w:color="auto"/>
        <w:left w:val="none" w:sz="0" w:space="0" w:color="auto"/>
        <w:bottom w:val="none" w:sz="0" w:space="0" w:color="auto"/>
        <w:right w:val="none" w:sz="0" w:space="0" w:color="auto"/>
      </w:divBdr>
    </w:div>
    <w:div w:id="245847242">
      <w:bodyDiv w:val="1"/>
      <w:marLeft w:val="0"/>
      <w:marRight w:val="0"/>
      <w:marTop w:val="0"/>
      <w:marBottom w:val="0"/>
      <w:divBdr>
        <w:top w:val="none" w:sz="0" w:space="0" w:color="auto"/>
        <w:left w:val="none" w:sz="0" w:space="0" w:color="auto"/>
        <w:bottom w:val="none" w:sz="0" w:space="0" w:color="auto"/>
        <w:right w:val="none" w:sz="0" w:space="0" w:color="auto"/>
      </w:divBdr>
    </w:div>
    <w:div w:id="260184012">
      <w:bodyDiv w:val="1"/>
      <w:marLeft w:val="0"/>
      <w:marRight w:val="0"/>
      <w:marTop w:val="0"/>
      <w:marBottom w:val="0"/>
      <w:divBdr>
        <w:top w:val="none" w:sz="0" w:space="0" w:color="auto"/>
        <w:left w:val="none" w:sz="0" w:space="0" w:color="auto"/>
        <w:bottom w:val="none" w:sz="0" w:space="0" w:color="auto"/>
        <w:right w:val="none" w:sz="0" w:space="0" w:color="auto"/>
      </w:divBdr>
    </w:div>
    <w:div w:id="313220120">
      <w:bodyDiv w:val="1"/>
      <w:marLeft w:val="0"/>
      <w:marRight w:val="0"/>
      <w:marTop w:val="0"/>
      <w:marBottom w:val="0"/>
      <w:divBdr>
        <w:top w:val="none" w:sz="0" w:space="0" w:color="auto"/>
        <w:left w:val="none" w:sz="0" w:space="0" w:color="auto"/>
        <w:bottom w:val="none" w:sz="0" w:space="0" w:color="auto"/>
        <w:right w:val="none" w:sz="0" w:space="0" w:color="auto"/>
      </w:divBdr>
    </w:div>
    <w:div w:id="393892101">
      <w:bodyDiv w:val="1"/>
      <w:marLeft w:val="0"/>
      <w:marRight w:val="0"/>
      <w:marTop w:val="0"/>
      <w:marBottom w:val="0"/>
      <w:divBdr>
        <w:top w:val="none" w:sz="0" w:space="0" w:color="auto"/>
        <w:left w:val="none" w:sz="0" w:space="0" w:color="auto"/>
        <w:bottom w:val="none" w:sz="0" w:space="0" w:color="auto"/>
        <w:right w:val="none" w:sz="0" w:space="0" w:color="auto"/>
      </w:divBdr>
    </w:div>
    <w:div w:id="433481597">
      <w:bodyDiv w:val="1"/>
      <w:marLeft w:val="0"/>
      <w:marRight w:val="0"/>
      <w:marTop w:val="0"/>
      <w:marBottom w:val="0"/>
      <w:divBdr>
        <w:top w:val="none" w:sz="0" w:space="0" w:color="auto"/>
        <w:left w:val="none" w:sz="0" w:space="0" w:color="auto"/>
        <w:bottom w:val="none" w:sz="0" w:space="0" w:color="auto"/>
        <w:right w:val="none" w:sz="0" w:space="0" w:color="auto"/>
      </w:divBdr>
    </w:div>
    <w:div w:id="448403963">
      <w:bodyDiv w:val="1"/>
      <w:marLeft w:val="0"/>
      <w:marRight w:val="0"/>
      <w:marTop w:val="0"/>
      <w:marBottom w:val="0"/>
      <w:divBdr>
        <w:top w:val="none" w:sz="0" w:space="0" w:color="auto"/>
        <w:left w:val="none" w:sz="0" w:space="0" w:color="auto"/>
        <w:bottom w:val="none" w:sz="0" w:space="0" w:color="auto"/>
        <w:right w:val="none" w:sz="0" w:space="0" w:color="auto"/>
      </w:divBdr>
    </w:div>
    <w:div w:id="451557082">
      <w:bodyDiv w:val="1"/>
      <w:marLeft w:val="0"/>
      <w:marRight w:val="0"/>
      <w:marTop w:val="0"/>
      <w:marBottom w:val="0"/>
      <w:divBdr>
        <w:top w:val="none" w:sz="0" w:space="0" w:color="auto"/>
        <w:left w:val="none" w:sz="0" w:space="0" w:color="auto"/>
        <w:bottom w:val="none" w:sz="0" w:space="0" w:color="auto"/>
        <w:right w:val="none" w:sz="0" w:space="0" w:color="auto"/>
      </w:divBdr>
    </w:div>
    <w:div w:id="558446361">
      <w:bodyDiv w:val="1"/>
      <w:marLeft w:val="0"/>
      <w:marRight w:val="0"/>
      <w:marTop w:val="0"/>
      <w:marBottom w:val="0"/>
      <w:divBdr>
        <w:top w:val="none" w:sz="0" w:space="0" w:color="auto"/>
        <w:left w:val="none" w:sz="0" w:space="0" w:color="auto"/>
        <w:bottom w:val="none" w:sz="0" w:space="0" w:color="auto"/>
        <w:right w:val="none" w:sz="0" w:space="0" w:color="auto"/>
      </w:divBdr>
    </w:div>
    <w:div w:id="839351633">
      <w:bodyDiv w:val="1"/>
      <w:marLeft w:val="0"/>
      <w:marRight w:val="0"/>
      <w:marTop w:val="0"/>
      <w:marBottom w:val="0"/>
      <w:divBdr>
        <w:top w:val="none" w:sz="0" w:space="0" w:color="auto"/>
        <w:left w:val="none" w:sz="0" w:space="0" w:color="auto"/>
        <w:bottom w:val="none" w:sz="0" w:space="0" w:color="auto"/>
        <w:right w:val="none" w:sz="0" w:space="0" w:color="auto"/>
      </w:divBdr>
    </w:div>
    <w:div w:id="914819162">
      <w:bodyDiv w:val="1"/>
      <w:marLeft w:val="0"/>
      <w:marRight w:val="0"/>
      <w:marTop w:val="0"/>
      <w:marBottom w:val="0"/>
      <w:divBdr>
        <w:top w:val="none" w:sz="0" w:space="0" w:color="auto"/>
        <w:left w:val="none" w:sz="0" w:space="0" w:color="auto"/>
        <w:bottom w:val="none" w:sz="0" w:space="0" w:color="auto"/>
        <w:right w:val="none" w:sz="0" w:space="0" w:color="auto"/>
      </w:divBdr>
    </w:div>
    <w:div w:id="952173117">
      <w:bodyDiv w:val="1"/>
      <w:marLeft w:val="0"/>
      <w:marRight w:val="0"/>
      <w:marTop w:val="0"/>
      <w:marBottom w:val="0"/>
      <w:divBdr>
        <w:top w:val="none" w:sz="0" w:space="0" w:color="auto"/>
        <w:left w:val="none" w:sz="0" w:space="0" w:color="auto"/>
        <w:bottom w:val="none" w:sz="0" w:space="0" w:color="auto"/>
        <w:right w:val="none" w:sz="0" w:space="0" w:color="auto"/>
      </w:divBdr>
    </w:div>
    <w:div w:id="1146901198">
      <w:bodyDiv w:val="1"/>
      <w:marLeft w:val="0"/>
      <w:marRight w:val="0"/>
      <w:marTop w:val="0"/>
      <w:marBottom w:val="0"/>
      <w:divBdr>
        <w:top w:val="none" w:sz="0" w:space="0" w:color="auto"/>
        <w:left w:val="none" w:sz="0" w:space="0" w:color="auto"/>
        <w:bottom w:val="none" w:sz="0" w:space="0" w:color="auto"/>
        <w:right w:val="none" w:sz="0" w:space="0" w:color="auto"/>
      </w:divBdr>
    </w:div>
    <w:div w:id="1147211209">
      <w:bodyDiv w:val="1"/>
      <w:marLeft w:val="0"/>
      <w:marRight w:val="0"/>
      <w:marTop w:val="0"/>
      <w:marBottom w:val="0"/>
      <w:divBdr>
        <w:top w:val="none" w:sz="0" w:space="0" w:color="auto"/>
        <w:left w:val="none" w:sz="0" w:space="0" w:color="auto"/>
        <w:bottom w:val="none" w:sz="0" w:space="0" w:color="auto"/>
        <w:right w:val="none" w:sz="0" w:space="0" w:color="auto"/>
      </w:divBdr>
    </w:div>
    <w:div w:id="1163593758">
      <w:bodyDiv w:val="1"/>
      <w:marLeft w:val="0"/>
      <w:marRight w:val="0"/>
      <w:marTop w:val="0"/>
      <w:marBottom w:val="0"/>
      <w:divBdr>
        <w:top w:val="none" w:sz="0" w:space="0" w:color="auto"/>
        <w:left w:val="none" w:sz="0" w:space="0" w:color="auto"/>
        <w:bottom w:val="none" w:sz="0" w:space="0" w:color="auto"/>
        <w:right w:val="none" w:sz="0" w:space="0" w:color="auto"/>
      </w:divBdr>
    </w:div>
    <w:div w:id="1364595669">
      <w:bodyDiv w:val="1"/>
      <w:marLeft w:val="0"/>
      <w:marRight w:val="0"/>
      <w:marTop w:val="0"/>
      <w:marBottom w:val="0"/>
      <w:divBdr>
        <w:top w:val="none" w:sz="0" w:space="0" w:color="auto"/>
        <w:left w:val="none" w:sz="0" w:space="0" w:color="auto"/>
        <w:bottom w:val="none" w:sz="0" w:space="0" w:color="auto"/>
        <w:right w:val="none" w:sz="0" w:space="0" w:color="auto"/>
      </w:divBdr>
    </w:div>
    <w:div w:id="1467505898">
      <w:bodyDiv w:val="1"/>
      <w:marLeft w:val="0"/>
      <w:marRight w:val="0"/>
      <w:marTop w:val="0"/>
      <w:marBottom w:val="0"/>
      <w:divBdr>
        <w:top w:val="none" w:sz="0" w:space="0" w:color="auto"/>
        <w:left w:val="none" w:sz="0" w:space="0" w:color="auto"/>
        <w:bottom w:val="none" w:sz="0" w:space="0" w:color="auto"/>
        <w:right w:val="none" w:sz="0" w:space="0" w:color="auto"/>
      </w:divBdr>
    </w:div>
    <w:div w:id="1678388494">
      <w:bodyDiv w:val="1"/>
      <w:marLeft w:val="0"/>
      <w:marRight w:val="0"/>
      <w:marTop w:val="0"/>
      <w:marBottom w:val="0"/>
      <w:divBdr>
        <w:top w:val="none" w:sz="0" w:space="0" w:color="auto"/>
        <w:left w:val="none" w:sz="0" w:space="0" w:color="auto"/>
        <w:bottom w:val="none" w:sz="0" w:space="0" w:color="auto"/>
        <w:right w:val="none" w:sz="0" w:space="0" w:color="auto"/>
      </w:divBdr>
    </w:div>
    <w:div w:id="1850169621">
      <w:bodyDiv w:val="1"/>
      <w:marLeft w:val="0"/>
      <w:marRight w:val="0"/>
      <w:marTop w:val="0"/>
      <w:marBottom w:val="0"/>
      <w:divBdr>
        <w:top w:val="none" w:sz="0" w:space="0" w:color="auto"/>
        <w:left w:val="none" w:sz="0" w:space="0" w:color="auto"/>
        <w:bottom w:val="none" w:sz="0" w:space="0" w:color="auto"/>
        <w:right w:val="none" w:sz="0" w:space="0" w:color="auto"/>
      </w:divBdr>
    </w:div>
    <w:div w:id="1905721919">
      <w:bodyDiv w:val="1"/>
      <w:marLeft w:val="0"/>
      <w:marRight w:val="0"/>
      <w:marTop w:val="0"/>
      <w:marBottom w:val="0"/>
      <w:divBdr>
        <w:top w:val="none" w:sz="0" w:space="0" w:color="auto"/>
        <w:left w:val="none" w:sz="0" w:space="0" w:color="auto"/>
        <w:bottom w:val="none" w:sz="0" w:space="0" w:color="auto"/>
        <w:right w:val="none" w:sz="0" w:space="0" w:color="auto"/>
      </w:divBdr>
    </w:div>
    <w:div w:id="199270690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www.learningwithtlc.org/blog/selfdirectedlearning" TargetMode="Externa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2112</Words>
  <Characters>12045</Characters>
  <Application>Microsoft Macintosh Word</Application>
  <DocSecurity>0</DocSecurity>
  <Lines>100</Lines>
  <Paragraphs>28</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The Young Mathematician: Exploration and Problem Solving</vt:lpstr>
      <vt:lpstr/>
    </vt:vector>
  </TitlesOfParts>
  <LinksUpToDate>false</LinksUpToDate>
  <CharactersWithSpaces>14129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Ferroudja Ghellache (1700744)</dc:creator>
  <cp:keywords/>
  <dc:description/>
  <cp:lastModifiedBy>Ferroudja Ghellache (1700744)</cp:lastModifiedBy>
  <cp:revision>2</cp:revision>
  <dcterms:created xsi:type="dcterms:W3CDTF">2018-03-12T19:21:00Z</dcterms:created>
  <dcterms:modified xsi:type="dcterms:W3CDTF">2018-03-12T19:21:00Z</dcterms:modified>
</cp:coreProperties>
</file>