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61D90A0" w14:textId="77777777" w:rsidR="00854E58" w:rsidRPr="005107F6" w:rsidRDefault="00854E58" w:rsidP="005107F6">
      <w:pPr>
        <w:spacing w:after="200"/>
        <w:ind w:left="0"/>
        <w:contextualSpacing w:val="0"/>
      </w:pPr>
    </w:p>
    <w:p w14:paraId="47422516" w14:textId="77777777" w:rsidR="00854E58" w:rsidRPr="005107F6" w:rsidRDefault="00854E58" w:rsidP="005107F6">
      <w:pPr>
        <w:spacing w:after="200"/>
        <w:ind w:left="0"/>
        <w:contextualSpacing w:val="0"/>
      </w:pPr>
    </w:p>
    <w:p w14:paraId="4F95AA76" w14:textId="77777777" w:rsidR="00854E58" w:rsidRPr="001A6FAC" w:rsidRDefault="00854E58" w:rsidP="001A6FAC">
      <w:pPr>
        <w:spacing w:after="200"/>
        <w:ind w:left="0"/>
        <w:contextualSpacing w:val="0"/>
        <w:jc w:val="center"/>
        <w:rPr>
          <w:b/>
          <w:sz w:val="36"/>
        </w:rPr>
      </w:pPr>
    </w:p>
    <w:p w14:paraId="3BB9592B" w14:textId="77777777" w:rsidR="00854E58" w:rsidRDefault="00854E58" w:rsidP="001A6FAC">
      <w:pPr>
        <w:spacing w:after="200"/>
        <w:ind w:left="0"/>
        <w:contextualSpacing w:val="0"/>
        <w:jc w:val="center"/>
        <w:rPr>
          <w:b/>
          <w:sz w:val="36"/>
        </w:rPr>
      </w:pPr>
      <w:r w:rsidRPr="001A6FAC">
        <w:rPr>
          <w:b/>
          <w:sz w:val="36"/>
        </w:rPr>
        <w:t>Research Proposal</w:t>
      </w:r>
    </w:p>
    <w:p w14:paraId="56CD9083" w14:textId="77777777" w:rsidR="006B4AD8" w:rsidRPr="006B4AD8" w:rsidRDefault="006B4AD8" w:rsidP="006B4AD8">
      <w:pPr>
        <w:ind w:left="0"/>
        <w:rPr>
          <w:sz w:val="32"/>
          <w:szCs w:val="32"/>
        </w:rPr>
      </w:pPr>
      <w:r w:rsidRPr="001A6FAC">
        <w:rPr>
          <w:b/>
          <w:sz w:val="36"/>
        </w:rPr>
        <w:t>Title:</w:t>
      </w:r>
      <w:r>
        <w:rPr>
          <w:b/>
          <w:sz w:val="36"/>
        </w:rPr>
        <w:t xml:space="preserve"> </w:t>
      </w:r>
      <w:r w:rsidRPr="006B4AD8">
        <w:rPr>
          <w:sz w:val="32"/>
          <w:szCs w:val="32"/>
        </w:rPr>
        <w:t>Exploring the role of nutritional literacy programs to manage disordered eating behaviours among the youths of UK using systematic literature review.</w:t>
      </w:r>
    </w:p>
    <w:p w14:paraId="272DC849" w14:textId="77777777" w:rsidR="006B4AD8" w:rsidRPr="006B4AD8" w:rsidRDefault="006B4AD8" w:rsidP="006B4AD8">
      <w:pPr>
        <w:spacing w:after="200"/>
        <w:ind w:left="0"/>
        <w:contextualSpacing w:val="0"/>
        <w:jc w:val="center"/>
        <w:rPr>
          <w:b/>
          <w:sz w:val="32"/>
          <w:szCs w:val="32"/>
        </w:rPr>
      </w:pPr>
    </w:p>
    <w:p w14:paraId="6F1D6C38" w14:textId="77777777" w:rsidR="006B4AD8" w:rsidRPr="006B4AD8" w:rsidRDefault="006B4AD8" w:rsidP="001A6FAC">
      <w:pPr>
        <w:spacing w:after="200"/>
        <w:ind w:left="0"/>
        <w:contextualSpacing w:val="0"/>
        <w:jc w:val="center"/>
        <w:rPr>
          <w:bCs/>
          <w:sz w:val="36"/>
        </w:rPr>
      </w:pPr>
    </w:p>
    <w:p w14:paraId="509E9A77" w14:textId="651C1A49" w:rsidR="00854E58" w:rsidRPr="001A6FAC" w:rsidRDefault="006B4AD8" w:rsidP="006B4AD8">
      <w:pPr>
        <w:spacing w:after="200"/>
        <w:ind w:left="0"/>
        <w:contextualSpacing w:val="0"/>
        <w:rPr>
          <w:b/>
          <w:sz w:val="36"/>
        </w:rPr>
      </w:pPr>
      <w:r>
        <w:rPr>
          <w:b/>
          <w:sz w:val="36"/>
        </w:rPr>
        <w:t xml:space="preserve">         </w:t>
      </w:r>
      <w:r w:rsidR="00854E58" w:rsidRPr="001A6FAC">
        <w:rPr>
          <w:b/>
          <w:sz w:val="36"/>
        </w:rPr>
        <w:t>Student name:</w:t>
      </w:r>
      <w:r w:rsidR="00302990">
        <w:rPr>
          <w:b/>
          <w:sz w:val="36"/>
        </w:rPr>
        <w:t xml:space="preserve"> </w:t>
      </w:r>
      <w:proofErr w:type="spellStart"/>
      <w:r w:rsidR="00302990">
        <w:rPr>
          <w:b/>
          <w:sz w:val="36"/>
        </w:rPr>
        <w:t>Vishwaben</w:t>
      </w:r>
      <w:proofErr w:type="spellEnd"/>
      <w:r w:rsidR="00302990">
        <w:rPr>
          <w:b/>
          <w:sz w:val="36"/>
        </w:rPr>
        <w:t xml:space="preserve"> </w:t>
      </w:r>
      <w:proofErr w:type="spellStart"/>
      <w:r w:rsidR="00302990">
        <w:rPr>
          <w:b/>
          <w:sz w:val="36"/>
        </w:rPr>
        <w:t>Gandabhai</w:t>
      </w:r>
      <w:proofErr w:type="spellEnd"/>
      <w:r w:rsidR="00302990">
        <w:rPr>
          <w:b/>
          <w:sz w:val="36"/>
        </w:rPr>
        <w:t xml:space="preserve"> Ch</w:t>
      </w:r>
      <w:r w:rsidR="00DC32E1">
        <w:rPr>
          <w:b/>
          <w:sz w:val="36"/>
        </w:rPr>
        <w:t>audhary</w:t>
      </w:r>
    </w:p>
    <w:p w14:paraId="6F98AAE2" w14:textId="2CE9454C" w:rsidR="00854E58" w:rsidRPr="001A6FAC" w:rsidRDefault="00854E58" w:rsidP="001A6FAC">
      <w:pPr>
        <w:spacing w:after="200"/>
        <w:ind w:left="0"/>
        <w:contextualSpacing w:val="0"/>
        <w:jc w:val="center"/>
        <w:rPr>
          <w:b/>
          <w:sz w:val="36"/>
        </w:rPr>
      </w:pPr>
      <w:r w:rsidRPr="001A6FAC">
        <w:rPr>
          <w:b/>
          <w:sz w:val="36"/>
        </w:rPr>
        <w:t xml:space="preserve">Student </w:t>
      </w:r>
      <w:r w:rsidR="005F7629" w:rsidRPr="001A6FAC">
        <w:rPr>
          <w:b/>
          <w:sz w:val="36"/>
        </w:rPr>
        <w:t>Number</w:t>
      </w:r>
      <w:r w:rsidRPr="001A6FAC">
        <w:rPr>
          <w:b/>
          <w:sz w:val="36"/>
        </w:rPr>
        <w:t>:</w:t>
      </w:r>
      <w:r w:rsidR="00DC32E1">
        <w:rPr>
          <w:b/>
          <w:sz w:val="36"/>
        </w:rPr>
        <w:t>2433321</w:t>
      </w:r>
    </w:p>
    <w:p w14:paraId="4EE09045" w14:textId="6FD814C6" w:rsidR="005F7629" w:rsidRDefault="005F7629" w:rsidP="001A6FAC">
      <w:pPr>
        <w:spacing w:after="200"/>
        <w:ind w:left="0"/>
        <w:contextualSpacing w:val="0"/>
        <w:jc w:val="center"/>
        <w:rPr>
          <w:b/>
          <w:sz w:val="36"/>
        </w:rPr>
      </w:pPr>
      <w:r w:rsidRPr="001A6FAC">
        <w:rPr>
          <w:b/>
          <w:sz w:val="36"/>
        </w:rPr>
        <w:t>Module:</w:t>
      </w:r>
      <w:r w:rsidR="00173530" w:rsidRPr="00173530">
        <w:rPr>
          <w:rFonts w:eastAsiaTheme="minorEastAsia"/>
          <w:b/>
          <w:bCs/>
          <w:color w:val="FFFFFF" w:themeColor="background1"/>
          <w:kern w:val="24"/>
          <w:sz w:val="48"/>
          <w:szCs w:val="48"/>
        </w:rPr>
        <w:t xml:space="preserve"> </w:t>
      </w:r>
      <w:r w:rsidR="00173530" w:rsidRPr="00173530">
        <w:rPr>
          <w:b/>
          <w:bCs/>
          <w:sz w:val="36"/>
        </w:rPr>
        <w:t>: LCHS7008 - Practice Based Research</w:t>
      </w:r>
    </w:p>
    <w:p w14:paraId="59145979" w14:textId="31453BA4" w:rsidR="00DC32E1" w:rsidRPr="001A6FAC" w:rsidRDefault="00DC32E1" w:rsidP="00DC32E1">
      <w:pPr>
        <w:spacing w:after="200"/>
        <w:ind w:left="0"/>
        <w:contextualSpacing w:val="0"/>
        <w:jc w:val="center"/>
        <w:rPr>
          <w:b/>
          <w:sz w:val="36"/>
        </w:rPr>
      </w:pPr>
      <w:r w:rsidRPr="001A6FAC">
        <w:rPr>
          <w:b/>
          <w:sz w:val="36"/>
        </w:rPr>
        <w:t>Lecturer’s name:</w:t>
      </w:r>
      <w:r w:rsidR="003127C1" w:rsidRPr="003127C1">
        <w:rPr>
          <w:rFonts w:ascii="Arial" w:eastAsiaTheme="minorEastAsia" w:hAnsi="Arial" w:cs="Arial"/>
          <w:b/>
          <w:bCs/>
          <w:color w:val="FFFFFF" w:themeColor="background1" w:themeTint="F2"/>
          <w:kern w:val="24"/>
          <w:sz w:val="48"/>
          <w:szCs w:val="48"/>
        </w:rPr>
        <w:t xml:space="preserve"> </w:t>
      </w:r>
      <w:r w:rsidR="003127C1" w:rsidRPr="003127C1">
        <w:rPr>
          <w:b/>
          <w:bCs/>
          <w:sz w:val="36"/>
        </w:rPr>
        <w:t>Dr Zeno Leung</w:t>
      </w:r>
    </w:p>
    <w:p w14:paraId="0520DEEA" w14:textId="77777777" w:rsidR="00DC32E1" w:rsidRPr="001A6FAC" w:rsidRDefault="00DC32E1" w:rsidP="001A6FAC">
      <w:pPr>
        <w:spacing w:after="200"/>
        <w:ind w:left="0"/>
        <w:contextualSpacing w:val="0"/>
        <w:jc w:val="center"/>
        <w:rPr>
          <w:b/>
          <w:sz w:val="36"/>
        </w:rPr>
      </w:pPr>
    </w:p>
    <w:p w14:paraId="5FCED79D" w14:textId="77777777" w:rsidR="00854E58" w:rsidRPr="005107F6" w:rsidRDefault="00854E58" w:rsidP="005107F6">
      <w:pPr>
        <w:spacing w:after="200"/>
        <w:ind w:left="0"/>
        <w:contextualSpacing w:val="0"/>
        <w:rPr>
          <w:b/>
        </w:rPr>
      </w:pPr>
      <w:r w:rsidRPr="005107F6">
        <w:br w:type="page"/>
      </w:r>
    </w:p>
    <w:sdt>
      <w:sdtPr>
        <w:rPr>
          <w:rFonts w:ascii="Times New Roman" w:eastAsia="Times New Roman" w:hAnsi="Times New Roman" w:cs="Times New Roman"/>
          <w:b w:val="0"/>
          <w:bCs w:val="0"/>
          <w:color w:val="000000" w:themeColor="text1"/>
          <w:sz w:val="24"/>
          <w:szCs w:val="24"/>
          <w:lang w:val="en-GB" w:eastAsia="en-GB"/>
        </w:rPr>
        <w:id w:val="1885337297"/>
        <w:docPartObj>
          <w:docPartGallery w:val="Table of Contents"/>
          <w:docPartUnique/>
        </w:docPartObj>
      </w:sdtPr>
      <w:sdtEndPr/>
      <w:sdtContent>
        <w:p w14:paraId="1D328E9C" w14:textId="77777777" w:rsidR="00854E58" w:rsidRPr="005107F6" w:rsidRDefault="00854E58" w:rsidP="005107F6">
          <w:pPr>
            <w:pStyle w:val="TOCHeading"/>
            <w:spacing w:line="360" w:lineRule="auto"/>
            <w:jc w:val="both"/>
            <w:rPr>
              <w:rFonts w:ascii="Times New Roman" w:hAnsi="Times New Roman" w:cs="Times New Roman"/>
              <w:sz w:val="24"/>
              <w:szCs w:val="24"/>
            </w:rPr>
          </w:pPr>
          <w:r w:rsidRPr="005107F6">
            <w:rPr>
              <w:rFonts w:ascii="Times New Roman" w:hAnsi="Times New Roman" w:cs="Times New Roman"/>
              <w:color w:val="000000" w:themeColor="text1"/>
              <w:sz w:val="24"/>
              <w:szCs w:val="24"/>
            </w:rPr>
            <w:t>Table of Contents</w:t>
          </w:r>
        </w:p>
        <w:p w14:paraId="0D380FFF" w14:textId="16C82C65" w:rsidR="001A6FAC" w:rsidRDefault="00B33AC2">
          <w:pPr>
            <w:pStyle w:val="TOC1"/>
            <w:tabs>
              <w:tab w:val="right" w:leader="dot" w:pos="9350"/>
            </w:tabs>
            <w:rPr>
              <w:rFonts w:asciiTheme="minorHAnsi" w:eastAsiaTheme="minorEastAsia" w:hAnsiTheme="minorHAnsi" w:cstheme="minorBidi"/>
              <w:noProof/>
              <w:color w:val="auto"/>
              <w:sz w:val="22"/>
              <w:szCs w:val="22"/>
              <w:lang w:val="en-IN" w:eastAsia="en-IN"/>
            </w:rPr>
          </w:pPr>
          <w:r w:rsidRPr="005107F6">
            <w:fldChar w:fldCharType="begin"/>
          </w:r>
          <w:r w:rsidR="00854E58" w:rsidRPr="005107F6">
            <w:instrText xml:space="preserve"> TOC \o "1-3" \h \z \u </w:instrText>
          </w:r>
          <w:r w:rsidRPr="005107F6">
            <w:fldChar w:fldCharType="separate"/>
          </w:r>
          <w:hyperlink w:anchor="_Toc214531083" w:history="1">
            <w:r w:rsidR="001A6FAC" w:rsidRPr="008A5B80">
              <w:rPr>
                <w:rStyle w:val="Hyperlink"/>
                <w:noProof/>
              </w:rPr>
              <w:t>Title of the proposed research</w:t>
            </w:r>
            <w:r w:rsidR="001A6FAC">
              <w:rPr>
                <w:noProof/>
                <w:webHidden/>
              </w:rPr>
              <w:tab/>
            </w:r>
            <w:r w:rsidR="001A6FAC">
              <w:rPr>
                <w:noProof/>
                <w:webHidden/>
              </w:rPr>
              <w:fldChar w:fldCharType="begin"/>
            </w:r>
            <w:r w:rsidR="001A6FAC">
              <w:rPr>
                <w:noProof/>
                <w:webHidden/>
              </w:rPr>
              <w:instrText xml:space="preserve"> PAGEREF _Toc214531083 \h </w:instrText>
            </w:r>
            <w:r w:rsidR="001A6FAC">
              <w:rPr>
                <w:noProof/>
                <w:webHidden/>
              </w:rPr>
            </w:r>
            <w:r w:rsidR="001A6FAC">
              <w:rPr>
                <w:noProof/>
                <w:webHidden/>
              </w:rPr>
              <w:fldChar w:fldCharType="separate"/>
            </w:r>
            <w:r w:rsidR="001A6FAC">
              <w:rPr>
                <w:noProof/>
                <w:webHidden/>
              </w:rPr>
              <w:t>3</w:t>
            </w:r>
            <w:r w:rsidR="001A6FAC">
              <w:rPr>
                <w:noProof/>
                <w:webHidden/>
              </w:rPr>
              <w:fldChar w:fldCharType="end"/>
            </w:r>
          </w:hyperlink>
        </w:p>
        <w:p w14:paraId="3ACA576B" w14:textId="24E76EDD" w:rsidR="001A6FAC" w:rsidRDefault="001A6FAC">
          <w:pPr>
            <w:pStyle w:val="TOC1"/>
            <w:tabs>
              <w:tab w:val="right" w:leader="dot" w:pos="9350"/>
            </w:tabs>
            <w:rPr>
              <w:rFonts w:asciiTheme="minorHAnsi" w:eastAsiaTheme="minorEastAsia" w:hAnsiTheme="minorHAnsi" w:cstheme="minorBidi"/>
              <w:noProof/>
              <w:color w:val="auto"/>
              <w:sz w:val="22"/>
              <w:szCs w:val="22"/>
              <w:lang w:val="en-IN" w:eastAsia="en-IN"/>
            </w:rPr>
          </w:pPr>
          <w:hyperlink w:anchor="_Toc214531084" w:history="1">
            <w:r w:rsidRPr="008A5B80">
              <w:rPr>
                <w:rStyle w:val="Hyperlink"/>
                <w:noProof/>
              </w:rPr>
              <w:t>The prevalence of the problem</w:t>
            </w:r>
            <w:r>
              <w:rPr>
                <w:noProof/>
                <w:webHidden/>
              </w:rPr>
              <w:tab/>
            </w:r>
            <w:r>
              <w:rPr>
                <w:noProof/>
                <w:webHidden/>
              </w:rPr>
              <w:fldChar w:fldCharType="begin"/>
            </w:r>
            <w:r>
              <w:rPr>
                <w:noProof/>
                <w:webHidden/>
              </w:rPr>
              <w:instrText xml:space="preserve"> PAGEREF _Toc214531084 \h </w:instrText>
            </w:r>
            <w:r>
              <w:rPr>
                <w:noProof/>
                <w:webHidden/>
              </w:rPr>
            </w:r>
            <w:r>
              <w:rPr>
                <w:noProof/>
                <w:webHidden/>
              </w:rPr>
              <w:fldChar w:fldCharType="separate"/>
            </w:r>
            <w:r>
              <w:rPr>
                <w:noProof/>
                <w:webHidden/>
              </w:rPr>
              <w:t>3</w:t>
            </w:r>
            <w:r>
              <w:rPr>
                <w:noProof/>
                <w:webHidden/>
              </w:rPr>
              <w:fldChar w:fldCharType="end"/>
            </w:r>
          </w:hyperlink>
        </w:p>
        <w:p w14:paraId="7F887D08" w14:textId="5996911B" w:rsidR="001A6FAC" w:rsidRDefault="001A6FAC">
          <w:pPr>
            <w:pStyle w:val="TOC1"/>
            <w:tabs>
              <w:tab w:val="right" w:leader="dot" w:pos="9350"/>
            </w:tabs>
            <w:rPr>
              <w:rFonts w:asciiTheme="minorHAnsi" w:eastAsiaTheme="minorEastAsia" w:hAnsiTheme="minorHAnsi" w:cstheme="minorBidi"/>
              <w:noProof/>
              <w:color w:val="auto"/>
              <w:sz w:val="22"/>
              <w:szCs w:val="22"/>
              <w:lang w:val="en-IN" w:eastAsia="en-IN"/>
            </w:rPr>
          </w:pPr>
          <w:hyperlink w:anchor="_Toc214531085" w:history="1">
            <w:r w:rsidRPr="008A5B80">
              <w:rPr>
                <w:rStyle w:val="Hyperlink"/>
                <w:noProof/>
              </w:rPr>
              <w:t>Introduction, including a Literature Based Background to the Study</w:t>
            </w:r>
            <w:r>
              <w:rPr>
                <w:noProof/>
                <w:webHidden/>
              </w:rPr>
              <w:tab/>
            </w:r>
            <w:r>
              <w:rPr>
                <w:noProof/>
                <w:webHidden/>
              </w:rPr>
              <w:fldChar w:fldCharType="begin"/>
            </w:r>
            <w:r>
              <w:rPr>
                <w:noProof/>
                <w:webHidden/>
              </w:rPr>
              <w:instrText xml:space="preserve"> PAGEREF _Toc214531085 \h </w:instrText>
            </w:r>
            <w:r>
              <w:rPr>
                <w:noProof/>
                <w:webHidden/>
              </w:rPr>
            </w:r>
            <w:r>
              <w:rPr>
                <w:noProof/>
                <w:webHidden/>
              </w:rPr>
              <w:fldChar w:fldCharType="separate"/>
            </w:r>
            <w:r>
              <w:rPr>
                <w:noProof/>
                <w:webHidden/>
              </w:rPr>
              <w:t>3</w:t>
            </w:r>
            <w:r>
              <w:rPr>
                <w:noProof/>
                <w:webHidden/>
              </w:rPr>
              <w:fldChar w:fldCharType="end"/>
            </w:r>
          </w:hyperlink>
        </w:p>
        <w:p w14:paraId="3231A1F4" w14:textId="266E70ED" w:rsidR="001A6FAC" w:rsidRDefault="001A6FAC">
          <w:pPr>
            <w:pStyle w:val="TOC1"/>
            <w:tabs>
              <w:tab w:val="right" w:leader="dot" w:pos="9350"/>
            </w:tabs>
            <w:rPr>
              <w:rFonts w:asciiTheme="minorHAnsi" w:eastAsiaTheme="minorEastAsia" w:hAnsiTheme="minorHAnsi" w:cstheme="minorBidi"/>
              <w:noProof/>
              <w:color w:val="auto"/>
              <w:sz w:val="22"/>
              <w:szCs w:val="22"/>
              <w:lang w:val="en-IN" w:eastAsia="en-IN"/>
            </w:rPr>
          </w:pPr>
          <w:hyperlink w:anchor="_Toc214531086" w:history="1">
            <w:r w:rsidRPr="008A5B80">
              <w:rPr>
                <w:rStyle w:val="Hyperlink"/>
                <w:noProof/>
              </w:rPr>
              <w:t>Rationale &amp; Research Question/Aims/hypothesis</w:t>
            </w:r>
            <w:r>
              <w:rPr>
                <w:noProof/>
                <w:webHidden/>
              </w:rPr>
              <w:tab/>
            </w:r>
            <w:r>
              <w:rPr>
                <w:noProof/>
                <w:webHidden/>
              </w:rPr>
              <w:fldChar w:fldCharType="begin"/>
            </w:r>
            <w:r>
              <w:rPr>
                <w:noProof/>
                <w:webHidden/>
              </w:rPr>
              <w:instrText xml:space="preserve"> PAGEREF _Toc214531086 \h </w:instrText>
            </w:r>
            <w:r>
              <w:rPr>
                <w:noProof/>
                <w:webHidden/>
              </w:rPr>
            </w:r>
            <w:r>
              <w:rPr>
                <w:noProof/>
                <w:webHidden/>
              </w:rPr>
              <w:fldChar w:fldCharType="separate"/>
            </w:r>
            <w:r>
              <w:rPr>
                <w:noProof/>
                <w:webHidden/>
              </w:rPr>
              <w:t>5</w:t>
            </w:r>
            <w:r>
              <w:rPr>
                <w:noProof/>
                <w:webHidden/>
              </w:rPr>
              <w:fldChar w:fldCharType="end"/>
            </w:r>
          </w:hyperlink>
        </w:p>
        <w:p w14:paraId="351EE5D5" w14:textId="4DB3EC66" w:rsidR="001A6FAC" w:rsidRDefault="001A6FAC">
          <w:pPr>
            <w:pStyle w:val="TOC1"/>
            <w:tabs>
              <w:tab w:val="right" w:leader="dot" w:pos="9350"/>
            </w:tabs>
            <w:rPr>
              <w:rFonts w:asciiTheme="minorHAnsi" w:eastAsiaTheme="minorEastAsia" w:hAnsiTheme="minorHAnsi" w:cstheme="minorBidi"/>
              <w:noProof/>
              <w:color w:val="auto"/>
              <w:sz w:val="22"/>
              <w:szCs w:val="22"/>
              <w:lang w:val="en-IN" w:eastAsia="en-IN"/>
            </w:rPr>
          </w:pPr>
          <w:hyperlink w:anchor="_Toc214531087" w:history="1">
            <w:r w:rsidRPr="008A5B80">
              <w:rPr>
                <w:rStyle w:val="Hyperlink"/>
                <w:noProof/>
              </w:rPr>
              <w:t>Research Methodology and Design</w:t>
            </w:r>
            <w:r>
              <w:rPr>
                <w:noProof/>
                <w:webHidden/>
              </w:rPr>
              <w:tab/>
            </w:r>
            <w:r>
              <w:rPr>
                <w:noProof/>
                <w:webHidden/>
              </w:rPr>
              <w:fldChar w:fldCharType="begin"/>
            </w:r>
            <w:r>
              <w:rPr>
                <w:noProof/>
                <w:webHidden/>
              </w:rPr>
              <w:instrText xml:space="preserve"> PAGEREF _Toc214531087 \h </w:instrText>
            </w:r>
            <w:r>
              <w:rPr>
                <w:noProof/>
                <w:webHidden/>
              </w:rPr>
            </w:r>
            <w:r>
              <w:rPr>
                <w:noProof/>
                <w:webHidden/>
              </w:rPr>
              <w:fldChar w:fldCharType="separate"/>
            </w:r>
            <w:r>
              <w:rPr>
                <w:noProof/>
                <w:webHidden/>
              </w:rPr>
              <w:t>6</w:t>
            </w:r>
            <w:r>
              <w:rPr>
                <w:noProof/>
                <w:webHidden/>
              </w:rPr>
              <w:fldChar w:fldCharType="end"/>
            </w:r>
          </w:hyperlink>
        </w:p>
        <w:p w14:paraId="7D63EE32" w14:textId="606BAC35" w:rsidR="001A6FAC" w:rsidRDefault="001A6FAC">
          <w:pPr>
            <w:pStyle w:val="TOC1"/>
            <w:tabs>
              <w:tab w:val="right" w:leader="dot" w:pos="9350"/>
            </w:tabs>
            <w:rPr>
              <w:rFonts w:asciiTheme="minorHAnsi" w:eastAsiaTheme="minorEastAsia" w:hAnsiTheme="minorHAnsi" w:cstheme="minorBidi"/>
              <w:noProof/>
              <w:color w:val="auto"/>
              <w:sz w:val="22"/>
              <w:szCs w:val="22"/>
              <w:lang w:val="en-IN" w:eastAsia="en-IN"/>
            </w:rPr>
          </w:pPr>
          <w:hyperlink w:anchor="_Toc214531088" w:history="1">
            <w:r w:rsidRPr="008A5B80">
              <w:rPr>
                <w:rStyle w:val="Hyperlink"/>
                <w:noProof/>
              </w:rPr>
              <w:t>Recruitment, Sampling &amp; Study Participants</w:t>
            </w:r>
            <w:r>
              <w:rPr>
                <w:noProof/>
                <w:webHidden/>
              </w:rPr>
              <w:tab/>
            </w:r>
            <w:r>
              <w:rPr>
                <w:noProof/>
                <w:webHidden/>
              </w:rPr>
              <w:fldChar w:fldCharType="begin"/>
            </w:r>
            <w:r>
              <w:rPr>
                <w:noProof/>
                <w:webHidden/>
              </w:rPr>
              <w:instrText xml:space="preserve"> PAGEREF _Toc214531088 \h </w:instrText>
            </w:r>
            <w:r>
              <w:rPr>
                <w:noProof/>
                <w:webHidden/>
              </w:rPr>
            </w:r>
            <w:r>
              <w:rPr>
                <w:noProof/>
                <w:webHidden/>
              </w:rPr>
              <w:fldChar w:fldCharType="separate"/>
            </w:r>
            <w:r>
              <w:rPr>
                <w:noProof/>
                <w:webHidden/>
              </w:rPr>
              <w:t>6</w:t>
            </w:r>
            <w:r>
              <w:rPr>
                <w:noProof/>
                <w:webHidden/>
              </w:rPr>
              <w:fldChar w:fldCharType="end"/>
            </w:r>
          </w:hyperlink>
        </w:p>
        <w:p w14:paraId="7DB601DA" w14:textId="3A1DAD46" w:rsidR="001A6FAC" w:rsidRDefault="001A6FAC">
          <w:pPr>
            <w:pStyle w:val="TOC1"/>
            <w:tabs>
              <w:tab w:val="right" w:leader="dot" w:pos="9350"/>
            </w:tabs>
            <w:rPr>
              <w:rFonts w:asciiTheme="minorHAnsi" w:eastAsiaTheme="minorEastAsia" w:hAnsiTheme="minorHAnsi" w:cstheme="minorBidi"/>
              <w:noProof/>
              <w:color w:val="auto"/>
              <w:sz w:val="22"/>
              <w:szCs w:val="22"/>
              <w:lang w:val="en-IN" w:eastAsia="en-IN"/>
            </w:rPr>
          </w:pPr>
          <w:hyperlink w:anchor="_Toc214531089" w:history="1">
            <w:r w:rsidRPr="008A5B80">
              <w:rPr>
                <w:rStyle w:val="Hyperlink"/>
                <w:noProof/>
              </w:rPr>
              <w:t>Materials/Data Collection Method(s)/procedure</w:t>
            </w:r>
            <w:r>
              <w:rPr>
                <w:noProof/>
                <w:webHidden/>
              </w:rPr>
              <w:tab/>
            </w:r>
            <w:r>
              <w:rPr>
                <w:noProof/>
                <w:webHidden/>
              </w:rPr>
              <w:fldChar w:fldCharType="begin"/>
            </w:r>
            <w:r>
              <w:rPr>
                <w:noProof/>
                <w:webHidden/>
              </w:rPr>
              <w:instrText xml:space="preserve"> PAGEREF _Toc214531089 \h </w:instrText>
            </w:r>
            <w:r>
              <w:rPr>
                <w:noProof/>
                <w:webHidden/>
              </w:rPr>
            </w:r>
            <w:r>
              <w:rPr>
                <w:noProof/>
                <w:webHidden/>
              </w:rPr>
              <w:fldChar w:fldCharType="separate"/>
            </w:r>
            <w:r>
              <w:rPr>
                <w:noProof/>
                <w:webHidden/>
              </w:rPr>
              <w:t>7</w:t>
            </w:r>
            <w:r>
              <w:rPr>
                <w:noProof/>
                <w:webHidden/>
              </w:rPr>
              <w:fldChar w:fldCharType="end"/>
            </w:r>
          </w:hyperlink>
        </w:p>
        <w:p w14:paraId="4A71F49E" w14:textId="1B6E8281" w:rsidR="001A6FAC" w:rsidRDefault="001A6FAC">
          <w:pPr>
            <w:pStyle w:val="TOC1"/>
            <w:tabs>
              <w:tab w:val="right" w:leader="dot" w:pos="9350"/>
            </w:tabs>
            <w:rPr>
              <w:rFonts w:asciiTheme="minorHAnsi" w:eastAsiaTheme="minorEastAsia" w:hAnsiTheme="minorHAnsi" w:cstheme="minorBidi"/>
              <w:noProof/>
              <w:color w:val="auto"/>
              <w:sz w:val="22"/>
              <w:szCs w:val="22"/>
              <w:lang w:val="en-IN" w:eastAsia="en-IN"/>
            </w:rPr>
          </w:pPr>
          <w:hyperlink w:anchor="_Toc214531090" w:history="1">
            <w:r w:rsidRPr="008A5B80">
              <w:rPr>
                <w:rStyle w:val="Hyperlink"/>
                <w:noProof/>
              </w:rPr>
              <w:t>Questions to be asked</w:t>
            </w:r>
            <w:r>
              <w:rPr>
                <w:noProof/>
                <w:webHidden/>
              </w:rPr>
              <w:tab/>
            </w:r>
            <w:r>
              <w:rPr>
                <w:noProof/>
                <w:webHidden/>
              </w:rPr>
              <w:fldChar w:fldCharType="begin"/>
            </w:r>
            <w:r>
              <w:rPr>
                <w:noProof/>
                <w:webHidden/>
              </w:rPr>
              <w:instrText xml:space="preserve"> PAGEREF _Toc214531090 \h </w:instrText>
            </w:r>
            <w:r>
              <w:rPr>
                <w:noProof/>
                <w:webHidden/>
              </w:rPr>
            </w:r>
            <w:r>
              <w:rPr>
                <w:noProof/>
                <w:webHidden/>
              </w:rPr>
              <w:fldChar w:fldCharType="separate"/>
            </w:r>
            <w:r>
              <w:rPr>
                <w:noProof/>
                <w:webHidden/>
              </w:rPr>
              <w:t>9</w:t>
            </w:r>
            <w:r>
              <w:rPr>
                <w:noProof/>
                <w:webHidden/>
              </w:rPr>
              <w:fldChar w:fldCharType="end"/>
            </w:r>
          </w:hyperlink>
        </w:p>
        <w:p w14:paraId="10C224F2" w14:textId="50439218" w:rsidR="001A6FAC" w:rsidRDefault="001A6FAC">
          <w:pPr>
            <w:pStyle w:val="TOC1"/>
            <w:tabs>
              <w:tab w:val="right" w:leader="dot" w:pos="9350"/>
            </w:tabs>
            <w:rPr>
              <w:rFonts w:asciiTheme="minorHAnsi" w:eastAsiaTheme="minorEastAsia" w:hAnsiTheme="minorHAnsi" w:cstheme="minorBidi"/>
              <w:noProof/>
              <w:color w:val="auto"/>
              <w:sz w:val="22"/>
              <w:szCs w:val="22"/>
              <w:lang w:val="en-IN" w:eastAsia="en-IN"/>
            </w:rPr>
          </w:pPr>
          <w:hyperlink w:anchor="_Toc214531091" w:history="1">
            <w:r w:rsidRPr="008A5B80">
              <w:rPr>
                <w:rStyle w:val="Hyperlink"/>
                <w:noProof/>
              </w:rPr>
              <w:t>Proposed data analysis technique</w:t>
            </w:r>
            <w:r>
              <w:rPr>
                <w:noProof/>
                <w:webHidden/>
              </w:rPr>
              <w:tab/>
            </w:r>
            <w:r>
              <w:rPr>
                <w:noProof/>
                <w:webHidden/>
              </w:rPr>
              <w:fldChar w:fldCharType="begin"/>
            </w:r>
            <w:r>
              <w:rPr>
                <w:noProof/>
                <w:webHidden/>
              </w:rPr>
              <w:instrText xml:space="preserve"> PAGEREF _Toc214531091 \h </w:instrText>
            </w:r>
            <w:r>
              <w:rPr>
                <w:noProof/>
                <w:webHidden/>
              </w:rPr>
            </w:r>
            <w:r>
              <w:rPr>
                <w:noProof/>
                <w:webHidden/>
              </w:rPr>
              <w:fldChar w:fldCharType="separate"/>
            </w:r>
            <w:r>
              <w:rPr>
                <w:noProof/>
                <w:webHidden/>
              </w:rPr>
              <w:t>9</w:t>
            </w:r>
            <w:r>
              <w:rPr>
                <w:noProof/>
                <w:webHidden/>
              </w:rPr>
              <w:fldChar w:fldCharType="end"/>
            </w:r>
          </w:hyperlink>
        </w:p>
        <w:p w14:paraId="03101FB3" w14:textId="4F799CE2" w:rsidR="001A6FAC" w:rsidRDefault="001A6FAC">
          <w:pPr>
            <w:pStyle w:val="TOC1"/>
            <w:tabs>
              <w:tab w:val="right" w:leader="dot" w:pos="9350"/>
            </w:tabs>
            <w:rPr>
              <w:rFonts w:asciiTheme="minorHAnsi" w:eastAsiaTheme="minorEastAsia" w:hAnsiTheme="minorHAnsi" w:cstheme="minorBidi"/>
              <w:noProof/>
              <w:color w:val="auto"/>
              <w:sz w:val="22"/>
              <w:szCs w:val="22"/>
              <w:lang w:val="en-IN" w:eastAsia="en-IN"/>
            </w:rPr>
          </w:pPr>
          <w:hyperlink w:anchor="_Toc214531092" w:history="1">
            <w:r w:rsidRPr="008A5B80">
              <w:rPr>
                <w:rStyle w:val="Hyperlink"/>
                <w:noProof/>
              </w:rPr>
              <w:t>Ethical considerations</w:t>
            </w:r>
            <w:r>
              <w:rPr>
                <w:noProof/>
                <w:webHidden/>
              </w:rPr>
              <w:tab/>
            </w:r>
            <w:r>
              <w:rPr>
                <w:noProof/>
                <w:webHidden/>
              </w:rPr>
              <w:fldChar w:fldCharType="begin"/>
            </w:r>
            <w:r>
              <w:rPr>
                <w:noProof/>
                <w:webHidden/>
              </w:rPr>
              <w:instrText xml:space="preserve"> PAGEREF _Toc214531092 \h </w:instrText>
            </w:r>
            <w:r>
              <w:rPr>
                <w:noProof/>
                <w:webHidden/>
              </w:rPr>
            </w:r>
            <w:r>
              <w:rPr>
                <w:noProof/>
                <w:webHidden/>
              </w:rPr>
              <w:fldChar w:fldCharType="separate"/>
            </w:r>
            <w:r>
              <w:rPr>
                <w:noProof/>
                <w:webHidden/>
              </w:rPr>
              <w:t>9</w:t>
            </w:r>
            <w:r>
              <w:rPr>
                <w:noProof/>
                <w:webHidden/>
              </w:rPr>
              <w:fldChar w:fldCharType="end"/>
            </w:r>
          </w:hyperlink>
        </w:p>
        <w:p w14:paraId="1C9CC9F5" w14:textId="6E7DB11B" w:rsidR="001A6FAC" w:rsidRDefault="001A6FAC">
          <w:pPr>
            <w:pStyle w:val="TOC1"/>
            <w:tabs>
              <w:tab w:val="right" w:leader="dot" w:pos="9350"/>
            </w:tabs>
            <w:rPr>
              <w:rFonts w:asciiTheme="minorHAnsi" w:eastAsiaTheme="minorEastAsia" w:hAnsiTheme="minorHAnsi" w:cstheme="minorBidi"/>
              <w:noProof/>
              <w:color w:val="auto"/>
              <w:sz w:val="22"/>
              <w:szCs w:val="22"/>
              <w:lang w:val="en-IN" w:eastAsia="en-IN"/>
            </w:rPr>
          </w:pPr>
          <w:hyperlink w:anchor="_Toc214531093" w:history="1">
            <w:r w:rsidRPr="008A5B80">
              <w:rPr>
                <w:rStyle w:val="Hyperlink"/>
                <w:noProof/>
              </w:rPr>
              <w:t>Implication of research</w:t>
            </w:r>
            <w:r>
              <w:rPr>
                <w:noProof/>
                <w:webHidden/>
              </w:rPr>
              <w:tab/>
            </w:r>
            <w:r>
              <w:rPr>
                <w:noProof/>
                <w:webHidden/>
              </w:rPr>
              <w:fldChar w:fldCharType="begin"/>
            </w:r>
            <w:r>
              <w:rPr>
                <w:noProof/>
                <w:webHidden/>
              </w:rPr>
              <w:instrText xml:space="preserve"> PAGEREF _Toc214531093 \h </w:instrText>
            </w:r>
            <w:r>
              <w:rPr>
                <w:noProof/>
                <w:webHidden/>
              </w:rPr>
            </w:r>
            <w:r>
              <w:rPr>
                <w:noProof/>
                <w:webHidden/>
              </w:rPr>
              <w:fldChar w:fldCharType="separate"/>
            </w:r>
            <w:r>
              <w:rPr>
                <w:noProof/>
                <w:webHidden/>
              </w:rPr>
              <w:t>10</w:t>
            </w:r>
            <w:r>
              <w:rPr>
                <w:noProof/>
                <w:webHidden/>
              </w:rPr>
              <w:fldChar w:fldCharType="end"/>
            </w:r>
          </w:hyperlink>
        </w:p>
        <w:p w14:paraId="45FC6AC3" w14:textId="76A75CE6" w:rsidR="001A6FAC" w:rsidRDefault="001A6FAC">
          <w:pPr>
            <w:pStyle w:val="TOC1"/>
            <w:tabs>
              <w:tab w:val="right" w:leader="dot" w:pos="9350"/>
            </w:tabs>
            <w:rPr>
              <w:rFonts w:asciiTheme="minorHAnsi" w:eastAsiaTheme="minorEastAsia" w:hAnsiTheme="minorHAnsi" w:cstheme="minorBidi"/>
              <w:noProof/>
              <w:color w:val="auto"/>
              <w:sz w:val="22"/>
              <w:szCs w:val="22"/>
              <w:lang w:val="en-IN" w:eastAsia="en-IN"/>
            </w:rPr>
          </w:pPr>
          <w:hyperlink w:anchor="_Toc214531094" w:history="1">
            <w:r w:rsidRPr="008A5B80">
              <w:rPr>
                <w:rStyle w:val="Hyperlink"/>
                <w:noProof/>
              </w:rPr>
              <w:t>Plan of Work and Time Schedule (Gantt Chart)</w:t>
            </w:r>
            <w:r>
              <w:rPr>
                <w:noProof/>
                <w:webHidden/>
              </w:rPr>
              <w:tab/>
            </w:r>
            <w:r>
              <w:rPr>
                <w:noProof/>
                <w:webHidden/>
              </w:rPr>
              <w:fldChar w:fldCharType="begin"/>
            </w:r>
            <w:r>
              <w:rPr>
                <w:noProof/>
                <w:webHidden/>
              </w:rPr>
              <w:instrText xml:space="preserve"> PAGEREF _Toc214531094 \h </w:instrText>
            </w:r>
            <w:r>
              <w:rPr>
                <w:noProof/>
                <w:webHidden/>
              </w:rPr>
            </w:r>
            <w:r>
              <w:rPr>
                <w:noProof/>
                <w:webHidden/>
              </w:rPr>
              <w:fldChar w:fldCharType="separate"/>
            </w:r>
            <w:r>
              <w:rPr>
                <w:noProof/>
                <w:webHidden/>
              </w:rPr>
              <w:t>10</w:t>
            </w:r>
            <w:r>
              <w:rPr>
                <w:noProof/>
                <w:webHidden/>
              </w:rPr>
              <w:fldChar w:fldCharType="end"/>
            </w:r>
          </w:hyperlink>
        </w:p>
        <w:p w14:paraId="7F989281" w14:textId="0309D361" w:rsidR="001A6FAC" w:rsidRDefault="001A6FAC">
          <w:pPr>
            <w:pStyle w:val="TOC1"/>
            <w:tabs>
              <w:tab w:val="right" w:leader="dot" w:pos="9350"/>
            </w:tabs>
            <w:rPr>
              <w:rFonts w:asciiTheme="minorHAnsi" w:eastAsiaTheme="minorEastAsia" w:hAnsiTheme="minorHAnsi" w:cstheme="minorBidi"/>
              <w:noProof/>
              <w:color w:val="auto"/>
              <w:sz w:val="22"/>
              <w:szCs w:val="22"/>
              <w:lang w:val="en-IN" w:eastAsia="en-IN"/>
            </w:rPr>
          </w:pPr>
          <w:hyperlink w:anchor="_Toc214531095" w:history="1">
            <w:r w:rsidRPr="008A5B80">
              <w:rPr>
                <w:rStyle w:val="Hyperlink"/>
                <w:noProof/>
              </w:rPr>
              <w:t>References</w:t>
            </w:r>
            <w:r>
              <w:rPr>
                <w:noProof/>
                <w:webHidden/>
              </w:rPr>
              <w:tab/>
            </w:r>
            <w:r>
              <w:rPr>
                <w:noProof/>
                <w:webHidden/>
              </w:rPr>
              <w:fldChar w:fldCharType="begin"/>
            </w:r>
            <w:r>
              <w:rPr>
                <w:noProof/>
                <w:webHidden/>
              </w:rPr>
              <w:instrText xml:space="preserve"> PAGEREF _Toc214531095 \h </w:instrText>
            </w:r>
            <w:r>
              <w:rPr>
                <w:noProof/>
                <w:webHidden/>
              </w:rPr>
            </w:r>
            <w:r>
              <w:rPr>
                <w:noProof/>
                <w:webHidden/>
              </w:rPr>
              <w:fldChar w:fldCharType="separate"/>
            </w:r>
            <w:r>
              <w:rPr>
                <w:noProof/>
                <w:webHidden/>
              </w:rPr>
              <w:t>12</w:t>
            </w:r>
            <w:r>
              <w:rPr>
                <w:noProof/>
                <w:webHidden/>
              </w:rPr>
              <w:fldChar w:fldCharType="end"/>
            </w:r>
          </w:hyperlink>
        </w:p>
        <w:p w14:paraId="6464BFA5" w14:textId="56C98D21" w:rsidR="00854E58" w:rsidRPr="005107F6" w:rsidRDefault="00B33AC2" w:rsidP="005107F6">
          <w:r w:rsidRPr="005107F6">
            <w:fldChar w:fldCharType="end"/>
          </w:r>
        </w:p>
      </w:sdtContent>
    </w:sdt>
    <w:p w14:paraId="081909AB" w14:textId="77777777" w:rsidR="00854E58" w:rsidRPr="005107F6" w:rsidRDefault="00854E58" w:rsidP="005107F6">
      <w:pPr>
        <w:spacing w:after="200"/>
        <w:ind w:left="0"/>
        <w:contextualSpacing w:val="0"/>
        <w:rPr>
          <w:b/>
        </w:rPr>
      </w:pPr>
      <w:r w:rsidRPr="005107F6">
        <w:br w:type="page"/>
      </w:r>
    </w:p>
    <w:p w14:paraId="439487BD" w14:textId="77777777" w:rsidR="00854E58" w:rsidRPr="005107F6" w:rsidRDefault="00E547E8" w:rsidP="005107F6">
      <w:pPr>
        <w:pStyle w:val="Heading1"/>
      </w:pPr>
      <w:bookmarkStart w:id="0" w:name="_Toc214531083"/>
      <w:r w:rsidRPr="005107F6">
        <w:lastRenderedPageBreak/>
        <w:t>Title of the proposed research</w:t>
      </w:r>
      <w:bookmarkEnd w:id="0"/>
    </w:p>
    <w:p w14:paraId="3428345A" w14:textId="77777777" w:rsidR="00854E58" w:rsidRPr="005107F6" w:rsidRDefault="00854E58" w:rsidP="005107F6">
      <w:pPr>
        <w:ind w:left="0"/>
      </w:pPr>
      <w:r w:rsidRPr="005107F6">
        <w:t>Exploring the role of nutritional literacy programs to manage disordered eating behaviours among the youths of UK using systematic literature review.</w:t>
      </w:r>
    </w:p>
    <w:p w14:paraId="056D409C" w14:textId="55BFE20B" w:rsidR="00E547E8" w:rsidRPr="005107F6" w:rsidRDefault="00854E58" w:rsidP="005107F6">
      <w:pPr>
        <w:pStyle w:val="Heading1"/>
      </w:pPr>
      <w:bookmarkStart w:id="1" w:name="_Toc214531084"/>
      <w:r w:rsidRPr="005107F6">
        <w:t>The prevalence of the problem</w:t>
      </w:r>
      <w:bookmarkEnd w:id="1"/>
    </w:p>
    <w:p w14:paraId="7A4D2895" w14:textId="5242926B" w:rsidR="00B96C0B" w:rsidRPr="005107F6" w:rsidRDefault="00983590" w:rsidP="005107F6">
      <w:pPr>
        <w:ind w:left="0"/>
      </w:pPr>
      <w:r w:rsidRPr="005107F6">
        <w:t xml:space="preserve">In UK eating disorders are highly prevalent among young people. As per the data revealed in 2023, in young people aged 17 to 19 years the prevalence of eating problem is found to be 59.4%. On the other </w:t>
      </w:r>
      <w:r w:rsidR="005107F6" w:rsidRPr="005107F6">
        <w:t>hand,</w:t>
      </w:r>
      <w:r w:rsidRPr="005107F6">
        <w:t xml:space="preserve"> those between the age group of twenty to 25 years had slightly lesser eating disorders. The percentage was found to be 57.2% ((NHS Digital, 2023). Thus, the prevalence of eating disorder is quite remarkable in the young </w:t>
      </w:r>
      <w:r w:rsidR="00B96C0B" w:rsidRPr="005107F6">
        <w:t>adults.</w:t>
      </w:r>
    </w:p>
    <w:p w14:paraId="07925C83" w14:textId="293786FE" w:rsidR="00B96C0B" w:rsidRPr="005107F6" w:rsidRDefault="00983590" w:rsidP="005107F6">
      <w:pPr>
        <w:ind w:left="0"/>
      </w:pPr>
      <w:r w:rsidRPr="005107F6">
        <w:t>With respect to the gender, the rates were significantly high in young women in both the age groups in comparison to young men. In 17 to 19 years the percentage in young women was found to be 77.</w:t>
      </w:r>
      <w:r w:rsidR="00854E58" w:rsidRPr="005107F6">
        <w:t xml:space="preserve">5% in comparison to 42.3% </w:t>
      </w:r>
      <w:r w:rsidRPr="005107F6">
        <w:t>in young man. In 20 to 25 years age group, 72.3% young women had eating disorder as compared to 43% young men ((NHS Digital, 2023). Hence, women-specific interventions need to be developed more to control the situation.</w:t>
      </w:r>
    </w:p>
    <w:p w14:paraId="14F3CD35" w14:textId="4E546B6C" w:rsidR="00E547E8" w:rsidRPr="005107F6" w:rsidRDefault="00E547E8" w:rsidP="005107F6">
      <w:pPr>
        <w:pStyle w:val="Heading1"/>
      </w:pPr>
      <w:bookmarkStart w:id="2" w:name="_Toc214531085"/>
      <w:r w:rsidRPr="005107F6">
        <w:t>Introduction, including a Literature Based Background to the Study</w:t>
      </w:r>
      <w:bookmarkEnd w:id="2"/>
    </w:p>
    <w:p w14:paraId="311309C8" w14:textId="5EF7EC09" w:rsidR="00B96C0B" w:rsidRPr="005107F6" w:rsidRDefault="00D22529" w:rsidP="005107F6">
      <w:pPr>
        <w:ind w:left="0"/>
      </w:pPr>
      <w:r w:rsidRPr="005107F6">
        <w:t>Eating disorder is not a single disease but an umbrella of conditions that includes negative beliefs regarding eating</w:t>
      </w:r>
      <w:r w:rsidR="005F7629" w:rsidRPr="005107F6">
        <w:t>,</w:t>
      </w:r>
      <w:r w:rsidRPr="005107F6">
        <w:t xml:space="preserve"> body shape and weight</w:t>
      </w:r>
      <w:r w:rsidR="005F7629" w:rsidRPr="005107F6">
        <w:t xml:space="preserve">. It is also associated with </w:t>
      </w:r>
      <w:r w:rsidRPr="005107F6">
        <w:t>behaviours such as binge eating vomiting, restricting eating, excessive exercise and laxative use. Eating disorders are associated with severe and ongoing physical implications along with high risk of suicide (</w:t>
      </w:r>
      <w:r w:rsidRPr="005107F6">
        <w:rPr>
          <w:shd w:val="clear" w:color="auto" w:fill="FFFFFF"/>
        </w:rPr>
        <w:t xml:space="preserve">Wood </w:t>
      </w:r>
      <w:r w:rsidRPr="005107F6">
        <w:rPr>
          <w:i/>
          <w:shd w:val="clear" w:color="auto" w:fill="FFFFFF"/>
        </w:rPr>
        <w:t>et al.,</w:t>
      </w:r>
      <w:r w:rsidRPr="005107F6">
        <w:rPr>
          <w:shd w:val="clear" w:color="auto" w:fill="FFFFFF"/>
        </w:rPr>
        <w:t xml:space="preserve"> 2019</w:t>
      </w:r>
      <w:r w:rsidRPr="005107F6">
        <w:t xml:space="preserve">). </w:t>
      </w:r>
      <w:r w:rsidR="00480765" w:rsidRPr="005107F6">
        <w:t xml:space="preserve">Eating disorders are of various </w:t>
      </w:r>
      <w:r w:rsidR="005107F6" w:rsidRPr="005107F6">
        <w:t>types. One</w:t>
      </w:r>
      <w:r w:rsidR="005F7629" w:rsidRPr="005107F6">
        <w:t xml:space="preserve"> </w:t>
      </w:r>
      <w:r w:rsidR="005107F6" w:rsidRPr="005107F6">
        <w:t>such is</w:t>
      </w:r>
      <w:r w:rsidR="00480765" w:rsidRPr="005107F6">
        <w:t xml:space="preserve"> anorexia nervosa in which people try to control their weight by not eating enough food or by exercising too much or doing both. The other one is bulimia in which people lose control of how much they eat and then they start taking drastic actions for not putting on weight. The third one is binge eating disorder which is highly common and it leads people to eat large portions of food until they feel full uncomfortably along with this there is other specified feeding or eating disorder end avoidant or restrictive food intake disorder (NHS, 2024). Thus, people can have varied form of eating disorder.</w:t>
      </w:r>
    </w:p>
    <w:p w14:paraId="426B0E5B" w14:textId="77777777" w:rsidR="005F03B5" w:rsidRPr="005107F6" w:rsidRDefault="0026766A" w:rsidP="005107F6">
      <w:pPr>
        <w:ind w:left="0"/>
      </w:pPr>
      <w:r w:rsidRPr="005107F6">
        <w:t xml:space="preserve">People suffering from eating disorders can face serious to life threatening consequences. These people are at high risk of developing various medical complications with the co-occurrence of mental illness such as substance use disorder depression and anxiety (National Institute of Mental Health, 2024). </w:t>
      </w:r>
      <w:r w:rsidR="00BC269F" w:rsidRPr="005107F6">
        <w:t>Individual with anorexia nervosa or bulimia nervosa</w:t>
      </w:r>
      <w:r w:rsidR="005F03B5" w:rsidRPr="005107F6">
        <w:t xml:space="preserve"> often show social anxiety disorders, possess low self-</w:t>
      </w:r>
      <w:r w:rsidR="00B23958" w:rsidRPr="005107F6">
        <w:t xml:space="preserve">esteem. They </w:t>
      </w:r>
      <w:r w:rsidR="005F03B5" w:rsidRPr="005107F6">
        <w:t>are</w:t>
      </w:r>
      <w:r w:rsidR="00B23958" w:rsidRPr="005107F6">
        <w:t xml:space="preserve"> also</w:t>
      </w:r>
      <w:r w:rsidR="005F03B5" w:rsidRPr="005107F6">
        <w:t xml:space="preserve"> more likely to feel uneasy about their </w:t>
      </w:r>
      <w:r w:rsidR="005F03B5" w:rsidRPr="005107F6">
        <w:lastRenderedPageBreak/>
        <w:t>appearances in public settings</w:t>
      </w:r>
      <w:r w:rsidR="00B23958" w:rsidRPr="005107F6">
        <w:t xml:space="preserve"> (Tan </w:t>
      </w:r>
      <w:r w:rsidR="00B23958" w:rsidRPr="005107F6">
        <w:rPr>
          <w:i/>
        </w:rPr>
        <w:t>et al.,</w:t>
      </w:r>
      <w:r w:rsidR="00B23958" w:rsidRPr="005107F6">
        <w:t xml:space="preserve"> 2023)</w:t>
      </w:r>
      <w:r w:rsidR="005F03B5" w:rsidRPr="005107F6">
        <w:t>.</w:t>
      </w:r>
      <w:r w:rsidR="00B23958" w:rsidRPr="005107F6">
        <w:t xml:space="preserve"> Negative body image perception is also related with depression and can cause obesity among the people who cannot control eating.</w:t>
      </w:r>
    </w:p>
    <w:p w14:paraId="20128497" w14:textId="77777777" w:rsidR="0076529F" w:rsidRPr="005107F6" w:rsidRDefault="005F03B5" w:rsidP="005107F6">
      <w:pPr>
        <w:ind w:left="0"/>
      </w:pPr>
      <w:r w:rsidRPr="005107F6">
        <w:t>Given the significant impact of mental health challenges,</w:t>
      </w:r>
      <w:r w:rsidR="0070355F" w:rsidRPr="005107F6">
        <w:t xml:space="preserve"> </w:t>
      </w:r>
      <w:r w:rsidRPr="005107F6">
        <w:t>there is a pressing need to better understand the connection</w:t>
      </w:r>
      <w:r w:rsidR="0070355F" w:rsidRPr="005107F6">
        <w:t xml:space="preserve"> </w:t>
      </w:r>
      <w:r w:rsidR="00B23958" w:rsidRPr="005107F6">
        <w:t>between mental</w:t>
      </w:r>
      <w:r w:rsidR="0070355F" w:rsidRPr="005107F6">
        <w:t xml:space="preserve"> health and eating disorders.</w:t>
      </w:r>
      <w:r w:rsidR="00B23958" w:rsidRPr="005107F6">
        <w:t xml:space="preserve"> Studies have even shown that individual with eating disorders have suicidal thoughts.</w:t>
      </w:r>
      <w:r w:rsidR="0070355F" w:rsidRPr="005107F6">
        <w:t xml:space="preserve"> </w:t>
      </w:r>
      <w:r w:rsidR="00B23958" w:rsidRPr="005107F6">
        <w:t>Further,</w:t>
      </w:r>
      <w:r w:rsidR="0070355F" w:rsidRPr="005107F6">
        <w:t xml:space="preserve"> the prevalence of mental health issues has increased</w:t>
      </w:r>
      <w:r w:rsidR="00A777F1" w:rsidRPr="005107F6">
        <w:t>, making suicide as the second most common reason of death among peoples aged 15-29 years</w:t>
      </w:r>
      <w:r w:rsidR="00B23958" w:rsidRPr="005107F6">
        <w:t xml:space="preserve"> (</w:t>
      </w:r>
      <w:r w:rsidR="00B23958" w:rsidRPr="005107F6">
        <w:rPr>
          <w:shd w:val="clear" w:color="auto" w:fill="FFFFFF"/>
        </w:rPr>
        <w:t xml:space="preserve">Tan </w:t>
      </w:r>
      <w:r w:rsidR="00B23958" w:rsidRPr="005107F6">
        <w:rPr>
          <w:i/>
          <w:shd w:val="clear" w:color="auto" w:fill="FFFFFF"/>
        </w:rPr>
        <w:t xml:space="preserve">et al., </w:t>
      </w:r>
      <w:r w:rsidR="00B23958" w:rsidRPr="005107F6">
        <w:rPr>
          <w:shd w:val="clear" w:color="auto" w:fill="FFFFFF"/>
        </w:rPr>
        <w:t>2023</w:t>
      </w:r>
      <w:r w:rsidR="00B23958" w:rsidRPr="005107F6">
        <w:t>)</w:t>
      </w:r>
      <w:r w:rsidR="00A777F1" w:rsidRPr="005107F6">
        <w:t>.</w:t>
      </w:r>
      <w:r w:rsidR="00B23958" w:rsidRPr="005107F6">
        <w:t xml:space="preserve"> These co-occurrences can make eating disorder worse.</w:t>
      </w:r>
    </w:p>
    <w:p w14:paraId="01754BEF" w14:textId="77777777" w:rsidR="0026766A" w:rsidRPr="005107F6" w:rsidRDefault="0026766A" w:rsidP="005107F6">
      <w:pPr>
        <w:ind w:left="0"/>
      </w:pPr>
      <w:r w:rsidRPr="005107F6">
        <w:t xml:space="preserve">Concerning to the severity of consequences eating disorders can have various studies have </w:t>
      </w:r>
      <w:r w:rsidR="0092546F" w:rsidRPr="005107F6">
        <w:t>explored</w:t>
      </w:r>
      <w:r w:rsidRPr="005107F6">
        <w:t xml:space="preserve"> different ways by which it can be controlled</w:t>
      </w:r>
      <w:r w:rsidR="00974E28" w:rsidRPr="005107F6">
        <w:t>.</w:t>
      </w:r>
      <w:r w:rsidRPr="005107F6">
        <w:t xml:space="preserve"> Clinical studies have done significant advancements in improving the existing diagnosis to deal with different types of eating disorders</w:t>
      </w:r>
      <w:r w:rsidR="00F86211" w:rsidRPr="005107F6">
        <w:t xml:space="preserve"> (Hay, 2020)</w:t>
      </w:r>
      <w:r w:rsidRPr="005107F6">
        <w:t xml:space="preserve">. </w:t>
      </w:r>
      <w:r w:rsidR="00F86211" w:rsidRPr="005107F6">
        <w:t xml:space="preserve">For all the types of eating disorders the main form of treatment is considered to be psycho behavioural </w:t>
      </w:r>
      <w:r w:rsidR="00B23958" w:rsidRPr="005107F6">
        <w:t>therapy (</w:t>
      </w:r>
      <w:r w:rsidR="005F7629" w:rsidRPr="005107F6">
        <w:t>Hay, 2020</w:t>
      </w:r>
      <w:r w:rsidR="00B23958" w:rsidRPr="005107F6">
        <w:t>). It</w:t>
      </w:r>
      <w:r w:rsidR="00F86211" w:rsidRPr="005107F6">
        <w:t xml:space="preserve"> can be mostly provided on an outpatient basis however people with more severe symptoms may require partial or full day hospital specialist program as a part of treatment. Evidences suggest that along with psychological therapy it is vital that the treatment must addresskey nutritional, mental health and physical co morbidities (Hay, 2020). In this course, it is also vital to educate the people and their family members </w:t>
      </w:r>
      <w:r w:rsidR="0014781F" w:rsidRPr="005107F6">
        <w:t xml:space="preserve">for sustainable management. </w:t>
      </w:r>
      <w:r w:rsidR="00F86211" w:rsidRPr="005107F6">
        <w:t xml:space="preserve">This will help to achieve holistic outcome. </w:t>
      </w:r>
    </w:p>
    <w:p w14:paraId="5EEFF35D" w14:textId="4D60EF39" w:rsidR="00D65A0B" w:rsidRPr="005107F6" w:rsidRDefault="00B23958" w:rsidP="005107F6">
      <w:pPr>
        <w:ind w:left="0"/>
      </w:pPr>
      <w:r w:rsidRPr="005107F6">
        <w:t>Further, h</w:t>
      </w:r>
      <w:r w:rsidR="007E5120" w:rsidRPr="005107F6">
        <w:t xml:space="preserve">ealthy nutrition plays vital role during adolescence and early adulthood </w:t>
      </w:r>
      <w:r w:rsidRPr="005107F6">
        <w:t>as it shapes the</w:t>
      </w:r>
      <w:r w:rsidR="007E5120" w:rsidRPr="005107F6">
        <w:t xml:space="preserve"> long-term physical and mental health. This development stage</w:t>
      </w:r>
      <w:r w:rsidR="00C07B5C" w:rsidRPr="005107F6">
        <w:t xml:space="preserve"> covers individual of aged 15-19</w:t>
      </w:r>
      <w:r w:rsidRPr="005107F6">
        <w:t xml:space="preserve">, a phase that involves </w:t>
      </w:r>
      <w:r w:rsidR="00C07B5C" w:rsidRPr="005107F6">
        <w:t xml:space="preserve">physiological, psychological and social changes </w:t>
      </w:r>
      <w:r w:rsidRPr="005107F6">
        <w:t>shaping the</w:t>
      </w:r>
      <w:r w:rsidR="00C07B5C" w:rsidRPr="005107F6">
        <w:t xml:space="preserve"> lifelong</w:t>
      </w:r>
      <w:r w:rsidR="00BA1961" w:rsidRPr="005107F6">
        <w:t xml:space="preserve"> dietary behaviour and health outcomes</w:t>
      </w:r>
      <w:r w:rsidR="000461AC" w:rsidRPr="005107F6">
        <w:t xml:space="preserve"> (</w:t>
      </w:r>
      <w:r w:rsidR="000461AC" w:rsidRPr="005107F6">
        <w:rPr>
          <w:shd w:val="clear" w:color="auto" w:fill="FFFFFF"/>
        </w:rPr>
        <w:t xml:space="preserve">Zięba </w:t>
      </w:r>
      <w:r w:rsidR="000461AC" w:rsidRPr="005107F6">
        <w:rPr>
          <w:i/>
          <w:shd w:val="clear" w:color="auto" w:fill="FFFFFF"/>
        </w:rPr>
        <w:t>et al.,</w:t>
      </w:r>
      <w:r w:rsidR="000461AC" w:rsidRPr="005107F6">
        <w:rPr>
          <w:shd w:val="clear" w:color="auto" w:fill="FFFFFF"/>
        </w:rPr>
        <w:t xml:space="preserve"> 2025</w:t>
      </w:r>
      <w:r w:rsidR="000461AC" w:rsidRPr="005107F6">
        <w:t>)</w:t>
      </w:r>
      <w:r w:rsidR="00BA1961" w:rsidRPr="005107F6">
        <w:t>. Childhood dietary habits</w:t>
      </w:r>
      <w:r w:rsidR="00166732" w:rsidRPr="005107F6">
        <w:t xml:space="preserve"> </w:t>
      </w:r>
      <w:r w:rsidR="00467F71" w:rsidRPr="005107F6">
        <w:t xml:space="preserve">undergo significant </w:t>
      </w:r>
      <w:r w:rsidRPr="005107F6">
        <w:t>changes during</w:t>
      </w:r>
      <w:r w:rsidR="00467F71" w:rsidRPr="005107F6">
        <w:t xml:space="preserve"> adolescence due to peer expectation, digital influence and increase societal focus on appearance ideals</w:t>
      </w:r>
      <w:r w:rsidR="00C7534F" w:rsidRPr="005107F6">
        <w:t xml:space="preserve"> (</w:t>
      </w:r>
      <w:r w:rsidR="00C7534F" w:rsidRPr="005107F6">
        <w:rPr>
          <w:shd w:val="clear" w:color="auto" w:fill="FFFFFF"/>
        </w:rPr>
        <w:t xml:space="preserve">Zięba </w:t>
      </w:r>
      <w:r w:rsidR="00C7534F" w:rsidRPr="005107F6">
        <w:rPr>
          <w:i/>
          <w:shd w:val="clear" w:color="auto" w:fill="FFFFFF"/>
        </w:rPr>
        <w:t>et al.,</w:t>
      </w:r>
      <w:r w:rsidR="00C7534F" w:rsidRPr="005107F6">
        <w:rPr>
          <w:shd w:val="clear" w:color="auto" w:fill="FFFFFF"/>
        </w:rPr>
        <w:t xml:space="preserve"> 2025</w:t>
      </w:r>
      <w:r w:rsidR="00C7534F" w:rsidRPr="005107F6">
        <w:t>)</w:t>
      </w:r>
      <w:r w:rsidR="00467F71" w:rsidRPr="005107F6">
        <w:t>.</w:t>
      </w:r>
      <w:r w:rsidR="00D916CB" w:rsidRPr="005107F6">
        <w:t xml:space="preserve"> </w:t>
      </w:r>
      <w:r w:rsidR="00C7534F" w:rsidRPr="005107F6">
        <w:t xml:space="preserve">Thus, nutritional literacy is key to dealing with the situation. </w:t>
      </w:r>
    </w:p>
    <w:p w14:paraId="3658227F" w14:textId="0A8562E1" w:rsidR="007E5120" w:rsidRPr="005107F6" w:rsidRDefault="00D65A0B" w:rsidP="005107F6">
      <w:pPr>
        <w:ind w:left="0"/>
      </w:pPr>
      <w:r w:rsidRPr="005107F6">
        <w:t xml:space="preserve">Nutritional literacy initiatives can play significant role for stopping disorder eating by merging food </w:t>
      </w:r>
      <w:r w:rsidR="00C7534F" w:rsidRPr="005107F6">
        <w:t>education</w:t>
      </w:r>
      <w:r w:rsidRPr="005107F6">
        <w:t xml:space="preserve"> with appearance image</w:t>
      </w:r>
      <w:r w:rsidR="00C63441" w:rsidRPr="005107F6">
        <w:t xml:space="preserve"> in UK</w:t>
      </w:r>
      <w:r w:rsidRPr="005107F6">
        <w:t xml:space="preserve">. The </w:t>
      </w:r>
      <w:proofErr w:type="spellStart"/>
      <w:r w:rsidRPr="005107F6">
        <w:t>NourishEd</w:t>
      </w:r>
      <w:proofErr w:type="spellEnd"/>
      <w:r w:rsidRPr="005107F6">
        <w:t xml:space="preserve"> qualification</w:t>
      </w:r>
      <w:r w:rsidR="00C7534F" w:rsidRPr="005107F6">
        <w:t xml:space="preserve"> is</w:t>
      </w:r>
      <w:r w:rsidRPr="005107F6">
        <w:t xml:space="preserve"> a </w:t>
      </w:r>
      <w:r w:rsidR="008C4167" w:rsidRPr="005107F6">
        <w:t>10-hour</w:t>
      </w:r>
      <w:r w:rsidRPr="005107F6">
        <w:t xml:space="preserve"> </w:t>
      </w:r>
      <w:proofErr w:type="spellStart"/>
      <w:r w:rsidRPr="005107F6">
        <w:t>AfN</w:t>
      </w:r>
      <w:proofErr w:type="spellEnd"/>
      <w:r w:rsidRPr="005107F6">
        <w:t xml:space="preserve">- </w:t>
      </w:r>
      <w:r w:rsidR="00C63441" w:rsidRPr="005107F6">
        <w:t>certified online course for teachers and catering staff</w:t>
      </w:r>
      <w:r w:rsidR="00C7534F" w:rsidRPr="005107F6">
        <w:t>. It</w:t>
      </w:r>
      <w:r w:rsidR="00C63441" w:rsidRPr="005107F6">
        <w:t xml:space="preserve"> helps school provide effective nutrition education while promoting balanced eating instead of dieting</w:t>
      </w:r>
      <w:r w:rsidR="00C7534F" w:rsidRPr="005107F6">
        <w:t xml:space="preserve"> (</w:t>
      </w:r>
      <w:proofErr w:type="spellStart"/>
      <w:r w:rsidR="00C7534F" w:rsidRPr="005107F6">
        <w:t>SchoolhealthUK</w:t>
      </w:r>
      <w:proofErr w:type="spellEnd"/>
      <w:r w:rsidR="00C7534F" w:rsidRPr="005107F6">
        <w:t>, 2025)</w:t>
      </w:r>
      <w:r w:rsidR="00C63441" w:rsidRPr="005107F6">
        <w:t xml:space="preserve">. </w:t>
      </w:r>
      <w:r w:rsidR="008C4167" w:rsidRPr="005107F6">
        <w:t>Further,</w:t>
      </w:r>
      <w:r w:rsidR="00C63441" w:rsidRPr="005107F6">
        <w:t xml:space="preserve"> National Centre for Eating Disorders (NCFED)</w:t>
      </w:r>
      <w:r w:rsidR="008C4167" w:rsidRPr="005107F6">
        <w:t xml:space="preserve"> also</w:t>
      </w:r>
      <w:r w:rsidR="00C63441" w:rsidRPr="005107F6">
        <w:t xml:space="preserve"> highlight</w:t>
      </w:r>
      <w:r w:rsidR="008C4167" w:rsidRPr="005107F6">
        <w:t>ed</w:t>
      </w:r>
      <w:r w:rsidR="00C63441" w:rsidRPr="005107F6">
        <w:t xml:space="preserve"> the value of evidence-based, non-prescriptive approaches to eating disorders and offer</w:t>
      </w:r>
      <w:r w:rsidR="008C4167" w:rsidRPr="005107F6">
        <w:t>s</w:t>
      </w:r>
      <w:r w:rsidR="00C63441" w:rsidRPr="005107F6">
        <w:t xml:space="preserve"> training in nutritional </w:t>
      </w:r>
      <w:r w:rsidR="00C7534F" w:rsidRPr="005107F6">
        <w:t>intervention</w:t>
      </w:r>
      <w:r w:rsidR="008C4167" w:rsidRPr="005107F6">
        <w:t xml:space="preserve"> (Eating Disorders Association, 2025)</w:t>
      </w:r>
      <w:r w:rsidR="00C7534F" w:rsidRPr="005107F6">
        <w:t xml:space="preserve">. </w:t>
      </w:r>
      <w:r w:rsidR="008C4167" w:rsidRPr="005107F6">
        <w:t xml:space="preserve">The positive impact of education-based intervention in managing </w:t>
      </w:r>
      <w:r w:rsidR="008C4167" w:rsidRPr="005107F6">
        <w:lastRenderedPageBreak/>
        <w:t xml:space="preserve">eating disorder is well evident from a </w:t>
      </w:r>
      <w:r w:rsidR="00D0279A" w:rsidRPr="005107F6">
        <w:t xml:space="preserve">UK randomized controlled study </w:t>
      </w:r>
      <w:r w:rsidR="008C4167" w:rsidRPr="005107F6">
        <w:t>that showed</w:t>
      </w:r>
      <w:r w:rsidR="00D0279A" w:rsidRPr="005107F6">
        <w:t xml:space="preserve"> teacher-led appearance-image intervention increased </w:t>
      </w:r>
      <w:r w:rsidR="00C7534F" w:rsidRPr="005107F6">
        <w:t>students’</w:t>
      </w:r>
      <w:r w:rsidR="00D0279A" w:rsidRPr="005107F6">
        <w:t xml:space="preserve"> self-esteem and reduce unrealistic body standards</w:t>
      </w:r>
      <w:r w:rsidR="006C0815" w:rsidRPr="005107F6">
        <w:t xml:space="preserve"> (</w:t>
      </w:r>
      <w:r w:rsidR="006C0815" w:rsidRPr="005107F6">
        <w:rPr>
          <w:shd w:val="clear" w:color="auto" w:fill="FFFFFF"/>
        </w:rPr>
        <w:t xml:space="preserve">Diedrichs </w:t>
      </w:r>
      <w:r w:rsidR="006C0815" w:rsidRPr="005107F6">
        <w:rPr>
          <w:i/>
          <w:shd w:val="clear" w:color="auto" w:fill="FFFFFF"/>
        </w:rPr>
        <w:t>et al.,</w:t>
      </w:r>
      <w:r w:rsidR="006C0815" w:rsidRPr="005107F6">
        <w:rPr>
          <w:shd w:val="clear" w:color="auto" w:fill="FFFFFF"/>
        </w:rPr>
        <w:t xml:space="preserve"> 2015</w:t>
      </w:r>
      <w:r w:rsidR="006C0815" w:rsidRPr="005107F6">
        <w:t>)</w:t>
      </w:r>
      <w:r w:rsidR="00D0279A" w:rsidRPr="005107F6">
        <w:t>.</w:t>
      </w:r>
      <w:r w:rsidR="00D916CB" w:rsidRPr="005107F6">
        <w:t xml:space="preserve"> Many </w:t>
      </w:r>
      <w:r w:rsidR="00C7534F" w:rsidRPr="005107F6">
        <w:t>initiatives</w:t>
      </w:r>
      <w:r w:rsidR="00D916CB" w:rsidRPr="005107F6">
        <w:t xml:space="preserve"> are taken my many </w:t>
      </w:r>
      <w:r w:rsidR="00C7534F" w:rsidRPr="005107F6">
        <w:t>organisations</w:t>
      </w:r>
      <w:r w:rsidR="00D916CB" w:rsidRPr="005107F6">
        <w:t xml:space="preserve"> now focus on helping young people toward healthier eating and body image</w:t>
      </w:r>
      <w:r w:rsidR="006C0815" w:rsidRPr="005107F6">
        <w:t>.</w:t>
      </w:r>
    </w:p>
    <w:p w14:paraId="3A2F1446" w14:textId="7789730E" w:rsidR="006C0815" w:rsidRPr="005107F6" w:rsidRDefault="006C0815" w:rsidP="005107F6">
      <w:pPr>
        <w:ind w:left="0"/>
      </w:pPr>
      <w:r w:rsidRPr="005107F6">
        <w:t>Another program, Islington’s “Key Standards in Teaching about Body Image,” offers PSHE lessons. These lessons are planned to encourage critical thinking regarding media images, dieting myths, along with healthy relationships with food (</w:t>
      </w:r>
      <w:r w:rsidRPr="005107F6">
        <w:rPr>
          <w:lang w:eastAsia="en-IN"/>
        </w:rPr>
        <w:t>Greater Herts-Luton Health and Wellbeing Alliance, 2025</w:t>
      </w:r>
      <w:r w:rsidRPr="005107F6">
        <w:t>). Thus, integrated programs that blends nutrition science, media literacy, and emotional well-being and larger community can safeguard young people from the risk of eating disorders.</w:t>
      </w:r>
    </w:p>
    <w:p w14:paraId="6E302CEA" w14:textId="37A17EA9" w:rsidR="00E547E8" w:rsidRPr="005107F6" w:rsidRDefault="00E547E8" w:rsidP="005107F6">
      <w:pPr>
        <w:pStyle w:val="Heading1"/>
      </w:pPr>
      <w:bookmarkStart w:id="3" w:name="_Toc214531086"/>
      <w:r w:rsidRPr="005107F6">
        <w:t>Rationale &amp; Research Question/Aims/hypothesis</w:t>
      </w:r>
      <w:bookmarkEnd w:id="3"/>
      <w:r w:rsidRPr="005107F6">
        <w:t>  </w:t>
      </w:r>
    </w:p>
    <w:p w14:paraId="4937F17D" w14:textId="77777777" w:rsidR="00F86211" w:rsidRPr="005107F6" w:rsidRDefault="0014781F" w:rsidP="005107F6">
      <w:pPr>
        <w:ind w:left="0"/>
        <w:rPr>
          <w:b/>
        </w:rPr>
      </w:pPr>
      <w:r w:rsidRPr="005107F6">
        <w:rPr>
          <w:b/>
        </w:rPr>
        <w:t xml:space="preserve">Rationale </w:t>
      </w:r>
    </w:p>
    <w:p w14:paraId="02381238" w14:textId="7CAD8E42" w:rsidR="0014781F" w:rsidRPr="005107F6" w:rsidRDefault="0014781F" w:rsidP="005107F6">
      <w:pPr>
        <w:ind w:left="0"/>
      </w:pPr>
      <w:r w:rsidRPr="005107F6">
        <w:t xml:space="preserve">Nutritional literacy </w:t>
      </w:r>
      <w:r w:rsidR="005107F6" w:rsidRPr="005107F6">
        <w:t>plays</w:t>
      </w:r>
      <w:r w:rsidRPr="005107F6">
        <w:t xml:space="preserve"> a key role in the management and prevention of eating disorders but how these programs influence the behaviour still remains fragmented. Eating disorders are mostly the outcome of misinformation prevailing among the people regarding their food, body image pressures and unhealthy dietary </w:t>
      </w:r>
      <w:r w:rsidR="005107F6" w:rsidRPr="005107F6">
        <w:t>beliefs (</w:t>
      </w:r>
      <w:r w:rsidR="005F7629" w:rsidRPr="005107F6">
        <w:rPr>
          <w:shd w:val="clear" w:color="auto" w:fill="FFFFFF"/>
        </w:rPr>
        <w:t xml:space="preserve">Wood </w:t>
      </w:r>
      <w:r w:rsidR="005F7629" w:rsidRPr="005107F6">
        <w:rPr>
          <w:i/>
          <w:shd w:val="clear" w:color="auto" w:fill="FFFFFF"/>
        </w:rPr>
        <w:t>et al.,</w:t>
      </w:r>
      <w:r w:rsidR="005F7629" w:rsidRPr="005107F6">
        <w:rPr>
          <w:shd w:val="clear" w:color="auto" w:fill="FFFFFF"/>
        </w:rPr>
        <w:t xml:space="preserve"> 2019)</w:t>
      </w:r>
      <w:r w:rsidRPr="005107F6">
        <w:t>. This makes education a key intervention. Henceforth, it is vital to evaluate and understand the effectiveness of different literacy programs</w:t>
      </w:r>
      <w:r w:rsidR="005F7629" w:rsidRPr="005107F6">
        <w:t xml:space="preserve"> (Hay, 2020)</w:t>
      </w:r>
      <w:r w:rsidRPr="005107F6">
        <w:t>. This will help to target the prevention and management strategies in a better way while eliminating the identified weaknesses and integrating the strengths of different interventions.</w:t>
      </w:r>
    </w:p>
    <w:p w14:paraId="3C1F9E99" w14:textId="77777777" w:rsidR="0014781F" w:rsidRPr="005107F6" w:rsidRDefault="0014781F" w:rsidP="005107F6">
      <w:pPr>
        <w:ind w:left="0"/>
        <w:rPr>
          <w:b/>
        </w:rPr>
      </w:pPr>
      <w:r w:rsidRPr="005107F6">
        <w:rPr>
          <w:b/>
        </w:rPr>
        <w:t xml:space="preserve">Research question </w:t>
      </w:r>
    </w:p>
    <w:p w14:paraId="24142C87" w14:textId="77777777" w:rsidR="0014781F" w:rsidRPr="005107F6" w:rsidRDefault="0014781F" w:rsidP="005107F6">
      <w:pPr>
        <w:ind w:left="0"/>
      </w:pPr>
      <w:r w:rsidRPr="005107F6">
        <w:t>How effective are nutritional literacy programmes in managing the eating disorder among the young people in UK?</w:t>
      </w:r>
    </w:p>
    <w:p w14:paraId="34FCF276" w14:textId="77777777" w:rsidR="005F7629" w:rsidRPr="005107F6" w:rsidRDefault="005F7629" w:rsidP="005107F6">
      <w:pPr>
        <w:ind w:left="0"/>
      </w:pPr>
      <w:r w:rsidRPr="005107F6">
        <w:t>Population: Young people in UK</w:t>
      </w:r>
    </w:p>
    <w:p w14:paraId="66EE7447" w14:textId="77777777" w:rsidR="005F7629" w:rsidRPr="005107F6" w:rsidRDefault="005F7629" w:rsidP="005107F6">
      <w:pPr>
        <w:ind w:left="0"/>
      </w:pPr>
      <w:r w:rsidRPr="005107F6">
        <w:t>Intervention: Nutritional literacy programmes</w:t>
      </w:r>
    </w:p>
    <w:p w14:paraId="64EFB8B5" w14:textId="77777777" w:rsidR="005F7629" w:rsidRPr="005107F6" w:rsidRDefault="005F7629" w:rsidP="005107F6">
      <w:pPr>
        <w:ind w:left="0"/>
      </w:pPr>
      <w:r w:rsidRPr="005107F6">
        <w:t>Comparison: Different nutritional literacy programmes</w:t>
      </w:r>
    </w:p>
    <w:p w14:paraId="6EE47564" w14:textId="4984F52E" w:rsidR="005F7629" w:rsidRPr="005107F6" w:rsidRDefault="005F7629" w:rsidP="005107F6">
      <w:pPr>
        <w:ind w:left="0"/>
      </w:pPr>
      <w:r w:rsidRPr="005107F6">
        <w:t>Outcome: Increased awareness about eating disorders and how to manage it</w:t>
      </w:r>
    </w:p>
    <w:p w14:paraId="4D787237" w14:textId="77777777" w:rsidR="0014781F" w:rsidRPr="005107F6" w:rsidRDefault="0014781F" w:rsidP="005107F6">
      <w:pPr>
        <w:ind w:left="0"/>
        <w:rPr>
          <w:b/>
        </w:rPr>
      </w:pPr>
      <w:r w:rsidRPr="005107F6">
        <w:rPr>
          <w:b/>
        </w:rPr>
        <w:t>Research aim</w:t>
      </w:r>
    </w:p>
    <w:p w14:paraId="630C0F2A" w14:textId="6826F4F3" w:rsidR="00F0152A" w:rsidRPr="005107F6" w:rsidRDefault="0014781F" w:rsidP="005107F6">
      <w:pPr>
        <w:ind w:left="0"/>
      </w:pPr>
      <w:r w:rsidRPr="005107F6">
        <w:t>The study will aim to analyze the effectiveness of different nutritional literacy programs prevailing in UK for managing the eating disorders among the young people Using systematic literature review.</w:t>
      </w:r>
    </w:p>
    <w:p w14:paraId="60AEA0A3" w14:textId="113044A2" w:rsidR="00E547E8" w:rsidRPr="005107F6" w:rsidRDefault="00E547E8" w:rsidP="005107F6">
      <w:pPr>
        <w:pStyle w:val="Heading1"/>
      </w:pPr>
      <w:bookmarkStart w:id="4" w:name="_Toc214531087"/>
      <w:r w:rsidRPr="005107F6">
        <w:lastRenderedPageBreak/>
        <w:t xml:space="preserve">Research </w:t>
      </w:r>
      <w:r w:rsidR="006C6898" w:rsidRPr="005107F6">
        <w:t>M</w:t>
      </w:r>
      <w:r w:rsidRPr="005107F6">
        <w:t xml:space="preserve">ethodology </w:t>
      </w:r>
      <w:r w:rsidR="006C6898" w:rsidRPr="005107F6">
        <w:t>and Design</w:t>
      </w:r>
      <w:bookmarkEnd w:id="4"/>
      <w:r w:rsidRPr="005107F6">
        <w:t> </w:t>
      </w:r>
    </w:p>
    <w:p w14:paraId="23AD5FB1" w14:textId="561D9D8C" w:rsidR="00A51639" w:rsidRPr="005107F6" w:rsidRDefault="00D81CCF" w:rsidP="005107F6">
      <w:pPr>
        <w:ind w:left="0"/>
      </w:pPr>
      <w:r w:rsidRPr="005107F6">
        <w:t>Systematic literature review will be used for identifying appraising and synthesizing the existing evidences on nutritional literacy programs in UK for eating disorder management PRISMA guidelines will be followed for ensuring transparency and rigour</w:t>
      </w:r>
      <w:r w:rsidR="002F1A6B" w:rsidRPr="005107F6">
        <w:t xml:space="preserve"> (Page </w:t>
      </w:r>
      <w:r w:rsidR="002F1A6B" w:rsidRPr="005107F6">
        <w:rPr>
          <w:i/>
        </w:rPr>
        <w:t>et al.,</w:t>
      </w:r>
      <w:r w:rsidR="002F1A6B" w:rsidRPr="005107F6">
        <w:t>2021)</w:t>
      </w:r>
      <w:r w:rsidRPr="005107F6">
        <w:t>.</w:t>
      </w:r>
      <w:r w:rsidR="002F1A6B" w:rsidRPr="005107F6">
        <w:t xml:space="preserve"> </w:t>
      </w:r>
      <w:r w:rsidR="00404748" w:rsidRPr="005107F6">
        <w:t xml:space="preserve">This is the best </w:t>
      </w:r>
      <w:r w:rsidR="00510041" w:rsidRPr="005107F6">
        <w:t>methodology as well as research design for this study</w:t>
      </w:r>
      <w:r w:rsidR="00A564D1" w:rsidRPr="005107F6">
        <w:t>.</w:t>
      </w:r>
      <w:r w:rsidR="00510041" w:rsidRPr="005107F6">
        <w:t xml:space="preserve"> </w:t>
      </w:r>
      <w:r w:rsidR="00A564D1" w:rsidRPr="005107F6">
        <w:t>SLR</w:t>
      </w:r>
      <w:r w:rsidR="00A51639" w:rsidRPr="005107F6">
        <w:t xml:space="preserve"> </w:t>
      </w:r>
      <w:r w:rsidR="00A564D1" w:rsidRPr="005107F6">
        <w:t>will</w:t>
      </w:r>
      <w:r w:rsidR="00510041" w:rsidRPr="005107F6">
        <w:t xml:space="preserve"> </w:t>
      </w:r>
      <w:r w:rsidR="00A51639" w:rsidRPr="005107F6">
        <w:t>provide clear and comprehensive understanding o</w:t>
      </w:r>
      <w:r w:rsidR="00510041" w:rsidRPr="005107F6">
        <w:t>f</w:t>
      </w:r>
      <w:r w:rsidR="00A51639" w:rsidRPr="005107F6">
        <w:t xml:space="preserve"> all evidence</w:t>
      </w:r>
      <w:r w:rsidR="00510041" w:rsidRPr="005107F6">
        <w:t>s</w:t>
      </w:r>
      <w:r w:rsidR="00A51639" w:rsidRPr="005107F6">
        <w:t xml:space="preserve"> relating to nutritional literacy programs </w:t>
      </w:r>
      <w:r w:rsidR="00A564D1" w:rsidRPr="005107F6">
        <w:t>for managing eating disorder</w:t>
      </w:r>
      <w:r w:rsidR="00A51639" w:rsidRPr="005107F6">
        <w:t>.</w:t>
      </w:r>
      <w:r w:rsidR="0046244C" w:rsidRPr="005107F6">
        <w:t xml:space="preserve"> Eating disorders in teenagers are complex and involve several psychological, social and behavioural factors</w:t>
      </w:r>
      <w:r w:rsidR="000461AC" w:rsidRPr="005107F6">
        <w:t xml:space="preserve"> (</w:t>
      </w:r>
      <w:r w:rsidR="000461AC" w:rsidRPr="005107F6">
        <w:rPr>
          <w:shd w:val="clear" w:color="auto" w:fill="FFFFFF"/>
        </w:rPr>
        <w:t xml:space="preserve">Zięba </w:t>
      </w:r>
      <w:r w:rsidR="000461AC" w:rsidRPr="005107F6">
        <w:rPr>
          <w:i/>
          <w:shd w:val="clear" w:color="auto" w:fill="FFFFFF"/>
        </w:rPr>
        <w:t>et al.,</w:t>
      </w:r>
      <w:r w:rsidR="000461AC" w:rsidRPr="005107F6">
        <w:rPr>
          <w:shd w:val="clear" w:color="auto" w:fill="FFFFFF"/>
        </w:rPr>
        <w:t xml:space="preserve"> 2025</w:t>
      </w:r>
      <w:r w:rsidR="000461AC" w:rsidRPr="005107F6">
        <w:t>)</w:t>
      </w:r>
      <w:r w:rsidR="0046244C" w:rsidRPr="005107F6">
        <w:t xml:space="preserve">. Nutritional literacy programs are organised in different places such as school, communities and digital platforms and their success varies widely. SLR </w:t>
      </w:r>
      <w:r w:rsidR="000461AC" w:rsidRPr="005107F6">
        <w:t xml:space="preserve">will </w:t>
      </w:r>
      <w:r w:rsidR="0046244C" w:rsidRPr="005107F6">
        <w:t>help</w:t>
      </w:r>
      <w:r w:rsidR="000461AC" w:rsidRPr="005107F6">
        <w:t xml:space="preserve"> to</w:t>
      </w:r>
      <w:r w:rsidR="0046244C" w:rsidRPr="005107F6">
        <w:t xml:space="preserve"> bring</w:t>
      </w:r>
      <w:r w:rsidR="0030351C" w:rsidRPr="005107F6">
        <w:t xml:space="preserve"> together all </w:t>
      </w:r>
      <w:r w:rsidR="000461AC" w:rsidRPr="005107F6">
        <w:t>the</w:t>
      </w:r>
      <w:r w:rsidR="0030351C" w:rsidRPr="005107F6">
        <w:t xml:space="preserve"> varied evidence</w:t>
      </w:r>
      <w:r w:rsidR="000461AC" w:rsidRPr="005107F6">
        <w:t>s</w:t>
      </w:r>
      <w:r w:rsidR="0030351C" w:rsidRPr="005107F6">
        <w:t xml:space="preserve"> into on comprehensive analysis.</w:t>
      </w:r>
    </w:p>
    <w:p w14:paraId="6F0ADBA2" w14:textId="77777777" w:rsidR="00551EAD" w:rsidRPr="005107F6" w:rsidRDefault="000461AC" w:rsidP="005107F6">
      <w:pPr>
        <w:pStyle w:val="NormalWeb"/>
        <w:spacing w:line="360" w:lineRule="auto"/>
        <w:jc w:val="both"/>
        <w:rPr>
          <w:color w:val="000000" w:themeColor="text1"/>
        </w:rPr>
      </w:pPr>
      <w:r w:rsidRPr="005107F6">
        <w:rPr>
          <w:color w:val="000000" w:themeColor="text1"/>
        </w:rPr>
        <w:t xml:space="preserve">Moreover, in SLR, use of </w:t>
      </w:r>
      <w:r w:rsidR="0030351C" w:rsidRPr="005107F6">
        <w:rPr>
          <w:color w:val="000000" w:themeColor="text1"/>
        </w:rPr>
        <w:t>specific inclusion and exclusion criteria, planned search methods, and evaluation tools</w:t>
      </w:r>
      <w:r w:rsidR="0018797D" w:rsidRPr="005107F6">
        <w:rPr>
          <w:color w:val="000000" w:themeColor="text1"/>
        </w:rPr>
        <w:t xml:space="preserve"> </w:t>
      </w:r>
      <w:r w:rsidR="0030351C" w:rsidRPr="005107F6">
        <w:rPr>
          <w:color w:val="000000" w:themeColor="text1"/>
        </w:rPr>
        <w:t>reduce</w:t>
      </w:r>
      <w:r w:rsidR="0018797D" w:rsidRPr="005107F6">
        <w:rPr>
          <w:color w:val="000000" w:themeColor="text1"/>
        </w:rPr>
        <w:t>s</w:t>
      </w:r>
      <w:r w:rsidR="0030351C" w:rsidRPr="005107F6">
        <w:rPr>
          <w:color w:val="000000" w:themeColor="text1"/>
        </w:rPr>
        <w:t xml:space="preserve"> the risk of bias</w:t>
      </w:r>
      <w:r w:rsidR="002F1A6B" w:rsidRPr="005107F6">
        <w:rPr>
          <w:color w:val="000000" w:themeColor="text1"/>
        </w:rPr>
        <w:t xml:space="preserve"> (</w:t>
      </w:r>
      <w:r w:rsidR="002F1A6B" w:rsidRPr="005107F6">
        <w:rPr>
          <w:color w:val="000000" w:themeColor="text1"/>
          <w:shd w:val="clear" w:color="auto" w:fill="FFFFFF"/>
        </w:rPr>
        <w:t xml:space="preserve">Carrera-Rivera </w:t>
      </w:r>
      <w:r w:rsidR="002F1A6B" w:rsidRPr="005107F6">
        <w:rPr>
          <w:i/>
          <w:color w:val="000000" w:themeColor="text1"/>
          <w:shd w:val="clear" w:color="auto" w:fill="FFFFFF"/>
        </w:rPr>
        <w:t>et al.,</w:t>
      </w:r>
      <w:r w:rsidR="002F1A6B" w:rsidRPr="005107F6">
        <w:rPr>
          <w:color w:val="000000" w:themeColor="text1"/>
        </w:rPr>
        <w:t>2022)</w:t>
      </w:r>
      <w:r w:rsidR="0030351C" w:rsidRPr="005107F6">
        <w:rPr>
          <w:color w:val="000000" w:themeColor="text1"/>
        </w:rPr>
        <w:t>. This</w:t>
      </w:r>
      <w:r w:rsidR="00803601" w:rsidRPr="005107F6">
        <w:rPr>
          <w:color w:val="000000" w:themeColor="text1"/>
        </w:rPr>
        <w:t xml:space="preserve"> will also</w:t>
      </w:r>
      <w:r w:rsidR="0030351C" w:rsidRPr="005107F6">
        <w:rPr>
          <w:color w:val="000000" w:themeColor="text1"/>
        </w:rPr>
        <w:t xml:space="preserve"> ensure </w:t>
      </w:r>
      <w:r w:rsidR="00803601" w:rsidRPr="005107F6">
        <w:rPr>
          <w:color w:val="000000" w:themeColor="text1"/>
        </w:rPr>
        <w:t>inclusion of only</w:t>
      </w:r>
      <w:r w:rsidR="0030351C" w:rsidRPr="005107F6">
        <w:rPr>
          <w:color w:val="000000" w:themeColor="text1"/>
        </w:rPr>
        <w:t xml:space="preserve"> high-quality studies. This is especially important because the </w:t>
      </w:r>
      <w:r w:rsidR="00595357" w:rsidRPr="005107F6">
        <w:rPr>
          <w:color w:val="000000" w:themeColor="text1"/>
        </w:rPr>
        <w:t>studies related to the selected topic</w:t>
      </w:r>
      <w:r w:rsidR="0030351C" w:rsidRPr="005107F6">
        <w:rPr>
          <w:color w:val="000000" w:themeColor="text1"/>
        </w:rPr>
        <w:t xml:space="preserve"> includes large variety of study such as </w:t>
      </w:r>
      <w:r w:rsidR="00595357" w:rsidRPr="005107F6">
        <w:rPr>
          <w:color w:val="000000" w:themeColor="text1"/>
        </w:rPr>
        <w:t>RCT</w:t>
      </w:r>
      <w:r w:rsidR="00191CE4" w:rsidRPr="005107F6">
        <w:rPr>
          <w:color w:val="000000" w:themeColor="text1"/>
        </w:rPr>
        <w:t xml:space="preserve">, pilot projects in school and qualitative research. </w:t>
      </w:r>
    </w:p>
    <w:p w14:paraId="168BD023" w14:textId="0F156CE7" w:rsidR="006C6898" w:rsidRPr="005107F6" w:rsidRDefault="00595357" w:rsidP="005107F6">
      <w:pPr>
        <w:pStyle w:val="NormalWeb"/>
        <w:spacing w:line="360" w:lineRule="auto"/>
        <w:jc w:val="both"/>
        <w:rPr>
          <w:color w:val="000000" w:themeColor="text1"/>
        </w:rPr>
      </w:pPr>
      <w:r w:rsidRPr="005107F6">
        <w:rPr>
          <w:color w:val="000000" w:themeColor="text1"/>
        </w:rPr>
        <w:t xml:space="preserve">Utilisation of </w:t>
      </w:r>
      <w:r w:rsidR="00191CE4" w:rsidRPr="005107F6">
        <w:rPr>
          <w:color w:val="000000" w:themeColor="text1"/>
        </w:rPr>
        <w:t xml:space="preserve">SLRs </w:t>
      </w:r>
      <w:r w:rsidR="003F4CFB" w:rsidRPr="005107F6">
        <w:rPr>
          <w:color w:val="000000" w:themeColor="text1"/>
        </w:rPr>
        <w:t>will allow</w:t>
      </w:r>
      <w:r w:rsidR="00191CE4" w:rsidRPr="005107F6">
        <w:rPr>
          <w:color w:val="000000" w:themeColor="text1"/>
        </w:rPr>
        <w:t xml:space="preserve"> combin</w:t>
      </w:r>
      <w:r w:rsidR="003F4CFB" w:rsidRPr="005107F6">
        <w:rPr>
          <w:color w:val="000000" w:themeColor="text1"/>
        </w:rPr>
        <w:t>ing</w:t>
      </w:r>
      <w:r w:rsidR="00191CE4" w:rsidRPr="005107F6">
        <w:rPr>
          <w:color w:val="000000" w:themeColor="text1"/>
        </w:rPr>
        <w:t xml:space="preserve"> results from </w:t>
      </w:r>
      <w:r w:rsidR="003F4CFB" w:rsidRPr="005107F6">
        <w:rPr>
          <w:color w:val="000000" w:themeColor="text1"/>
        </w:rPr>
        <w:t>different</w:t>
      </w:r>
      <w:r w:rsidR="00191CE4" w:rsidRPr="005107F6">
        <w:rPr>
          <w:color w:val="000000" w:themeColor="text1"/>
        </w:rPr>
        <w:t xml:space="preserve"> studies</w:t>
      </w:r>
      <w:r w:rsidR="003F4CFB" w:rsidRPr="005107F6">
        <w:rPr>
          <w:color w:val="000000" w:themeColor="text1"/>
        </w:rPr>
        <w:t>. It will also</w:t>
      </w:r>
      <w:r w:rsidR="00DC1972" w:rsidRPr="005107F6">
        <w:rPr>
          <w:color w:val="000000" w:themeColor="text1"/>
        </w:rPr>
        <w:t xml:space="preserve"> help in identifying </w:t>
      </w:r>
      <w:r w:rsidR="00191CE4" w:rsidRPr="005107F6">
        <w:rPr>
          <w:color w:val="000000" w:themeColor="text1"/>
        </w:rPr>
        <w:t xml:space="preserve">consistent patterns, gaps </w:t>
      </w:r>
      <w:r w:rsidR="00DC1972" w:rsidRPr="005107F6">
        <w:rPr>
          <w:color w:val="000000" w:themeColor="text1"/>
        </w:rPr>
        <w:t>allowing evaluation of effectiveness</w:t>
      </w:r>
      <w:r w:rsidR="00191CE4" w:rsidRPr="005107F6">
        <w:rPr>
          <w:color w:val="000000" w:themeColor="text1"/>
        </w:rPr>
        <w:t xml:space="preserve"> different nutritional literacy strategies.</w:t>
      </w:r>
      <w:r w:rsidR="00551EAD" w:rsidRPr="005107F6">
        <w:rPr>
          <w:color w:val="000000" w:themeColor="text1"/>
        </w:rPr>
        <w:t xml:space="preserve"> </w:t>
      </w:r>
      <w:r w:rsidR="00191CE4" w:rsidRPr="005107F6">
        <w:rPr>
          <w:color w:val="000000" w:themeColor="text1"/>
        </w:rPr>
        <w:t xml:space="preserve">Additionally, SRL is </w:t>
      </w:r>
      <w:r w:rsidR="0058353F" w:rsidRPr="005107F6">
        <w:rPr>
          <w:color w:val="000000" w:themeColor="text1"/>
        </w:rPr>
        <w:t>especially</w:t>
      </w:r>
      <w:r w:rsidR="00191CE4" w:rsidRPr="005107F6">
        <w:rPr>
          <w:color w:val="000000" w:themeColor="text1"/>
        </w:rPr>
        <w:t xml:space="preserve"> </w:t>
      </w:r>
      <w:r w:rsidR="0058353F" w:rsidRPr="005107F6">
        <w:rPr>
          <w:color w:val="000000" w:themeColor="text1"/>
        </w:rPr>
        <w:t>crucial</w:t>
      </w:r>
      <w:r w:rsidR="00191CE4" w:rsidRPr="005107F6">
        <w:rPr>
          <w:color w:val="000000" w:themeColor="text1"/>
        </w:rPr>
        <w:t xml:space="preserve"> when collecting new data could be sensitive</w:t>
      </w:r>
      <w:r w:rsidR="00551EAD" w:rsidRPr="005107F6">
        <w:rPr>
          <w:color w:val="000000" w:themeColor="text1"/>
        </w:rPr>
        <w:t xml:space="preserve"> (</w:t>
      </w:r>
      <w:r w:rsidR="00551EAD" w:rsidRPr="005107F6">
        <w:rPr>
          <w:color w:val="000000" w:themeColor="text1"/>
          <w:shd w:val="clear" w:color="auto" w:fill="FFFFFF"/>
        </w:rPr>
        <w:t xml:space="preserve">Munn </w:t>
      </w:r>
      <w:r w:rsidR="00551EAD" w:rsidRPr="005107F6">
        <w:rPr>
          <w:i/>
          <w:color w:val="000000" w:themeColor="text1"/>
          <w:shd w:val="clear" w:color="auto" w:fill="FFFFFF"/>
        </w:rPr>
        <w:t>et al.,</w:t>
      </w:r>
      <w:r w:rsidR="00551EAD" w:rsidRPr="005107F6">
        <w:rPr>
          <w:color w:val="000000" w:themeColor="text1"/>
          <w:shd w:val="clear" w:color="auto" w:fill="FFFFFF"/>
        </w:rPr>
        <w:t xml:space="preserve"> 2018</w:t>
      </w:r>
      <w:r w:rsidR="00551EAD" w:rsidRPr="005107F6">
        <w:rPr>
          <w:color w:val="000000" w:themeColor="text1"/>
        </w:rPr>
        <w:t>)</w:t>
      </w:r>
      <w:r w:rsidR="0058353F" w:rsidRPr="005107F6">
        <w:rPr>
          <w:color w:val="000000" w:themeColor="text1"/>
        </w:rPr>
        <w:t>. In this case, as young people such as</w:t>
      </w:r>
      <w:r w:rsidR="00191CE4" w:rsidRPr="005107F6">
        <w:rPr>
          <w:color w:val="000000" w:themeColor="text1"/>
        </w:rPr>
        <w:t xml:space="preserve"> such as </w:t>
      </w:r>
      <w:r w:rsidR="0058353F" w:rsidRPr="005107F6">
        <w:rPr>
          <w:color w:val="000000" w:themeColor="text1"/>
        </w:rPr>
        <w:t>children and teenagers will also be included who also come under; so SLR is apt rather than primary data collection method. This data collection method will also</w:t>
      </w:r>
      <w:r w:rsidR="00613068" w:rsidRPr="005107F6">
        <w:rPr>
          <w:color w:val="000000" w:themeColor="text1"/>
        </w:rPr>
        <w:t xml:space="preserve"> minimi</w:t>
      </w:r>
      <w:r w:rsidR="0058353F" w:rsidRPr="005107F6">
        <w:rPr>
          <w:color w:val="000000" w:themeColor="text1"/>
        </w:rPr>
        <w:t>s</w:t>
      </w:r>
      <w:r w:rsidR="00613068" w:rsidRPr="005107F6">
        <w:rPr>
          <w:color w:val="000000" w:themeColor="text1"/>
        </w:rPr>
        <w:t>e potential harms to participants while still providing insights that can help inform policy, educational program design and future intervention.</w:t>
      </w:r>
    </w:p>
    <w:p w14:paraId="0CBC7FA5" w14:textId="502DCE37" w:rsidR="00D81CCF" w:rsidRPr="005107F6" w:rsidRDefault="00E547E8" w:rsidP="005107F6">
      <w:pPr>
        <w:pStyle w:val="Heading1"/>
      </w:pPr>
      <w:bookmarkStart w:id="5" w:name="_Toc214531088"/>
      <w:r w:rsidRPr="005107F6">
        <w:t>Recruitment, Sampling &amp; Study Participants</w:t>
      </w:r>
      <w:bookmarkEnd w:id="5"/>
    </w:p>
    <w:p w14:paraId="73DFB54E" w14:textId="74B5042C" w:rsidR="006C6898" w:rsidRPr="005107F6" w:rsidRDefault="00D81CCF" w:rsidP="005107F6">
      <w:pPr>
        <w:ind w:left="0"/>
      </w:pPr>
      <w:r w:rsidRPr="005107F6">
        <w:t>For this study, no human participants will be recruited rather relevant peer reviewed research studies will be considered with the help of predefined inclusion and exclusion criteria databases like Google Scholar, PubMed will be used to search the research articles.</w:t>
      </w:r>
      <w:r w:rsidR="00E547E8" w:rsidRPr="005107F6">
        <w:t> </w:t>
      </w:r>
      <w:r w:rsidR="00551EAD" w:rsidRPr="005107F6">
        <w:t xml:space="preserve"> To collect effective and valid data, it is crucial to consider a</w:t>
      </w:r>
      <w:r w:rsidR="009806A5" w:rsidRPr="005107F6">
        <w:t xml:space="preserve"> well organised and comprehensive sampling method</w:t>
      </w:r>
      <w:r w:rsidR="00B858AD" w:rsidRPr="005107F6">
        <w:t xml:space="preserve"> (Memon </w:t>
      </w:r>
      <w:r w:rsidR="00B858AD" w:rsidRPr="005107F6">
        <w:rPr>
          <w:i/>
        </w:rPr>
        <w:lastRenderedPageBreak/>
        <w:t>et al.,</w:t>
      </w:r>
      <w:r w:rsidR="00B858AD" w:rsidRPr="005107F6">
        <w:t xml:space="preserve"> 2025)</w:t>
      </w:r>
      <w:r w:rsidR="00551EAD" w:rsidRPr="005107F6">
        <w:t xml:space="preserve">. This </w:t>
      </w:r>
      <w:r w:rsidR="009806A5" w:rsidRPr="005107F6">
        <w:t xml:space="preserve">will </w:t>
      </w:r>
      <w:r w:rsidR="00551EAD" w:rsidRPr="005107F6">
        <w:t>allow selecting</w:t>
      </w:r>
      <w:r w:rsidR="009806A5" w:rsidRPr="005107F6">
        <w:t xml:space="preserve"> relevant research on nutritional literacy programmes aimed towards</w:t>
      </w:r>
      <w:r w:rsidR="007859C1" w:rsidRPr="005107F6">
        <w:t xml:space="preserve"> preventing disordered eating behaviour among the young people is included. </w:t>
      </w:r>
    </w:p>
    <w:p w14:paraId="3BB7CCD9" w14:textId="3D192DC7" w:rsidR="00551EAD" w:rsidRPr="005107F6" w:rsidRDefault="00551EAD" w:rsidP="005107F6">
      <w:pPr>
        <w:ind w:left="0"/>
      </w:pPr>
      <w:r w:rsidRPr="005107F6">
        <w:t>For this study, a</w:t>
      </w:r>
      <w:r w:rsidR="00C016EF" w:rsidRPr="005107F6">
        <w:t xml:space="preserve"> purposive sampling strategy will be considered</w:t>
      </w:r>
      <w:r w:rsidR="00565732" w:rsidRPr="005107F6">
        <w:t>.</w:t>
      </w:r>
      <w:r w:rsidR="004577D7">
        <w:t xml:space="preserve"> </w:t>
      </w:r>
      <w:r w:rsidR="00565732" w:rsidRPr="005107F6">
        <w:t xml:space="preserve">As per the study conducted by </w:t>
      </w:r>
      <w:r w:rsidR="00857673" w:rsidRPr="005107F6">
        <w:rPr>
          <w:rStyle w:val="Strong"/>
          <w:b w:val="0"/>
        </w:rPr>
        <w:t>Memon</w:t>
      </w:r>
      <w:r w:rsidR="00857673" w:rsidRPr="005107F6">
        <w:t xml:space="preserve"> </w:t>
      </w:r>
      <w:r w:rsidR="00857673" w:rsidRPr="005107F6">
        <w:rPr>
          <w:i/>
        </w:rPr>
        <w:t xml:space="preserve">et al. </w:t>
      </w:r>
      <w:r w:rsidR="00565732" w:rsidRPr="005107F6">
        <w:t>(</w:t>
      </w:r>
      <w:r w:rsidR="00857673" w:rsidRPr="005107F6">
        <w:t>2025</w:t>
      </w:r>
      <w:r w:rsidR="00565732" w:rsidRPr="005107F6">
        <w:t>), purposive sampling allows collection of studies deliberately by the researcher which would provide the most relevant, detailed, and insightful data for the study. This sampling technique strengthens the precision as well as depth of the research by focusing on studies that would meet the predefined criteria. However, its main disadvantage is the potential for researcher bias. This is because selection is based on subjective judgment</w:t>
      </w:r>
      <w:r w:rsidR="00857673" w:rsidRPr="005107F6">
        <w:t xml:space="preserve"> (</w:t>
      </w:r>
      <w:r w:rsidR="00B858AD" w:rsidRPr="005107F6">
        <w:t>M</w:t>
      </w:r>
      <w:r w:rsidR="00857673" w:rsidRPr="005107F6">
        <w:t xml:space="preserve">emon </w:t>
      </w:r>
      <w:r w:rsidR="00857673" w:rsidRPr="005107F6">
        <w:rPr>
          <w:i/>
        </w:rPr>
        <w:t>et al.,</w:t>
      </w:r>
      <w:r w:rsidR="00857673" w:rsidRPr="005107F6">
        <w:t xml:space="preserve"> 2025)</w:t>
      </w:r>
      <w:r w:rsidR="00565732" w:rsidRPr="005107F6">
        <w:t>. However, this can be overcome by clearly justifying sampling criteria, documenting the decision-making process, and maintaining the transparency in reporting. Bias can be further minimised by considering triangulation, peer review, and use of multiple coders. This will also enhance methodological rigour.</w:t>
      </w:r>
      <w:r w:rsidR="00857673" w:rsidRPr="005107F6">
        <w:t xml:space="preserve"> </w:t>
      </w:r>
      <w:r w:rsidRPr="005107F6">
        <w:t>Th</w:t>
      </w:r>
      <w:r w:rsidR="00565732" w:rsidRPr="005107F6">
        <w:t>is</w:t>
      </w:r>
      <w:r w:rsidRPr="005107F6">
        <w:t xml:space="preserve"> research </w:t>
      </w:r>
      <w:r w:rsidR="00565732" w:rsidRPr="005107F6">
        <w:t>study will</w:t>
      </w:r>
      <w:r w:rsidRPr="005107F6">
        <w:t xml:space="preserve"> include children, adolescent or young adults aged 10-24 years </w:t>
      </w:r>
      <w:r w:rsidR="00857673" w:rsidRPr="005107F6">
        <w:t>in</w:t>
      </w:r>
      <w:r w:rsidRPr="005107F6">
        <w:t xml:space="preserve"> UK</w:t>
      </w:r>
      <w:r w:rsidR="00857673" w:rsidRPr="005107F6">
        <w:t xml:space="preserve"> and </w:t>
      </w:r>
      <w:r w:rsidRPr="005107F6">
        <w:t xml:space="preserve">interventions that deal with nutritional literacy, </w:t>
      </w:r>
      <w:r w:rsidR="00857673" w:rsidRPr="005107F6">
        <w:t>related to</w:t>
      </w:r>
      <w:r w:rsidRPr="005107F6">
        <w:t xml:space="preserve"> eating </w:t>
      </w:r>
      <w:r w:rsidR="00857673" w:rsidRPr="005107F6">
        <w:t>disorder</w:t>
      </w:r>
      <w:r w:rsidRPr="005107F6">
        <w:t xml:space="preserve">. </w:t>
      </w:r>
    </w:p>
    <w:p w14:paraId="683B554A" w14:textId="530D2E58" w:rsidR="0091070E" w:rsidRPr="005107F6" w:rsidRDefault="0091070E" w:rsidP="005107F6">
      <w:pPr>
        <w:ind w:left="0"/>
      </w:pPr>
    </w:p>
    <w:p w14:paraId="4743DDB6" w14:textId="4D4B3D8A" w:rsidR="00E547E8" w:rsidRPr="005107F6" w:rsidRDefault="00E547E8" w:rsidP="005107F6">
      <w:pPr>
        <w:pStyle w:val="Heading1"/>
      </w:pPr>
      <w:bookmarkStart w:id="6" w:name="_Toc214531089"/>
      <w:r w:rsidRPr="005107F6">
        <w:t>Materials/Data Collection Method(s)/procedure</w:t>
      </w:r>
      <w:bookmarkEnd w:id="6"/>
    </w:p>
    <w:p w14:paraId="119D6331" w14:textId="199F29FD" w:rsidR="00D81CCF" w:rsidRPr="005107F6" w:rsidRDefault="00D81CCF" w:rsidP="005107F6">
      <w:pPr>
        <w:ind w:left="0"/>
      </w:pPr>
      <w:r w:rsidRPr="005107F6">
        <w:t>The data will be collected via a structured search strategy that will use key terms</w:t>
      </w:r>
      <w:r w:rsidR="00E84F6C" w:rsidRPr="005107F6">
        <w:t xml:space="preserve"> and Boolean operators</w:t>
      </w:r>
      <w:r w:rsidRPr="005107F6">
        <w:t>.</w:t>
      </w:r>
      <w:r w:rsidR="00E84F6C" w:rsidRPr="005107F6">
        <w:t xml:space="preserve"> The articles will be selected using pre-defined inclusion and exclusion criteria.</w:t>
      </w:r>
      <w:r w:rsidRPr="005107F6">
        <w:t xml:space="preserve"> The entire screening process will be documented using a PRISMA flow chart.</w:t>
      </w:r>
    </w:p>
    <w:p w14:paraId="45AAA3E0" w14:textId="77777777" w:rsidR="00F6686A" w:rsidRPr="004577D7" w:rsidRDefault="00F6686A" w:rsidP="005107F6">
      <w:pPr>
        <w:pStyle w:val="NormalWeb"/>
        <w:spacing w:line="360" w:lineRule="auto"/>
        <w:jc w:val="both"/>
        <w:rPr>
          <w:b/>
          <w:color w:val="000000" w:themeColor="text1"/>
        </w:rPr>
      </w:pPr>
      <w:r w:rsidRPr="004577D7">
        <w:rPr>
          <w:b/>
          <w:color w:val="000000" w:themeColor="text1"/>
        </w:rPr>
        <w:t>Inclusive criteria</w:t>
      </w:r>
    </w:p>
    <w:p w14:paraId="3E5D9733" w14:textId="169C57C8" w:rsidR="00F6686A" w:rsidRPr="005107F6" w:rsidRDefault="00F6686A" w:rsidP="005107F6">
      <w:pPr>
        <w:pStyle w:val="NormalWeb"/>
        <w:numPr>
          <w:ilvl w:val="0"/>
          <w:numId w:val="26"/>
        </w:numPr>
        <w:spacing w:line="360" w:lineRule="auto"/>
        <w:jc w:val="both"/>
        <w:rPr>
          <w:color w:val="000000" w:themeColor="text1"/>
        </w:rPr>
      </w:pPr>
      <w:r w:rsidRPr="005107F6">
        <w:rPr>
          <w:color w:val="000000" w:themeColor="text1"/>
        </w:rPr>
        <w:t>The study must be UK based or directly related to UK contexts</w:t>
      </w:r>
      <w:r w:rsidR="00E84F6C" w:rsidRPr="005107F6">
        <w:rPr>
          <w:color w:val="000000" w:themeColor="text1"/>
        </w:rPr>
        <w:t xml:space="preserve"> and for youths-related eating disorder</w:t>
      </w:r>
      <w:r w:rsidRPr="005107F6">
        <w:rPr>
          <w:color w:val="000000" w:themeColor="text1"/>
        </w:rPr>
        <w:t xml:space="preserve">. </w:t>
      </w:r>
    </w:p>
    <w:p w14:paraId="277E5CAA" w14:textId="4BDB0E89" w:rsidR="00F6686A" w:rsidRPr="005107F6" w:rsidRDefault="00E84F6C" w:rsidP="005107F6">
      <w:pPr>
        <w:pStyle w:val="NormalWeb"/>
        <w:numPr>
          <w:ilvl w:val="0"/>
          <w:numId w:val="26"/>
        </w:numPr>
        <w:spacing w:line="360" w:lineRule="auto"/>
        <w:jc w:val="both"/>
        <w:rPr>
          <w:color w:val="000000" w:themeColor="text1"/>
        </w:rPr>
      </w:pPr>
      <w:r w:rsidRPr="005107F6">
        <w:rPr>
          <w:color w:val="000000" w:themeColor="text1"/>
        </w:rPr>
        <w:t>Studies must include n</w:t>
      </w:r>
      <w:r w:rsidR="00B029EC" w:rsidRPr="005107F6">
        <w:rPr>
          <w:color w:val="000000" w:themeColor="text1"/>
        </w:rPr>
        <w:t>utrition literacy or food literacy promotion intervention.</w:t>
      </w:r>
    </w:p>
    <w:p w14:paraId="35B5B722" w14:textId="5326132A" w:rsidR="00B029EC" w:rsidRPr="005107F6" w:rsidRDefault="00E84F6C" w:rsidP="005107F6">
      <w:pPr>
        <w:pStyle w:val="NormalWeb"/>
        <w:numPr>
          <w:ilvl w:val="0"/>
          <w:numId w:val="26"/>
        </w:numPr>
        <w:spacing w:line="360" w:lineRule="auto"/>
        <w:jc w:val="both"/>
        <w:rPr>
          <w:color w:val="000000" w:themeColor="text1"/>
        </w:rPr>
      </w:pPr>
      <w:r w:rsidRPr="005107F6">
        <w:rPr>
          <w:color w:val="000000" w:themeColor="text1"/>
        </w:rPr>
        <w:t>Studies must be published in English, peer-reviewed and freely accessible full article. Website like Authentic government website or organisational websites will be considered.</w:t>
      </w:r>
    </w:p>
    <w:p w14:paraId="730E335B" w14:textId="1F660899" w:rsidR="0090477B" w:rsidRPr="005107F6" w:rsidRDefault="00E84F6C" w:rsidP="005107F6">
      <w:pPr>
        <w:pStyle w:val="NormalWeb"/>
        <w:numPr>
          <w:ilvl w:val="0"/>
          <w:numId w:val="26"/>
        </w:numPr>
        <w:spacing w:line="360" w:lineRule="auto"/>
        <w:jc w:val="both"/>
        <w:rPr>
          <w:color w:val="000000" w:themeColor="text1"/>
        </w:rPr>
      </w:pPr>
      <w:r w:rsidRPr="005107F6">
        <w:rPr>
          <w:color w:val="000000" w:themeColor="text1"/>
        </w:rPr>
        <w:t>Studies must have been published</w:t>
      </w:r>
      <w:r w:rsidR="0090477B" w:rsidRPr="005107F6">
        <w:rPr>
          <w:color w:val="000000" w:themeColor="text1"/>
        </w:rPr>
        <w:t xml:space="preserve"> within a time period from 2016- 2025.</w:t>
      </w:r>
    </w:p>
    <w:p w14:paraId="02D51AAE" w14:textId="77777777" w:rsidR="00D80270" w:rsidRPr="005107F6" w:rsidRDefault="00D80270" w:rsidP="005107F6">
      <w:pPr>
        <w:pStyle w:val="NormalWeb"/>
        <w:spacing w:line="360" w:lineRule="auto"/>
        <w:jc w:val="both"/>
        <w:rPr>
          <w:b/>
          <w:color w:val="000000" w:themeColor="text1"/>
        </w:rPr>
      </w:pPr>
      <w:r w:rsidRPr="005107F6">
        <w:rPr>
          <w:b/>
          <w:color w:val="000000" w:themeColor="text1"/>
        </w:rPr>
        <w:t>Exclusion criteria</w:t>
      </w:r>
    </w:p>
    <w:p w14:paraId="446D38FD" w14:textId="1C52D2FD" w:rsidR="00D80270" w:rsidRPr="005107F6" w:rsidRDefault="00D80270" w:rsidP="005107F6">
      <w:pPr>
        <w:pStyle w:val="NormalWeb"/>
        <w:numPr>
          <w:ilvl w:val="0"/>
          <w:numId w:val="25"/>
        </w:numPr>
        <w:spacing w:line="360" w:lineRule="auto"/>
        <w:jc w:val="both"/>
        <w:rPr>
          <w:color w:val="000000" w:themeColor="text1"/>
        </w:rPr>
      </w:pPr>
      <w:r w:rsidRPr="005107F6">
        <w:rPr>
          <w:color w:val="000000" w:themeColor="text1"/>
        </w:rPr>
        <w:t>Studies consider mainly on clinical eating disorder treatment without protective and educational aspects</w:t>
      </w:r>
      <w:r w:rsidR="00E84F6C" w:rsidRPr="005107F6">
        <w:rPr>
          <w:color w:val="000000" w:themeColor="text1"/>
        </w:rPr>
        <w:t xml:space="preserve"> or that do not include nutritional literacy programs</w:t>
      </w:r>
      <w:r w:rsidRPr="005107F6">
        <w:rPr>
          <w:color w:val="000000" w:themeColor="text1"/>
        </w:rPr>
        <w:t>.</w:t>
      </w:r>
    </w:p>
    <w:p w14:paraId="2D300919" w14:textId="7769CAB5" w:rsidR="00D80270" w:rsidRPr="005107F6" w:rsidRDefault="00D80270" w:rsidP="005107F6">
      <w:pPr>
        <w:pStyle w:val="NormalWeb"/>
        <w:numPr>
          <w:ilvl w:val="0"/>
          <w:numId w:val="25"/>
        </w:numPr>
        <w:spacing w:line="360" w:lineRule="auto"/>
        <w:jc w:val="both"/>
        <w:rPr>
          <w:color w:val="000000" w:themeColor="text1"/>
        </w:rPr>
      </w:pPr>
      <w:r w:rsidRPr="005107F6">
        <w:rPr>
          <w:color w:val="000000" w:themeColor="text1"/>
        </w:rPr>
        <w:lastRenderedPageBreak/>
        <w:t>Studies includ</w:t>
      </w:r>
      <w:r w:rsidR="00E84F6C" w:rsidRPr="005107F6">
        <w:rPr>
          <w:color w:val="000000" w:themeColor="text1"/>
        </w:rPr>
        <w:t>ing</w:t>
      </w:r>
      <w:r w:rsidRPr="005107F6">
        <w:rPr>
          <w:color w:val="000000" w:themeColor="text1"/>
        </w:rPr>
        <w:t xml:space="preserve"> adults over 24 years</w:t>
      </w:r>
    </w:p>
    <w:p w14:paraId="0A4C9026" w14:textId="04FB83A2" w:rsidR="00E26ED4" w:rsidRPr="005107F6" w:rsidRDefault="00E26ED4" w:rsidP="005107F6">
      <w:pPr>
        <w:pStyle w:val="NormalWeb"/>
        <w:numPr>
          <w:ilvl w:val="0"/>
          <w:numId w:val="25"/>
        </w:numPr>
        <w:spacing w:line="360" w:lineRule="auto"/>
        <w:jc w:val="both"/>
        <w:rPr>
          <w:color w:val="000000" w:themeColor="text1"/>
        </w:rPr>
      </w:pPr>
      <w:r w:rsidRPr="005107F6">
        <w:rPr>
          <w:color w:val="000000" w:themeColor="text1"/>
        </w:rPr>
        <w:t xml:space="preserve">Studies other than UK based or </w:t>
      </w:r>
      <w:r w:rsidR="00E84F6C" w:rsidRPr="005107F6">
        <w:rPr>
          <w:color w:val="000000" w:themeColor="text1"/>
        </w:rPr>
        <w:t xml:space="preserve">not </w:t>
      </w:r>
      <w:r w:rsidRPr="005107F6">
        <w:rPr>
          <w:color w:val="000000" w:themeColor="text1"/>
        </w:rPr>
        <w:t>related to UK healthcare system are excluded.</w:t>
      </w:r>
    </w:p>
    <w:p w14:paraId="2B31D856" w14:textId="38E0C180" w:rsidR="00F6686A" w:rsidRPr="005107F6" w:rsidRDefault="00E26ED4" w:rsidP="005107F6">
      <w:pPr>
        <w:pStyle w:val="NormalWeb"/>
        <w:numPr>
          <w:ilvl w:val="0"/>
          <w:numId w:val="25"/>
        </w:numPr>
        <w:spacing w:line="360" w:lineRule="auto"/>
        <w:jc w:val="both"/>
        <w:rPr>
          <w:color w:val="000000" w:themeColor="text1"/>
        </w:rPr>
      </w:pPr>
      <w:r w:rsidRPr="005107F6">
        <w:rPr>
          <w:color w:val="000000" w:themeColor="text1"/>
        </w:rPr>
        <w:t xml:space="preserve">Studies </w:t>
      </w:r>
      <w:r w:rsidR="00E84F6C" w:rsidRPr="005107F6">
        <w:rPr>
          <w:color w:val="000000" w:themeColor="text1"/>
        </w:rPr>
        <w:t xml:space="preserve">not published in English </w:t>
      </w:r>
      <w:r w:rsidRPr="005107F6">
        <w:rPr>
          <w:color w:val="000000" w:themeColor="text1"/>
        </w:rPr>
        <w:t xml:space="preserve"> </w:t>
      </w:r>
      <w:r w:rsidR="00D80270" w:rsidRPr="005107F6">
        <w:rPr>
          <w:color w:val="000000" w:themeColor="text1"/>
        </w:rPr>
        <w:t xml:space="preserve"> </w:t>
      </w:r>
      <w:r w:rsidR="00E84F6C" w:rsidRPr="005107F6">
        <w:rPr>
          <w:color w:val="000000" w:themeColor="text1"/>
        </w:rPr>
        <w:t>or published before 2016.</w:t>
      </w:r>
    </w:p>
    <w:p w14:paraId="1F15F1B9" w14:textId="4333A423" w:rsidR="006C6898" w:rsidRPr="004577D7" w:rsidRDefault="006C6898" w:rsidP="005107F6">
      <w:pPr>
        <w:ind w:left="0"/>
        <w:rPr>
          <w:b/>
        </w:rPr>
      </w:pPr>
      <w:r w:rsidRPr="004577D7">
        <w:rPr>
          <w:b/>
        </w:rPr>
        <w:t>Boolean Search Strategy</w:t>
      </w:r>
      <w:r w:rsidR="004577D7">
        <w:rPr>
          <w:b/>
        </w:rPr>
        <w:t xml:space="preserve">: </w:t>
      </w:r>
      <w:r w:rsidRPr="005107F6">
        <w:rPr>
          <w:rStyle w:val="Strong"/>
          <w:bCs w:val="0"/>
        </w:rPr>
        <w:t>Keywords</w:t>
      </w:r>
    </w:p>
    <w:p w14:paraId="27E713E9" w14:textId="77777777" w:rsidR="006C6898" w:rsidRPr="005107F6" w:rsidRDefault="006C6898" w:rsidP="005107F6">
      <w:pPr>
        <w:pStyle w:val="NormalWeb"/>
        <w:numPr>
          <w:ilvl w:val="0"/>
          <w:numId w:val="23"/>
        </w:numPr>
        <w:spacing w:line="360" w:lineRule="auto"/>
        <w:jc w:val="both"/>
        <w:rPr>
          <w:color w:val="000000" w:themeColor="text1"/>
        </w:rPr>
      </w:pPr>
      <w:r w:rsidRPr="005107F6">
        <w:rPr>
          <w:color w:val="000000" w:themeColor="text1"/>
        </w:rPr>
        <w:t>Nutritional literacy</w:t>
      </w:r>
    </w:p>
    <w:p w14:paraId="66F392FB" w14:textId="77777777" w:rsidR="006C6898" w:rsidRPr="005107F6" w:rsidRDefault="006C6898" w:rsidP="005107F6">
      <w:pPr>
        <w:pStyle w:val="NormalWeb"/>
        <w:numPr>
          <w:ilvl w:val="0"/>
          <w:numId w:val="23"/>
        </w:numPr>
        <w:spacing w:line="360" w:lineRule="auto"/>
        <w:jc w:val="both"/>
        <w:rPr>
          <w:color w:val="000000" w:themeColor="text1"/>
        </w:rPr>
      </w:pPr>
      <w:r w:rsidRPr="005107F6">
        <w:rPr>
          <w:color w:val="000000" w:themeColor="text1"/>
        </w:rPr>
        <w:t>Food literacy</w:t>
      </w:r>
    </w:p>
    <w:p w14:paraId="295A9003" w14:textId="77777777" w:rsidR="006C6898" w:rsidRPr="005107F6" w:rsidRDefault="006C6898" w:rsidP="005107F6">
      <w:pPr>
        <w:pStyle w:val="NormalWeb"/>
        <w:numPr>
          <w:ilvl w:val="0"/>
          <w:numId w:val="23"/>
        </w:numPr>
        <w:spacing w:line="360" w:lineRule="auto"/>
        <w:jc w:val="both"/>
        <w:rPr>
          <w:color w:val="000000" w:themeColor="text1"/>
        </w:rPr>
      </w:pPr>
      <w:r w:rsidRPr="005107F6">
        <w:rPr>
          <w:color w:val="000000" w:themeColor="text1"/>
        </w:rPr>
        <w:t>Nutrition education</w:t>
      </w:r>
    </w:p>
    <w:p w14:paraId="12537AFD" w14:textId="77777777" w:rsidR="006C6898" w:rsidRPr="005107F6" w:rsidRDefault="006C6898" w:rsidP="005107F6">
      <w:pPr>
        <w:pStyle w:val="NormalWeb"/>
        <w:numPr>
          <w:ilvl w:val="0"/>
          <w:numId w:val="23"/>
        </w:numPr>
        <w:spacing w:line="360" w:lineRule="auto"/>
        <w:jc w:val="both"/>
        <w:rPr>
          <w:color w:val="000000" w:themeColor="text1"/>
        </w:rPr>
      </w:pPr>
      <w:r w:rsidRPr="005107F6">
        <w:rPr>
          <w:color w:val="000000" w:themeColor="text1"/>
        </w:rPr>
        <w:t>Eating disorders</w:t>
      </w:r>
    </w:p>
    <w:p w14:paraId="27A202B8" w14:textId="77777777" w:rsidR="006C6898" w:rsidRPr="005107F6" w:rsidRDefault="006C6898" w:rsidP="005107F6">
      <w:pPr>
        <w:pStyle w:val="NormalWeb"/>
        <w:numPr>
          <w:ilvl w:val="0"/>
          <w:numId w:val="23"/>
        </w:numPr>
        <w:spacing w:line="360" w:lineRule="auto"/>
        <w:jc w:val="both"/>
        <w:rPr>
          <w:color w:val="000000" w:themeColor="text1"/>
        </w:rPr>
      </w:pPr>
      <w:r w:rsidRPr="005107F6">
        <w:rPr>
          <w:color w:val="000000" w:themeColor="text1"/>
        </w:rPr>
        <w:t>Disordered eating</w:t>
      </w:r>
    </w:p>
    <w:p w14:paraId="0D4F1946" w14:textId="77777777" w:rsidR="006C6898" w:rsidRPr="005107F6" w:rsidRDefault="006C6898" w:rsidP="005107F6">
      <w:pPr>
        <w:pStyle w:val="NormalWeb"/>
        <w:numPr>
          <w:ilvl w:val="0"/>
          <w:numId w:val="23"/>
        </w:numPr>
        <w:spacing w:line="360" w:lineRule="auto"/>
        <w:jc w:val="both"/>
        <w:rPr>
          <w:color w:val="000000" w:themeColor="text1"/>
        </w:rPr>
      </w:pPr>
      <w:r w:rsidRPr="005107F6">
        <w:rPr>
          <w:color w:val="000000" w:themeColor="text1"/>
        </w:rPr>
        <w:t>Body image</w:t>
      </w:r>
    </w:p>
    <w:p w14:paraId="2E895066" w14:textId="77777777" w:rsidR="006C6898" w:rsidRPr="005107F6" w:rsidRDefault="006C6898" w:rsidP="005107F6">
      <w:pPr>
        <w:pStyle w:val="NormalWeb"/>
        <w:numPr>
          <w:ilvl w:val="0"/>
          <w:numId w:val="23"/>
        </w:numPr>
        <w:spacing w:line="360" w:lineRule="auto"/>
        <w:jc w:val="both"/>
        <w:rPr>
          <w:color w:val="000000" w:themeColor="text1"/>
        </w:rPr>
      </w:pPr>
      <w:r w:rsidRPr="005107F6">
        <w:rPr>
          <w:color w:val="000000" w:themeColor="text1"/>
        </w:rPr>
        <w:t>Young people / youth / adolescents / teenagers</w:t>
      </w:r>
    </w:p>
    <w:p w14:paraId="0E495AD4" w14:textId="77777777" w:rsidR="004577D7" w:rsidRDefault="006C6898" w:rsidP="004577D7">
      <w:pPr>
        <w:pStyle w:val="NormalWeb"/>
        <w:numPr>
          <w:ilvl w:val="0"/>
          <w:numId w:val="23"/>
        </w:numPr>
        <w:spacing w:line="360" w:lineRule="auto"/>
        <w:jc w:val="both"/>
        <w:rPr>
          <w:color w:val="000000" w:themeColor="text1"/>
        </w:rPr>
      </w:pPr>
      <w:r w:rsidRPr="005107F6">
        <w:rPr>
          <w:color w:val="000000" w:themeColor="text1"/>
        </w:rPr>
        <w:t>School-based programmes</w:t>
      </w:r>
    </w:p>
    <w:p w14:paraId="36D2A0B9" w14:textId="0D0EDD38" w:rsidR="006C6898" w:rsidRPr="004577D7" w:rsidRDefault="006C6898" w:rsidP="004577D7">
      <w:pPr>
        <w:pStyle w:val="NormalWeb"/>
        <w:numPr>
          <w:ilvl w:val="0"/>
          <w:numId w:val="23"/>
        </w:numPr>
        <w:spacing w:line="360" w:lineRule="auto"/>
        <w:jc w:val="both"/>
        <w:rPr>
          <w:color w:val="000000" w:themeColor="text1"/>
        </w:rPr>
      </w:pPr>
      <w:r w:rsidRPr="004577D7">
        <w:rPr>
          <w:color w:val="000000" w:themeColor="text1"/>
        </w:rPr>
        <w:t>UK / United Kingdom</w:t>
      </w:r>
    </w:p>
    <w:tbl>
      <w:tblPr>
        <w:tblStyle w:val="TableGridLight"/>
        <w:tblW w:w="0" w:type="auto"/>
        <w:tblLook w:val="04A0" w:firstRow="1" w:lastRow="0" w:firstColumn="1" w:lastColumn="0" w:noHBand="0" w:noVBand="1"/>
      </w:tblPr>
      <w:tblGrid>
        <w:gridCol w:w="1863"/>
        <w:gridCol w:w="1672"/>
        <w:gridCol w:w="2279"/>
        <w:gridCol w:w="1672"/>
        <w:gridCol w:w="1864"/>
      </w:tblGrid>
      <w:tr w:rsidR="005107F6" w:rsidRPr="005107F6" w14:paraId="3DD12707" w14:textId="77777777" w:rsidTr="005107F6">
        <w:tc>
          <w:tcPr>
            <w:tcW w:w="0" w:type="auto"/>
            <w:hideMark/>
          </w:tcPr>
          <w:p w14:paraId="496CB585" w14:textId="77777777" w:rsidR="006C6898" w:rsidRPr="005107F6" w:rsidRDefault="006C6898" w:rsidP="004577D7">
            <w:pPr>
              <w:ind w:left="0"/>
              <w:contextualSpacing w:val="0"/>
              <w:jc w:val="center"/>
              <w:rPr>
                <w:b/>
                <w:bCs/>
                <w:lang w:val="en-IN" w:eastAsia="en-IN"/>
              </w:rPr>
            </w:pPr>
            <w:r w:rsidRPr="005107F6">
              <w:rPr>
                <w:b/>
                <w:bCs/>
                <w:lang w:val="en-IN" w:eastAsia="en-IN"/>
              </w:rPr>
              <w:t>Keyword / Phrase</w:t>
            </w:r>
          </w:p>
        </w:tc>
        <w:tc>
          <w:tcPr>
            <w:tcW w:w="0" w:type="auto"/>
            <w:hideMark/>
          </w:tcPr>
          <w:p w14:paraId="6A7C80C3" w14:textId="77777777" w:rsidR="006C6898" w:rsidRPr="005107F6" w:rsidRDefault="006C6898" w:rsidP="004577D7">
            <w:pPr>
              <w:ind w:left="0"/>
              <w:contextualSpacing w:val="0"/>
              <w:jc w:val="center"/>
              <w:rPr>
                <w:b/>
                <w:bCs/>
                <w:lang w:val="en-IN" w:eastAsia="en-IN"/>
              </w:rPr>
            </w:pPr>
            <w:r w:rsidRPr="005107F6">
              <w:rPr>
                <w:b/>
                <w:bCs/>
                <w:lang w:val="en-IN" w:eastAsia="en-IN"/>
              </w:rPr>
              <w:t>Boolean Operator</w:t>
            </w:r>
          </w:p>
        </w:tc>
        <w:tc>
          <w:tcPr>
            <w:tcW w:w="0" w:type="auto"/>
            <w:hideMark/>
          </w:tcPr>
          <w:p w14:paraId="4564A3B0" w14:textId="77777777" w:rsidR="006C6898" w:rsidRPr="005107F6" w:rsidRDefault="006C6898" w:rsidP="004577D7">
            <w:pPr>
              <w:ind w:left="0"/>
              <w:contextualSpacing w:val="0"/>
              <w:jc w:val="center"/>
              <w:rPr>
                <w:b/>
                <w:bCs/>
                <w:lang w:val="en-IN" w:eastAsia="en-IN"/>
              </w:rPr>
            </w:pPr>
            <w:r w:rsidRPr="005107F6">
              <w:rPr>
                <w:b/>
                <w:bCs/>
                <w:lang w:val="en-IN" w:eastAsia="en-IN"/>
              </w:rPr>
              <w:t>Keyword / Phrase</w:t>
            </w:r>
          </w:p>
        </w:tc>
        <w:tc>
          <w:tcPr>
            <w:tcW w:w="0" w:type="auto"/>
            <w:hideMark/>
          </w:tcPr>
          <w:p w14:paraId="40E87187" w14:textId="77777777" w:rsidR="006C6898" w:rsidRPr="005107F6" w:rsidRDefault="006C6898" w:rsidP="004577D7">
            <w:pPr>
              <w:ind w:left="0"/>
              <w:contextualSpacing w:val="0"/>
              <w:jc w:val="center"/>
              <w:rPr>
                <w:b/>
                <w:bCs/>
                <w:lang w:val="en-IN" w:eastAsia="en-IN"/>
              </w:rPr>
            </w:pPr>
            <w:r w:rsidRPr="005107F6">
              <w:rPr>
                <w:b/>
                <w:bCs/>
                <w:lang w:val="en-IN" w:eastAsia="en-IN"/>
              </w:rPr>
              <w:t>Boolean Operator</w:t>
            </w:r>
          </w:p>
        </w:tc>
        <w:tc>
          <w:tcPr>
            <w:tcW w:w="0" w:type="auto"/>
            <w:hideMark/>
          </w:tcPr>
          <w:p w14:paraId="305812AC" w14:textId="77777777" w:rsidR="006C6898" w:rsidRPr="005107F6" w:rsidRDefault="006C6898" w:rsidP="004577D7">
            <w:pPr>
              <w:ind w:left="0"/>
              <w:contextualSpacing w:val="0"/>
              <w:jc w:val="center"/>
              <w:rPr>
                <w:b/>
                <w:bCs/>
                <w:lang w:val="en-IN" w:eastAsia="en-IN"/>
              </w:rPr>
            </w:pPr>
            <w:r w:rsidRPr="005107F6">
              <w:rPr>
                <w:b/>
                <w:bCs/>
                <w:lang w:val="en-IN" w:eastAsia="en-IN"/>
              </w:rPr>
              <w:t>Keyword / Phrase</w:t>
            </w:r>
          </w:p>
        </w:tc>
      </w:tr>
      <w:tr w:rsidR="005107F6" w:rsidRPr="005107F6" w14:paraId="2131938F" w14:textId="77777777" w:rsidTr="005107F6">
        <w:tc>
          <w:tcPr>
            <w:tcW w:w="0" w:type="auto"/>
            <w:hideMark/>
          </w:tcPr>
          <w:p w14:paraId="1BD30984" w14:textId="77777777" w:rsidR="006C6898" w:rsidRPr="005107F6" w:rsidRDefault="006C6898" w:rsidP="004577D7">
            <w:pPr>
              <w:ind w:left="0"/>
              <w:contextualSpacing w:val="0"/>
              <w:jc w:val="center"/>
              <w:rPr>
                <w:lang w:val="en-IN" w:eastAsia="en-IN"/>
              </w:rPr>
            </w:pPr>
            <w:r w:rsidRPr="005107F6">
              <w:rPr>
                <w:lang w:val="en-IN" w:eastAsia="en-IN"/>
              </w:rPr>
              <w:t>“nutritional literacy”</w:t>
            </w:r>
          </w:p>
        </w:tc>
        <w:tc>
          <w:tcPr>
            <w:tcW w:w="0" w:type="auto"/>
            <w:hideMark/>
          </w:tcPr>
          <w:p w14:paraId="0A20DBDB" w14:textId="77777777" w:rsidR="006C6898" w:rsidRPr="005107F6" w:rsidRDefault="006C6898" w:rsidP="004577D7">
            <w:pPr>
              <w:ind w:left="0"/>
              <w:contextualSpacing w:val="0"/>
              <w:jc w:val="center"/>
              <w:rPr>
                <w:lang w:val="en-IN" w:eastAsia="en-IN"/>
              </w:rPr>
            </w:pPr>
            <w:r w:rsidRPr="005107F6">
              <w:rPr>
                <w:lang w:val="en-IN" w:eastAsia="en-IN"/>
              </w:rPr>
              <w:t>OR</w:t>
            </w:r>
          </w:p>
        </w:tc>
        <w:tc>
          <w:tcPr>
            <w:tcW w:w="0" w:type="auto"/>
            <w:hideMark/>
          </w:tcPr>
          <w:p w14:paraId="299F1E4D" w14:textId="77777777" w:rsidR="006C6898" w:rsidRPr="005107F6" w:rsidRDefault="006C6898" w:rsidP="004577D7">
            <w:pPr>
              <w:ind w:left="0"/>
              <w:contextualSpacing w:val="0"/>
              <w:jc w:val="center"/>
              <w:rPr>
                <w:lang w:val="en-IN" w:eastAsia="en-IN"/>
              </w:rPr>
            </w:pPr>
            <w:r w:rsidRPr="005107F6">
              <w:rPr>
                <w:lang w:val="en-IN" w:eastAsia="en-IN"/>
              </w:rPr>
              <w:t>“food literacy”</w:t>
            </w:r>
          </w:p>
        </w:tc>
        <w:tc>
          <w:tcPr>
            <w:tcW w:w="0" w:type="auto"/>
            <w:hideMark/>
          </w:tcPr>
          <w:p w14:paraId="585A3D39" w14:textId="77777777" w:rsidR="006C6898" w:rsidRPr="005107F6" w:rsidRDefault="006C6898" w:rsidP="004577D7">
            <w:pPr>
              <w:ind w:left="0"/>
              <w:contextualSpacing w:val="0"/>
              <w:jc w:val="center"/>
              <w:rPr>
                <w:lang w:val="en-IN" w:eastAsia="en-IN"/>
              </w:rPr>
            </w:pPr>
            <w:r w:rsidRPr="005107F6">
              <w:rPr>
                <w:lang w:val="en-IN" w:eastAsia="en-IN"/>
              </w:rPr>
              <w:t>OR</w:t>
            </w:r>
          </w:p>
        </w:tc>
        <w:tc>
          <w:tcPr>
            <w:tcW w:w="0" w:type="auto"/>
            <w:hideMark/>
          </w:tcPr>
          <w:p w14:paraId="18EB97F7" w14:textId="77777777" w:rsidR="006C6898" w:rsidRPr="005107F6" w:rsidRDefault="006C6898" w:rsidP="004577D7">
            <w:pPr>
              <w:ind w:left="0"/>
              <w:contextualSpacing w:val="0"/>
              <w:jc w:val="center"/>
              <w:rPr>
                <w:lang w:val="en-IN" w:eastAsia="en-IN"/>
              </w:rPr>
            </w:pPr>
            <w:r w:rsidRPr="005107F6">
              <w:rPr>
                <w:lang w:val="en-IN" w:eastAsia="en-IN"/>
              </w:rPr>
              <w:t>“nutrition education”</w:t>
            </w:r>
          </w:p>
        </w:tc>
      </w:tr>
      <w:tr w:rsidR="005107F6" w:rsidRPr="005107F6" w14:paraId="0976C227" w14:textId="77777777" w:rsidTr="005107F6">
        <w:tc>
          <w:tcPr>
            <w:tcW w:w="0" w:type="auto"/>
            <w:hideMark/>
          </w:tcPr>
          <w:p w14:paraId="05F68A9A" w14:textId="77777777" w:rsidR="006C6898" w:rsidRPr="005107F6" w:rsidRDefault="006C6898" w:rsidP="004577D7">
            <w:pPr>
              <w:ind w:left="0"/>
              <w:contextualSpacing w:val="0"/>
              <w:jc w:val="center"/>
              <w:rPr>
                <w:lang w:val="en-IN" w:eastAsia="en-IN"/>
              </w:rPr>
            </w:pPr>
            <w:r w:rsidRPr="005107F6">
              <w:rPr>
                <w:lang w:val="en-IN" w:eastAsia="en-IN"/>
              </w:rPr>
              <w:t>“nutrition education”</w:t>
            </w:r>
          </w:p>
        </w:tc>
        <w:tc>
          <w:tcPr>
            <w:tcW w:w="0" w:type="auto"/>
            <w:hideMark/>
          </w:tcPr>
          <w:p w14:paraId="5E2FEB84" w14:textId="77777777" w:rsidR="006C6898" w:rsidRPr="005107F6" w:rsidRDefault="006C6898" w:rsidP="004577D7">
            <w:pPr>
              <w:ind w:left="0"/>
              <w:contextualSpacing w:val="0"/>
              <w:jc w:val="center"/>
              <w:rPr>
                <w:lang w:val="en-IN" w:eastAsia="en-IN"/>
              </w:rPr>
            </w:pPr>
            <w:r w:rsidRPr="005107F6">
              <w:rPr>
                <w:lang w:val="en-IN" w:eastAsia="en-IN"/>
              </w:rPr>
              <w:t>OR</w:t>
            </w:r>
          </w:p>
        </w:tc>
        <w:tc>
          <w:tcPr>
            <w:tcW w:w="0" w:type="auto"/>
            <w:hideMark/>
          </w:tcPr>
          <w:p w14:paraId="6F6B2248" w14:textId="77777777" w:rsidR="006C6898" w:rsidRPr="005107F6" w:rsidRDefault="006C6898" w:rsidP="004577D7">
            <w:pPr>
              <w:ind w:left="0"/>
              <w:contextualSpacing w:val="0"/>
              <w:jc w:val="center"/>
              <w:rPr>
                <w:lang w:val="en-IN" w:eastAsia="en-IN"/>
              </w:rPr>
            </w:pPr>
            <w:r w:rsidRPr="005107F6">
              <w:rPr>
                <w:lang w:val="en-IN" w:eastAsia="en-IN"/>
              </w:rPr>
              <w:t>“healthy eating programme”</w:t>
            </w:r>
          </w:p>
        </w:tc>
        <w:tc>
          <w:tcPr>
            <w:tcW w:w="0" w:type="auto"/>
            <w:hideMark/>
          </w:tcPr>
          <w:p w14:paraId="7C0F239B" w14:textId="77777777" w:rsidR="006C6898" w:rsidRPr="005107F6" w:rsidRDefault="006C6898" w:rsidP="004577D7">
            <w:pPr>
              <w:ind w:left="0"/>
              <w:contextualSpacing w:val="0"/>
              <w:jc w:val="center"/>
              <w:rPr>
                <w:lang w:val="en-IN" w:eastAsia="en-IN"/>
              </w:rPr>
            </w:pPr>
            <w:r w:rsidRPr="005107F6">
              <w:rPr>
                <w:lang w:val="en-IN" w:eastAsia="en-IN"/>
              </w:rPr>
              <w:t>OR</w:t>
            </w:r>
          </w:p>
        </w:tc>
        <w:tc>
          <w:tcPr>
            <w:tcW w:w="0" w:type="auto"/>
            <w:hideMark/>
          </w:tcPr>
          <w:p w14:paraId="6BD5F076" w14:textId="77777777" w:rsidR="006C6898" w:rsidRPr="005107F6" w:rsidRDefault="006C6898" w:rsidP="004577D7">
            <w:pPr>
              <w:ind w:left="0"/>
              <w:contextualSpacing w:val="0"/>
              <w:jc w:val="center"/>
              <w:rPr>
                <w:lang w:val="en-IN" w:eastAsia="en-IN"/>
              </w:rPr>
            </w:pPr>
            <w:r w:rsidRPr="005107F6">
              <w:rPr>
                <w:lang w:val="en-IN" w:eastAsia="en-IN"/>
              </w:rPr>
              <w:t>“food education”</w:t>
            </w:r>
          </w:p>
        </w:tc>
      </w:tr>
      <w:tr w:rsidR="005107F6" w:rsidRPr="005107F6" w14:paraId="1D23F84B" w14:textId="77777777" w:rsidTr="005107F6">
        <w:tc>
          <w:tcPr>
            <w:tcW w:w="0" w:type="auto"/>
            <w:hideMark/>
          </w:tcPr>
          <w:p w14:paraId="2C02F935" w14:textId="77777777" w:rsidR="006C6898" w:rsidRPr="005107F6" w:rsidRDefault="006C6898" w:rsidP="004577D7">
            <w:pPr>
              <w:ind w:left="0"/>
              <w:contextualSpacing w:val="0"/>
              <w:jc w:val="center"/>
              <w:rPr>
                <w:lang w:val="en-IN" w:eastAsia="en-IN"/>
              </w:rPr>
            </w:pPr>
            <w:r w:rsidRPr="005107F6">
              <w:rPr>
                <w:lang w:val="en-IN" w:eastAsia="en-IN"/>
              </w:rPr>
              <w:t>“disordered eating”</w:t>
            </w:r>
          </w:p>
        </w:tc>
        <w:tc>
          <w:tcPr>
            <w:tcW w:w="0" w:type="auto"/>
            <w:hideMark/>
          </w:tcPr>
          <w:p w14:paraId="091F3216" w14:textId="77777777" w:rsidR="006C6898" w:rsidRPr="005107F6" w:rsidRDefault="006C6898" w:rsidP="004577D7">
            <w:pPr>
              <w:ind w:left="0"/>
              <w:contextualSpacing w:val="0"/>
              <w:jc w:val="center"/>
              <w:rPr>
                <w:lang w:val="en-IN" w:eastAsia="en-IN"/>
              </w:rPr>
            </w:pPr>
            <w:r w:rsidRPr="005107F6">
              <w:rPr>
                <w:lang w:val="en-IN" w:eastAsia="en-IN"/>
              </w:rPr>
              <w:t>OR</w:t>
            </w:r>
          </w:p>
        </w:tc>
        <w:tc>
          <w:tcPr>
            <w:tcW w:w="0" w:type="auto"/>
            <w:hideMark/>
          </w:tcPr>
          <w:p w14:paraId="0CD12294" w14:textId="77777777" w:rsidR="006C6898" w:rsidRPr="005107F6" w:rsidRDefault="006C6898" w:rsidP="004577D7">
            <w:pPr>
              <w:ind w:left="0"/>
              <w:contextualSpacing w:val="0"/>
              <w:jc w:val="center"/>
              <w:rPr>
                <w:lang w:val="en-IN" w:eastAsia="en-IN"/>
              </w:rPr>
            </w:pPr>
            <w:r w:rsidRPr="005107F6">
              <w:rPr>
                <w:lang w:val="en-IN" w:eastAsia="en-IN"/>
              </w:rPr>
              <w:t>“eating disorders”</w:t>
            </w:r>
          </w:p>
        </w:tc>
        <w:tc>
          <w:tcPr>
            <w:tcW w:w="0" w:type="auto"/>
            <w:hideMark/>
          </w:tcPr>
          <w:p w14:paraId="4E283E2A" w14:textId="77777777" w:rsidR="006C6898" w:rsidRPr="005107F6" w:rsidRDefault="006C6898" w:rsidP="004577D7">
            <w:pPr>
              <w:ind w:left="0"/>
              <w:contextualSpacing w:val="0"/>
              <w:jc w:val="center"/>
              <w:rPr>
                <w:lang w:val="en-IN" w:eastAsia="en-IN"/>
              </w:rPr>
            </w:pPr>
            <w:r w:rsidRPr="005107F6">
              <w:rPr>
                <w:lang w:val="en-IN" w:eastAsia="en-IN"/>
              </w:rPr>
              <w:t>OR</w:t>
            </w:r>
          </w:p>
        </w:tc>
        <w:tc>
          <w:tcPr>
            <w:tcW w:w="0" w:type="auto"/>
            <w:hideMark/>
          </w:tcPr>
          <w:p w14:paraId="78E5A626" w14:textId="77777777" w:rsidR="006C6898" w:rsidRPr="005107F6" w:rsidRDefault="006C6898" w:rsidP="004577D7">
            <w:pPr>
              <w:ind w:left="0"/>
              <w:contextualSpacing w:val="0"/>
              <w:jc w:val="center"/>
              <w:rPr>
                <w:lang w:val="en-IN" w:eastAsia="en-IN"/>
              </w:rPr>
            </w:pPr>
            <w:r w:rsidRPr="005107F6">
              <w:rPr>
                <w:lang w:val="en-IN" w:eastAsia="en-IN"/>
              </w:rPr>
              <w:t>“eating behaviours”</w:t>
            </w:r>
          </w:p>
        </w:tc>
      </w:tr>
      <w:tr w:rsidR="005107F6" w:rsidRPr="005107F6" w14:paraId="464FC26C" w14:textId="77777777" w:rsidTr="005107F6">
        <w:tc>
          <w:tcPr>
            <w:tcW w:w="0" w:type="auto"/>
            <w:hideMark/>
          </w:tcPr>
          <w:p w14:paraId="07F90BB9" w14:textId="77777777" w:rsidR="006C6898" w:rsidRPr="005107F6" w:rsidRDefault="006C6898" w:rsidP="004577D7">
            <w:pPr>
              <w:ind w:left="0"/>
              <w:contextualSpacing w:val="0"/>
              <w:jc w:val="center"/>
              <w:rPr>
                <w:lang w:val="en-IN" w:eastAsia="en-IN"/>
              </w:rPr>
            </w:pPr>
            <w:r w:rsidRPr="005107F6">
              <w:rPr>
                <w:lang w:val="en-IN" w:eastAsia="en-IN"/>
              </w:rPr>
              <w:t>“eating behaviours”</w:t>
            </w:r>
          </w:p>
        </w:tc>
        <w:tc>
          <w:tcPr>
            <w:tcW w:w="0" w:type="auto"/>
            <w:hideMark/>
          </w:tcPr>
          <w:p w14:paraId="78436DB4" w14:textId="77777777" w:rsidR="006C6898" w:rsidRPr="005107F6" w:rsidRDefault="006C6898" w:rsidP="004577D7">
            <w:pPr>
              <w:ind w:left="0"/>
              <w:contextualSpacing w:val="0"/>
              <w:jc w:val="center"/>
              <w:rPr>
                <w:lang w:val="en-IN" w:eastAsia="en-IN"/>
              </w:rPr>
            </w:pPr>
            <w:r w:rsidRPr="005107F6">
              <w:rPr>
                <w:lang w:val="en-IN" w:eastAsia="en-IN"/>
              </w:rPr>
              <w:t>OR</w:t>
            </w:r>
          </w:p>
        </w:tc>
        <w:tc>
          <w:tcPr>
            <w:tcW w:w="0" w:type="auto"/>
            <w:hideMark/>
          </w:tcPr>
          <w:p w14:paraId="4DD486C1" w14:textId="77777777" w:rsidR="006C6898" w:rsidRPr="005107F6" w:rsidRDefault="006C6898" w:rsidP="004577D7">
            <w:pPr>
              <w:ind w:left="0"/>
              <w:contextualSpacing w:val="0"/>
              <w:jc w:val="center"/>
              <w:rPr>
                <w:lang w:val="en-IN" w:eastAsia="en-IN"/>
              </w:rPr>
            </w:pPr>
            <w:r w:rsidRPr="005107F6">
              <w:rPr>
                <w:lang w:val="en-IN" w:eastAsia="en-IN"/>
              </w:rPr>
              <w:t>“body image”</w:t>
            </w:r>
          </w:p>
        </w:tc>
        <w:tc>
          <w:tcPr>
            <w:tcW w:w="0" w:type="auto"/>
            <w:hideMark/>
          </w:tcPr>
          <w:p w14:paraId="6D427766" w14:textId="77777777" w:rsidR="006C6898" w:rsidRPr="005107F6" w:rsidRDefault="006C6898" w:rsidP="004577D7">
            <w:pPr>
              <w:ind w:left="0"/>
              <w:contextualSpacing w:val="0"/>
              <w:jc w:val="center"/>
              <w:rPr>
                <w:lang w:val="en-IN" w:eastAsia="en-IN"/>
              </w:rPr>
            </w:pPr>
            <w:r w:rsidRPr="005107F6">
              <w:rPr>
                <w:lang w:val="en-IN" w:eastAsia="en-IN"/>
              </w:rPr>
              <w:t>OR</w:t>
            </w:r>
          </w:p>
        </w:tc>
        <w:tc>
          <w:tcPr>
            <w:tcW w:w="0" w:type="auto"/>
            <w:hideMark/>
          </w:tcPr>
          <w:p w14:paraId="29EB635D" w14:textId="77777777" w:rsidR="006C6898" w:rsidRPr="005107F6" w:rsidRDefault="006C6898" w:rsidP="004577D7">
            <w:pPr>
              <w:ind w:left="0"/>
              <w:contextualSpacing w:val="0"/>
              <w:jc w:val="center"/>
              <w:rPr>
                <w:lang w:val="en-IN" w:eastAsia="en-IN"/>
              </w:rPr>
            </w:pPr>
            <w:r w:rsidRPr="005107F6">
              <w:rPr>
                <w:lang w:val="en-IN" w:eastAsia="en-IN"/>
              </w:rPr>
              <w:t>“eating attitudes”</w:t>
            </w:r>
          </w:p>
        </w:tc>
      </w:tr>
      <w:tr w:rsidR="005107F6" w:rsidRPr="005107F6" w14:paraId="767D2BC7" w14:textId="77777777" w:rsidTr="005107F6">
        <w:tc>
          <w:tcPr>
            <w:tcW w:w="0" w:type="auto"/>
            <w:hideMark/>
          </w:tcPr>
          <w:p w14:paraId="7CE288B1" w14:textId="77777777" w:rsidR="006C6898" w:rsidRPr="005107F6" w:rsidRDefault="006C6898" w:rsidP="004577D7">
            <w:pPr>
              <w:ind w:left="0"/>
              <w:contextualSpacing w:val="0"/>
              <w:jc w:val="center"/>
              <w:rPr>
                <w:lang w:val="en-IN" w:eastAsia="en-IN"/>
              </w:rPr>
            </w:pPr>
            <w:r w:rsidRPr="005107F6">
              <w:rPr>
                <w:lang w:val="en-IN" w:eastAsia="en-IN"/>
              </w:rPr>
              <w:t>“young people”</w:t>
            </w:r>
          </w:p>
        </w:tc>
        <w:tc>
          <w:tcPr>
            <w:tcW w:w="0" w:type="auto"/>
            <w:hideMark/>
          </w:tcPr>
          <w:p w14:paraId="19A2D7E1" w14:textId="77777777" w:rsidR="006C6898" w:rsidRPr="005107F6" w:rsidRDefault="006C6898" w:rsidP="004577D7">
            <w:pPr>
              <w:ind w:left="0"/>
              <w:contextualSpacing w:val="0"/>
              <w:jc w:val="center"/>
              <w:rPr>
                <w:lang w:val="en-IN" w:eastAsia="en-IN"/>
              </w:rPr>
            </w:pPr>
            <w:r w:rsidRPr="005107F6">
              <w:rPr>
                <w:lang w:val="en-IN" w:eastAsia="en-IN"/>
              </w:rPr>
              <w:t>OR</w:t>
            </w:r>
          </w:p>
        </w:tc>
        <w:tc>
          <w:tcPr>
            <w:tcW w:w="0" w:type="auto"/>
            <w:hideMark/>
          </w:tcPr>
          <w:p w14:paraId="174083AB" w14:textId="77777777" w:rsidR="006C6898" w:rsidRPr="005107F6" w:rsidRDefault="00613068" w:rsidP="004577D7">
            <w:pPr>
              <w:ind w:left="0"/>
              <w:contextualSpacing w:val="0"/>
              <w:jc w:val="center"/>
              <w:rPr>
                <w:lang w:val="en-IN" w:eastAsia="en-IN"/>
              </w:rPr>
            </w:pPr>
            <w:r w:rsidRPr="005107F6">
              <w:rPr>
                <w:lang w:val="en-IN" w:eastAsia="en-IN"/>
              </w:rPr>
              <w:t>A</w:t>
            </w:r>
            <w:r w:rsidR="006C6898" w:rsidRPr="005107F6">
              <w:rPr>
                <w:lang w:val="en-IN" w:eastAsia="en-IN"/>
              </w:rPr>
              <w:t>dolescents</w:t>
            </w:r>
          </w:p>
        </w:tc>
        <w:tc>
          <w:tcPr>
            <w:tcW w:w="0" w:type="auto"/>
            <w:hideMark/>
          </w:tcPr>
          <w:p w14:paraId="2108020D" w14:textId="77777777" w:rsidR="006C6898" w:rsidRPr="005107F6" w:rsidRDefault="006C6898" w:rsidP="004577D7">
            <w:pPr>
              <w:ind w:left="0"/>
              <w:contextualSpacing w:val="0"/>
              <w:jc w:val="center"/>
              <w:rPr>
                <w:lang w:val="en-IN" w:eastAsia="en-IN"/>
              </w:rPr>
            </w:pPr>
            <w:r w:rsidRPr="005107F6">
              <w:rPr>
                <w:lang w:val="en-IN" w:eastAsia="en-IN"/>
              </w:rPr>
              <w:t>OR</w:t>
            </w:r>
          </w:p>
        </w:tc>
        <w:tc>
          <w:tcPr>
            <w:tcW w:w="0" w:type="auto"/>
            <w:hideMark/>
          </w:tcPr>
          <w:p w14:paraId="4B4378C6" w14:textId="77777777" w:rsidR="006C6898" w:rsidRPr="005107F6" w:rsidRDefault="001A7B5B" w:rsidP="004577D7">
            <w:pPr>
              <w:ind w:left="0"/>
              <w:contextualSpacing w:val="0"/>
              <w:jc w:val="center"/>
              <w:rPr>
                <w:lang w:val="en-IN" w:eastAsia="en-IN"/>
              </w:rPr>
            </w:pPr>
            <w:r w:rsidRPr="005107F6">
              <w:rPr>
                <w:lang w:val="en-IN" w:eastAsia="en-IN"/>
              </w:rPr>
              <w:t>T</w:t>
            </w:r>
            <w:r w:rsidR="006C6898" w:rsidRPr="005107F6">
              <w:rPr>
                <w:lang w:val="en-IN" w:eastAsia="en-IN"/>
              </w:rPr>
              <w:t>eenagers</w:t>
            </w:r>
          </w:p>
        </w:tc>
      </w:tr>
      <w:tr w:rsidR="005107F6" w:rsidRPr="005107F6" w14:paraId="485D34BC" w14:textId="77777777" w:rsidTr="005107F6">
        <w:tc>
          <w:tcPr>
            <w:tcW w:w="0" w:type="auto"/>
            <w:hideMark/>
          </w:tcPr>
          <w:p w14:paraId="3B05680E" w14:textId="77777777" w:rsidR="006C6898" w:rsidRPr="005107F6" w:rsidRDefault="006C6898" w:rsidP="004577D7">
            <w:pPr>
              <w:ind w:left="0"/>
              <w:contextualSpacing w:val="0"/>
              <w:jc w:val="center"/>
              <w:rPr>
                <w:lang w:val="en-IN" w:eastAsia="en-IN"/>
              </w:rPr>
            </w:pPr>
            <w:r w:rsidRPr="005107F6">
              <w:rPr>
                <w:lang w:val="en-IN" w:eastAsia="en-IN"/>
              </w:rPr>
              <w:t>teenagers</w:t>
            </w:r>
          </w:p>
        </w:tc>
        <w:tc>
          <w:tcPr>
            <w:tcW w:w="0" w:type="auto"/>
            <w:hideMark/>
          </w:tcPr>
          <w:p w14:paraId="5975B72D" w14:textId="77777777" w:rsidR="006C6898" w:rsidRPr="005107F6" w:rsidRDefault="006C6898" w:rsidP="004577D7">
            <w:pPr>
              <w:ind w:left="0"/>
              <w:contextualSpacing w:val="0"/>
              <w:jc w:val="center"/>
              <w:rPr>
                <w:lang w:val="en-IN" w:eastAsia="en-IN"/>
              </w:rPr>
            </w:pPr>
            <w:r w:rsidRPr="005107F6">
              <w:rPr>
                <w:lang w:val="en-IN" w:eastAsia="en-IN"/>
              </w:rPr>
              <w:t>OR</w:t>
            </w:r>
          </w:p>
        </w:tc>
        <w:tc>
          <w:tcPr>
            <w:tcW w:w="0" w:type="auto"/>
            <w:hideMark/>
          </w:tcPr>
          <w:p w14:paraId="14012E3D" w14:textId="77777777" w:rsidR="006C6898" w:rsidRPr="005107F6" w:rsidRDefault="006C6898" w:rsidP="004577D7">
            <w:pPr>
              <w:ind w:left="0"/>
              <w:contextualSpacing w:val="0"/>
              <w:jc w:val="center"/>
              <w:rPr>
                <w:lang w:val="en-IN" w:eastAsia="en-IN"/>
              </w:rPr>
            </w:pPr>
            <w:r w:rsidRPr="005107F6">
              <w:rPr>
                <w:lang w:val="en-IN" w:eastAsia="en-IN"/>
              </w:rPr>
              <w:t>“youth”</w:t>
            </w:r>
          </w:p>
        </w:tc>
        <w:tc>
          <w:tcPr>
            <w:tcW w:w="0" w:type="auto"/>
            <w:hideMark/>
          </w:tcPr>
          <w:p w14:paraId="0C579B6D" w14:textId="77777777" w:rsidR="006C6898" w:rsidRPr="005107F6" w:rsidRDefault="006C6898" w:rsidP="004577D7">
            <w:pPr>
              <w:ind w:left="0"/>
              <w:contextualSpacing w:val="0"/>
              <w:jc w:val="center"/>
              <w:rPr>
                <w:lang w:val="en-IN" w:eastAsia="en-IN"/>
              </w:rPr>
            </w:pPr>
            <w:r w:rsidRPr="005107F6">
              <w:rPr>
                <w:lang w:val="en-IN" w:eastAsia="en-IN"/>
              </w:rPr>
              <w:t>OR</w:t>
            </w:r>
          </w:p>
        </w:tc>
        <w:tc>
          <w:tcPr>
            <w:tcW w:w="0" w:type="auto"/>
            <w:hideMark/>
          </w:tcPr>
          <w:p w14:paraId="17F26018" w14:textId="77777777" w:rsidR="006C6898" w:rsidRPr="005107F6" w:rsidRDefault="006C6898" w:rsidP="004577D7">
            <w:pPr>
              <w:ind w:left="0"/>
              <w:contextualSpacing w:val="0"/>
              <w:jc w:val="center"/>
              <w:rPr>
                <w:lang w:val="en-IN" w:eastAsia="en-IN"/>
              </w:rPr>
            </w:pPr>
            <w:r w:rsidRPr="005107F6">
              <w:rPr>
                <w:lang w:val="en-IN" w:eastAsia="en-IN"/>
              </w:rPr>
              <w:t>“school-aged”</w:t>
            </w:r>
          </w:p>
        </w:tc>
      </w:tr>
      <w:tr w:rsidR="005107F6" w:rsidRPr="005107F6" w14:paraId="6A995EAA" w14:textId="77777777" w:rsidTr="005107F6">
        <w:tc>
          <w:tcPr>
            <w:tcW w:w="0" w:type="auto"/>
            <w:hideMark/>
          </w:tcPr>
          <w:p w14:paraId="3ABCFD18" w14:textId="77777777" w:rsidR="006C6898" w:rsidRPr="005107F6" w:rsidRDefault="006C6898" w:rsidP="004577D7">
            <w:pPr>
              <w:ind w:left="0"/>
              <w:contextualSpacing w:val="0"/>
              <w:jc w:val="center"/>
              <w:rPr>
                <w:lang w:val="en-IN" w:eastAsia="en-IN"/>
              </w:rPr>
            </w:pPr>
            <w:r w:rsidRPr="005107F6">
              <w:rPr>
                <w:lang w:val="en-IN" w:eastAsia="en-IN"/>
              </w:rPr>
              <w:t>“school-aged”</w:t>
            </w:r>
          </w:p>
        </w:tc>
        <w:tc>
          <w:tcPr>
            <w:tcW w:w="0" w:type="auto"/>
            <w:hideMark/>
          </w:tcPr>
          <w:p w14:paraId="7F4651AA" w14:textId="77777777" w:rsidR="006C6898" w:rsidRPr="005107F6" w:rsidRDefault="006C6898" w:rsidP="004577D7">
            <w:pPr>
              <w:ind w:left="0"/>
              <w:contextualSpacing w:val="0"/>
              <w:jc w:val="center"/>
              <w:rPr>
                <w:lang w:val="en-IN" w:eastAsia="en-IN"/>
              </w:rPr>
            </w:pPr>
            <w:r w:rsidRPr="005107F6">
              <w:rPr>
                <w:lang w:val="en-IN" w:eastAsia="en-IN"/>
              </w:rPr>
              <w:t>OR</w:t>
            </w:r>
          </w:p>
        </w:tc>
        <w:tc>
          <w:tcPr>
            <w:tcW w:w="0" w:type="auto"/>
            <w:hideMark/>
          </w:tcPr>
          <w:p w14:paraId="47B7DFB1" w14:textId="77777777" w:rsidR="006C6898" w:rsidRPr="005107F6" w:rsidRDefault="00613068" w:rsidP="004577D7">
            <w:pPr>
              <w:ind w:left="0"/>
              <w:contextualSpacing w:val="0"/>
              <w:jc w:val="center"/>
              <w:rPr>
                <w:lang w:val="en-IN" w:eastAsia="en-IN"/>
              </w:rPr>
            </w:pPr>
            <w:r w:rsidRPr="005107F6">
              <w:rPr>
                <w:lang w:val="en-IN" w:eastAsia="en-IN"/>
              </w:rPr>
              <w:t>C</w:t>
            </w:r>
            <w:r w:rsidR="006C6898" w:rsidRPr="005107F6">
              <w:rPr>
                <w:lang w:val="en-IN" w:eastAsia="en-IN"/>
              </w:rPr>
              <w:t>hildren</w:t>
            </w:r>
          </w:p>
        </w:tc>
        <w:tc>
          <w:tcPr>
            <w:tcW w:w="0" w:type="auto"/>
            <w:hideMark/>
          </w:tcPr>
          <w:p w14:paraId="740D69BB" w14:textId="77777777" w:rsidR="006C6898" w:rsidRPr="005107F6" w:rsidRDefault="006C6898" w:rsidP="004577D7">
            <w:pPr>
              <w:ind w:left="0"/>
              <w:contextualSpacing w:val="0"/>
              <w:jc w:val="center"/>
              <w:rPr>
                <w:lang w:val="en-IN" w:eastAsia="en-IN"/>
              </w:rPr>
            </w:pPr>
            <w:r w:rsidRPr="005107F6">
              <w:rPr>
                <w:lang w:val="en-IN" w:eastAsia="en-IN"/>
              </w:rPr>
              <w:t>OR</w:t>
            </w:r>
          </w:p>
        </w:tc>
        <w:tc>
          <w:tcPr>
            <w:tcW w:w="0" w:type="auto"/>
            <w:hideMark/>
          </w:tcPr>
          <w:p w14:paraId="419E225F" w14:textId="77777777" w:rsidR="006C6898" w:rsidRPr="005107F6" w:rsidRDefault="006C6898" w:rsidP="004577D7">
            <w:pPr>
              <w:ind w:left="0"/>
              <w:contextualSpacing w:val="0"/>
              <w:jc w:val="center"/>
              <w:rPr>
                <w:lang w:val="en-IN" w:eastAsia="en-IN"/>
              </w:rPr>
            </w:pPr>
            <w:r w:rsidRPr="005107F6">
              <w:rPr>
                <w:lang w:val="en-IN" w:eastAsia="en-IN"/>
              </w:rPr>
              <w:t>“young adults”</w:t>
            </w:r>
          </w:p>
        </w:tc>
      </w:tr>
      <w:tr w:rsidR="005107F6" w:rsidRPr="005107F6" w14:paraId="5FB8FCBB" w14:textId="77777777" w:rsidTr="005107F6">
        <w:tc>
          <w:tcPr>
            <w:tcW w:w="0" w:type="auto"/>
            <w:hideMark/>
          </w:tcPr>
          <w:p w14:paraId="18D19CE4" w14:textId="77777777" w:rsidR="006C6898" w:rsidRPr="005107F6" w:rsidRDefault="006C6898" w:rsidP="004577D7">
            <w:pPr>
              <w:ind w:left="0"/>
              <w:contextualSpacing w:val="0"/>
              <w:jc w:val="center"/>
              <w:rPr>
                <w:lang w:val="en-IN" w:eastAsia="en-IN"/>
              </w:rPr>
            </w:pPr>
            <w:r w:rsidRPr="005107F6">
              <w:rPr>
                <w:lang w:val="en-IN" w:eastAsia="en-IN"/>
              </w:rPr>
              <w:t>“United Kingdom”</w:t>
            </w:r>
          </w:p>
        </w:tc>
        <w:tc>
          <w:tcPr>
            <w:tcW w:w="0" w:type="auto"/>
            <w:hideMark/>
          </w:tcPr>
          <w:p w14:paraId="3C7C9758" w14:textId="77777777" w:rsidR="006C6898" w:rsidRPr="005107F6" w:rsidRDefault="006C6898" w:rsidP="004577D7">
            <w:pPr>
              <w:ind w:left="0"/>
              <w:contextualSpacing w:val="0"/>
              <w:jc w:val="center"/>
              <w:rPr>
                <w:lang w:val="en-IN" w:eastAsia="en-IN"/>
              </w:rPr>
            </w:pPr>
            <w:r w:rsidRPr="005107F6">
              <w:rPr>
                <w:lang w:val="en-IN" w:eastAsia="en-IN"/>
              </w:rPr>
              <w:t>OR</w:t>
            </w:r>
          </w:p>
        </w:tc>
        <w:tc>
          <w:tcPr>
            <w:tcW w:w="0" w:type="auto"/>
            <w:hideMark/>
          </w:tcPr>
          <w:p w14:paraId="12C6CD82" w14:textId="77777777" w:rsidR="006C6898" w:rsidRPr="005107F6" w:rsidRDefault="006C6898" w:rsidP="004577D7">
            <w:pPr>
              <w:ind w:left="0"/>
              <w:contextualSpacing w:val="0"/>
              <w:jc w:val="center"/>
              <w:rPr>
                <w:lang w:val="en-IN" w:eastAsia="en-IN"/>
              </w:rPr>
            </w:pPr>
            <w:r w:rsidRPr="005107F6">
              <w:rPr>
                <w:lang w:val="en-IN" w:eastAsia="en-IN"/>
              </w:rPr>
              <w:t>UK</w:t>
            </w:r>
          </w:p>
        </w:tc>
        <w:tc>
          <w:tcPr>
            <w:tcW w:w="0" w:type="auto"/>
            <w:hideMark/>
          </w:tcPr>
          <w:p w14:paraId="6FC6B317" w14:textId="77777777" w:rsidR="006C6898" w:rsidRPr="005107F6" w:rsidRDefault="006C6898" w:rsidP="004577D7">
            <w:pPr>
              <w:ind w:left="0"/>
              <w:contextualSpacing w:val="0"/>
              <w:jc w:val="center"/>
              <w:rPr>
                <w:lang w:val="en-IN" w:eastAsia="en-IN"/>
              </w:rPr>
            </w:pPr>
            <w:r w:rsidRPr="005107F6">
              <w:rPr>
                <w:lang w:val="en-IN" w:eastAsia="en-IN"/>
              </w:rPr>
              <w:t>OR</w:t>
            </w:r>
          </w:p>
        </w:tc>
        <w:tc>
          <w:tcPr>
            <w:tcW w:w="0" w:type="auto"/>
            <w:hideMark/>
          </w:tcPr>
          <w:p w14:paraId="34D16268" w14:textId="77777777" w:rsidR="006C6898" w:rsidRPr="005107F6" w:rsidRDefault="006C6898" w:rsidP="004577D7">
            <w:pPr>
              <w:ind w:left="0"/>
              <w:contextualSpacing w:val="0"/>
              <w:jc w:val="center"/>
              <w:rPr>
                <w:lang w:val="en-IN" w:eastAsia="en-IN"/>
              </w:rPr>
            </w:pPr>
            <w:r w:rsidRPr="005107F6">
              <w:rPr>
                <w:lang w:val="en-IN" w:eastAsia="en-IN"/>
              </w:rPr>
              <w:t>England</w:t>
            </w:r>
          </w:p>
        </w:tc>
      </w:tr>
    </w:tbl>
    <w:p w14:paraId="3E2C6A4D" w14:textId="2F2CBDF0" w:rsidR="006C6898" w:rsidRPr="005107F6" w:rsidRDefault="005107F6" w:rsidP="004577D7">
      <w:pPr>
        <w:ind w:left="0"/>
        <w:jc w:val="center"/>
      </w:pPr>
      <w:r w:rsidRPr="005107F6">
        <w:t>Table 1: Boolean Table</w:t>
      </w:r>
    </w:p>
    <w:p w14:paraId="0EAD5660" w14:textId="1D2F9755" w:rsidR="005107F6" w:rsidRPr="005107F6" w:rsidRDefault="005107F6" w:rsidP="004577D7">
      <w:pPr>
        <w:ind w:left="0"/>
        <w:jc w:val="center"/>
      </w:pPr>
      <w:r w:rsidRPr="005107F6">
        <w:lastRenderedPageBreak/>
        <w:t>Source: Created by the researcher</w:t>
      </w:r>
    </w:p>
    <w:p w14:paraId="48F6D0D5" w14:textId="33AB4625" w:rsidR="00E547E8" w:rsidRPr="004577D7" w:rsidRDefault="004577D7" w:rsidP="004577D7">
      <w:pPr>
        <w:pStyle w:val="Heading1"/>
      </w:pPr>
      <w:bookmarkStart w:id="7" w:name="_Toc214531090"/>
      <w:r>
        <w:t>Questions to be asked</w:t>
      </w:r>
      <w:bookmarkEnd w:id="7"/>
      <w:r>
        <w:t xml:space="preserve"> </w:t>
      </w:r>
    </w:p>
    <w:p w14:paraId="3FB65272" w14:textId="77777777" w:rsidR="00D81CCF" w:rsidRPr="005107F6" w:rsidRDefault="00D81CCF" w:rsidP="005107F6">
      <w:pPr>
        <w:ind w:left="0"/>
      </w:pPr>
      <w:r w:rsidRPr="005107F6">
        <w:t>The questions that will be searched for while reviewing the research articles will include what are the different nutritional literacy programs that exist in the UK for managing eating disorders, how effective are these nutritional literacy interventions, what outcomes have been achieved with the help of these literacy interventions and so on.</w:t>
      </w:r>
    </w:p>
    <w:p w14:paraId="5085BBCD" w14:textId="712D8A9F" w:rsidR="00E547E8" w:rsidRPr="005107F6" w:rsidRDefault="00E547E8" w:rsidP="005107F6">
      <w:pPr>
        <w:pStyle w:val="Heading1"/>
      </w:pPr>
      <w:bookmarkStart w:id="8" w:name="_Toc214531091"/>
      <w:r w:rsidRPr="005107F6">
        <w:t>Proposed data analysis technique</w:t>
      </w:r>
      <w:bookmarkEnd w:id="8"/>
    </w:p>
    <w:p w14:paraId="25F71500" w14:textId="01E8FA72" w:rsidR="007B6CDC" w:rsidRPr="005107F6" w:rsidRDefault="007B6CDC" w:rsidP="005107F6">
      <w:pPr>
        <w:ind w:left="0"/>
      </w:pPr>
      <w:r w:rsidRPr="005107F6">
        <w:t xml:space="preserve">Narrative synthesis and thematic analysis are considered to be best for this review because the study included widely differ in terms of design, intervention method, the outcomes measure and how </w:t>
      </w:r>
      <w:r w:rsidR="00E84F6C" w:rsidRPr="005107F6">
        <w:t>they</w:t>
      </w:r>
      <w:r w:rsidR="00D4730C" w:rsidRPr="005107F6">
        <w:t xml:space="preserve"> </w:t>
      </w:r>
      <w:r w:rsidR="00E84F6C" w:rsidRPr="005107F6">
        <w:t>were</w:t>
      </w:r>
      <w:r w:rsidR="00D4730C" w:rsidRPr="005107F6">
        <w:t xml:space="preserve"> evaluated. Nutritional literacy programmes range widely in various form like school-based, community-focused, digital making strategy like data pooling or meta-analysis. Narrative synthesis help organize findings from qualitative, quantitative and mixed-methods studies in a clear, descriptive manner</w:t>
      </w:r>
      <w:r w:rsidR="00E84F6C" w:rsidRPr="005107F6">
        <w:t xml:space="preserve"> (</w:t>
      </w:r>
      <w:r w:rsidR="006E658A" w:rsidRPr="005107F6">
        <w:rPr>
          <w:shd w:val="clear" w:color="auto" w:fill="FFFFFF"/>
        </w:rPr>
        <w:t xml:space="preserve">Thuesen </w:t>
      </w:r>
      <w:r w:rsidR="006E658A" w:rsidRPr="005107F6">
        <w:rPr>
          <w:i/>
          <w:shd w:val="clear" w:color="auto" w:fill="FFFFFF"/>
        </w:rPr>
        <w:t>et al.,</w:t>
      </w:r>
      <w:r w:rsidR="006E658A" w:rsidRPr="005107F6">
        <w:rPr>
          <w:shd w:val="clear" w:color="auto" w:fill="FFFFFF"/>
        </w:rPr>
        <w:t xml:space="preserve"> 2021</w:t>
      </w:r>
      <w:r w:rsidR="00E84F6C" w:rsidRPr="005107F6">
        <w:t>). It also aids in</w:t>
      </w:r>
      <w:r w:rsidR="00D4730C" w:rsidRPr="005107F6">
        <w:t xml:space="preserve"> explaining the connection </w:t>
      </w:r>
      <w:r w:rsidR="00E84F6C" w:rsidRPr="005107F6">
        <w:t>between interventions</w:t>
      </w:r>
      <w:r w:rsidR="00D4730C" w:rsidRPr="005107F6">
        <w:t>, their context, and results to show that works, how, and for whom.</w:t>
      </w:r>
    </w:p>
    <w:p w14:paraId="12ED74D9" w14:textId="1CA6FF9E" w:rsidR="00D4730C" w:rsidRPr="005107F6" w:rsidRDefault="00E84F6C" w:rsidP="005107F6">
      <w:pPr>
        <w:ind w:left="0"/>
      </w:pPr>
      <w:r w:rsidRPr="005107F6">
        <w:t>Further, t</w:t>
      </w:r>
      <w:r w:rsidR="00D4730C" w:rsidRPr="005107F6">
        <w:t xml:space="preserve">hematic analysis adds value to </w:t>
      </w:r>
      <w:r w:rsidR="00EC186E" w:rsidRPr="005107F6">
        <w:t>narrative synthesis by offering a deeper understanding of qualitative and mixed methods results. It does so by finding repeated themes</w:t>
      </w:r>
      <w:r w:rsidR="00567F26" w:rsidRPr="005107F6">
        <w:t xml:space="preserve"> (</w:t>
      </w:r>
      <w:r w:rsidR="006E658A" w:rsidRPr="005107F6">
        <w:rPr>
          <w:shd w:val="clear" w:color="auto" w:fill="FFFFFF"/>
        </w:rPr>
        <w:t xml:space="preserve">Ahmed </w:t>
      </w:r>
      <w:r w:rsidR="006E658A" w:rsidRPr="005107F6">
        <w:rPr>
          <w:i/>
          <w:shd w:val="clear" w:color="auto" w:fill="FFFFFF"/>
        </w:rPr>
        <w:t>et al.,</w:t>
      </w:r>
      <w:r w:rsidR="006E658A" w:rsidRPr="005107F6">
        <w:rPr>
          <w:shd w:val="clear" w:color="auto" w:fill="FFFFFF"/>
        </w:rPr>
        <w:t xml:space="preserve"> 2025</w:t>
      </w:r>
      <w:r w:rsidR="00567F26" w:rsidRPr="005107F6">
        <w:t>)</w:t>
      </w:r>
      <w:r w:rsidR="00EC186E" w:rsidRPr="005107F6">
        <w:t>. This technique helps in capturing subjective personal experience of young and educators which are vital for understanding issues like unhealthy eating behaviour and acceptance of intervention.</w:t>
      </w:r>
    </w:p>
    <w:p w14:paraId="6962A36D" w14:textId="20B1D2FE" w:rsidR="00D81CCF" w:rsidRPr="005107F6" w:rsidRDefault="00E547E8" w:rsidP="004577D7">
      <w:pPr>
        <w:pStyle w:val="Heading1"/>
      </w:pPr>
      <w:bookmarkStart w:id="9" w:name="_Toc214531092"/>
      <w:r w:rsidRPr="005107F6">
        <w:t>Ethical considerations</w:t>
      </w:r>
      <w:bookmarkEnd w:id="9"/>
    </w:p>
    <w:p w14:paraId="15F34FF0" w14:textId="7C0B2334" w:rsidR="00FF5CF0" w:rsidRPr="005107F6" w:rsidRDefault="00D81CCF" w:rsidP="005107F6">
      <w:pPr>
        <w:ind w:left="0"/>
      </w:pPr>
      <w:r w:rsidRPr="005107F6">
        <w:t>As a part of secondary research study proper intake citations and referencing will be done to maintain the ethical considerations</w:t>
      </w:r>
      <w:r w:rsidR="006E658A" w:rsidRPr="005107F6">
        <w:t>.</w:t>
      </w:r>
      <w:r w:rsidRPr="005107F6">
        <w:t xml:space="preserve"> </w:t>
      </w:r>
      <w:r w:rsidR="006E658A" w:rsidRPr="005107F6">
        <w:t>T</w:t>
      </w:r>
      <w:r w:rsidRPr="005107F6">
        <w:t>he information will be properly paraphrased without altering their meaning an</w:t>
      </w:r>
      <w:r w:rsidR="006E658A" w:rsidRPr="005107F6">
        <w:t>d</w:t>
      </w:r>
      <w:r w:rsidRPr="005107F6">
        <w:t xml:space="preserve"> unbiased reporting will also be maintained</w:t>
      </w:r>
      <w:r w:rsidR="006E658A" w:rsidRPr="005107F6">
        <w:t xml:space="preserve"> (</w:t>
      </w:r>
      <w:r w:rsidR="006E658A" w:rsidRPr="005107F6">
        <w:rPr>
          <w:shd w:val="clear" w:color="auto" w:fill="FFFFFF"/>
        </w:rPr>
        <w:t xml:space="preserve">Fromm </w:t>
      </w:r>
      <w:r w:rsidR="006E658A" w:rsidRPr="005107F6">
        <w:rPr>
          <w:i/>
          <w:shd w:val="clear" w:color="auto" w:fill="FFFFFF"/>
        </w:rPr>
        <w:t>et al.,</w:t>
      </w:r>
      <w:r w:rsidR="006E658A" w:rsidRPr="005107F6">
        <w:rPr>
          <w:shd w:val="clear" w:color="auto" w:fill="FFFFFF"/>
        </w:rPr>
        <w:t xml:space="preserve"> 2025</w:t>
      </w:r>
      <w:r w:rsidR="006E658A" w:rsidRPr="005107F6">
        <w:t>)</w:t>
      </w:r>
      <w:r w:rsidRPr="005107F6">
        <w:t>.</w:t>
      </w:r>
      <w:r w:rsidR="00E547E8" w:rsidRPr="005107F6">
        <w:t> </w:t>
      </w:r>
      <w:r w:rsidR="00EF1FFE" w:rsidRPr="005107F6">
        <w:t>As this research</w:t>
      </w:r>
      <w:r w:rsidR="006E658A" w:rsidRPr="005107F6">
        <w:t xml:space="preserve"> </w:t>
      </w:r>
      <w:r w:rsidR="00EF1FFE" w:rsidRPr="005107F6">
        <w:t>does not include direct working with human participants</w:t>
      </w:r>
      <w:r w:rsidR="006E658A" w:rsidRPr="005107F6">
        <w:t xml:space="preserve">; </w:t>
      </w:r>
      <w:r w:rsidR="00EF1FFE" w:rsidRPr="005107F6">
        <w:t>therefore</w:t>
      </w:r>
      <w:r w:rsidR="006E658A" w:rsidRPr="005107F6">
        <w:t>,</w:t>
      </w:r>
      <w:r w:rsidR="00EF1FFE" w:rsidRPr="005107F6">
        <w:t xml:space="preserve"> have very limited ethical concerns. However, it is still important to address</w:t>
      </w:r>
      <w:r w:rsidR="006E658A" w:rsidRPr="005107F6">
        <w:t xml:space="preserve"> the</w:t>
      </w:r>
      <w:r w:rsidR="00EF1FFE" w:rsidRPr="005107F6">
        <w:t xml:space="preserve"> ethical aspects </w:t>
      </w:r>
      <w:r w:rsidR="006E658A" w:rsidRPr="005107F6">
        <w:t>for</w:t>
      </w:r>
      <w:r w:rsidR="00EF1FFE" w:rsidRPr="005107F6">
        <w:t xml:space="preserve"> ensur</w:t>
      </w:r>
      <w:r w:rsidR="006E658A" w:rsidRPr="005107F6">
        <w:t>ing</w:t>
      </w:r>
      <w:r w:rsidR="00EF1FFE" w:rsidRPr="005107F6">
        <w:t xml:space="preserve"> responsible </w:t>
      </w:r>
      <w:r w:rsidR="006E658A" w:rsidRPr="005107F6">
        <w:t xml:space="preserve">conductance of </w:t>
      </w:r>
      <w:r w:rsidR="00EF1FFE" w:rsidRPr="005107F6">
        <w:t>research</w:t>
      </w:r>
      <w:r w:rsidR="000B6237" w:rsidRPr="005107F6">
        <w:t xml:space="preserve">. The review will </w:t>
      </w:r>
      <w:r w:rsidR="00AA715A" w:rsidRPr="005107F6">
        <w:t>include</w:t>
      </w:r>
      <w:r w:rsidR="000B6237" w:rsidRPr="005107F6">
        <w:t xml:space="preserve"> peer-reviewed articles and reliable sources</w:t>
      </w:r>
      <w:r w:rsidR="00AA715A" w:rsidRPr="005107F6">
        <w:t xml:space="preserve"> that have </w:t>
      </w:r>
      <w:r w:rsidR="000B6237" w:rsidRPr="005107F6">
        <w:t>ethical approval</w:t>
      </w:r>
      <w:r w:rsidR="00EF1FFE" w:rsidRPr="005107F6">
        <w:t xml:space="preserve"> </w:t>
      </w:r>
      <w:r w:rsidR="000B6237" w:rsidRPr="005107F6">
        <w:t>from its original context. No personal information will be gathered, stored or processed</w:t>
      </w:r>
      <w:r w:rsidR="00AA715A" w:rsidRPr="005107F6">
        <w:t>. T</w:t>
      </w:r>
      <w:r w:rsidR="000B6237" w:rsidRPr="005107F6">
        <w:t>he research will comply with GDPR and UK data protection protocols.</w:t>
      </w:r>
    </w:p>
    <w:p w14:paraId="0668B208" w14:textId="0749E7EA" w:rsidR="00FF5CF0" w:rsidRPr="005107F6" w:rsidRDefault="000B6237" w:rsidP="005107F6">
      <w:pPr>
        <w:ind w:left="0"/>
      </w:pPr>
      <w:r w:rsidRPr="005107F6">
        <w:t xml:space="preserve"> A major ethical </w:t>
      </w:r>
      <w:r w:rsidR="00AA715A" w:rsidRPr="005107F6">
        <w:t>consideration</w:t>
      </w:r>
      <w:r w:rsidRPr="005107F6">
        <w:t xml:space="preserve"> is to present and explain results objectively and accurately, especially when the subject matter involves </w:t>
      </w:r>
      <w:r w:rsidR="00AA715A" w:rsidRPr="005107F6">
        <w:t>sensitive and vulnerable</w:t>
      </w:r>
      <w:r w:rsidRPr="005107F6">
        <w:t xml:space="preserve"> groups such as children and </w:t>
      </w:r>
      <w:r w:rsidRPr="005107F6">
        <w:lastRenderedPageBreak/>
        <w:t>teenagers</w:t>
      </w:r>
      <w:r w:rsidR="00D74749" w:rsidRPr="005107F6">
        <w:t>. The review will be careful to avoid reinforcing stereotypes</w:t>
      </w:r>
      <w:r w:rsidR="00FF5CF0" w:rsidRPr="005107F6">
        <w:t xml:space="preserve"> or reaching deceptive </w:t>
      </w:r>
      <w:r w:rsidR="005107F6" w:rsidRPr="005107F6">
        <w:t>conclusions. Furthermore</w:t>
      </w:r>
      <w:r w:rsidR="00FF5CF0" w:rsidRPr="005107F6">
        <w:t>, transparency will be prioritized throughout al</w:t>
      </w:r>
      <w:r w:rsidR="00453607" w:rsidRPr="005107F6">
        <w:t>l stages of the review process. S</w:t>
      </w:r>
      <w:r w:rsidR="00FF5CF0" w:rsidRPr="005107F6">
        <w:t>earch strategies, choice of studies and appraisal methods with clearly documented, following PRISMA guidelines.</w:t>
      </w:r>
      <w:r w:rsidR="00453607" w:rsidRPr="005107F6">
        <w:t xml:space="preserve"> Intellectual honesty will be preserved by properly crediting original sources</w:t>
      </w:r>
      <w:r w:rsidR="006E658A" w:rsidRPr="005107F6">
        <w:t xml:space="preserve"> (</w:t>
      </w:r>
      <w:r w:rsidR="006E658A" w:rsidRPr="005107F6">
        <w:rPr>
          <w:shd w:val="clear" w:color="auto" w:fill="FFFFFF"/>
        </w:rPr>
        <w:t xml:space="preserve">Fromm </w:t>
      </w:r>
      <w:r w:rsidR="006E658A" w:rsidRPr="005107F6">
        <w:rPr>
          <w:i/>
          <w:shd w:val="clear" w:color="auto" w:fill="FFFFFF"/>
        </w:rPr>
        <w:t xml:space="preserve">et al., </w:t>
      </w:r>
      <w:r w:rsidR="006E658A" w:rsidRPr="004577D7">
        <w:rPr>
          <w:shd w:val="clear" w:color="auto" w:fill="FFFFFF"/>
        </w:rPr>
        <w:t>2025</w:t>
      </w:r>
      <w:r w:rsidR="006E658A" w:rsidRPr="005107F6">
        <w:t>)</w:t>
      </w:r>
      <w:r w:rsidR="00453607" w:rsidRPr="005107F6">
        <w:t xml:space="preserve">. By following these standards, the review maintains high ethical standards and handles sensitive information thoughtfully. </w:t>
      </w:r>
    </w:p>
    <w:p w14:paraId="7982A043" w14:textId="7EC8B6DB" w:rsidR="00D81CCF" w:rsidRPr="005107F6" w:rsidRDefault="00E547E8" w:rsidP="005107F6">
      <w:pPr>
        <w:pStyle w:val="Heading1"/>
      </w:pPr>
      <w:bookmarkStart w:id="10" w:name="_Toc214531093"/>
      <w:r w:rsidRPr="005107F6">
        <w:t>Implication of research</w:t>
      </w:r>
      <w:bookmarkEnd w:id="10"/>
    </w:p>
    <w:p w14:paraId="234B35DC" w14:textId="77777777" w:rsidR="00E547E8" w:rsidRPr="005107F6" w:rsidRDefault="00854E58" w:rsidP="005107F6">
      <w:pPr>
        <w:ind w:left="0"/>
      </w:pPr>
      <w:r w:rsidRPr="005107F6">
        <w:t>The findings of this research study will help to inform the policy and will aid to improve the designing of the programs for better outcomes.</w:t>
      </w:r>
      <w:r w:rsidR="00E547E8" w:rsidRPr="005107F6">
        <w:t> </w:t>
      </w:r>
    </w:p>
    <w:p w14:paraId="0A84C83F" w14:textId="7E951954" w:rsidR="00614600" w:rsidRPr="005107F6" w:rsidRDefault="00614600" w:rsidP="005107F6">
      <w:pPr>
        <w:ind w:left="0"/>
      </w:pPr>
      <w:r w:rsidRPr="005107F6">
        <w:t>This review will gene</w:t>
      </w:r>
      <w:r w:rsidR="00A50881" w:rsidRPr="005107F6">
        <w:t>rate important information abou</w:t>
      </w:r>
      <w:r w:rsidRPr="005107F6">
        <w:t>t effectiveness of nutrition education programmes</w:t>
      </w:r>
      <w:r w:rsidR="00A50881" w:rsidRPr="005107F6">
        <w:t xml:space="preserve"> which</w:t>
      </w:r>
      <w:r w:rsidR="00AA715A" w:rsidRPr="005107F6">
        <w:t xml:space="preserve"> would</w:t>
      </w:r>
      <w:r w:rsidR="00A50881" w:rsidRPr="005107F6">
        <w:t xml:space="preserve"> help in address</w:t>
      </w:r>
      <w:r w:rsidR="00AA715A" w:rsidRPr="005107F6">
        <w:t>ing</w:t>
      </w:r>
      <w:r w:rsidR="00A50881" w:rsidRPr="005107F6">
        <w:t xml:space="preserve"> </w:t>
      </w:r>
      <w:r w:rsidR="00AA715A" w:rsidRPr="005107F6">
        <w:t xml:space="preserve">the </w:t>
      </w:r>
      <w:r w:rsidR="00A50881" w:rsidRPr="005107F6">
        <w:t>unhealthy eating behaviour among UK young people. The finding can be used in developing school lessons, co</w:t>
      </w:r>
      <w:r w:rsidR="00DB25F2" w:rsidRPr="005107F6">
        <w:t>mm</w:t>
      </w:r>
      <w:r w:rsidR="00217272" w:rsidRPr="005107F6">
        <w:t xml:space="preserve">unity interventions and public </w:t>
      </w:r>
      <w:r w:rsidR="00DB25F2" w:rsidRPr="005107F6">
        <w:t xml:space="preserve">health </w:t>
      </w:r>
      <w:r w:rsidR="006E658A" w:rsidRPr="005107F6">
        <w:t xml:space="preserve">strategies </w:t>
      </w:r>
      <w:r w:rsidR="00AA715A" w:rsidRPr="005107F6">
        <w:t>for</w:t>
      </w:r>
      <w:r w:rsidR="00DB25F2" w:rsidRPr="005107F6">
        <w:t xml:space="preserve"> encourag</w:t>
      </w:r>
      <w:r w:rsidR="00AA715A" w:rsidRPr="005107F6">
        <w:t>ing</w:t>
      </w:r>
      <w:r w:rsidR="00DB25F2" w:rsidRPr="005107F6">
        <w:t xml:space="preserve"> healthier habits with food</w:t>
      </w:r>
      <w:r w:rsidR="00AA715A" w:rsidRPr="005107F6">
        <w:t xml:space="preserve">. </w:t>
      </w:r>
      <w:r w:rsidR="00DB25F2" w:rsidRPr="005107F6">
        <w:t>The review also points out areas where more research is needed</w:t>
      </w:r>
      <w:r w:rsidR="00217272" w:rsidRPr="005107F6">
        <w:t>, helping future studies create</w:t>
      </w:r>
      <w:r w:rsidR="000648F1" w:rsidRPr="005107F6">
        <w:t xml:space="preserve"> stronger and more suitable ways to support young people.</w:t>
      </w:r>
      <w:r w:rsidR="00DB25F2" w:rsidRPr="005107F6">
        <w:t xml:space="preserve"> </w:t>
      </w:r>
    </w:p>
    <w:p w14:paraId="2302CAB7" w14:textId="7A5C42AB" w:rsidR="00E547E8" w:rsidRPr="005107F6" w:rsidRDefault="00E547E8" w:rsidP="005107F6">
      <w:pPr>
        <w:pStyle w:val="Heading1"/>
      </w:pPr>
      <w:bookmarkStart w:id="11" w:name="_Toc214531094"/>
      <w:r w:rsidRPr="005107F6">
        <w:t>Plan of Work and Time Schedule (Gantt Chart)</w:t>
      </w:r>
      <w:bookmarkEnd w:id="11"/>
      <w:r w:rsidRPr="005107F6">
        <w:t> </w:t>
      </w:r>
    </w:p>
    <w:p w14:paraId="3D27A04D" w14:textId="0756A20A" w:rsidR="00854E58" w:rsidRPr="005107F6" w:rsidRDefault="00854E58" w:rsidP="005107F6">
      <w:pPr>
        <w:ind w:left="0"/>
      </w:pPr>
      <w:r w:rsidRPr="005107F6">
        <w:t>The research will last for 2 months.</w:t>
      </w:r>
    </w:p>
    <w:tbl>
      <w:tblPr>
        <w:tblStyle w:val="TableGridLight"/>
        <w:tblW w:w="5000" w:type="pct"/>
        <w:tblLook w:val="04A0" w:firstRow="1" w:lastRow="0" w:firstColumn="1" w:lastColumn="0" w:noHBand="0" w:noVBand="1"/>
      </w:tblPr>
      <w:tblGrid>
        <w:gridCol w:w="3935"/>
        <w:gridCol w:w="1481"/>
        <w:gridCol w:w="1967"/>
        <w:gridCol w:w="1967"/>
      </w:tblGrid>
      <w:tr w:rsidR="005107F6" w:rsidRPr="005107F6" w14:paraId="047008D8" w14:textId="77777777" w:rsidTr="005107F6">
        <w:trPr>
          <w:trHeight w:val="663"/>
        </w:trPr>
        <w:tc>
          <w:tcPr>
            <w:tcW w:w="2104" w:type="pct"/>
            <w:hideMark/>
          </w:tcPr>
          <w:p w14:paraId="13C275AD" w14:textId="77777777" w:rsidR="005107F6" w:rsidRPr="005107F6" w:rsidRDefault="005107F6" w:rsidP="005107F6">
            <w:pPr>
              <w:ind w:left="0"/>
              <w:contextualSpacing w:val="0"/>
              <w:rPr>
                <w:b/>
                <w:bCs/>
                <w:lang w:val="en-IN" w:eastAsia="en-IN"/>
              </w:rPr>
            </w:pPr>
            <w:r w:rsidRPr="005107F6">
              <w:rPr>
                <w:b/>
                <w:bCs/>
                <w:lang w:val="en-IN" w:eastAsia="en-IN"/>
              </w:rPr>
              <w:t>Activity</w:t>
            </w:r>
          </w:p>
        </w:tc>
        <w:tc>
          <w:tcPr>
            <w:tcW w:w="792" w:type="pct"/>
            <w:hideMark/>
          </w:tcPr>
          <w:p w14:paraId="26292CA4" w14:textId="77777777" w:rsidR="005107F6" w:rsidRPr="005107F6" w:rsidRDefault="005107F6" w:rsidP="005107F6">
            <w:pPr>
              <w:ind w:left="0"/>
              <w:contextualSpacing w:val="0"/>
              <w:rPr>
                <w:b/>
                <w:bCs/>
                <w:lang w:val="en-IN" w:eastAsia="en-IN"/>
              </w:rPr>
            </w:pPr>
            <w:r w:rsidRPr="005107F6">
              <w:rPr>
                <w:b/>
                <w:bCs/>
                <w:lang w:val="en-IN" w:eastAsia="en-IN"/>
              </w:rPr>
              <w:t>Duration</w:t>
            </w:r>
            <w:r w:rsidRPr="005107F6">
              <w:rPr>
                <w:b/>
                <w:bCs/>
                <w:lang w:val="en-IN" w:eastAsia="en-IN"/>
              </w:rPr>
              <w:br/>
              <w:t>(Days)</w:t>
            </w:r>
          </w:p>
        </w:tc>
        <w:tc>
          <w:tcPr>
            <w:tcW w:w="1052" w:type="pct"/>
            <w:hideMark/>
          </w:tcPr>
          <w:p w14:paraId="14A24B4D" w14:textId="77777777" w:rsidR="005107F6" w:rsidRPr="005107F6" w:rsidRDefault="005107F6" w:rsidP="005107F6">
            <w:pPr>
              <w:ind w:left="0"/>
              <w:contextualSpacing w:val="0"/>
              <w:rPr>
                <w:b/>
                <w:bCs/>
                <w:lang w:val="en-IN" w:eastAsia="en-IN"/>
              </w:rPr>
            </w:pPr>
            <w:r w:rsidRPr="005107F6">
              <w:rPr>
                <w:b/>
                <w:bCs/>
                <w:lang w:val="en-IN" w:eastAsia="en-IN"/>
              </w:rPr>
              <w:t>Start Date</w:t>
            </w:r>
          </w:p>
        </w:tc>
        <w:tc>
          <w:tcPr>
            <w:tcW w:w="1052" w:type="pct"/>
            <w:hideMark/>
          </w:tcPr>
          <w:p w14:paraId="312F7388" w14:textId="77777777" w:rsidR="005107F6" w:rsidRPr="005107F6" w:rsidRDefault="005107F6" w:rsidP="005107F6">
            <w:pPr>
              <w:ind w:left="0"/>
              <w:contextualSpacing w:val="0"/>
              <w:rPr>
                <w:b/>
                <w:bCs/>
                <w:lang w:val="en-IN" w:eastAsia="en-IN"/>
              </w:rPr>
            </w:pPr>
            <w:r w:rsidRPr="005107F6">
              <w:rPr>
                <w:b/>
                <w:bCs/>
                <w:lang w:val="en-IN" w:eastAsia="en-IN"/>
              </w:rPr>
              <w:t>Finish Date</w:t>
            </w:r>
          </w:p>
        </w:tc>
      </w:tr>
      <w:tr w:rsidR="005107F6" w:rsidRPr="005107F6" w14:paraId="23AD4D19" w14:textId="77777777" w:rsidTr="005107F6">
        <w:trPr>
          <w:trHeight w:val="663"/>
        </w:trPr>
        <w:tc>
          <w:tcPr>
            <w:tcW w:w="2104" w:type="pct"/>
            <w:hideMark/>
          </w:tcPr>
          <w:p w14:paraId="590FF12D" w14:textId="77777777" w:rsidR="005107F6" w:rsidRPr="005107F6" w:rsidRDefault="005107F6" w:rsidP="005107F6">
            <w:pPr>
              <w:ind w:left="0"/>
              <w:contextualSpacing w:val="0"/>
              <w:rPr>
                <w:lang w:val="en-IN" w:eastAsia="en-IN"/>
              </w:rPr>
            </w:pPr>
            <w:r w:rsidRPr="005107F6">
              <w:rPr>
                <w:lang w:val="en-IN" w:eastAsia="en-IN"/>
              </w:rPr>
              <w:t>Development of research aim, objectives and questions</w:t>
            </w:r>
          </w:p>
        </w:tc>
        <w:tc>
          <w:tcPr>
            <w:tcW w:w="792" w:type="pct"/>
            <w:noWrap/>
            <w:hideMark/>
          </w:tcPr>
          <w:p w14:paraId="53A439B7" w14:textId="77777777" w:rsidR="005107F6" w:rsidRPr="005107F6" w:rsidRDefault="005107F6" w:rsidP="005107F6">
            <w:pPr>
              <w:ind w:left="0"/>
              <w:contextualSpacing w:val="0"/>
              <w:rPr>
                <w:lang w:val="en-IN" w:eastAsia="en-IN"/>
              </w:rPr>
            </w:pPr>
            <w:r w:rsidRPr="005107F6">
              <w:rPr>
                <w:lang w:val="en-IN" w:eastAsia="en-IN"/>
              </w:rPr>
              <w:t>7</w:t>
            </w:r>
          </w:p>
        </w:tc>
        <w:tc>
          <w:tcPr>
            <w:tcW w:w="1052" w:type="pct"/>
            <w:noWrap/>
            <w:hideMark/>
          </w:tcPr>
          <w:p w14:paraId="5E4710AC" w14:textId="77777777" w:rsidR="005107F6" w:rsidRPr="005107F6" w:rsidRDefault="005107F6" w:rsidP="005107F6">
            <w:pPr>
              <w:ind w:left="0"/>
              <w:contextualSpacing w:val="0"/>
              <w:rPr>
                <w:lang w:val="en-IN" w:eastAsia="en-IN"/>
              </w:rPr>
            </w:pPr>
            <w:r w:rsidRPr="005107F6">
              <w:rPr>
                <w:lang w:val="en-IN" w:eastAsia="en-IN"/>
              </w:rPr>
              <w:t>10-11-2025</w:t>
            </w:r>
          </w:p>
        </w:tc>
        <w:tc>
          <w:tcPr>
            <w:tcW w:w="1052" w:type="pct"/>
            <w:noWrap/>
            <w:hideMark/>
          </w:tcPr>
          <w:p w14:paraId="6757859A" w14:textId="77777777" w:rsidR="005107F6" w:rsidRPr="005107F6" w:rsidRDefault="005107F6" w:rsidP="005107F6">
            <w:pPr>
              <w:ind w:left="0"/>
              <w:contextualSpacing w:val="0"/>
              <w:rPr>
                <w:lang w:val="en-IN" w:eastAsia="en-IN"/>
              </w:rPr>
            </w:pPr>
            <w:r w:rsidRPr="005107F6">
              <w:rPr>
                <w:lang w:val="en-IN" w:eastAsia="en-IN"/>
              </w:rPr>
              <w:t>17-11-2025</w:t>
            </w:r>
          </w:p>
        </w:tc>
      </w:tr>
      <w:tr w:rsidR="005107F6" w:rsidRPr="005107F6" w14:paraId="58C49C38" w14:textId="77777777" w:rsidTr="005107F6">
        <w:trPr>
          <w:trHeight w:val="331"/>
        </w:trPr>
        <w:tc>
          <w:tcPr>
            <w:tcW w:w="2104" w:type="pct"/>
            <w:hideMark/>
          </w:tcPr>
          <w:p w14:paraId="4A737DFD" w14:textId="254EB438" w:rsidR="005107F6" w:rsidRPr="005107F6" w:rsidRDefault="005107F6" w:rsidP="005107F6">
            <w:pPr>
              <w:ind w:left="0"/>
              <w:contextualSpacing w:val="0"/>
              <w:rPr>
                <w:lang w:val="en-IN" w:eastAsia="en-IN"/>
              </w:rPr>
            </w:pPr>
            <w:r w:rsidRPr="005107F6">
              <w:rPr>
                <w:lang w:val="en-IN" w:eastAsia="en-IN"/>
              </w:rPr>
              <w:t>Review of the literature</w:t>
            </w:r>
          </w:p>
        </w:tc>
        <w:tc>
          <w:tcPr>
            <w:tcW w:w="792" w:type="pct"/>
            <w:noWrap/>
            <w:hideMark/>
          </w:tcPr>
          <w:p w14:paraId="4BB53ECE" w14:textId="77777777" w:rsidR="005107F6" w:rsidRPr="005107F6" w:rsidRDefault="005107F6" w:rsidP="005107F6">
            <w:pPr>
              <w:ind w:left="0"/>
              <w:contextualSpacing w:val="0"/>
              <w:rPr>
                <w:lang w:val="en-IN" w:eastAsia="en-IN"/>
              </w:rPr>
            </w:pPr>
            <w:r w:rsidRPr="005107F6">
              <w:rPr>
                <w:lang w:val="en-IN" w:eastAsia="en-IN"/>
              </w:rPr>
              <w:t>10</w:t>
            </w:r>
          </w:p>
        </w:tc>
        <w:tc>
          <w:tcPr>
            <w:tcW w:w="1052" w:type="pct"/>
            <w:noWrap/>
            <w:hideMark/>
          </w:tcPr>
          <w:p w14:paraId="03375442" w14:textId="77777777" w:rsidR="005107F6" w:rsidRPr="005107F6" w:rsidRDefault="005107F6" w:rsidP="005107F6">
            <w:pPr>
              <w:ind w:left="0"/>
              <w:contextualSpacing w:val="0"/>
              <w:rPr>
                <w:lang w:val="en-IN" w:eastAsia="en-IN"/>
              </w:rPr>
            </w:pPr>
            <w:r w:rsidRPr="005107F6">
              <w:rPr>
                <w:lang w:val="en-IN" w:eastAsia="en-IN"/>
              </w:rPr>
              <w:t>18-11-2025</w:t>
            </w:r>
          </w:p>
        </w:tc>
        <w:tc>
          <w:tcPr>
            <w:tcW w:w="1052" w:type="pct"/>
            <w:noWrap/>
            <w:hideMark/>
          </w:tcPr>
          <w:p w14:paraId="7CA81F45" w14:textId="77777777" w:rsidR="005107F6" w:rsidRPr="005107F6" w:rsidRDefault="005107F6" w:rsidP="005107F6">
            <w:pPr>
              <w:ind w:left="0"/>
              <w:contextualSpacing w:val="0"/>
              <w:rPr>
                <w:lang w:val="en-IN" w:eastAsia="en-IN"/>
              </w:rPr>
            </w:pPr>
            <w:r w:rsidRPr="005107F6">
              <w:rPr>
                <w:lang w:val="en-IN" w:eastAsia="en-IN"/>
              </w:rPr>
              <w:t>28-11-2025</w:t>
            </w:r>
          </w:p>
        </w:tc>
      </w:tr>
      <w:tr w:rsidR="005107F6" w:rsidRPr="005107F6" w14:paraId="19D484BC" w14:textId="77777777" w:rsidTr="005107F6">
        <w:trPr>
          <w:trHeight w:val="331"/>
        </w:trPr>
        <w:tc>
          <w:tcPr>
            <w:tcW w:w="2104" w:type="pct"/>
            <w:hideMark/>
          </w:tcPr>
          <w:p w14:paraId="09A9EE62" w14:textId="77777777" w:rsidR="005107F6" w:rsidRPr="005107F6" w:rsidRDefault="005107F6" w:rsidP="005107F6">
            <w:pPr>
              <w:ind w:left="0"/>
              <w:contextualSpacing w:val="0"/>
              <w:rPr>
                <w:lang w:val="en-IN" w:eastAsia="en-IN"/>
              </w:rPr>
            </w:pPr>
            <w:r w:rsidRPr="005107F6">
              <w:rPr>
                <w:lang w:val="en-IN" w:eastAsia="en-IN"/>
              </w:rPr>
              <w:t>Secondary data collection</w:t>
            </w:r>
          </w:p>
        </w:tc>
        <w:tc>
          <w:tcPr>
            <w:tcW w:w="792" w:type="pct"/>
            <w:noWrap/>
            <w:hideMark/>
          </w:tcPr>
          <w:p w14:paraId="572AD781" w14:textId="77777777" w:rsidR="005107F6" w:rsidRPr="005107F6" w:rsidRDefault="005107F6" w:rsidP="005107F6">
            <w:pPr>
              <w:ind w:left="0"/>
              <w:contextualSpacing w:val="0"/>
              <w:rPr>
                <w:lang w:val="en-IN" w:eastAsia="en-IN"/>
              </w:rPr>
            </w:pPr>
            <w:r w:rsidRPr="005107F6">
              <w:rPr>
                <w:lang w:val="en-IN" w:eastAsia="en-IN"/>
              </w:rPr>
              <w:t>15</w:t>
            </w:r>
          </w:p>
        </w:tc>
        <w:tc>
          <w:tcPr>
            <w:tcW w:w="1052" w:type="pct"/>
            <w:noWrap/>
            <w:hideMark/>
          </w:tcPr>
          <w:p w14:paraId="219A48A8" w14:textId="77777777" w:rsidR="005107F6" w:rsidRPr="005107F6" w:rsidRDefault="005107F6" w:rsidP="005107F6">
            <w:pPr>
              <w:ind w:left="0"/>
              <w:contextualSpacing w:val="0"/>
              <w:rPr>
                <w:lang w:val="en-IN" w:eastAsia="en-IN"/>
              </w:rPr>
            </w:pPr>
            <w:r w:rsidRPr="005107F6">
              <w:rPr>
                <w:lang w:val="en-IN" w:eastAsia="en-IN"/>
              </w:rPr>
              <w:t>29-11-2025</w:t>
            </w:r>
          </w:p>
        </w:tc>
        <w:tc>
          <w:tcPr>
            <w:tcW w:w="1052" w:type="pct"/>
            <w:noWrap/>
            <w:hideMark/>
          </w:tcPr>
          <w:p w14:paraId="36E211E0" w14:textId="77777777" w:rsidR="005107F6" w:rsidRPr="005107F6" w:rsidRDefault="005107F6" w:rsidP="005107F6">
            <w:pPr>
              <w:ind w:left="0"/>
              <w:contextualSpacing w:val="0"/>
              <w:rPr>
                <w:lang w:val="en-IN" w:eastAsia="en-IN"/>
              </w:rPr>
            </w:pPr>
            <w:r w:rsidRPr="005107F6">
              <w:rPr>
                <w:lang w:val="en-IN" w:eastAsia="en-IN"/>
              </w:rPr>
              <w:t>14-12-2025</w:t>
            </w:r>
          </w:p>
        </w:tc>
      </w:tr>
      <w:tr w:rsidR="005107F6" w:rsidRPr="005107F6" w14:paraId="4B7B503F" w14:textId="77777777" w:rsidTr="005107F6">
        <w:trPr>
          <w:trHeight w:val="331"/>
        </w:trPr>
        <w:tc>
          <w:tcPr>
            <w:tcW w:w="2104" w:type="pct"/>
            <w:hideMark/>
          </w:tcPr>
          <w:p w14:paraId="08F4E948" w14:textId="77777777" w:rsidR="005107F6" w:rsidRPr="005107F6" w:rsidRDefault="005107F6" w:rsidP="005107F6">
            <w:pPr>
              <w:ind w:left="0"/>
              <w:contextualSpacing w:val="0"/>
              <w:rPr>
                <w:lang w:val="en-IN" w:eastAsia="en-IN"/>
              </w:rPr>
            </w:pPr>
            <w:r w:rsidRPr="005107F6">
              <w:rPr>
                <w:lang w:val="en-IN" w:eastAsia="en-IN"/>
              </w:rPr>
              <w:t>Submission of the first draft</w:t>
            </w:r>
          </w:p>
        </w:tc>
        <w:tc>
          <w:tcPr>
            <w:tcW w:w="792" w:type="pct"/>
            <w:noWrap/>
            <w:hideMark/>
          </w:tcPr>
          <w:p w14:paraId="36A61F7C" w14:textId="77777777" w:rsidR="005107F6" w:rsidRPr="005107F6" w:rsidRDefault="005107F6" w:rsidP="005107F6">
            <w:pPr>
              <w:ind w:left="0"/>
              <w:contextualSpacing w:val="0"/>
              <w:rPr>
                <w:lang w:val="en-IN" w:eastAsia="en-IN"/>
              </w:rPr>
            </w:pPr>
            <w:r w:rsidRPr="005107F6">
              <w:rPr>
                <w:lang w:val="en-IN" w:eastAsia="en-IN"/>
              </w:rPr>
              <w:t>1</w:t>
            </w:r>
          </w:p>
        </w:tc>
        <w:tc>
          <w:tcPr>
            <w:tcW w:w="1052" w:type="pct"/>
            <w:noWrap/>
            <w:hideMark/>
          </w:tcPr>
          <w:p w14:paraId="1E12B7F5" w14:textId="77777777" w:rsidR="005107F6" w:rsidRPr="005107F6" w:rsidRDefault="005107F6" w:rsidP="005107F6">
            <w:pPr>
              <w:ind w:left="0"/>
              <w:contextualSpacing w:val="0"/>
              <w:rPr>
                <w:lang w:val="en-IN" w:eastAsia="en-IN"/>
              </w:rPr>
            </w:pPr>
            <w:r w:rsidRPr="005107F6">
              <w:rPr>
                <w:lang w:val="en-IN" w:eastAsia="en-IN"/>
              </w:rPr>
              <w:t>15-12-2025</w:t>
            </w:r>
          </w:p>
        </w:tc>
        <w:tc>
          <w:tcPr>
            <w:tcW w:w="1052" w:type="pct"/>
            <w:noWrap/>
            <w:hideMark/>
          </w:tcPr>
          <w:p w14:paraId="4F27F8A9" w14:textId="77777777" w:rsidR="005107F6" w:rsidRPr="005107F6" w:rsidRDefault="005107F6" w:rsidP="005107F6">
            <w:pPr>
              <w:ind w:left="0"/>
              <w:contextualSpacing w:val="0"/>
              <w:rPr>
                <w:lang w:val="en-IN" w:eastAsia="en-IN"/>
              </w:rPr>
            </w:pPr>
            <w:r w:rsidRPr="005107F6">
              <w:rPr>
                <w:lang w:val="en-IN" w:eastAsia="en-IN"/>
              </w:rPr>
              <w:t>16-12-2025</w:t>
            </w:r>
          </w:p>
        </w:tc>
      </w:tr>
      <w:tr w:rsidR="005107F6" w:rsidRPr="005107F6" w14:paraId="22D388CD" w14:textId="77777777" w:rsidTr="005107F6">
        <w:trPr>
          <w:trHeight w:val="331"/>
        </w:trPr>
        <w:tc>
          <w:tcPr>
            <w:tcW w:w="2104" w:type="pct"/>
            <w:hideMark/>
          </w:tcPr>
          <w:p w14:paraId="54C26D75" w14:textId="57649EE3" w:rsidR="005107F6" w:rsidRPr="005107F6" w:rsidRDefault="005107F6" w:rsidP="005107F6">
            <w:pPr>
              <w:ind w:left="0"/>
              <w:contextualSpacing w:val="0"/>
              <w:rPr>
                <w:lang w:val="en-IN" w:eastAsia="en-IN"/>
              </w:rPr>
            </w:pPr>
            <w:r w:rsidRPr="005107F6">
              <w:rPr>
                <w:lang w:val="en-IN" w:eastAsia="en-IN"/>
              </w:rPr>
              <w:t>Analysis Secondary data</w:t>
            </w:r>
          </w:p>
        </w:tc>
        <w:tc>
          <w:tcPr>
            <w:tcW w:w="792" w:type="pct"/>
            <w:noWrap/>
            <w:hideMark/>
          </w:tcPr>
          <w:p w14:paraId="41EE02E9" w14:textId="77777777" w:rsidR="005107F6" w:rsidRPr="005107F6" w:rsidRDefault="005107F6" w:rsidP="005107F6">
            <w:pPr>
              <w:ind w:left="0"/>
              <w:contextualSpacing w:val="0"/>
              <w:rPr>
                <w:lang w:val="en-IN" w:eastAsia="en-IN"/>
              </w:rPr>
            </w:pPr>
            <w:r w:rsidRPr="005107F6">
              <w:rPr>
                <w:lang w:val="en-IN" w:eastAsia="en-IN"/>
              </w:rPr>
              <w:t>7</w:t>
            </w:r>
          </w:p>
        </w:tc>
        <w:tc>
          <w:tcPr>
            <w:tcW w:w="1052" w:type="pct"/>
            <w:noWrap/>
            <w:hideMark/>
          </w:tcPr>
          <w:p w14:paraId="62F28394" w14:textId="77777777" w:rsidR="005107F6" w:rsidRPr="005107F6" w:rsidRDefault="005107F6" w:rsidP="005107F6">
            <w:pPr>
              <w:ind w:left="0"/>
              <w:contextualSpacing w:val="0"/>
              <w:rPr>
                <w:lang w:val="en-IN" w:eastAsia="en-IN"/>
              </w:rPr>
            </w:pPr>
            <w:r w:rsidRPr="005107F6">
              <w:rPr>
                <w:lang w:val="en-IN" w:eastAsia="en-IN"/>
              </w:rPr>
              <w:t>17-12-2025</w:t>
            </w:r>
          </w:p>
        </w:tc>
        <w:tc>
          <w:tcPr>
            <w:tcW w:w="1052" w:type="pct"/>
            <w:noWrap/>
            <w:hideMark/>
          </w:tcPr>
          <w:p w14:paraId="0CAEA3EE" w14:textId="77777777" w:rsidR="005107F6" w:rsidRPr="005107F6" w:rsidRDefault="005107F6" w:rsidP="005107F6">
            <w:pPr>
              <w:ind w:left="0"/>
              <w:contextualSpacing w:val="0"/>
              <w:rPr>
                <w:lang w:val="en-IN" w:eastAsia="en-IN"/>
              </w:rPr>
            </w:pPr>
            <w:r w:rsidRPr="005107F6">
              <w:rPr>
                <w:lang w:val="en-IN" w:eastAsia="en-IN"/>
              </w:rPr>
              <w:t>24-12-2025</w:t>
            </w:r>
          </w:p>
        </w:tc>
      </w:tr>
      <w:tr w:rsidR="005107F6" w:rsidRPr="005107F6" w14:paraId="5706C059" w14:textId="77777777" w:rsidTr="005107F6">
        <w:trPr>
          <w:trHeight w:val="331"/>
        </w:trPr>
        <w:tc>
          <w:tcPr>
            <w:tcW w:w="2104" w:type="pct"/>
            <w:hideMark/>
          </w:tcPr>
          <w:p w14:paraId="2833E1D0" w14:textId="77777777" w:rsidR="005107F6" w:rsidRPr="005107F6" w:rsidRDefault="005107F6" w:rsidP="005107F6">
            <w:pPr>
              <w:ind w:left="0"/>
              <w:contextualSpacing w:val="0"/>
              <w:rPr>
                <w:lang w:val="en-IN" w:eastAsia="en-IN"/>
              </w:rPr>
            </w:pPr>
            <w:r w:rsidRPr="005107F6">
              <w:rPr>
                <w:lang w:val="en-IN" w:eastAsia="en-IN"/>
              </w:rPr>
              <w:t>Developing findings and discussion</w:t>
            </w:r>
          </w:p>
        </w:tc>
        <w:tc>
          <w:tcPr>
            <w:tcW w:w="792" w:type="pct"/>
            <w:noWrap/>
            <w:hideMark/>
          </w:tcPr>
          <w:p w14:paraId="696AAB06" w14:textId="77777777" w:rsidR="005107F6" w:rsidRPr="005107F6" w:rsidRDefault="005107F6" w:rsidP="005107F6">
            <w:pPr>
              <w:ind w:left="0"/>
              <w:contextualSpacing w:val="0"/>
              <w:rPr>
                <w:lang w:val="en-IN" w:eastAsia="en-IN"/>
              </w:rPr>
            </w:pPr>
            <w:r w:rsidRPr="005107F6">
              <w:rPr>
                <w:lang w:val="en-IN" w:eastAsia="en-IN"/>
              </w:rPr>
              <w:t>7</w:t>
            </w:r>
          </w:p>
        </w:tc>
        <w:tc>
          <w:tcPr>
            <w:tcW w:w="1052" w:type="pct"/>
            <w:noWrap/>
            <w:hideMark/>
          </w:tcPr>
          <w:p w14:paraId="3C2FE371" w14:textId="77777777" w:rsidR="005107F6" w:rsidRPr="005107F6" w:rsidRDefault="005107F6" w:rsidP="005107F6">
            <w:pPr>
              <w:ind w:left="0"/>
              <w:contextualSpacing w:val="0"/>
              <w:rPr>
                <w:lang w:val="en-IN" w:eastAsia="en-IN"/>
              </w:rPr>
            </w:pPr>
            <w:r w:rsidRPr="005107F6">
              <w:rPr>
                <w:lang w:val="en-IN" w:eastAsia="en-IN"/>
              </w:rPr>
              <w:t>25-12-2025</w:t>
            </w:r>
          </w:p>
        </w:tc>
        <w:tc>
          <w:tcPr>
            <w:tcW w:w="1052" w:type="pct"/>
            <w:noWrap/>
            <w:hideMark/>
          </w:tcPr>
          <w:p w14:paraId="14352CDC" w14:textId="77777777" w:rsidR="005107F6" w:rsidRPr="005107F6" w:rsidRDefault="005107F6" w:rsidP="005107F6">
            <w:pPr>
              <w:ind w:left="0"/>
              <w:contextualSpacing w:val="0"/>
              <w:rPr>
                <w:lang w:val="en-IN" w:eastAsia="en-IN"/>
              </w:rPr>
            </w:pPr>
            <w:r w:rsidRPr="005107F6">
              <w:rPr>
                <w:lang w:val="en-IN" w:eastAsia="en-IN"/>
              </w:rPr>
              <w:t>01-01-2026</w:t>
            </w:r>
          </w:p>
        </w:tc>
      </w:tr>
      <w:tr w:rsidR="005107F6" w:rsidRPr="005107F6" w14:paraId="2BCCDE48" w14:textId="77777777" w:rsidTr="005107F6">
        <w:trPr>
          <w:trHeight w:val="331"/>
        </w:trPr>
        <w:tc>
          <w:tcPr>
            <w:tcW w:w="2104" w:type="pct"/>
            <w:hideMark/>
          </w:tcPr>
          <w:p w14:paraId="390DFAA9" w14:textId="77777777" w:rsidR="005107F6" w:rsidRPr="005107F6" w:rsidRDefault="005107F6" w:rsidP="005107F6">
            <w:pPr>
              <w:ind w:left="0"/>
              <w:contextualSpacing w:val="0"/>
              <w:rPr>
                <w:lang w:val="en-IN" w:eastAsia="en-IN"/>
              </w:rPr>
            </w:pPr>
            <w:r w:rsidRPr="005107F6">
              <w:rPr>
                <w:lang w:val="en-IN" w:eastAsia="en-IN"/>
              </w:rPr>
              <w:t>Submission of the second draft</w:t>
            </w:r>
          </w:p>
        </w:tc>
        <w:tc>
          <w:tcPr>
            <w:tcW w:w="792" w:type="pct"/>
            <w:noWrap/>
            <w:hideMark/>
          </w:tcPr>
          <w:p w14:paraId="6856078C" w14:textId="77777777" w:rsidR="005107F6" w:rsidRPr="005107F6" w:rsidRDefault="005107F6" w:rsidP="005107F6">
            <w:pPr>
              <w:ind w:left="0"/>
              <w:contextualSpacing w:val="0"/>
              <w:rPr>
                <w:lang w:val="en-IN" w:eastAsia="en-IN"/>
              </w:rPr>
            </w:pPr>
            <w:r w:rsidRPr="005107F6">
              <w:rPr>
                <w:lang w:val="en-IN" w:eastAsia="en-IN"/>
              </w:rPr>
              <w:t>3</w:t>
            </w:r>
          </w:p>
        </w:tc>
        <w:tc>
          <w:tcPr>
            <w:tcW w:w="1052" w:type="pct"/>
            <w:noWrap/>
            <w:hideMark/>
          </w:tcPr>
          <w:p w14:paraId="476C841D" w14:textId="77777777" w:rsidR="005107F6" w:rsidRPr="005107F6" w:rsidRDefault="005107F6" w:rsidP="005107F6">
            <w:pPr>
              <w:ind w:left="0"/>
              <w:contextualSpacing w:val="0"/>
              <w:rPr>
                <w:lang w:val="en-IN" w:eastAsia="en-IN"/>
              </w:rPr>
            </w:pPr>
            <w:r w:rsidRPr="005107F6">
              <w:rPr>
                <w:lang w:val="en-IN" w:eastAsia="en-IN"/>
              </w:rPr>
              <w:t>02-01-2026</w:t>
            </w:r>
          </w:p>
        </w:tc>
        <w:tc>
          <w:tcPr>
            <w:tcW w:w="1052" w:type="pct"/>
            <w:noWrap/>
            <w:hideMark/>
          </w:tcPr>
          <w:p w14:paraId="291528D9" w14:textId="77777777" w:rsidR="005107F6" w:rsidRPr="005107F6" w:rsidRDefault="005107F6" w:rsidP="005107F6">
            <w:pPr>
              <w:ind w:left="0"/>
              <w:contextualSpacing w:val="0"/>
              <w:rPr>
                <w:lang w:val="en-IN" w:eastAsia="en-IN"/>
              </w:rPr>
            </w:pPr>
            <w:r w:rsidRPr="005107F6">
              <w:rPr>
                <w:lang w:val="en-IN" w:eastAsia="en-IN"/>
              </w:rPr>
              <w:t>05-01-2026</w:t>
            </w:r>
          </w:p>
        </w:tc>
      </w:tr>
      <w:tr w:rsidR="005107F6" w:rsidRPr="005107F6" w14:paraId="19E4F69C" w14:textId="77777777" w:rsidTr="005107F6">
        <w:trPr>
          <w:trHeight w:val="331"/>
        </w:trPr>
        <w:tc>
          <w:tcPr>
            <w:tcW w:w="2104" w:type="pct"/>
            <w:hideMark/>
          </w:tcPr>
          <w:p w14:paraId="6D7834A3" w14:textId="77777777" w:rsidR="005107F6" w:rsidRPr="005107F6" w:rsidRDefault="005107F6" w:rsidP="005107F6">
            <w:pPr>
              <w:ind w:left="0"/>
              <w:contextualSpacing w:val="0"/>
              <w:rPr>
                <w:lang w:val="en-IN" w:eastAsia="en-IN"/>
              </w:rPr>
            </w:pPr>
            <w:r w:rsidRPr="005107F6">
              <w:rPr>
                <w:lang w:val="en-IN" w:eastAsia="en-IN"/>
              </w:rPr>
              <w:t>Addressing the feedback</w:t>
            </w:r>
          </w:p>
        </w:tc>
        <w:tc>
          <w:tcPr>
            <w:tcW w:w="792" w:type="pct"/>
            <w:noWrap/>
            <w:hideMark/>
          </w:tcPr>
          <w:p w14:paraId="3788522B" w14:textId="77777777" w:rsidR="005107F6" w:rsidRPr="005107F6" w:rsidRDefault="005107F6" w:rsidP="005107F6">
            <w:pPr>
              <w:ind w:left="0"/>
              <w:contextualSpacing w:val="0"/>
              <w:rPr>
                <w:lang w:val="en-IN" w:eastAsia="en-IN"/>
              </w:rPr>
            </w:pPr>
            <w:r w:rsidRPr="005107F6">
              <w:rPr>
                <w:lang w:val="en-IN" w:eastAsia="en-IN"/>
              </w:rPr>
              <w:t>3</w:t>
            </w:r>
          </w:p>
        </w:tc>
        <w:tc>
          <w:tcPr>
            <w:tcW w:w="1052" w:type="pct"/>
            <w:noWrap/>
            <w:hideMark/>
          </w:tcPr>
          <w:p w14:paraId="03C50654" w14:textId="77777777" w:rsidR="005107F6" w:rsidRPr="005107F6" w:rsidRDefault="005107F6" w:rsidP="005107F6">
            <w:pPr>
              <w:ind w:left="0"/>
              <w:contextualSpacing w:val="0"/>
              <w:rPr>
                <w:lang w:val="en-IN" w:eastAsia="en-IN"/>
              </w:rPr>
            </w:pPr>
            <w:r w:rsidRPr="005107F6">
              <w:rPr>
                <w:lang w:val="en-IN" w:eastAsia="en-IN"/>
              </w:rPr>
              <w:t>06-01-2026</w:t>
            </w:r>
          </w:p>
        </w:tc>
        <w:tc>
          <w:tcPr>
            <w:tcW w:w="1052" w:type="pct"/>
            <w:noWrap/>
            <w:hideMark/>
          </w:tcPr>
          <w:p w14:paraId="38907BAA" w14:textId="77777777" w:rsidR="005107F6" w:rsidRPr="005107F6" w:rsidRDefault="005107F6" w:rsidP="005107F6">
            <w:pPr>
              <w:ind w:left="0"/>
              <w:contextualSpacing w:val="0"/>
              <w:rPr>
                <w:lang w:val="en-IN" w:eastAsia="en-IN"/>
              </w:rPr>
            </w:pPr>
            <w:r w:rsidRPr="005107F6">
              <w:rPr>
                <w:lang w:val="en-IN" w:eastAsia="en-IN"/>
              </w:rPr>
              <w:t>09-01-2026</w:t>
            </w:r>
          </w:p>
        </w:tc>
      </w:tr>
      <w:tr w:rsidR="005107F6" w:rsidRPr="005107F6" w14:paraId="4FA25183" w14:textId="77777777" w:rsidTr="005107F6">
        <w:trPr>
          <w:trHeight w:val="331"/>
        </w:trPr>
        <w:tc>
          <w:tcPr>
            <w:tcW w:w="2104" w:type="pct"/>
            <w:hideMark/>
          </w:tcPr>
          <w:p w14:paraId="7FD58DF1" w14:textId="77777777" w:rsidR="005107F6" w:rsidRPr="005107F6" w:rsidRDefault="005107F6" w:rsidP="005107F6">
            <w:pPr>
              <w:ind w:left="0"/>
              <w:contextualSpacing w:val="0"/>
              <w:rPr>
                <w:lang w:val="en-IN" w:eastAsia="en-IN"/>
              </w:rPr>
            </w:pPr>
            <w:r w:rsidRPr="005107F6">
              <w:rPr>
                <w:lang w:val="en-IN" w:eastAsia="en-IN"/>
              </w:rPr>
              <w:t>Developing conclusion</w:t>
            </w:r>
          </w:p>
        </w:tc>
        <w:tc>
          <w:tcPr>
            <w:tcW w:w="792" w:type="pct"/>
            <w:noWrap/>
            <w:hideMark/>
          </w:tcPr>
          <w:p w14:paraId="3EB35D7F" w14:textId="77777777" w:rsidR="005107F6" w:rsidRPr="005107F6" w:rsidRDefault="005107F6" w:rsidP="005107F6">
            <w:pPr>
              <w:ind w:left="0"/>
              <w:contextualSpacing w:val="0"/>
              <w:rPr>
                <w:lang w:val="en-IN" w:eastAsia="en-IN"/>
              </w:rPr>
            </w:pPr>
            <w:r w:rsidRPr="005107F6">
              <w:rPr>
                <w:lang w:val="en-IN" w:eastAsia="en-IN"/>
              </w:rPr>
              <w:t>3</w:t>
            </w:r>
          </w:p>
        </w:tc>
        <w:tc>
          <w:tcPr>
            <w:tcW w:w="1052" w:type="pct"/>
            <w:noWrap/>
            <w:hideMark/>
          </w:tcPr>
          <w:p w14:paraId="0216B03A" w14:textId="77777777" w:rsidR="005107F6" w:rsidRPr="005107F6" w:rsidRDefault="005107F6" w:rsidP="005107F6">
            <w:pPr>
              <w:ind w:left="0"/>
              <w:contextualSpacing w:val="0"/>
              <w:rPr>
                <w:lang w:val="en-IN" w:eastAsia="en-IN"/>
              </w:rPr>
            </w:pPr>
            <w:r w:rsidRPr="005107F6">
              <w:rPr>
                <w:lang w:val="en-IN" w:eastAsia="en-IN"/>
              </w:rPr>
              <w:t>06-01-2026</w:t>
            </w:r>
          </w:p>
        </w:tc>
        <w:tc>
          <w:tcPr>
            <w:tcW w:w="1052" w:type="pct"/>
            <w:noWrap/>
            <w:hideMark/>
          </w:tcPr>
          <w:p w14:paraId="3B734171" w14:textId="77777777" w:rsidR="005107F6" w:rsidRPr="005107F6" w:rsidRDefault="005107F6" w:rsidP="005107F6">
            <w:pPr>
              <w:ind w:left="0"/>
              <w:contextualSpacing w:val="0"/>
              <w:rPr>
                <w:lang w:val="en-IN" w:eastAsia="en-IN"/>
              </w:rPr>
            </w:pPr>
            <w:r w:rsidRPr="005107F6">
              <w:rPr>
                <w:lang w:val="en-IN" w:eastAsia="en-IN"/>
              </w:rPr>
              <w:t>09-01-2026</w:t>
            </w:r>
          </w:p>
        </w:tc>
      </w:tr>
      <w:tr w:rsidR="005107F6" w:rsidRPr="005107F6" w14:paraId="04BAE8D1" w14:textId="77777777" w:rsidTr="005107F6">
        <w:trPr>
          <w:trHeight w:val="331"/>
        </w:trPr>
        <w:tc>
          <w:tcPr>
            <w:tcW w:w="2104" w:type="pct"/>
            <w:hideMark/>
          </w:tcPr>
          <w:p w14:paraId="211DE7AF" w14:textId="77777777" w:rsidR="005107F6" w:rsidRPr="005107F6" w:rsidRDefault="005107F6" w:rsidP="005107F6">
            <w:pPr>
              <w:ind w:left="0"/>
              <w:contextualSpacing w:val="0"/>
              <w:rPr>
                <w:lang w:val="en-IN" w:eastAsia="en-IN"/>
              </w:rPr>
            </w:pPr>
            <w:r w:rsidRPr="005107F6">
              <w:rPr>
                <w:lang w:val="en-IN" w:eastAsia="en-IN"/>
              </w:rPr>
              <w:t>Writing limitations and future scope</w:t>
            </w:r>
          </w:p>
        </w:tc>
        <w:tc>
          <w:tcPr>
            <w:tcW w:w="792" w:type="pct"/>
            <w:noWrap/>
            <w:hideMark/>
          </w:tcPr>
          <w:p w14:paraId="134DD6EE" w14:textId="77777777" w:rsidR="005107F6" w:rsidRPr="005107F6" w:rsidRDefault="005107F6" w:rsidP="005107F6">
            <w:pPr>
              <w:ind w:left="0"/>
              <w:contextualSpacing w:val="0"/>
              <w:rPr>
                <w:lang w:val="en-IN" w:eastAsia="en-IN"/>
              </w:rPr>
            </w:pPr>
            <w:r w:rsidRPr="005107F6">
              <w:rPr>
                <w:lang w:val="en-IN" w:eastAsia="en-IN"/>
              </w:rPr>
              <w:t>1</w:t>
            </w:r>
          </w:p>
        </w:tc>
        <w:tc>
          <w:tcPr>
            <w:tcW w:w="1052" w:type="pct"/>
            <w:noWrap/>
            <w:hideMark/>
          </w:tcPr>
          <w:p w14:paraId="2C3B1E56" w14:textId="77777777" w:rsidR="005107F6" w:rsidRPr="005107F6" w:rsidRDefault="005107F6" w:rsidP="005107F6">
            <w:pPr>
              <w:ind w:left="0"/>
              <w:contextualSpacing w:val="0"/>
              <w:rPr>
                <w:lang w:val="en-IN" w:eastAsia="en-IN"/>
              </w:rPr>
            </w:pPr>
            <w:r w:rsidRPr="005107F6">
              <w:rPr>
                <w:lang w:val="en-IN" w:eastAsia="en-IN"/>
              </w:rPr>
              <w:t>10-01-2026</w:t>
            </w:r>
          </w:p>
        </w:tc>
        <w:tc>
          <w:tcPr>
            <w:tcW w:w="1052" w:type="pct"/>
            <w:noWrap/>
            <w:hideMark/>
          </w:tcPr>
          <w:p w14:paraId="730793B8" w14:textId="77777777" w:rsidR="005107F6" w:rsidRPr="005107F6" w:rsidRDefault="005107F6" w:rsidP="005107F6">
            <w:pPr>
              <w:ind w:left="0"/>
              <w:contextualSpacing w:val="0"/>
              <w:rPr>
                <w:lang w:val="en-IN" w:eastAsia="en-IN"/>
              </w:rPr>
            </w:pPr>
            <w:r w:rsidRPr="005107F6">
              <w:rPr>
                <w:lang w:val="en-IN" w:eastAsia="en-IN"/>
              </w:rPr>
              <w:t>11-01-2026</w:t>
            </w:r>
          </w:p>
        </w:tc>
      </w:tr>
      <w:tr w:rsidR="005107F6" w:rsidRPr="005107F6" w14:paraId="08FEFD01" w14:textId="77777777" w:rsidTr="005107F6">
        <w:trPr>
          <w:trHeight w:val="331"/>
        </w:trPr>
        <w:tc>
          <w:tcPr>
            <w:tcW w:w="2104" w:type="pct"/>
            <w:hideMark/>
          </w:tcPr>
          <w:p w14:paraId="11824DDB" w14:textId="0BE6AA71" w:rsidR="005107F6" w:rsidRPr="005107F6" w:rsidRDefault="005107F6" w:rsidP="005107F6">
            <w:pPr>
              <w:ind w:left="0"/>
              <w:contextualSpacing w:val="0"/>
              <w:rPr>
                <w:lang w:val="en-IN" w:eastAsia="en-IN"/>
              </w:rPr>
            </w:pPr>
            <w:r w:rsidRPr="005107F6">
              <w:rPr>
                <w:lang w:val="en-IN" w:eastAsia="en-IN"/>
              </w:rPr>
              <w:lastRenderedPageBreak/>
              <w:t>Finalising paper</w:t>
            </w:r>
          </w:p>
        </w:tc>
        <w:tc>
          <w:tcPr>
            <w:tcW w:w="792" w:type="pct"/>
            <w:noWrap/>
            <w:hideMark/>
          </w:tcPr>
          <w:p w14:paraId="4EF17950" w14:textId="77777777" w:rsidR="005107F6" w:rsidRPr="005107F6" w:rsidRDefault="005107F6" w:rsidP="005107F6">
            <w:pPr>
              <w:ind w:left="0"/>
              <w:contextualSpacing w:val="0"/>
              <w:rPr>
                <w:lang w:val="en-IN" w:eastAsia="en-IN"/>
              </w:rPr>
            </w:pPr>
            <w:r w:rsidRPr="005107F6">
              <w:rPr>
                <w:lang w:val="en-IN" w:eastAsia="en-IN"/>
              </w:rPr>
              <w:t>1</w:t>
            </w:r>
          </w:p>
        </w:tc>
        <w:tc>
          <w:tcPr>
            <w:tcW w:w="1052" w:type="pct"/>
            <w:noWrap/>
            <w:hideMark/>
          </w:tcPr>
          <w:p w14:paraId="20C7D917" w14:textId="77777777" w:rsidR="005107F6" w:rsidRPr="005107F6" w:rsidRDefault="005107F6" w:rsidP="005107F6">
            <w:pPr>
              <w:ind w:left="0"/>
              <w:contextualSpacing w:val="0"/>
              <w:rPr>
                <w:lang w:val="en-IN" w:eastAsia="en-IN"/>
              </w:rPr>
            </w:pPr>
            <w:r w:rsidRPr="005107F6">
              <w:rPr>
                <w:lang w:val="en-IN" w:eastAsia="en-IN"/>
              </w:rPr>
              <w:t>12-01-2026</w:t>
            </w:r>
          </w:p>
        </w:tc>
        <w:tc>
          <w:tcPr>
            <w:tcW w:w="1052" w:type="pct"/>
            <w:noWrap/>
            <w:hideMark/>
          </w:tcPr>
          <w:p w14:paraId="2DE017D4" w14:textId="77777777" w:rsidR="005107F6" w:rsidRPr="005107F6" w:rsidRDefault="005107F6" w:rsidP="005107F6">
            <w:pPr>
              <w:ind w:left="0"/>
              <w:contextualSpacing w:val="0"/>
              <w:rPr>
                <w:lang w:val="en-IN" w:eastAsia="en-IN"/>
              </w:rPr>
            </w:pPr>
            <w:r w:rsidRPr="005107F6">
              <w:rPr>
                <w:lang w:val="en-IN" w:eastAsia="en-IN"/>
              </w:rPr>
              <w:t>13-01-2026</w:t>
            </w:r>
          </w:p>
        </w:tc>
      </w:tr>
      <w:tr w:rsidR="005107F6" w:rsidRPr="005107F6" w14:paraId="3F8CD2A3" w14:textId="77777777" w:rsidTr="005107F6">
        <w:trPr>
          <w:trHeight w:val="331"/>
        </w:trPr>
        <w:tc>
          <w:tcPr>
            <w:tcW w:w="2104" w:type="pct"/>
            <w:hideMark/>
          </w:tcPr>
          <w:p w14:paraId="393CD2CD" w14:textId="77777777" w:rsidR="005107F6" w:rsidRPr="005107F6" w:rsidRDefault="005107F6" w:rsidP="005107F6">
            <w:pPr>
              <w:ind w:left="0"/>
              <w:contextualSpacing w:val="0"/>
              <w:rPr>
                <w:lang w:val="en-IN" w:eastAsia="en-IN"/>
              </w:rPr>
            </w:pPr>
            <w:r w:rsidRPr="005107F6">
              <w:rPr>
                <w:lang w:val="en-IN" w:eastAsia="en-IN"/>
              </w:rPr>
              <w:t>Submitting consolidated final file</w:t>
            </w:r>
          </w:p>
        </w:tc>
        <w:tc>
          <w:tcPr>
            <w:tcW w:w="792" w:type="pct"/>
            <w:noWrap/>
            <w:hideMark/>
          </w:tcPr>
          <w:p w14:paraId="6D6FC83A" w14:textId="77777777" w:rsidR="005107F6" w:rsidRPr="005107F6" w:rsidRDefault="005107F6" w:rsidP="005107F6">
            <w:pPr>
              <w:ind w:left="0"/>
              <w:contextualSpacing w:val="0"/>
              <w:rPr>
                <w:lang w:val="en-IN" w:eastAsia="en-IN"/>
              </w:rPr>
            </w:pPr>
            <w:r w:rsidRPr="005107F6">
              <w:rPr>
                <w:lang w:val="en-IN" w:eastAsia="en-IN"/>
              </w:rPr>
              <w:t>1</w:t>
            </w:r>
          </w:p>
        </w:tc>
        <w:tc>
          <w:tcPr>
            <w:tcW w:w="1052" w:type="pct"/>
            <w:noWrap/>
            <w:hideMark/>
          </w:tcPr>
          <w:p w14:paraId="74615D64" w14:textId="77777777" w:rsidR="005107F6" w:rsidRPr="005107F6" w:rsidRDefault="005107F6" w:rsidP="005107F6">
            <w:pPr>
              <w:ind w:left="0"/>
              <w:contextualSpacing w:val="0"/>
              <w:rPr>
                <w:lang w:val="en-IN" w:eastAsia="en-IN"/>
              </w:rPr>
            </w:pPr>
            <w:r w:rsidRPr="005107F6">
              <w:rPr>
                <w:lang w:val="en-IN" w:eastAsia="en-IN"/>
              </w:rPr>
              <w:t>12-01-2026</w:t>
            </w:r>
          </w:p>
        </w:tc>
        <w:tc>
          <w:tcPr>
            <w:tcW w:w="1052" w:type="pct"/>
            <w:noWrap/>
            <w:hideMark/>
          </w:tcPr>
          <w:p w14:paraId="5648BD23" w14:textId="77777777" w:rsidR="005107F6" w:rsidRPr="005107F6" w:rsidRDefault="005107F6" w:rsidP="005107F6">
            <w:pPr>
              <w:ind w:left="0"/>
              <w:contextualSpacing w:val="0"/>
              <w:rPr>
                <w:lang w:val="en-IN" w:eastAsia="en-IN"/>
              </w:rPr>
            </w:pPr>
            <w:r w:rsidRPr="005107F6">
              <w:rPr>
                <w:lang w:val="en-IN" w:eastAsia="en-IN"/>
              </w:rPr>
              <w:t>13-01-2026</w:t>
            </w:r>
          </w:p>
        </w:tc>
      </w:tr>
    </w:tbl>
    <w:p w14:paraId="219318E0" w14:textId="4A303C70" w:rsidR="005107F6" w:rsidRPr="005107F6" w:rsidRDefault="005107F6" w:rsidP="004577D7">
      <w:pPr>
        <w:ind w:left="0"/>
        <w:jc w:val="center"/>
        <w:rPr>
          <w:b/>
        </w:rPr>
      </w:pPr>
      <w:r w:rsidRPr="005107F6">
        <w:rPr>
          <w:b/>
        </w:rPr>
        <w:t>Table 2: Time schedule</w:t>
      </w:r>
    </w:p>
    <w:p w14:paraId="7A72E882" w14:textId="77777777" w:rsidR="005107F6" w:rsidRPr="005107F6" w:rsidRDefault="005107F6" w:rsidP="004577D7">
      <w:pPr>
        <w:ind w:left="0"/>
        <w:jc w:val="center"/>
        <w:rPr>
          <w:b/>
        </w:rPr>
      </w:pPr>
      <w:r w:rsidRPr="005107F6">
        <w:rPr>
          <w:b/>
        </w:rPr>
        <w:t>Source: Created by the researcher</w:t>
      </w:r>
    </w:p>
    <w:p w14:paraId="271C0EDC" w14:textId="77777777" w:rsidR="005107F6" w:rsidRPr="005107F6" w:rsidRDefault="005107F6" w:rsidP="005107F6">
      <w:pPr>
        <w:ind w:left="0"/>
        <w:rPr>
          <w:b/>
        </w:rPr>
      </w:pPr>
    </w:p>
    <w:p w14:paraId="44DBF1FB" w14:textId="1DE781DF" w:rsidR="005107F6" w:rsidRPr="005107F6" w:rsidRDefault="005107F6" w:rsidP="005107F6">
      <w:pPr>
        <w:ind w:left="0"/>
        <w:rPr>
          <w:b/>
        </w:rPr>
      </w:pPr>
      <w:r w:rsidRPr="005107F6">
        <w:rPr>
          <w:noProof/>
        </w:rPr>
        <w:drawing>
          <wp:inline distT="0" distB="0" distL="0" distR="0" wp14:anchorId="55062482" wp14:editId="4F4B7C2C">
            <wp:extent cx="5943600" cy="2865120"/>
            <wp:effectExtent l="0" t="0" r="0" b="0"/>
            <wp:docPr id="1" name="Chart 1">
              <a:extLst xmlns:a="http://schemas.openxmlformats.org/drawingml/2006/main">
                <a:ext uri="{FF2B5EF4-FFF2-40B4-BE49-F238E27FC236}">
                  <a16:creationId xmlns:a16="http://schemas.microsoft.com/office/drawing/2014/main" id="{6B5EFAEB-842B-4F88-8CF4-33FD90392E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56E1257" w14:textId="0F514C59" w:rsidR="005107F6" w:rsidRPr="005107F6" w:rsidRDefault="005107F6" w:rsidP="004577D7">
      <w:pPr>
        <w:ind w:left="0"/>
        <w:jc w:val="center"/>
        <w:rPr>
          <w:b/>
        </w:rPr>
      </w:pPr>
      <w:r w:rsidRPr="005107F6">
        <w:rPr>
          <w:b/>
        </w:rPr>
        <w:t>Figure 1: Gantt Chart</w:t>
      </w:r>
    </w:p>
    <w:p w14:paraId="3CEABE9C" w14:textId="0F668446" w:rsidR="005107F6" w:rsidRPr="005107F6" w:rsidRDefault="005107F6" w:rsidP="004577D7">
      <w:pPr>
        <w:ind w:left="0"/>
        <w:jc w:val="center"/>
        <w:rPr>
          <w:b/>
        </w:rPr>
      </w:pPr>
      <w:r w:rsidRPr="005107F6">
        <w:rPr>
          <w:b/>
        </w:rPr>
        <w:t>Source: Created by the researcher</w:t>
      </w:r>
    </w:p>
    <w:p w14:paraId="668DE9A0" w14:textId="77777777" w:rsidR="004577D7" w:rsidRDefault="004577D7" w:rsidP="005107F6">
      <w:pPr>
        <w:pStyle w:val="Heading1"/>
      </w:pPr>
    </w:p>
    <w:p w14:paraId="11919F2E" w14:textId="77777777" w:rsidR="004577D7" w:rsidRDefault="004577D7" w:rsidP="005107F6">
      <w:pPr>
        <w:pStyle w:val="Heading1"/>
      </w:pPr>
    </w:p>
    <w:p w14:paraId="4BDEFB32" w14:textId="77777777" w:rsidR="00F35C79" w:rsidRDefault="00F35C79" w:rsidP="005107F6">
      <w:pPr>
        <w:pStyle w:val="Heading1"/>
      </w:pPr>
      <w:bookmarkStart w:id="12" w:name="_Toc214531095"/>
    </w:p>
    <w:p w14:paraId="6B257714" w14:textId="77777777" w:rsidR="00F35C79" w:rsidRDefault="00F35C79" w:rsidP="005107F6">
      <w:pPr>
        <w:pStyle w:val="Heading1"/>
      </w:pPr>
    </w:p>
    <w:p w14:paraId="5FFA1757" w14:textId="77777777" w:rsidR="00F35C79" w:rsidRDefault="00F35C79" w:rsidP="005107F6">
      <w:pPr>
        <w:pStyle w:val="Heading1"/>
      </w:pPr>
    </w:p>
    <w:p w14:paraId="73D8FE36" w14:textId="77777777" w:rsidR="00F35C79" w:rsidRDefault="00F35C79" w:rsidP="005107F6">
      <w:pPr>
        <w:pStyle w:val="Heading1"/>
      </w:pPr>
    </w:p>
    <w:p w14:paraId="3C0B8B25" w14:textId="77777777" w:rsidR="00F35C79" w:rsidRDefault="00F35C79" w:rsidP="005107F6">
      <w:pPr>
        <w:pStyle w:val="Heading1"/>
      </w:pPr>
    </w:p>
    <w:p w14:paraId="0BE38ACA" w14:textId="77777777" w:rsidR="00F35C79" w:rsidRDefault="00F35C79" w:rsidP="005107F6">
      <w:pPr>
        <w:pStyle w:val="Heading1"/>
      </w:pPr>
    </w:p>
    <w:p w14:paraId="21FB28EB" w14:textId="77777777" w:rsidR="00F35C79" w:rsidRDefault="00F35C79" w:rsidP="005107F6">
      <w:pPr>
        <w:pStyle w:val="Heading1"/>
      </w:pPr>
    </w:p>
    <w:p w14:paraId="0B595D04" w14:textId="77777777" w:rsidR="00F35C79" w:rsidRDefault="00F35C79" w:rsidP="005107F6">
      <w:pPr>
        <w:pStyle w:val="Heading1"/>
      </w:pPr>
    </w:p>
    <w:p w14:paraId="2EA17751" w14:textId="77777777" w:rsidR="00F35C79" w:rsidRDefault="00F35C79" w:rsidP="005107F6">
      <w:pPr>
        <w:pStyle w:val="Heading1"/>
      </w:pPr>
    </w:p>
    <w:p w14:paraId="3E80923F" w14:textId="77777777" w:rsidR="00F35C79" w:rsidRDefault="00F35C79" w:rsidP="005107F6">
      <w:pPr>
        <w:pStyle w:val="Heading1"/>
      </w:pPr>
    </w:p>
    <w:p w14:paraId="2A7F1D56" w14:textId="77777777" w:rsidR="00F35C79" w:rsidRDefault="00F35C79" w:rsidP="005107F6">
      <w:pPr>
        <w:pStyle w:val="Heading1"/>
      </w:pPr>
    </w:p>
    <w:p w14:paraId="343D914D" w14:textId="65773D7F" w:rsidR="00E547E8" w:rsidRPr="005107F6" w:rsidRDefault="00854E58" w:rsidP="005107F6">
      <w:pPr>
        <w:pStyle w:val="Heading1"/>
      </w:pPr>
      <w:r w:rsidRPr="005107F6">
        <w:lastRenderedPageBreak/>
        <w:t>References</w:t>
      </w:r>
      <w:bookmarkEnd w:id="12"/>
    </w:p>
    <w:p w14:paraId="02F5E7C2" w14:textId="77777777" w:rsidR="004577D7" w:rsidRPr="005107F6" w:rsidRDefault="004577D7" w:rsidP="005107F6">
      <w:pPr>
        <w:spacing w:before="100" w:beforeAutospacing="1" w:after="100" w:afterAutospacing="1"/>
        <w:ind w:left="0"/>
        <w:rPr>
          <w:color w:val="222222"/>
          <w:shd w:val="clear" w:color="auto" w:fill="FFFFFF"/>
        </w:rPr>
      </w:pPr>
      <w:bookmarkStart w:id="13" w:name="_Hlk214528406"/>
      <w:r w:rsidRPr="005107F6">
        <w:rPr>
          <w:color w:val="222222"/>
          <w:shd w:val="clear" w:color="auto" w:fill="FFFFFF"/>
        </w:rPr>
        <w:t>Ahmed</w:t>
      </w:r>
      <w:bookmarkEnd w:id="13"/>
      <w:r w:rsidRPr="005107F6">
        <w:rPr>
          <w:color w:val="222222"/>
          <w:shd w:val="clear" w:color="auto" w:fill="FFFFFF"/>
        </w:rPr>
        <w:t xml:space="preserve">, S.K., Mohammed, R.A., Nashwan, A.J., Ibrahim, R.H., Abdalla, A.Q., Ameen, B.M.M. and </w:t>
      </w:r>
      <w:proofErr w:type="spellStart"/>
      <w:r w:rsidRPr="005107F6">
        <w:rPr>
          <w:color w:val="222222"/>
          <w:shd w:val="clear" w:color="auto" w:fill="FFFFFF"/>
        </w:rPr>
        <w:t>Khdhir</w:t>
      </w:r>
      <w:proofErr w:type="spellEnd"/>
      <w:r w:rsidRPr="005107F6">
        <w:rPr>
          <w:color w:val="222222"/>
          <w:shd w:val="clear" w:color="auto" w:fill="FFFFFF"/>
        </w:rPr>
        <w:t>, R.M. (2025). Using thematic analysis in qualitative research. </w:t>
      </w:r>
      <w:r w:rsidRPr="005107F6">
        <w:rPr>
          <w:i/>
          <w:iCs/>
          <w:color w:val="222222"/>
          <w:shd w:val="clear" w:color="auto" w:fill="FFFFFF"/>
        </w:rPr>
        <w:t>Journal of Medicine, Surgery, and Public Health</w:t>
      </w:r>
      <w:r w:rsidRPr="005107F6">
        <w:rPr>
          <w:color w:val="222222"/>
          <w:shd w:val="clear" w:color="auto" w:fill="FFFFFF"/>
        </w:rPr>
        <w:t>, </w:t>
      </w:r>
      <w:r w:rsidRPr="005107F6">
        <w:rPr>
          <w:i/>
          <w:iCs/>
          <w:color w:val="222222"/>
          <w:shd w:val="clear" w:color="auto" w:fill="FFFFFF"/>
        </w:rPr>
        <w:t>6</w:t>
      </w:r>
      <w:r w:rsidRPr="005107F6">
        <w:rPr>
          <w:color w:val="222222"/>
          <w:shd w:val="clear" w:color="auto" w:fill="FFFFFF"/>
        </w:rPr>
        <w:t>, p.100198.</w:t>
      </w:r>
    </w:p>
    <w:p w14:paraId="2EC8A21F" w14:textId="77777777" w:rsidR="004577D7" w:rsidRPr="005107F6" w:rsidRDefault="004577D7" w:rsidP="005107F6">
      <w:pPr>
        <w:spacing w:before="100" w:beforeAutospacing="1" w:after="100" w:afterAutospacing="1"/>
        <w:ind w:left="0"/>
        <w:rPr>
          <w:color w:val="222222"/>
          <w:shd w:val="clear" w:color="auto" w:fill="FFFFFF"/>
        </w:rPr>
      </w:pPr>
      <w:r w:rsidRPr="005107F6">
        <w:rPr>
          <w:color w:val="222222"/>
          <w:shd w:val="clear" w:color="auto" w:fill="FFFFFF"/>
        </w:rPr>
        <w:t>Carrera-Rivera, A., Ochoa, W., Larrinaga, F. and Lasa, G. (2022). How-to conduct a systematic literature review: A quick guide for computer science research. </w:t>
      </w:r>
      <w:proofErr w:type="spellStart"/>
      <w:r w:rsidRPr="005107F6">
        <w:rPr>
          <w:i/>
          <w:iCs/>
          <w:color w:val="222222"/>
          <w:shd w:val="clear" w:color="auto" w:fill="FFFFFF"/>
        </w:rPr>
        <w:t>MethodsX</w:t>
      </w:r>
      <w:proofErr w:type="spellEnd"/>
      <w:r w:rsidRPr="005107F6">
        <w:rPr>
          <w:color w:val="222222"/>
          <w:shd w:val="clear" w:color="auto" w:fill="FFFFFF"/>
        </w:rPr>
        <w:t>, </w:t>
      </w:r>
      <w:r w:rsidRPr="005107F6">
        <w:rPr>
          <w:i/>
          <w:iCs/>
          <w:color w:val="222222"/>
          <w:shd w:val="clear" w:color="auto" w:fill="FFFFFF"/>
        </w:rPr>
        <w:t>9</w:t>
      </w:r>
      <w:r w:rsidRPr="005107F6">
        <w:rPr>
          <w:color w:val="222222"/>
          <w:shd w:val="clear" w:color="auto" w:fill="FFFFFF"/>
        </w:rPr>
        <w:t>, p.101895.</w:t>
      </w:r>
    </w:p>
    <w:p w14:paraId="620042EA" w14:textId="77777777" w:rsidR="004577D7" w:rsidRPr="005107F6" w:rsidRDefault="004577D7" w:rsidP="005107F6">
      <w:pPr>
        <w:ind w:left="0"/>
        <w:rPr>
          <w:color w:val="222222"/>
          <w:shd w:val="clear" w:color="auto" w:fill="FFFFFF"/>
        </w:rPr>
      </w:pPr>
      <w:r w:rsidRPr="005107F6">
        <w:rPr>
          <w:color w:val="222222"/>
          <w:shd w:val="clear" w:color="auto" w:fill="FFFFFF"/>
        </w:rPr>
        <w:t xml:space="preserve">Diedrichs, P.C., Atkinson, M.J., Steer, R.J., Garbett, K.M., Rumsey, N. and Halliwell, E., (2015). Effectiveness of a brief school-based body image intervention ‘Dove Confident Me: Single </w:t>
      </w:r>
      <w:proofErr w:type="spellStart"/>
      <w:r w:rsidRPr="005107F6">
        <w:rPr>
          <w:color w:val="222222"/>
          <w:shd w:val="clear" w:color="auto" w:fill="FFFFFF"/>
        </w:rPr>
        <w:t>Session’when</w:t>
      </w:r>
      <w:proofErr w:type="spellEnd"/>
      <w:r w:rsidRPr="005107F6">
        <w:rPr>
          <w:color w:val="222222"/>
          <w:shd w:val="clear" w:color="auto" w:fill="FFFFFF"/>
        </w:rPr>
        <w:t xml:space="preserve"> delivered by teachers and researchers: Results from a cluster randomised controlled trial. </w:t>
      </w:r>
      <w:r w:rsidRPr="005107F6">
        <w:rPr>
          <w:i/>
          <w:iCs/>
          <w:color w:val="222222"/>
          <w:shd w:val="clear" w:color="auto" w:fill="FFFFFF"/>
        </w:rPr>
        <w:t>Behaviour research and therapy</w:t>
      </w:r>
      <w:r w:rsidRPr="005107F6">
        <w:rPr>
          <w:color w:val="222222"/>
          <w:shd w:val="clear" w:color="auto" w:fill="FFFFFF"/>
        </w:rPr>
        <w:t>, </w:t>
      </w:r>
      <w:r w:rsidRPr="005107F6">
        <w:rPr>
          <w:i/>
          <w:iCs/>
          <w:color w:val="222222"/>
          <w:shd w:val="clear" w:color="auto" w:fill="FFFFFF"/>
        </w:rPr>
        <w:t>74</w:t>
      </w:r>
      <w:r w:rsidRPr="005107F6">
        <w:rPr>
          <w:color w:val="222222"/>
          <w:shd w:val="clear" w:color="auto" w:fill="FFFFFF"/>
        </w:rPr>
        <w:t>, pp.94-104.</w:t>
      </w:r>
    </w:p>
    <w:p w14:paraId="3F140464" w14:textId="77777777" w:rsidR="004577D7" w:rsidRPr="005107F6" w:rsidRDefault="004577D7" w:rsidP="005107F6">
      <w:pPr>
        <w:ind w:left="0"/>
      </w:pPr>
      <w:r w:rsidRPr="005107F6">
        <w:t xml:space="preserve">Eating Disorders Association (2025) </w:t>
      </w:r>
      <w:r w:rsidRPr="005107F6">
        <w:rPr>
          <w:rStyle w:val="Emphasis"/>
        </w:rPr>
        <w:t>Eating Disorders Association</w:t>
      </w:r>
      <w:r w:rsidRPr="005107F6">
        <w:t xml:space="preserve">. Available at: </w:t>
      </w:r>
      <w:hyperlink r:id="rId7" w:tgtFrame="_new" w:history="1">
        <w:r w:rsidRPr="005107F6">
          <w:rPr>
            <w:rStyle w:val="Hyperlink"/>
          </w:rPr>
          <w:t>https://eating-disorders.org.uk/</w:t>
        </w:r>
      </w:hyperlink>
      <w:r w:rsidRPr="005107F6">
        <w:t xml:space="preserve"> (Accessed: 25 August 2025).</w:t>
      </w:r>
    </w:p>
    <w:p w14:paraId="7DF9540E" w14:textId="77777777" w:rsidR="004577D7" w:rsidRPr="005107F6" w:rsidRDefault="004577D7" w:rsidP="005107F6">
      <w:pPr>
        <w:spacing w:before="100" w:beforeAutospacing="1" w:after="100" w:afterAutospacing="1"/>
        <w:ind w:left="0"/>
        <w:rPr>
          <w:color w:val="222222"/>
          <w:shd w:val="clear" w:color="auto" w:fill="FFFFFF"/>
        </w:rPr>
      </w:pPr>
      <w:bookmarkStart w:id="14" w:name="_Hlk214528732"/>
      <w:r w:rsidRPr="005107F6">
        <w:rPr>
          <w:color w:val="222222"/>
          <w:shd w:val="clear" w:color="auto" w:fill="FFFFFF"/>
        </w:rPr>
        <w:t>Fromm</w:t>
      </w:r>
      <w:bookmarkEnd w:id="14"/>
      <w:r w:rsidRPr="005107F6">
        <w:rPr>
          <w:color w:val="222222"/>
          <w:shd w:val="clear" w:color="auto" w:fill="FFFFFF"/>
        </w:rPr>
        <w:t xml:space="preserve">, Y.M., Martin, F., Gezer, T. and </w:t>
      </w:r>
      <w:proofErr w:type="spellStart"/>
      <w:r w:rsidRPr="005107F6">
        <w:rPr>
          <w:color w:val="222222"/>
          <w:shd w:val="clear" w:color="auto" w:fill="FFFFFF"/>
        </w:rPr>
        <w:t>Ifenthaler</w:t>
      </w:r>
      <w:proofErr w:type="spellEnd"/>
      <w:r w:rsidRPr="005107F6">
        <w:rPr>
          <w:color w:val="222222"/>
          <w:shd w:val="clear" w:color="auto" w:fill="FFFFFF"/>
        </w:rPr>
        <w:t>, D., 2025. Best practices for conducting systematic reviews: Perspectives of experienced systematic review researchers in educational sciences. </w:t>
      </w:r>
      <w:r w:rsidRPr="005107F6">
        <w:rPr>
          <w:i/>
          <w:iCs/>
          <w:color w:val="222222"/>
          <w:shd w:val="clear" w:color="auto" w:fill="FFFFFF"/>
        </w:rPr>
        <w:t>Technology, Knowledge and Learning</w:t>
      </w:r>
      <w:r w:rsidRPr="005107F6">
        <w:rPr>
          <w:color w:val="222222"/>
          <w:shd w:val="clear" w:color="auto" w:fill="FFFFFF"/>
        </w:rPr>
        <w:t>, </w:t>
      </w:r>
      <w:r w:rsidRPr="005107F6">
        <w:rPr>
          <w:i/>
          <w:iCs/>
          <w:color w:val="222222"/>
          <w:shd w:val="clear" w:color="auto" w:fill="FFFFFF"/>
        </w:rPr>
        <w:t>30</w:t>
      </w:r>
      <w:r w:rsidRPr="005107F6">
        <w:rPr>
          <w:color w:val="222222"/>
          <w:shd w:val="clear" w:color="auto" w:fill="FFFFFF"/>
        </w:rPr>
        <w:t>(1), pp.1-28.</w:t>
      </w:r>
    </w:p>
    <w:p w14:paraId="611A9438" w14:textId="77777777" w:rsidR="004577D7" w:rsidRPr="005107F6" w:rsidRDefault="004577D7" w:rsidP="005107F6">
      <w:pPr>
        <w:spacing w:before="100" w:beforeAutospacing="1" w:after="100" w:afterAutospacing="1"/>
        <w:ind w:left="0"/>
        <w:rPr>
          <w:lang w:eastAsia="en-IN"/>
        </w:rPr>
      </w:pPr>
      <w:r w:rsidRPr="005107F6">
        <w:rPr>
          <w:lang w:eastAsia="en-IN"/>
        </w:rPr>
        <w:t xml:space="preserve">Greater Herts-Luton Health and Wellbeing Alliance (2025) </w:t>
      </w:r>
      <w:r w:rsidRPr="005107F6">
        <w:rPr>
          <w:i/>
          <w:iCs/>
          <w:lang w:eastAsia="en-IN"/>
        </w:rPr>
        <w:t>Key Standards in Teaching about Body Image</w:t>
      </w:r>
      <w:r w:rsidRPr="005107F6">
        <w:rPr>
          <w:lang w:eastAsia="en-IN"/>
        </w:rPr>
        <w:t>. Available at: /</w:t>
      </w:r>
      <w:proofErr w:type="spellStart"/>
      <w:r w:rsidRPr="005107F6">
        <w:rPr>
          <w:lang w:eastAsia="en-IN"/>
        </w:rPr>
        <w:t>mnt</w:t>
      </w:r>
      <w:proofErr w:type="spellEnd"/>
      <w:r w:rsidRPr="005107F6">
        <w:rPr>
          <w:lang w:eastAsia="en-IN"/>
        </w:rPr>
        <w:t>/data/Key Standards in Teaching about Body Image.pdf (Accessed: 25 August 2025)</w:t>
      </w:r>
    </w:p>
    <w:p w14:paraId="53B5215A" w14:textId="77777777" w:rsidR="004577D7" w:rsidRPr="005107F6" w:rsidRDefault="004577D7" w:rsidP="005107F6">
      <w:pPr>
        <w:ind w:left="0"/>
        <w:rPr>
          <w:shd w:val="clear" w:color="auto" w:fill="FFFFFF"/>
        </w:rPr>
      </w:pPr>
      <w:r w:rsidRPr="005107F6">
        <w:rPr>
          <w:shd w:val="clear" w:color="auto" w:fill="FFFFFF"/>
        </w:rPr>
        <w:t>Hay, P., (2020). Current approach to eating disorders: a clinical update. </w:t>
      </w:r>
      <w:r w:rsidRPr="005107F6">
        <w:rPr>
          <w:i/>
          <w:iCs/>
          <w:shd w:val="clear" w:color="auto" w:fill="FFFFFF"/>
        </w:rPr>
        <w:t>Internal medicine journal</w:t>
      </w:r>
      <w:r w:rsidRPr="005107F6">
        <w:rPr>
          <w:shd w:val="clear" w:color="auto" w:fill="FFFFFF"/>
        </w:rPr>
        <w:t>, </w:t>
      </w:r>
      <w:r w:rsidRPr="005107F6">
        <w:rPr>
          <w:i/>
          <w:iCs/>
          <w:shd w:val="clear" w:color="auto" w:fill="FFFFFF"/>
        </w:rPr>
        <w:t>50</w:t>
      </w:r>
      <w:r w:rsidRPr="005107F6">
        <w:rPr>
          <w:shd w:val="clear" w:color="auto" w:fill="FFFFFF"/>
        </w:rPr>
        <w:t>(1), pp.24-29.</w:t>
      </w:r>
    </w:p>
    <w:p w14:paraId="66CD60F2" w14:textId="77777777" w:rsidR="004577D7" w:rsidRPr="005107F6" w:rsidRDefault="004577D7" w:rsidP="005107F6">
      <w:pPr>
        <w:spacing w:before="100" w:beforeAutospacing="1" w:after="100" w:afterAutospacing="1"/>
        <w:ind w:left="0"/>
      </w:pPr>
      <w:r w:rsidRPr="005107F6">
        <w:rPr>
          <w:rStyle w:val="Strong"/>
          <w:b w:val="0"/>
        </w:rPr>
        <w:t>Memon, M.A., Thurasamy, R., Ting, H. &amp; Cheah, J-H. (2025)</w:t>
      </w:r>
      <w:r w:rsidRPr="005107F6">
        <w:rPr>
          <w:b/>
        </w:rPr>
        <w:t xml:space="preserve"> ‘</w:t>
      </w:r>
      <w:r w:rsidRPr="005107F6">
        <w:t xml:space="preserve">Purposive sampling: A review and guidelines for quantitative research’, </w:t>
      </w:r>
      <w:r w:rsidRPr="005107F6">
        <w:rPr>
          <w:rStyle w:val="Emphasis"/>
        </w:rPr>
        <w:t xml:space="preserve">Journal of Applied Structural Equation </w:t>
      </w:r>
      <w:proofErr w:type="spellStart"/>
      <w:r w:rsidRPr="005107F6">
        <w:rPr>
          <w:rStyle w:val="Emphasis"/>
        </w:rPr>
        <w:t>Modeling</w:t>
      </w:r>
      <w:proofErr w:type="spellEnd"/>
      <w:r w:rsidRPr="005107F6">
        <w:t xml:space="preserve">, </w:t>
      </w:r>
      <w:r w:rsidRPr="005107F6">
        <w:rPr>
          <w:rStyle w:val="Strong"/>
        </w:rPr>
        <w:t>9</w:t>
      </w:r>
      <w:r w:rsidRPr="005107F6">
        <w:t xml:space="preserve">(1), pp. 01–23. </w:t>
      </w:r>
    </w:p>
    <w:p w14:paraId="700D094A" w14:textId="77777777" w:rsidR="004577D7" w:rsidRPr="005107F6" w:rsidRDefault="004577D7" w:rsidP="005107F6">
      <w:pPr>
        <w:spacing w:before="100" w:beforeAutospacing="1" w:after="100" w:afterAutospacing="1"/>
        <w:ind w:left="0"/>
        <w:rPr>
          <w:color w:val="222222"/>
          <w:shd w:val="clear" w:color="auto" w:fill="FFFFFF"/>
        </w:rPr>
      </w:pPr>
      <w:r w:rsidRPr="005107F6">
        <w:rPr>
          <w:color w:val="222222"/>
          <w:shd w:val="clear" w:color="auto" w:fill="FFFFFF"/>
        </w:rPr>
        <w:t xml:space="preserve">Munn, Z., Stern, C., </w:t>
      </w:r>
      <w:proofErr w:type="spellStart"/>
      <w:r w:rsidRPr="005107F6">
        <w:rPr>
          <w:color w:val="222222"/>
          <w:shd w:val="clear" w:color="auto" w:fill="FFFFFF"/>
        </w:rPr>
        <w:t>Aromataris</w:t>
      </w:r>
      <w:proofErr w:type="spellEnd"/>
      <w:r w:rsidRPr="005107F6">
        <w:rPr>
          <w:color w:val="222222"/>
          <w:shd w:val="clear" w:color="auto" w:fill="FFFFFF"/>
        </w:rPr>
        <w:t>, E., Lockwood, C. and Jordan, Z., 2018. What kind of systematic review should I conduct? A proposed typology and guidance for systematic reviewers in the medical and health sciences. </w:t>
      </w:r>
      <w:r w:rsidRPr="005107F6">
        <w:rPr>
          <w:i/>
          <w:iCs/>
          <w:color w:val="222222"/>
          <w:shd w:val="clear" w:color="auto" w:fill="FFFFFF"/>
        </w:rPr>
        <w:t>BMC medical research methodology</w:t>
      </w:r>
      <w:r w:rsidRPr="005107F6">
        <w:rPr>
          <w:color w:val="222222"/>
          <w:shd w:val="clear" w:color="auto" w:fill="FFFFFF"/>
        </w:rPr>
        <w:t>, </w:t>
      </w:r>
      <w:r w:rsidRPr="005107F6">
        <w:rPr>
          <w:i/>
          <w:iCs/>
          <w:color w:val="222222"/>
          <w:shd w:val="clear" w:color="auto" w:fill="FFFFFF"/>
        </w:rPr>
        <w:t>18</w:t>
      </w:r>
      <w:r w:rsidRPr="005107F6">
        <w:rPr>
          <w:color w:val="222222"/>
          <w:shd w:val="clear" w:color="auto" w:fill="FFFFFF"/>
        </w:rPr>
        <w:t>(1), p.5.</w:t>
      </w:r>
    </w:p>
    <w:p w14:paraId="3F2A52DF" w14:textId="77777777" w:rsidR="004577D7" w:rsidRPr="005107F6" w:rsidRDefault="004577D7" w:rsidP="005107F6">
      <w:pPr>
        <w:ind w:left="0"/>
      </w:pPr>
      <w:r w:rsidRPr="005107F6">
        <w:t xml:space="preserve">National Institute of Mental Health (2024) </w:t>
      </w:r>
      <w:r w:rsidRPr="005107F6">
        <w:rPr>
          <w:rStyle w:val="Emphasis"/>
        </w:rPr>
        <w:t>Eating disorders</w:t>
      </w:r>
      <w:r w:rsidRPr="005107F6">
        <w:t xml:space="preserve">. NIMH. Available at: </w:t>
      </w:r>
      <w:hyperlink r:id="rId8" w:tgtFrame="_new" w:history="1">
        <w:r w:rsidRPr="005107F6">
          <w:rPr>
            <w:rStyle w:val="Hyperlink"/>
          </w:rPr>
          <w:t>https://www.nimh.nih.gov/health/topics/eating-disorders</w:t>
        </w:r>
      </w:hyperlink>
      <w:r w:rsidRPr="005107F6">
        <w:t xml:space="preserve"> (Accessed: 16 November 2025)</w:t>
      </w:r>
    </w:p>
    <w:p w14:paraId="55B9F992" w14:textId="77777777" w:rsidR="004577D7" w:rsidRPr="005107F6" w:rsidRDefault="004577D7" w:rsidP="005107F6">
      <w:pPr>
        <w:ind w:left="0"/>
      </w:pPr>
      <w:r w:rsidRPr="005107F6">
        <w:lastRenderedPageBreak/>
        <w:t xml:space="preserve">NHS (2024) </w:t>
      </w:r>
      <w:r w:rsidRPr="005107F6">
        <w:rPr>
          <w:rStyle w:val="Emphasis"/>
        </w:rPr>
        <w:t>Overview – Eating disorders</w:t>
      </w:r>
      <w:r w:rsidRPr="005107F6">
        <w:t xml:space="preserve">. NHS. Available at: </w:t>
      </w:r>
      <w:hyperlink r:id="rId9" w:tgtFrame="_new" w:history="1">
        <w:r w:rsidRPr="005107F6">
          <w:rPr>
            <w:rStyle w:val="Hyperlink"/>
          </w:rPr>
          <w:t>https://www.nhs.uk/mental-health/feelings-symptoms-behaviours/behaviours/eating-disorders/overview/</w:t>
        </w:r>
      </w:hyperlink>
      <w:r w:rsidRPr="005107F6">
        <w:t xml:space="preserve"> (Accessed: 16 November 2025).</w:t>
      </w:r>
    </w:p>
    <w:p w14:paraId="5AA83798" w14:textId="77777777" w:rsidR="004577D7" w:rsidRPr="005107F6" w:rsidRDefault="004577D7" w:rsidP="005107F6">
      <w:pPr>
        <w:ind w:left="0"/>
      </w:pPr>
      <w:r w:rsidRPr="005107F6">
        <w:t xml:space="preserve">NHS Digital (2023) </w:t>
      </w:r>
      <w:r w:rsidRPr="005107F6">
        <w:rPr>
          <w:rStyle w:val="Emphasis"/>
        </w:rPr>
        <w:t>Mental health of children and young people in England, 2023: part 5 – Eating problems and disorders</w:t>
      </w:r>
      <w:r w:rsidRPr="005107F6">
        <w:t xml:space="preserve">. NHS England, Leeds. Available at: </w:t>
      </w:r>
      <w:hyperlink r:id="rId10" w:tgtFrame="_new" w:history="1">
        <w:r w:rsidRPr="005107F6">
          <w:rPr>
            <w:rStyle w:val="Hyperlink"/>
          </w:rPr>
          <w:t>https://digital.nhs.uk/data-and-information/publications/statistical/mental-health-of-children-and-young-people-in-england/2023-wave-4-follow-up/part-5-eating-problems-and-disorders</w:t>
        </w:r>
      </w:hyperlink>
      <w:r w:rsidRPr="005107F6">
        <w:t xml:space="preserve"> (Accessed: 16 November 2025).</w:t>
      </w:r>
    </w:p>
    <w:p w14:paraId="0269AF18" w14:textId="77777777" w:rsidR="004577D7" w:rsidRPr="005107F6" w:rsidRDefault="004577D7" w:rsidP="005107F6">
      <w:pPr>
        <w:spacing w:before="100" w:beforeAutospacing="1" w:after="100" w:afterAutospacing="1"/>
        <w:ind w:left="0"/>
        <w:rPr>
          <w:color w:val="222222"/>
          <w:shd w:val="clear" w:color="auto" w:fill="FFFFFF"/>
        </w:rPr>
      </w:pPr>
      <w:r w:rsidRPr="005107F6">
        <w:rPr>
          <w:color w:val="222222"/>
          <w:shd w:val="clear" w:color="auto" w:fill="FFFFFF"/>
        </w:rPr>
        <w:t xml:space="preserve">Page, M.J., McKenzie, J.E., Bossuyt, P.M., </w:t>
      </w:r>
      <w:proofErr w:type="spellStart"/>
      <w:r w:rsidRPr="005107F6">
        <w:rPr>
          <w:color w:val="222222"/>
          <w:shd w:val="clear" w:color="auto" w:fill="FFFFFF"/>
        </w:rPr>
        <w:t>Boutron</w:t>
      </w:r>
      <w:proofErr w:type="spellEnd"/>
      <w:r w:rsidRPr="005107F6">
        <w:rPr>
          <w:color w:val="222222"/>
          <w:shd w:val="clear" w:color="auto" w:fill="FFFFFF"/>
        </w:rPr>
        <w:t xml:space="preserve">, I., Hoffmann, T.C., Mulrow, C.D., </w:t>
      </w:r>
      <w:proofErr w:type="spellStart"/>
      <w:r w:rsidRPr="005107F6">
        <w:rPr>
          <w:color w:val="222222"/>
          <w:shd w:val="clear" w:color="auto" w:fill="FFFFFF"/>
        </w:rPr>
        <w:t>Shamseer</w:t>
      </w:r>
      <w:proofErr w:type="spellEnd"/>
      <w:r w:rsidRPr="005107F6">
        <w:rPr>
          <w:color w:val="222222"/>
          <w:shd w:val="clear" w:color="auto" w:fill="FFFFFF"/>
        </w:rPr>
        <w:t>, L., Tetzlaff, J.M., Akl, E.A., Brennan, S.E. and Chou, R., 2021. The PRISMA 2020 statement: an updated guideline for reporting systematic reviews. </w:t>
      </w:r>
      <w:proofErr w:type="spellStart"/>
      <w:r w:rsidRPr="005107F6">
        <w:rPr>
          <w:i/>
          <w:iCs/>
          <w:color w:val="222222"/>
          <w:shd w:val="clear" w:color="auto" w:fill="FFFFFF"/>
        </w:rPr>
        <w:t>bmj</w:t>
      </w:r>
      <w:proofErr w:type="spellEnd"/>
      <w:r w:rsidRPr="005107F6">
        <w:rPr>
          <w:color w:val="222222"/>
          <w:shd w:val="clear" w:color="auto" w:fill="FFFFFF"/>
        </w:rPr>
        <w:t>, </w:t>
      </w:r>
      <w:r w:rsidRPr="005107F6">
        <w:rPr>
          <w:i/>
          <w:iCs/>
          <w:color w:val="222222"/>
          <w:shd w:val="clear" w:color="auto" w:fill="FFFFFF"/>
        </w:rPr>
        <w:t>372</w:t>
      </w:r>
      <w:r w:rsidRPr="005107F6">
        <w:rPr>
          <w:color w:val="222222"/>
          <w:shd w:val="clear" w:color="auto" w:fill="FFFFFF"/>
        </w:rPr>
        <w:t>.</w:t>
      </w:r>
    </w:p>
    <w:p w14:paraId="2B6EDC46" w14:textId="77777777" w:rsidR="004577D7" w:rsidRPr="005107F6" w:rsidRDefault="004577D7" w:rsidP="005107F6">
      <w:pPr>
        <w:ind w:left="0"/>
      </w:pPr>
      <w:proofErr w:type="spellStart"/>
      <w:r w:rsidRPr="005107F6">
        <w:t>SchoolhealthUK</w:t>
      </w:r>
      <w:proofErr w:type="spellEnd"/>
      <w:r w:rsidRPr="005107F6">
        <w:t xml:space="preserve"> (2025) </w:t>
      </w:r>
      <w:r w:rsidRPr="005107F6">
        <w:rPr>
          <w:rStyle w:val="Emphasis"/>
        </w:rPr>
        <w:t>Nourished</w:t>
      </w:r>
      <w:r w:rsidRPr="005107F6">
        <w:t xml:space="preserve">. Available at: </w:t>
      </w:r>
      <w:hyperlink r:id="rId11" w:tgtFrame="_new" w:history="1">
        <w:r w:rsidRPr="005107F6">
          <w:rPr>
            <w:rStyle w:val="Hyperlink"/>
          </w:rPr>
          <w:t>https://www.schoolhealthuk.co.uk/nourished?utm</w:t>
        </w:r>
      </w:hyperlink>
      <w:r w:rsidRPr="005107F6">
        <w:t xml:space="preserve"> (Accessed: 25 August 2025)</w:t>
      </w:r>
    </w:p>
    <w:p w14:paraId="570537E2" w14:textId="77777777" w:rsidR="004577D7" w:rsidRPr="005107F6" w:rsidRDefault="004577D7" w:rsidP="005107F6">
      <w:pPr>
        <w:ind w:left="0"/>
        <w:rPr>
          <w:color w:val="222222"/>
          <w:shd w:val="clear" w:color="auto" w:fill="FFFFFF"/>
        </w:rPr>
      </w:pPr>
      <w:r w:rsidRPr="005107F6">
        <w:rPr>
          <w:color w:val="222222"/>
          <w:shd w:val="clear" w:color="auto" w:fill="FFFFFF"/>
        </w:rPr>
        <w:t xml:space="preserve">Tan, E.J., Raut, T., Le, L.K.D., Hay, P., </w:t>
      </w:r>
      <w:proofErr w:type="spellStart"/>
      <w:r w:rsidRPr="005107F6">
        <w:rPr>
          <w:color w:val="222222"/>
          <w:shd w:val="clear" w:color="auto" w:fill="FFFFFF"/>
        </w:rPr>
        <w:t>Ananthapavan</w:t>
      </w:r>
      <w:proofErr w:type="spellEnd"/>
      <w:r w:rsidRPr="005107F6">
        <w:rPr>
          <w:color w:val="222222"/>
          <w:shd w:val="clear" w:color="auto" w:fill="FFFFFF"/>
        </w:rPr>
        <w:t>, J., Lee, Y.Y. and Mihalopoulos, C., (2023). The association between eating disorders and mental health: an umbrella review. </w:t>
      </w:r>
      <w:r w:rsidRPr="005107F6">
        <w:rPr>
          <w:i/>
          <w:iCs/>
          <w:color w:val="222222"/>
          <w:shd w:val="clear" w:color="auto" w:fill="FFFFFF"/>
        </w:rPr>
        <w:t>Journal of eating disorders</w:t>
      </w:r>
      <w:r w:rsidRPr="005107F6">
        <w:rPr>
          <w:color w:val="222222"/>
          <w:shd w:val="clear" w:color="auto" w:fill="FFFFFF"/>
        </w:rPr>
        <w:t>, </w:t>
      </w:r>
      <w:r w:rsidRPr="005107F6">
        <w:rPr>
          <w:i/>
          <w:iCs/>
          <w:color w:val="222222"/>
          <w:shd w:val="clear" w:color="auto" w:fill="FFFFFF"/>
        </w:rPr>
        <w:t>11</w:t>
      </w:r>
      <w:r w:rsidRPr="005107F6">
        <w:rPr>
          <w:color w:val="222222"/>
          <w:shd w:val="clear" w:color="auto" w:fill="FFFFFF"/>
        </w:rPr>
        <w:t>(1), p.51.</w:t>
      </w:r>
    </w:p>
    <w:p w14:paraId="7E3DAA65" w14:textId="77777777" w:rsidR="004577D7" w:rsidRPr="005107F6" w:rsidRDefault="004577D7" w:rsidP="005107F6">
      <w:pPr>
        <w:spacing w:before="100" w:beforeAutospacing="1" w:after="100" w:afterAutospacing="1"/>
        <w:ind w:left="0"/>
        <w:rPr>
          <w:lang w:eastAsia="en-IN"/>
        </w:rPr>
      </w:pPr>
      <w:bookmarkStart w:id="15" w:name="_Hlk214528531"/>
      <w:r w:rsidRPr="005107F6">
        <w:rPr>
          <w:color w:val="222222"/>
          <w:shd w:val="clear" w:color="auto" w:fill="FFFFFF"/>
        </w:rPr>
        <w:t>Thuesen</w:t>
      </w:r>
      <w:bookmarkEnd w:id="15"/>
      <w:r w:rsidRPr="005107F6">
        <w:rPr>
          <w:color w:val="222222"/>
          <w:shd w:val="clear" w:color="auto" w:fill="FFFFFF"/>
        </w:rPr>
        <w:t>, J., Ravn, M.B. and Petersen, K.S., 2021. Towards person-centred rehabilitation in dementia–a narrative synthesis. </w:t>
      </w:r>
      <w:r w:rsidRPr="005107F6">
        <w:rPr>
          <w:i/>
          <w:iCs/>
          <w:color w:val="222222"/>
          <w:shd w:val="clear" w:color="auto" w:fill="FFFFFF"/>
        </w:rPr>
        <w:t>Disability and rehabilitation</w:t>
      </w:r>
      <w:r w:rsidRPr="005107F6">
        <w:rPr>
          <w:color w:val="222222"/>
          <w:shd w:val="clear" w:color="auto" w:fill="FFFFFF"/>
        </w:rPr>
        <w:t>, </w:t>
      </w:r>
      <w:r w:rsidRPr="005107F6">
        <w:rPr>
          <w:i/>
          <w:iCs/>
          <w:color w:val="222222"/>
          <w:shd w:val="clear" w:color="auto" w:fill="FFFFFF"/>
        </w:rPr>
        <w:t>43</w:t>
      </w:r>
      <w:r w:rsidRPr="005107F6">
        <w:rPr>
          <w:color w:val="222222"/>
          <w:shd w:val="clear" w:color="auto" w:fill="FFFFFF"/>
        </w:rPr>
        <w:t>(18), pp.2673-2679.</w:t>
      </w:r>
      <w:r w:rsidRPr="005107F6">
        <w:rPr>
          <w:lang w:eastAsia="en-IN"/>
        </w:rPr>
        <w:t xml:space="preserve"> </w:t>
      </w:r>
    </w:p>
    <w:p w14:paraId="1EBEE7F8" w14:textId="77777777" w:rsidR="004577D7" w:rsidRPr="005107F6" w:rsidRDefault="004577D7" w:rsidP="005107F6">
      <w:pPr>
        <w:ind w:left="0"/>
        <w:rPr>
          <w:shd w:val="clear" w:color="auto" w:fill="FFFFFF"/>
        </w:rPr>
      </w:pPr>
      <w:r w:rsidRPr="005107F6">
        <w:rPr>
          <w:shd w:val="clear" w:color="auto" w:fill="FFFFFF"/>
        </w:rPr>
        <w:t>Wood, S., Marchant, A., Allsopp, M., Wilkinson, K., Bethel, J., Jones, H. and John, A., (2019). Epidemiology of eating disorders in primary care in children and young people: a Clinical Practice Research Datalink study in England. </w:t>
      </w:r>
      <w:r w:rsidRPr="005107F6">
        <w:rPr>
          <w:i/>
          <w:iCs/>
          <w:shd w:val="clear" w:color="auto" w:fill="FFFFFF"/>
        </w:rPr>
        <w:t>BMJ open</w:t>
      </w:r>
      <w:r w:rsidRPr="005107F6">
        <w:rPr>
          <w:shd w:val="clear" w:color="auto" w:fill="FFFFFF"/>
        </w:rPr>
        <w:t>, </w:t>
      </w:r>
      <w:r w:rsidRPr="005107F6">
        <w:rPr>
          <w:i/>
          <w:iCs/>
          <w:shd w:val="clear" w:color="auto" w:fill="FFFFFF"/>
        </w:rPr>
        <w:t>9</w:t>
      </w:r>
      <w:r w:rsidRPr="005107F6">
        <w:rPr>
          <w:shd w:val="clear" w:color="auto" w:fill="FFFFFF"/>
        </w:rPr>
        <w:t>(8), p.e026691.</w:t>
      </w:r>
    </w:p>
    <w:p w14:paraId="1CD5D190" w14:textId="77777777" w:rsidR="004577D7" w:rsidRPr="005107F6" w:rsidRDefault="004577D7" w:rsidP="005107F6">
      <w:pPr>
        <w:ind w:left="0"/>
        <w:rPr>
          <w:color w:val="FF0000"/>
          <w:shd w:val="clear" w:color="auto" w:fill="FFFFFF"/>
        </w:rPr>
      </w:pPr>
      <w:r w:rsidRPr="005107F6">
        <w:rPr>
          <w:color w:val="222222"/>
          <w:shd w:val="clear" w:color="auto" w:fill="FFFFFF"/>
        </w:rPr>
        <w:t xml:space="preserve">Zięba, M., </w:t>
      </w:r>
      <w:proofErr w:type="spellStart"/>
      <w:r w:rsidRPr="005107F6">
        <w:rPr>
          <w:color w:val="222222"/>
          <w:shd w:val="clear" w:color="auto" w:fill="FFFFFF"/>
        </w:rPr>
        <w:t>Jaskuła</w:t>
      </w:r>
      <w:proofErr w:type="spellEnd"/>
      <w:r w:rsidRPr="005107F6">
        <w:rPr>
          <w:color w:val="222222"/>
          <w:shd w:val="clear" w:color="auto" w:fill="FFFFFF"/>
        </w:rPr>
        <w:t>, M. and Lachowicz-</w:t>
      </w:r>
      <w:proofErr w:type="spellStart"/>
      <w:r w:rsidRPr="005107F6">
        <w:rPr>
          <w:color w:val="222222"/>
          <w:shd w:val="clear" w:color="auto" w:fill="FFFFFF"/>
        </w:rPr>
        <w:t>Wiśniewska</w:t>
      </w:r>
      <w:proofErr w:type="spellEnd"/>
      <w:r w:rsidRPr="005107F6">
        <w:rPr>
          <w:color w:val="222222"/>
          <w:shd w:val="clear" w:color="auto" w:fill="FFFFFF"/>
        </w:rPr>
        <w:t>, S., (2025). Awareness of Eating Disorders, Nutritional Knowledge, and Emotionally Driven Eating Among Polish Adolescents Aged 15–17—A Pilot Study. </w:t>
      </w:r>
      <w:r w:rsidRPr="005107F6">
        <w:rPr>
          <w:i/>
          <w:iCs/>
          <w:color w:val="222222"/>
          <w:shd w:val="clear" w:color="auto" w:fill="FFFFFF"/>
        </w:rPr>
        <w:t>Nutrients</w:t>
      </w:r>
      <w:r w:rsidRPr="005107F6">
        <w:rPr>
          <w:color w:val="222222"/>
          <w:shd w:val="clear" w:color="auto" w:fill="FFFFFF"/>
        </w:rPr>
        <w:t>, </w:t>
      </w:r>
      <w:r w:rsidRPr="005107F6">
        <w:rPr>
          <w:i/>
          <w:iCs/>
          <w:color w:val="222222"/>
          <w:shd w:val="clear" w:color="auto" w:fill="FFFFFF"/>
        </w:rPr>
        <w:t>17</w:t>
      </w:r>
      <w:r w:rsidRPr="005107F6">
        <w:rPr>
          <w:color w:val="222222"/>
          <w:shd w:val="clear" w:color="auto" w:fill="FFFFFF"/>
        </w:rPr>
        <w:t>(12), p.1994.</w:t>
      </w:r>
    </w:p>
    <w:p w14:paraId="3BC98CA0" w14:textId="77777777" w:rsidR="00AA715A" w:rsidRPr="005107F6" w:rsidRDefault="00AA715A" w:rsidP="005107F6">
      <w:pPr>
        <w:ind w:left="0"/>
        <w:rPr>
          <w:shd w:val="clear" w:color="auto" w:fill="FFFFFF"/>
        </w:rPr>
      </w:pPr>
    </w:p>
    <w:p w14:paraId="0695035D" w14:textId="77777777" w:rsidR="00854E58" w:rsidRPr="005107F6" w:rsidRDefault="00854E58" w:rsidP="005107F6"/>
    <w:p w14:paraId="1DAEC3A1" w14:textId="77777777" w:rsidR="009566C3" w:rsidRPr="005107F6" w:rsidRDefault="009566C3" w:rsidP="005107F6"/>
    <w:sectPr w:rsidR="009566C3" w:rsidRPr="005107F6" w:rsidSect="009566C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A2A87"/>
    <w:multiLevelType w:val="multilevel"/>
    <w:tmpl w:val="7218A40C"/>
    <w:lvl w:ilvl="0">
      <w:start w:val="4"/>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02DA05F1"/>
    <w:multiLevelType w:val="multilevel"/>
    <w:tmpl w:val="5BAEA638"/>
    <w:lvl w:ilvl="0">
      <w:start w:val="1"/>
      <w:numFmt w:val="decimal"/>
      <w:lvlText w:val="%1."/>
      <w:lvlJc w:val="left"/>
      <w:pPr>
        <w:ind w:left="1080" w:hanging="360"/>
      </w:pPr>
    </w:lvl>
    <w:lvl w:ilvl="1">
      <w:start w:val="1"/>
      <w:numFmt w:val="decimal"/>
      <w:isLgl/>
      <w:lvlText w:val="%1.%2"/>
      <w:lvlJc w:val="left"/>
      <w:pPr>
        <w:ind w:left="1080"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2" w15:restartNumberingAfterBreak="0">
    <w:nsid w:val="0E853F92"/>
    <w:multiLevelType w:val="hybridMultilevel"/>
    <w:tmpl w:val="FF9EF2B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10C329B5"/>
    <w:multiLevelType w:val="hybridMultilevel"/>
    <w:tmpl w:val="9C640FC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113724D5"/>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F06597"/>
    <w:multiLevelType w:val="multilevel"/>
    <w:tmpl w:val="25661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224BF2"/>
    <w:multiLevelType w:val="multilevel"/>
    <w:tmpl w:val="A0D6E328"/>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22B7037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487196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4FD3046"/>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6EF5395"/>
    <w:multiLevelType w:val="multilevel"/>
    <w:tmpl w:val="9DCC3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8643745"/>
    <w:multiLevelType w:val="hybridMultilevel"/>
    <w:tmpl w:val="3EC461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2B7F5052"/>
    <w:multiLevelType w:val="multilevel"/>
    <w:tmpl w:val="4E964542"/>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3" w15:restartNumberingAfterBreak="0">
    <w:nsid w:val="2EEC4CC7"/>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27B5BC8"/>
    <w:multiLevelType w:val="hybridMultilevel"/>
    <w:tmpl w:val="4E4061A8"/>
    <w:lvl w:ilvl="0" w:tplc="9EB88D40">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5" w15:restartNumberingAfterBreak="0">
    <w:nsid w:val="3EF04688"/>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3F223DC2"/>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FF54D55"/>
    <w:multiLevelType w:val="hybridMultilevel"/>
    <w:tmpl w:val="F5DE0E7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4D2B3C8C"/>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005037A"/>
    <w:multiLevelType w:val="multilevel"/>
    <w:tmpl w:val="174AC02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0" w15:restartNumberingAfterBreak="0">
    <w:nsid w:val="5BD42D3F"/>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1B0745B"/>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2E419F7"/>
    <w:multiLevelType w:val="multilevel"/>
    <w:tmpl w:val="926490BC"/>
    <w:lvl w:ilvl="0">
      <w:start w:val="2"/>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3" w15:restartNumberingAfterBreak="0">
    <w:nsid w:val="66825F3D"/>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B2D753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F2C3EAA"/>
    <w:multiLevelType w:val="multilevel"/>
    <w:tmpl w:val="7FA8F4D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E0553AA"/>
    <w:multiLevelType w:val="multilevel"/>
    <w:tmpl w:val="ED3224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49356565">
    <w:abstractNumId w:val="23"/>
  </w:num>
  <w:num w:numId="2" w16cid:durableId="1977225332">
    <w:abstractNumId w:val="8"/>
  </w:num>
  <w:num w:numId="3" w16cid:durableId="757362054">
    <w:abstractNumId w:val="9"/>
  </w:num>
  <w:num w:numId="4" w16cid:durableId="202644284">
    <w:abstractNumId w:val="13"/>
  </w:num>
  <w:num w:numId="5" w16cid:durableId="895702565">
    <w:abstractNumId w:val="21"/>
  </w:num>
  <w:num w:numId="6" w16cid:durableId="1975865154">
    <w:abstractNumId w:val="20"/>
  </w:num>
  <w:num w:numId="7" w16cid:durableId="1662194281">
    <w:abstractNumId w:val="26"/>
  </w:num>
  <w:num w:numId="8" w16cid:durableId="1117216403">
    <w:abstractNumId w:val="4"/>
  </w:num>
  <w:num w:numId="9" w16cid:durableId="1942028907">
    <w:abstractNumId w:val="19"/>
  </w:num>
  <w:num w:numId="10" w16cid:durableId="495877807">
    <w:abstractNumId w:val="15"/>
  </w:num>
  <w:num w:numId="11" w16cid:durableId="412552379">
    <w:abstractNumId w:val="24"/>
  </w:num>
  <w:num w:numId="12" w16cid:durableId="754665723">
    <w:abstractNumId w:val="18"/>
  </w:num>
  <w:num w:numId="13" w16cid:durableId="162553373">
    <w:abstractNumId w:val="7"/>
  </w:num>
  <w:num w:numId="14" w16cid:durableId="870067852">
    <w:abstractNumId w:val="16"/>
  </w:num>
  <w:num w:numId="15" w16cid:durableId="1257639892">
    <w:abstractNumId w:val="2"/>
  </w:num>
  <w:num w:numId="16" w16cid:durableId="1968703255">
    <w:abstractNumId w:val="1"/>
  </w:num>
  <w:num w:numId="17" w16cid:durableId="848569950">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011058648">
    <w:abstractNumId w:val="22"/>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65150449">
    <w:abstractNumId w:val="6"/>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435901858">
    <w:abstractNumId w:val="0"/>
    <w:lvlOverride w:ilvl="0">
      <w:startOverride w:val="4"/>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246962727">
    <w:abstractNumId w:val="25"/>
  </w:num>
  <w:num w:numId="22" w16cid:durableId="960384086">
    <w:abstractNumId w:val="10"/>
  </w:num>
  <w:num w:numId="23" w16cid:durableId="521280900">
    <w:abstractNumId w:val="5"/>
  </w:num>
  <w:num w:numId="24" w16cid:durableId="160391569">
    <w:abstractNumId w:val="14"/>
  </w:num>
  <w:num w:numId="25" w16cid:durableId="1807892876">
    <w:abstractNumId w:val="17"/>
  </w:num>
  <w:num w:numId="26" w16cid:durableId="101195209">
    <w:abstractNumId w:val="11"/>
  </w:num>
  <w:num w:numId="27" w16cid:durableId="98667109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47E8"/>
    <w:rsid w:val="00042940"/>
    <w:rsid w:val="000461AC"/>
    <w:rsid w:val="000648F1"/>
    <w:rsid w:val="00083FAA"/>
    <w:rsid w:val="00084F7F"/>
    <w:rsid w:val="000942D2"/>
    <w:rsid w:val="000B6237"/>
    <w:rsid w:val="000C1C66"/>
    <w:rsid w:val="0014781F"/>
    <w:rsid w:val="001511DF"/>
    <w:rsid w:val="00153EDC"/>
    <w:rsid w:val="00166732"/>
    <w:rsid w:val="00173530"/>
    <w:rsid w:val="0018797D"/>
    <w:rsid w:val="00191CE4"/>
    <w:rsid w:val="001A6FAC"/>
    <w:rsid w:val="001A7B5B"/>
    <w:rsid w:val="00217272"/>
    <w:rsid w:val="00240D58"/>
    <w:rsid w:val="0025069D"/>
    <w:rsid w:val="002573A4"/>
    <w:rsid w:val="0026766A"/>
    <w:rsid w:val="00275534"/>
    <w:rsid w:val="002F1A6B"/>
    <w:rsid w:val="002F218F"/>
    <w:rsid w:val="00302990"/>
    <w:rsid w:val="0030351C"/>
    <w:rsid w:val="003127C1"/>
    <w:rsid w:val="00330EF8"/>
    <w:rsid w:val="00384CE5"/>
    <w:rsid w:val="003A0A4F"/>
    <w:rsid w:val="003B6AB9"/>
    <w:rsid w:val="003F4CFB"/>
    <w:rsid w:val="00404748"/>
    <w:rsid w:val="00453607"/>
    <w:rsid w:val="004577D7"/>
    <w:rsid w:val="0046244C"/>
    <w:rsid w:val="00467F71"/>
    <w:rsid w:val="00480765"/>
    <w:rsid w:val="004F74AE"/>
    <w:rsid w:val="00510041"/>
    <w:rsid w:val="005107F6"/>
    <w:rsid w:val="00551EAD"/>
    <w:rsid w:val="00565732"/>
    <w:rsid w:val="00567F26"/>
    <w:rsid w:val="0058353F"/>
    <w:rsid w:val="00595357"/>
    <w:rsid w:val="005F03B5"/>
    <w:rsid w:val="005F7629"/>
    <w:rsid w:val="00613068"/>
    <w:rsid w:val="00614600"/>
    <w:rsid w:val="00616822"/>
    <w:rsid w:val="00642E0E"/>
    <w:rsid w:val="00664CEE"/>
    <w:rsid w:val="006B4AD8"/>
    <w:rsid w:val="006C0815"/>
    <w:rsid w:val="006C6898"/>
    <w:rsid w:val="006E658A"/>
    <w:rsid w:val="0070355F"/>
    <w:rsid w:val="0076529F"/>
    <w:rsid w:val="007859C1"/>
    <w:rsid w:val="007B515C"/>
    <w:rsid w:val="007B6CDC"/>
    <w:rsid w:val="007C4C0A"/>
    <w:rsid w:val="007E5120"/>
    <w:rsid w:val="00803601"/>
    <w:rsid w:val="00854E58"/>
    <w:rsid w:val="00857673"/>
    <w:rsid w:val="008C4167"/>
    <w:rsid w:val="0090477B"/>
    <w:rsid w:val="0091070E"/>
    <w:rsid w:val="0092546F"/>
    <w:rsid w:val="009566C3"/>
    <w:rsid w:val="00974E28"/>
    <w:rsid w:val="009806A5"/>
    <w:rsid w:val="00983590"/>
    <w:rsid w:val="009F166B"/>
    <w:rsid w:val="00A50881"/>
    <w:rsid w:val="00A51639"/>
    <w:rsid w:val="00A564D1"/>
    <w:rsid w:val="00A777F1"/>
    <w:rsid w:val="00AA715A"/>
    <w:rsid w:val="00B029EC"/>
    <w:rsid w:val="00B23958"/>
    <w:rsid w:val="00B33AC2"/>
    <w:rsid w:val="00B858AD"/>
    <w:rsid w:val="00B96C0B"/>
    <w:rsid w:val="00BA1961"/>
    <w:rsid w:val="00BC269F"/>
    <w:rsid w:val="00BC6D3D"/>
    <w:rsid w:val="00C016EF"/>
    <w:rsid w:val="00C0307A"/>
    <w:rsid w:val="00C07B5C"/>
    <w:rsid w:val="00C53045"/>
    <w:rsid w:val="00C63441"/>
    <w:rsid w:val="00C7534F"/>
    <w:rsid w:val="00CD2E35"/>
    <w:rsid w:val="00CE467C"/>
    <w:rsid w:val="00D0279A"/>
    <w:rsid w:val="00D22529"/>
    <w:rsid w:val="00D4730C"/>
    <w:rsid w:val="00D60884"/>
    <w:rsid w:val="00D65A0B"/>
    <w:rsid w:val="00D74749"/>
    <w:rsid w:val="00D80270"/>
    <w:rsid w:val="00D81CCF"/>
    <w:rsid w:val="00D916CB"/>
    <w:rsid w:val="00D94462"/>
    <w:rsid w:val="00DB25F2"/>
    <w:rsid w:val="00DC1972"/>
    <w:rsid w:val="00DC2D50"/>
    <w:rsid w:val="00DC32E1"/>
    <w:rsid w:val="00E26ED4"/>
    <w:rsid w:val="00E547E8"/>
    <w:rsid w:val="00E82A1F"/>
    <w:rsid w:val="00E84F6C"/>
    <w:rsid w:val="00EA102E"/>
    <w:rsid w:val="00EC186E"/>
    <w:rsid w:val="00EE280C"/>
    <w:rsid w:val="00EF1FFE"/>
    <w:rsid w:val="00F0152A"/>
    <w:rsid w:val="00F35309"/>
    <w:rsid w:val="00F35C79"/>
    <w:rsid w:val="00F6686A"/>
    <w:rsid w:val="00F86211"/>
    <w:rsid w:val="00FF5CF0"/>
  </w:rsids>
  <m:mathPr>
    <m:mathFont m:val="Cambria Math"/>
    <m:brkBin m:val="before"/>
    <m:brkBinSub m:val="--"/>
    <m:smallFrac/>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55B7F"/>
  <w15:docId w15:val="{A25DCCED-3710-40B3-A980-558DCAF7E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4E58"/>
    <w:pPr>
      <w:spacing w:after="0" w:line="360" w:lineRule="auto"/>
      <w:ind w:left="1080"/>
      <w:contextualSpacing/>
      <w:jc w:val="both"/>
    </w:pPr>
    <w:rPr>
      <w:rFonts w:ascii="Times New Roman" w:eastAsia="Times New Roman" w:hAnsi="Times New Roman" w:cs="Times New Roman"/>
      <w:color w:val="000000" w:themeColor="text1"/>
      <w:sz w:val="24"/>
      <w:szCs w:val="24"/>
      <w:lang w:val="en-GB" w:eastAsia="en-GB"/>
    </w:rPr>
  </w:style>
  <w:style w:type="paragraph" w:styleId="Heading1">
    <w:name w:val="heading 1"/>
    <w:basedOn w:val="Normal"/>
    <w:next w:val="Normal"/>
    <w:link w:val="Heading1Char"/>
    <w:uiPriority w:val="9"/>
    <w:qFormat/>
    <w:rsid w:val="00854E58"/>
    <w:pPr>
      <w:ind w:left="0"/>
      <w:outlineLvl w:val="0"/>
    </w:pPr>
    <w:rPr>
      <w:b/>
    </w:rPr>
  </w:style>
  <w:style w:type="paragraph" w:styleId="Heading3">
    <w:name w:val="heading 3"/>
    <w:basedOn w:val="Normal"/>
    <w:next w:val="Normal"/>
    <w:link w:val="Heading3Char"/>
    <w:uiPriority w:val="9"/>
    <w:semiHidden/>
    <w:unhideWhenUsed/>
    <w:qFormat/>
    <w:rsid w:val="006C6898"/>
    <w:pPr>
      <w:keepNext/>
      <w:keepLines/>
      <w:spacing w:before="40"/>
      <w:outlineLvl w:val="2"/>
    </w:pPr>
    <w:rPr>
      <w:rFonts w:asciiTheme="majorHAnsi" w:eastAsiaTheme="majorEastAsia" w:hAnsiTheme="majorHAnsi" w:cstheme="majorBidi"/>
      <w:color w:val="243F60" w:themeColor="accent1" w:themeShade="7F"/>
    </w:rPr>
  </w:style>
  <w:style w:type="paragraph" w:styleId="Heading4">
    <w:name w:val="heading 4"/>
    <w:basedOn w:val="Normal"/>
    <w:next w:val="Normal"/>
    <w:link w:val="Heading4Char"/>
    <w:uiPriority w:val="9"/>
    <w:semiHidden/>
    <w:unhideWhenUsed/>
    <w:qFormat/>
    <w:rsid w:val="00AA715A"/>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547E8"/>
    <w:pPr>
      <w:ind w:left="720"/>
    </w:pPr>
  </w:style>
  <w:style w:type="character" w:styleId="Emphasis">
    <w:name w:val="Emphasis"/>
    <w:basedOn w:val="DefaultParagraphFont"/>
    <w:uiPriority w:val="20"/>
    <w:qFormat/>
    <w:rsid w:val="00854E58"/>
    <w:rPr>
      <w:i/>
      <w:iCs/>
    </w:rPr>
  </w:style>
  <w:style w:type="character" w:styleId="Hyperlink">
    <w:name w:val="Hyperlink"/>
    <w:basedOn w:val="DefaultParagraphFont"/>
    <w:uiPriority w:val="99"/>
    <w:unhideWhenUsed/>
    <w:rsid w:val="00854E58"/>
    <w:rPr>
      <w:color w:val="0000FF"/>
      <w:u w:val="single"/>
    </w:rPr>
  </w:style>
  <w:style w:type="character" w:customStyle="1" w:styleId="Heading1Char">
    <w:name w:val="Heading 1 Char"/>
    <w:basedOn w:val="DefaultParagraphFont"/>
    <w:link w:val="Heading1"/>
    <w:uiPriority w:val="9"/>
    <w:rsid w:val="00854E58"/>
    <w:rPr>
      <w:rFonts w:ascii="Times New Roman" w:eastAsia="Times New Roman" w:hAnsi="Times New Roman" w:cs="Times New Roman"/>
      <w:b/>
      <w:color w:val="000000" w:themeColor="text1"/>
      <w:sz w:val="24"/>
      <w:szCs w:val="24"/>
      <w:lang w:val="en-GB" w:eastAsia="en-GB"/>
    </w:rPr>
  </w:style>
  <w:style w:type="paragraph" w:styleId="TOCHeading">
    <w:name w:val="TOC Heading"/>
    <w:basedOn w:val="Heading1"/>
    <w:next w:val="Normal"/>
    <w:uiPriority w:val="39"/>
    <w:semiHidden/>
    <w:unhideWhenUsed/>
    <w:qFormat/>
    <w:rsid w:val="00854E58"/>
    <w:pPr>
      <w:keepNext/>
      <w:keepLines/>
      <w:spacing w:before="480" w:line="276" w:lineRule="auto"/>
      <w:contextualSpacing w:val="0"/>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854E58"/>
    <w:pPr>
      <w:spacing w:after="100"/>
      <w:ind w:left="0"/>
    </w:pPr>
  </w:style>
  <w:style w:type="paragraph" w:styleId="BalloonText">
    <w:name w:val="Balloon Text"/>
    <w:basedOn w:val="Normal"/>
    <w:link w:val="BalloonTextChar"/>
    <w:uiPriority w:val="99"/>
    <w:semiHidden/>
    <w:unhideWhenUsed/>
    <w:rsid w:val="00854E5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54E58"/>
    <w:rPr>
      <w:rFonts w:ascii="Tahoma" w:eastAsia="Times New Roman" w:hAnsi="Tahoma" w:cs="Tahoma"/>
      <w:color w:val="000000" w:themeColor="text1"/>
      <w:sz w:val="16"/>
      <w:szCs w:val="16"/>
      <w:lang w:val="en-GB" w:eastAsia="en-GB"/>
    </w:rPr>
  </w:style>
  <w:style w:type="character" w:styleId="CommentReference">
    <w:name w:val="annotation reference"/>
    <w:basedOn w:val="DefaultParagraphFont"/>
    <w:uiPriority w:val="99"/>
    <w:semiHidden/>
    <w:unhideWhenUsed/>
    <w:rsid w:val="00B96C0B"/>
    <w:rPr>
      <w:sz w:val="16"/>
      <w:szCs w:val="16"/>
    </w:rPr>
  </w:style>
  <w:style w:type="paragraph" w:styleId="CommentText">
    <w:name w:val="annotation text"/>
    <w:basedOn w:val="Normal"/>
    <w:link w:val="CommentTextChar"/>
    <w:uiPriority w:val="99"/>
    <w:semiHidden/>
    <w:unhideWhenUsed/>
    <w:rsid w:val="00B96C0B"/>
    <w:pPr>
      <w:spacing w:line="240" w:lineRule="auto"/>
    </w:pPr>
    <w:rPr>
      <w:sz w:val="20"/>
      <w:szCs w:val="20"/>
    </w:rPr>
  </w:style>
  <w:style w:type="character" w:customStyle="1" w:styleId="CommentTextChar">
    <w:name w:val="Comment Text Char"/>
    <w:basedOn w:val="DefaultParagraphFont"/>
    <w:link w:val="CommentText"/>
    <w:uiPriority w:val="99"/>
    <w:semiHidden/>
    <w:rsid w:val="00B96C0B"/>
    <w:rPr>
      <w:rFonts w:ascii="Times New Roman" w:eastAsia="Times New Roman" w:hAnsi="Times New Roman" w:cs="Times New Roman"/>
      <w:color w:val="000000" w:themeColor="text1"/>
      <w:sz w:val="20"/>
      <w:szCs w:val="20"/>
      <w:lang w:val="en-GB" w:eastAsia="en-GB"/>
    </w:rPr>
  </w:style>
  <w:style w:type="paragraph" w:styleId="CommentSubject">
    <w:name w:val="annotation subject"/>
    <w:basedOn w:val="CommentText"/>
    <w:next w:val="CommentText"/>
    <w:link w:val="CommentSubjectChar"/>
    <w:uiPriority w:val="99"/>
    <w:semiHidden/>
    <w:unhideWhenUsed/>
    <w:rsid w:val="00B96C0B"/>
    <w:rPr>
      <w:b/>
      <w:bCs/>
    </w:rPr>
  </w:style>
  <w:style w:type="character" w:customStyle="1" w:styleId="CommentSubjectChar">
    <w:name w:val="Comment Subject Char"/>
    <w:basedOn w:val="CommentTextChar"/>
    <w:link w:val="CommentSubject"/>
    <w:uiPriority w:val="99"/>
    <w:semiHidden/>
    <w:rsid w:val="00B96C0B"/>
    <w:rPr>
      <w:rFonts w:ascii="Times New Roman" w:eastAsia="Times New Roman" w:hAnsi="Times New Roman" w:cs="Times New Roman"/>
      <w:b/>
      <w:bCs/>
      <w:color w:val="000000" w:themeColor="text1"/>
      <w:sz w:val="20"/>
      <w:szCs w:val="20"/>
      <w:lang w:val="en-GB" w:eastAsia="en-GB"/>
    </w:rPr>
  </w:style>
  <w:style w:type="paragraph" w:styleId="NormalWeb">
    <w:name w:val="Normal (Web)"/>
    <w:basedOn w:val="Normal"/>
    <w:uiPriority w:val="99"/>
    <w:unhideWhenUsed/>
    <w:rsid w:val="00974E28"/>
    <w:pPr>
      <w:spacing w:before="100" w:beforeAutospacing="1" w:after="100" w:afterAutospacing="1" w:line="240" w:lineRule="auto"/>
      <w:ind w:left="0"/>
      <w:contextualSpacing w:val="0"/>
      <w:jc w:val="left"/>
    </w:pPr>
    <w:rPr>
      <w:color w:val="auto"/>
      <w:lang w:val="en-IN" w:eastAsia="en-IN"/>
    </w:rPr>
  </w:style>
  <w:style w:type="character" w:customStyle="1" w:styleId="UnresolvedMention1">
    <w:name w:val="Unresolved Mention1"/>
    <w:basedOn w:val="DefaultParagraphFont"/>
    <w:uiPriority w:val="99"/>
    <w:semiHidden/>
    <w:unhideWhenUsed/>
    <w:rsid w:val="00974E28"/>
    <w:rPr>
      <w:color w:val="605E5C"/>
      <w:shd w:val="clear" w:color="auto" w:fill="E1DFDD"/>
    </w:rPr>
  </w:style>
  <w:style w:type="character" w:customStyle="1" w:styleId="ms-1">
    <w:name w:val="ms-1"/>
    <w:basedOn w:val="DefaultParagraphFont"/>
    <w:rsid w:val="00974E28"/>
  </w:style>
  <w:style w:type="character" w:customStyle="1" w:styleId="max-w-15ch">
    <w:name w:val="max-w-[15ch]"/>
    <w:basedOn w:val="DefaultParagraphFont"/>
    <w:rsid w:val="00974E28"/>
  </w:style>
  <w:style w:type="character" w:customStyle="1" w:styleId="-me-1">
    <w:name w:val="-me-1"/>
    <w:basedOn w:val="DefaultParagraphFont"/>
    <w:rsid w:val="00974E28"/>
  </w:style>
  <w:style w:type="character" w:styleId="Strong">
    <w:name w:val="Strong"/>
    <w:basedOn w:val="DefaultParagraphFont"/>
    <w:uiPriority w:val="22"/>
    <w:qFormat/>
    <w:rsid w:val="006C6898"/>
    <w:rPr>
      <w:b/>
      <w:bCs/>
    </w:rPr>
  </w:style>
  <w:style w:type="character" w:customStyle="1" w:styleId="Heading3Char">
    <w:name w:val="Heading 3 Char"/>
    <w:basedOn w:val="DefaultParagraphFont"/>
    <w:link w:val="Heading3"/>
    <w:uiPriority w:val="9"/>
    <w:semiHidden/>
    <w:rsid w:val="006C6898"/>
    <w:rPr>
      <w:rFonts w:asciiTheme="majorHAnsi" w:eastAsiaTheme="majorEastAsia" w:hAnsiTheme="majorHAnsi" w:cstheme="majorBidi"/>
      <w:color w:val="243F60" w:themeColor="accent1" w:themeShade="7F"/>
      <w:sz w:val="24"/>
      <w:szCs w:val="24"/>
      <w:lang w:val="en-GB" w:eastAsia="en-GB"/>
    </w:rPr>
  </w:style>
  <w:style w:type="character" w:customStyle="1" w:styleId="Heading4Char">
    <w:name w:val="Heading 4 Char"/>
    <w:basedOn w:val="DefaultParagraphFont"/>
    <w:link w:val="Heading4"/>
    <w:uiPriority w:val="9"/>
    <w:semiHidden/>
    <w:rsid w:val="00AA715A"/>
    <w:rPr>
      <w:rFonts w:asciiTheme="majorHAnsi" w:eastAsiaTheme="majorEastAsia" w:hAnsiTheme="majorHAnsi" w:cstheme="majorBidi"/>
      <w:i/>
      <w:iCs/>
      <w:color w:val="365F91" w:themeColor="accent1" w:themeShade="BF"/>
      <w:sz w:val="24"/>
      <w:szCs w:val="24"/>
      <w:lang w:val="en-GB" w:eastAsia="en-GB"/>
    </w:rPr>
  </w:style>
  <w:style w:type="table" w:styleId="TableGridLight">
    <w:name w:val="Grid Table Light"/>
    <w:basedOn w:val="TableNormal"/>
    <w:uiPriority w:val="40"/>
    <w:rsid w:val="005107F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947700">
      <w:bodyDiv w:val="1"/>
      <w:marLeft w:val="0"/>
      <w:marRight w:val="0"/>
      <w:marTop w:val="0"/>
      <w:marBottom w:val="0"/>
      <w:divBdr>
        <w:top w:val="none" w:sz="0" w:space="0" w:color="auto"/>
        <w:left w:val="none" w:sz="0" w:space="0" w:color="auto"/>
        <w:bottom w:val="none" w:sz="0" w:space="0" w:color="auto"/>
        <w:right w:val="none" w:sz="0" w:space="0" w:color="auto"/>
      </w:divBdr>
    </w:div>
    <w:div w:id="405108146">
      <w:bodyDiv w:val="1"/>
      <w:marLeft w:val="0"/>
      <w:marRight w:val="0"/>
      <w:marTop w:val="0"/>
      <w:marBottom w:val="0"/>
      <w:divBdr>
        <w:top w:val="none" w:sz="0" w:space="0" w:color="auto"/>
        <w:left w:val="none" w:sz="0" w:space="0" w:color="auto"/>
        <w:bottom w:val="none" w:sz="0" w:space="0" w:color="auto"/>
        <w:right w:val="none" w:sz="0" w:space="0" w:color="auto"/>
      </w:divBdr>
    </w:div>
    <w:div w:id="792868537">
      <w:bodyDiv w:val="1"/>
      <w:marLeft w:val="0"/>
      <w:marRight w:val="0"/>
      <w:marTop w:val="0"/>
      <w:marBottom w:val="0"/>
      <w:divBdr>
        <w:top w:val="none" w:sz="0" w:space="0" w:color="auto"/>
        <w:left w:val="none" w:sz="0" w:space="0" w:color="auto"/>
        <w:bottom w:val="none" w:sz="0" w:space="0" w:color="auto"/>
        <w:right w:val="none" w:sz="0" w:space="0" w:color="auto"/>
      </w:divBdr>
    </w:div>
    <w:div w:id="822813160">
      <w:bodyDiv w:val="1"/>
      <w:marLeft w:val="0"/>
      <w:marRight w:val="0"/>
      <w:marTop w:val="0"/>
      <w:marBottom w:val="0"/>
      <w:divBdr>
        <w:top w:val="none" w:sz="0" w:space="0" w:color="auto"/>
        <w:left w:val="none" w:sz="0" w:space="0" w:color="auto"/>
        <w:bottom w:val="none" w:sz="0" w:space="0" w:color="auto"/>
        <w:right w:val="none" w:sz="0" w:space="0" w:color="auto"/>
      </w:divBdr>
    </w:div>
    <w:div w:id="1239707648">
      <w:bodyDiv w:val="1"/>
      <w:marLeft w:val="0"/>
      <w:marRight w:val="0"/>
      <w:marTop w:val="0"/>
      <w:marBottom w:val="0"/>
      <w:divBdr>
        <w:top w:val="none" w:sz="0" w:space="0" w:color="auto"/>
        <w:left w:val="none" w:sz="0" w:space="0" w:color="auto"/>
        <w:bottom w:val="none" w:sz="0" w:space="0" w:color="auto"/>
        <w:right w:val="none" w:sz="0" w:space="0" w:color="auto"/>
      </w:divBdr>
    </w:div>
    <w:div w:id="1412239597">
      <w:bodyDiv w:val="1"/>
      <w:marLeft w:val="0"/>
      <w:marRight w:val="0"/>
      <w:marTop w:val="0"/>
      <w:marBottom w:val="0"/>
      <w:divBdr>
        <w:top w:val="none" w:sz="0" w:space="0" w:color="auto"/>
        <w:left w:val="none" w:sz="0" w:space="0" w:color="auto"/>
        <w:bottom w:val="none" w:sz="0" w:space="0" w:color="auto"/>
        <w:right w:val="none" w:sz="0" w:space="0" w:color="auto"/>
      </w:divBdr>
    </w:div>
    <w:div w:id="1516845292">
      <w:bodyDiv w:val="1"/>
      <w:marLeft w:val="0"/>
      <w:marRight w:val="0"/>
      <w:marTop w:val="0"/>
      <w:marBottom w:val="0"/>
      <w:divBdr>
        <w:top w:val="none" w:sz="0" w:space="0" w:color="auto"/>
        <w:left w:val="none" w:sz="0" w:space="0" w:color="auto"/>
        <w:bottom w:val="none" w:sz="0" w:space="0" w:color="auto"/>
        <w:right w:val="none" w:sz="0" w:space="0" w:color="auto"/>
      </w:divBdr>
    </w:div>
    <w:div w:id="1947619798">
      <w:bodyDiv w:val="1"/>
      <w:marLeft w:val="0"/>
      <w:marRight w:val="0"/>
      <w:marTop w:val="0"/>
      <w:marBottom w:val="0"/>
      <w:divBdr>
        <w:top w:val="none" w:sz="0" w:space="0" w:color="auto"/>
        <w:left w:val="none" w:sz="0" w:space="0" w:color="auto"/>
        <w:bottom w:val="none" w:sz="0" w:space="0" w:color="auto"/>
        <w:right w:val="none" w:sz="0" w:space="0" w:color="auto"/>
      </w:divBdr>
    </w:div>
    <w:div w:id="2110929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nimh.nih.gov/health/topics/eating-disorders?utm_source=chatgpt.com"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eating-disorders.org.uk/"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hyperlink" Target="https://www.schoolhealthuk.co.uk/nourished?utm" TargetMode="External"/><Relationship Id="rId5" Type="http://schemas.openxmlformats.org/officeDocument/2006/relationships/webSettings" Target="webSettings.xml"/><Relationship Id="rId10" Type="http://schemas.openxmlformats.org/officeDocument/2006/relationships/hyperlink" Target="https://digital.nhs.uk/data-and-information/publications/statistical/mental-health-of-children-and-young-people-in-england/2023-wave-4-follow-up/part-5-eating-problems-and-disorders?utm_source=chatgpt.com" TargetMode="External"/><Relationship Id="rId4" Type="http://schemas.openxmlformats.org/officeDocument/2006/relationships/settings" Target="settings.xml"/><Relationship Id="rId9" Type="http://schemas.openxmlformats.org/officeDocument/2006/relationships/hyperlink" Target="https://www.nhs.uk/mental-health/feelings-symptoms-behaviours/behaviours/eating-disorders/overview/?utm_source=chatgpt.com"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Clirkol-143\Documents\Gantt+chart+(1)%20(1).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bar"/>
        <c:grouping val="stacked"/>
        <c:varyColors val="0"/>
        <c:ser>
          <c:idx val="0"/>
          <c:order val="0"/>
          <c:tx>
            <c:strRef>
              <c:f>'Gantt chart'!$C$1</c:f>
              <c:strCache>
                <c:ptCount val="1"/>
                <c:pt idx="0">
                  <c:v>Start Date</c:v>
                </c:pt>
              </c:strCache>
            </c:strRef>
          </c:tx>
          <c:spPr>
            <a:noFill/>
            <a:ln>
              <a:noFill/>
            </a:ln>
            <a:effectLst/>
          </c:spPr>
          <c:invertIfNegative val="0"/>
          <c:cat>
            <c:strRef>
              <c:f>'Gantt chart'!$A$2:$A$13</c:f>
              <c:strCache>
                <c:ptCount val="12"/>
                <c:pt idx="0">
                  <c:v>Development of research aim, objectives and questions</c:v>
                </c:pt>
                <c:pt idx="1">
                  <c:v>Review of the literature </c:v>
                </c:pt>
                <c:pt idx="2">
                  <c:v>Secondary data collection</c:v>
                </c:pt>
                <c:pt idx="3">
                  <c:v>Submission of the first draft</c:v>
                </c:pt>
                <c:pt idx="4">
                  <c:v>Analysis Secondary data </c:v>
                </c:pt>
                <c:pt idx="5">
                  <c:v>Developing findings and discussion</c:v>
                </c:pt>
                <c:pt idx="6">
                  <c:v>Submission of the second draft</c:v>
                </c:pt>
                <c:pt idx="7">
                  <c:v>Addressing the feedback</c:v>
                </c:pt>
                <c:pt idx="8">
                  <c:v>Developing conclusion</c:v>
                </c:pt>
                <c:pt idx="9">
                  <c:v>Writing limitations and future scope</c:v>
                </c:pt>
                <c:pt idx="10">
                  <c:v>Finalising paper</c:v>
                </c:pt>
                <c:pt idx="11">
                  <c:v>Submitting consolidated final file</c:v>
                </c:pt>
              </c:strCache>
            </c:strRef>
          </c:cat>
          <c:val>
            <c:numRef>
              <c:f>'Gantt chart'!$C$2:$C$13</c:f>
              <c:numCache>
                <c:formatCode>m/d/yyyy</c:formatCode>
                <c:ptCount val="12"/>
                <c:pt idx="0">
                  <c:v>45971</c:v>
                </c:pt>
                <c:pt idx="1">
                  <c:v>45979</c:v>
                </c:pt>
                <c:pt idx="2">
                  <c:v>45990</c:v>
                </c:pt>
                <c:pt idx="3">
                  <c:v>46006</c:v>
                </c:pt>
                <c:pt idx="4">
                  <c:v>46008</c:v>
                </c:pt>
                <c:pt idx="5">
                  <c:v>46016</c:v>
                </c:pt>
                <c:pt idx="6">
                  <c:v>46024</c:v>
                </c:pt>
                <c:pt idx="7">
                  <c:v>46028</c:v>
                </c:pt>
                <c:pt idx="8">
                  <c:v>46028</c:v>
                </c:pt>
                <c:pt idx="9">
                  <c:v>46032</c:v>
                </c:pt>
                <c:pt idx="10">
                  <c:v>46034</c:v>
                </c:pt>
                <c:pt idx="11">
                  <c:v>46034</c:v>
                </c:pt>
              </c:numCache>
            </c:numRef>
          </c:val>
          <c:extLst>
            <c:ext xmlns:c16="http://schemas.microsoft.com/office/drawing/2014/chart" uri="{C3380CC4-5D6E-409C-BE32-E72D297353CC}">
              <c16:uniqueId val="{00000000-97E2-4A2E-8FFD-4D5BC049A971}"/>
            </c:ext>
          </c:extLst>
        </c:ser>
        <c:ser>
          <c:idx val="1"/>
          <c:order val="1"/>
          <c:tx>
            <c:strRef>
              <c:f>'Gantt chart'!$B$1</c:f>
              <c:strCache>
                <c:ptCount val="1"/>
                <c:pt idx="0">
                  <c:v>Duration
(Days)</c:v>
                </c:pt>
              </c:strCache>
            </c:strRef>
          </c:tx>
          <c:spPr>
            <a:solidFill>
              <a:schemeClr val="accent2"/>
            </a:solidFill>
            <a:ln>
              <a:noFill/>
            </a:ln>
            <a:effectLst/>
          </c:spPr>
          <c:invertIfNegative val="0"/>
          <c:cat>
            <c:strRef>
              <c:f>'Gantt chart'!$A$2:$A$13</c:f>
              <c:strCache>
                <c:ptCount val="12"/>
                <c:pt idx="0">
                  <c:v>Development of research aim, objectives and questions</c:v>
                </c:pt>
                <c:pt idx="1">
                  <c:v>Review of the literature </c:v>
                </c:pt>
                <c:pt idx="2">
                  <c:v>Secondary data collection</c:v>
                </c:pt>
                <c:pt idx="3">
                  <c:v>Submission of the first draft</c:v>
                </c:pt>
                <c:pt idx="4">
                  <c:v>Analysis Secondary data </c:v>
                </c:pt>
                <c:pt idx="5">
                  <c:v>Developing findings and discussion</c:v>
                </c:pt>
                <c:pt idx="6">
                  <c:v>Submission of the second draft</c:v>
                </c:pt>
                <c:pt idx="7">
                  <c:v>Addressing the feedback</c:v>
                </c:pt>
                <c:pt idx="8">
                  <c:v>Developing conclusion</c:v>
                </c:pt>
                <c:pt idx="9">
                  <c:v>Writing limitations and future scope</c:v>
                </c:pt>
                <c:pt idx="10">
                  <c:v>Finalising paper</c:v>
                </c:pt>
                <c:pt idx="11">
                  <c:v>Submitting consolidated final file</c:v>
                </c:pt>
              </c:strCache>
            </c:strRef>
          </c:cat>
          <c:val>
            <c:numRef>
              <c:f>'Gantt chart'!$B$2:$B$13</c:f>
              <c:numCache>
                <c:formatCode>General</c:formatCode>
                <c:ptCount val="12"/>
                <c:pt idx="0">
                  <c:v>7</c:v>
                </c:pt>
                <c:pt idx="1">
                  <c:v>10</c:v>
                </c:pt>
                <c:pt idx="2">
                  <c:v>15</c:v>
                </c:pt>
                <c:pt idx="3">
                  <c:v>1</c:v>
                </c:pt>
                <c:pt idx="4">
                  <c:v>7</c:v>
                </c:pt>
                <c:pt idx="5">
                  <c:v>7</c:v>
                </c:pt>
                <c:pt idx="6">
                  <c:v>3</c:v>
                </c:pt>
                <c:pt idx="7">
                  <c:v>3</c:v>
                </c:pt>
                <c:pt idx="8">
                  <c:v>3</c:v>
                </c:pt>
                <c:pt idx="9">
                  <c:v>1</c:v>
                </c:pt>
                <c:pt idx="10">
                  <c:v>1</c:v>
                </c:pt>
                <c:pt idx="11">
                  <c:v>1</c:v>
                </c:pt>
              </c:numCache>
            </c:numRef>
          </c:val>
          <c:extLst>
            <c:ext xmlns:c16="http://schemas.microsoft.com/office/drawing/2014/chart" uri="{C3380CC4-5D6E-409C-BE32-E72D297353CC}">
              <c16:uniqueId val="{00000001-97E2-4A2E-8FFD-4D5BC049A971}"/>
            </c:ext>
          </c:extLst>
        </c:ser>
        <c:dLbls>
          <c:showLegendKey val="0"/>
          <c:showVal val="0"/>
          <c:showCatName val="0"/>
          <c:showSerName val="0"/>
          <c:showPercent val="0"/>
          <c:showBubbleSize val="0"/>
        </c:dLbls>
        <c:gapWidth val="150"/>
        <c:overlap val="100"/>
        <c:axId val="13738639"/>
        <c:axId val="107960847"/>
      </c:barChart>
      <c:catAx>
        <c:axId val="13738639"/>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960847"/>
        <c:crosses val="autoZero"/>
        <c:auto val="1"/>
        <c:lblAlgn val="ctr"/>
        <c:lblOffset val="100"/>
        <c:noMultiLvlLbl val="0"/>
      </c:catAx>
      <c:valAx>
        <c:axId val="107960847"/>
        <c:scaling>
          <c:orientation val="minMax"/>
          <c:max val="46035"/>
          <c:min val="45971"/>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738639"/>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1EA5FC-5D3F-4CAB-B72C-D47F2A5BC5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3569</Words>
  <Characters>20347</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Vishwa Chaudhary</cp:lastModifiedBy>
  <cp:revision>3</cp:revision>
  <dcterms:created xsi:type="dcterms:W3CDTF">2025-11-20T22:26:00Z</dcterms:created>
  <dcterms:modified xsi:type="dcterms:W3CDTF">2025-11-20T22:29:00Z</dcterms:modified>
</cp:coreProperties>
</file>