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6381D" w14:textId="429418AE" w:rsidR="004E70DA" w:rsidRDefault="004E70DA" w:rsidP="004E70DA">
      <w:pPr>
        <w:spacing w:line="480" w:lineRule="auto"/>
        <w:rPr>
          <w:rFonts w:ascii="Times New Roman" w:eastAsia="Cambria" w:hAnsi="Times New Roman" w:cs="Times New Roman"/>
          <w:b/>
          <w:bCs/>
          <w:sz w:val="24"/>
          <w:szCs w:val="24"/>
        </w:rPr>
      </w:pPr>
      <w:r>
        <w:rPr>
          <w:rFonts w:ascii="Times New Roman" w:eastAsia="Cambria" w:hAnsi="Times New Roman" w:cs="Times New Roman"/>
          <w:b/>
          <w:bCs/>
          <w:sz w:val="24"/>
          <w:szCs w:val="24"/>
        </w:rPr>
        <w:t xml:space="preserve">                      Principles of Professional Legal Practice (BMLW</w:t>
      </w:r>
      <w:r w:rsidR="00F80350">
        <w:rPr>
          <w:rFonts w:ascii="Times New Roman" w:eastAsia="Cambria" w:hAnsi="Times New Roman" w:cs="Times New Roman"/>
          <w:b/>
          <w:bCs/>
          <w:sz w:val="24"/>
          <w:szCs w:val="24"/>
        </w:rPr>
        <w:t>4001)</w:t>
      </w:r>
    </w:p>
    <w:p w14:paraId="4683AFD7" w14:textId="26B22782" w:rsidR="00F80350" w:rsidRDefault="00F80350" w:rsidP="004E70DA">
      <w:pPr>
        <w:spacing w:line="480" w:lineRule="auto"/>
        <w:rPr>
          <w:rFonts w:ascii="Times New Roman" w:eastAsia="Cambria" w:hAnsi="Times New Roman" w:cs="Times New Roman"/>
          <w:b/>
          <w:bCs/>
          <w:sz w:val="24"/>
          <w:szCs w:val="24"/>
        </w:rPr>
      </w:pPr>
      <w:r>
        <w:rPr>
          <w:rFonts w:ascii="Times New Roman" w:eastAsia="Cambria" w:hAnsi="Times New Roman" w:cs="Times New Roman"/>
          <w:b/>
          <w:bCs/>
          <w:sz w:val="24"/>
          <w:szCs w:val="24"/>
        </w:rPr>
        <w:t xml:space="preserve">                        Student : Roxana Maria Burlacu</w:t>
      </w:r>
    </w:p>
    <w:p w14:paraId="1BA2779A" w14:textId="3E22E0B7" w:rsidR="00F80350" w:rsidRDefault="00F80350" w:rsidP="004E70DA">
      <w:pPr>
        <w:spacing w:line="480" w:lineRule="auto"/>
        <w:rPr>
          <w:rFonts w:ascii="Times New Roman" w:eastAsia="Cambria" w:hAnsi="Times New Roman" w:cs="Times New Roman"/>
          <w:b/>
          <w:bCs/>
          <w:sz w:val="24"/>
          <w:szCs w:val="24"/>
        </w:rPr>
      </w:pPr>
      <w:r>
        <w:rPr>
          <w:rFonts w:ascii="Times New Roman" w:eastAsia="Cambria" w:hAnsi="Times New Roman" w:cs="Times New Roman"/>
          <w:b/>
          <w:bCs/>
          <w:sz w:val="24"/>
          <w:szCs w:val="24"/>
        </w:rPr>
        <w:t xml:space="preserve">                         Lecturer : Sian Turvey </w:t>
      </w:r>
    </w:p>
    <w:p w14:paraId="10B0E9A2" w14:textId="77777777" w:rsidR="004E70DA" w:rsidRDefault="004E70DA" w:rsidP="003A72B6">
      <w:pPr>
        <w:spacing w:line="480" w:lineRule="auto"/>
        <w:jc w:val="center"/>
        <w:rPr>
          <w:rFonts w:ascii="Times New Roman" w:eastAsia="Cambria" w:hAnsi="Times New Roman" w:cs="Times New Roman"/>
          <w:b/>
          <w:bCs/>
          <w:sz w:val="24"/>
          <w:szCs w:val="24"/>
        </w:rPr>
      </w:pPr>
    </w:p>
    <w:p w14:paraId="113FC397" w14:textId="17436CC8" w:rsidR="003A72B6" w:rsidRPr="003A72B6" w:rsidRDefault="003A72B6" w:rsidP="003A72B6">
      <w:pPr>
        <w:spacing w:line="480" w:lineRule="auto"/>
        <w:jc w:val="center"/>
        <w:rPr>
          <w:rFonts w:ascii="Times New Roman" w:hAnsi="Times New Roman" w:cs="Times New Roman"/>
          <w:sz w:val="24"/>
          <w:szCs w:val="24"/>
        </w:rPr>
      </w:pPr>
      <w:r w:rsidRPr="003A72B6">
        <w:rPr>
          <w:rFonts w:ascii="Times New Roman" w:eastAsia="Cambria" w:hAnsi="Times New Roman" w:cs="Times New Roman"/>
          <w:b/>
          <w:bCs/>
          <w:sz w:val="24"/>
          <w:szCs w:val="24"/>
        </w:rPr>
        <w:t>“It is essential that solicitors can be trusted to the ends of the earth”</w:t>
      </w:r>
    </w:p>
    <w:p w14:paraId="36BA11C8" w14:textId="7FFA687D" w:rsidR="00AE34E0" w:rsidRPr="003A72B6" w:rsidRDefault="009229F1"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t>In the case Bolton v The Law Society [1993] EWCA Civ 32 Sir Thomas Bingham MR stated “it is required of lawyers practicing in this country that they should discharge their professional duties with integrity, probity and complete trustworthiness.” From this statement, legal professionals are needed to be trusted to the ends of the world by following the legal profession regulations, standards and policies</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Boon &amp; Whyte, 2021)</w:t>
      </w:r>
      <w:r w:rsidRPr="003A72B6">
        <w:rPr>
          <w:rFonts w:ascii="Times New Roman" w:hAnsi="Times New Roman" w:cs="Times New Roman"/>
          <w:sz w:val="24"/>
          <w:szCs w:val="24"/>
        </w:rPr>
        <w:t>. In the process, the solicitors are encour</w:t>
      </w:r>
      <w:r w:rsidR="00616F3A" w:rsidRPr="003A72B6">
        <w:rPr>
          <w:rFonts w:ascii="Times New Roman" w:hAnsi="Times New Roman" w:cs="Times New Roman"/>
          <w:sz w:val="24"/>
          <w:szCs w:val="24"/>
        </w:rPr>
        <w:t>a</w:t>
      </w:r>
      <w:r w:rsidRPr="003A72B6">
        <w:rPr>
          <w:rFonts w:ascii="Times New Roman" w:hAnsi="Times New Roman" w:cs="Times New Roman"/>
          <w:sz w:val="24"/>
          <w:szCs w:val="24"/>
        </w:rPr>
        <w:t xml:space="preserve">ged to always maintain “the reputation of the solicitors’ profession as one in which every member, of whatever standing, may be trusted to the ends of the earth.” </w:t>
      </w:r>
      <w:r w:rsidR="00616F3A" w:rsidRPr="003A72B6">
        <w:rPr>
          <w:rFonts w:ascii="Times New Roman" w:hAnsi="Times New Roman" w:cs="Times New Roman"/>
          <w:sz w:val="24"/>
          <w:szCs w:val="24"/>
        </w:rPr>
        <w:t>Therefore, the solicitors need to use the main principles of the SRA Code of Conduct and other relevant principles guiding their conduct.</w:t>
      </w:r>
    </w:p>
    <w:p w14:paraId="6B96D7CD" w14:textId="7BCEBF61" w:rsidR="00616F3A" w:rsidRPr="003A72B6" w:rsidRDefault="00035B19"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t>The use of the Solicitors Regulation Authority (SRA), provides regulations to ensure that the public, clients and the profession is protected from any dishonesty. Coulson J in his words in the case of Solicitors Regulation Authority v Shanna [2010]</w:t>
      </w:r>
      <w:r w:rsidR="00EB609E" w:rsidRPr="003A72B6">
        <w:rPr>
          <w:rFonts w:ascii="Times New Roman" w:hAnsi="Times New Roman" w:cs="Times New Roman"/>
          <w:sz w:val="24"/>
          <w:szCs w:val="24"/>
        </w:rPr>
        <w:t xml:space="preserve"> indicated that “there is harm to the public every time a solicitor behaves dishonestly. It in the public interest to ensure that, as was put in Bolton v. Law Society, the main authority in such cases, a solicitor can be ‘trusted to the ends of the earth.’” In this regard, solicitors’ profession </w:t>
      </w:r>
      <w:r w:rsidR="003E0C10" w:rsidRPr="003A72B6">
        <w:rPr>
          <w:rFonts w:ascii="Times New Roman" w:hAnsi="Times New Roman" w:cs="Times New Roman"/>
          <w:sz w:val="24"/>
          <w:szCs w:val="24"/>
        </w:rPr>
        <w:t xml:space="preserve">and any legal profession is dependent on trust. Any unethical such as dishonesty may greatly harm the confidence of the public in the </w:t>
      </w:r>
      <w:r w:rsidR="003E0C10" w:rsidRPr="003A72B6">
        <w:rPr>
          <w:rFonts w:ascii="Times New Roman" w:hAnsi="Times New Roman" w:cs="Times New Roman"/>
          <w:sz w:val="24"/>
          <w:szCs w:val="24"/>
        </w:rPr>
        <w:lastRenderedPageBreak/>
        <w:t>legal system, profession and firm</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Boon &amp; Whyte, 2021)</w:t>
      </w:r>
      <w:r w:rsidR="003E0C10" w:rsidRPr="003A72B6">
        <w:rPr>
          <w:rFonts w:ascii="Times New Roman" w:hAnsi="Times New Roman" w:cs="Times New Roman"/>
          <w:sz w:val="24"/>
          <w:szCs w:val="24"/>
        </w:rPr>
        <w:t>. In respect to this, principle four of the SRA provides for maintaining ho</w:t>
      </w:r>
      <w:r w:rsidR="00CE016C" w:rsidRPr="003A72B6">
        <w:rPr>
          <w:rFonts w:ascii="Times New Roman" w:hAnsi="Times New Roman" w:cs="Times New Roman"/>
          <w:sz w:val="24"/>
          <w:szCs w:val="24"/>
        </w:rPr>
        <w:t>n</w:t>
      </w:r>
      <w:r w:rsidR="003E0C10" w:rsidRPr="003A72B6">
        <w:rPr>
          <w:rFonts w:ascii="Times New Roman" w:hAnsi="Times New Roman" w:cs="Times New Roman"/>
          <w:sz w:val="24"/>
          <w:szCs w:val="24"/>
        </w:rPr>
        <w:t xml:space="preserve">esty while serving the public. </w:t>
      </w:r>
      <w:r w:rsidR="00CE016C" w:rsidRPr="003A72B6">
        <w:rPr>
          <w:rFonts w:ascii="Times New Roman" w:hAnsi="Times New Roman" w:cs="Times New Roman"/>
          <w:sz w:val="24"/>
          <w:szCs w:val="24"/>
        </w:rPr>
        <w:t>Upholding honesty results to carrying out activities with integrity. The case of Bolton v. Law Society [1993] EWCA Civ 32 provided for the standard of honesty and the reasons for them to remain honest. In particular, the following are some of the reasons</w:t>
      </w:r>
      <w:r w:rsidR="00EB707A" w:rsidRPr="003A72B6">
        <w:rPr>
          <w:rFonts w:ascii="Times New Roman" w:hAnsi="Times New Roman" w:cs="Times New Roman"/>
          <w:sz w:val="24"/>
          <w:szCs w:val="24"/>
        </w:rPr>
        <w:t>;</w:t>
      </w:r>
    </w:p>
    <w:p w14:paraId="73488958" w14:textId="3620B7F5" w:rsidR="00EB707A" w:rsidRPr="003A72B6" w:rsidRDefault="00EB707A" w:rsidP="003A72B6">
      <w:pPr>
        <w:spacing w:line="480" w:lineRule="auto"/>
        <w:ind w:left="720"/>
        <w:rPr>
          <w:rFonts w:ascii="Times New Roman" w:hAnsi="Times New Roman" w:cs="Times New Roman"/>
          <w:sz w:val="24"/>
          <w:szCs w:val="24"/>
        </w:rPr>
      </w:pPr>
      <w:r w:rsidRPr="003A72B6">
        <w:rPr>
          <w:rFonts w:ascii="Times New Roman" w:hAnsi="Times New Roman" w:cs="Times New Roman"/>
          <w:sz w:val="24"/>
          <w:szCs w:val="24"/>
        </w:rPr>
        <w:t>They are officers of the court and guide it on the cases before it. Thus, they are needed to be honest and not misled the court.</w:t>
      </w:r>
    </w:p>
    <w:p w14:paraId="203DF24B" w14:textId="7A69DE08" w:rsidR="00EB707A" w:rsidRPr="003A72B6" w:rsidRDefault="00EB707A" w:rsidP="003A72B6">
      <w:pPr>
        <w:spacing w:line="480" w:lineRule="auto"/>
        <w:ind w:left="720"/>
        <w:rPr>
          <w:rFonts w:ascii="Times New Roman" w:hAnsi="Times New Roman" w:cs="Times New Roman"/>
          <w:sz w:val="24"/>
          <w:szCs w:val="24"/>
        </w:rPr>
      </w:pPr>
      <w:r w:rsidRPr="003A72B6">
        <w:rPr>
          <w:rFonts w:ascii="Times New Roman" w:hAnsi="Times New Roman" w:cs="Times New Roman"/>
          <w:sz w:val="24"/>
          <w:szCs w:val="24"/>
        </w:rPr>
        <w:t>Solicitors are individuals that deal and advise many people on various issues including money, valuable assets, property and their personal issues.</w:t>
      </w:r>
    </w:p>
    <w:p w14:paraId="4A77D5D0" w14:textId="42F8E8CE" w:rsidR="00EB707A" w:rsidRPr="003A72B6" w:rsidRDefault="00EB707A" w:rsidP="003A72B6">
      <w:pPr>
        <w:spacing w:line="480" w:lineRule="auto"/>
        <w:ind w:left="720"/>
        <w:rPr>
          <w:rFonts w:ascii="Times New Roman" w:hAnsi="Times New Roman" w:cs="Times New Roman"/>
          <w:sz w:val="24"/>
          <w:szCs w:val="24"/>
        </w:rPr>
      </w:pPr>
      <w:r w:rsidRPr="003A72B6">
        <w:rPr>
          <w:rFonts w:ascii="Times New Roman" w:hAnsi="Times New Roman" w:cs="Times New Roman"/>
          <w:sz w:val="24"/>
          <w:szCs w:val="24"/>
        </w:rPr>
        <w:t>Solicitors are trusted with sensitive information especially during distressing situations and need to be trusted in such circumstances.</w:t>
      </w:r>
    </w:p>
    <w:p w14:paraId="6207F416" w14:textId="60CBFF40" w:rsidR="00EB707A" w:rsidRPr="003A72B6" w:rsidRDefault="00EB707A" w:rsidP="003A72B6">
      <w:pPr>
        <w:spacing w:line="480" w:lineRule="auto"/>
        <w:ind w:left="720"/>
        <w:rPr>
          <w:rFonts w:ascii="Times New Roman" w:hAnsi="Times New Roman" w:cs="Times New Roman"/>
          <w:sz w:val="24"/>
          <w:szCs w:val="24"/>
        </w:rPr>
      </w:pPr>
      <w:r w:rsidRPr="003A72B6">
        <w:rPr>
          <w:rFonts w:ascii="Times New Roman" w:hAnsi="Times New Roman" w:cs="Times New Roman"/>
          <w:sz w:val="24"/>
          <w:szCs w:val="24"/>
        </w:rPr>
        <w:t>Solicitors are relied upon to provide important evidence in cases in court</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Boon &amp; Whyte, 2021)</w:t>
      </w:r>
      <w:r w:rsidRPr="003A72B6">
        <w:rPr>
          <w:rFonts w:ascii="Times New Roman" w:hAnsi="Times New Roman" w:cs="Times New Roman"/>
          <w:sz w:val="24"/>
          <w:szCs w:val="24"/>
        </w:rPr>
        <w:t>.</w:t>
      </w:r>
    </w:p>
    <w:p w14:paraId="2A3DCE5A" w14:textId="4905F77E" w:rsidR="000E2FC7" w:rsidRPr="003A72B6" w:rsidRDefault="000E2FC7" w:rsidP="003A72B6">
      <w:pPr>
        <w:spacing w:line="480" w:lineRule="auto"/>
        <w:rPr>
          <w:rFonts w:ascii="Times New Roman" w:hAnsi="Times New Roman" w:cs="Times New Roman"/>
          <w:sz w:val="24"/>
          <w:szCs w:val="24"/>
        </w:rPr>
      </w:pPr>
      <w:r w:rsidRPr="003A72B6">
        <w:rPr>
          <w:rFonts w:ascii="Times New Roman" w:hAnsi="Times New Roman" w:cs="Times New Roman"/>
          <w:sz w:val="24"/>
          <w:szCs w:val="24"/>
        </w:rPr>
        <w:t xml:space="preserve">In assessing whether an action may amount to dishonesty, a solicitor should use the two-stage test as established in the case of Ivey v. </w:t>
      </w:r>
      <w:proofErr w:type="spellStart"/>
      <w:r w:rsidRPr="003A72B6">
        <w:rPr>
          <w:rFonts w:ascii="Times New Roman" w:hAnsi="Times New Roman" w:cs="Times New Roman"/>
          <w:sz w:val="24"/>
          <w:szCs w:val="24"/>
        </w:rPr>
        <w:t>genting</w:t>
      </w:r>
      <w:proofErr w:type="spellEnd"/>
      <w:r w:rsidRPr="003A72B6">
        <w:rPr>
          <w:rFonts w:ascii="Times New Roman" w:hAnsi="Times New Roman" w:cs="Times New Roman"/>
          <w:sz w:val="24"/>
          <w:szCs w:val="24"/>
        </w:rPr>
        <w:t xml:space="preserve"> Casinos (UK) Ltd t/a </w:t>
      </w:r>
      <w:proofErr w:type="spellStart"/>
      <w:r w:rsidRPr="003A72B6">
        <w:rPr>
          <w:rFonts w:ascii="Times New Roman" w:hAnsi="Times New Roman" w:cs="Times New Roman"/>
          <w:sz w:val="24"/>
          <w:szCs w:val="24"/>
        </w:rPr>
        <w:t>Crockfords</w:t>
      </w:r>
      <w:proofErr w:type="spellEnd"/>
      <w:r w:rsidRPr="003A72B6">
        <w:rPr>
          <w:rFonts w:ascii="Times New Roman" w:hAnsi="Times New Roman" w:cs="Times New Roman"/>
          <w:sz w:val="24"/>
          <w:szCs w:val="24"/>
        </w:rPr>
        <w:t xml:space="preserve"> [2017] UKSC 67 where the court stated;</w:t>
      </w:r>
    </w:p>
    <w:p w14:paraId="1B5FE5F7" w14:textId="512260CE" w:rsidR="000E2FC7" w:rsidRPr="003A72B6" w:rsidRDefault="000E2FC7" w:rsidP="003A72B6">
      <w:pPr>
        <w:pStyle w:val="ListParagraph"/>
        <w:numPr>
          <w:ilvl w:val="0"/>
          <w:numId w:val="2"/>
        </w:numPr>
        <w:spacing w:line="480" w:lineRule="auto"/>
        <w:rPr>
          <w:rFonts w:ascii="Times New Roman" w:hAnsi="Times New Roman" w:cs="Times New Roman"/>
          <w:sz w:val="24"/>
          <w:szCs w:val="24"/>
        </w:rPr>
      </w:pPr>
      <w:r w:rsidRPr="003A72B6">
        <w:rPr>
          <w:rFonts w:ascii="Times New Roman" w:hAnsi="Times New Roman" w:cs="Times New Roman"/>
          <w:sz w:val="24"/>
          <w:szCs w:val="24"/>
        </w:rPr>
        <w:t>One should consider an individual’s genuine knowledge or belief as to the facts at the time.</w:t>
      </w:r>
    </w:p>
    <w:p w14:paraId="12FB636F" w14:textId="17B88182" w:rsidR="000E2FC7" w:rsidRPr="003A72B6" w:rsidRDefault="000E2FC7" w:rsidP="003A72B6">
      <w:pPr>
        <w:pStyle w:val="ListParagraph"/>
        <w:numPr>
          <w:ilvl w:val="0"/>
          <w:numId w:val="2"/>
        </w:numPr>
        <w:spacing w:line="480" w:lineRule="auto"/>
        <w:rPr>
          <w:rFonts w:ascii="Times New Roman" w:hAnsi="Times New Roman" w:cs="Times New Roman"/>
          <w:sz w:val="24"/>
          <w:szCs w:val="24"/>
        </w:rPr>
      </w:pPr>
      <w:r w:rsidRPr="003A72B6">
        <w:rPr>
          <w:rFonts w:ascii="Times New Roman" w:hAnsi="Times New Roman" w:cs="Times New Roman"/>
          <w:sz w:val="24"/>
          <w:szCs w:val="24"/>
        </w:rPr>
        <w:t>Whether there was a conduct of dishonest at the time of belief or knowledge based on the standards of ordinary decent people.</w:t>
      </w:r>
    </w:p>
    <w:p w14:paraId="6D8162CF" w14:textId="403375EC" w:rsidR="000E2FC7" w:rsidRPr="003A72B6" w:rsidRDefault="003A72B6"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lastRenderedPageBreak/>
        <w:t>I</w:t>
      </w:r>
      <w:r w:rsidR="000E2FC7" w:rsidRPr="003A72B6">
        <w:rPr>
          <w:rFonts w:ascii="Times New Roman" w:hAnsi="Times New Roman" w:cs="Times New Roman"/>
          <w:sz w:val="24"/>
          <w:szCs w:val="24"/>
        </w:rPr>
        <w:t xml:space="preserve">n that, the main standard of proving whether one was dishonest while carrying out a particular action, the court or the disciplinary body should focus on the standards of ordinary decent people on a conduct of dishonest.in R v. Hayes [2015] EWCA </w:t>
      </w:r>
      <w:proofErr w:type="spellStart"/>
      <w:r w:rsidR="000E2FC7" w:rsidRPr="003A72B6">
        <w:rPr>
          <w:rFonts w:ascii="Times New Roman" w:hAnsi="Times New Roman" w:cs="Times New Roman"/>
          <w:sz w:val="24"/>
          <w:szCs w:val="24"/>
        </w:rPr>
        <w:t>Crm</w:t>
      </w:r>
      <w:proofErr w:type="spellEnd"/>
      <w:r w:rsidR="000E2FC7" w:rsidRPr="003A72B6">
        <w:rPr>
          <w:rFonts w:ascii="Times New Roman" w:hAnsi="Times New Roman" w:cs="Times New Roman"/>
          <w:sz w:val="24"/>
          <w:szCs w:val="24"/>
        </w:rPr>
        <w:t xml:space="preserve"> 1944, the defendant argued that the standard of dishonesty should be based on others’ behavior in the same profession or industry. The court in Hussein v General Medical Council [2014 EWCS Civ 2246 and Dawson v General Medical Council [2015], </w:t>
      </w:r>
      <w:r w:rsidR="00A94BE9" w:rsidRPr="003A72B6">
        <w:rPr>
          <w:rFonts w:ascii="Times New Roman" w:hAnsi="Times New Roman" w:cs="Times New Roman"/>
          <w:sz w:val="24"/>
          <w:szCs w:val="24"/>
        </w:rPr>
        <w:t>EWHC 3379 (Admin), held that, ‘the standards of regulated professionals, who have to comply with rules that set high ethical standards are, ‘at least as scrupulous about integrity in their professional work than the population at large might be’ and what is important is to ‘attribute to any theoretical arbiter enough knowledge of the context and purpose of the activity involved to allow an informed judgment to be develop.” Therefore, solicitors like any other professional that is guided by particular regulations need to focus on the standards and avoid any conduct that might be construed as dishonest.</w:t>
      </w:r>
    </w:p>
    <w:p w14:paraId="5EF46F7F" w14:textId="501DFC62" w:rsidR="00525B4B" w:rsidRPr="003A72B6" w:rsidRDefault="001A6A93" w:rsidP="003A72B6">
      <w:pPr>
        <w:spacing w:line="480" w:lineRule="auto"/>
        <w:ind w:firstLine="720"/>
        <w:jc w:val="both"/>
        <w:rPr>
          <w:rFonts w:ascii="Times New Roman" w:hAnsi="Times New Roman" w:cs="Times New Roman"/>
          <w:sz w:val="24"/>
          <w:szCs w:val="24"/>
        </w:rPr>
      </w:pPr>
      <w:r w:rsidRPr="003A72B6">
        <w:rPr>
          <w:rFonts w:ascii="Times New Roman" w:hAnsi="Times New Roman" w:cs="Times New Roman"/>
          <w:sz w:val="24"/>
          <w:szCs w:val="24"/>
        </w:rPr>
        <w:t>Solicitors are always encouraged to work in the best interests of the client, provide a proper standard of service to your clients and protect client money and assets. In accordance to the legal standards and law of contract, the solicitor is required to satisfy the needs of the client</w:t>
      </w:r>
      <w:r w:rsidR="003A72B6" w:rsidRPr="003A72B6">
        <w:rPr>
          <w:rFonts w:ascii="Times New Roman" w:hAnsi="Times New Roman" w:cs="Times New Roman"/>
          <w:sz w:val="24"/>
          <w:szCs w:val="24"/>
        </w:rPr>
        <w:t xml:space="preserve"> (</w:t>
      </w:r>
      <w:proofErr w:type="spellStart"/>
      <w:r w:rsidR="003A72B6" w:rsidRPr="003A72B6">
        <w:rPr>
          <w:rFonts w:ascii="Times New Roman" w:hAnsi="Times New Roman" w:cs="Times New Roman"/>
          <w:sz w:val="24"/>
          <w:szCs w:val="24"/>
        </w:rPr>
        <w:t>ohn</w:t>
      </w:r>
      <w:proofErr w:type="spellEnd"/>
      <w:r w:rsidR="003A72B6" w:rsidRPr="003A72B6">
        <w:rPr>
          <w:rFonts w:ascii="Times New Roman" w:hAnsi="Times New Roman" w:cs="Times New Roman"/>
          <w:sz w:val="24"/>
          <w:szCs w:val="24"/>
        </w:rPr>
        <w:t>, 2014)</w:t>
      </w:r>
      <w:r w:rsidRPr="003A72B6">
        <w:rPr>
          <w:rFonts w:ascii="Times New Roman" w:hAnsi="Times New Roman" w:cs="Times New Roman"/>
          <w:sz w:val="24"/>
          <w:szCs w:val="24"/>
        </w:rPr>
        <w:t xml:space="preserve">. In that, the client expects to be satisfied for the services provided by the solicitor based on the value of payment. In this regard, legal professionals need to assess and account for the needs of the clients to effectively achieve the principles. </w:t>
      </w:r>
      <w:r w:rsidR="00654F86" w:rsidRPr="003A72B6">
        <w:rPr>
          <w:rFonts w:ascii="Times New Roman" w:hAnsi="Times New Roman" w:cs="Times New Roman"/>
          <w:sz w:val="24"/>
          <w:szCs w:val="24"/>
        </w:rPr>
        <w:t>The solicitors are required that they have achieved all outcomes as provided under the SRA Code of Conduct.</w:t>
      </w:r>
      <w:r w:rsidR="00BB7CC1" w:rsidRPr="003A72B6">
        <w:rPr>
          <w:rFonts w:ascii="Times New Roman" w:hAnsi="Times New Roman" w:cs="Times New Roman"/>
          <w:sz w:val="24"/>
          <w:szCs w:val="24"/>
        </w:rPr>
        <w:t xml:space="preserve"> In doing so, the solicitor should also uphold the principles of honesty and integrity to avoid compromising the interests of the client. For example, one should not lie or mislead the client on the strengths and weaknesses </w:t>
      </w:r>
      <w:r w:rsidR="002D5E99" w:rsidRPr="003A72B6">
        <w:rPr>
          <w:rFonts w:ascii="Times New Roman" w:hAnsi="Times New Roman" w:cs="Times New Roman"/>
          <w:sz w:val="24"/>
          <w:szCs w:val="24"/>
        </w:rPr>
        <w:t xml:space="preserve">of their case. The </w:t>
      </w:r>
      <w:r w:rsidR="002030D5" w:rsidRPr="003A72B6">
        <w:rPr>
          <w:rFonts w:ascii="Times New Roman" w:hAnsi="Times New Roman" w:cs="Times New Roman"/>
          <w:sz w:val="24"/>
          <w:szCs w:val="24"/>
        </w:rPr>
        <w:t xml:space="preserve">lawyer is required to tell the truth even when he or she </w:t>
      </w:r>
      <w:r w:rsidR="002030D5" w:rsidRPr="003A72B6">
        <w:rPr>
          <w:rFonts w:ascii="Times New Roman" w:hAnsi="Times New Roman" w:cs="Times New Roman"/>
          <w:sz w:val="24"/>
          <w:szCs w:val="24"/>
        </w:rPr>
        <w:lastRenderedPageBreak/>
        <w:t>might lose that client.</w:t>
      </w:r>
      <w:r w:rsidR="00525B4B" w:rsidRPr="003A72B6">
        <w:rPr>
          <w:rFonts w:ascii="Times New Roman" w:hAnsi="Times New Roman" w:cs="Times New Roman"/>
          <w:sz w:val="24"/>
          <w:szCs w:val="24"/>
        </w:rPr>
        <w:t xml:space="preserve"> Additionally, solicitors should use the highest standards, assets and resources</w:t>
      </w:r>
      <w:r w:rsidR="002837CB" w:rsidRPr="003A72B6">
        <w:rPr>
          <w:rFonts w:ascii="Times New Roman" w:hAnsi="Times New Roman" w:cs="Times New Roman"/>
          <w:sz w:val="24"/>
          <w:szCs w:val="24"/>
        </w:rPr>
        <w:t xml:space="preserve"> to satisfy the needs of the client</w:t>
      </w:r>
      <w:r w:rsidR="003A72B6" w:rsidRPr="003A72B6">
        <w:rPr>
          <w:rFonts w:ascii="Times New Roman" w:hAnsi="Times New Roman" w:cs="Times New Roman"/>
          <w:sz w:val="24"/>
          <w:szCs w:val="24"/>
        </w:rPr>
        <w:t xml:space="preserve"> (</w:t>
      </w:r>
      <w:proofErr w:type="spellStart"/>
      <w:r w:rsidR="003A72B6" w:rsidRPr="003A72B6">
        <w:rPr>
          <w:rFonts w:ascii="Times New Roman" w:hAnsi="Times New Roman" w:cs="Times New Roman"/>
          <w:color w:val="222222"/>
          <w:sz w:val="24"/>
          <w:szCs w:val="24"/>
          <w:shd w:val="clear" w:color="auto" w:fill="FFFFFF"/>
        </w:rPr>
        <w:t>Thapa</w:t>
      </w:r>
      <w:proofErr w:type="spellEnd"/>
      <w:r w:rsidR="003A72B6" w:rsidRPr="003A72B6">
        <w:rPr>
          <w:rFonts w:ascii="Times New Roman" w:hAnsi="Times New Roman" w:cs="Times New Roman"/>
          <w:color w:val="222222"/>
          <w:sz w:val="24"/>
          <w:szCs w:val="24"/>
          <w:shd w:val="clear" w:color="auto" w:fill="FFFFFF"/>
        </w:rPr>
        <w:t xml:space="preserve">,  Upadhyay &amp; </w:t>
      </w:r>
      <w:proofErr w:type="spellStart"/>
      <w:r w:rsidR="003A72B6" w:rsidRPr="003A72B6">
        <w:rPr>
          <w:rFonts w:ascii="Times New Roman" w:hAnsi="Times New Roman" w:cs="Times New Roman"/>
          <w:color w:val="222222"/>
          <w:sz w:val="24"/>
          <w:szCs w:val="24"/>
          <w:shd w:val="clear" w:color="auto" w:fill="FFFFFF"/>
        </w:rPr>
        <w:t>Gyawali</w:t>
      </w:r>
      <w:proofErr w:type="spellEnd"/>
      <w:r w:rsidR="003A72B6" w:rsidRPr="003A72B6">
        <w:rPr>
          <w:rFonts w:ascii="Times New Roman" w:hAnsi="Times New Roman" w:cs="Times New Roman"/>
          <w:color w:val="222222"/>
          <w:sz w:val="24"/>
          <w:szCs w:val="24"/>
          <w:shd w:val="clear" w:color="auto" w:fill="FFFFFF"/>
        </w:rPr>
        <w:t>, 2010)</w:t>
      </w:r>
      <w:r w:rsidR="002837CB" w:rsidRPr="003A72B6">
        <w:rPr>
          <w:rFonts w:ascii="Times New Roman" w:hAnsi="Times New Roman" w:cs="Times New Roman"/>
          <w:sz w:val="24"/>
          <w:szCs w:val="24"/>
        </w:rPr>
        <w:t>. The lawyers must avoid being negligent or</w:t>
      </w:r>
      <w:r w:rsidR="00555ACC" w:rsidRPr="003A72B6">
        <w:rPr>
          <w:rFonts w:ascii="Times New Roman" w:hAnsi="Times New Roman" w:cs="Times New Roman"/>
          <w:sz w:val="24"/>
          <w:szCs w:val="24"/>
        </w:rPr>
        <w:t xml:space="preserve"> reckless in such a manner to risk the needs of the clients. For instance, a solicitor should not use the client’s money without their knowledge. As was decided in the case of </w:t>
      </w:r>
      <w:proofErr w:type="spellStart"/>
      <w:r w:rsidR="00555ACC" w:rsidRPr="003A72B6">
        <w:rPr>
          <w:rFonts w:ascii="Times New Roman" w:hAnsi="Times New Roman" w:cs="Times New Roman"/>
          <w:sz w:val="24"/>
          <w:szCs w:val="24"/>
        </w:rPr>
        <w:t>Bultitude</w:t>
      </w:r>
      <w:proofErr w:type="spellEnd"/>
      <w:r w:rsidR="00555ACC" w:rsidRPr="003A72B6">
        <w:rPr>
          <w:rFonts w:ascii="Times New Roman" w:hAnsi="Times New Roman" w:cs="Times New Roman"/>
          <w:sz w:val="24"/>
          <w:szCs w:val="24"/>
        </w:rPr>
        <w:t xml:space="preserve"> v. Law S</w:t>
      </w:r>
      <w:r w:rsidR="001A758D" w:rsidRPr="003A72B6">
        <w:rPr>
          <w:rFonts w:ascii="Times New Roman" w:hAnsi="Times New Roman" w:cs="Times New Roman"/>
          <w:sz w:val="24"/>
          <w:szCs w:val="24"/>
        </w:rPr>
        <w:t>o</w:t>
      </w:r>
      <w:r w:rsidR="00555ACC" w:rsidRPr="003A72B6">
        <w:rPr>
          <w:rFonts w:ascii="Times New Roman" w:hAnsi="Times New Roman" w:cs="Times New Roman"/>
          <w:sz w:val="24"/>
          <w:szCs w:val="24"/>
        </w:rPr>
        <w:t>ciety</w:t>
      </w:r>
      <w:r w:rsidR="001A758D" w:rsidRPr="003A72B6">
        <w:rPr>
          <w:rFonts w:ascii="Times New Roman" w:hAnsi="Times New Roman" w:cs="Times New Roman"/>
          <w:sz w:val="24"/>
          <w:szCs w:val="24"/>
        </w:rPr>
        <w:t xml:space="preserve"> [2004] EWCA Civ 1853, it does not matter whether the intentions of the solicitor were not to deprive the client of their property permanently or not, such an action amounts to dishonesty.</w:t>
      </w:r>
      <w:r w:rsidR="00EA5020" w:rsidRPr="003A72B6">
        <w:rPr>
          <w:rFonts w:ascii="Times New Roman" w:hAnsi="Times New Roman" w:cs="Times New Roman"/>
          <w:sz w:val="24"/>
          <w:szCs w:val="24"/>
        </w:rPr>
        <w:t xml:space="preserve"> Therefore, it is essential to ensure that the SRA Code of Conduct principles have been observed to meet the interests of the client.</w:t>
      </w:r>
    </w:p>
    <w:p w14:paraId="730B1F50" w14:textId="49258193" w:rsidR="00654BBE" w:rsidRPr="003A72B6" w:rsidRDefault="00A25082"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t>However</w:t>
      </w:r>
      <w:r w:rsidR="00300EC2" w:rsidRPr="003A72B6">
        <w:rPr>
          <w:rFonts w:ascii="Times New Roman" w:hAnsi="Times New Roman" w:cs="Times New Roman"/>
          <w:sz w:val="24"/>
          <w:szCs w:val="24"/>
        </w:rPr>
        <w:t>,</w:t>
      </w:r>
      <w:r w:rsidRPr="003A72B6">
        <w:rPr>
          <w:rFonts w:ascii="Times New Roman" w:hAnsi="Times New Roman" w:cs="Times New Roman"/>
          <w:sz w:val="24"/>
          <w:szCs w:val="24"/>
        </w:rPr>
        <w:t xml:space="preserve"> in several instances, solicitors have found themselves at a cross-road when they are expected to satisfy the needs of the clients while upholding the law</w:t>
      </w:r>
      <w:r w:rsidR="00654BBE" w:rsidRPr="003A72B6">
        <w:rPr>
          <w:rFonts w:ascii="Times New Roman" w:hAnsi="Times New Roman" w:cs="Times New Roman"/>
          <w:sz w:val="24"/>
          <w:szCs w:val="24"/>
        </w:rPr>
        <w:t xml:space="preserve"> and other regulations. In such circumstances, one is left wondering what to do to uphold the ethical standards at the same time satisfying the needs of the</w:t>
      </w:r>
      <w:r w:rsidR="00D91399" w:rsidRPr="003A72B6">
        <w:rPr>
          <w:rFonts w:ascii="Times New Roman" w:hAnsi="Times New Roman" w:cs="Times New Roman"/>
          <w:sz w:val="24"/>
          <w:szCs w:val="24"/>
        </w:rPr>
        <w:t xml:space="preserve"> client</w:t>
      </w:r>
      <w:r w:rsidR="003A72B6" w:rsidRPr="003A72B6">
        <w:rPr>
          <w:rFonts w:ascii="Times New Roman" w:hAnsi="Times New Roman" w:cs="Times New Roman"/>
          <w:sz w:val="24"/>
          <w:szCs w:val="24"/>
        </w:rPr>
        <w:t xml:space="preserve"> (John, 2014)</w:t>
      </w:r>
      <w:r w:rsidR="00D91399" w:rsidRPr="003A72B6">
        <w:rPr>
          <w:rFonts w:ascii="Times New Roman" w:hAnsi="Times New Roman" w:cs="Times New Roman"/>
          <w:sz w:val="24"/>
          <w:szCs w:val="24"/>
        </w:rPr>
        <w:t xml:space="preserve">. </w:t>
      </w:r>
      <w:r w:rsidR="00300EC2" w:rsidRPr="003A72B6">
        <w:rPr>
          <w:rFonts w:ascii="Times New Roman" w:hAnsi="Times New Roman" w:cs="Times New Roman"/>
          <w:sz w:val="24"/>
          <w:szCs w:val="24"/>
        </w:rPr>
        <w:t xml:space="preserve">In particular, </w:t>
      </w:r>
      <w:r w:rsidR="00CC0E82" w:rsidRPr="003A72B6">
        <w:rPr>
          <w:rFonts w:ascii="Times New Roman" w:hAnsi="Times New Roman" w:cs="Times New Roman"/>
          <w:sz w:val="24"/>
          <w:szCs w:val="24"/>
        </w:rPr>
        <w:t xml:space="preserve">the solicitor has a duty to the law and public that has to be fulfilled before the obligation to the client. For example, the Proceeds Crime Act 2002 or the Bribery Act 2010 </w:t>
      </w:r>
      <w:r w:rsidR="008F0D64" w:rsidRPr="003A72B6">
        <w:rPr>
          <w:rFonts w:ascii="Times New Roman" w:hAnsi="Times New Roman" w:cs="Times New Roman"/>
          <w:sz w:val="24"/>
          <w:szCs w:val="24"/>
        </w:rPr>
        <w:t xml:space="preserve">need to observed before the needs of the client. The two legislations override the duty of the solicitor to the client including disclosure of </w:t>
      </w:r>
      <w:r w:rsidR="00D76596" w:rsidRPr="003A72B6">
        <w:rPr>
          <w:rFonts w:ascii="Times New Roman" w:hAnsi="Times New Roman" w:cs="Times New Roman"/>
          <w:sz w:val="24"/>
          <w:szCs w:val="24"/>
        </w:rPr>
        <w:t xml:space="preserve">information and acting in the best interest of the client. In addition, if the services offered to the client conflict with public interest, the solicitor needs to uphold the public interest. Such instances </w:t>
      </w:r>
      <w:r w:rsidR="002563E0" w:rsidRPr="003A72B6">
        <w:rPr>
          <w:rFonts w:ascii="Times New Roman" w:hAnsi="Times New Roman" w:cs="Times New Roman"/>
          <w:sz w:val="24"/>
          <w:szCs w:val="24"/>
        </w:rPr>
        <w:t>jeopardize</w:t>
      </w:r>
      <w:r w:rsidR="00D76596" w:rsidRPr="003A72B6">
        <w:rPr>
          <w:rFonts w:ascii="Times New Roman" w:hAnsi="Times New Roman" w:cs="Times New Roman"/>
          <w:sz w:val="24"/>
          <w:szCs w:val="24"/>
        </w:rPr>
        <w:t xml:space="preserve"> the </w:t>
      </w:r>
      <w:r w:rsidR="00B51C0D" w:rsidRPr="003A72B6">
        <w:rPr>
          <w:rFonts w:ascii="Times New Roman" w:hAnsi="Times New Roman" w:cs="Times New Roman"/>
          <w:sz w:val="24"/>
          <w:szCs w:val="24"/>
        </w:rPr>
        <w:t>element of being trusted as an advocate. It further, complicates the SRA Code of C</w:t>
      </w:r>
      <w:r w:rsidR="002563E0" w:rsidRPr="003A72B6">
        <w:rPr>
          <w:rFonts w:ascii="Times New Roman" w:hAnsi="Times New Roman" w:cs="Times New Roman"/>
          <w:sz w:val="24"/>
          <w:szCs w:val="24"/>
        </w:rPr>
        <w:t>o</w:t>
      </w:r>
      <w:r w:rsidR="00B51C0D" w:rsidRPr="003A72B6">
        <w:rPr>
          <w:rFonts w:ascii="Times New Roman" w:hAnsi="Times New Roman" w:cs="Times New Roman"/>
          <w:sz w:val="24"/>
          <w:szCs w:val="24"/>
        </w:rPr>
        <w:t>nduct</w:t>
      </w:r>
      <w:r w:rsidR="002563E0" w:rsidRPr="003A72B6">
        <w:rPr>
          <w:rFonts w:ascii="Times New Roman" w:hAnsi="Times New Roman" w:cs="Times New Roman"/>
          <w:sz w:val="24"/>
          <w:szCs w:val="24"/>
        </w:rPr>
        <w:t xml:space="preserve"> observation.</w:t>
      </w:r>
      <w:r w:rsidR="004A08E7" w:rsidRPr="003A72B6">
        <w:rPr>
          <w:rFonts w:ascii="Times New Roman" w:hAnsi="Times New Roman" w:cs="Times New Roman"/>
          <w:sz w:val="24"/>
          <w:szCs w:val="24"/>
        </w:rPr>
        <w:t xml:space="preserve"> Upholding such laws may also lead to client’s dissatisfaction</w:t>
      </w:r>
      <w:r w:rsidR="00D83F2E" w:rsidRPr="003A72B6">
        <w:rPr>
          <w:rFonts w:ascii="Times New Roman" w:hAnsi="Times New Roman" w:cs="Times New Roman"/>
          <w:sz w:val="24"/>
          <w:szCs w:val="24"/>
        </w:rPr>
        <w:t>. If one cannot provide the best services to the client, such an individual is likely to walk away and even destroy the reputation of the solicitor</w:t>
      </w:r>
      <w:r w:rsidR="003A72B6" w:rsidRPr="003A72B6">
        <w:rPr>
          <w:rFonts w:ascii="Times New Roman" w:hAnsi="Times New Roman" w:cs="Times New Roman"/>
          <w:sz w:val="24"/>
          <w:szCs w:val="24"/>
        </w:rPr>
        <w:t xml:space="preserve"> (John, 2014)</w:t>
      </w:r>
      <w:r w:rsidR="00D83F2E" w:rsidRPr="003A72B6">
        <w:rPr>
          <w:rFonts w:ascii="Times New Roman" w:hAnsi="Times New Roman" w:cs="Times New Roman"/>
          <w:sz w:val="24"/>
          <w:szCs w:val="24"/>
        </w:rPr>
        <w:t>. This results to</w:t>
      </w:r>
      <w:r w:rsidR="00B879E1" w:rsidRPr="003A72B6">
        <w:rPr>
          <w:rFonts w:ascii="Times New Roman" w:hAnsi="Times New Roman" w:cs="Times New Roman"/>
          <w:sz w:val="24"/>
          <w:szCs w:val="24"/>
        </w:rPr>
        <w:t xml:space="preserve"> the risk of financial difficulty including loss of revenue and client base.</w:t>
      </w:r>
      <w:r w:rsidR="00CF2AF5" w:rsidRPr="003A72B6">
        <w:rPr>
          <w:rFonts w:ascii="Times New Roman" w:hAnsi="Times New Roman" w:cs="Times New Roman"/>
          <w:sz w:val="24"/>
          <w:szCs w:val="24"/>
        </w:rPr>
        <w:t xml:space="preserve"> As </w:t>
      </w:r>
      <w:r w:rsidR="00CF2AF5" w:rsidRPr="003A72B6">
        <w:rPr>
          <w:rFonts w:ascii="Times New Roman" w:hAnsi="Times New Roman" w:cs="Times New Roman"/>
          <w:sz w:val="24"/>
          <w:szCs w:val="24"/>
        </w:rPr>
        <w:lastRenderedPageBreak/>
        <w:t>a result, the solicitors are always under economic pressure</w:t>
      </w:r>
      <w:r w:rsidR="00FD38AB" w:rsidRPr="003A72B6">
        <w:rPr>
          <w:rFonts w:ascii="Times New Roman" w:hAnsi="Times New Roman" w:cs="Times New Roman"/>
          <w:sz w:val="24"/>
          <w:szCs w:val="24"/>
        </w:rPr>
        <w:t>, meeting the client’s needs as well as compliance.</w:t>
      </w:r>
      <w:r w:rsidR="00686FD7" w:rsidRPr="003A72B6">
        <w:rPr>
          <w:rFonts w:ascii="Times New Roman" w:hAnsi="Times New Roman" w:cs="Times New Roman"/>
          <w:sz w:val="24"/>
          <w:szCs w:val="24"/>
        </w:rPr>
        <w:t xml:space="preserve"> For example, in the matter of </w:t>
      </w:r>
      <w:proofErr w:type="spellStart"/>
      <w:r w:rsidR="00686FD7" w:rsidRPr="003A72B6">
        <w:rPr>
          <w:rFonts w:ascii="Times New Roman" w:hAnsi="Times New Roman" w:cs="Times New Roman"/>
          <w:sz w:val="24"/>
          <w:szCs w:val="24"/>
        </w:rPr>
        <w:t>Sovani</w:t>
      </w:r>
      <w:proofErr w:type="spellEnd"/>
      <w:r w:rsidR="00686FD7" w:rsidRPr="003A72B6">
        <w:rPr>
          <w:rFonts w:ascii="Times New Roman" w:hAnsi="Times New Roman" w:cs="Times New Roman"/>
          <w:sz w:val="24"/>
          <w:szCs w:val="24"/>
        </w:rPr>
        <w:t xml:space="preserve"> James who was strike of the roll of solicitors due to a misconduct that involved meeting the needs of client and the law firm. Ms. James was involved in</w:t>
      </w:r>
      <w:r w:rsidR="008E0694" w:rsidRPr="003A72B6">
        <w:rPr>
          <w:rFonts w:ascii="Times New Roman" w:hAnsi="Times New Roman" w:cs="Times New Roman"/>
          <w:sz w:val="24"/>
          <w:szCs w:val="24"/>
        </w:rPr>
        <w:t xml:space="preserve"> backdating of correspondence to show that there was progress in a clinical negligence case which was not the case. Although her misconduct was discovered after she had left the firm, </w:t>
      </w:r>
      <w:r w:rsidR="001B0830" w:rsidRPr="003A72B6">
        <w:rPr>
          <w:rFonts w:ascii="Times New Roman" w:hAnsi="Times New Roman" w:cs="Times New Roman"/>
          <w:sz w:val="24"/>
          <w:szCs w:val="24"/>
        </w:rPr>
        <w:t xml:space="preserve">she was found guilty of the misconduct. </w:t>
      </w:r>
      <w:r w:rsidR="00AF1960" w:rsidRPr="003A72B6">
        <w:rPr>
          <w:rFonts w:ascii="Times New Roman" w:hAnsi="Times New Roman" w:cs="Times New Roman"/>
          <w:sz w:val="24"/>
          <w:szCs w:val="24"/>
        </w:rPr>
        <w:t>Ms.</w:t>
      </w:r>
      <w:r w:rsidR="0098276C" w:rsidRPr="003A72B6">
        <w:rPr>
          <w:rFonts w:ascii="Times New Roman" w:hAnsi="Times New Roman" w:cs="Times New Roman"/>
          <w:sz w:val="24"/>
          <w:szCs w:val="24"/>
        </w:rPr>
        <w:t xml:space="preserve"> </w:t>
      </w:r>
      <w:r w:rsidR="00AF1960" w:rsidRPr="003A72B6">
        <w:rPr>
          <w:rFonts w:ascii="Times New Roman" w:hAnsi="Times New Roman" w:cs="Times New Roman"/>
          <w:sz w:val="24"/>
          <w:szCs w:val="24"/>
        </w:rPr>
        <w:t>James argued that her case was based on ‘exceptional circumstance.’ In making his decision, L</w:t>
      </w:r>
      <w:r w:rsidR="00B76841" w:rsidRPr="003A72B6">
        <w:rPr>
          <w:rFonts w:ascii="Times New Roman" w:hAnsi="Times New Roman" w:cs="Times New Roman"/>
          <w:sz w:val="24"/>
          <w:szCs w:val="24"/>
        </w:rPr>
        <w:t xml:space="preserve">ord Justice stated </w:t>
      </w:r>
      <w:r w:rsidR="009F204F" w:rsidRPr="003A72B6">
        <w:rPr>
          <w:rFonts w:ascii="Times New Roman" w:hAnsi="Times New Roman" w:cs="Times New Roman"/>
          <w:sz w:val="24"/>
          <w:szCs w:val="24"/>
        </w:rPr>
        <w:t xml:space="preserve">that the mental problems Ms. James was going through including depression and stress </w:t>
      </w:r>
      <w:r w:rsidR="00FB2461" w:rsidRPr="003A72B6">
        <w:rPr>
          <w:rFonts w:ascii="Times New Roman" w:hAnsi="Times New Roman" w:cs="Times New Roman"/>
          <w:sz w:val="24"/>
          <w:szCs w:val="24"/>
        </w:rPr>
        <w:t xml:space="preserve">as effects of her working conditions, could not be amount on their own to ‘exceptional circumstance’ </w:t>
      </w:r>
      <w:r w:rsidR="00424908" w:rsidRPr="003A72B6">
        <w:rPr>
          <w:rFonts w:ascii="Times New Roman" w:hAnsi="Times New Roman" w:cs="Times New Roman"/>
          <w:sz w:val="24"/>
          <w:szCs w:val="24"/>
        </w:rPr>
        <w:t>so as she could not be struck off. ‘Whilst in no sense belittling the stress and depression from which the respondents suffered, it was in no sense exceptional. It is sadly only too common for professionals to suffer such conditions because of pressure of work or the workplace or other, personal, circumstances</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YASHIN &amp; KLYGA, 2018)</w:t>
      </w:r>
      <w:r w:rsidR="00424908" w:rsidRPr="003A72B6">
        <w:rPr>
          <w:rFonts w:ascii="Times New Roman" w:hAnsi="Times New Roman" w:cs="Times New Roman"/>
          <w:sz w:val="24"/>
          <w:szCs w:val="24"/>
        </w:rPr>
        <w:t>.’</w:t>
      </w:r>
      <w:r w:rsidR="00641478" w:rsidRPr="003A72B6">
        <w:rPr>
          <w:rFonts w:ascii="Times New Roman" w:hAnsi="Times New Roman" w:cs="Times New Roman"/>
          <w:sz w:val="24"/>
          <w:szCs w:val="24"/>
        </w:rPr>
        <w:t xml:space="preserve"> It is therefore important to assess all the alternatives that a solicitor has before making any decision in satisfying the needs of the client. </w:t>
      </w:r>
      <w:r w:rsidR="006C015B" w:rsidRPr="003A72B6">
        <w:rPr>
          <w:rFonts w:ascii="Times New Roman" w:hAnsi="Times New Roman" w:cs="Times New Roman"/>
          <w:sz w:val="24"/>
          <w:szCs w:val="24"/>
        </w:rPr>
        <w:t xml:space="preserve">It also essential to observe that </w:t>
      </w:r>
      <w:r w:rsidR="00B671D8" w:rsidRPr="003A72B6">
        <w:rPr>
          <w:rFonts w:ascii="Times New Roman" w:hAnsi="Times New Roman" w:cs="Times New Roman"/>
          <w:sz w:val="24"/>
          <w:szCs w:val="24"/>
        </w:rPr>
        <w:t xml:space="preserve">that meeting the needs of the client </w:t>
      </w:r>
      <w:r w:rsidR="00353CF7" w:rsidRPr="003A72B6">
        <w:rPr>
          <w:rFonts w:ascii="Times New Roman" w:hAnsi="Times New Roman" w:cs="Times New Roman"/>
          <w:sz w:val="24"/>
          <w:szCs w:val="24"/>
        </w:rPr>
        <w:t>may affect not only one’s reputation but also the profession and the public interest. Therefore, the risks of satisfying the needs of the client are greater than those of dissatisf</w:t>
      </w:r>
      <w:r w:rsidR="00020990" w:rsidRPr="003A72B6">
        <w:rPr>
          <w:rFonts w:ascii="Times New Roman" w:hAnsi="Times New Roman" w:cs="Times New Roman"/>
          <w:sz w:val="24"/>
          <w:szCs w:val="24"/>
        </w:rPr>
        <w:t>yi</w:t>
      </w:r>
      <w:r w:rsidR="00353CF7" w:rsidRPr="003A72B6">
        <w:rPr>
          <w:rFonts w:ascii="Times New Roman" w:hAnsi="Times New Roman" w:cs="Times New Roman"/>
          <w:sz w:val="24"/>
          <w:szCs w:val="24"/>
        </w:rPr>
        <w:t>ng them</w:t>
      </w:r>
      <w:r w:rsidR="00966B0F" w:rsidRPr="003A72B6">
        <w:rPr>
          <w:rFonts w:ascii="Times New Roman" w:hAnsi="Times New Roman" w:cs="Times New Roman"/>
          <w:sz w:val="24"/>
          <w:szCs w:val="24"/>
        </w:rPr>
        <w:t>. This is based on the severity of the punishment or scores for unethical behavior and breach of the requirements of the regulations.</w:t>
      </w:r>
    </w:p>
    <w:p w14:paraId="753AF5C1" w14:textId="5F14DB9B" w:rsidR="00020990" w:rsidRPr="003A72B6" w:rsidRDefault="00020990"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t xml:space="preserve">The solicitor always should put in mind that </w:t>
      </w:r>
      <w:r w:rsidR="00D70CD1" w:rsidRPr="003A72B6">
        <w:rPr>
          <w:rFonts w:ascii="Times New Roman" w:hAnsi="Times New Roman" w:cs="Times New Roman"/>
          <w:sz w:val="24"/>
          <w:szCs w:val="24"/>
        </w:rPr>
        <w:t>he or she is to be “trusted to the ends of the earth.”</w:t>
      </w:r>
      <w:r w:rsidR="00A67C72" w:rsidRPr="003A72B6">
        <w:rPr>
          <w:rFonts w:ascii="Times New Roman" w:hAnsi="Times New Roman" w:cs="Times New Roman"/>
          <w:sz w:val="24"/>
          <w:szCs w:val="24"/>
        </w:rPr>
        <w:t xml:space="preserve"> </w:t>
      </w:r>
      <w:r w:rsidR="0061469B" w:rsidRPr="003A72B6">
        <w:rPr>
          <w:rFonts w:ascii="Times New Roman" w:hAnsi="Times New Roman" w:cs="Times New Roman"/>
          <w:sz w:val="24"/>
          <w:szCs w:val="24"/>
        </w:rPr>
        <w:t xml:space="preserve">In this regard, the client satisfaction will only be based on the trust of </w:t>
      </w:r>
      <w:r w:rsidR="001324E0" w:rsidRPr="003A72B6">
        <w:rPr>
          <w:rFonts w:ascii="Times New Roman" w:hAnsi="Times New Roman" w:cs="Times New Roman"/>
          <w:sz w:val="24"/>
          <w:szCs w:val="24"/>
        </w:rPr>
        <w:t xml:space="preserve">solicitor as an advisor. Giving more </w:t>
      </w:r>
      <w:r w:rsidR="00D82123" w:rsidRPr="003A72B6">
        <w:rPr>
          <w:rFonts w:ascii="Times New Roman" w:hAnsi="Times New Roman" w:cs="Times New Roman"/>
          <w:sz w:val="24"/>
          <w:szCs w:val="24"/>
        </w:rPr>
        <w:t xml:space="preserve">emphasize on the principles of </w:t>
      </w:r>
      <w:r w:rsidR="0006059E" w:rsidRPr="003A72B6">
        <w:rPr>
          <w:rFonts w:ascii="Times New Roman" w:hAnsi="Times New Roman" w:cs="Times New Roman"/>
          <w:sz w:val="24"/>
          <w:szCs w:val="24"/>
        </w:rPr>
        <w:t xml:space="preserve">behaving in a way that maintains the trust </w:t>
      </w:r>
      <w:r w:rsidR="0006059E" w:rsidRPr="003A72B6">
        <w:rPr>
          <w:rFonts w:ascii="Times New Roman" w:hAnsi="Times New Roman" w:cs="Times New Roman"/>
          <w:sz w:val="24"/>
          <w:szCs w:val="24"/>
        </w:rPr>
        <w:lastRenderedPageBreak/>
        <w:t xml:space="preserve">the public places in you and in the provision of legal services, upholding the rule of law and the proper administration of justice and </w:t>
      </w:r>
      <w:r w:rsidR="001466EE" w:rsidRPr="003A72B6">
        <w:rPr>
          <w:rFonts w:ascii="Times New Roman" w:hAnsi="Times New Roman" w:cs="Times New Roman"/>
          <w:sz w:val="24"/>
          <w:szCs w:val="24"/>
        </w:rPr>
        <w:t xml:space="preserve">not allowing one’s independence to be compromised </w:t>
      </w:r>
      <w:r w:rsidR="0014280D" w:rsidRPr="003A72B6">
        <w:rPr>
          <w:rFonts w:ascii="Times New Roman" w:hAnsi="Times New Roman" w:cs="Times New Roman"/>
          <w:sz w:val="24"/>
          <w:szCs w:val="24"/>
        </w:rPr>
        <w:t>while satisfying the needs of the client</w:t>
      </w:r>
      <w:r w:rsidR="003A72B6" w:rsidRPr="003A72B6">
        <w:rPr>
          <w:rFonts w:ascii="Times New Roman" w:hAnsi="Times New Roman" w:cs="Times New Roman"/>
          <w:sz w:val="24"/>
          <w:szCs w:val="24"/>
        </w:rPr>
        <w:t xml:space="preserve"> (John, 2014)</w:t>
      </w:r>
      <w:r w:rsidR="0014280D" w:rsidRPr="003A72B6">
        <w:rPr>
          <w:rFonts w:ascii="Times New Roman" w:hAnsi="Times New Roman" w:cs="Times New Roman"/>
          <w:sz w:val="24"/>
          <w:szCs w:val="24"/>
        </w:rPr>
        <w:t>. Placing the interests of the client above these principles</w:t>
      </w:r>
      <w:r w:rsidR="006C68D1" w:rsidRPr="003A72B6">
        <w:rPr>
          <w:rFonts w:ascii="Times New Roman" w:hAnsi="Times New Roman" w:cs="Times New Roman"/>
          <w:sz w:val="24"/>
          <w:szCs w:val="24"/>
        </w:rPr>
        <w:t xml:space="preserve"> may result to damaging of the public perception as a whole. Being at number one, solicitors need to place much weight on the rule of law</w:t>
      </w:r>
      <w:r w:rsidR="003D65E1" w:rsidRPr="003A72B6">
        <w:rPr>
          <w:rFonts w:ascii="Times New Roman" w:hAnsi="Times New Roman" w:cs="Times New Roman"/>
          <w:sz w:val="24"/>
          <w:szCs w:val="24"/>
        </w:rPr>
        <w:t xml:space="preserve"> while protecting the interests of the clients</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YASHIN &amp; KLYGA, 2018)</w:t>
      </w:r>
      <w:r w:rsidR="003D65E1" w:rsidRPr="003A72B6">
        <w:rPr>
          <w:rFonts w:ascii="Times New Roman" w:hAnsi="Times New Roman" w:cs="Times New Roman"/>
          <w:sz w:val="24"/>
          <w:szCs w:val="24"/>
        </w:rPr>
        <w:t>. The principle is based on the need of respecting the rights of others and ensuring that all activities carried out do not undermine it.</w:t>
      </w:r>
      <w:r w:rsidR="00D77E09" w:rsidRPr="003A72B6">
        <w:rPr>
          <w:rFonts w:ascii="Times New Roman" w:hAnsi="Times New Roman" w:cs="Times New Roman"/>
          <w:sz w:val="24"/>
          <w:szCs w:val="24"/>
        </w:rPr>
        <w:t xml:space="preserve"> Also, it is based on advancing the goal of ensuring justice is served to everyone and to the public</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Boon &amp; Whyte, 2021)</w:t>
      </w:r>
      <w:r w:rsidR="00D77E09" w:rsidRPr="003A72B6">
        <w:rPr>
          <w:rFonts w:ascii="Times New Roman" w:hAnsi="Times New Roman" w:cs="Times New Roman"/>
          <w:sz w:val="24"/>
          <w:szCs w:val="24"/>
        </w:rPr>
        <w:t xml:space="preserve">. In particular, one should not lie or mislead or provide </w:t>
      </w:r>
      <w:r w:rsidR="00520824" w:rsidRPr="003A72B6">
        <w:rPr>
          <w:rFonts w:ascii="Times New Roman" w:hAnsi="Times New Roman" w:cs="Times New Roman"/>
          <w:sz w:val="24"/>
          <w:szCs w:val="24"/>
        </w:rPr>
        <w:t>false case before the court, tribunal or regulator. In the case of Solicitors Regulation Authority v. Spence [2012] EWHC 29</w:t>
      </w:r>
      <w:r w:rsidR="001A49C8" w:rsidRPr="003A72B6">
        <w:rPr>
          <w:rFonts w:ascii="Times New Roman" w:hAnsi="Times New Roman" w:cs="Times New Roman"/>
          <w:sz w:val="24"/>
          <w:szCs w:val="24"/>
        </w:rPr>
        <w:t xml:space="preserve">77 (Admin), the </w:t>
      </w:r>
      <w:proofErr w:type="spellStart"/>
      <w:r w:rsidR="001A49C8" w:rsidRPr="003A72B6">
        <w:rPr>
          <w:rFonts w:ascii="Times New Roman" w:hAnsi="Times New Roman" w:cs="Times New Roman"/>
          <w:sz w:val="24"/>
          <w:szCs w:val="24"/>
        </w:rPr>
        <w:t>cour</w:t>
      </w:r>
      <w:proofErr w:type="spellEnd"/>
      <w:r w:rsidR="001A49C8" w:rsidRPr="003A72B6">
        <w:rPr>
          <w:rFonts w:ascii="Times New Roman" w:hAnsi="Times New Roman" w:cs="Times New Roman"/>
          <w:sz w:val="24"/>
          <w:szCs w:val="24"/>
        </w:rPr>
        <w:t xml:space="preserve"> overturned the decision of the Solicitors Disciplinary Tribunal </w:t>
      </w:r>
      <w:r w:rsidR="004331AA" w:rsidRPr="003A72B6">
        <w:rPr>
          <w:rFonts w:ascii="Times New Roman" w:hAnsi="Times New Roman" w:cs="Times New Roman"/>
          <w:sz w:val="24"/>
          <w:szCs w:val="24"/>
        </w:rPr>
        <w:t xml:space="preserve">(STA) that suspended a solicitor who had lied to the regulatory. The court instead held that the solicitor should be struck off rather than suspending him for three years. According to the court’s </w:t>
      </w:r>
      <w:r w:rsidR="002E0D67" w:rsidRPr="003A72B6">
        <w:rPr>
          <w:rFonts w:ascii="Times New Roman" w:hAnsi="Times New Roman" w:cs="Times New Roman"/>
          <w:sz w:val="24"/>
          <w:szCs w:val="24"/>
        </w:rPr>
        <w:t xml:space="preserve">reasoning, lying to the SRA was not less culpable than misappropriation of the funds of clients. Specifically, Justice </w:t>
      </w:r>
      <w:proofErr w:type="spellStart"/>
      <w:r w:rsidR="002E0D67" w:rsidRPr="003A72B6">
        <w:rPr>
          <w:rFonts w:ascii="Times New Roman" w:hAnsi="Times New Roman" w:cs="Times New Roman"/>
          <w:sz w:val="24"/>
          <w:szCs w:val="24"/>
        </w:rPr>
        <w:t>Foskett</w:t>
      </w:r>
      <w:proofErr w:type="spellEnd"/>
      <w:r w:rsidR="002E0D67" w:rsidRPr="003A72B6">
        <w:rPr>
          <w:rFonts w:ascii="Times New Roman" w:hAnsi="Times New Roman" w:cs="Times New Roman"/>
          <w:sz w:val="24"/>
          <w:szCs w:val="24"/>
        </w:rPr>
        <w:t xml:space="preserve"> </w:t>
      </w:r>
      <w:r w:rsidR="00657633" w:rsidRPr="003A72B6">
        <w:rPr>
          <w:rFonts w:ascii="Times New Roman" w:hAnsi="Times New Roman" w:cs="Times New Roman"/>
          <w:sz w:val="24"/>
          <w:szCs w:val="24"/>
        </w:rPr>
        <w:t>had indicated that there was no exceptional circumstances that led to the dishones</w:t>
      </w:r>
      <w:r w:rsidR="00613959" w:rsidRPr="003A72B6">
        <w:rPr>
          <w:rFonts w:ascii="Times New Roman" w:hAnsi="Times New Roman" w:cs="Times New Roman"/>
          <w:sz w:val="24"/>
          <w:szCs w:val="24"/>
        </w:rPr>
        <w:t>t</w:t>
      </w:r>
      <w:r w:rsidR="00657633" w:rsidRPr="003A72B6">
        <w:rPr>
          <w:rFonts w:ascii="Times New Roman" w:hAnsi="Times New Roman" w:cs="Times New Roman"/>
          <w:sz w:val="24"/>
          <w:szCs w:val="24"/>
        </w:rPr>
        <w:t xml:space="preserve">y and instead it was a calculated dishonesty strategy that had taken place over several months. </w:t>
      </w:r>
      <w:r w:rsidR="00F819EB" w:rsidRPr="003A72B6">
        <w:rPr>
          <w:rFonts w:ascii="Times New Roman" w:hAnsi="Times New Roman" w:cs="Times New Roman"/>
          <w:sz w:val="24"/>
          <w:szCs w:val="24"/>
        </w:rPr>
        <w:t>Therefore, the SDT had failed or erred by indica</w:t>
      </w:r>
      <w:r w:rsidR="00613959" w:rsidRPr="003A72B6">
        <w:rPr>
          <w:rFonts w:ascii="Times New Roman" w:hAnsi="Times New Roman" w:cs="Times New Roman"/>
          <w:sz w:val="24"/>
          <w:szCs w:val="24"/>
        </w:rPr>
        <w:t>t</w:t>
      </w:r>
      <w:r w:rsidR="00F819EB" w:rsidRPr="003A72B6">
        <w:rPr>
          <w:rFonts w:ascii="Times New Roman" w:hAnsi="Times New Roman" w:cs="Times New Roman"/>
          <w:sz w:val="24"/>
          <w:szCs w:val="24"/>
        </w:rPr>
        <w:t>ing that the dishonesty to the SRA was less than dishonesty in regard to the money of the client.</w:t>
      </w:r>
    </w:p>
    <w:p w14:paraId="0BC4EFB9" w14:textId="63E4ED04" w:rsidR="00227B16" w:rsidRPr="003A72B6" w:rsidRDefault="00227B16"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t>In addition, the solicitors need to observe the principle of equality, diversity and inclusion by not discriminating anyone unlawfully, or victimize or harass anyone. In this case, the solicitor is always encouraged to provide services to all clients in a way that acknowledges the importance of diversity</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Boon &amp; Whyte, 2021)</w:t>
      </w:r>
      <w:r w:rsidRPr="003A72B6">
        <w:rPr>
          <w:rFonts w:ascii="Times New Roman" w:hAnsi="Times New Roman" w:cs="Times New Roman"/>
          <w:sz w:val="24"/>
          <w:szCs w:val="24"/>
        </w:rPr>
        <w:t>.</w:t>
      </w:r>
      <w:r w:rsidR="00193ED9" w:rsidRPr="003A72B6">
        <w:rPr>
          <w:rFonts w:ascii="Times New Roman" w:hAnsi="Times New Roman" w:cs="Times New Roman"/>
          <w:sz w:val="24"/>
          <w:szCs w:val="24"/>
        </w:rPr>
        <w:t xml:space="preserve"> Particularly, the principle encourages </w:t>
      </w:r>
      <w:r w:rsidR="00193ED9" w:rsidRPr="003A72B6">
        <w:rPr>
          <w:rFonts w:ascii="Times New Roman" w:hAnsi="Times New Roman" w:cs="Times New Roman"/>
          <w:sz w:val="24"/>
          <w:szCs w:val="24"/>
        </w:rPr>
        <w:lastRenderedPageBreak/>
        <w:t>solicitors to act in such a manner that promotes and maintains trust in the public spaces while providing legal services. Any form of discrimination, lack of equality, diversity and inclusion may damage the reputation of the legal profession</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YASHIN &amp; KLYGA, 2018)</w:t>
      </w:r>
      <w:r w:rsidR="00193ED9" w:rsidRPr="003A72B6">
        <w:rPr>
          <w:rFonts w:ascii="Times New Roman" w:hAnsi="Times New Roman" w:cs="Times New Roman"/>
          <w:sz w:val="24"/>
          <w:szCs w:val="24"/>
        </w:rPr>
        <w:t>. For example, an individual might be involved in activities that encourage unconscious bias that affect the issue of inclusion. In this case, inclusion involves creating an environment that includes everyone either as employees or clients. The solicitors are encouraged to provide equal access to opportunities and resources for all individuals without focusing on their diversity characteristics</w:t>
      </w:r>
      <w:r w:rsidR="003A72B6" w:rsidRPr="003A72B6">
        <w:rPr>
          <w:rFonts w:ascii="Times New Roman" w:hAnsi="Times New Roman" w:cs="Times New Roman"/>
          <w:sz w:val="24"/>
          <w:szCs w:val="24"/>
        </w:rPr>
        <w:t xml:space="preserve"> (</w:t>
      </w:r>
      <w:r w:rsidR="003A72B6" w:rsidRPr="003A72B6">
        <w:rPr>
          <w:rFonts w:ascii="Times New Roman" w:hAnsi="Times New Roman" w:cs="Times New Roman"/>
          <w:color w:val="222222"/>
          <w:sz w:val="24"/>
          <w:szCs w:val="24"/>
          <w:shd w:val="clear" w:color="auto" w:fill="FFFFFF"/>
        </w:rPr>
        <w:t>Boon &amp; Whyte, 2021)</w:t>
      </w:r>
      <w:r w:rsidR="00193ED9" w:rsidRPr="003A72B6">
        <w:rPr>
          <w:rFonts w:ascii="Times New Roman" w:hAnsi="Times New Roman" w:cs="Times New Roman"/>
          <w:sz w:val="24"/>
          <w:szCs w:val="24"/>
        </w:rPr>
        <w:t>. It is essential to use the cab rank rule which helps one from not discriminating or isolating clients. The cab rank rule is a common law principle used by the legal profession to ensure solicitors provide legal representation to all clients without looking at their background or any other elements.</w:t>
      </w:r>
    </w:p>
    <w:p w14:paraId="2DC61C35" w14:textId="1B9AE7BF" w:rsidR="00A94BE9" w:rsidRPr="003A72B6" w:rsidRDefault="00A94BE9" w:rsidP="003A72B6">
      <w:pPr>
        <w:spacing w:line="480" w:lineRule="auto"/>
        <w:ind w:firstLine="720"/>
        <w:rPr>
          <w:rFonts w:ascii="Times New Roman" w:hAnsi="Times New Roman" w:cs="Times New Roman"/>
          <w:sz w:val="24"/>
          <w:szCs w:val="24"/>
        </w:rPr>
      </w:pPr>
      <w:r w:rsidRPr="003A72B6">
        <w:rPr>
          <w:rFonts w:ascii="Times New Roman" w:hAnsi="Times New Roman" w:cs="Times New Roman"/>
          <w:sz w:val="24"/>
          <w:szCs w:val="24"/>
        </w:rPr>
        <w:t>In summary, solicitors have professional obligations to carry themselves in a manner that promotes trust from the public members on the profession. It is important to adhere to the SRA Code of Conduct and any other regulations to encourage trust and integrity within the legal profession. Specifically, the solicitors have a duty to protect and serve the interests of the client, court, colleagues in the profession and the public. As such, it is important to understand that “it is essential that solicitors can be trusted to the ends of the earth.”</w:t>
      </w:r>
    </w:p>
    <w:p w14:paraId="20B939D2" w14:textId="77777777" w:rsidR="00A94BE9" w:rsidRPr="003A72B6" w:rsidRDefault="00A94BE9" w:rsidP="003A72B6">
      <w:pPr>
        <w:spacing w:line="480" w:lineRule="auto"/>
        <w:rPr>
          <w:rFonts w:ascii="Times New Roman" w:hAnsi="Times New Roman" w:cs="Times New Roman"/>
          <w:sz w:val="24"/>
          <w:szCs w:val="24"/>
        </w:rPr>
      </w:pPr>
      <w:r w:rsidRPr="003A72B6">
        <w:rPr>
          <w:rFonts w:ascii="Times New Roman" w:hAnsi="Times New Roman" w:cs="Times New Roman"/>
          <w:sz w:val="24"/>
          <w:szCs w:val="24"/>
        </w:rPr>
        <w:br w:type="page"/>
      </w:r>
    </w:p>
    <w:p w14:paraId="5BAF54E4" w14:textId="7058A6A3" w:rsidR="003A72B6" w:rsidRPr="003A72B6" w:rsidRDefault="003A72B6" w:rsidP="003A72B6">
      <w:pPr>
        <w:spacing w:line="480" w:lineRule="auto"/>
        <w:jc w:val="center"/>
        <w:rPr>
          <w:rFonts w:ascii="Times New Roman" w:hAnsi="Times New Roman" w:cs="Times New Roman"/>
          <w:color w:val="222222"/>
          <w:sz w:val="24"/>
          <w:szCs w:val="24"/>
          <w:shd w:val="clear" w:color="auto" w:fill="FFFFFF"/>
        </w:rPr>
      </w:pPr>
      <w:r w:rsidRPr="003A72B6">
        <w:rPr>
          <w:rFonts w:ascii="Times New Roman" w:hAnsi="Times New Roman" w:cs="Times New Roman"/>
          <w:color w:val="222222"/>
          <w:sz w:val="24"/>
          <w:szCs w:val="24"/>
          <w:shd w:val="clear" w:color="auto" w:fill="FFFFFF"/>
        </w:rPr>
        <w:lastRenderedPageBreak/>
        <w:t>References</w:t>
      </w:r>
    </w:p>
    <w:p w14:paraId="05ABFA84" w14:textId="0778F01C" w:rsidR="003A72B6" w:rsidRPr="003A72B6" w:rsidRDefault="003A72B6" w:rsidP="003A72B6">
      <w:pPr>
        <w:spacing w:line="480" w:lineRule="auto"/>
        <w:ind w:left="720" w:hanging="720"/>
        <w:rPr>
          <w:rFonts w:ascii="Times New Roman" w:hAnsi="Times New Roman" w:cs="Times New Roman"/>
          <w:color w:val="222222"/>
          <w:sz w:val="24"/>
          <w:szCs w:val="24"/>
          <w:shd w:val="clear" w:color="auto" w:fill="FFFFFF"/>
        </w:rPr>
      </w:pPr>
      <w:r w:rsidRPr="003A72B6">
        <w:rPr>
          <w:rFonts w:ascii="Times New Roman" w:hAnsi="Times New Roman" w:cs="Times New Roman"/>
          <w:color w:val="222222"/>
          <w:sz w:val="24"/>
          <w:szCs w:val="24"/>
          <w:shd w:val="clear" w:color="auto" w:fill="FFFFFF"/>
        </w:rPr>
        <w:t>Boon, A., &amp; Whyte, A. (2021). “Trusted to the ends of the earth?” An analysis of solicitors’ disciplinary processes in England and Wales from 1994 to 2015. </w:t>
      </w:r>
      <w:r w:rsidRPr="003A72B6">
        <w:rPr>
          <w:rFonts w:ascii="Times New Roman" w:hAnsi="Times New Roman" w:cs="Times New Roman"/>
          <w:i/>
          <w:iCs/>
          <w:color w:val="222222"/>
          <w:sz w:val="24"/>
          <w:szCs w:val="24"/>
          <w:shd w:val="clear" w:color="auto" w:fill="FFFFFF"/>
        </w:rPr>
        <w:t>International Journal of the Legal Profession</w:t>
      </w:r>
      <w:r w:rsidRPr="003A72B6">
        <w:rPr>
          <w:rFonts w:ascii="Times New Roman" w:hAnsi="Times New Roman" w:cs="Times New Roman"/>
          <w:color w:val="222222"/>
          <w:sz w:val="24"/>
          <w:szCs w:val="24"/>
          <w:shd w:val="clear" w:color="auto" w:fill="FFFFFF"/>
        </w:rPr>
        <w:t>, 1-29.</w:t>
      </w:r>
    </w:p>
    <w:p w14:paraId="45A0192B" w14:textId="270D84D3" w:rsidR="003A72B6" w:rsidRPr="003A72B6" w:rsidRDefault="003A72B6" w:rsidP="003A72B6">
      <w:pPr>
        <w:spacing w:line="480" w:lineRule="auto"/>
        <w:ind w:left="720" w:hanging="720"/>
        <w:rPr>
          <w:rFonts w:ascii="Times New Roman" w:hAnsi="Times New Roman" w:cs="Times New Roman"/>
          <w:color w:val="222222"/>
          <w:sz w:val="24"/>
          <w:szCs w:val="24"/>
          <w:shd w:val="clear" w:color="auto" w:fill="FFFFFF"/>
        </w:rPr>
      </w:pPr>
      <w:r w:rsidRPr="003A72B6">
        <w:rPr>
          <w:rFonts w:ascii="Times New Roman" w:hAnsi="Times New Roman" w:cs="Times New Roman"/>
          <w:color w:val="222222"/>
          <w:sz w:val="24"/>
          <w:szCs w:val="24"/>
          <w:shd w:val="clear" w:color="auto" w:fill="FFFFFF"/>
        </w:rPr>
        <w:t>John, G. (2014). INDEPENDENT COMPARATIVE CASE REVIEW THE SOLICITORS REGULATION AUTHORITY.</w:t>
      </w:r>
    </w:p>
    <w:p w14:paraId="79DECD91" w14:textId="0A38F515" w:rsidR="003A72B6" w:rsidRPr="003A72B6" w:rsidRDefault="00A94BE9" w:rsidP="003A72B6">
      <w:pPr>
        <w:spacing w:line="480" w:lineRule="auto"/>
        <w:ind w:left="720" w:hanging="720"/>
        <w:rPr>
          <w:rFonts w:ascii="Times New Roman" w:hAnsi="Times New Roman" w:cs="Times New Roman"/>
          <w:color w:val="222222"/>
          <w:sz w:val="24"/>
          <w:szCs w:val="24"/>
          <w:shd w:val="clear" w:color="auto" w:fill="FFFFFF"/>
        </w:rPr>
      </w:pPr>
      <w:proofErr w:type="spellStart"/>
      <w:r w:rsidRPr="003A72B6">
        <w:rPr>
          <w:rFonts w:ascii="Times New Roman" w:hAnsi="Times New Roman" w:cs="Times New Roman"/>
          <w:color w:val="222222"/>
          <w:sz w:val="24"/>
          <w:szCs w:val="24"/>
          <w:shd w:val="clear" w:color="auto" w:fill="FFFFFF"/>
        </w:rPr>
        <w:t>Thapa</w:t>
      </w:r>
      <w:proofErr w:type="spellEnd"/>
      <w:r w:rsidRPr="003A72B6">
        <w:rPr>
          <w:rFonts w:ascii="Times New Roman" w:hAnsi="Times New Roman" w:cs="Times New Roman"/>
          <w:color w:val="222222"/>
          <w:sz w:val="24"/>
          <w:szCs w:val="24"/>
          <w:shd w:val="clear" w:color="auto" w:fill="FFFFFF"/>
        </w:rPr>
        <w:t xml:space="preserve">, R., Upadhyay, Y., &amp; </w:t>
      </w:r>
      <w:proofErr w:type="spellStart"/>
      <w:r w:rsidRPr="003A72B6">
        <w:rPr>
          <w:rFonts w:ascii="Times New Roman" w:hAnsi="Times New Roman" w:cs="Times New Roman"/>
          <w:color w:val="222222"/>
          <w:sz w:val="24"/>
          <w:szCs w:val="24"/>
          <w:shd w:val="clear" w:color="auto" w:fill="FFFFFF"/>
        </w:rPr>
        <w:t>Gyawali</w:t>
      </w:r>
      <w:proofErr w:type="spellEnd"/>
      <w:r w:rsidRPr="003A72B6">
        <w:rPr>
          <w:rFonts w:ascii="Times New Roman" w:hAnsi="Times New Roman" w:cs="Times New Roman"/>
          <w:color w:val="222222"/>
          <w:sz w:val="24"/>
          <w:szCs w:val="24"/>
          <w:shd w:val="clear" w:color="auto" w:fill="FFFFFF"/>
        </w:rPr>
        <w:t>, G. (2010). The Code of Conduct for Lawyers in England and Wales: A Brief Description. </w:t>
      </w:r>
      <w:r w:rsidRPr="003A72B6">
        <w:rPr>
          <w:rFonts w:ascii="Times New Roman" w:hAnsi="Times New Roman" w:cs="Times New Roman"/>
          <w:i/>
          <w:iCs/>
          <w:color w:val="222222"/>
          <w:sz w:val="24"/>
          <w:szCs w:val="24"/>
          <w:shd w:val="clear" w:color="auto" w:fill="FFFFFF"/>
        </w:rPr>
        <w:t>NJA LJ</w:t>
      </w:r>
      <w:r w:rsidRPr="003A72B6">
        <w:rPr>
          <w:rFonts w:ascii="Times New Roman" w:hAnsi="Times New Roman" w:cs="Times New Roman"/>
          <w:color w:val="222222"/>
          <w:sz w:val="24"/>
          <w:szCs w:val="24"/>
          <w:shd w:val="clear" w:color="auto" w:fill="FFFFFF"/>
        </w:rPr>
        <w:t>, </w:t>
      </w:r>
      <w:r w:rsidRPr="003A72B6">
        <w:rPr>
          <w:rFonts w:ascii="Times New Roman" w:hAnsi="Times New Roman" w:cs="Times New Roman"/>
          <w:i/>
          <w:iCs/>
          <w:color w:val="222222"/>
          <w:sz w:val="24"/>
          <w:szCs w:val="24"/>
          <w:shd w:val="clear" w:color="auto" w:fill="FFFFFF"/>
        </w:rPr>
        <w:t>4</w:t>
      </w:r>
      <w:r w:rsidRPr="003A72B6">
        <w:rPr>
          <w:rFonts w:ascii="Times New Roman" w:hAnsi="Times New Roman" w:cs="Times New Roman"/>
          <w:color w:val="222222"/>
          <w:sz w:val="24"/>
          <w:szCs w:val="24"/>
          <w:shd w:val="clear" w:color="auto" w:fill="FFFFFF"/>
        </w:rPr>
        <w:t>, 25.</w:t>
      </w:r>
    </w:p>
    <w:p w14:paraId="54FD7C6B" w14:textId="40F02D0C" w:rsidR="00A94BE9" w:rsidRPr="003A72B6" w:rsidRDefault="00A94BE9" w:rsidP="003A72B6">
      <w:pPr>
        <w:spacing w:line="480" w:lineRule="auto"/>
        <w:ind w:left="720" w:hanging="720"/>
        <w:rPr>
          <w:rFonts w:ascii="Times New Roman" w:hAnsi="Times New Roman" w:cs="Times New Roman"/>
          <w:color w:val="222222"/>
          <w:sz w:val="24"/>
          <w:szCs w:val="24"/>
          <w:shd w:val="clear" w:color="auto" w:fill="FFFFFF"/>
        </w:rPr>
      </w:pPr>
      <w:r w:rsidRPr="003A72B6">
        <w:rPr>
          <w:rFonts w:ascii="Times New Roman" w:hAnsi="Times New Roman" w:cs="Times New Roman"/>
          <w:color w:val="222222"/>
          <w:sz w:val="24"/>
          <w:szCs w:val="24"/>
          <w:shd w:val="clear" w:color="auto" w:fill="FFFFFF"/>
        </w:rPr>
        <w:t>YASHIN, I., &amp; KLYGA, A. (2018). RULES OF PROFESSIONAL CONDUCT FOR BARRISTERS AND SOLICITORS IN ENGLAND. In </w:t>
      </w:r>
      <w:r w:rsidRPr="003A72B6">
        <w:rPr>
          <w:rFonts w:ascii="Times New Roman" w:hAnsi="Times New Roman" w:cs="Times New Roman"/>
          <w:i/>
          <w:iCs/>
          <w:color w:val="222222"/>
          <w:sz w:val="24"/>
          <w:szCs w:val="24"/>
          <w:shd w:val="clear" w:color="auto" w:fill="FFFFFF"/>
        </w:rPr>
        <w:t>Language. Culture. Translation</w:t>
      </w:r>
      <w:r w:rsidRPr="003A72B6">
        <w:rPr>
          <w:rFonts w:ascii="Times New Roman" w:hAnsi="Times New Roman" w:cs="Times New Roman"/>
          <w:color w:val="222222"/>
          <w:sz w:val="24"/>
          <w:szCs w:val="24"/>
          <w:shd w:val="clear" w:color="auto" w:fill="FFFFFF"/>
        </w:rPr>
        <w:t> (pp. 165-167).</w:t>
      </w:r>
    </w:p>
    <w:p w14:paraId="58FD044B" w14:textId="77777777" w:rsidR="00A94BE9" w:rsidRPr="003A72B6" w:rsidRDefault="00A94BE9" w:rsidP="003A72B6">
      <w:pPr>
        <w:spacing w:line="480" w:lineRule="auto"/>
        <w:rPr>
          <w:rFonts w:ascii="Times New Roman" w:hAnsi="Times New Roman" w:cs="Times New Roman"/>
          <w:sz w:val="24"/>
          <w:szCs w:val="24"/>
        </w:rPr>
      </w:pPr>
    </w:p>
    <w:sectPr w:rsidR="00A94BE9" w:rsidRPr="003A72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0B6BF3"/>
    <w:multiLevelType w:val="hybridMultilevel"/>
    <w:tmpl w:val="5964E6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327FDE"/>
    <w:multiLevelType w:val="hybridMultilevel"/>
    <w:tmpl w:val="242E85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29F1"/>
    <w:rsid w:val="00020990"/>
    <w:rsid w:val="00035B19"/>
    <w:rsid w:val="0006059E"/>
    <w:rsid w:val="000E2FC7"/>
    <w:rsid w:val="001324E0"/>
    <w:rsid w:val="0014280D"/>
    <w:rsid w:val="001466EE"/>
    <w:rsid w:val="00193ED9"/>
    <w:rsid w:val="001A49C8"/>
    <w:rsid w:val="001A6A93"/>
    <w:rsid w:val="001A758D"/>
    <w:rsid w:val="001B0830"/>
    <w:rsid w:val="002030D5"/>
    <w:rsid w:val="00227B16"/>
    <w:rsid w:val="002563E0"/>
    <w:rsid w:val="002837CB"/>
    <w:rsid w:val="002D5E99"/>
    <w:rsid w:val="002E0D67"/>
    <w:rsid w:val="00300EC2"/>
    <w:rsid w:val="00353CF7"/>
    <w:rsid w:val="003A72B6"/>
    <w:rsid w:val="003D65E1"/>
    <w:rsid w:val="003E0C10"/>
    <w:rsid w:val="00424908"/>
    <w:rsid w:val="004331AA"/>
    <w:rsid w:val="004A08E7"/>
    <w:rsid w:val="004E70DA"/>
    <w:rsid w:val="0051354A"/>
    <w:rsid w:val="00520824"/>
    <w:rsid w:val="00525B4B"/>
    <w:rsid w:val="00555ACC"/>
    <w:rsid w:val="00613959"/>
    <w:rsid w:val="0061469B"/>
    <w:rsid w:val="00616F3A"/>
    <w:rsid w:val="00641478"/>
    <w:rsid w:val="00654BBE"/>
    <w:rsid w:val="00654F86"/>
    <w:rsid w:val="00657633"/>
    <w:rsid w:val="00686FD7"/>
    <w:rsid w:val="006C015B"/>
    <w:rsid w:val="006C68D1"/>
    <w:rsid w:val="006D0A15"/>
    <w:rsid w:val="006F70A9"/>
    <w:rsid w:val="00780062"/>
    <w:rsid w:val="008E0694"/>
    <w:rsid w:val="008F0D64"/>
    <w:rsid w:val="009229F1"/>
    <w:rsid w:val="00966B0F"/>
    <w:rsid w:val="0098276C"/>
    <w:rsid w:val="009F204F"/>
    <w:rsid w:val="00A25082"/>
    <w:rsid w:val="00A67C72"/>
    <w:rsid w:val="00A94BE9"/>
    <w:rsid w:val="00AE34E0"/>
    <w:rsid w:val="00AF1960"/>
    <w:rsid w:val="00B51C0D"/>
    <w:rsid w:val="00B671D8"/>
    <w:rsid w:val="00B76841"/>
    <w:rsid w:val="00B879E1"/>
    <w:rsid w:val="00B93E03"/>
    <w:rsid w:val="00BB7CC1"/>
    <w:rsid w:val="00CC0E82"/>
    <w:rsid w:val="00CE016C"/>
    <w:rsid w:val="00CF2AF5"/>
    <w:rsid w:val="00D70CD1"/>
    <w:rsid w:val="00D76596"/>
    <w:rsid w:val="00D77E09"/>
    <w:rsid w:val="00D82123"/>
    <w:rsid w:val="00D83F2E"/>
    <w:rsid w:val="00D91399"/>
    <w:rsid w:val="00E71299"/>
    <w:rsid w:val="00EA5020"/>
    <w:rsid w:val="00EB609E"/>
    <w:rsid w:val="00EB707A"/>
    <w:rsid w:val="00F80350"/>
    <w:rsid w:val="00F819EB"/>
    <w:rsid w:val="00FB2461"/>
    <w:rsid w:val="00FD3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4C03"/>
  <w15:docId w15:val="{3991537F-EF63-4A45-A9D1-FCB100371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0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07A"/>
    <w:pPr>
      <w:ind w:left="720"/>
      <w:contextualSpacing/>
    </w:pPr>
  </w:style>
  <w:style w:type="character" w:customStyle="1" w:styleId="Heading1Char">
    <w:name w:val="Heading 1 Char"/>
    <w:basedOn w:val="DefaultParagraphFont"/>
    <w:link w:val="Heading1"/>
    <w:uiPriority w:val="9"/>
    <w:rsid w:val="006F70A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71299"/>
    <w:rPr>
      <w:color w:val="0563C1" w:themeColor="hyperlink"/>
      <w:u w:val="single"/>
    </w:rPr>
  </w:style>
  <w:style w:type="character" w:customStyle="1" w:styleId="UnresolvedMention1">
    <w:name w:val="Unresolved Mention1"/>
    <w:basedOn w:val="DefaultParagraphFont"/>
    <w:uiPriority w:val="99"/>
    <w:semiHidden/>
    <w:unhideWhenUsed/>
    <w:rsid w:val="00E71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1992</Words>
  <Characters>11359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Roxana Burlacu (2014302)</cp:lastModifiedBy>
  <cp:revision>5</cp:revision>
  <dcterms:created xsi:type="dcterms:W3CDTF">2021-05-06T10:13:00Z</dcterms:created>
  <dcterms:modified xsi:type="dcterms:W3CDTF">2021-05-06T20:28:00Z</dcterms:modified>
</cp:coreProperties>
</file>