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F15003" w:rsidP="609C028D" w:rsidRDefault="00E169AC" w14:paraId="2A67698D" w14:textId="67A8A900">
      <w:pPr>
        <w:jc w:val="center"/>
        <w:rPr>
          <w:b w:val="1"/>
          <w:bCs w:val="1"/>
          <w:sz w:val="40"/>
          <w:szCs w:val="40"/>
        </w:rPr>
      </w:pPr>
      <w:r w:rsidRPr="609C028D" w:rsidR="312C32EB">
        <w:rPr>
          <w:b w:val="1"/>
          <w:bCs w:val="1"/>
          <w:sz w:val="40"/>
          <w:szCs w:val="40"/>
        </w:rPr>
        <w:t>Green Haven Florists</w:t>
      </w:r>
      <w:r>
        <w:br/>
      </w:r>
      <w:r w:rsidRPr="609C028D" w:rsidR="312C32EB">
        <w:rPr>
          <w:b w:val="1"/>
          <w:bCs w:val="1"/>
          <w:sz w:val="40"/>
          <w:szCs w:val="40"/>
        </w:rPr>
        <w:t xml:space="preserve">Strategic </w:t>
      </w:r>
      <w:r w:rsidRPr="609C028D" w:rsidR="7C75F301">
        <w:rPr>
          <w:b w:val="1"/>
          <w:bCs w:val="1"/>
          <w:sz w:val="40"/>
          <w:szCs w:val="40"/>
        </w:rPr>
        <w:t>Individual Re</w:t>
      </w:r>
      <w:r w:rsidRPr="609C028D" w:rsidR="32FB18F2">
        <w:rPr>
          <w:b w:val="1"/>
          <w:bCs w:val="1"/>
          <w:sz w:val="40"/>
          <w:szCs w:val="40"/>
        </w:rPr>
        <w:t xml:space="preserve">port </w:t>
      </w:r>
    </w:p>
    <w:p w:rsidR="00BF29B3" w:rsidRDefault="00E169AC" w14:paraId="236FC63C" w14:textId="77777777">
      <w:r>
        <w:br/>
      </w:r>
      <w:r w:rsidR="00D873CD">
        <w:t xml:space="preserve">Robert Gabriel Nita </w:t>
      </w:r>
    </w:p>
    <w:p w:rsidR="007563AA" w:rsidRDefault="007A0FAC" w14:paraId="1BF86507" w14:textId="77777777">
      <w:r>
        <w:t>Student No:2516428</w:t>
      </w:r>
    </w:p>
    <w:p w:rsidR="00F15003" w:rsidRDefault="007563AA" w14:paraId="3314655C" w14:textId="30771B8F">
      <w:r>
        <w:t>Teacher’s Name :</w:t>
      </w:r>
      <w:proofErr w:type="spellStart"/>
      <w:r w:rsidR="009E39B1">
        <w:t>Toy</w:t>
      </w:r>
      <w:r w:rsidR="001E715C">
        <w:t>in</w:t>
      </w:r>
      <w:proofErr w:type="spellEnd"/>
      <w:r w:rsidR="001E715C">
        <w:t xml:space="preserve"> Adisa </w:t>
      </w:r>
      <w:r w:rsidR="00E169AC">
        <w:br/>
      </w:r>
    </w:p>
    <w:p w:rsidR="004C58F2" w:rsidP="004C58F2" w:rsidRDefault="00E169AC" w14:paraId="07B36298" w14:textId="705B93DF">
      <w:pPr>
        <w:jc w:val="center"/>
      </w:pPr>
      <w:r>
        <w:t>Prepared for</w:t>
      </w:r>
      <w:r w:rsidR="00986D21">
        <w:t xml:space="preserve">: Problem Solving and Decision Making </w:t>
      </w:r>
    </w:p>
    <w:p w:rsidR="00986D21" w:rsidP="004C58F2" w:rsidRDefault="00986D21" w14:paraId="5F8376AD" w14:textId="7F693898">
      <w:pPr>
        <w:jc w:val="center"/>
      </w:pPr>
      <w:r>
        <w:t>(LCLM</w:t>
      </w:r>
      <w:r w:rsidR="00D873CD">
        <w:t>4004_Lon)</w:t>
      </w:r>
    </w:p>
    <w:p w:rsidRPr="004C58F2" w:rsidR="00C86BBD" w:rsidP="004C58F2" w:rsidRDefault="002B5FB8" w14:paraId="500CFD44" w14:textId="2BA8D9AC">
      <w:r w:rsidRPr="00945276">
        <w:rPr>
          <w:rFonts w:ascii="Times New Roman" w:hAnsi="Times New Roman" w:cs="Times New Roman"/>
          <w:sz w:val="20"/>
          <w:szCs w:val="20"/>
          <w:lang w:val="ro-GB" w:eastAsia="ro-RO"/>
        </w:rPr>
        <w:t>Contents</w:t>
      </w:r>
    </w:p>
    <w:p w:rsidRPr="00945276" w:rsidR="00A23501" w:rsidRDefault="00A23501" w14:paraId="1EF926B9" w14:textId="254EEA21">
      <w:pPr>
        <w:pStyle w:val="s9"/>
        <w:spacing w:before="0" w:beforeAutospacing="0" w:after="30" w:afterAutospacing="0"/>
        <w:rPr>
          <w:rFonts w:ascii="-webkit-standard" w:hAnsi="-webkit-standard"/>
          <w:color w:val="000000"/>
          <w:sz w:val="20"/>
          <w:szCs w:val="20"/>
        </w:rPr>
      </w:pPr>
      <w:r w:rsidRPr="00945276">
        <w:rPr>
          <w:rStyle w:val="bumpedfont15"/>
          <w:color w:val="000000"/>
          <w:sz w:val="20"/>
          <w:szCs w:val="20"/>
        </w:rPr>
        <w:t>1. Introduction and Context</w:t>
      </w:r>
    </w:p>
    <w:p w:rsidRPr="00945276" w:rsidR="00A23501" w:rsidRDefault="00A23501" w14:paraId="574F5249" w14:textId="77777777">
      <w:pPr>
        <w:pStyle w:val="s9"/>
        <w:spacing w:before="0" w:beforeAutospacing="0" w:after="30" w:afterAutospacing="0"/>
        <w:rPr>
          <w:rFonts w:ascii="-webkit-standard" w:hAnsi="-webkit-standard"/>
          <w:color w:val="000000"/>
          <w:sz w:val="20"/>
          <w:szCs w:val="20"/>
        </w:rPr>
      </w:pPr>
      <w:r w:rsidRPr="00945276">
        <w:rPr>
          <w:rStyle w:val="bumpedfont15"/>
          <w:color w:val="000000"/>
          <w:sz w:val="20"/>
          <w:szCs w:val="20"/>
        </w:rPr>
        <w:t>2. Strategic Options</w:t>
      </w:r>
    </w:p>
    <w:p w:rsidRPr="00945276" w:rsidR="00A23501" w:rsidRDefault="001C44AD" w14:paraId="1914AB84" w14:textId="66354B3A">
      <w:pPr>
        <w:pStyle w:val="s9"/>
        <w:spacing w:before="0" w:beforeAutospacing="0" w:after="30" w:afterAutospacing="0"/>
        <w:rPr>
          <w:rFonts w:ascii="-webkit-standard" w:hAnsi="-webkit-standard"/>
          <w:color w:val="000000"/>
          <w:sz w:val="20"/>
          <w:szCs w:val="20"/>
        </w:rPr>
      </w:pPr>
      <w:r>
        <w:rPr>
          <w:rStyle w:val="bumpedfont15"/>
          <w:color w:val="000000"/>
          <w:sz w:val="20"/>
          <w:szCs w:val="20"/>
        </w:rPr>
        <w:t xml:space="preserve">2.A </w:t>
      </w:r>
      <w:r w:rsidRPr="00945276" w:rsidR="00A23501">
        <w:rPr>
          <w:rStyle w:val="bumpedfont15"/>
          <w:color w:val="000000"/>
          <w:sz w:val="20"/>
          <w:szCs w:val="20"/>
        </w:rPr>
        <w:t>Digital Transformation Strategy</w:t>
      </w:r>
    </w:p>
    <w:p w:rsidRPr="00945276" w:rsidR="00A23501" w:rsidRDefault="001C44AD" w14:paraId="49049722" w14:textId="12CB680E">
      <w:pPr>
        <w:pStyle w:val="s9"/>
        <w:spacing w:before="0" w:beforeAutospacing="0" w:after="30" w:afterAutospacing="0"/>
        <w:rPr>
          <w:rFonts w:ascii="-webkit-standard" w:hAnsi="-webkit-standard"/>
          <w:color w:val="000000"/>
          <w:sz w:val="20"/>
          <w:szCs w:val="20"/>
        </w:rPr>
      </w:pPr>
      <w:r>
        <w:rPr>
          <w:rStyle w:val="bumpedfont15"/>
          <w:color w:val="000000"/>
          <w:sz w:val="20"/>
          <w:szCs w:val="20"/>
        </w:rPr>
        <w:t>2.B</w:t>
      </w:r>
      <w:r w:rsidRPr="00945276" w:rsidR="00A23501">
        <w:rPr>
          <w:rStyle w:val="bumpedfont15"/>
          <w:color w:val="000000"/>
          <w:sz w:val="20"/>
          <w:szCs w:val="20"/>
        </w:rPr>
        <w:t xml:space="preserve"> Experiential Retail Strategy</w:t>
      </w:r>
    </w:p>
    <w:p w:rsidRPr="00945276" w:rsidR="00A23501" w:rsidRDefault="00A23501" w14:paraId="5026C553" w14:textId="77777777">
      <w:pPr>
        <w:pStyle w:val="s9"/>
        <w:spacing w:before="0" w:beforeAutospacing="0" w:after="30" w:afterAutospacing="0"/>
        <w:rPr>
          <w:rFonts w:ascii="-webkit-standard" w:hAnsi="-webkit-standard"/>
          <w:color w:val="000000"/>
          <w:sz w:val="20"/>
          <w:szCs w:val="20"/>
        </w:rPr>
      </w:pPr>
      <w:r w:rsidRPr="00945276">
        <w:rPr>
          <w:rStyle w:val="bumpedfont15"/>
          <w:color w:val="000000"/>
          <w:sz w:val="20"/>
          <w:szCs w:val="20"/>
        </w:rPr>
        <w:t>3. Critical Evaluation</w:t>
      </w:r>
    </w:p>
    <w:p w:rsidRPr="00945276" w:rsidR="00A23501" w:rsidRDefault="00A23501" w14:paraId="7A6CD00C" w14:textId="77777777">
      <w:pPr>
        <w:pStyle w:val="s9"/>
        <w:spacing w:before="0" w:beforeAutospacing="0" w:after="30" w:afterAutospacing="0"/>
        <w:rPr>
          <w:rFonts w:ascii="-webkit-standard" w:hAnsi="-webkit-standard"/>
          <w:color w:val="000000"/>
          <w:sz w:val="20"/>
          <w:szCs w:val="20"/>
        </w:rPr>
      </w:pPr>
      <w:r w:rsidRPr="00945276">
        <w:rPr>
          <w:rStyle w:val="bumpedfont15"/>
          <w:color w:val="000000"/>
          <w:sz w:val="20"/>
          <w:szCs w:val="20"/>
        </w:rPr>
        <w:t>4. Strategic Justification</w:t>
      </w:r>
    </w:p>
    <w:p w:rsidRPr="00945276" w:rsidR="00A23501" w:rsidRDefault="00A23501" w14:paraId="3B7666D4" w14:textId="77777777">
      <w:pPr>
        <w:pStyle w:val="s9"/>
        <w:spacing w:before="0" w:beforeAutospacing="0" w:after="30" w:afterAutospacing="0"/>
        <w:rPr>
          <w:rFonts w:ascii="-webkit-standard" w:hAnsi="-webkit-standard"/>
          <w:color w:val="000000"/>
          <w:sz w:val="20"/>
          <w:szCs w:val="20"/>
        </w:rPr>
      </w:pPr>
      <w:r w:rsidRPr="00945276">
        <w:rPr>
          <w:rStyle w:val="bumpedfont15"/>
          <w:color w:val="000000"/>
          <w:sz w:val="20"/>
          <w:szCs w:val="20"/>
        </w:rPr>
        <w:t>5. Risk Analysis and Mitigation</w:t>
      </w:r>
    </w:p>
    <w:p w:rsidRPr="00945276" w:rsidR="00A23501" w:rsidRDefault="00A23501" w14:paraId="4853A044" w14:textId="77777777">
      <w:pPr>
        <w:pStyle w:val="s9"/>
        <w:spacing w:before="0" w:beforeAutospacing="0" w:after="30" w:afterAutospacing="0"/>
        <w:rPr>
          <w:rFonts w:ascii="-webkit-standard" w:hAnsi="-webkit-standard"/>
          <w:color w:val="000000"/>
          <w:sz w:val="20"/>
          <w:szCs w:val="20"/>
        </w:rPr>
      </w:pPr>
      <w:r w:rsidRPr="00945276">
        <w:rPr>
          <w:rStyle w:val="bumpedfont15"/>
          <w:color w:val="000000"/>
          <w:sz w:val="20"/>
          <w:szCs w:val="20"/>
        </w:rPr>
        <w:t>6. Implementation Strategy</w:t>
      </w:r>
    </w:p>
    <w:p w:rsidRPr="00945276" w:rsidR="00A23501" w:rsidRDefault="00A23501" w14:paraId="4B3834F5" w14:textId="77777777">
      <w:pPr>
        <w:pStyle w:val="s9"/>
        <w:spacing w:before="0" w:beforeAutospacing="0" w:after="30" w:afterAutospacing="0"/>
        <w:rPr>
          <w:rFonts w:ascii="-webkit-standard" w:hAnsi="-webkit-standard"/>
          <w:color w:val="000000"/>
          <w:sz w:val="20"/>
          <w:szCs w:val="20"/>
        </w:rPr>
      </w:pPr>
      <w:r w:rsidRPr="00945276">
        <w:rPr>
          <w:rStyle w:val="bumpedfont15"/>
          <w:color w:val="000000"/>
          <w:sz w:val="20"/>
          <w:szCs w:val="20"/>
        </w:rPr>
        <w:t>7. Performance Measurement</w:t>
      </w:r>
    </w:p>
    <w:p w:rsidRPr="00945276" w:rsidR="00757946" w:rsidP="00E27C1D" w:rsidRDefault="00A23501" w14:paraId="5A762A4D" w14:textId="4AF7E8FA">
      <w:pPr>
        <w:pStyle w:val="s9"/>
        <w:spacing w:before="0" w:beforeAutospacing="0" w:after="30" w:afterAutospacing="0"/>
        <w:rPr>
          <w:rStyle w:val="bumpedfont15"/>
          <w:rFonts w:ascii="-webkit-standard" w:hAnsi="-webkit-standard"/>
          <w:color w:val="000000"/>
          <w:sz w:val="20"/>
          <w:szCs w:val="20"/>
        </w:rPr>
      </w:pPr>
      <w:r w:rsidRPr="00945276">
        <w:rPr>
          <w:rStyle w:val="bumpedfont15"/>
          <w:color w:val="000000"/>
          <w:sz w:val="20"/>
          <w:szCs w:val="20"/>
        </w:rPr>
        <w:t>8. Conclusion</w:t>
      </w:r>
    </w:p>
    <w:p w:rsidRPr="00945276" w:rsidR="00E27C1D" w:rsidP="00E27C1D" w:rsidRDefault="00E27C1D" w14:paraId="35B81EE8" w14:textId="77777777">
      <w:pPr>
        <w:pStyle w:val="s9"/>
        <w:spacing w:before="0" w:beforeAutospacing="0" w:after="30" w:afterAutospacing="0"/>
        <w:rPr>
          <w:rFonts w:ascii="-webkit-standard" w:hAnsi="-webkit-standard"/>
          <w:color w:val="000000"/>
          <w:sz w:val="20"/>
          <w:szCs w:val="20"/>
        </w:rPr>
      </w:pPr>
    </w:p>
    <w:p w:rsidRPr="00945276" w:rsidR="002B5FB8" w:rsidP="609C028D" w:rsidRDefault="002B5FB8" w14:paraId="63DA5C24" w14:textId="77777777">
      <w:pPr>
        <w:rPr>
          <w:rFonts w:ascii="Times New Roman" w:hAnsi="Times New Roman" w:cs="Times New Roman"/>
          <w:sz w:val="20"/>
          <w:szCs w:val="20"/>
          <w:lang w:val="en-US" w:eastAsia="ro-RO"/>
        </w:rPr>
      </w:pPr>
      <w:r w:rsidRPr="609C028D" w:rsidR="34AA1E69">
        <w:rPr>
          <w:rFonts w:ascii="Times New Roman" w:hAnsi="Times New Roman" w:cs="Times New Roman"/>
          <w:sz w:val="20"/>
          <w:szCs w:val="20"/>
          <w:lang w:val="en-US" w:eastAsia="ro-RO"/>
        </w:rPr>
        <w:t>This report analyses the strategic challenges facing Green Haven Florists, an independent retailer in Norwich, UK, experiencing declining in-store sales due to intensified online competition and changing consumer behaviour. Two strategic responses are evaluated: digital transformation and experiential retailing. Strategic frameworks including PESTLE, SWOT and Ansoff’s Matrix are applied to assess suitability, feasibility and long-term sustainability. The analysis concludes that digital transformation is the strongest option because it aligns with market trends, expands customer reach, improves operational efficiency and creates recurring revenue opportunities. The report also considers implementation risks, mitigation strategies and performance measures. It recommends a phased digital-first strategy supported by selected in-store experiences to strengthen competitiveness and secure long-term growth.</w:t>
      </w:r>
    </w:p>
    <w:p w:rsidRPr="00945276" w:rsidR="002B5FB8" w:rsidP="002B5FB8" w:rsidRDefault="002B5FB8" w14:paraId="4B0DBA34" w14:textId="77777777">
      <w:pPr>
        <w:rPr>
          <w:rFonts w:ascii="Times New Roman" w:hAnsi="Times New Roman" w:cs="Times New Roman"/>
          <w:sz w:val="20"/>
          <w:szCs w:val="20"/>
          <w:lang w:val="ro-GB" w:eastAsia="ro-RO"/>
        </w:rPr>
      </w:pPr>
    </w:p>
    <w:p w:rsidRPr="00945276" w:rsidR="002B5FB8" w:rsidP="002B5FB8" w:rsidRDefault="002B5FB8" w14:paraId="5730A014" w14:textId="2B19B112">
      <w:pPr>
        <w:rPr>
          <w:rFonts w:ascii="Times New Roman" w:hAnsi="Times New Roman" w:cs="Times New Roman"/>
          <w:b/>
          <w:bCs/>
          <w:sz w:val="20"/>
          <w:szCs w:val="20"/>
          <w:u w:val="single"/>
          <w:lang w:val="ro-GB" w:eastAsia="ro-RO"/>
        </w:rPr>
      </w:pPr>
      <w:r w:rsidRPr="00945276">
        <w:rPr>
          <w:rFonts w:ascii="Times New Roman" w:hAnsi="Times New Roman" w:cs="Times New Roman"/>
          <w:b/>
          <w:bCs/>
          <w:sz w:val="20"/>
          <w:szCs w:val="20"/>
          <w:u w:val="single"/>
          <w:lang w:val="ro-GB" w:eastAsia="ro-RO"/>
        </w:rPr>
        <w:t>1. Introduction and Context</w:t>
      </w:r>
    </w:p>
    <w:p w:rsidRPr="00945276" w:rsidR="002B5FB8" w:rsidP="609C028D" w:rsidRDefault="002B5FB8" w14:paraId="094D04D5" w14:textId="74336B1A">
      <w:pPr>
        <w:rPr>
          <w:rFonts w:ascii="Times New Roman" w:hAnsi="Times New Roman" w:cs="Times New Roman"/>
          <w:sz w:val="20"/>
          <w:szCs w:val="20"/>
          <w:lang w:val="en-US" w:eastAsia="ro-RO"/>
        </w:rPr>
      </w:pPr>
      <w:r w:rsidRPr="609C028D" w:rsidR="34AA1E69">
        <w:rPr>
          <w:rFonts w:ascii="Times New Roman" w:hAnsi="Times New Roman" w:cs="Times New Roman"/>
          <w:sz w:val="20"/>
          <w:szCs w:val="20"/>
          <w:lang w:val="en-US" w:eastAsia="ro-RO"/>
        </w:rPr>
        <w:t>Green Haven Florists is a small independent floral retailer based in Norwich, specialising in bespoke flower arrangements, personalised customer service and sustainable sourcing practices. The business has developed a positive local reputation through craftsmanship and environmentally responsible operations. However, the company is currently facing declining commercial performance, with in-store sales reportedly falling by approximately 30% over the previous year.</w:t>
      </w:r>
    </w:p>
    <w:p w:rsidRPr="00945276" w:rsidR="002B5FB8" w:rsidP="609C028D" w:rsidRDefault="002B5FB8" w14:paraId="3FAAA893" w14:textId="01A32A2B">
      <w:pPr>
        <w:rPr>
          <w:rFonts w:ascii="Times New Roman" w:hAnsi="Times New Roman" w:cs="Times New Roman"/>
          <w:sz w:val="20"/>
          <w:szCs w:val="20"/>
          <w:lang w:val="en-US" w:eastAsia="ro-RO"/>
        </w:rPr>
      </w:pPr>
      <w:r w:rsidRPr="609C028D" w:rsidR="34AA1E69">
        <w:rPr>
          <w:rFonts w:ascii="Times New Roman" w:hAnsi="Times New Roman" w:cs="Times New Roman"/>
          <w:sz w:val="20"/>
          <w:szCs w:val="20"/>
          <w:lang w:val="en-US" w:eastAsia="ro-RO"/>
        </w:rPr>
        <w:t>This challenge reflects wider structural changes across the retail sector. Consumer purchasing behaviour has shifted significantly toward digital channels, where convenience, speed, price comparison and home delivery are highly valued (Kotler et al., 2019). The growth of e-commerce has particularly affected small retailers that rely heavily on physical footfall. Customers increasingly expect businesses to offer mobile-friendly websites, online ordering systems and active social media engagement.</w:t>
      </w:r>
    </w:p>
    <w:p w:rsidRPr="00945276" w:rsidR="002B5FB8" w:rsidP="609C028D" w:rsidRDefault="002B5FB8" w14:paraId="77DFF92D" w14:textId="218CB5EE">
      <w:pPr>
        <w:rPr>
          <w:rFonts w:ascii="Times New Roman" w:hAnsi="Times New Roman" w:cs="Times New Roman"/>
          <w:sz w:val="20"/>
          <w:szCs w:val="20"/>
          <w:lang w:val="en-US" w:eastAsia="ro-RO"/>
        </w:rPr>
      </w:pPr>
      <w:r w:rsidRPr="609C028D" w:rsidR="34AA1E69">
        <w:rPr>
          <w:rFonts w:ascii="Times New Roman" w:hAnsi="Times New Roman" w:cs="Times New Roman"/>
          <w:sz w:val="20"/>
          <w:szCs w:val="20"/>
          <w:lang w:val="en-US" w:eastAsia="ro-RO"/>
        </w:rPr>
        <w:t>At present, Green Haven Florists has a limited digital presence, reducing visibility and restricting access to new customer segments. This creates strategic misalignment between the company’s traditional operating model and the external market environment. A brief PESTLE analysis highlights the issue: technologically, digital adoption is accelerating; economically, consumers remain price-sensitive; socially, convenience purchasing is increasing; and environmentally, demand for sustainable products continues to rise.</w:t>
      </w:r>
    </w:p>
    <w:p w:rsidRPr="00945276" w:rsidR="002B5FB8" w:rsidP="002B5FB8" w:rsidRDefault="002B5FB8" w14:paraId="1C54A676" w14:textId="77013221">
      <w:pPr>
        <w:rPr>
          <w:rFonts w:ascii="Times New Roman" w:hAnsi="Times New Roman" w:cs="Times New Roman"/>
          <w:sz w:val="20"/>
          <w:szCs w:val="20"/>
          <w:lang w:val="ro-GB" w:eastAsia="ro-RO"/>
        </w:rPr>
      </w:pPr>
      <w:r w:rsidRPr="00945276">
        <w:rPr>
          <w:rFonts w:ascii="Times New Roman" w:hAnsi="Times New Roman" w:cs="Times New Roman"/>
          <w:sz w:val="20"/>
          <w:szCs w:val="20"/>
          <w:lang w:val="ro-GB" w:eastAsia="ro-RO"/>
        </w:rPr>
        <w:t>The purpose of this report is to evaluate strategic alternatives available to Green Haven Florists and recommend the most effective course of action for restoring competitiveness and ensuring sustainable growth.</w:t>
      </w:r>
    </w:p>
    <w:p w:rsidRPr="00945276" w:rsidR="002B5FB8" w:rsidP="002B5FB8" w:rsidRDefault="002B5FB8" w14:paraId="0F69097F" w14:textId="41477E06">
      <w:pPr>
        <w:rPr>
          <w:rFonts w:ascii="Times New Roman" w:hAnsi="Times New Roman" w:cs="Times New Roman"/>
          <w:b/>
          <w:bCs/>
          <w:sz w:val="20"/>
          <w:szCs w:val="20"/>
          <w:u w:val="single"/>
          <w:lang w:val="ro-GB" w:eastAsia="ro-RO"/>
        </w:rPr>
      </w:pPr>
      <w:r w:rsidRPr="00945276">
        <w:rPr>
          <w:rFonts w:ascii="Times New Roman" w:hAnsi="Times New Roman" w:cs="Times New Roman"/>
          <w:b/>
          <w:bCs/>
          <w:sz w:val="20"/>
          <w:szCs w:val="20"/>
          <w:u w:val="single"/>
          <w:lang w:val="ro-GB" w:eastAsia="ro-RO"/>
        </w:rPr>
        <w:t>2. Strategic Options</w:t>
      </w:r>
    </w:p>
    <w:p w:rsidRPr="00945276" w:rsidR="002B5FB8" w:rsidP="002B5FB8" w:rsidRDefault="002B5FB8" w14:paraId="08D209F8" w14:textId="3CC03FE1">
      <w:pPr>
        <w:rPr>
          <w:rFonts w:ascii="Times New Roman" w:hAnsi="Times New Roman" w:cs="Times New Roman"/>
          <w:b/>
          <w:bCs/>
          <w:sz w:val="20"/>
          <w:szCs w:val="20"/>
          <w:u w:val="single"/>
          <w:lang w:val="ro-GB" w:eastAsia="ro-RO"/>
        </w:rPr>
      </w:pPr>
      <w:r w:rsidRPr="00945276">
        <w:rPr>
          <w:rFonts w:ascii="Times New Roman" w:hAnsi="Times New Roman" w:cs="Times New Roman"/>
          <w:b/>
          <w:bCs/>
          <w:sz w:val="20"/>
          <w:szCs w:val="20"/>
          <w:u w:val="single"/>
          <w:lang w:val="ro-GB" w:eastAsia="ro-RO"/>
        </w:rPr>
        <w:t>2</w:t>
      </w:r>
      <w:r w:rsidRPr="00945276" w:rsidR="00490402">
        <w:rPr>
          <w:rFonts w:ascii="Times New Roman" w:hAnsi="Times New Roman" w:cs="Times New Roman"/>
          <w:b/>
          <w:bCs/>
          <w:sz w:val="20"/>
          <w:szCs w:val="20"/>
          <w:u w:val="single"/>
          <w:lang w:val="ro-GB" w:eastAsia="ro-RO"/>
        </w:rPr>
        <w:t>A</w:t>
      </w:r>
      <w:r w:rsidR="00945276">
        <w:rPr>
          <w:rFonts w:ascii="Times New Roman" w:hAnsi="Times New Roman" w:cs="Times New Roman"/>
          <w:b/>
          <w:bCs/>
          <w:sz w:val="20"/>
          <w:szCs w:val="20"/>
          <w:u w:val="single"/>
          <w:lang w:val="ro-GB" w:eastAsia="ro-RO"/>
        </w:rPr>
        <w:t xml:space="preserve">. </w:t>
      </w:r>
      <w:r w:rsidRPr="00945276">
        <w:rPr>
          <w:rFonts w:ascii="Times New Roman" w:hAnsi="Times New Roman" w:cs="Times New Roman"/>
          <w:b/>
          <w:bCs/>
          <w:sz w:val="20"/>
          <w:szCs w:val="20"/>
          <w:u w:val="single"/>
          <w:lang w:val="ro-GB" w:eastAsia="ro-RO"/>
        </w:rPr>
        <w:t>Digital Transformation Strategy</w:t>
      </w:r>
    </w:p>
    <w:p w:rsidRPr="00945276" w:rsidR="002B5FB8" w:rsidP="609C028D" w:rsidRDefault="002B5FB8" w14:paraId="16209DC9" w14:textId="033D70D2">
      <w:pPr>
        <w:rPr>
          <w:rFonts w:ascii="Times New Roman" w:hAnsi="Times New Roman" w:cs="Times New Roman"/>
          <w:sz w:val="20"/>
          <w:szCs w:val="20"/>
          <w:lang w:val="en-US" w:eastAsia="ro-RO"/>
        </w:rPr>
      </w:pPr>
      <w:r w:rsidRPr="609C028D" w:rsidR="34AA1E69">
        <w:rPr>
          <w:rFonts w:ascii="Times New Roman" w:hAnsi="Times New Roman" w:cs="Times New Roman"/>
          <w:sz w:val="20"/>
          <w:szCs w:val="20"/>
          <w:lang w:val="en-US" w:eastAsia="ro-RO"/>
        </w:rPr>
        <w:t>Digital transformation involves integrating digital technologies into business processes to improve customer value, efficiency and market reach (Chaffey, 2022). For Green Haven Florists, this strategy would include the development of a professional e-commerce website allowing customers to browse products</w:t>
      </w:r>
      <w:r w:rsidRPr="609C028D" w:rsidR="049A5441">
        <w:rPr>
          <w:rFonts w:ascii="Times New Roman" w:hAnsi="Times New Roman" w:cs="Times New Roman"/>
          <w:sz w:val="20"/>
          <w:szCs w:val="20"/>
          <w:lang w:val="en-US" w:eastAsia="ro-RO"/>
        </w:rPr>
        <w:t xml:space="preserve">, </w:t>
      </w:r>
      <w:r w:rsidRPr="609C028D" w:rsidR="34AA1E69">
        <w:rPr>
          <w:rFonts w:ascii="Times New Roman" w:hAnsi="Times New Roman" w:cs="Times New Roman"/>
          <w:sz w:val="20"/>
          <w:szCs w:val="20"/>
          <w:lang w:val="en-US" w:eastAsia="ro-RO"/>
        </w:rPr>
        <w:t>customise bouquets and place orders online.</w:t>
      </w:r>
    </w:p>
    <w:p w:rsidRPr="00945276" w:rsidR="002B5FB8" w:rsidP="609C028D" w:rsidRDefault="002B5FB8" w14:paraId="6C559DAF" w14:textId="47775DD3">
      <w:pPr>
        <w:rPr>
          <w:rFonts w:ascii="Times New Roman" w:hAnsi="Times New Roman" w:cs="Times New Roman"/>
          <w:sz w:val="20"/>
          <w:szCs w:val="20"/>
          <w:lang w:val="en-US" w:eastAsia="ro-RO"/>
        </w:rPr>
      </w:pPr>
      <w:r w:rsidRPr="609C028D" w:rsidR="34AA1E69">
        <w:rPr>
          <w:rFonts w:ascii="Times New Roman" w:hAnsi="Times New Roman" w:cs="Times New Roman"/>
          <w:sz w:val="20"/>
          <w:szCs w:val="20"/>
          <w:lang w:val="en-US" w:eastAsia="ro-RO"/>
        </w:rPr>
        <w:t>Search engine optimisation (SEO) would improve online visibility when consumers search for florists in Norwich. Social media marketing through platforms such as Instagram and Facebook would be particularly valuable because floral products are visually attractive and highly shareable (Tuten and Solomon, 2020). User-generated content, seasonal campaigns and wedding/event portfolios could strengthen brand awareness.</w:t>
      </w:r>
    </w:p>
    <w:p w:rsidRPr="00945276" w:rsidR="002B5FB8" w:rsidP="609C028D" w:rsidRDefault="002B5FB8" w14:paraId="3091AE98" w14:textId="65E3EB8D">
      <w:pPr>
        <w:rPr>
          <w:rFonts w:ascii="Times New Roman" w:hAnsi="Times New Roman" w:cs="Times New Roman"/>
          <w:sz w:val="20"/>
          <w:szCs w:val="20"/>
          <w:lang w:val="en-US" w:eastAsia="ro-RO"/>
        </w:rPr>
      </w:pPr>
      <w:r w:rsidRPr="609C028D" w:rsidR="34AA1E69">
        <w:rPr>
          <w:rFonts w:ascii="Times New Roman" w:hAnsi="Times New Roman" w:cs="Times New Roman"/>
          <w:sz w:val="20"/>
          <w:szCs w:val="20"/>
          <w:lang w:val="en-US" w:eastAsia="ro-RO"/>
        </w:rPr>
        <w:t>Additional digital opportunities include email marketing, customer relationship management (CRM) systems and subscription services such as weekly or monthly flower deliveries. Subscription models can generate predictable recurring income while increasing customer retention. Online analytics would also enable the business to track customer behaviour and optimise promotions more effectively.</w:t>
      </w:r>
    </w:p>
    <w:p w:rsidRPr="00945276" w:rsidR="002B5FB8" w:rsidP="609C028D" w:rsidRDefault="002B5FB8" w14:paraId="4248516C" w14:textId="27904814">
      <w:pPr>
        <w:rPr>
          <w:rFonts w:ascii="Times New Roman" w:hAnsi="Times New Roman" w:cs="Times New Roman"/>
          <w:sz w:val="20"/>
          <w:szCs w:val="20"/>
          <w:lang w:val="en-US" w:eastAsia="ro-RO"/>
        </w:rPr>
      </w:pPr>
      <w:r w:rsidRPr="609C028D" w:rsidR="34AA1E69">
        <w:rPr>
          <w:rFonts w:ascii="Times New Roman" w:hAnsi="Times New Roman" w:cs="Times New Roman"/>
          <w:sz w:val="20"/>
          <w:szCs w:val="20"/>
          <w:lang w:val="en-US" w:eastAsia="ro-RO"/>
        </w:rPr>
        <w:t>Using Ansoff’s Matrix, this strategy mainly reflects market penetration and market development, as existing products are sold through new channels to existing and new customers.</w:t>
      </w:r>
    </w:p>
    <w:p w:rsidRPr="00945276" w:rsidR="002B5FB8" w:rsidP="002B5FB8" w:rsidRDefault="002B5FB8" w14:paraId="23C84E95" w14:textId="63C96528">
      <w:pPr>
        <w:rPr>
          <w:rFonts w:ascii="Times New Roman" w:hAnsi="Times New Roman" w:cs="Times New Roman"/>
          <w:b/>
          <w:bCs/>
          <w:sz w:val="20"/>
          <w:szCs w:val="20"/>
          <w:u w:val="single"/>
          <w:lang w:val="ro-GB" w:eastAsia="ro-RO"/>
        </w:rPr>
      </w:pPr>
      <w:r w:rsidRPr="00945276">
        <w:rPr>
          <w:rFonts w:ascii="Times New Roman" w:hAnsi="Times New Roman" w:cs="Times New Roman"/>
          <w:b/>
          <w:bCs/>
          <w:sz w:val="20"/>
          <w:szCs w:val="20"/>
          <w:u w:val="single"/>
          <w:lang w:val="ro-GB" w:eastAsia="ro-RO"/>
        </w:rPr>
        <w:t>2</w:t>
      </w:r>
      <w:r w:rsidRPr="00945276" w:rsidR="00490402">
        <w:rPr>
          <w:rFonts w:ascii="Times New Roman" w:hAnsi="Times New Roman" w:cs="Times New Roman"/>
          <w:b/>
          <w:bCs/>
          <w:sz w:val="20"/>
          <w:szCs w:val="20"/>
          <w:u w:val="single"/>
          <w:lang w:val="ro-GB" w:eastAsia="ro-RO"/>
        </w:rPr>
        <w:t>B</w:t>
      </w:r>
      <w:r w:rsidR="00945276">
        <w:rPr>
          <w:rFonts w:ascii="Times New Roman" w:hAnsi="Times New Roman" w:cs="Times New Roman"/>
          <w:b/>
          <w:bCs/>
          <w:sz w:val="20"/>
          <w:szCs w:val="20"/>
          <w:u w:val="single"/>
          <w:lang w:val="ro-GB" w:eastAsia="ro-RO"/>
        </w:rPr>
        <w:t xml:space="preserve">. </w:t>
      </w:r>
      <w:r w:rsidRPr="00945276">
        <w:rPr>
          <w:rFonts w:ascii="Times New Roman" w:hAnsi="Times New Roman" w:cs="Times New Roman"/>
          <w:b/>
          <w:bCs/>
          <w:sz w:val="20"/>
          <w:szCs w:val="20"/>
          <w:u w:val="single"/>
          <w:lang w:val="ro-GB" w:eastAsia="ro-RO"/>
        </w:rPr>
        <w:t>Experiential Retail Strategy</w:t>
      </w:r>
    </w:p>
    <w:p w:rsidRPr="00945276" w:rsidR="002B5FB8" w:rsidP="002B5FB8" w:rsidRDefault="002B5FB8" w14:paraId="580D3A99" w14:textId="5D705CB1">
      <w:pPr>
        <w:rPr>
          <w:rFonts w:ascii="Times New Roman" w:hAnsi="Times New Roman" w:cs="Times New Roman"/>
          <w:sz w:val="20"/>
          <w:szCs w:val="20"/>
          <w:lang w:val="ro-GB" w:eastAsia="ro-RO"/>
        </w:rPr>
      </w:pPr>
      <w:r w:rsidRPr="00945276">
        <w:rPr>
          <w:rFonts w:ascii="Times New Roman" w:hAnsi="Times New Roman" w:cs="Times New Roman"/>
          <w:sz w:val="20"/>
          <w:szCs w:val="20"/>
          <w:lang w:val="ro-GB" w:eastAsia="ro-RO"/>
        </w:rPr>
        <w:t>Experiential retail focuses on creating memorable in-store experiences that encourage emotional engagement and customer loyalty. Pine and Gilmore (2011) argue that consumers increasingly value experiences as well as products.</w:t>
      </w:r>
    </w:p>
    <w:p w:rsidRPr="00945276" w:rsidR="002B5FB8" w:rsidP="609C028D" w:rsidRDefault="002B5FB8" w14:paraId="734810FD" w14:textId="6881DA94">
      <w:pPr>
        <w:rPr>
          <w:rFonts w:ascii="Times New Roman" w:hAnsi="Times New Roman" w:cs="Times New Roman"/>
          <w:sz w:val="20"/>
          <w:szCs w:val="20"/>
          <w:lang w:val="en-US" w:eastAsia="ro-RO"/>
        </w:rPr>
      </w:pPr>
      <w:r w:rsidRPr="609C028D" w:rsidR="34AA1E69">
        <w:rPr>
          <w:rFonts w:ascii="Times New Roman" w:hAnsi="Times New Roman" w:cs="Times New Roman"/>
          <w:sz w:val="20"/>
          <w:szCs w:val="20"/>
          <w:lang w:val="en-US" w:eastAsia="ro-RO"/>
        </w:rPr>
        <w:t>For Green Haven Florists, this could involve flower-arranging workshops, wedding consultation appointments, loyalty schemes, seasonal events and personalised gifting services. These activities would strengthen relationships with local customers and reinforce the premium, artisan nature of the brand.</w:t>
      </w:r>
    </w:p>
    <w:p w:rsidRPr="00945276" w:rsidR="002B5FB8" w:rsidP="609C028D" w:rsidRDefault="002B5FB8" w14:paraId="3226C27E" w14:textId="2FC84FC1">
      <w:pPr>
        <w:rPr>
          <w:rFonts w:ascii="Times New Roman" w:hAnsi="Times New Roman" w:cs="Times New Roman"/>
          <w:sz w:val="20"/>
          <w:szCs w:val="20"/>
          <w:lang w:val="en-US" w:eastAsia="ro-RO"/>
        </w:rPr>
      </w:pPr>
      <w:r w:rsidRPr="609C028D" w:rsidR="34AA1E69">
        <w:rPr>
          <w:rFonts w:ascii="Times New Roman" w:hAnsi="Times New Roman" w:cs="Times New Roman"/>
          <w:sz w:val="20"/>
          <w:szCs w:val="20"/>
          <w:lang w:val="en-US" w:eastAsia="ro-RO"/>
        </w:rPr>
        <w:t>The strategy also uses current internal strengths: knowledgeable staff, bespoke design capability and community reputation. However, although experiential retail may improve store traffic, it does not directly address the growth of online purchasing or geographic market limitations. Demand would remain dependent on local footfall and event attendance.</w:t>
      </w:r>
    </w:p>
    <w:p w:rsidRPr="00945276" w:rsidR="002B5FB8" w:rsidP="002B5FB8" w:rsidRDefault="002B5FB8" w14:paraId="14001BC4" w14:textId="77777777">
      <w:pPr>
        <w:rPr>
          <w:rFonts w:ascii="Times New Roman" w:hAnsi="Times New Roman" w:cs="Times New Roman"/>
          <w:b/>
          <w:bCs/>
          <w:sz w:val="20"/>
          <w:szCs w:val="20"/>
          <w:u w:val="single"/>
          <w:lang w:val="ro-GB" w:eastAsia="ro-RO"/>
        </w:rPr>
      </w:pPr>
      <w:r w:rsidRPr="00945276">
        <w:rPr>
          <w:rFonts w:ascii="Times New Roman" w:hAnsi="Times New Roman" w:cs="Times New Roman"/>
          <w:b/>
          <w:bCs/>
          <w:sz w:val="20"/>
          <w:szCs w:val="20"/>
          <w:u w:val="single"/>
          <w:lang w:val="ro-GB" w:eastAsia="ro-RO"/>
        </w:rPr>
        <w:t>3. Critical Evaluation</w:t>
      </w:r>
    </w:p>
    <w:p w:rsidRPr="00945276" w:rsidR="002B5FB8" w:rsidP="609C028D" w:rsidRDefault="002B5FB8" w14:paraId="44D2B8A1" w14:textId="7499758E">
      <w:pPr>
        <w:rPr>
          <w:rFonts w:ascii="Times New Roman" w:hAnsi="Times New Roman" w:cs="Times New Roman"/>
          <w:sz w:val="20"/>
          <w:szCs w:val="20"/>
          <w:lang w:val="en-US" w:eastAsia="ro-RO"/>
        </w:rPr>
      </w:pPr>
      <w:r w:rsidRPr="609C028D" w:rsidR="34AA1E69">
        <w:rPr>
          <w:rFonts w:ascii="Times New Roman" w:hAnsi="Times New Roman" w:cs="Times New Roman"/>
          <w:sz w:val="20"/>
          <w:szCs w:val="20"/>
          <w:lang w:val="en-US" w:eastAsia="ro-RO"/>
        </w:rPr>
        <w:t>For digital transformation, strengths include wider market reach, convenience, scalability and data-driven decision-making. Weaknesses include upfront investment, technology learning curves and increased online competition. Opportunities include corporate gifting, subscription services and regional delivery partnerships. Threats include cyber risks and price competition from nationa</w:t>
      </w:r>
      <w:r w:rsidRPr="609C028D" w:rsidR="25934959">
        <w:rPr>
          <w:rFonts w:ascii="Times New Roman" w:hAnsi="Times New Roman" w:cs="Times New Roman"/>
          <w:sz w:val="20"/>
          <w:szCs w:val="20"/>
          <w:lang w:val="en-US" w:eastAsia="ro-RO"/>
        </w:rPr>
        <w:t xml:space="preserve">l </w:t>
      </w:r>
      <w:r w:rsidRPr="609C028D" w:rsidR="34AA1E69">
        <w:rPr>
          <w:rFonts w:ascii="Times New Roman" w:hAnsi="Times New Roman" w:cs="Times New Roman"/>
          <w:sz w:val="20"/>
          <w:szCs w:val="20"/>
          <w:lang w:val="en-US" w:eastAsia="ro-RO"/>
        </w:rPr>
        <w:t>brands.</w:t>
      </w:r>
    </w:p>
    <w:p w:rsidRPr="00945276" w:rsidR="002B5FB8" w:rsidP="609C028D" w:rsidRDefault="002B5FB8" w14:paraId="59DFFBD0" w14:textId="1DCF16C0">
      <w:pPr>
        <w:rPr>
          <w:rFonts w:ascii="Times New Roman" w:hAnsi="Times New Roman" w:cs="Times New Roman"/>
          <w:sz w:val="20"/>
          <w:szCs w:val="20"/>
          <w:lang w:val="en-US" w:eastAsia="ro-RO"/>
        </w:rPr>
      </w:pPr>
      <w:r w:rsidRPr="609C028D" w:rsidR="34AA1E69">
        <w:rPr>
          <w:rFonts w:ascii="Times New Roman" w:hAnsi="Times New Roman" w:cs="Times New Roman"/>
          <w:sz w:val="20"/>
          <w:szCs w:val="20"/>
          <w:lang w:val="en-US" w:eastAsia="ro-RO"/>
        </w:rPr>
        <w:t>For experiential retail, strengths include differentiation, stronger loyalty and alignment with premium service quality. Weaknesses include limited scalability, higher staffing demands and dependence on local traffic. Opportunities include collaborations with wedding planners or local venues. Threats include declining town-centre footfall and economic downturns reducing discretionary spending.</w:t>
      </w:r>
    </w:p>
    <w:p w:rsidRPr="00945276" w:rsidR="002B5FB8" w:rsidP="609C028D" w:rsidRDefault="002B5FB8" w14:paraId="37562A52" w14:textId="54E190D8">
      <w:pPr>
        <w:rPr>
          <w:rFonts w:ascii="Times New Roman" w:hAnsi="Times New Roman" w:cs="Times New Roman"/>
          <w:sz w:val="20"/>
          <w:szCs w:val="20"/>
          <w:lang w:val="en-US" w:eastAsia="ro-RO"/>
        </w:rPr>
      </w:pPr>
      <w:r w:rsidRPr="609C028D" w:rsidR="34AA1E69">
        <w:rPr>
          <w:rFonts w:ascii="Times New Roman" w:hAnsi="Times New Roman" w:cs="Times New Roman"/>
          <w:sz w:val="20"/>
          <w:szCs w:val="20"/>
          <w:lang w:val="en-US" w:eastAsia="ro-RO"/>
        </w:rPr>
        <w:t>From a suitability perspective, digital transformation is highly suitable because it responds directly to the identified external threat: changing consumer behaviour. In contrast, experiential retail partially addresses differentiation but not channel shift.</w:t>
      </w:r>
    </w:p>
    <w:p w:rsidRPr="00945276" w:rsidR="002B5FB8" w:rsidP="002B5FB8" w:rsidRDefault="002B5FB8" w14:paraId="12B49F0D" w14:textId="05D94CC6">
      <w:pPr>
        <w:rPr>
          <w:rFonts w:ascii="Times New Roman" w:hAnsi="Times New Roman" w:cs="Times New Roman"/>
          <w:sz w:val="20"/>
          <w:szCs w:val="20"/>
          <w:lang w:val="ro-GB" w:eastAsia="ro-RO"/>
        </w:rPr>
      </w:pPr>
      <w:r w:rsidRPr="00945276">
        <w:rPr>
          <w:rFonts w:ascii="Times New Roman" w:hAnsi="Times New Roman" w:cs="Times New Roman"/>
          <w:sz w:val="20"/>
          <w:szCs w:val="20"/>
          <w:lang w:val="ro-GB" w:eastAsia="ro-RO"/>
        </w:rPr>
        <w:t>From a feasibility perspective, experiential retail may initially appear easier because it uses existing premises and capabilities. However, small-scale digital transformation is increasingly affordable through platforms such as Shopify or WooCommerce, making implementation realistic for SMEs.</w:t>
      </w:r>
    </w:p>
    <w:p w:rsidRPr="00945276" w:rsidR="002B5FB8" w:rsidP="609C028D" w:rsidRDefault="002B5FB8" w14:paraId="48AB7F44" w14:textId="6D93AB58">
      <w:pPr>
        <w:rPr>
          <w:rFonts w:ascii="Times New Roman" w:hAnsi="Times New Roman" w:cs="Times New Roman"/>
          <w:sz w:val="20"/>
          <w:szCs w:val="20"/>
          <w:lang w:val="en-US" w:eastAsia="ro-RO"/>
        </w:rPr>
      </w:pPr>
      <w:r w:rsidRPr="609C028D" w:rsidR="34AA1E69">
        <w:rPr>
          <w:rFonts w:ascii="Times New Roman" w:hAnsi="Times New Roman" w:cs="Times New Roman"/>
          <w:sz w:val="20"/>
          <w:szCs w:val="20"/>
          <w:lang w:val="en-US" w:eastAsia="ro-RO"/>
        </w:rPr>
        <w:t>From an acceptability perspective, digital transformation may generate stronger long-term returns through higher sales volume, repeat purchasing and lower dependency on physical footfall. Therefore, while both strategies have merit, digital transformation provides broader strategic benefits.</w:t>
      </w:r>
    </w:p>
    <w:p w:rsidRPr="00945276" w:rsidR="002B5FB8" w:rsidP="002B5FB8" w:rsidRDefault="002B5FB8" w14:paraId="4929CD65" w14:textId="62953C47">
      <w:pPr>
        <w:rPr>
          <w:rFonts w:ascii="Times New Roman" w:hAnsi="Times New Roman" w:cs="Times New Roman"/>
          <w:b/>
          <w:bCs/>
          <w:sz w:val="20"/>
          <w:szCs w:val="20"/>
          <w:u w:val="single"/>
          <w:lang w:val="ro-GB" w:eastAsia="ro-RO"/>
        </w:rPr>
      </w:pPr>
      <w:r w:rsidRPr="00945276">
        <w:rPr>
          <w:rFonts w:ascii="Times New Roman" w:hAnsi="Times New Roman" w:cs="Times New Roman"/>
          <w:b/>
          <w:bCs/>
          <w:sz w:val="20"/>
          <w:szCs w:val="20"/>
          <w:u w:val="single"/>
          <w:lang w:val="ro-GB" w:eastAsia="ro-RO"/>
        </w:rPr>
        <w:t>4. Strategic Justification</w:t>
      </w:r>
    </w:p>
    <w:p w:rsidRPr="00945276" w:rsidR="002B5FB8" w:rsidP="002B5FB8" w:rsidRDefault="002B5FB8" w14:paraId="5BBF4102" w14:textId="188475E9">
      <w:pPr>
        <w:rPr>
          <w:rFonts w:ascii="Times New Roman" w:hAnsi="Times New Roman" w:cs="Times New Roman"/>
          <w:sz w:val="20"/>
          <w:szCs w:val="20"/>
          <w:lang w:val="ro-GB" w:eastAsia="ro-RO"/>
        </w:rPr>
      </w:pPr>
      <w:r w:rsidRPr="00945276">
        <w:rPr>
          <w:rFonts w:ascii="Times New Roman" w:hAnsi="Times New Roman" w:cs="Times New Roman"/>
          <w:sz w:val="20"/>
          <w:szCs w:val="20"/>
          <w:lang w:val="ro-GB" w:eastAsia="ro-RO"/>
        </w:rPr>
        <w:t>Digital transformation should be selected as the primary strategy because it addresses both immediate sales decline and long-term competitiveness. It removes geographic barriers, allowing Green Haven Florists to reach customers beyond walk-in traffic. It also enables 24/7 purchasing convenience, which modern consumers increasingly expect.</w:t>
      </w:r>
    </w:p>
    <w:p w:rsidRPr="00945276" w:rsidR="002B5FB8" w:rsidP="002B5FB8" w:rsidRDefault="002B5FB8" w14:paraId="21E772FB" w14:textId="1DFEA06F">
      <w:pPr>
        <w:rPr>
          <w:rFonts w:ascii="Times New Roman" w:hAnsi="Times New Roman" w:cs="Times New Roman"/>
          <w:sz w:val="20"/>
          <w:szCs w:val="20"/>
          <w:lang w:val="ro-GB" w:eastAsia="ro-RO"/>
        </w:rPr>
      </w:pPr>
      <w:r w:rsidRPr="00945276">
        <w:rPr>
          <w:rFonts w:ascii="Times New Roman" w:hAnsi="Times New Roman" w:cs="Times New Roman"/>
          <w:sz w:val="20"/>
          <w:szCs w:val="20"/>
          <w:lang w:val="ro-GB" w:eastAsia="ro-RO"/>
        </w:rPr>
        <w:t>Furthermore, the florist sector is well suited to digital commerce because purchases are often event-driven, urgent or gift-related. Customers value same-day ordering, easy payment systems and reliable delivery tracking. A strong online presence would therefore increase conversion opportunities.</w:t>
      </w:r>
    </w:p>
    <w:p w:rsidRPr="00945276" w:rsidR="002B5FB8" w:rsidP="002B5FB8" w:rsidRDefault="002B5FB8" w14:paraId="04DB8145" w14:textId="69F543DF">
      <w:pPr>
        <w:rPr>
          <w:rFonts w:ascii="Times New Roman" w:hAnsi="Times New Roman" w:cs="Times New Roman"/>
          <w:sz w:val="20"/>
          <w:szCs w:val="20"/>
          <w:lang w:val="ro-GB" w:eastAsia="ro-RO"/>
        </w:rPr>
      </w:pPr>
      <w:r w:rsidRPr="00945276">
        <w:rPr>
          <w:rFonts w:ascii="Times New Roman" w:hAnsi="Times New Roman" w:cs="Times New Roman"/>
          <w:sz w:val="20"/>
          <w:szCs w:val="20"/>
          <w:lang w:val="ro-GB" w:eastAsia="ro-RO"/>
        </w:rPr>
        <w:t>Resource-based theory also supports this decision. Green Haven Florists already possesses valuable resources: bespoke design expertise, sustainability credentials and local reputation. Digital channels would amplify these existing strengths rather than replace them.</w:t>
      </w:r>
    </w:p>
    <w:p w:rsidRPr="00945276" w:rsidR="002B5FB8" w:rsidP="002B5FB8" w:rsidRDefault="002B5FB8" w14:paraId="7D4C3D40" w14:textId="116D0258">
      <w:pPr>
        <w:rPr>
          <w:rFonts w:ascii="Times New Roman" w:hAnsi="Times New Roman" w:cs="Times New Roman"/>
          <w:sz w:val="20"/>
          <w:szCs w:val="20"/>
          <w:lang w:val="ro-GB" w:eastAsia="ro-RO"/>
        </w:rPr>
      </w:pPr>
      <w:r w:rsidRPr="00945276">
        <w:rPr>
          <w:rFonts w:ascii="Times New Roman" w:hAnsi="Times New Roman" w:cs="Times New Roman"/>
          <w:sz w:val="20"/>
          <w:szCs w:val="20"/>
          <w:lang w:val="ro-GB" w:eastAsia="ro-RO"/>
        </w:rPr>
        <w:t>Failure to adopt digital capabilities risks continued decline as competitors capture online demand. Consequently, a digital-first strategy offers the strongest route to sustainable competitive advantage.</w:t>
      </w:r>
    </w:p>
    <w:p w:rsidRPr="00945276" w:rsidR="002B5FB8" w:rsidP="002B5FB8" w:rsidRDefault="002B5FB8" w14:paraId="7671989D" w14:textId="66159DC0">
      <w:pPr>
        <w:rPr>
          <w:rFonts w:ascii="Times New Roman" w:hAnsi="Times New Roman" w:cs="Times New Roman"/>
          <w:b/>
          <w:bCs/>
          <w:sz w:val="20"/>
          <w:szCs w:val="20"/>
          <w:u w:val="single"/>
          <w:lang w:val="ro-GB" w:eastAsia="ro-RO"/>
        </w:rPr>
      </w:pPr>
      <w:r w:rsidRPr="00945276">
        <w:rPr>
          <w:rFonts w:ascii="Times New Roman" w:hAnsi="Times New Roman" w:cs="Times New Roman"/>
          <w:b/>
          <w:bCs/>
          <w:sz w:val="20"/>
          <w:szCs w:val="20"/>
          <w:u w:val="single"/>
          <w:lang w:val="ro-GB" w:eastAsia="ro-RO"/>
        </w:rPr>
        <w:t>5. Risk Analysis and Mitigation</w:t>
      </w:r>
    </w:p>
    <w:p w:rsidRPr="00945276" w:rsidR="002B5FB8" w:rsidP="002B5FB8" w:rsidRDefault="002B5FB8" w14:paraId="25F5EE1E" w14:textId="7A6D6733">
      <w:pPr>
        <w:rPr>
          <w:rFonts w:ascii="Times New Roman" w:hAnsi="Times New Roman" w:cs="Times New Roman"/>
          <w:sz w:val="20"/>
          <w:szCs w:val="20"/>
          <w:lang w:val="ro-GB" w:eastAsia="ro-RO"/>
        </w:rPr>
      </w:pPr>
      <w:r w:rsidRPr="00945276">
        <w:rPr>
          <w:rFonts w:ascii="Times New Roman" w:hAnsi="Times New Roman" w:cs="Times New Roman"/>
          <w:sz w:val="20"/>
          <w:szCs w:val="20"/>
          <w:lang w:val="ro-GB" w:eastAsia="ro-RO"/>
        </w:rPr>
        <w:t>Several risks are associated with digital transformation. Financial risk includes website development costs, marketing expenditure and uncertain short-term returns. This can be mitigated through phased investment and careful budgeting.</w:t>
      </w:r>
    </w:p>
    <w:p w:rsidRPr="00945276" w:rsidR="002B5FB8" w:rsidP="002B5FB8" w:rsidRDefault="002B5FB8" w14:paraId="731D884C" w14:textId="4013F5B2">
      <w:pPr>
        <w:rPr>
          <w:rFonts w:ascii="Times New Roman" w:hAnsi="Times New Roman" w:cs="Times New Roman"/>
          <w:sz w:val="20"/>
          <w:szCs w:val="20"/>
          <w:lang w:val="ro-GB" w:eastAsia="ro-RO"/>
        </w:rPr>
      </w:pPr>
      <w:r w:rsidRPr="00945276">
        <w:rPr>
          <w:rFonts w:ascii="Times New Roman" w:hAnsi="Times New Roman" w:cs="Times New Roman"/>
          <w:sz w:val="20"/>
          <w:szCs w:val="20"/>
          <w:lang w:val="ro-GB" w:eastAsia="ro-RO"/>
        </w:rPr>
        <w:t>Operational risk includes delivery failures, stock management issues and poor website usability. These risks can be reduced through reliable courier partnerships, inventory systems and user testing before launch.</w:t>
      </w:r>
    </w:p>
    <w:p w:rsidRPr="00945276" w:rsidR="002B5FB8" w:rsidP="002B5FB8" w:rsidRDefault="002B5FB8" w14:paraId="36F61778" w14:textId="20429229">
      <w:pPr>
        <w:rPr>
          <w:rFonts w:ascii="Times New Roman" w:hAnsi="Times New Roman" w:cs="Times New Roman"/>
          <w:sz w:val="20"/>
          <w:szCs w:val="20"/>
          <w:lang w:val="ro-GB" w:eastAsia="ro-RO"/>
        </w:rPr>
      </w:pPr>
      <w:r w:rsidRPr="00945276">
        <w:rPr>
          <w:rFonts w:ascii="Times New Roman" w:hAnsi="Times New Roman" w:cs="Times New Roman"/>
          <w:sz w:val="20"/>
          <w:szCs w:val="20"/>
          <w:lang w:val="ro-GB" w:eastAsia="ro-RO"/>
        </w:rPr>
        <w:t>Capability risk arises if staff lack digital marketing or e-commerce knowledge. Training, external consultants or part-time specialists can address this issue.</w:t>
      </w:r>
    </w:p>
    <w:p w:rsidRPr="00945276" w:rsidR="002B5FB8" w:rsidP="002B5FB8" w:rsidRDefault="002B5FB8" w14:paraId="069255FA" w14:textId="14160735">
      <w:pPr>
        <w:rPr>
          <w:rFonts w:ascii="Times New Roman" w:hAnsi="Times New Roman" w:cs="Times New Roman"/>
          <w:sz w:val="20"/>
          <w:szCs w:val="20"/>
          <w:lang w:val="ro-GB" w:eastAsia="ro-RO"/>
        </w:rPr>
      </w:pPr>
      <w:r w:rsidRPr="00945276">
        <w:rPr>
          <w:rFonts w:ascii="Times New Roman" w:hAnsi="Times New Roman" w:cs="Times New Roman"/>
          <w:sz w:val="20"/>
          <w:szCs w:val="20"/>
          <w:lang w:val="ro-GB" w:eastAsia="ro-RO"/>
        </w:rPr>
        <w:t>Cybersecurity risk includes payment fraud or data breaches. Secure payment gateways, GDPR compliance and regular software updates are essential controls.</w:t>
      </w:r>
    </w:p>
    <w:p w:rsidRPr="00945276" w:rsidR="002B5FB8" w:rsidP="002B5FB8" w:rsidRDefault="002B5FB8" w14:paraId="0ABD5996" w14:textId="3C8666CE">
      <w:pPr>
        <w:rPr>
          <w:rFonts w:ascii="Times New Roman" w:hAnsi="Times New Roman" w:cs="Times New Roman"/>
          <w:sz w:val="20"/>
          <w:szCs w:val="20"/>
          <w:lang w:val="ro-GB" w:eastAsia="ro-RO"/>
        </w:rPr>
      </w:pPr>
      <w:r w:rsidRPr="00945276">
        <w:rPr>
          <w:rFonts w:ascii="Times New Roman" w:hAnsi="Times New Roman" w:cs="Times New Roman"/>
          <w:sz w:val="20"/>
          <w:szCs w:val="20"/>
          <w:lang w:val="ro-GB" w:eastAsia="ro-RO"/>
        </w:rPr>
        <w:t>Finally, reputational risk may occur through negative online reviews. Active customer service, rapid complaint resolution and quality assurance are therefore important.</w:t>
      </w:r>
    </w:p>
    <w:p w:rsidRPr="00945276" w:rsidR="002B5FB8" w:rsidP="002B5FB8" w:rsidRDefault="002B5FB8" w14:paraId="1D229208" w14:textId="77777777">
      <w:pPr>
        <w:rPr>
          <w:rFonts w:ascii="Times New Roman" w:hAnsi="Times New Roman" w:cs="Times New Roman"/>
          <w:sz w:val="20"/>
          <w:szCs w:val="20"/>
          <w:lang w:val="ro-GB" w:eastAsia="ro-RO"/>
        </w:rPr>
      </w:pPr>
      <w:r w:rsidRPr="00945276">
        <w:rPr>
          <w:rFonts w:ascii="Times New Roman" w:hAnsi="Times New Roman" w:cs="Times New Roman"/>
          <w:sz w:val="20"/>
          <w:szCs w:val="20"/>
          <w:lang w:val="ro-GB" w:eastAsia="ro-RO"/>
        </w:rPr>
        <w:t>Importantly, the risk of strategic inaction is arguably greater than implementation risk, as continued decline may threaten business survival.</w:t>
      </w:r>
    </w:p>
    <w:p w:rsidRPr="00945276" w:rsidR="002B5FB8" w:rsidP="002B5FB8" w:rsidRDefault="002B5FB8" w14:paraId="5248FBC5" w14:textId="77777777">
      <w:pPr>
        <w:rPr>
          <w:rFonts w:ascii="Times New Roman" w:hAnsi="Times New Roman" w:cs="Times New Roman"/>
          <w:sz w:val="20"/>
          <w:szCs w:val="20"/>
          <w:lang w:val="ro-GB" w:eastAsia="ro-RO"/>
        </w:rPr>
      </w:pPr>
    </w:p>
    <w:p w:rsidRPr="00945276" w:rsidR="002B5FB8" w:rsidP="002B5FB8" w:rsidRDefault="002B5FB8" w14:paraId="077E8334" w14:textId="1B464FE9">
      <w:pPr>
        <w:rPr>
          <w:rFonts w:ascii="Times New Roman" w:hAnsi="Times New Roman" w:cs="Times New Roman"/>
          <w:b/>
          <w:bCs/>
          <w:sz w:val="20"/>
          <w:szCs w:val="20"/>
          <w:u w:val="single"/>
          <w:lang w:val="ro-GB" w:eastAsia="ro-RO"/>
        </w:rPr>
      </w:pPr>
      <w:r w:rsidRPr="00945276">
        <w:rPr>
          <w:rFonts w:ascii="Times New Roman" w:hAnsi="Times New Roman" w:cs="Times New Roman"/>
          <w:b/>
          <w:bCs/>
          <w:sz w:val="20"/>
          <w:szCs w:val="20"/>
          <w:u w:val="single"/>
          <w:lang w:val="ro-GB" w:eastAsia="ro-RO"/>
        </w:rPr>
        <w:t>6. Implementation Strategy</w:t>
      </w:r>
    </w:p>
    <w:p w:rsidRPr="00945276" w:rsidR="002B5FB8" w:rsidP="002B5FB8" w:rsidRDefault="002B5FB8" w14:paraId="0357DCCC" w14:textId="3295470A">
      <w:pPr>
        <w:rPr>
          <w:rFonts w:ascii="Times New Roman" w:hAnsi="Times New Roman" w:cs="Times New Roman"/>
          <w:sz w:val="20"/>
          <w:szCs w:val="20"/>
          <w:lang w:val="ro-GB" w:eastAsia="ro-RO"/>
        </w:rPr>
      </w:pPr>
      <w:r w:rsidRPr="00945276">
        <w:rPr>
          <w:rFonts w:ascii="Times New Roman" w:hAnsi="Times New Roman" w:cs="Times New Roman"/>
          <w:sz w:val="20"/>
          <w:szCs w:val="20"/>
          <w:lang w:val="ro-GB" w:eastAsia="ro-RO"/>
        </w:rPr>
        <w:t>A phased implementation plan</w:t>
      </w:r>
      <w:r w:rsidRPr="00945276" w:rsidR="004D5025">
        <w:rPr>
          <w:rFonts w:ascii="Times New Roman" w:hAnsi="Times New Roman" w:cs="Times New Roman"/>
          <w:sz w:val="20"/>
          <w:szCs w:val="20"/>
          <w:lang w:val="ro-GB" w:eastAsia="ro-RO"/>
        </w:rPr>
        <w:t>:</w:t>
      </w:r>
    </w:p>
    <w:p w:rsidRPr="00945276" w:rsidR="002B5FB8" w:rsidP="004D5025" w:rsidRDefault="002B5FB8" w14:paraId="5CBE3182" w14:textId="77777777">
      <w:pPr>
        <w:pStyle w:val="Listparagraf"/>
        <w:numPr>
          <w:ilvl w:val="0"/>
          <w:numId w:val="12"/>
        </w:numPr>
        <w:rPr>
          <w:rFonts w:ascii="Times New Roman" w:hAnsi="Times New Roman" w:cs="Times New Roman"/>
          <w:sz w:val="20"/>
          <w:szCs w:val="20"/>
          <w:lang w:val="ro-GB" w:eastAsia="ro-RO"/>
        </w:rPr>
      </w:pPr>
      <w:r w:rsidRPr="00945276">
        <w:rPr>
          <w:rFonts w:ascii="Times New Roman" w:hAnsi="Times New Roman" w:cs="Times New Roman"/>
          <w:sz w:val="20"/>
          <w:szCs w:val="20"/>
          <w:lang w:val="ro-GB" w:eastAsia="ro-RO"/>
        </w:rPr>
        <w:t>Phase 1 (Months 1–2): Research and Planning</w:t>
      </w:r>
    </w:p>
    <w:p w:rsidRPr="00945276" w:rsidR="002B5FB8" w:rsidP="002B5FB8" w:rsidRDefault="002B5FB8" w14:paraId="1068CFC3" w14:textId="07897FAA">
      <w:pPr>
        <w:rPr>
          <w:rFonts w:ascii="Times New Roman" w:hAnsi="Times New Roman" w:cs="Times New Roman"/>
          <w:sz w:val="20"/>
          <w:szCs w:val="20"/>
          <w:lang w:val="ro-GB" w:eastAsia="ro-RO"/>
        </w:rPr>
      </w:pPr>
      <w:r w:rsidRPr="00945276">
        <w:rPr>
          <w:rFonts w:ascii="Times New Roman" w:hAnsi="Times New Roman" w:cs="Times New Roman"/>
          <w:sz w:val="20"/>
          <w:szCs w:val="20"/>
          <w:lang w:val="ro-GB" w:eastAsia="ro-RO"/>
        </w:rPr>
        <w:t>Conduct customer surveys, competitor benchmarking and budget planning. Select e-commerce platform and define product categories.</w:t>
      </w:r>
    </w:p>
    <w:p w:rsidRPr="00945276" w:rsidR="002B5FB8" w:rsidP="004D5025" w:rsidRDefault="002B5FB8" w14:paraId="1FF71354" w14:textId="77777777">
      <w:pPr>
        <w:pStyle w:val="Listparagraf"/>
        <w:numPr>
          <w:ilvl w:val="0"/>
          <w:numId w:val="12"/>
        </w:numPr>
        <w:rPr>
          <w:rFonts w:ascii="Times New Roman" w:hAnsi="Times New Roman" w:cs="Times New Roman"/>
          <w:sz w:val="20"/>
          <w:szCs w:val="20"/>
          <w:lang w:val="ro-GB" w:eastAsia="ro-RO"/>
        </w:rPr>
      </w:pPr>
      <w:r w:rsidRPr="00945276">
        <w:rPr>
          <w:rFonts w:ascii="Times New Roman" w:hAnsi="Times New Roman" w:cs="Times New Roman"/>
          <w:sz w:val="20"/>
          <w:szCs w:val="20"/>
          <w:lang w:val="ro-GB" w:eastAsia="ro-RO"/>
        </w:rPr>
        <w:t>Phase 2 (Months 3–4): Website Development</w:t>
      </w:r>
    </w:p>
    <w:p w:rsidRPr="00945276" w:rsidR="002B5FB8" w:rsidP="002B5FB8" w:rsidRDefault="002B5FB8" w14:paraId="6767C1F7" w14:textId="2731F05A">
      <w:pPr>
        <w:rPr>
          <w:rFonts w:ascii="Times New Roman" w:hAnsi="Times New Roman" w:cs="Times New Roman"/>
          <w:sz w:val="20"/>
          <w:szCs w:val="20"/>
          <w:lang w:val="ro-GB" w:eastAsia="ro-RO"/>
        </w:rPr>
      </w:pPr>
      <w:r w:rsidRPr="00945276">
        <w:rPr>
          <w:rFonts w:ascii="Times New Roman" w:hAnsi="Times New Roman" w:cs="Times New Roman"/>
          <w:sz w:val="20"/>
          <w:szCs w:val="20"/>
          <w:lang w:val="ro-GB" w:eastAsia="ro-RO"/>
        </w:rPr>
        <w:t>Launch a mobile-responsive website with secure payments, delivery scheduling and product photography. Establish Google Business Profile and SEO</w:t>
      </w:r>
      <w:r w:rsidRPr="00945276" w:rsidR="00BB1898">
        <w:rPr>
          <w:rFonts w:ascii="Times New Roman" w:hAnsi="Times New Roman" w:cs="Times New Roman"/>
          <w:sz w:val="20"/>
          <w:szCs w:val="20"/>
          <w:lang w:val="ro-GB" w:eastAsia="ro-RO"/>
        </w:rPr>
        <w:t xml:space="preserve"> </w:t>
      </w:r>
      <w:r w:rsidRPr="00945276">
        <w:rPr>
          <w:rFonts w:ascii="Times New Roman" w:hAnsi="Times New Roman" w:cs="Times New Roman"/>
          <w:sz w:val="20"/>
          <w:szCs w:val="20"/>
          <w:lang w:val="ro-GB" w:eastAsia="ro-RO"/>
        </w:rPr>
        <w:t>foundations.</w:t>
      </w:r>
    </w:p>
    <w:p w:rsidRPr="00945276" w:rsidR="002B5FB8" w:rsidP="004D5025" w:rsidRDefault="002B5FB8" w14:paraId="1288FFBE" w14:textId="77777777">
      <w:pPr>
        <w:pStyle w:val="Listparagraf"/>
        <w:numPr>
          <w:ilvl w:val="0"/>
          <w:numId w:val="12"/>
        </w:numPr>
        <w:rPr>
          <w:rFonts w:ascii="Times New Roman" w:hAnsi="Times New Roman" w:cs="Times New Roman"/>
          <w:sz w:val="20"/>
          <w:szCs w:val="20"/>
          <w:lang w:val="ro-GB" w:eastAsia="ro-RO"/>
        </w:rPr>
      </w:pPr>
      <w:r w:rsidRPr="00945276">
        <w:rPr>
          <w:rFonts w:ascii="Times New Roman" w:hAnsi="Times New Roman" w:cs="Times New Roman"/>
          <w:sz w:val="20"/>
          <w:szCs w:val="20"/>
          <w:lang w:val="ro-GB" w:eastAsia="ro-RO"/>
        </w:rPr>
        <w:t>Phase 3 (Months 5–6): Marketing Launch</w:t>
      </w:r>
    </w:p>
    <w:p w:rsidRPr="00945276" w:rsidR="002B5FB8" w:rsidP="002B5FB8" w:rsidRDefault="002B5FB8" w14:paraId="0A479DF7" w14:textId="6A815D6A">
      <w:pPr>
        <w:rPr>
          <w:rFonts w:ascii="Times New Roman" w:hAnsi="Times New Roman" w:cs="Times New Roman"/>
          <w:sz w:val="20"/>
          <w:szCs w:val="20"/>
          <w:lang w:val="ro-GB" w:eastAsia="ro-RO"/>
        </w:rPr>
      </w:pPr>
      <w:r w:rsidRPr="00945276">
        <w:rPr>
          <w:rFonts w:ascii="Times New Roman" w:hAnsi="Times New Roman" w:cs="Times New Roman"/>
          <w:sz w:val="20"/>
          <w:szCs w:val="20"/>
          <w:lang w:val="ro-GB" w:eastAsia="ro-RO"/>
        </w:rPr>
        <w:t>Begin paid social media campaigns, email newsletters and influencer collaborations. Promote introductory offers and referral discounts.</w:t>
      </w:r>
    </w:p>
    <w:p w:rsidRPr="00945276" w:rsidR="002B5FB8" w:rsidP="004D5025" w:rsidRDefault="002B5FB8" w14:paraId="7883CE71" w14:textId="77777777">
      <w:pPr>
        <w:pStyle w:val="Listparagraf"/>
        <w:numPr>
          <w:ilvl w:val="0"/>
          <w:numId w:val="12"/>
        </w:numPr>
        <w:rPr>
          <w:rFonts w:ascii="Times New Roman" w:hAnsi="Times New Roman" w:cs="Times New Roman"/>
          <w:sz w:val="20"/>
          <w:szCs w:val="20"/>
          <w:lang w:val="ro-GB" w:eastAsia="ro-RO"/>
        </w:rPr>
      </w:pPr>
      <w:r w:rsidRPr="00945276">
        <w:rPr>
          <w:rFonts w:ascii="Times New Roman" w:hAnsi="Times New Roman" w:cs="Times New Roman"/>
          <w:sz w:val="20"/>
          <w:szCs w:val="20"/>
          <w:lang w:val="ro-GB" w:eastAsia="ro-RO"/>
        </w:rPr>
        <w:t>Phase 4 (Months 7–12): Growth and Retention</w:t>
      </w:r>
    </w:p>
    <w:p w:rsidRPr="00945276" w:rsidR="002B5FB8" w:rsidP="002B5FB8" w:rsidRDefault="002B5FB8" w14:paraId="02FB2EB8" w14:textId="733AFEF3">
      <w:pPr>
        <w:rPr>
          <w:rFonts w:ascii="Times New Roman" w:hAnsi="Times New Roman" w:cs="Times New Roman"/>
          <w:sz w:val="20"/>
          <w:szCs w:val="20"/>
          <w:lang w:val="ro-GB" w:eastAsia="ro-RO"/>
        </w:rPr>
      </w:pPr>
      <w:r w:rsidRPr="00945276">
        <w:rPr>
          <w:rFonts w:ascii="Times New Roman" w:hAnsi="Times New Roman" w:cs="Times New Roman"/>
          <w:sz w:val="20"/>
          <w:szCs w:val="20"/>
          <w:lang w:val="ro-GB" w:eastAsia="ro-RO"/>
        </w:rPr>
        <w:t>Introduce subscription services, automate CRM communications and analyse purchasing data. Add selected experiential elements such as workshops to support brand loyalty.</w:t>
      </w:r>
    </w:p>
    <w:p w:rsidRPr="00945276" w:rsidR="002B5FB8" w:rsidP="002B5FB8" w:rsidRDefault="002B5FB8" w14:paraId="0ABC44F4" w14:textId="67C001C5">
      <w:pPr>
        <w:rPr>
          <w:rFonts w:ascii="Times New Roman" w:hAnsi="Times New Roman" w:cs="Times New Roman"/>
          <w:sz w:val="20"/>
          <w:szCs w:val="20"/>
          <w:lang w:val="ro-GB" w:eastAsia="ro-RO"/>
        </w:rPr>
      </w:pPr>
      <w:r w:rsidRPr="00945276">
        <w:rPr>
          <w:rFonts w:ascii="Times New Roman" w:hAnsi="Times New Roman" w:cs="Times New Roman"/>
          <w:sz w:val="20"/>
          <w:szCs w:val="20"/>
          <w:lang w:val="ro-GB" w:eastAsia="ro-RO"/>
        </w:rPr>
        <w:t>This staged approach controls risk, spreads cost and enables continuous improvement.</w:t>
      </w:r>
    </w:p>
    <w:p w:rsidRPr="00945276" w:rsidR="002B5FB8" w:rsidP="002B5FB8" w:rsidRDefault="002B5FB8" w14:paraId="74876365" w14:textId="197B5441">
      <w:pPr>
        <w:rPr>
          <w:rFonts w:ascii="Times New Roman" w:hAnsi="Times New Roman" w:cs="Times New Roman"/>
          <w:b/>
          <w:bCs/>
          <w:sz w:val="20"/>
          <w:szCs w:val="20"/>
          <w:u w:val="single"/>
          <w:lang w:val="ro-GB" w:eastAsia="ro-RO"/>
        </w:rPr>
      </w:pPr>
      <w:r w:rsidRPr="00945276">
        <w:rPr>
          <w:rFonts w:ascii="Times New Roman" w:hAnsi="Times New Roman" w:cs="Times New Roman"/>
          <w:b/>
          <w:bCs/>
          <w:sz w:val="20"/>
          <w:szCs w:val="20"/>
          <w:u w:val="single"/>
          <w:lang w:val="ro-GB" w:eastAsia="ro-RO"/>
        </w:rPr>
        <w:t>7. Performance Measurement</w:t>
      </w:r>
    </w:p>
    <w:p w:rsidRPr="00945276" w:rsidR="002B5FB8" w:rsidP="002B5FB8" w:rsidRDefault="002B5FB8" w14:paraId="6F110C5E" w14:textId="4C3926CE">
      <w:pPr>
        <w:rPr>
          <w:rFonts w:ascii="Times New Roman" w:hAnsi="Times New Roman" w:cs="Times New Roman"/>
          <w:sz w:val="20"/>
          <w:szCs w:val="20"/>
          <w:lang w:val="ro-GB" w:eastAsia="ro-RO"/>
        </w:rPr>
      </w:pPr>
      <w:r w:rsidRPr="00945276">
        <w:rPr>
          <w:rFonts w:ascii="Times New Roman" w:hAnsi="Times New Roman" w:cs="Times New Roman"/>
          <w:sz w:val="20"/>
          <w:szCs w:val="20"/>
          <w:lang w:val="ro-GB" w:eastAsia="ro-RO"/>
        </w:rPr>
        <w:t>Performance should be monitored through clear key performance indicators (KPIs). These include:</w:t>
      </w:r>
    </w:p>
    <w:p w:rsidRPr="00945276" w:rsidR="002B5FB8" w:rsidP="00B010E8" w:rsidRDefault="002B5FB8" w14:paraId="7C1477D1" w14:textId="5B3CCCE8">
      <w:pPr>
        <w:pStyle w:val="Listparagraf"/>
        <w:numPr>
          <w:ilvl w:val="0"/>
          <w:numId w:val="11"/>
        </w:numPr>
        <w:rPr>
          <w:rFonts w:ascii="Times New Roman" w:hAnsi="Times New Roman" w:cs="Times New Roman"/>
          <w:sz w:val="20"/>
          <w:szCs w:val="20"/>
          <w:lang w:val="ro-GB" w:eastAsia="ro-RO"/>
        </w:rPr>
      </w:pPr>
      <w:r w:rsidRPr="00945276">
        <w:rPr>
          <w:rFonts w:ascii="Times New Roman" w:hAnsi="Times New Roman" w:cs="Times New Roman"/>
          <w:sz w:val="20"/>
          <w:szCs w:val="20"/>
          <w:lang w:val="ro-GB" w:eastAsia="ro-RO"/>
        </w:rPr>
        <w:t>Online sales revenue</w:t>
      </w:r>
    </w:p>
    <w:p w:rsidRPr="00945276" w:rsidR="002B5FB8" w:rsidP="00B010E8" w:rsidRDefault="002B5FB8" w14:paraId="38458EED" w14:textId="33AE002B">
      <w:pPr>
        <w:pStyle w:val="Listparagraf"/>
        <w:numPr>
          <w:ilvl w:val="0"/>
          <w:numId w:val="11"/>
        </w:numPr>
        <w:rPr>
          <w:rFonts w:ascii="Times New Roman" w:hAnsi="Times New Roman" w:cs="Times New Roman"/>
          <w:sz w:val="20"/>
          <w:szCs w:val="20"/>
          <w:lang w:val="ro-GB" w:eastAsia="ro-RO"/>
        </w:rPr>
      </w:pPr>
      <w:r w:rsidRPr="00945276">
        <w:rPr>
          <w:rFonts w:ascii="Times New Roman" w:hAnsi="Times New Roman" w:cs="Times New Roman"/>
          <w:sz w:val="20"/>
          <w:szCs w:val="20"/>
          <w:lang w:val="ro-GB" w:eastAsia="ro-RO"/>
        </w:rPr>
        <w:t>Website traffic growth</w:t>
      </w:r>
    </w:p>
    <w:p w:rsidRPr="00945276" w:rsidR="002B5FB8" w:rsidP="00B010E8" w:rsidRDefault="002B5FB8" w14:paraId="5F88F9A1" w14:textId="171FB779">
      <w:pPr>
        <w:pStyle w:val="Listparagraf"/>
        <w:numPr>
          <w:ilvl w:val="0"/>
          <w:numId w:val="11"/>
        </w:numPr>
        <w:rPr>
          <w:rFonts w:ascii="Times New Roman" w:hAnsi="Times New Roman" w:cs="Times New Roman"/>
          <w:sz w:val="20"/>
          <w:szCs w:val="20"/>
          <w:lang w:val="ro-GB" w:eastAsia="ro-RO"/>
        </w:rPr>
      </w:pPr>
      <w:r w:rsidRPr="00945276">
        <w:rPr>
          <w:rFonts w:ascii="Times New Roman" w:hAnsi="Times New Roman" w:cs="Times New Roman"/>
          <w:sz w:val="20"/>
          <w:szCs w:val="20"/>
          <w:lang w:val="ro-GB" w:eastAsia="ro-RO"/>
        </w:rPr>
        <w:t>Conversion rate</w:t>
      </w:r>
    </w:p>
    <w:p w:rsidRPr="00945276" w:rsidR="00FF1353" w:rsidP="002B5FB8" w:rsidRDefault="002B5FB8" w14:paraId="154C5D48" w14:textId="77777777">
      <w:pPr>
        <w:pStyle w:val="Listparagraf"/>
        <w:numPr>
          <w:ilvl w:val="0"/>
          <w:numId w:val="11"/>
        </w:numPr>
        <w:rPr>
          <w:rFonts w:ascii="Times New Roman" w:hAnsi="Times New Roman" w:cs="Times New Roman"/>
          <w:sz w:val="20"/>
          <w:szCs w:val="20"/>
          <w:lang w:val="ro-GB" w:eastAsia="ro-RO"/>
        </w:rPr>
      </w:pPr>
      <w:r w:rsidRPr="00945276">
        <w:rPr>
          <w:rFonts w:ascii="Times New Roman" w:hAnsi="Times New Roman" w:cs="Times New Roman"/>
          <w:sz w:val="20"/>
          <w:szCs w:val="20"/>
          <w:lang w:val="ro-GB" w:eastAsia="ro-RO"/>
        </w:rPr>
        <w:t>Average order value</w:t>
      </w:r>
    </w:p>
    <w:p w:rsidRPr="00945276" w:rsidR="00FF1353" w:rsidP="002B5FB8" w:rsidRDefault="002B5FB8" w14:paraId="70C5435E" w14:textId="77777777">
      <w:pPr>
        <w:pStyle w:val="Listparagraf"/>
        <w:numPr>
          <w:ilvl w:val="0"/>
          <w:numId w:val="11"/>
        </w:numPr>
        <w:rPr>
          <w:rFonts w:ascii="Times New Roman" w:hAnsi="Times New Roman" w:cs="Times New Roman"/>
          <w:sz w:val="20"/>
          <w:szCs w:val="20"/>
          <w:lang w:val="ro-GB" w:eastAsia="ro-RO"/>
        </w:rPr>
      </w:pPr>
      <w:r w:rsidRPr="00945276">
        <w:rPr>
          <w:rFonts w:ascii="Times New Roman" w:hAnsi="Times New Roman" w:cs="Times New Roman"/>
          <w:sz w:val="20"/>
          <w:szCs w:val="20"/>
          <w:lang w:val="ro-GB" w:eastAsia="ro-RO"/>
        </w:rPr>
        <w:t>Customer acquisition cost</w:t>
      </w:r>
    </w:p>
    <w:p w:rsidRPr="00945276" w:rsidR="00FF1353" w:rsidP="002B5FB8" w:rsidRDefault="002B5FB8" w14:paraId="43F27661" w14:textId="77777777">
      <w:pPr>
        <w:pStyle w:val="Listparagraf"/>
        <w:numPr>
          <w:ilvl w:val="0"/>
          <w:numId w:val="11"/>
        </w:numPr>
        <w:rPr>
          <w:rFonts w:ascii="Times New Roman" w:hAnsi="Times New Roman" w:cs="Times New Roman"/>
          <w:sz w:val="20"/>
          <w:szCs w:val="20"/>
          <w:lang w:val="ro-GB" w:eastAsia="ro-RO"/>
        </w:rPr>
      </w:pPr>
      <w:r w:rsidRPr="00945276">
        <w:rPr>
          <w:rFonts w:ascii="Times New Roman" w:hAnsi="Times New Roman" w:cs="Times New Roman"/>
          <w:sz w:val="20"/>
          <w:szCs w:val="20"/>
          <w:lang w:val="ro-GB" w:eastAsia="ro-RO"/>
        </w:rPr>
        <w:t>Repeat purchase rate</w:t>
      </w:r>
    </w:p>
    <w:p w:rsidRPr="00945276" w:rsidR="00FF1353" w:rsidP="002B5FB8" w:rsidRDefault="002B5FB8" w14:paraId="23801C7A" w14:textId="77777777">
      <w:pPr>
        <w:pStyle w:val="Listparagraf"/>
        <w:numPr>
          <w:ilvl w:val="0"/>
          <w:numId w:val="11"/>
        </w:numPr>
        <w:rPr>
          <w:rFonts w:ascii="Times New Roman" w:hAnsi="Times New Roman" w:cs="Times New Roman"/>
          <w:sz w:val="20"/>
          <w:szCs w:val="20"/>
          <w:lang w:val="ro-GB" w:eastAsia="ro-RO"/>
        </w:rPr>
      </w:pPr>
      <w:r w:rsidRPr="00945276">
        <w:rPr>
          <w:rFonts w:ascii="Times New Roman" w:hAnsi="Times New Roman" w:cs="Times New Roman"/>
          <w:sz w:val="20"/>
          <w:szCs w:val="20"/>
          <w:lang w:val="ro-GB" w:eastAsia="ro-RO"/>
        </w:rPr>
        <w:t>Social media engagement</w:t>
      </w:r>
    </w:p>
    <w:p w:rsidRPr="00945276" w:rsidR="00FF1353" w:rsidP="002B5FB8" w:rsidRDefault="002B5FB8" w14:paraId="1C1249D0" w14:textId="77777777">
      <w:pPr>
        <w:pStyle w:val="Listparagraf"/>
        <w:numPr>
          <w:ilvl w:val="0"/>
          <w:numId w:val="11"/>
        </w:numPr>
        <w:rPr>
          <w:rFonts w:ascii="Times New Roman" w:hAnsi="Times New Roman" w:cs="Times New Roman"/>
          <w:sz w:val="20"/>
          <w:szCs w:val="20"/>
          <w:lang w:val="ro-GB" w:eastAsia="ro-RO"/>
        </w:rPr>
      </w:pPr>
      <w:r w:rsidRPr="00945276">
        <w:rPr>
          <w:rFonts w:ascii="Times New Roman" w:hAnsi="Times New Roman" w:cs="Times New Roman"/>
          <w:sz w:val="20"/>
          <w:szCs w:val="20"/>
          <w:lang w:val="ro-GB" w:eastAsia="ro-RO"/>
        </w:rPr>
        <w:t>Subscription sign-ups</w:t>
      </w:r>
    </w:p>
    <w:p w:rsidRPr="00945276" w:rsidR="002B5FB8" w:rsidP="002B5FB8" w:rsidRDefault="002B5FB8" w14:paraId="12610025" w14:textId="41595B59">
      <w:pPr>
        <w:pStyle w:val="Listparagraf"/>
        <w:numPr>
          <w:ilvl w:val="0"/>
          <w:numId w:val="11"/>
        </w:numPr>
        <w:rPr>
          <w:rFonts w:ascii="Times New Roman" w:hAnsi="Times New Roman" w:cs="Times New Roman"/>
          <w:sz w:val="20"/>
          <w:szCs w:val="20"/>
          <w:lang w:val="ro-GB" w:eastAsia="ro-RO"/>
        </w:rPr>
      </w:pPr>
      <w:r w:rsidRPr="00945276">
        <w:rPr>
          <w:rFonts w:ascii="Times New Roman" w:hAnsi="Times New Roman" w:cs="Times New Roman"/>
          <w:sz w:val="20"/>
          <w:szCs w:val="20"/>
          <w:lang w:val="ro-GB" w:eastAsia="ro-RO"/>
        </w:rPr>
        <w:t>Customer satisfaction scores</w:t>
      </w:r>
    </w:p>
    <w:p w:rsidRPr="00945276" w:rsidR="002B5FB8" w:rsidP="002B5FB8" w:rsidRDefault="002B5FB8" w14:paraId="30057C5D" w14:textId="136A9D72">
      <w:pPr>
        <w:rPr>
          <w:rFonts w:ascii="Times New Roman" w:hAnsi="Times New Roman" w:cs="Times New Roman"/>
          <w:sz w:val="20"/>
          <w:szCs w:val="20"/>
          <w:lang w:val="ro-GB" w:eastAsia="ro-RO"/>
        </w:rPr>
      </w:pPr>
      <w:r w:rsidRPr="00945276">
        <w:rPr>
          <w:rFonts w:ascii="Times New Roman" w:hAnsi="Times New Roman" w:cs="Times New Roman"/>
          <w:sz w:val="20"/>
          <w:szCs w:val="20"/>
          <w:lang w:val="ro-GB" w:eastAsia="ro-RO"/>
        </w:rPr>
        <w:t>A SMART objective would be: increase online sales revenue by 25% within six months of website launch while maintaining customer satisfaction above 90%.</w:t>
      </w:r>
    </w:p>
    <w:p w:rsidRPr="00945276" w:rsidR="002B5FB8" w:rsidP="002B5FB8" w:rsidRDefault="002B5FB8" w14:paraId="5D80D7A5" w14:textId="77777777">
      <w:pPr>
        <w:rPr>
          <w:rFonts w:ascii="Times New Roman" w:hAnsi="Times New Roman" w:cs="Times New Roman"/>
          <w:sz w:val="20"/>
          <w:szCs w:val="20"/>
          <w:lang w:val="ro-GB" w:eastAsia="ro-RO"/>
        </w:rPr>
      </w:pPr>
      <w:r w:rsidRPr="00945276">
        <w:rPr>
          <w:rFonts w:ascii="Times New Roman" w:hAnsi="Times New Roman" w:cs="Times New Roman"/>
          <w:sz w:val="20"/>
          <w:szCs w:val="20"/>
          <w:lang w:val="ro-GB" w:eastAsia="ro-RO"/>
        </w:rPr>
        <w:t>Monthly performance reviews should compare results against targets and allow corrective action where necessary.</w:t>
      </w:r>
    </w:p>
    <w:p w:rsidRPr="00945276" w:rsidR="00B05B46" w:rsidP="00B05B46" w:rsidRDefault="00B05B46" w14:paraId="3240751E" w14:textId="0B961EB8">
      <w:pPr>
        <w:rPr>
          <w:rFonts w:ascii="Times New Roman" w:hAnsi="Times New Roman" w:cs="Times New Roman"/>
          <w:b/>
          <w:bCs/>
          <w:sz w:val="20"/>
          <w:szCs w:val="20"/>
          <w:u w:val="single"/>
          <w:lang w:val="ro-GB" w:eastAsia="ro-RO"/>
        </w:rPr>
      </w:pPr>
      <w:r w:rsidRPr="00945276">
        <w:rPr>
          <w:rFonts w:ascii="Times New Roman" w:hAnsi="Times New Roman" w:cs="Times New Roman"/>
          <w:b/>
          <w:bCs/>
          <w:sz w:val="20"/>
          <w:szCs w:val="20"/>
          <w:u w:val="single"/>
          <w:lang w:val="ro-GB" w:eastAsia="ro-RO"/>
        </w:rPr>
        <w:t>8. Conclusion</w:t>
      </w:r>
    </w:p>
    <w:p w:rsidRPr="00945276" w:rsidR="00B05B46" w:rsidP="00B05B46" w:rsidRDefault="00B05B46" w14:paraId="5846C78F" w14:textId="4D82A6CC">
      <w:pPr>
        <w:rPr>
          <w:rFonts w:ascii="Times New Roman" w:hAnsi="Times New Roman" w:cs="Times New Roman"/>
          <w:sz w:val="20"/>
          <w:szCs w:val="20"/>
          <w:lang w:val="ro-GB" w:eastAsia="ro-RO"/>
        </w:rPr>
      </w:pPr>
      <w:r w:rsidRPr="00945276">
        <w:rPr>
          <w:rFonts w:ascii="Times New Roman" w:hAnsi="Times New Roman" w:cs="Times New Roman"/>
          <w:sz w:val="20"/>
          <w:szCs w:val="20"/>
          <w:lang w:val="ro-GB" w:eastAsia="ro-RO"/>
        </w:rPr>
        <w:t>Green Haven Florists operates in a challenging retail environment shaped by digital disruption and changing customer expectations. While experiential retail could strengthen loyalty and brand differentiation, it does not adequately address the structural movement toward online purchasing.</w:t>
      </w:r>
    </w:p>
    <w:p w:rsidRPr="00945276" w:rsidR="00B05B46" w:rsidP="00B05B46" w:rsidRDefault="00B05B46" w14:paraId="1586ADFD" w14:textId="6828BD2D">
      <w:pPr>
        <w:rPr>
          <w:rFonts w:ascii="Times New Roman" w:hAnsi="Times New Roman" w:cs="Times New Roman"/>
          <w:sz w:val="20"/>
          <w:szCs w:val="20"/>
          <w:lang w:val="ro-GB" w:eastAsia="ro-RO"/>
        </w:rPr>
      </w:pPr>
      <w:r w:rsidRPr="00945276">
        <w:rPr>
          <w:rFonts w:ascii="Times New Roman" w:hAnsi="Times New Roman" w:cs="Times New Roman"/>
          <w:sz w:val="20"/>
          <w:szCs w:val="20"/>
          <w:lang w:val="ro-GB" w:eastAsia="ro-RO"/>
        </w:rPr>
        <w:t>The analysis demonstrates that digital transformation is the most suitable, feasible and sustainable strategy. It expands market reach, creates recurring revenue opportunities, improves convenience and strengthens competitiveness. Although implementation involves financial and operational risks, these can be managed through phased execution, staff development and effective monitoring.</w:t>
      </w:r>
    </w:p>
    <w:p w:rsidRPr="00945276" w:rsidR="00B05B46" w:rsidP="002B5FB8" w:rsidRDefault="00B05B46" w14:paraId="5B31AB88" w14:textId="6ACD9268">
      <w:pPr>
        <w:rPr>
          <w:rFonts w:ascii="Times New Roman" w:hAnsi="Times New Roman" w:cs="Times New Roman"/>
          <w:sz w:val="20"/>
          <w:szCs w:val="20"/>
          <w:lang w:val="ro-GB" w:eastAsia="ro-RO"/>
        </w:rPr>
      </w:pPr>
      <w:r w:rsidRPr="00945276">
        <w:rPr>
          <w:rFonts w:ascii="Times New Roman" w:hAnsi="Times New Roman" w:cs="Times New Roman"/>
          <w:sz w:val="20"/>
          <w:szCs w:val="20"/>
          <w:lang w:val="ro-GB" w:eastAsia="ro-RO"/>
        </w:rPr>
        <w:t>Overall, Green Haven Florists should adopt a digital-first strategy complemented by selective in-store experiences. This balanced approach would protect the brand’s artisan identity while positioning the business for long-term growth.</w:t>
      </w:r>
    </w:p>
    <w:p w:rsidRPr="00945276" w:rsidR="002B5FB8" w:rsidP="002B5FB8" w:rsidRDefault="002B5FB8" w14:paraId="32DDC94E" w14:textId="77777777">
      <w:pPr>
        <w:rPr>
          <w:rFonts w:ascii="Times New Roman" w:hAnsi="Times New Roman" w:cs="Times New Roman"/>
          <w:sz w:val="20"/>
          <w:szCs w:val="20"/>
          <w:lang w:val="ro-GB" w:eastAsia="ro-RO"/>
        </w:rPr>
      </w:pPr>
    </w:p>
    <w:p w:rsidRPr="00945276" w:rsidR="00F15003" w:rsidRDefault="00F15003" w14:paraId="0C5C2C54" w14:textId="507A5BE1">
      <w:pPr>
        <w:rPr>
          <w:sz w:val="20"/>
          <w:szCs w:val="20"/>
        </w:rPr>
      </w:pPr>
    </w:p>
    <w:sectPr w:rsidRPr="00945276" w:rsidR="00F15003" w:rsidSect="00034616">
      <w:pgSz w:w="12240" w:h="15840" w:orient="portrait"/>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 w:name="-webkit-standard">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tat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tat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stacumarcatori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stacumarcatori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Listnumerotat"/>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cumarcatori"/>
      <w:lvlText w:val=""/>
      <w:lvlJc w:val="left"/>
      <w:pPr>
        <w:tabs>
          <w:tab w:val="num" w:pos="360"/>
        </w:tabs>
        <w:ind w:left="360" w:hanging="360"/>
      </w:pPr>
      <w:rPr>
        <w:rFonts w:hint="default" w:ascii="Symbol" w:hAnsi="Symbol"/>
      </w:rPr>
    </w:lvl>
  </w:abstractNum>
  <w:abstractNum w:abstractNumId="9" w15:restartNumberingAfterBreak="0">
    <w:nsid w:val="01FE0EFD"/>
    <w:multiLevelType w:val="hybridMultilevel"/>
    <w:tmpl w:val="0E124210"/>
    <w:lvl w:ilvl="0" w:tplc="FFFFFFF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EB2432E"/>
    <w:multiLevelType w:val="hybridMultilevel"/>
    <w:tmpl w:val="A7CCE6FC"/>
    <w:lvl w:ilvl="0" w:tplc="04180001">
      <w:start w:val="1"/>
      <w:numFmt w:val="bullet"/>
      <w:lvlText w:val=""/>
      <w:lvlJc w:val="left"/>
      <w:pPr>
        <w:ind w:left="720" w:hanging="360"/>
      </w:pPr>
      <w:rPr>
        <w:rFonts w:hint="default" w:ascii="Symbol" w:hAnsi="Symbol"/>
      </w:rPr>
    </w:lvl>
    <w:lvl w:ilvl="1" w:tplc="04180003" w:tentative="1">
      <w:start w:val="1"/>
      <w:numFmt w:val="bullet"/>
      <w:lvlText w:val="o"/>
      <w:lvlJc w:val="left"/>
      <w:pPr>
        <w:ind w:left="1440" w:hanging="360"/>
      </w:pPr>
      <w:rPr>
        <w:rFonts w:hint="default" w:ascii="Courier New" w:hAnsi="Courier New" w:cs="Courier New"/>
      </w:rPr>
    </w:lvl>
    <w:lvl w:ilvl="2" w:tplc="04180005" w:tentative="1">
      <w:start w:val="1"/>
      <w:numFmt w:val="bullet"/>
      <w:lvlText w:val=""/>
      <w:lvlJc w:val="left"/>
      <w:pPr>
        <w:ind w:left="2160" w:hanging="360"/>
      </w:pPr>
      <w:rPr>
        <w:rFonts w:hint="default" w:ascii="Wingdings" w:hAnsi="Wingdings"/>
      </w:rPr>
    </w:lvl>
    <w:lvl w:ilvl="3" w:tplc="04180001" w:tentative="1">
      <w:start w:val="1"/>
      <w:numFmt w:val="bullet"/>
      <w:lvlText w:val=""/>
      <w:lvlJc w:val="left"/>
      <w:pPr>
        <w:ind w:left="2880" w:hanging="360"/>
      </w:pPr>
      <w:rPr>
        <w:rFonts w:hint="default" w:ascii="Symbol" w:hAnsi="Symbol"/>
      </w:rPr>
    </w:lvl>
    <w:lvl w:ilvl="4" w:tplc="04180003" w:tentative="1">
      <w:start w:val="1"/>
      <w:numFmt w:val="bullet"/>
      <w:lvlText w:val="o"/>
      <w:lvlJc w:val="left"/>
      <w:pPr>
        <w:ind w:left="3600" w:hanging="360"/>
      </w:pPr>
      <w:rPr>
        <w:rFonts w:hint="default" w:ascii="Courier New" w:hAnsi="Courier New" w:cs="Courier New"/>
      </w:rPr>
    </w:lvl>
    <w:lvl w:ilvl="5" w:tplc="04180005" w:tentative="1">
      <w:start w:val="1"/>
      <w:numFmt w:val="bullet"/>
      <w:lvlText w:val=""/>
      <w:lvlJc w:val="left"/>
      <w:pPr>
        <w:ind w:left="4320" w:hanging="360"/>
      </w:pPr>
      <w:rPr>
        <w:rFonts w:hint="default" w:ascii="Wingdings" w:hAnsi="Wingdings"/>
      </w:rPr>
    </w:lvl>
    <w:lvl w:ilvl="6" w:tplc="04180001" w:tentative="1">
      <w:start w:val="1"/>
      <w:numFmt w:val="bullet"/>
      <w:lvlText w:val=""/>
      <w:lvlJc w:val="left"/>
      <w:pPr>
        <w:ind w:left="5040" w:hanging="360"/>
      </w:pPr>
      <w:rPr>
        <w:rFonts w:hint="default" w:ascii="Symbol" w:hAnsi="Symbol"/>
      </w:rPr>
    </w:lvl>
    <w:lvl w:ilvl="7" w:tplc="04180003" w:tentative="1">
      <w:start w:val="1"/>
      <w:numFmt w:val="bullet"/>
      <w:lvlText w:val="o"/>
      <w:lvlJc w:val="left"/>
      <w:pPr>
        <w:ind w:left="5760" w:hanging="360"/>
      </w:pPr>
      <w:rPr>
        <w:rFonts w:hint="default" w:ascii="Courier New" w:hAnsi="Courier New" w:cs="Courier New"/>
      </w:rPr>
    </w:lvl>
    <w:lvl w:ilvl="8" w:tplc="04180005" w:tentative="1">
      <w:start w:val="1"/>
      <w:numFmt w:val="bullet"/>
      <w:lvlText w:val=""/>
      <w:lvlJc w:val="left"/>
      <w:pPr>
        <w:ind w:left="6480" w:hanging="360"/>
      </w:pPr>
      <w:rPr>
        <w:rFonts w:hint="default" w:ascii="Wingdings" w:hAnsi="Wingdings"/>
      </w:rPr>
    </w:lvl>
  </w:abstractNum>
  <w:abstractNum w:abstractNumId="11" w15:restartNumberingAfterBreak="0">
    <w:nsid w:val="448F523F"/>
    <w:multiLevelType w:val="hybridMultilevel"/>
    <w:tmpl w:val="9F40F218"/>
    <w:lvl w:ilvl="0" w:tplc="FFFFFFF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66DF4D02"/>
    <w:multiLevelType w:val="hybridMultilevel"/>
    <w:tmpl w:val="5704BF20"/>
    <w:lvl w:ilvl="0" w:tplc="04180001">
      <w:start w:val="1"/>
      <w:numFmt w:val="bullet"/>
      <w:lvlText w:val=""/>
      <w:lvlJc w:val="left"/>
      <w:pPr>
        <w:ind w:left="720" w:hanging="360"/>
      </w:pPr>
      <w:rPr>
        <w:rFonts w:hint="default" w:ascii="Symbol" w:hAnsi="Symbol"/>
      </w:rPr>
    </w:lvl>
    <w:lvl w:ilvl="1" w:tplc="04180003" w:tentative="1">
      <w:start w:val="1"/>
      <w:numFmt w:val="bullet"/>
      <w:lvlText w:val="o"/>
      <w:lvlJc w:val="left"/>
      <w:pPr>
        <w:ind w:left="1440" w:hanging="360"/>
      </w:pPr>
      <w:rPr>
        <w:rFonts w:hint="default" w:ascii="Courier New" w:hAnsi="Courier New" w:cs="Courier New"/>
      </w:rPr>
    </w:lvl>
    <w:lvl w:ilvl="2" w:tplc="04180005" w:tentative="1">
      <w:start w:val="1"/>
      <w:numFmt w:val="bullet"/>
      <w:lvlText w:val=""/>
      <w:lvlJc w:val="left"/>
      <w:pPr>
        <w:ind w:left="2160" w:hanging="360"/>
      </w:pPr>
      <w:rPr>
        <w:rFonts w:hint="default" w:ascii="Wingdings" w:hAnsi="Wingdings"/>
      </w:rPr>
    </w:lvl>
    <w:lvl w:ilvl="3" w:tplc="04180001" w:tentative="1">
      <w:start w:val="1"/>
      <w:numFmt w:val="bullet"/>
      <w:lvlText w:val=""/>
      <w:lvlJc w:val="left"/>
      <w:pPr>
        <w:ind w:left="2880" w:hanging="360"/>
      </w:pPr>
      <w:rPr>
        <w:rFonts w:hint="default" w:ascii="Symbol" w:hAnsi="Symbol"/>
      </w:rPr>
    </w:lvl>
    <w:lvl w:ilvl="4" w:tplc="04180003" w:tentative="1">
      <w:start w:val="1"/>
      <w:numFmt w:val="bullet"/>
      <w:lvlText w:val="o"/>
      <w:lvlJc w:val="left"/>
      <w:pPr>
        <w:ind w:left="3600" w:hanging="360"/>
      </w:pPr>
      <w:rPr>
        <w:rFonts w:hint="default" w:ascii="Courier New" w:hAnsi="Courier New" w:cs="Courier New"/>
      </w:rPr>
    </w:lvl>
    <w:lvl w:ilvl="5" w:tplc="04180005" w:tentative="1">
      <w:start w:val="1"/>
      <w:numFmt w:val="bullet"/>
      <w:lvlText w:val=""/>
      <w:lvlJc w:val="left"/>
      <w:pPr>
        <w:ind w:left="4320" w:hanging="360"/>
      </w:pPr>
      <w:rPr>
        <w:rFonts w:hint="default" w:ascii="Wingdings" w:hAnsi="Wingdings"/>
      </w:rPr>
    </w:lvl>
    <w:lvl w:ilvl="6" w:tplc="04180001" w:tentative="1">
      <w:start w:val="1"/>
      <w:numFmt w:val="bullet"/>
      <w:lvlText w:val=""/>
      <w:lvlJc w:val="left"/>
      <w:pPr>
        <w:ind w:left="5040" w:hanging="360"/>
      </w:pPr>
      <w:rPr>
        <w:rFonts w:hint="default" w:ascii="Symbol" w:hAnsi="Symbol"/>
      </w:rPr>
    </w:lvl>
    <w:lvl w:ilvl="7" w:tplc="04180003" w:tentative="1">
      <w:start w:val="1"/>
      <w:numFmt w:val="bullet"/>
      <w:lvlText w:val="o"/>
      <w:lvlJc w:val="left"/>
      <w:pPr>
        <w:ind w:left="5760" w:hanging="360"/>
      </w:pPr>
      <w:rPr>
        <w:rFonts w:hint="default" w:ascii="Courier New" w:hAnsi="Courier New" w:cs="Courier New"/>
      </w:rPr>
    </w:lvl>
    <w:lvl w:ilvl="8" w:tplc="04180005" w:tentative="1">
      <w:start w:val="1"/>
      <w:numFmt w:val="bullet"/>
      <w:lvlText w:val=""/>
      <w:lvlJc w:val="left"/>
      <w:pPr>
        <w:ind w:left="6480" w:hanging="360"/>
      </w:pPr>
      <w:rPr>
        <w:rFonts w:hint="default" w:ascii="Wingdings" w:hAnsi="Wingdings"/>
      </w:rPr>
    </w:lvl>
  </w:abstractNum>
  <w:num w:numId="1" w16cid:durableId="1623883247">
    <w:abstractNumId w:val="8"/>
  </w:num>
  <w:num w:numId="2" w16cid:durableId="1654093666">
    <w:abstractNumId w:val="6"/>
  </w:num>
  <w:num w:numId="3" w16cid:durableId="880942621">
    <w:abstractNumId w:val="5"/>
  </w:num>
  <w:num w:numId="4" w16cid:durableId="542599589">
    <w:abstractNumId w:val="4"/>
  </w:num>
  <w:num w:numId="5" w16cid:durableId="907885611">
    <w:abstractNumId w:val="7"/>
  </w:num>
  <w:num w:numId="6" w16cid:durableId="1329942382">
    <w:abstractNumId w:val="3"/>
  </w:num>
  <w:num w:numId="7" w16cid:durableId="60563860">
    <w:abstractNumId w:val="2"/>
  </w:num>
  <w:num w:numId="8" w16cid:durableId="1657952065">
    <w:abstractNumId w:val="1"/>
  </w:num>
  <w:num w:numId="9" w16cid:durableId="1356464650">
    <w:abstractNumId w:val="0"/>
  </w:num>
  <w:num w:numId="10" w16cid:durableId="2028948179">
    <w:abstractNumId w:val="11"/>
  </w:num>
  <w:num w:numId="11" w16cid:durableId="1791589893">
    <w:abstractNumId w:val="12"/>
  </w:num>
  <w:num w:numId="12" w16cid:durableId="1208448842">
    <w:abstractNumId w:val="10"/>
  </w:num>
  <w:num w:numId="13" w16cid:durableId="942760656">
    <w:abstractNumId w:val="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web"/>
  <w:zoom w:percent="200"/>
  <w:proofState w:spelling="clean" w:grammar="dirty"/>
  <w:revisionView w:inkAnnotations="0"/>
  <w:trackRevisions w:val="false"/>
  <w:defaultTabStop w:val="720"/>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51EED"/>
    <w:rsid w:val="0006063C"/>
    <w:rsid w:val="000679E8"/>
    <w:rsid w:val="000F25D7"/>
    <w:rsid w:val="00142DC6"/>
    <w:rsid w:val="0015074B"/>
    <w:rsid w:val="001545A9"/>
    <w:rsid w:val="001B0CFE"/>
    <w:rsid w:val="001C44AD"/>
    <w:rsid w:val="001C790B"/>
    <w:rsid w:val="001E715C"/>
    <w:rsid w:val="0025090C"/>
    <w:rsid w:val="0029639D"/>
    <w:rsid w:val="002B5FB8"/>
    <w:rsid w:val="0030391F"/>
    <w:rsid w:val="00306BFB"/>
    <w:rsid w:val="00326F90"/>
    <w:rsid w:val="003445A1"/>
    <w:rsid w:val="004679CC"/>
    <w:rsid w:val="00490402"/>
    <w:rsid w:val="004C58F2"/>
    <w:rsid w:val="004D5025"/>
    <w:rsid w:val="004E0CC4"/>
    <w:rsid w:val="005726C6"/>
    <w:rsid w:val="0060647A"/>
    <w:rsid w:val="0064150F"/>
    <w:rsid w:val="00662922"/>
    <w:rsid w:val="00672C7B"/>
    <w:rsid w:val="00680CE4"/>
    <w:rsid w:val="00686FCA"/>
    <w:rsid w:val="006966C3"/>
    <w:rsid w:val="007563AA"/>
    <w:rsid w:val="00757946"/>
    <w:rsid w:val="00774D8C"/>
    <w:rsid w:val="00793C92"/>
    <w:rsid w:val="007A0FAC"/>
    <w:rsid w:val="007B768C"/>
    <w:rsid w:val="008F29C8"/>
    <w:rsid w:val="00945276"/>
    <w:rsid w:val="0097058C"/>
    <w:rsid w:val="00986D21"/>
    <w:rsid w:val="009A3492"/>
    <w:rsid w:val="009E39B1"/>
    <w:rsid w:val="00A23501"/>
    <w:rsid w:val="00AA1D8D"/>
    <w:rsid w:val="00AD590C"/>
    <w:rsid w:val="00B010E8"/>
    <w:rsid w:val="00B01D4C"/>
    <w:rsid w:val="00B03EFE"/>
    <w:rsid w:val="00B05B46"/>
    <w:rsid w:val="00B33475"/>
    <w:rsid w:val="00B47730"/>
    <w:rsid w:val="00B77A6A"/>
    <w:rsid w:val="00BB1898"/>
    <w:rsid w:val="00BF29B3"/>
    <w:rsid w:val="00C65A79"/>
    <w:rsid w:val="00C86BBD"/>
    <w:rsid w:val="00CB0664"/>
    <w:rsid w:val="00CD7532"/>
    <w:rsid w:val="00D1371E"/>
    <w:rsid w:val="00D873CD"/>
    <w:rsid w:val="00D93551"/>
    <w:rsid w:val="00DE6683"/>
    <w:rsid w:val="00E169AC"/>
    <w:rsid w:val="00E27C1D"/>
    <w:rsid w:val="00EA2438"/>
    <w:rsid w:val="00F15003"/>
    <w:rsid w:val="00F312CD"/>
    <w:rsid w:val="00F328D6"/>
    <w:rsid w:val="00FB5583"/>
    <w:rsid w:val="00FC693F"/>
    <w:rsid w:val="00FF1353"/>
    <w:rsid w:val="049A5441"/>
    <w:rsid w:val="25934959"/>
    <w:rsid w:val="312C32EB"/>
    <w:rsid w:val="32FB18F2"/>
    <w:rsid w:val="34AA1E69"/>
    <w:rsid w:val="609C028D"/>
    <w:rsid w:val="7C75F301"/>
    <w:rsid w:val="7F26E97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93DC528"/>
  <w14:defaultImageDpi w14:val="300"/>
  <w15:docId w15:val="{E09958F8-4153-D44F-975F-4916E02C3D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693F"/>
  </w:style>
  <w:style w:type="paragraph" w:styleId="Titlu1">
    <w:name w:val="heading 1"/>
    <w:basedOn w:val="Normal"/>
    <w:next w:val="Normal"/>
    <w:link w:val="Titlu1Caracter"/>
    <w:uiPriority w:val="9"/>
    <w:qFormat/>
    <w:rsid w:val="00FC693F"/>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Titlu2">
    <w:name w:val="heading 2"/>
    <w:basedOn w:val="Normal"/>
    <w:next w:val="Normal"/>
    <w:link w:val="Titlu2Caracte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Titlu3">
    <w:name w:val="heading 3"/>
    <w:basedOn w:val="Normal"/>
    <w:next w:val="Normal"/>
    <w:link w:val="Titlu3Caracte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Titlu4">
    <w:name w:val="heading 4"/>
    <w:basedOn w:val="Normal"/>
    <w:next w:val="Normal"/>
    <w:link w:val="Titlu4Caracte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Titlu5">
    <w:name w:val="heading 5"/>
    <w:basedOn w:val="Normal"/>
    <w:next w:val="Normal"/>
    <w:link w:val="Titlu5Caracte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Titlu6">
    <w:name w:val="heading 6"/>
    <w:basedOn w:val="Normal"/>
    <w:next w:val="Normal"/>
    <w:link w:val="Titlu6Caracte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Titlu7">
    <w:name w:val="heading 7"/>
    <w:basedOn w:val="Normal"/>
    <w:next w:val="Normal"/>
    <w:link w:val="Titlu7Caracte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Titlu8">
    <w:name w:val="heading 8"/>
    <w:basedOn w:val="Normal"/>
    <w:next w:val="Normal"/>
    <w:link w:val="Titlu8Caracte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Titlu9">
    <w:name w:val="heading 9"/>
    <w:basedOn w:val="Normal"/>
    <w:next w:val="Normal"/>
    <w:link w:val="Titlu9Caracte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Fontdeparagrafimplicit" w:default="1">
    <w:name w:val="Default Paragraph Font"/>
    <w:uiPriority w:val="1"/>
    <w:semiHidden/>
    <w:unhideWhenUsed/>
  </w:style>
  <w:style w:type="table" w:styleId="TabelNormal" w:default="1">
    <w:name w:val="Normal Table"/>
    <w:uiPriority w:val="99"/>
    <w:semiHidden/>
    <w:unhideWhenUsed/>
    <w:tblPr>
      <w:tblInd w:w="0" w:type="dxa"/>
      <w:tblCellMar>
        <w:top w:w="0" w:type="dxa"/>
        <w:left w:w="108" w:type="dxa"/>
        <w:bottom w:w="0" w:type="dxa"/>
        <w:right w:w="108" w:type="dxa"/>
      </w:tblCellMar>
    </w:tblPr>
  </w:style>
  <w:style w:type="numbering" w:styleId="FrListare" w:default="1">
    <w:name w:val="No List"/>
    <w:uiPriority w:val="99"/>
    <w:semiHidden/>
    <w:unhideWhenUsed/>
  </w:style>
  <w:style w:type="paragraph" w:styleId="Antet">
    <w:name w:val="header"/>
    <w:basedOn w:val="Normal"/>
    <w:link w:val="AntetCaracter"/>
    <w:uiPriority w:val="99"/>
    <w:unhideWhenUsed/>
    <w:rsid w:val="00E618BF"/>
    <w:pPr>
      <w:tabs>
        <w:tab w:val="center" w:pos="4680"/>
        <w:tab w:val="right" w:pos="9360"/>
      </w:tabs>
      <w:spacing w:after="0" w:line="240" w:lineRule="auto"/>
    </w:pPr>
  </w:style>
  <w:style w:type="character" w:styleId="AntetCaracter" w:customStyle="1">
    <w:name w:val="Antet Caracter"/>
    <w:basedOn w:val="Fontdeparagrafimplicit"/>
    <w:link w:val="Antet"/>
    <w:uiPriority w:val="99"/>
    <w:rsid w:val="00E618BF"/>
  </w:style>
  <w:style w:type="paragraph" w:styleId="Subsol">
    <w:name w:val="footer"/>
    <w:basedOn w:val="Normal"/>
    <w:link w:val="SubsolCaracter"/>
    <w:uiPriority w:val="99"/>
    <w:unhideWhenUsed/>
    <w:rsid w:val="00E618BF"/>
    <w:pPr>
      <w:tabs>
        <w:tab w:val="center" w:pos="4680"/>
        <w:tab w:val="right" w:pos="9360"/>
      </w:tabs>
      <w:spacing w:after="0" w:line="240" w:lineRule="auto"/>
    </w:pPr>
  </w:style>
  <w:style w:type="character" w:styleId="SubsolCaracter" w:customStyle="1">
    <w:name w:val="Subsol Caracter"/>
    <w:basedOn w:val="Fontdeparagrafimplicit"/>
    <w:link w:val="Subsol"/>
    <w:uiPriority w:val="99"/>
    <w:rsid w:val="00E618BF"/>
  </w:style>
  <w:style w:type="paragraph" w:styleId="Frspaiere">
    <w:name w:val="No Spacing"/>
    <w:uiPriority w:val="1"/>
    <w:qFormat/>
    <w:rsid w:val="00FC693F"/>
    <w:pPr>
      <w:spacing w:after="0" w:line="240" w:lineRule="auto"/>
    </w:pPr>
  </w:style>
  <w:style w:type="character" w:styleId="Titlu1Caracter" w:customStyle="1">
    <w:name w:val="Titlu 1 Caracter"/>
    <w:basedOn w:val="Fontdeparagrafimplicit"/>
    <w:link w:val="Titlu1"/>
    <w:uiPriority w:val="9"/>
    <w:rsid w:val="00FC693F"/>
    <w:rPr>
      <w:rFonts w:asciiTheme="majorHAnsi" w:hAnsiTheme="majorHAnsi" w:eastAsiaTheme="majorEastAsia" w:cstheme="majorBidi"/>
      <w:b/>
      <w:bCs/>
      <w:color w:val="365F91" w:themeColor="accent1" w:themeShade="BF"/>
      <w:sz w:val="28"/>
      <w:szCs w:val="28"/>
    </w:rPr>
  </w:style>
  <w:style w:type="character" w:styleId="Titlu2Caracter" w:customStyle="1">
    <w:name w:val="Titlu 2 Caracter"/>
    <w:basedOn w:val="Fontdeparagrafimplicit"/>
    <w:link w:val="Titlu2"/>
    <w:uiPriority w:val="9"/>
    <w:rsid w:val="00FC693F"/>
    <w:rPr>
      <w:rFonts w:asciiTheme="majorHAnsi" w:hAnsiTheme="majorHAnsi" w:eastAsiaTheme="majorEastAsia" w:cstheme="majorBidi"/>
      <w:b/>
      <w:bCs/>
      <w:color w:val="4F81BD" w:themeColor="accent1"/>
      <w:sz w:val="26"/>
      <w:szCs w:val="26"/>
    </w:rPr>
  </w:style>
  <w:style w:type="character" w:styleId="Titlu3Caracter" w:customStyle="1">
    <w:name w:val="Titlu 3 Caracter"/>
    <w:basedOn w:val="Fontdeparagrafimplicit"/>
    <w:link w:val="Titlu3"/>
    <w:uiPriority w:val="9"/>
    <w:rsid w:val="00FC693F"/>
    <w:rPr>
      <w:rFonts w:asciiTheme="majorHAnsi" w:hAnsiTheme="majorHAnsi" w:eastAsiaTheme="majorEastAsia" w:cstheme="majorBidi"/>
      <w:b/>
      <w:bCs/>
      <w:color w:val="4F81BD" w:themeColor="accent1"/>
    </w:rPr>
  </w:style>
  <w:style w:type="paragraph" w:styleId="Titlu">
    <w:name w:val="Title"/>
    <w:basedOn w:val="Normal"/>
    <w:next w:val="Normal"/>
    <w:link w:val="TitluCaracte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uCaracter" w:customStyle="1">
    <w:name w:val="Titlu Caracter"/>
    <w:basedOn w:val="Fontdeparagrafimplicit"/>
    <w:link w:val="Titlu"/>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u">
    <w:name w:val="Subtitle"/>
    <w:basedOn w:val="Normal"/>
    <w:next w:val="Normal"/>
    <w:link w:val="SubtitluCaracte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uCaracter" w:customStyle="1">
    <w:name w:val="Subtitlu Caracter"/>
    <w:basedOn w:val="Fontdeparagrafimplicit"/>
    <w:link w:val="Subtitlu"/>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f">
    <w:name w:val="List Paragraph"/>
    <w:basedOn w:val="Normal"/>
    <w:uiPriority w:val="34"/>
    <w:qFormat/>
    <w:rsid w:val="00FC693F"/>
    <w:pPr>
      <w:ind w:left="720"/>
      <w:contextualSpacing/>
    </w:pPr>
  </w:style>
  <w:style w:type="paragraph" w:styleId="Corptext">
    <w:name w:val="Body Text"/>
    <w:basedOn w:val="Normal"/>
    <w:link w:val="CorptextCaracter"/>
    <w:uiPriority w:val="99"/>
    <w:unhideWhenUsed/>
    <w:rsid w:val="00AA1D8D"/>
    <w:pPr>
      <w:spacing w:after="120"/>
    </w:pPr>
  </w:style>
  <w:style w:type="character" w:styleId="CorptextCaracter" w:customStyle="1">
    <w:name w:val="Corp text Caracter"/>
    <w:basedOn w:val="Fontdeparagrafimplicit"/>
    <w:link w:val="Corptext"/>
    <w:uiPriority w:val="99"/>
    <w:rsid w:val="00AA1D8D"/>
  </w:style>
  <w:style w:type="paragraph" w:styleId="Corptext2">
    <w:name w:val="Body Text 2"/>
    <w:basedOn w:val="Normal"/>
    <w:link w:val="Corptext2Caracter"/>
    <w:uiPriority w:val="99"/>
    <w:unhideWhenUsed/>
    <w:rsid w:val="00AA1D8D"/>
    <w:pPr>
      <w:spacing w:after="120" w:line="480" w:lineRule="auto"/>
    </w:pPr>
  </w:style>
  <w:style w:type="character" w:styleId="Corptext2Caracter" w:customStyle="1">
    <w:name w:val="Corp text 2 Caracter"/>
    <w:basedOn w:val="Fontdeparagrafimplicit"/>
    <w:link w:val="Corptext2"/>
    <w:uiPriority w:val="99"/>
    <w:rsid w:val="00AA1D8D"/>
  </w:style>
  <w:style w:type="paragraph" w:styleId="Corptext3">
    <w:name w:val="Body Text 3"/>
    <w:basedOn w:val="Normal"/>
    <w:link w:val="Corptext3Caracter"/>
    <w:uiPriority w:val="99"/>
    <w:unhideWhenUsed/>
    <w:rsid w:val="00AA1D8D"/>
    <w:pPr>
      <w:spacing w:after="120"/>
    </w:pPr>
    <w:rPr>
      <w:sz w:val="16"/>
      <w:szCs w:val="16"/>
    </w:rPr>
  </w:style>
  <w:style w:type="character" w:styleId="Corptext3Caracter" w:customStyle="1">
    <w:name w:val="Corp text 3 Caracter"/>
    <w:basedOn w:val="Fontdeparagrafimplicit"/>
    <w:link w:val="Corp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cumarcatori">
    <w:name w:val="List Bullet"/>
    <w:basedOn w:val="Normal"/>
    <w:uiPriority w:val="99"/>
    <w:unhideWhenUsed/>
    <w:rsid w:val="00326F90"/>
    <w:pPr>
      <w:numPr>
        <w:numId w:val="1"/>
      </w:numPr>
      <w:contextualSpacing/>
    </w:pPr>
  </w:style>
  <w:style w:type="paragraph" w:styleId="Listacumarcatori2">
    <w:name w:val="List Bullet 2"/>
    <w:basedOn w:val="Normal"/>
    <w:uiPriority w:val="99"/>
    <w:unhideWhenUsed/>
    <w:rsid w:val="00326F90"/>
    <w:pPr>
      <w:numPr>
        <w:numId w:val="2"/>
      </w:numPr>
      <w:contextualSpacing/>
    </w:pPr>
  </w:style>
  <w:style w:type="paragraph" w:styleId="Listacumarcatori3">
    <w:name w:val="List Bullet 3"/>
    <w:basedOn w:val="Normal"/>
    <w:uiPriority w:val="99"/>
    <w:unhideWhenUsed/>
    <w:rsid w:val="00326F90"/>
    <w:pPr>
      <w:numPr>
        <w:numId w:val="3"/>
      </w:numPr>
      <w:contextualSpacing/>
    </w:pPr>
  </w:style>
  <w:style w:type="paragraph" w:styleId="Listnumerotat">
    <w:name w:val="List Number"/>
    <w:basedOn w:val="Normal"/>
    <w:uiPriority w:val="99"/>
    <w:unhideWhenUsed/>
    <w:rsid w:val="00326F90"/>
    <w:pPr>
      <w:numPr>
        <w:numId w:val="5"/>
      </w:numPr>
      <w:contextualSpacing/>
    </w:pPr>
  </w:style>
  <w:style w:type="paragraph" w:styleId="Listanumerotat2">
    <w:name w:val="List Number 2"/>
    <w:basedOn w:val="Normal"/>
    <w:uiPriority w:val="99"/>
    <w:unhideWhenUsed/>
    <w:rsid w:val="0029639D"/>
    <w:pPr>
      <w:numPr>
        <w:numId w:val="6"/>
      </w:numPr>
      <w:contextualSpacing/>
    </w:pPr>
  </w:style>
  <w:style w:type="paragraph" w:styleId="Listanumerotat3">
    <w:name w:val="List Number 3"/>
    <w:basedOn w:val="Normal"/>
    <w:uiPriority w:val="99"/>
    <w:unhideWhenUsed/>
    <w:rsid w:val="0029639D"/>
    <w:pPr>
      <w:numPr>
        <w:numId w:val="7"/>
      </w:numPr>
      <w:contextualSpacing/>
    </w:pPr>
  </w:style>
  <w:style w:type="paragraph" w:styleId="Listcontinuare">
    <w:name w:val="List Continue"/>
    <w:basedOn w:val="Normal"/>
    <w:uiPriority w:val="99"/>
    <w:unhideWhenUsed/>
    <w:rsid w:val="0029639D"/>
    <w:pPr>
      <w:spacing w:after="120"/>
      <w:ind w:left="360"/>
      <w:contextualSpacing/>
    </w:pPr>
  </w:style>
  <w:style w:type="paragraph" w:styleId="Listcontinuare2">
    <w:name w:val="List Continue 2"/>
    <w:basedOn w:val="Normal"/>
    <w:uiPriority w:val="99"/>
    <w:unhideWhenUsed/>
    <w:rsid w:val="0029639D"/>
    <w:pPr>
      <w:spacing w:after="120"/>
      <w:ind w:left="720"/>
      <w:contextualSpacing/>
    </w:pPr>
  </w:style>
  <w:style w:type="paragraph" w:styleId="Listcontinuare3">
    <w:name w:val="List Continue 3"/>
    <w:basedOn w:val="Normal"/>
    <w:uiPriority w:val="99"/>
    <w:unhideWhenUsed/>
    <w:rsid w:val="0029639D"/>
    <w:pPr>
      <w:spacing w:after="120"/>
      <w:ind w:left="1080"/>
      <w:contextualSpacing/>
    </w:pPr>
  </w:style>
  <w:style w:type="paragraph" w:styleId="Textmacrocomand">
    <w:name w:val="macro"/>
    <w:link w:val="TextmacrocomandCaracte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TextmacrocomandCaracter" w:customStyle="1">
    <w:name w:val="Text macrocomandă Caracter"/>
    <w:basedOn w:val="Fontdeparagrafimplicit"/>
    <w:link w:val="Textmacrocomand"/>
    <w:uiPriority w:val="99"/>
    <w:rsid w:val="0029639D"/>
    <w:rPr>
      <w:rFonts w:ascii="Courier" w:hAnsi="Courier"/>
      <w:sz w:val="20"/>
      <w:szCs w:val="20"/>
    </w:rPr>
  </w:style>
  <w:style w:type="paragraph" w:styleId="Citat">
    <w:name w:val="Quote"/>
    <w:basedOn w:val="Normal"/>
    <w:next w:val="Normal"/>
    <w:link w:val="CitatCaracter"/>
    <w:uiPriority w:val="29"/>
    <w:qFormat/>
    <w:rsid w:val="00FC693F"/>
    <w:rPr>
      <w:i/>
      <w:iCs/>
      <w:color w:val="000000" w:themeColor="text1"/>
    </w:rPr>
  </w:style>
  <w:style w:type="character" w:styleId="CitatCaracter" w:customStyle="1">
    <w:name w:val="Citat Caracter"/>
    <w:basedOn w:val="Fontdeparagrafimplicit"/>
    <w:link w:val="Citat"/>
    <w:uiPriority w:val="29"/>
    <w:rsid w:val="00FC693F"/>
    <w:rPr>
      <w:i/>
      <w:iCs/>
      <w:color w:val="000000" w:themeColor="text1"/>
    </w:rPr>
  </w:style>
  <w:style w:type="character" w:styleId="Titlu4Caracter" w:customStyle="1">
    <w:name w:val="Titlu 4 Caracter"/>
    <w:basedOn w:val="Fontdeparagrafimplicit"/>
    <w:link w:val="Titlu4"/>
    <w:uiPriority w:val="9"/>
    <w:semiHidden/>
    <w:rsid w:val="00FC693F"/>
    <w:rPr>
      <w:rFonts w:asciiTheme="majorHAnsi" w:hAnsiTheme="majorHAnsi" w:eastAsiaTheme="majorEastAsia" w:cstheme="majorBidi"/>
      <w:b/>
      <w:bCs/>
      <w:i/>
      <w:iCs/>
      <w:color w:val="4F81BD" w:themeColor="accent1"/>
    </w:rPr>
  </w:style>
  <w:style w:type="character" w:styleId="Titlu5Caracter" w:customStyle="1">
    <w:name w:val="Titlu 5 Caracter"/>
    <w:basedOn w:val="Fontdeparagrafimplicit"/>
    <w:link w:val="Titlu5"/>
    <w:uiPriority w:val="9"/>
    <w:semiHidden/>
    <w:rsid w:val="00FC693F"/>
    <w:rPr>
      <w:rFonts w:asciiTheme="majorHAnsi" w:hAnsiTheme="majorHAnsi" w:eastAsiaTheme="majorEastAsia" w:cstheme="majorBidi"/>
      <w:color w:val="243F60" w:themeColor="accent1" w:themeShade="7F"/>
    </w:rPr>
  </w:style>
  <w:style w:type="character" w:styleId="Titlu6Caracter" w:customStyle="1">
    <w:name w:val="Titlu 6 Caracter"/>
    <w:basedOn w:val="Fontdeparagrafimplicit"/>
    <w:link w:val="Titlu6"/>
    <w:uiPriority w:val="9"/>
    <w:semiHidden/>
    <w:rsid w:val="00FC693F"/>
    <w:rPr>
      <w:rFonts w:asciiTheme="majorHAnsi" w:hAnsiTheme="majorHAnsi" w:eastAsiaTheme="majorEastAsia" w:cstheme="majorBidi"/>
      <w:i/>
      <w:iCs/>
      <w:color w:val="243F60" w:themeColor="accent1" w:themeShade="7F"/>
    </w:rPr>
  </w:style>
  <w:style w:type="character" w:styleId="Titlu7Caracter" w:customStyle="1">
    <w:name w:val="Titlu 7 Caracter"/>
    <w:basedOn w:val="Fontdeparagrafimplicit"/>
    <w:link w:val="Titlu7"/>
    <w:uiPriority w:val="9"/>
    <w:semiHidden/>
    <w:rsid w:val="00FC693F"/>
    <w:rPr>
      <w:rFonts w:asciiTheme="majorHAnsi" w:hAnsiTheme="majorHAnsi" w:eastAsiaTheme="majorEastAsia" w:cstheme="majorBidi"/>
      <w:i/>
      <w:iCs/>
      <w:color w:val="404040" w:themeColor="text1" w:themeTint="BF"/>
    </w:rPr>
  </w:style>
  <w:style w:type="character" w:styleId="Titlu8Caracter" w:customStyle="1">
    <w:name w:val="Titlu 8 Caracter"/>
    <w:basedOn w:val="Fontdeparagrafimplicit"/>
    <w:link w:val="Titlu8"/>
    <w:uiPriority w:val="9"/>
    <w:semiHidden/>
    <w:rsid w:val="00FC693F"/>
    <w:rPr>
      <w:rFonts w:asciiTheme="majorHAnsi" w:hAnsiTheme="majorHAnsi" w:eastAsiaTheme="majorEastAsia" w:cstheme="majorBidi"/>
      <w:color w:val="4F81BD" w:themeColor="accent1"/>
      <w:sz w:val="20"/>
      <w:szCs w:val="20"/>
    </w:rPr>
  </w:style>
  <w:style w:type="character" w:styleId="Titlu9Caracter" w:customStyle="1">
    <w:name w:val="Titlu 9 Caracter"/>
    <w:basedOn w:val="Fontdeparagrafimplicit"/>
    <w:link w:val="Titlu9"/>
    <w:uiPriority w:val="9"/>
    <w:semiHidden/>
    <w:rsid w:val="00FC693F"/>
    <w:rPr>
      <w:rFonts w:asciiTheme="majorHAnsi" w:hAnsiTheme="majorHAnsi" w:eastAsiaTheme="majorEastAsia" w:cstheme="majorBidi"/>
      <w:i/>
      <w:iCs/>
      <w:color w:val="404040" w:themeColor="text1" w:themeTint="BF"/>
      <w:sz w:val="20"/>
      <w:szCs w:val="20"/>
    </w:rPr>
  </w:style>
  <w:style w:type="paragraph" w:styleId="Legend">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Robust">
    <w:name w:val="Strong"/>
    <w:basedOn w:val="Fontdeparagrafimplicit"/>
    <w:uiPriority w:val="22"/>
    <w:qFormat/>
    <w:rsid w:val="00FC693F"/>
    <w:rPr>
      <w:b/>
      <w:bCs/>
    </w:rPr>
  </w:style>
  <w:style w:type="character" w:styleId="Accentuat">
    <w:name w:val="Emphasis"/>
    <w:basedOn w:val="Fontdeparagrafimplicit"/>
    <w:uiPriority w:val="20"/>
    <w:qFormat/>
    <w:rsid w:val="00FC693F"/>
    <w:rPr>
      <w:i/>
      <w:iCs/>
    </w:rPr>
  </w:style>
  <w:style w:type="paragraph" w:styleId="Citatintens">
    <w:name w:val="Intense Quote"/>
    <w:basedOn w:val="Normal"/>
    <w:next w:val="Normal"/>
    <w:link w:val="CitatintensCaracte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CitatintensCaracter" w:customStyle="1">
    <w:name w:val="Citat intens Caracter"/>
    <w:basedOn w:val="Fontdeparagrafimplicit"/>
    <w:link w:val="Citatintens"/>
    <w:uiPriority w:val="30"/>
    <w:rsid w:val="00FC693F"/>
    <w:rPr>
      <w:b/>
      <w:bCs/>
      <w:i/>
      <w:iCs/>
      <w:color w:val="4F81BD" w:themeColor="accent1"/>
    </w:rPr>
  </w:style>
  <w:style w:type="character" w:styleId="Accentuaresubtil">
    <w:name w:val="Subtle Emphasis"/>
    <w:basedOn w:val="Fontdeparagrafimplicit"/>
    <w:uiPriority w:val="19"/>
    <w:qFormat/>
    <w:rsid w:val="00FC693F"/>
    <w:rPr>
      <w:i/>
      <w:iCs/>
      <w:color w:val="808080" w:themeColor="text1" w:themeTint="7F"/>
    </w:rPr>
  </w:style>
  <w:style w:type="character" w:styleId="Accentuareintens">
    <w:name w:val="Intense Emphasis"/>
    <w:basedOn w:val="Fontdeparagrafimplicit"/>
    <w:uiPriority w:val="21"/>
    <w:qFormat/>
    <w:rsid w:val="00FC693F"/>
    <w:rPr>
      <w:b/>
      <w:bCs/>
      <w:i/>
      <w:iCs/>
      <w:color w:val="4F81BD" w:themeColor="accent1"/>
    </w:rPr>
  </w:style>
  <w:style w:type="character" w:styleId="Referiresubtil">
    <w:name w:val="Subtle Reference"/>
    <w:basedOn w:val="Fontdeparagrafimplicit"/>
    <w:uiPriority w:val="31"/>
    <w:qFormat/>
    <w:rsid w:val="00FC693F"/>
    <w:rPr>
      <w:smallCaps/>
      <w:color w:val="C0504D" w:themeColor="accent2"/>
      <w:u w:val="single"/>
    </w:rPr>
  </w:style>
  <w:style w:type="character" w:styleId="Referireintens">
    <w:name w:val="Intense Reference"/>
    <w:basedOn w:val="Fontdeparagrafimplicit"/>
    <w:uiPriority w:val="32"/>
    <w:qFormat/>
    <w:rsid w:val="00FC693F"/>
    <w:rPr>
      <w:b/>
      <w:bCs/>
      <w:smallCaps/>
      <w:color w:val="C0504D" w:themeColor="accent2"/>
      <w:spacing w:val="5"/>
      <w:u w:val="single"/>
    </w:rPr>
  </w:style>
  <w:style w:type="character" w:styleId="Titlulcrii">
    <w:name w:val="Book Title"/>
    <w:basedOn w:val="Fontdeparagrafimplicit"/>
    <w:uiPriority w:val="33"/>
    <w:qFormat/>
    <w:rsid w:val="00FC693F"/>
    <w:rPr>
      <w:b/>
      <w:bCs/>
      <w:smallCaps/>
      <w:spacing w:val="5"/>
    </w:rPr>
  </w:style>
  <w:style w:type="paragraph" w:styleId="Titlucuprins">
    <w:name w:val="TOC Heading"/>
    <w:basedOn w:val="Titlu1"/>
    <w:next w:val="Normal"/>
    <w:uiPriority w:val="39"/>
    <w:semiHidden/>
    <w:unhideWhenUsed/>
    <w:qFormat/>
    <w:rsid w:val="00FC693F"/>
    <w:pPr>
      <w:outlineLvl w:val="9"/>
    </w:pPr>
  </w:style>
  <w:style w:type="table" w:styleId="Tabelgril">
    <w:name w:val="Table Grid"/>
    <w:basedOn w:val="Tabel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Umbriredeculoaredeschis">
    <w:name w:val="Light Shading"/>
    <w:basedOn w:val="Tabel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Umbriredeculoaredeschis-Accentuare1">
    <w:name w:val="Light Shading Accent 1"/>
    <w:basedOn w:val="Tabel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Umbriredeculoaredeschis-Accentuare2">
    <w:name w:val="Light Shading Accent 2"/>
    <w:basedOn w:val="Tabel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Umbriredeculoaredeschis-Accentuare3">
    <w:name w:val="Light Shading Accent 3"/>
    <w:basedOn w:val="Tabel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Umbriredeculoaredeschis-Accentuare4">
    <w:name w:val="Light Shading Accent 4"/>
    <w:basedOn w:val="Tabel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Umbriredeculoaredeschis-Accentuare5">
    <w:name w:val="Light Shading Accent 5"/>
    <w:basedOn w:val="Tabel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Umbriredeculoaredeschis-Accentuare6">
    <w:name w:val="Light Shading Accent 6"/>
    <w:basedOn w:val="Tabel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deculoaredeschis">
    <w:name w:val="Light List"/>
    <w:basedOn w:val="Tabel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stdeculoaredeschis-Accentuare1">
    <w:name w:val="Light List Accent 1"/>
    <w:basedOn w:val="Tabel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stdeculoaredeschis-Accentuare2">
    <w:name w:val="Light List Accent 2"/>
    <w:basedOn w:val="Tabel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stdeculoaredeschis-Accentuare3">
    <w:name w:val="Light List Accent 3"/>
    <w:basedOn w:val="Tabel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stdeculoaredeschis-Accentuare4">
    <w:name w:val="Light List Accent 4"/>
    <w:basedOn w:val="Tabel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stdeculoaredeschis-Accentuare5">
    <w:name w:val="Light List Accent 5"/>
    <w:basedOn w:val="Tabel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stdeculoaredeschis-Accentuare6">
    <w:name w:val="Light List Accent 6"/>
    <w:basedOn w:val="Tabel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Grildeculoaredeschis">
    <w:name w:val="Light Grid"/>
    <w:basedOn w:val="Tabel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Grildeculoaredeschis-Accentuare1">
    <w:name w:val="Light Grid Accent 1"/>
    <w:basedOn w:val="Tabel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Grildeculoaredeschis-Accentuare2">
    <w:name w:val="Light Grid Accent 2"/>
    <w:basedOn w:val="Tabel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Grildeculoaredeschis-Accentuare3">
    <w:name w:val="Light Grid Accent 3"/>
    <w:basedOn w:val="Tabel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Grildeculoaredeschis-Accentuare4">
    <w:name w:val="Light Grid Accent 4"/>
    <w:basedOn w:val="Tabel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Grildeculoaredeschis-Accentuare5">
    <w:name w:val="Light Grid Accent 5"/>
    <w:basedOn w:val="Tabel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Grildeculoaredeschis-Accentuare6">
    <w:name w:val="Light Grid Accent 6"/>
    <w:basedOn w:val="Tabel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Umbriremedie1">
    <w:name w:val="Medium Shading 1"/>
    <w:basedOn w:val="Tabel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Umbriremedie1-Accentuare1">
    <w:name w:val="Medium Shading 1 Accent 1"/>
    <w:basedOn w:val="Tabel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Umbriremedie1-Accentuare2">
    <w:name w:val="Medium Shading 1 Accent 2"/>
    <w:basedOn w:val="Tabel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Umbriremedie1-Accentuare3">
    <w:name w:val="Medium Shading 1 Accent 3"/>
    <w:basedOn w:val="Tabel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Umbriremedie1-Accentuare4">
    <w:name w:val="Medium Shading 1 Accent 4"/>
    <w:basedOn w:val="Tabel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Umbriremedie1-Accentuare5">
    <w:name w:val="Medium Shading 1 Accent 5"/>
    <w:basedOn w:val="Tabel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Umbriremedie1-Accentuare6">
    <w:name w:val="Medium Shading 1 Accent 6"/>
    <w:basedOn w:val="Tabel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Umbriremedie2">
    <w:name w:val="Medium Shading 2"/>
    <w:basedOn w:val="Tabel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Umbriremedie2-Accentuare1">
    <w:name w:val="Medium Shading 2 Accent 1"/>
    <w:basedOn w:val="Tabel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Umbriremedie2-Accentuare2">
    <w:name w:val="Medium Shading 2 Accent 2"/>
    <w:basedOn w:val="Tabel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Umbriremedie2-Accentuare3">
    <w:name w:val="Medium Shading 2 Accent 3"/>
    <w:basedOn w:val="Tabel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Umbriremedie2-Accentuare4">
    <w:name w:val="Medium Shading 2 Accent 4"/>
    <w:basedOn w:val="Tabel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Umbriremedie2-Accentuare5">
    <w:name w:val="Medium Shading 2 Accent 5"/>
    <w:basedOn w:val="Tabel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Umbriremedie2-Accentuare6">
    <w:name w:val="Medium Shading 2 Accent 6"/>
    <w:basedOn w:val="Tabel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Listmedie1">
    <w:name w:val="Medium List 1"/>
    <w:basedOn w:val="Tabel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medie1-Accentuare1">
    <w:name w:val="Medium List 1 Accent 1"/>
    <w:basedOn w:val="Tabel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medie1-Accentuare2">
    <w:name w:val="Medium List 1 Accent 2"/>
    <w:basedOn w:val="Tabel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medie1-Accentuare3">
    <w:name w:val="Medium List 1 Accent 3"/>
    <w:basedOn w:val="Tabel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medie1-Accentuare4">
    <w:name w:val="Medium List 1 Accent 4"/>
    <w:basedOn w:val="Tabel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medie1-Accentuare5">
    <w:name w:val="Medium List 1 Accent 5"/>
    <w:basedOn w:val="Tabel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medie1-Accentuare6">
    <w:name w:val="Medium List 1 Accent 6"/>
    <w:basedOn w:val="Tabel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medie2">
    <w:name w:val="Medium List 2"/>
    <w:basedOn w:val="Tabel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1">
    <w:name w:val="Medium List 2 Accent 1"/>
    <w:basedOn w:val="Tabel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2">
    <w:name w:val="Medium List 2 Accent 2"/>
    <w:basedOn w:val="Tabel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3">
    <w:name w:val="Medium List 2 Accent 3"/>
    <w:basedOn w:val="Tabel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4">
    <w:name w:val="Medium List 2 Accent 4"/>
    <w:basedOn w:val="Tabel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5">
    <w:name w:val="Medium List 2 Accent 5"/>
    <w:basedOn w:val="Tabel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6">
    <w:name w:val="Medium List 2 Accent 6"/>
    <w:basedOn w:val="Tabel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medie1">
    <w:name w:val="Medium Grid 1"/>
    <w:basedOn w:val="Tabel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medie1-Accentuare1">
    <w:name w:val="Medium Grid 1 Accent 1"/>
    <w:basedOn w:val="Tabel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medie1-Accentuare2">
    <w:name w:val="Medium Grid 1 Accent 2"/>
    <w:basedOn w:val="Tabel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medie1-Accentuare3">
    <w:name w:val="Medium Grid 1 Accent 3"/>
    <w:basedOn w:val="Tabel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medie1-Accentuare4">
    <w:name w:val="Medium Grid 1 Accent 4"/>
    <w:basedOn w:val="Tabel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medie1-Accentuare5">
    <w:name w:val="Medium Grid 1 Accent 5"/>
    <w:basedOn w:val="Tabel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medie1-Accentuare6">
    <w:name w:val="Medium Grid 1 Accent 6"/>
    <w:basedOn w:val="Tabel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medie2">
    <w:name w:val="Medium Grid 2"/>
    <w:basedOn w:val="Tabel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Grilmedie2-Accentuare1">
    <w:name w:val="Medium Grid 2 Accent 1"/>
    <w:basedOn w:val="Tabel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Grilmedie2-Accentuare2">
    <w:name w:val="Medium Grid 2 Accent 2"/>
    <w:basedOn w:val="Tabel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Grilmedie2-Accentuare3">
    <w:name w:val="Medium Grid 2 Accent 3"/>
    <w:basedOn w:val="Tabel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Grilmedie2-Accentuare4">
    <w:name w:val="Medium Grid 2 Accent 4"/>
    <w:basedOn w:val="Tabel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Grilmedie2-Accentuare5">
    <w:name w:val="Medium Grid 2 Accent 5"/>
    <w:basedOn w:val="Tabel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Grilmedie2-Accentuare6">
    <w:name w:val="Medium Grid 2 Accent 6"/>
    <w:basedOn w:val="Tabel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Grilmedie3">
    <w:name w:val="Medium Grid 3"/>
    <w:basedOn w:val="Tabel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Grilmedie3-Accentuare1">
    <w:name w:val="Medium Grid 3 Accent 1"/>
    <w:basedOn w:val="Tabel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Grilmedie3-Accentuare2">
    <w:name w:val="Medium Grid 3 Accent 2"/>
    <w:basedOn w:val="Tabel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Grilmedie3-Accentuare3">
    <w:name w:val="Medium Grid 3 Accent 3"/>
    <w:basedOn w:val="Tabel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Grilmedie3-Accentuare4">
    <w:name w:val="Medium Grid 3 Accent 4"/>
    <w:basedOn w:val="Tabel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Grilmedie3-Accentuare5">
    <w:name w:val="Medium Grid 3 Accent 5"/>
    <w:basedOn w:val="Tabel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Grilmedie3-Accentuare6">
    <w:name w:val="Medium Grid 3 Accent 6"/>
    <w:basedOn w:val="Tabel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Listdeculoarenchis">
    <w:name w:val="Dark List"/>
    <w:basedOn w:val="Tabel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deculoarenchis-Accentuare1">
    <w:name w:val="Dark List Accent 1"/>
    <w:basedOn w:val="Tabel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deculoarenchis-Accentuare2">
    <w:name w:val="Dark List Accent 2"/>
    <w:basedOn w:val="Tabel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deculoarenchis-Accentuare3">
    <w:name w:val="Dark List Accent 3"/>
    <w:basedOn w:val="Tabel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deculoarenchis-Accentuare4">
    <w:name w:val="Dark List Accent 4"/>
    <w:basedOn w:val="Tabel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deculoarenchis-Accentuare5">
    <w:name w:val="Dark List Accent 5"/>
    <w:basedOn w:val="Tabel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deculoarenchis-Accentuare6">
    <w:name w:val="Dark List Accent 6"/>
    <w:basedOn w:val="Tabel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Umbrirecolorat">
    <w:name w:val="Colorful Shading"/>
    <w:basedOn w:val="Tabel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Umbrirecolorat-Accentuare1">
    <w:name w:val="Colorful Shading Accent 1"/>
    <w:basedOn w:val="Tabel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Umbrirecolorat-Accentuare2">
    <w:name w:val="Colorful Shading Accent 2"/>
    <w:basedOn w:val="Tabel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Umbrirecolorat-Accentuare3">
    <w:name w:val="Colorful Shading Accent 3"/>
    <w:basedOn w:val="Tabel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Umbrirecolorat-Accentuare4">
    <w:name w:val="Colorful Shading Accent 4"/>
    <w:basedOn w:val="Tabel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Umbrirecolorat-Accentuare5">
    <w:name w:val="Colorful Shading Accent 5"/>
    <w:basedOn w:val="Tabel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Umbrirecolorat-Accentuare6">
    <w:name w:val="Colorful Shading Accent 6"/>
    <w:basedOn w:val="Tabel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colorat">
    <w:name w:val="Colorful List"/>
    <w:basedOn w:val="Tabel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colorat-Accentuare1">
    <w:name w:val="Colorful List Accent 1"/>
    <w:basedOn w:val="Tabel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colorat-Accentuare2">
    <w:name w:val="Colorful List Accent 2"/>
    <w:basedOn w:val="Tabel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colorat-Accentuare3">
    <w:name w:val="Colorful List Accent 3"/>
    <w:basedOn w:val="Tabel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colorat-Accentuare4">
    <w:name w:val="Colorful List Accent 4"/>
    <w:basedOn w:val="Tabel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colorat-Accentuare5">
    <w:name w:val="Colorful List Accent 5"/>
    <w:basedOn w:val="Tabel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colorat-Accentuare6">
    <w:name w:val="Colorful List Accent 6"/>
    <w:basedOn w:val="Tabel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colorat">
    <w:name w:val="Colorful Grid"/>
    <w:basedOn w:val="Tabel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colorat-Accentuare1">
    <w:name w:val="Colorful Grid Accent 1"/>
    <w:basedOn w:val="Tabel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colorat-Accentuare2">
    <w:name w:val="Colorful Grid Accent 2"/>
    <w:basedOn w:val="Tabel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colorat-Accentuare3">
    <w:name w:val="Colorful Grid Accent 3"/>
    <w:basedOn w:val="Tabel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colorat-Accentuare4">
    <w:name w:val="Colorful Grid Accent 4"/>
    <w:basedOn w:val="Tabel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colorat-Accentuare5">
    <w:name w:val="Colorful Grid Accent 5"/>
    <w:basedOn w:val="Tabel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colorat-Accentuare6">
    <w:name w:val="Colorful Grid Accent 6"/>
    <w:basedOn w:val="Tabel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s1" w:customStyle="1">
    <w:name w:val="s1"/>
    <w:basedOn w:val="Fontdeparagrafimplicit"/>
    <w:rsid w:val="00F328D6"/>
  </w:style>
  <w:style w:type="paragraph" w:styleId="p2" w:customStyle="1">
    <w:name w:val="p2"/>
    <w:basedOn w:val="Normal"/>
    <w:rsid w:val="00F328D6"/>
    <w:pPr>
      <w:spacing w:before="100" w:beforeAutospacing="1" w:after="100" w:afterAutospacing="1" w:line="240" w:lineRule="auto"/>
    </w:pPr>
    <w:rPr>
      <w:rFonts w:ascii="Times New Roman" w:hAnsi="Times New Roman" w:cs="Times New Roman"/>
      <w:sz w:val="24"/>
      <w:szCs w:val="24"/>
      <w:lang w:val="ro-GB" w:eastAsia="ro-RO"/>
    </w:rPr>
  </w:style>
  <w:style w:type="paragraph" w:styleId="p1" w:customStyle="1">
    <w:name w:val="p1"/>
    <w:basedOn w:val="Normal"/>
    <w:rsid w:val="009A3492"/>
    <w:pPr>
      <w:spacing w:before="100" w:beforeAutospacing="1" w:after="100" w:afterAutospacing="1" w:line="240" w:lineRule="auto"/>
    </w:pPr>
    <w:rPr>
      <w:rFonts w:ascii="Times New Roman" w:hAnsi="Times New Roman" w:cs="Times New Roman"/>
      <w:sz w:val="24"/>
      <w:szCs w:val="24"/>
      <w:lang w:val="ro-GB" w:eastAsia="ro-RO"/>
    </w:rPr>
  </w:style>
  <w:style w:type="paragraph" w:styleId="s9" w:customStyle="1">
    <w:name w:val="s9"/>
    <w:basedOn w:val="Normal"/>
    <w:rsid w:val="00A23501"/>
    <w:pPr>
      <w:spacing w:before="100" w:beforeAutospacing="1" w:after="100" w:afterAutospacing="1" w:line="240" w:lineRule="auto"/>
    </w:pPr>
    <w:rPr>
      <w:rFonts w:ascii="Times New Roman" w:hAnsi="Times New Roman" w:cs="Times New Roman"/>
      <w:sz w:val="24"/>
      <w:szCs w:val="24"/>
      <w:lang w:val="ro-GB" w:eastAsia="ro-RO"/>
    </w:rPr>
  </w:style>
  <w:style w:type="character" w:styleId="bumpedfont15" w:customStyle="1">
    <w:name w:val="bumpedfont15"/>
    <w:basedOn w:val="Fontdeparagrafimplicit"/>
    <w:rsid w:val="00A235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Robert-Gabriel Nita (2516428)</lastModifiedBy>
  <revision>3</revision>
  <dcterms:created xsi:type="dcterms:W3CDTF">2026-04-27T00:40:00.0000000Z</dcterms:created>
  <dcterms:modified xsi:type="dcterms:W3CDTF">2026-04-27T00:50:29.0522701Z</dcterms:modified>
  <category/>
</coreProperties>
</file>