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82797925"/>
        <w:docPartObj>
          <w:docPartGallery w:val="Cover Pages"/>
          <w:docPartUnique/>
        </w:docPartObj>
      </w:sdtPr>
      <w:sdtContent>
        <w:p w14:paraId="0E93AE88" w14:textId="3A59C0C5" w:rsidR="00EA476E" w:rsidRDefault="00EA476E"/>
        <w:p w14:paraId="5B3C9596" w14:textId="7446361F" w:rsidR="003C3249" w:rsidRDefault="00EA476E">
          <w:r>
            <w:rPr>
              <w:noProof/>
            </w:rPr>
            <mc:AlternateContent>
              <mc:Choice Requires="wps">
                <w:drawing>
                  <wp:anchor distT="0" distB="0" distL="114300" distR="114300" simplePos="0" relativeHeight="251662336" behindDoc="0" locked="0" layoutInCell="1" allowOverlap="1" wp14:anchorId="2B04ACBB" wp14:editId="6D63540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8-02T00:00:00Z">
                                    <w:dateFormat w:val="MMMM d, yyyy"/>
                                    <w:lid w:val="en-US"/>
                                    <w:storeMappedDataAs w:val="dateTime"/>
                                    <w:calendar w:val="gregorian"/>
                                  </w:date>
                                </w:sdtPr>
                                <w:sdtContent>
                                  <w:p w14:paraId="47B2E401" w14:textId="3749EE5E" w:rsidR="00EA476E" w:rsidRDefault="00EA476E">
                                    <w:pPr>
                                      <w:pStyle w:val="NoSpacing"/>
                                      <w:jc w:val="right"/>
                                      <w:rPr>
                                        <w:caps/>
                                        <w:color w:val="0A1D30" w:themeColor="text2" w:themeShade="BF"/>
                                        <w:sz w:val="40"/>
                                        <w:szCs w:val="40"/>
                                      </w:rPr>
                                    </w:pPr>
                                    <w:r>
                                      <w:rPr>
                                        <w:caps/>
                                        <w:color w:val="0A1D30" w:themeColor="text2" w:themeShade="BF"/>
                                        <w:sz w:val="40"/>
                                        <w:szCs w:val="40"/>
                                      </w:rPr>
                                      <w:t>August 2,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B04ACBB"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8-02T00:00:00Z">
                              <w:dateFormat w:val="MMMM d, yyyy"/>
                              <w:lid w:val="en-US"/>
                              <w:storeMappedDataAs w:val="dateTime"/>
                              <w:calendar w:val="gregorian"/>
                            </w:date>
                          </w:sdtPr>
                          <w:sdtContent>
                            <w:p w14:paraId="47B2E401" w14:textId="3749EE5E" w:rsidR="00EA476E" w:rsidRDefault="00EA476E">
                              <w:pPr>
                                <w:pStyle w:val="NoSpacing"/>
                                <w:jc w:val="right"/>
                                <w:rPr>
                                  <w:caps/>
                                  <w:color w:val="0A1D30" w:themeColor="text2" w:themeShade="BF"/>
                                  <w:sz w:val="40"/>
                                  <w:szCs w:val="40"/>
                                </w:rPr>
                              </w:pPr>
                              <w:r>
                                <w:rPr>
                                  <w:caps/>
                                  <w:color w:val="0A1D30" w:themeColor="text2" w:themeShade="BF"/>
                                  <w:sz w:val="40"/>
                                  <w:szCs w:val="40"/>
                                </w:rPr>
                                <w:t>August 2, 2024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69C79ED" wp14:editId="0BFE2EA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79F14AA" w14:textId="55319663" w:rsidR="00EA476E" w:rsidRDefault="00EA476E">
                                    <w:pPr>
                                      <w:pStyle w:val="NoSpacing"/>
                                      <w:jc w:val="right"/>
                                      <w:rPr>
                                        <w:caps/>
                                        <w:color w:val="262626" w:themeColor="text1" w:themeTint="D9"/>
                                        <w:sz w:val="28"/>
                                        <w:szCs w:val="28"/>
                                      </w:rPr>
                                    </w:pPr>
                                    <w:r>
                                      <w:rPr>
                                        <w:caps/>
                                        <w:color w:val="262626" w:themeColor="text1" w:themeTint="D9"/>
                                        <w:sz w:val="28"/>
                                        <w:szCs w:val="28"/>
                                      </w:rPr>
                                      <w:t>Nicoleta Baltaret</w:t>
                                    </w:r>
                                  </w:p>
                                </w:sdtContent>
                              </w:sdt>
                              <w:p w14:paraId="0CE89BA5" w14:textId="61041B66" w:rsidR="00EA476E" w:rsidRDefault="007A002E">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7A002E">
                                      <w:rPr>
                                        <w:caps/>
                                        <w:color w:val="262626" w:themeColor="text1" w:themeTint="D9"/>
                                        <w:sz w:val="20"/>
                                        <w:szCs w:val="20"/>
                                      </w:rPr>
                                      <w:t>Student ID: 2107487</w:t>
                                    </w:r>
                                  </w:sdtContent>
                                </w:sdt>
                              </w:p>
                              <w:p w14:paraId="52A7D345" w14:textId="2B96EA1F" w:rsidR="00EA476E" w:rsidRDefault="00EA476E">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169C79ED"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79F14AA" w14:textId="55319663" w:rsidR="00EA476E" w:rsidRDefault="00EA476E">
                              <w:pPr>
                                <w:pStyle w:val="NoSpacing"/>
                                <w:jc w:val="right"/>
                                <w:rPr>
                                  <w:caps/>
                                  <w:color w:val="262626" w:themeColor="text1" w:themeTint="D9"/>
                                  <w:sz w:val="28"/>
                                  <w:szCs w:val="28"/>
                                </w:rPr>
                              </w:pPr>
                              <w:r>
                                <w:rPr>
                                  <w:caps/>
                                  <w:color w:val="262626" w:themeColor="text1" w:themeTint="D9"/>
                                  <w:sz w:val="28"/>
                                  <w:szCs w:val="28"/>
                                </w:rPr>
                                <w:t>Nicoleta Baltaret</w:t>
                              </w:r>
                            </w:p>
                          </w:sdtContent>
                        </w:sdt>
                        <w:p w14:paraId="0CE89BA5" w14:textId="61041B66" w:rsidR="00EA476E" w:rsidRDefault="007A002E">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7A002E">
                                <w:rPr>
                                  <w:caps/>
                                  <w:color w:val="262626" w:themeColor="text1" w:themeTint="D9"/>
                                  <w:sz w:val="20"/>
                                  <w:szCs w:val="20"/>
                                </w:rPr>
                                <w:t>Student ID: 2107487</w:t>
                              </w:r>
                            </w:sdtContent>
                          </w:sdt>
                        </w:p>
                        <w:p w14:paraId="52A7D345" w14:textId="2B96EA1F" w:rsidR="00EA476E" w:rsidRDefault="00EA476E">
                          <w:pPr>
                            <w:pStyle w:val="NoSpacing"/>
                            <w:jc w:val="right"/>
                            <w:rPr>
                              <w:caps/>
                              <w:color w:val="262626" w:themeColor="text1" w:themeTint="D9"/>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1515174" wp14:editId="17AEA83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5BA48A" w14:textId="7F6E028D" w:rsidR="00EA476E" w:rsidRDefault="00EA476E">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0A1D30" w:themeColor="text2" w:themeShade="BF"/>
                                        <w:sz w:val="52"/>
                                        <w:szCs w:val="52"/>
                                      </w:rPr>
                                      <w:t>Portofolio Part 2 - Reflective Report- Resit</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CC40F89" w14:textId="1DF9065B" w:rsidR="00EA476E" w:rsidRDefault="00EA476E">
                                    <w:pPr>
                                      <w:pStyle w:val="NoSpacing"/>
                                      <w:jc w:val="right"/>
                                      <w:rPr>
                                        <w:smallCaps/>
                                        <w:color w:val="0E2841" w:themeColor="text2"/>
                                        <w:sz w:val="36"/>
                                        <w:szCs w:val="36"/>
                                      </w:rPr>
                                    </w:pPr>
                                    <w:r w:rsidRPr="00EA476E">
                                      <w:rPr>
                                        <w:smallCaps/>
                                        <w:color w:val="0E2841" w:themeColor="text2"/>
                                        <w:sz w:val="36"/>
                                        <w:szCs w:val="36"/>
                                      </w:rPr>
                                      <w:t xml:space="preserve">Emergent Leadership Skills in the </w:t>
                                    </w:r>
                                    <w:proofErr w:type="gramStart"/>
                                    <w:r w:rsidRPr="00EA476E">
                                      <w:rPr>
                                        <w:smallCaps/>
                                        <w:color w:val="0E2841" w:themeColor="text2"/>
                                        <w:sz w:val="36"/>
                                        <w:szCs w:val="36"/>
                                      </w:rPr>
                                      <w:t>Workplace</w:t>
                                    </w:r>
                                    <w:r>
                                      <w:rPr>
                                        <w:smallCaps/>
                                        <w:color w:val="0E2841" w:themeColor="text2"/>
                                        <w:sz w:val="36"/>
                                        <w:szCs w:val="36"/>
                                      </w:rPr>
                                      <w:t xml:space="preserve">  BMSW</w:t>
                                    </w:r>
                                    <w:proofErr w:type="gramEnd"/>
                                    <w:r>
                                      <w:rPr>
                                        <w:smallCaps/>
                                        <w:color w:val="0E2841" w:themeColor="text2"/>
                                        <w:sz w:val="36"/>
                                        <w:szCs w:val="36"/>
                                      </w:rPr>
                                      <w:t>6101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1515174"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1E5BA48A" w14:textId="7F6E028D" w:rsidR="00EA476E" w:rsidRDefault="00EA476E">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0A1D30" w:themeColor="text2" w:themeShade="BF"/>
                                  <w:sz w:val="52"/>
                                  <w:szCs w:val="52"/>
                                </w:rPr>
                                <w:t>Portofolio Part 2 - Reflective Report- Resit</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CC40F89" w14:textId="1DF9065B" w:rsidR="00EA476E" w:rsidRDefault="00EA476E">
                              <w:pPr>
                                <w:pStyle w:val="NoSpacing"/>
                                <w:jc w:val="right"/>
                                <w:rPr>
                                  <w:smallCaps/>
                                  <w:color w:val="0E2841" w:themeColor="text2"/>
                                  <w:sz w:val="36"/>
                                  <w:szCs w:val="36"/>
                                </w:rPr>
                              </w:pPr>
                              <w:r w:rsidRPr="00EA476E">
                                <w:rPr>
                                  <w:smallCaps/>
                                  <w:color w:val="0E2841" w:themeColor="text2"/>
                                  <w:sz w:val="36"/>
                                  <w:szCs w:val="36"/>
                                </w:rPr>
                                <w:t xml:space="preserve">Emergent Leadership Skills in the </w:t>
                              </w:r>
                              <w:proofErr w:type="gramStart"/>
                              <w:r w:rsidRPr="00EA476E">
                                <w:rPr>
                                  <w:smallCaps/>
                                  <w:color w:val="0E2841" w:themeColor="text2"/>
                                  <w:sz w:val="36"/>
                                  <w:szCs w:val="36"/>
                                </w:rPr>
                                <w:t>Workplace</w:t>
                              </w:r>
                              <w:r>
                                <w:rPr>
                                  <w:smallCaps/>
                                  <w:color w:val="0E2841" w:themeColor="text2"/>
                                  <w:sz w:val="36"/>
                                  <w:szCs w:val="36"/>
                                </w:rPr>
                                <w:t xml:space="preserve">  BMSW</w:t>
                              </w:r>
                              <w:proofErr w:type="gramEnd"/>
                              <w:r>
                                <w:rPr>
                                  <w:smallCaps/>
                                  <w:color w:val="0E2841" w:themeColor="text2"/>
                                  <w:sz w:val="36"/>
                                  <w:szCs w:val="36"/>
                                </w:rPr>
                                <w:t>6101</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2278B827" wp14:editId="0C3D660B">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0DB6260"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br w:type="page"/>
          </w:r>
        </w:p>
      </w:sdtContent>
    </w:sdt>
    <w:sdt>
      <w:sdtPr>
        <w:id w:val="-2045054213"/>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en-GB"/>
          <w14:ligatures w14:val="standardContextual"/>
        </w:rPr>
      </w:sdtEndPr>
      <w:sdtContent>
        <w:p w14:paraId="5FA05CA8" w14:textId="4DFECD0F" w:rsidR="00351538" w:rsidRDefault="00351538">
          <w:pPr>
            <w:pStyle w:val="TOCHeading"/>
          </w:pPr>
          <w:r>
            <w:t>Table of Contents</w:t>
          </w:r>
        </w:p>
        <w:p w14:paraId="1C720FC5" w14:textId="75C98B05" w:rsidR="00351538" w:rsidRDefault="00351538">
          <w:pPr>
            <w:pStyle w:val="TOC1"/>
            <w:tabs>
              <w:tab w:val="right" w:leader="dot" w:pos="9016"/>
            </w:tabs>
            <w:rPr>
              <w:noProof/>
            </w:rPr>
          </w:pPr>
          <w:r>
            <w:fldChar w:fldCharType="begin"/>
          </w:r>
          <w:r>
            <w:instrText xml:space="preserve"> TOC \o "1-3" \h \z \u </w:instrText>
          </w:r>
          <w:r>
            <w:fldChar w:fldCharType="separate"/>
          </w:r>
          <w:hyperlink w:anchor="_Toc173534575" w:history="1">
            <w:r w:rsidRPr="00156BE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_Toc173534575 \h </w:instrText>
            </w:r>
            <w:r>
              <w:rPr>
                <w:noProof/>
                <w:webHidden/>
              </w:rPr>
            </w:r>
            <w:r>
              <w:rPr>
                <w:noProof/>
                <w:webHidden/>
              </w:rPr>
              <w:fldChar w:fldCharType="separate"/>
            </w:r>
            <w:r>
              <w:rPr>
                <w:noProof/>
                <w:webHidden/>
              </w:rPr>
              <w:t>2</w:t>
            </w:r>
            <w:r>
              <w:rPr>
                <w:noProof/>
                <w:webHidden/>
              </w:rPr>
              <w:fldChar w:fldCharType="end"/>
            </w:r>
          </w:hyperlink>
        </w:p>
        <w:p w14:paraId="5ED3A79F" w14:textId="3AB0D6D5" w:rsidR="00351538" w:rsidRDefault="00351538">
          <w:pPr>
            <w:pStyle w:val="TOC1"/>
            <w:tabs>
              <w:tab w:val="right" w:leader="dot" w:pos="9016"/>
            </w:tabs>
            <w:rPr>
              <w:noProof/>
            </w:rPr>
          </w:pPr>
          <w:hyperlink w:anchor="_Toc173534576" w:history="1">
            <w:r w:rsidRPr="00156BE5">
              <w:rPr>
                <w:rStyle w:val="Hyperlink"/>
                <w:rFonts w:ascii="Arial" w:hAnsi="Arial" w:cs="Arial"/>
                <w:noProof/>
              </w:rPr>
              <w:t>Main Body</w:t>
            </w:r>
            <w:r>
              <w:rPr>
                <w:noProof/>
                <w:webHidden/>
              </w:rPr>
              <w:tab/>
            </w:r>
            <w:r>
              <w:rPr>
                <w:noProof/>
                <w:webHidden/>
              </w:rPr>
              <w:fldChar w:fldCharType="begin"/>
            </w:r>
            <w:r>
              <w:rPr>
                <w:noProof/>
                <w:webHidden/>
              </w:rPr>
              <w:instrText xml:space="preserve"> PAGEREF _Toc173534576 \h </w:instrText>
            </w:r>
            <w:r>
              <w:rPr>
                <w:noProof/>
                <w:webHidden/>
              </w:rPr>
            </w:r>
            <w:r>
              <w:rPr>
                <w:noProof/>
                <w:webHidden/>
              </w:rPr>
              <w:fldChar w:fldCharType="separate"/>
            </w:r>
            <w:r>
              <w:rPr>
                <w:noProof/>
                <w:webHidden/>
              </w:rPr>
              <w:t>2</w:t>
            </w:r>
            <w:r>
              <w:rPr>
                <w:noProof/>
                <w:webHidden/>
              </w:rPr>
              <w:fldChar w:fldCharType="end"/>
            </w:r>
          </w:hyperlink>
        </w:p>
        <w:p w14:paraId="78D25B4C" w14:textId="09688A19" w:rsidR="00351538" w:rsidRDefault="00351538">
          <w:pPr>
            <w:pStyle w:val="TOC1"/>
            <w:tabs>
              <w:tab w:val="right" w:leader="dot" w:pos="9016"/>
            </w:tabs>
            <w:rPr>
              <w:noProof/>
            </w:rPr>
          </w:pPr>
          <w:hyperlink w:anchor="_Toc173534577" w:history="1">
            <w:r w:rsidRPr="00156BE5">
              <w:rPr>
                <w:rStyle w:val="Hyperlink"/>
                <w:rFonts w:ascii="Arial" w:hAnsi="Arial" w:cs="Arial"/>
                <w:noProof/>
              </w:rPr>
              <w:t>Kolb reflective model</w:t>
            </w:r>
            <w:r>
              <w:rPr>
                <w:noProof/>
                <w:webHidden/>
              </w:rPr>
              <w:tab/>
            </w:r>
            <w:r>
              <w:rPr>
                <w:noProof/>
                <w:webHidden/>
              </w:rPr>
              <w:fldChar w:fldCharType="begin"/>
            </w:r>
            <w:r>
              <w:rPr>
                <w:noProof/>
                <w:webHidden/>
              </w:rPr>
              <w:instrText xml:space="preserve"> PAGEREF _Toc173534577 \h </w:instrText>
            </w:r>
            <w:r>
              <w:rPr>
                <w:noProof/>
                <w:webHidden/>
              </w:rPr>
            </w:r>
            <w:r>
              <w:rPr>
                <w:noProof/>
                <w:webHidden/>
              </w:rPr>
              <w:fldChar w:fldCharType="separate"/>
            </w:r>
            <w:r>
              <w:rPr>
                <w:noProof/>
                <w:webHidden/>
              </w:rPr>
              <w:t>2</w:t>
            </w:r>
            <w:r>
              <w:rPr>
                <w:noProof/>
                <w:webHidden/>
              </w:rPr>
              <w:fldChar w:fldCharType="end"/>
            </w:r>
          </w:hyperlink>
        </w:p>
        <w:p w14:paraId="390558F6" w14:textId="3683283E" w:rsidR="00351538" w:rsidRDefault="00351538">
          <w:pPr>
            <w:pStyle w:val="TOC1"/>
            <w:tabs>
              <w:tab w:val="right" w:leader="dot" w:pos="9016"/>
            </w:tabs>
            <w:rPr>
              <w:noProof/>
            </w:rPr>
          </w:pPr>
          <w:hyperlink w:anchor="_Toc173534578" w:history="1">
            <w:r w:rsidRPr="00156BE5">
              <w:rPr>
                <w:rStyle w:val="Hyperlink"/>
                <w:rFonts w:ascii="Arial" w:hAnsi="Arial" w:cs="Arial"/>
                <w:noProof/>
              </w:rPr>
              <w:t>Kolb Reflective model applied</w:t>
            </w:r>
            <w:r>
              <w:rPr>
                <w:noProof/>
                <w:webHidden/>
              </w:rPr>
              <w:tab/>
            </w:r>
            <w:r>
              <w:rPr>
                <w:noProof/>
                <w:webHidden/>
              </w:rPr>
              <w:fldChar w:fldCharType="begin"/>
            </w:r>
            <w:r>
              <w:rPr>
                <w:noProof/>
                <w:webHidden/>
              </w:rPr>
              <w:instrText xml:space="preserve"> PAGEREF _Toc173534578 \h </w:instrText>
            </w:r>
            <w:r>
              <w:rPr>
                <w:noProof/>
                <w:webHidden/>
              </w:rPr>
            </w:r>
            <w:r>
              <w:rPr>
                <w:noProof/>
                <w:webHidden/>
              </w:rPr>
              <w:fldChar w:fldCharType="separate"/>
            </w:r>
            <w:r>
              <w:rPr>
                <w:noProof/>
                <w:webHidden/>
              </w:rPr>
              <w:t>3</w:t>
            </w:r>
            <w:r>
              <w:rPr>
                <w:noProof/>
                <w:webHidden/>
              </w:rPr>
              <w:fldChar w:fldCharType="end"/>
            </w:r>
          </w:hyperlink>
        </w:p>
        <w:p w14:paraId="1D32B401" w14:textId="4BAF2A50" w:rsidR="00351538" w:rsidRDefault="00351538">
          <w:pPr>
            <w:pStyle w:val="TOC1"/>
            <w:tabs>
              <w:tab w:val="right" w:leader="dot" w:pos="9016"/>
            </w:tabs>
            <w:rPr>
              <w:noProof/>
            </w:rPr>
          </w:pPr>
          <w:hyperlink w:anchor="_Toc173534579" w:history="1">
            <w:r w:rsidRPr="00156BE5">
              <w:rPr>
                <w:rStyle w:val="Hyperlink"/>
                <w:rFonts w:ascii="Arial" w:hAnsi="Arial" w:cs="Arial"/>
                <w:noProof/>
              </w:rPr>
              <w:t>Action Plan</w:t>
            </w:r>
            <w:r>
              <w:rPr>
                <w:noProof/>
                <w:webHidden/>
              </w:rPr>
              <w:tab/>
            </w:r>
            <w:r>
              <w:rPr>
                <w:noProof/>
                <w:webHidden/>
              </w:rPr>
              <w:fldChar w:fldCharType="begin"/>
            </w:r>
            <w:r>
              <w:rPr>
                <w:noProof/>
                <w:webHidden/>
              </w:rPr>
              <w:instrText xml:space="preserve"> PAGEREF _Toc173534579 \h </w:instrText>
            </w:r>
            <w:r>
              <w:rPr>
                <w:noProof/>
                <w:webHidden/>
              </w:rPr>
            </w:r>
            <w:r>
              <w:rPr>
                <w:noProof/>
                <w:webHidden/>
              </w:rPr>
              <w:fldChar w:fldCharType="separate"/>
            </w:r>
            <w:r>
              <w:rPr>
                <w:noProof/>
                <w:webHidden/>
              </w:rPr>
              <w:t>5</w:t>
            </w:r>
            <w:r>
              <w:rPr>
                <w:noProof/>
                <w:webHidden/>
              </w:rPr>
              <w:fldChar w:fldCharType="end"/>
            </w:r>
          </w:hyperlink>
        </w:p>
        <w:p w14:paraId="3D304DA6" w14:textId="05E36D53" w:rsidR="00351538" w:rsidRDefault="00351538">
          <w:pPr>
            <w:pStyle w:val="TOC1"/>
            <w:tabs>
              <w:tab w:val="right" w:leader="dot" w:pos="9016"/>
            </w:tabs>
            <w:rPr>
              <w:noProof/>
            </w:rPr>
          </w:pPr>
          <w:hyperlink w:anchor="_Toc173534580" w:history="1">
            <w:r w:rsidRPr="00156BE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_Toc173534580 \h </w:instrText>
            </w:r>
            <w:r>
              <w:rPr>
                <w:noProof/>
                <w:webHidden/>
              </w:rPr>
            </w:r>
            <w:r>
              <w:rPr>
                <w:noProof/>
                <w:webHidden/>
              </w:rPr>
              <w:fldChar w:fldCharType="separate"/>
            </w:r>
            <w:r>
              <w:rPr>
                <w:noProof/>
                <w:webHidden/>
              </w:rPr>
              <w:t>6</w:t>
            </w:r>
            <w:r>
              <w:rPr>
                <w:noProof/>
                <w:webHidden/>
              </w:rPr>
              <w:fldChar w:fldCharType="end"/>
            </w:r>
          </w:hyperlink>
        </w:p>
        <w:p w14:paraId="011FB77E" w14:textId="060DF78C" w:rsidR="00351538" w:rsidRDefault="00351538">
          <w:pPr>
            <w:pStyle w:val="TOC1"/>
            <w:tabs>
              <w:tab w:val="right" w:leader="dot" w:pos="9016"/>
            </w:tabs>
            <w:rPr>
              <w:noProof/>
            </w:rPr>
          </w:pPr>
          <w:hyperlink w:anchor="_Toc173534581" w:history="1">
            <w:r w:rsidRPr="00156BE5">
              <w:rPr>
                <w:rStyle w:val="Hyperlink"/>
                <w:noProof/>
              </w:rPr>
              <w:t>References</w:t>
            </w:r>
            <w:r>
              <w:rPr>
                <w:noProof/>
                <w:webHidden/>
              </w:rPr>
              <w:tab/>
            </w:r>
            <w:r>
              <w:rPr>
                <w:noProof/>
                <w:webHidden/>
              </w:rPr>
              <w:fldChar w:fldCharType="begin"/>
            </w:r>
            <w:r>
              <w:rPr>
                <w:noProof/>
                <w:webHidden/>
              </w:rPr>
              <w:instrText xml:space="preserve"> PAGEREF _Toc173534581 \h </w:instrText>
            </w:r>
            <w:r>
              <w:rPr>
                <w:noProof/>
                <w:webHidden/>
              </w:rPr>
            </w:r>
            <w:r>
              <w:rPr>
                <w:noProof/>
                <w:webHidden/>
              </w:rPr>
              <w:fldChar w:fldCharType="separate"/>
            </w:r>
            <w:r>
              <w:rPr>
                <w:noProof/>
                <w:webHidden/>
              </w:rPr>
              <w:t>7</w:t>
            </w:r>
            <w:r>
              <w:rPr>
                <w:noProof/>
                <w:webHidden/>
              </w:rPr>
              <w:fldChar w:fldCharType="end"/>
            </w:r>
          </w:hyperlink>
        </w:p>
        <w:p w14:paraId="260F75F2" w14:textId="60DE5F67" w:rsidR="00351538" w:rsidRDefault="00351538">
          <w:r>
            <w:rPr>
              <w:b/>
              <w:bCs/>
              <w:noProof/>
            </w:rPr>
            <w:fldChar w:fldCharType="end"/>
          </w:r>
        </w:p>
      </w:sdtContent>
    </w:sdt>
    <w:p w14:paraId="2191E36E" w14:textId="29626F6A" w:rsidR="003C3249" w:rsidRDefault="003C3249"/>
    <w:p w14:paraId="4059072E" w14:textId="77777777" w:rsidR="003C3249" w:rsidRDefault="003C3249">
      <w:r>
        <w:br w:type="page"/>
      </w:r>
    </w:p>
    <w:p w14:paraId="393B0CAF" w14:textId="4A380C63" w:rsidR="003C3249" w:rsidRPr="004E6751" w:rsidRDefault="005A0B07" w:rsidP="004E6751">
      <w:pPr>
        <w:pStyle w:val="Heading1"/>
        <w:jc w:val="both"/>
        <w:rPr>
          <w:rFonts w:ascii="Arial" w:hAnsi="Arial" w:cs="Arial"/>
          <w:color w:val="auto"/>
          <w:sz w:val="24"/>
          <w:szCs w:val="24"/>
          <w:u w:val="single"/>
        </w:rPr>
      </w:pPr>
      <w:bookmarkStart w:id="0" w:name="_Toc173534575"/>
      <w:r w:rsidRPr="004E6751">
        <w:rPr>
          <w:rFonts w:ascii="Arial" w:hAnsi="Arial" w:cs="Arial"/>
          <w:color w:val="auto"/>
          <w:sz w:val="24"/>
          <w:szCs w:val="24"/>
          <w:u w:val="single"/>
        </w:rPr>
        <w:lastRenderedPageBreak/>
        <w:t>Introduction</w:t>
      </w:r>
      <w:bookmarkEnd w:id="0"/>
      <w:r w:rsidRPr="004E6751">
        <w:rPr>
          <w:rFonts w:ascii="Arial" w:hAnsi="Arial" w:cs="Arial"/>
          <w:color w:val="auto"/>
          <w:sz w:val="24"/>
          <w:szCs w:val="24"/>
          <w:u w:val="single"/>
        </w:rPr>
        <w:t xml:space="preserve"> </w:t>
      </w:r>
    </w:p>
    <w:p w14:paraId="72EB1087" w14:textId="4F1BE7EA" w:rsidR="00C4024C" w:rsidRPr="004E6751" w:rsidRDefault="005A0B07" w:rsidP="004E6751">
      <w:pPr>
        <w:jc w:val="both"/>
        <w:rPr>
          <w:rFonts w:ascii="Arial" w:hAnsi="Arial" w:cs="Arial"/>
        </w:rPr>
      </w:pPr>
      <w:r w:rsidRPr="004E6751">
        <w:rPr>
          <w:rFonts w:ascii="Arial" w:hAnsi="Arial" w:cs="Arial"/>
        </w:rPr>
        <w:t xml:space="preserve">The purpose of this </w:t>
      </w:r>
      <w:r w:rsidR="00F11957" w:rsidRPr="004E6751">
        <w:rPr>
          <w:rFonts w:ascii="Arial" w:hAnsi="Arial" w:cs="Arial"/>
        </w:rPr>
        <w:t>report is to reflect as a student at</w:t>
      </w:r>
      <w:r w:rsidR="00083E04" w:rsidRPr="004E6751">
        <w:rPr>
          <w:rFonts w:ascii="Arial" w:hAnsi="Arial" w:cs="Arial"/>
        </w:rPr>
        <w:t xml:space="preserve"> </w:t>
      </w:r>
      <w:r w:rsidR="00083E04" w:rsidRPr="004E6751">
        <w:rPr>
          <w:rFonts w:ascii="Arial" w:hAnsi="Arial" w:cs="Arial"/>
        </w:rPr>
        <w:t>Emergent Leadership Skills in the Workplace</w:t>
      </w:r>
      <w:r w:rsidR="00083E04" w:rsidRPr="004E6751">
        <w:rPr>
          <w:rFonts w:ascii="Arial" w:hAnsi="Arial" w:cs="Arial"/>
        </w:rPr>
        <w:t xml:space="preserve"> module on my knowledge; work; and skills developed but also on my own understanding gained from the course using the Kolb Reflective model. </w:t>
      </w:r>
      <w:r w:rsidR="00353807" w:rsidRPr="004E6751">
        <w:rPr>
          <w:rStyle w:val="Strong"/>
          <w:rFonts w:ascii="Arial" w:hAnsi="Arial" w:cs="Arial"/>
          <w:b w:val="0"/>
          <w:bCs w:val="0"/>
        </w:rPr>
        <w:t xml:space="preserve">reflection is a powerful tool that helps students become more self-directed, independent, and successful </w:t>
      </w:r>
      <w:proofErr w:type="gramStart"/>
      <w:r w:rsidR="00353807" w:rsidRPr="004E6751">
        <w:rPr>
          <w:rStyle w:val="Strong"/>
          <w:rFonts w:ascii="Arial" w:hAnsi="Arial" w:cs="Arial"/>
          <w:b w:val="0"/>
          <w:bCs w:val="0"/>
        </w:rPr>
        <w:t>learners.</w:t>
      </w:r>
      <w:r w:rsidR="00353807" w:rsidRPr="004E6751">
        <w:rPr>
          <w:rFonts w:ascii="Arial" w:hAnsi="Arial" w:cs="Arial"/>
        </w:rPr>
        <w:t>By</w:t>
      </w:r>
      <w:proofErr w:type="gramEnd"/>
      <w:r w:rsidR="00353807" w:rsidRPr="004E6751">
        <w:rPr>
          <w:rFonts w:ascii="Arial" w:hAnsi="Arial" w:cs="Arial"/>
        </w:rPr>
        <w:t xml:space="preserve"> incorporating reflection into their learning process, students can unlock their full potential and achieve their academic goals.</w:t>
      </w:r>
      <w:r w:rsidR="00083E04" w:rsidRPr="004E6751">
        <w:rPr>
          <w:rFonts w:ascii="Arial" w:hAnsi="Arial" w:cs="Arial"/>
        </w:rPr>
        <w:t xml:space="preserve"> </w:t>
      </w:r>
      <w:r w:rsidR="00353807" w:rsidRPr="004E6751">
        <w:rPr>
          <w:rFonts w:ascii="Arial" w:hAnsi="Arial" w:cs="Arial"/>
        </w:rPr>
        <w:t>There are various ways students can engage in reflection, such as through journaling, discussions, self-assessments, and feedback from teachers and peers. Encouraging a culture of reflection in the classroom can create a supportive learning environment where students are empowered to take charge of their learning and grow as individuals.</w:t>
      </w:r>
    </w:p>
    <w:p w14:paraId="5A3AD736" w14:textId="1A8E9876" w:rsidR="00106A75" w:rsidRPr="004E6751" w:rsidRDefault="00106A75" w:rsidP="004E6751">
      <w:pPr>
        <w:pStyle w:val="Heading1"/>
        <w:jc w:val="both"/>
        <w:rPr>
          <w:rFonts w:ascii="Arial" w:hAnsi="Arial" w:cs="Arial"/>
          <w:color w:val="auto"/>
          <w:sz w:val="24"/>
          <w:szCs w:val="24"/>
          <w:u w:val="single"/>
        </w:rPr>
      </w:pPr>
      <w:bookmarkStart w:id="1" w:name="_Toc173534576"/>
      <w:r w:rsidRPr="004E6751">
        <w:rPr>
          <w:rFonts w:ascii="Arial" w:hAnsi="Arial" w:cs="Arial"/>
          <w:color w:val="auto"/>
          <w:sz w:val="24"/>
          <w:szCs w:val="24"/>
          <w:u w:val="single"/>
        </w:rPr>
        <w:t>Main Body</w:t>
      </w:r>
      <w:bookmarkEnd w:id="1"/>
    </w:p>
    <w:p w14:paraId="6AC89230" w14:textId="1D4496BE" w:rsidR="00E85E03" w:rsidRPr="004E6751" w:rsidRDefault="00A6154C" w:rsidP="004E6751">
      <w:pPr>
        <w:jc w:val="both"/>
        <w:rPr>
          <w:rFonts w:ascii="Arial" w:hAnsi="Arial" w:cs="Arial"/>
        </w:rPr>
      </w:pPr>
      <w:r w:rsidRPr="004E6751">
        <w:rPr>
          <w:rFonts w:ascii="Arial" w:hAnsi="Arial" w:cs="Arial"/>
        </w:rPr>
        <w:t xml:space="preserve">During this course I learn about </w:t>
      </w:r>
      <w:r w:rsidR="003E5226" w:rsidRPr="004E6751">
        <w:rPr>
          <w:rFonts w:ascii="Arial" w:hAnsi="Arial" w:cs="Arial"/>
        </w:rPr>
        <w:t>multiple leadership styles</w:t>
      </w:r>
      <w:r w:rsidR="00083E04" w:rsidRPr="004E6751">
        <w:rPr>
          <w:rFonts w:ascii="Arial" w:hAnsi="Arial" w:cs="Arial"/>
        </w:rPr>
        <w:t xml:space="preserve"> and the importance of them by writing part 1 of the portfolio which I had to analyse and discuss the importance of multiple leadership styles that I had learned during the module in class. </w:t>
      </w:r>
      <w:r w:rsidR="003E5226" w:rsidRPr="004E6751">
        <w:rPr>
          <w:rFonts w:ascii="Arial" w:hAnsi="Arial" w:cs="Arial"/>
        </w:rPr>
        <w:t xml:space="preserve">Some on the </w:t>
      </w:r>
      <w:r w:rsidR="00BD35C4" w:rsidRPr="004E6751">
        <w:rPr>
          <w:rFonts w:ascii="Arial" w:hAnsi="Arial" w:cs="Arial"/>
        </w:rPr>
        <w:t xml:space="preserve">leadership styles I learn are the theories </w:t>
      </w:r>
      <w:proofErr w:type="gramStart"/>
      <w:r w:rsidR="00BD35C4" w:rsidRPr="004E6751">
        <w:rPr>
          <w:rFonts w:ascii="Arial" w:hAnsi="Arial" w:cs="Arial"/>
        </w:rPr>
        <w:t>X;Y</w:t>
      </w:r>
      <w:proofErr w:type="gramEnd"/>
      <w:r w:rsidR="00BD35C4" w:rsidRPr="004E6751">
        <w:rPr>
          <w:rFonts w:ascii="Arial" w:hAnsi="Arial" w:cs="Arial"/>
        </w:rPr>
        <w:t>;Z.</w:t>
      </w:r>
      <w:r w:rsidR="00083E04" w:rsidRPr="004E6751">
        <w:rPr>
          <w:rFonts w:ascii="Arial" w:hAnsi="Arial" w:cs="Arial"/>
        </w:rPr>
        <w:t xml:space="preserve"> </w:t>
      </w:r>
      <w:r w:rsidR="00E85E03" w:rsidRPr="004E6751">
        <w:rPr>
          <w:rFonts w:ascii="Arial" w:hAnsi="Arial" w:cs="Arial"/>
          <w:kern w:val="0"/>
          <w14:ligatures w14:val="none"/>
        </w:rPr>
        <w:t xml:space="preserve">The leadership theories X, Y, and Z are distinct approaches to management that describe different assumptions about employee motivation and </w:t>
      </w:r>
      <w:proofErr w:type="spellStart"/>
      <w:r w:rsidR="00E85E03" w:rsidRPr="004E6751">
        <w:rPr>
          <w:rFonts w:ascii="Arial" w:hAnsi="Arial" w:cs="Arial"/>
          <w:kern w:val="0"/>
          <w14:ligatures w14:val="none"/>
        </w:rPr>
        <w:t>behavior</w:t>
      </w:r>
      <w:proofErr w:type="spellEnd"/>
      <w:r w:rsidR="00E85E03" w:rsidRPr="004E6751">
        <w:rPr>
          <w:rFonts w:ascii="Arial" w:hAnsi="Arial" w:cs="Arial"/>
          <w:kern w:val="0"/>
          <w14:ligatures w14:val="none"/>
        </w:rPr>
        <w:t>, influencing leadership styles and organizational practices.</w:t>
      </w:r>
    </w:p>
    <w:p w14:paraId="2B9D27A3" w14:textId="77777777" w:rsidR="00E85E03" w:rsidRPr="004E6751" w:rsidRDefault="00E85E03" w:rsidP="004E6751">
      <w:pPr>
        <w:numPr>
          <w:ilvl w:val="0"/>
          <w:numId w:val="1"/>
        </w:numPr>
        <w:spacing w:before="100" w:beforeAutospacing="1" w:after="100" w:afterAutospacing="1" w:line="240" w:lineRule="auto"/>
        <w:jc w:val="both"/>
        <w:divId w:val="1482692824"/>
        <w:rPr>
          <w:rFonts w:ascii="Arial" w:eastAsia="Times New Roman" w:hAnsi="Arial" w:cs="Arial"/>
          <w:kern w:val="0"/>
          <w14:ligatures w14:val="none"/>
        </w:rPr>
      </w:pPr>
      <w:r w:rsidRPr="004E6751">
        <w:rPr>
          <w:rFonts w:ascii="Arial" w:eastAsia="Times New Roman" w:hAnsi="Arial" w:cs="Arial"/>
          <w:b/>
          <w:bCs/>
          <w:kern w:val="0"/>
          <w14:ligatures w14:val="none"/>
        </w:rPr>
        <w:t>Theory X:</w:t>
      </w:r>
      <w:r w:rsidRPr="004E6751">
        <w:rPr>
          <w:rFonts w:ascii="Arial" w:eastAsia="Times New Roman" w:hAnsi="Arial" w:cs="Arial"/>
          <w:kern w:val="0"/>
          <w14:ligatures w14:val="none"/>
        </w:rPr>
        <w:t xml:space="preserve"> This theory assumes that employees are inherently lazy, dislike </w:t>
      </w:r>
      <w:proofErr w:type="gramStart"/>
      <w:r w:rsidRPr="004E6751">
        <w:rPr>
          <w:rFonts w:ascii="Arial" w:eastAsia="Times New Roman" w:hAnsi="Arial" w:cs="Arial"/>
          <w:kern w:val="0"/>
          <w14:ligatures w14:val="none"/>
        </w:rPr>
        <w:t>work, and</w:t>
      </w:r>
      <w:proofErr w:type="gramEnd"/>
      <w:r w:rsidRPr="004E6751">
        <w:rPr>
          <w:rFonts w:ascii="Arial" w:eastAsia="Times New Roman" w:hAnsi="Arial" w:cs="Arial"/>
          <w:kern w:val="0"/>
          <w14:ligatures w14:val="none"/>
        </w:rPr>
        <w:t xml:space="preserve"> will avoid responsibility if possible. Theory X managers tend to be authoritarian, micromanaging, and using rewards and punishments to motivate their employees.</w:t>
      </w:r>
    </w:p>
    <w:p w14:paraId="470656C8" w14:textId="77777777" w:rsidR="00E85E03" w:rsidRPr="004E6751" w:rsidRDefault="00E85E03" w:rsidP="004E6751">
      <w:pPr>
        <w:numPr>
          <w:ilvl w:val="0"/>
          <w:numId w:val="1"/>
        </w:numPr>
        <w:spacing w:before="100" w:beforeAutospacing="1" w:after="100" w:afterAutospacing="1" w:line="240" w:lineRule="auto"/>
        <w:jc w:val="both"/>
        <w:divId w:val="1482692824"/>
        <w:rPr>
          <w:rFonts w:ascii="Arial" w:eastAsia="Times New Roman" w:hAnsi="Arial" w:cs="Arial"/>
          <w:kern w:val="0"/>
          <w14:ligatures w14:val="none"/>
        </w:rPr>
      </w:pPr>
      <w:r w:rsidRPr="004E6751">
        <w:rPr>
          <w:rFonts w:ascii="Arial" w:eastAsia="Times New Roman" w:hAnsi="Arial" w:cs="Arial"/>
          <w:b/>
          <w:bCs/>
          <w:kern w:val="0"/>
          <w14:ligatures w14:val="none"/>
        </w:rPr>
        <w:t>Theory Y:</w:t>
      </w:r>
      <w:r w:rsidRPr="004E6751">
        <w:rPr>
          <w:rFonts w:ascii="Arial" w:eastAsia="Times New Roman" w:hAnsi="Arial" w:cs="Arial"/>
          <w:kern w:val="0"/>
          <w14:ligatures w14:val="none"/>
        </w:rPr>
        <w:t xml:space="preserve"> This theory posits that employees are inherently motivated, enjoy work, and seek out </w:t>
      </w:r>
      <w:proofErr w:type="gramStart"/>
      <w:r w:rsidRPr="004E6751">
        <w:rPr>
          <w:rFonts w:ascii="Arial" w:eastAsia="Times New Roman" w:hAnsi="Arial" w:cs="Arial"/>
          <w:kern w:val="0"/>
          <w14:ligatures w14:val="none"/>
        </w:rPr>
        <w:t>responsibility.Theory</w:t>
      </w:r>
      <w:proofErr w:type="gramEnd"/>
      <w:r w:rsidRPr="004E6751">
        <w:rPr>
          <w:rFonts w:ascii="Arial" w:eastAsia="Times New Roman" w:hAnsi="Arial" w:cs="Arial"/>
          <w:kern w:val="0"/>
          <w14:ligatures w14:val="none"/>
        </w:rPr>
        <w:t xml:space="preserve"> Y managers are more participative, empowering their employees, and fostering a positive work environment.</w:t>
      </w:r>
    </w:p>
    <w:p w14:paraId="593C03D5" w14:textId="77777777" w:rsidR="00E85E03" w:rsidRPr="004E6751" w:rsidRDefault="00E85E03" w:rsidP="004E6751">
      <w:pPr>
        <w:numPr>
          <w:ilvl w:val="0"/>
          <w:numId w:val="1"/>
        </w:numPr>
        <w:spacing w:before="100" w:beforeAutospacing="1" w:after="100" w:afterAutospacing="1" w:line="240" w:lineRule="auto"/>
        <w:jc w:val="both"/>
        <w:divId w:val="1482692824"/>
        <w:rPr>
          <w:rFonts w:ascii="Arial" w:eastAsia="Times New Roman" w:hAnsi="Arial" w:cs="Arial"/>
          <w:kern w:val="0"/>
          <w14:ligatures w14:val="none"/>
        </w:rPr>
      </w:pPr>
      <w:r w:rsidRPr="004E6751">
        <w:rPr>
          <w:rFonts w:ascii="Arial" w:eastAsia="Times New Roman" w:hAnsi="Arial" w:cs="Arial"/>
          <w:b/>
          <w:bCs/>
          <w:kern w:val="0"/>
          <w14:ligatures w14:val="none"/>
        </w:rPr>
        <w:t>Theory Z:</w:t>
      </w:r>
      <w:r w:rsidRPr="004E6751">
        <w:rPr>
          <w:rFonts w:ascii="Arial" w:eastAsia="Times New Roman" w:hAnsi="Arial" w:cs="Arial"/>
          <w:kern w:val="0"/>
          <w14:ligatures w14:val="none"/>
        </w:rPr>
        <w:t xml:space="preserve"> This theory combines aspects of both X and Y, emphasizing employee participation and </w:t>
      </w:r>
      <w:proofErr w:type="gramStart"/>
      <w:r w:rsidRPr="004E6751">
        <w:rPr>
          <w:rFonts w:ascii="Arial" w:eastAsia="Times New Roman" w:hAnsi="Arial" w:cs="Arial"/>
          <w:kern w:val="0"/>
          <w14:ligatures w14:val="none"/>
        </w:rPr>
        <w:t>collaboration.Theory</w:t>
      </w:r>
      <w:proofErr w:type="gramEnd"/>
      <w:r w:rsidRPr="004E6751">
        <w:rPr>
          <w:rFonts w:ascii="Arial" w:eastAsia="Times New Roman" w:hAnsi="Arial" w:cs="Arial"/>
          <w:kern w:val="0"/>
          <w14:ligatures w14:val="none"/>
        </w:rPr>
        <w:t xml:space="preserve"> Z managers focus on building strong relationships with their employees, creating a sense of community within the organization, and promoting long-term employment.</w:t>
      </w:r>
    </w:p>
    <w:p w14:paraId="681862E6" w14:textId="13095C3E" w:rsidR="00BD35C4" w:rsidRPr="004E6751" w:rsidRDefault="00E85E03" w:rsidP="004E6751">
      <w:pPr>
        <w:spacing w:before="100" w:beforeAutospacing="1" w:after="100" w:afterAutospacing="1" w:line="240" w:lineRule="auto"/>
        <w:jc w:val="both"/>
        <w:divId w:val="1482692824"/>
        <w:rPr>
          <w:rFonts w:ascii="Arial" w:hAnsi="Arial" w:cs="Arial"/>
          <w:kern w:val="0"/>
          <w14:ligatures w14:val="none"/>
        </w:rPr>
      </w:pPr>
      <w:r w:rsidRPr="004E6751">
        <w:rPr>
          <w:rFonts w:ascii="Arial" w:hAnsi="Arial" w:cs="Arial"/>
          <w:kern w:val="0"/>
          <w14:ligatures w14:val="none"/>
        </w:rPr>
        <w:t>While Theory X and Theory Y were developed by Douglas McGregor in the 1960s, Theory Z emerged later, influenced by Japanese management practices. These theories are not mutually exclusive, and many managers adopt a hybrid approach that combines elements from all three</w:t>
      </w:r>
      <w:r w:rsidR="004E6751" w:rsidRPr="004E6751">
        <w:t xml:space="preserve"> </w:t>
      </w:r>
      <w:r w:rsidR="004E6751">
        <w:t>(</w:t>
      </w:r>
      <w:r w:rsidR="004E6751" w:rsidRPr="004E6751">
        <w:rPr>
          <w:rFonts w:ascii="Arial" w:hAnsi="Arial" w:cs="Arial"/>
          <w:kern w:val="0"/>
          <w14:ligatures w14:val="none"/>
        </w:rPr>
        <w:t>Sethuraman, K. and Suresh, J., 2014)</w:t>
      </w:r>
      <w:r w:rsidR="004E6751">
        <w:rPr>
          <w:rFonts w:ascii="Arial" w:hAnsi="Arial" w:cs="Arial"/>
          <w:kern w:val="0"/>
          <w14:ligatures w14:val="none"/>
        </w:rPr>
        <w:t>.</w:t>
      </w:r>
    </w:p>
    <w:p w14:paraId="79BBD3D2" w14:textId="4C33A79D" w:rsidR="00BD35C4" w:rsidRPr="004E6751" w:rsidRDefault="003F7EDF" w:rsidP="004E6751">
      <w:pPr>
        <w:pStyle w:val="Heading1"/>
        <w:jc w:val="both"/>
        <w:rPr>
          <w:rFonts w:ascii="Arial" w:hAnsi="Arial" w:cs="Arial"/>
          <w:color w:val="auto"/>
          <w:sz w:val="24"/>
          <w:szCs w:val="24"/>
          <w:u w:val="single"/>
        </w:rPr>
      </w:pPr>
      <w:bookmarkStart w:id="2" w:name="_Toc173534577"/>
      <w:r w:rsidRPr="004E6751">
        <w:rPr>
          <w:rFonts w:ascii="Arial" w:hAnsi="Arial" w:cs="Arial"/>
          <w:color w:val="auto"/>
          <w:sz w:val="24"/>
          <w:szCs w:val="24"/>
          <w:u w:val="single"/>
        </w:rPr>
        <w:t>Kolb refl</w:t>
      </w:r>
      <w:r w:rsidR="00C71F1A" w:rsidRPr="004E6751">
        <w:rPr>
          <w:rFonts w:ascii="Arial" w:hAnsi="Arial" w:cs="Arial"/>
          <w:color w:val="auto"/>
          <w:sz w:val="24"/>
          <w:szCs w:val="24"/>
          <w:u w:val="single"/>
        </w:rPr>
        <w:t>ective model</w:t>
      </w:r>
      <w:bookmarkEnd w:id="2"/>
    </w:p>
    <w:p w14:paraId="6D44E4A2" w14:textId="6CAD03FB" w:rsidR="00C71F1A" w:rsidRPr="004E6751" w:rsidRDefault="00990ED5" w:rsidP="004E6751">
      <w:pPr>
        <w:jc w:val="both"/>
        <w:rPr>
          <w:rFonts w:ascii="Arial" w:eastAsia="Times New Roman" w:hAnsi="Arial" w:cs="Arial"/>
        </w:rPr>
      </w:pPr>
      <w:r w:rsidRPr="004E6751">
        <w:rPr>
          <w:rFonts w:ascii="Arial" w:eastAsia="Times New Roman" w:hAnsi="Arial" w:cs="Arial"/>
        </w:rPr>
        <w:t>The Kolb Reflective Model,</w:t>
      </w:r>
      <w:r w:rsidRPr="004E6751">
        <w:rPr>
          <w:rStyle w:val="apple-converted-space"/>
          <w:rFonts w:ascii="Arial" w:eastAsia="Times New Roman" w:hAnsi="Arial" w:cs="Arial"/>
        </w:rPr>
        <w:t> </w:t>
      </w:r>
      <w:r w:rsidRPr="004E6751">
        <w:rPr>
          <w:rFonts w:ascii="Arial" w:eastAsia="Times New Roman" w:hAnsi="Arial" w:cs="Arial"/>
        </w:rPr>
        <w:t>also known as Kolb's Experiential Learning Cycle,</w:t>
      </w:r>
      <w:r w:rsidRPr="004E6751">
        <w:rPr>
          <w:rStyle w:val="apple-converted-space"/>
          <w:rFonts w:ascii="Arial" w:eastAsia="Times New Roman" w:hAnsi="Arial" w:cs="Arial"/>
        </w:rPr>
        <w:t> </w:t>
      </w:r>
      <w:r w:rsidRPr="004E6751">
        <w:rPr>
          <w:rFonts w:ascii="Arial" w:eastAsia="Times New Roman" w:hAnsi="Arial" w:cs="Arial"/>
        </w:rPr>
        <w:t>is a theoretical framework that describes the process of learning from experience.</w:t>
      </w:r>
      <w:r w:rsidRPr="004E6751">
        <w:rPr>
          <w:rStyle w:val="apple-converted-space"/>
          <w:rFonts w:ascii="Arial" w:eastAsia="Times New Roman" w:hAnsi="Arial" w:cs="Arial"/>
        </w:rPr>
        <w:t> </w:t>
      </w:r>
      <w:r w:rsidRPr="004E6751">
        <w:rPr>
          <w:rFonts w:ascii="Arial" w:eastAsia="Times New Roman" w:hAnsi="Arial" w:cs="Arial"/>
        </w:rPr>
        <w:t>It was developed by David Kolb in 1984 and emphasizes the cyclical nature of learning,</w:t>
      </w:r>
      <w:r w:rsidRPr="004E6751">
        <w:rPr>
          <w:rStyle w:val="apple-converted-space"/>
          <w:rFonts w:ascii="Arial" w:eastAsia="Times New Roman" w:hAnsi="Arial" w:cs="Arial"/>
        </w:rPr>
        <w:t> </w:t>
      </w:r>
      <w:r w:rsidRPr="004E6751">
        <w:rPr>
          <w:rFonts w:ascii="Arial" w:eastAsia="Times New Roman" w:hAnsi="Arial" w:cs="Arial"/>
        </w:rPr>
        <w:t>where knowledge is created through the transformation of experience.</w:t>
      </w:r>
      <w:r w:rsidR="00DB2CEB" w:rsidRPr="004E6751">
        <w:rPr>
          <w:rFonts w:ascii="Arial" w:eastAsia="Times New Roman" w:hAnsi="Arial" w:cs="Arial"/>
        </w:rPr>
        <w:t xml:space="preserve"> </w:t>
      </w:r>
      <w:r w:rsidR="007E6CA1" w:rsidRPr="004E6751">
        <w:rPr>
          <w:rFonts w:ascii="Arial" w:eastAsia="Times New Roman" w:hAnsi="Arial" w:cs="Arial"/>
        </w:rPr>
        <w:t xml:space="preserve">This </w:t>
      </w:r>
      <w:r w:rsidR="007E6CA1" w:rsidRPr="004E6751">
        <w:rPr>
          <w:rFonts w:ascii="Arial" w:eastAsia="Times New Roman" w:hAnsi="Arial" w:cs="Arial"/>
        </w:rPr>
        <w:lastRenderedPageBreak/>
        <w:t>cycle is continuous,</w:t>
      </w:r>
      <w:r w:rsidR="007E6CA1" w:rsidRPr="004E6751">
        <w:rPr>
          <w:rStyle w:val="apple-converted-space"/>
          <w:rFonts w:ascii="Arial" w:eastAsia="Times New Roman" w:hAnsi="Arial" w:cs="Arial"/>
        </w:rPr>
        <w:t> </w:t>
      </w:r>
      <w:r w:rsidR="007E6CA1" w:rsidRPr="004E6751">
        <w:rPr>
          <w:rFonts w:ascii="Arial" w:eastAsia="Times New Roman" w:hAnsi="Arial" w:cs="Arial"/>
        </w:rPr>
        <w:t>with each new experience building upon previous learning</w:t>
      </w:r>
      <w:r w:rsidR="002A5F43" w:rsidRPr="004E6751">
        <w:rPr>
          <w:rFonts w:ascii="Arial" w:eastAsia="Times New Roman" w:hAnsi="Arial" w:cs="Arial"/>
        </w:rPr>
        <w:t xml:space="preserve"> as </w:t>
      </w:r>
      <w:r w:rsidR="00C345D8" w:rsidRPr="004E6751">
        <w:rPr>
          <w:rFonts w:ascii="Arial" w:eastAsia="Times New Roman" w:hAnsi="Arial" w:cs="Arial"/>
        </w:rPr>
        <w:t>Kolb's model has been widely applied in education,</w:t>
      </w:r>
      <w:r w:rsidR="00C345D8" w:rsidRPr="004E6751">
        <w:rPr>
          <w:rStyle w:val="apple-converted-space"/>
          <w:rFonts w:ascii="Arial" w:eastAsia="Times New Roman" w:hAnsi="Arial" w:cs="Arial"/>
        </w:rPr>
        <w:t> </w:t>
      </w:r>
      <w:r w:rsidR="00C345D8" w:rsidRPr="004E6751">
        <w:rPr>
          <w:rFonts w:ascii="Arial" w:eastAsia="Times New Roman" w:hAnsi="Arial" w:cs="Arial"/>
        </w:rPr>
        <w:t>training,</w:t>
      </w:r>
      <w:r w:rsidR="00C345D8" w:rsidRPr="004E6751">
        <w:rPr>
          <w:rStyle w:val="apple-converted-space"/>
          <w:rFonts w:ascii="Arial" w:eastAsia="Times New Roman" w:hAnsi="Arial" w:cs="Arial"/>
        </w:rPr>
        <w:t> </w:t>
      </w:r>
      <w:r w:rsidR="00C345D8" w:rsidRPr="004E6751">
        <w:rPr>
          <w:rFonts w:ascii="Arial" w:eastAsia="Times New Roman" w:hAnsi="Arial" w:cs="Arial"/>
        </w:rPr>
        <w:t>and personal development,</w:t>
      </w:r>
      <w:r w:rsidR="00C345D8" w:rsidRPr="004E6751">
        <w:rPr>
          <w:rStyle w:val="apple-converted-space"/>
          <w:rFonts w:ascii="Arial" w:eastAsia="Times New Roman" w:hAnsi="Arial" w:cs="Arial"/>
        </w:rPr>
        <w:t> </w:t>
      </w:r>
      <w:r w:rsidR="00C345D8" w:rsidRPr="004E6751">
        <w:rPr>
          <w:rFonts w:ascii="Arial" w:eastAsia="Times New Roman" w:hAnsi="Arial" w:cs="Arial"/>
        </w:rPr>
        <w:t xml:space="preserve">providing a structured approach for individuals to learn from their </w:t>
      </w:r>
      <w:r w:rsidR="004E6751" w:rsidRPr="004E6751">
        <w:rPr>
          <w:rFonts w:ascii="Arial" w:hAnsi="Arial" w:cs="Arial"/>
          <w:noProof/>
          <w:u w:val="single"/>
        </w:rPr>
        <w:drawing>
          <wp:anchor distT="0" distB="0" distL="114300" distR="114300" simplePos="0" relativeHeight="251663360" behindDoc="0" locked="0" layoutInCell="1" allowOverlap="1" wp14:anchorId="33B048AA" wp14:editId="3A09FF72">
            <wp:simplePos x="0" y="0"/>
            <wp:positionH relativeFrom="margin">
              <wp:posOffset>1169987</wp:posOffset>
            </wp:positionH>
            <wp:positionV relativeFrom="paragraph">
              <wp:posOffset>1280478</wp:posOffset>
            </wp:positionV>
            <wp:extent cx="4126230" cy="2957830"/>
            <wp:effectExtent l="0" t="0" r="7620" b="0"/>
            <wp:wrapTopAndBottom/>
            <wp:docPr id="1156661501" name="Picture 1" descr="A diagram of different types of refle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661501" name="Picture 1" descr="A diagram of different types of reflec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126230" cy="2957830"/>
                    </a:xfrm>
                    <a:prstGeom prst="rect">
                      <a:avLst/>
                    </a:prstGeom>
                  </pic:spPr>
                </pic:pic>
              </a:graphicData>
            </a:graphic>
          </wp:anchor>
        </w:drawing>
      </w:r>
      <w:r w:rsidR="00C345D8" w:rsidRPr="004E6751">
        <w:rPr>
          <w:rFonts w:ascii="Arial" w:eastAsia="Times New Roman" w:hAnsi="Arial" w:cs="Arial"/>
        </w:rPr>
        <w:t>experiences and continuously improve their skills and knowledge</w:t>
      </w:r>
      <w:sdt>
        <w:sdtPr>
          <w:rPr>
            <w:rFonts w:ascii="Arial" w:eastAsia="Times New Roman" w:hAnsi="Arial" w:cs="Arial"/>
          </w:rPr>
          <w:id w:val="930541389"/>
          <w:citation/>
        </w:sdtPr>
        <w:sdtContent>
          <w:r w:rsidR="00351538">
            <w:rPr>
              <w:rFonts w:ascii="Arial" w:eastAsia="Times New Roman" w:hAnsi="Arial" w:cs="Arial"/>
            </w:rPr>
            <w:fldChar w:fldCharType="begin"/>
          </w:r>
          <w:r w:rsidR="00351538">
            <w:rPr>
              <w:rFonts w:ascii="Arial" w:eastAsia="Times New Roman" w:hAnsi="Arial" w:cs="Arial"/>
            </w:rPr>
            <w:instrText xml:space="preserve"> CITATION Sti87 \l 2057 </w:instrText>
          </w:r>
          <w:r w:rsidR="00351538">
            <w:rPr>
              <w:rFonts w:ascii="Arial" w:eastAsia="Times New Roman" w:hAnsi="Arial" w:cs="Arial"/>
            </w:rPr>
            <w:fldChar w:fldCharType="separate"/>
          </w:r>
          <w:r w:rsidR="00351538">
            <w:rPr>
              <w:rFonts w:ascii="Arial" w:eastAsia="Times New Roman" w:hAnsi="Arial" w:cs="Arial"/>
              <w:noProof/>
            </w:rPr>
            <w:t xml:space="preserve"> </w:t>
          </w:r>
          <w:r w:rsidR="00351538" w:rsidRPr="00351538">
            <w:rPr>
              <w:rFonts w:ascii="Arial" w:eastAsia="Times New Roman" w:hAnsi="Arial" w:cs="Arial"/>
              <w:noProof/>
            </w:rPr>
            <w:t>(Stice, 1987)</w:t>
          </w:r>
          <w:r w:rsidR="00351538">
            <w:rPr>
              <w:rFonts w:ascii="Arial" w:eastAsia="Times New Roman" w:hAnsi="Arial" w:cs="Arial"/>
            </w:rPr>
            <w:fldChar w:fldCharType="end"/>
          </w:r>
        </w:sdtContent>
      </w:sdt>
      <w:sdt>
        <w:sdtPr>
          <w:rPr>
            <w:rFonts w:ascii="Arial" w:eastAsia="Times New Roman" w:hAnsi="Arial" w:cs="Arial"/>
          </w:rPr>
          <w:id w:val="1151171893"/>
          <w:citation/>
        </w:sdtPr>
        <w:sdtContent>
          <w:r w:rsidR="00351538">
            <w:rPr>
              <w:rFonts w:ascii="Arial" w:eastAsia="Times New Roman" w:hAnsi="Arial" w:cs="Arial"/>
            </w:rPr>
            <w:fldChar w:fldCharType="begin"/>
          </w:r>
          <w:r w:rsidR="00351538">
            <w:rPr>
              <w:rFonts w:ascii="Arial" w:eastAsia="Times New Roman" w:hAnsi="Arial" w:cs="Arial"/>
            </w:rPr>
            <w:instrText xml:space="preserve"> CITATION Sch16 \l 2057 </w:instrText>
          </w:r>
          <w:r w:rsidR="00351538">
            <w:rPr>
              <w:rFonts w:ascii="Arial" w:eastAsia="Times New Roman" w:hAnsi="Arial" w:cs="Arial"/>
            </w:rPr>
            <w:fldChar w:fldCharType="separate"/>
          </w:r>
          <w:r w:rsidR="00351538">
            <w:rPr>
              <w:rFonts w:ascii="Arial" w:eastAsia="Times New Roman" w:hAnsi="Arial" w:cs="Arial"/>
              <w:noProof/>
            </w:rPr>
            <w:t xml:space="preserve"> </w:t>
          </w:r>
          <w:r w:rsidR="00351538" w:rsidRPr="00351538">
            <w:rPr>
              <w:rFonts w:ascii="Arial" w:eastAsia="Times New Roman" w:hAnsi="Arial" w:cs="Arial"/>
              <w:noProof/>
            </w:rPr>
            <w:t>(Schultz, et al., 2016)</w:t>
          </w:r>
          <w:r w:rsidR="00351538">
            <w:rPr>
              <w:rFonts w:ascii="Arial" w:eastAsia="Times New Roman" w:hAnsi="Arial" w:cs="Arial"/>
            </w:rPr>
            <w:fldChar w:fldCharType="end"/>
          </w:r>
        </w:sdtContent>
      </w:sdt>
      <w:r w:rsidR="00C345D8" w:rsidRPr="004E6751">
        <w:rPr>
          <w:rFonts w:ascii="Arial" w:eastAsia="Times New Roman" w:hAnsi="Arial" w:cs="Arial"/>
        </w:rPr>
        <w:t>.</w:t>
      </w:r>
    </w:p>
    <w:p w14:paraId="40BA3959" w14:textId="7EF01340" w:rsidR="00083E04" w:rsidRPr="004E6751" w:rsidRDefault="00083E04" w:rsidP="004E6751">
      <w:pPr>
        <w:jc w:val="both"/>
        <w:rPr>
          <w:rFonts w:ascii="Arial" w:hAnsi="Arial" w:cs="Arial"/>
          <w:u w:val="single"/>
        </w:rPr>
      </w:pPr>
    </w:p>
    <w:p w14:paraId="2DD4E6B3" w14:textId="17A27AEB" w:rsidR="005A0B07" w:rsidRPr="004E6751" w:rsidRDefault="00685DE2" w:rsidP="004E6751">
      <w:pPr>
        <w:pStyle w:val="Heading1"/>
        <w:jc w:val="both"/>
        <w:rPr>
          <w:rFonts w:ascii="Arial" w:hAnsi="Arial" w:cs="Arial"/>
          <w:color w:val="auto"/>
          <w:sz w:val="24"/>
          <w:szCs w:val="24"/>
          <w:u w:val="single"/>
        </w:rPr>
      </w:pPr>
      <w:bookmarkStart w:id="3" w:name="_Toc173534578"/>
      <w:r w:rsidRPr="004E6751">
        <w:rPr>
          <w:rFonts w:ascii="Arial" w:hAnsi="Arial" w:cs="Arial"/>
          <w:color w:val="auto"/>
          <w:sz w:val="24"/>
          <w:szCs w:val="24"/>
          <w:u w:val="single"/>
        </w:rPr>
        <w:t>Kolb Reflective model applied</w:t>
      </w:r>
      <w:bookmarkEnd w:id="3"/>
      <w:r w:rsidRPr="004E6751">
        <w:rPr>
          <w:rFonts w:ascii="Arial" w:hAnsi="Arial" w:cs="Arial"/>
          <w:color w:val="auto"/>
          <w:sz w:val="24"/>
          <w:szCs w:val="24"/>
          <w:u w:val="single"/>
        </w:rPr>
        <w:t xml:space="preserve"> </w:t>
      </w:r>
    </w:p>
    <w:p w14:paraId="5DF7C53B" w14:textId="0D2A88AD" w:rsidR="00083E04" w:rsidRPr="00083E04" w:rsidRDefault="00083E04" w:rsidP="004E6751">
      <w:pPr>
        <w:jc w:val="both"/>
        <w:rPr>
          <w:rFonts w:ascii="Arial" w:hAnsi="Arial" w:cs="Arial"/>
        </w:rPr>
      </w:pPr>
      <w:r w:rsidRPr="00083E04">
        <w:rPr>
          <w:rFonts w:ascii="Arial" w:hAnsi="Arial" w:cs="Arial"/>
        </w:rPr>
        <w:t>Reflecting on my learning experience in the Emergent Leadership Skills in the Workplace module using Kolb's reflective model involves four stages: Concrete Experience, Reflective Observation, Abstract Conceptualization, and Active Experimentation.</w:t>
      </w:r>
    </w:p>
    <w:p w14:paraId="05564A4B" w14:textId="77777777" w:rsidR="00083E04" w:rsidRPr="00083E04" w:rsidRDefault="00083E04" w:rsidP="004E6751">
      <w:pPr>
        <w:jc w:val="both"/>
        <w:rPr>
          <w:rFonts w:ascii="Arial" w:hAnsi="Arial" w:cs="Arial"/>
          <w:b/>
          <w:bCs/>
        </w:rPr>
      </w:pPr>
      <w:r w:rsidRPr="00083E04">
        <w:rPr>
          <w:rFonts w:ascii="Arial" w:hAnsi="Arial" w:cs="Arial"/>
          <w:b/>
          <w:bCs/>
        </w:rPr>
        <w:t>Concrete Experience</w:t>
      </w:r>
    </w:p>
    <w:p w14:paraId="0B3D9041" w14:textId="77777777" w:rsidR="00990132" w:rsidRPr="004E6751" w:rsidRDefault="00990132" w:rsidP="004E6751">
      <w:pPr>
        <w:jc w:val="both"/>
        <w:rPr>
          <w:rFonts w:ascii="Arial" w:hAnsi="Arial" w:cs="Arial"/>
        </w:rPr>
      </w:pPr>
      <w:r w:rsidRPr="004E6751">
        <w:rPr>
          <w:rFonts w:ascii="Arial" w:hAnsi="Arial" w:cs="Arial"/>
        </w:rPr>
        <w:t>My journey through the Emergent Leadership Skills in the Workplace module started with a deep dive into various leadership theories, particularly McGregor's Theory X and Theory Y, and Ouchi's Theory Z. These theories, spanning a spectrum from authoritative to empowering and collaborative leadership styles, provided a rich foundation for my understanding of leadership dynamics. Through engaging class discussions, collaborative group work, and the completion of the first part of the leadership report, I was able to witness these theories come to life and grasp their real-world implications in the workplace.</w:t>
      </w:r>
    </w:p>
    <w:p w14:paraId="1D248623" w14:textId="65370812" w:rsidR="00083E04" w:rsidRPr="00083E04" w:rsidRDefault="00083E04" w:rsidP="004E6751">
      <w:pPr>
        <w:jc w:val="both"/>
        <w:rPr>
          <w:rFonts w:ascii="Arial" w:hAnsi="Arial" w:cs="Arial"/>
          <w:b/>
          <w:bCs/>
        </w:rPr>
      </w:pPr>
      <w:r w:rsidRPr="00083E04">
        <w:rPr>
          <w:rFonts w:ascii="Arial" w:hAnsi="Arial" w:cs="Arial"/>
          <w:b/>
          <w:bCs/>
        </w:rPr>
        <w:t>Reflective Observation</w:t>
      </w:r>
    </w:p>
    <w:p w14:paraId="122F2594" w14:textId="77777777" w:rsidR="00990132" w:rsidRPr="004E6751" w:rsidRDefault="00990132" w:rsidP="004E6751">
      <w:pPr>
        <w:jc w:val="both"/>
        <w:rPr>
          <w:rFonts w:ascii="Arial" w:hAnsi="Arial" w:cs="Arial"/>
        </w:rPr>
      </w:pPr>
      <w:r w:rsidRPr="004E6751">
        <w:rPr>
          <w:rFonts w:ascii="Arial" w:hAnsi="Arial" w:cs="Arial"/>
        </w:rPr>
        <w:t xml:space="preserve">As I progressed through the module, I keenly observed that each theory has its unique strengths and weaknesses, and the effectiveness of each style is often contingent on the specific context. For example, Theory X's directive approach can be beneficial for </w:t>
      </w:r>
      <w:r w:rsidRPr="004E6751">
        <w:rPr>
          <w:rFonts w:ascii="Arial" w:hAnsi="Arial" w:cs="Arial"/>
        </w:rPr>
        <w:lastRenderedPageBreak/>
        <w:t>new employees who need clear direction, while Theory Y's focus on autonomy and empowerment can foster innovation and job satisfaction in experienced employees. The insights gained from Theory Z's focus on long-term employment, collective decision-making, and relationship-building were particularly enlightening, highlighting the importance of a supportive and collaborative work environment for overall team success.</w:t>
      </w:r>
    </w:p>
    <w:p w14:paraId="71649853" w14:textId="505CC645" w:rsidR="00083E04" w:rsidRPr="00083E04" w:rsidRDefault="00083E04" w:rsidP="004E6751">
      <w:pPr>
        <w:jc w:val="both"/>
        <w:rPr>
          <w:rFonts w:ascii="Arial" w:hAnsi="Arial" w:cs="Arial"/>
          <w:b/>
          <w:bCs/>
        </w:rPr>
      </w:pPr>
      <w:r w:rsidRPr="00083E04">
        <w:rPr>
          <w:rFonts w:ascii="Arial" w:hAnsi="Arial" w:cs="Arial"/>
          <w:b/>
          <w:bCs/>
        </w:rPr>
        <w:t>Abstract Conceptualization</w:t>
      </w:r>
    </w:p>
    <w:p w14:paraId="2C8E5288" w14:textId="77777777" w:rsidR="00990132" w:rsidRPr="004E6751" w:rsidRDefault="00990132" w:rsidP="004E6751">
      <w:pPr>
        <w:jc w:val="both"/>
        <w:rPr>
          <w:rFonts w:ascii="Arial" w:hAnsi="Arial" w:cs="Arial"/>
        </w:rPr>
      </w:pPr>
      <w:r w:rsidRPr="004E6751">
        <w:rPr>
          <w:rFonts w:ascii="Arial" w:hAnsi="Arial" w:cs="Arial"/>
        </w:rPr>
        <w:t>Synthesizing my learnings, I arrived at the realization that there is no one-size-fits-all leadership theory that works universally. Effective leadership often necessitates a situational approach, where one's style is adapted to meet the unique needs of the team and the specific circumstances. This insight aligns with the concept of situational leadership, which champions flexibility and adaptability in leadership practices. While Theories X, Y, and Z offer a valuable framework for understanding different motivational factors and management styles, their application in the real world demands a nuanced understanding of individual and organizational dynamics.</w:t>
      </w:r>
    </w:p>
    <w:p w14:paraId="6F22B1AE" w14:textId="056FC968" w:rsidR="00083E04" w:rsidRPr="00083E04" w:rsidRDefault="00083E04" w:rsidP="004E6751">
      <w:pPr>
        <w:jc w:val="both"/>
        <w:rPr>
          <w:rFonts w:ascii="Arial" w:hAnsi="Arial" w:cs="Arial"/>
          <w:b/>
          <w:bCs/>
        </w:rPr>
      </w:pPr>
      <w:r w:rsidRPr="00083E04">
        <w:rPr>
          <w:rFonts w:ascii="Arial" w:hAnsi="Arial" w:cs="Arial"/>
          <w:b/>
          <w:bCs/>
        </w:rPr>
        <w:t>Active Experimentation</w:t>
      </w:r>
    </w:p>
    <w:p w14:paraId="7232F7D6" w14:textId="77777777" w:rsidR="00990132" w:rsidRPr="004E6751" w:rsidRDefault="00990132" w:rsidP="004E6751">
      <w:pPr>
        <w:jc w:val="both"/>
        <w:rPr>
          <w:rFonts w:ascii="Arial" w:hAnsi="Arial" w:cs="Arial"/>
        </w:rPr>
      </w:pPr>
      <w:r w:rsidRPr="004E6751">
        <w:rPr>
          <w:rFonts w:ascii="Arial" w:hAnsi="Arial" w:cs="Arial"/>
        </w:rPr>
        <w:t xml:space="preserve">Drawing upon these insights during my work on the first part of the assignment, I carefully </w:t>
      </w:r>
      <w:proofErr w:type="spellStart"/>
      <w:r w:rsidRPr="004E6751">
        <w:rPr>
          <w:rFonts w:ascii="Arial" w:hAnsi="Arial" w:cs="Arial"/>
        </w:rPr>
        <w:t>analyzed</w:t>
      </w:r>
      <w:proofErr w:type="spellEnd"/>
      <w:r w:rsidRPr="004E6751">
        <w:rPr>
          <w:rFonts w:ascii="Arial" w:hAnsi="Arial" w:cs="Arial"/>
        </w:rPr>
        <w:t xml:space="preserve"> the merits and demerits of each theory. I concluded that a balanced approach, integrating elements from Theories X, Y, and Z, is likely to be the most effective. This reflective process significantly shaped my analysis and recommendations, emphasizing the critical need for adaptable leadership styles that are tailored to the specific needs of each organization and the diverse characteristics of its employees.</w:t>
      </w:r>
    </w:p>
    <w:p w14:paraId="32A5F8B5" w14:textId="590A10CA" w:rsidR="00083E04" w:rsidRPr="00083E04" w:rsidRDefault="00083E04" w:rsidP="004E6751">
      <w:pPr>
        <w:jc w:val="both"/>
        <w:rPr>
          <w:rFonts w:ascii="Arial" w:hAnsi="Arial" w:cs="Arial"/>
          <w:b/>
          <w:bCs/>
        </w:rPr>
      </w:pPr>
      <w:r w:rsidRPr="00083E04">
        <w:rPr>
          <w:rFonts w:ascii="Arial" w:hAnsi="Arial" w:cs="Arial"/>
          <w:b/>
          <w:bCs/>
        </w:rPr>
        <w:t>Reflection on Theory X, Y, and Z</w:t>
      </w:r>
    </w:p>
    <w:p w14:paraId="244307EE" w14:textId="77777777" w:rsidR="00083E04" w:rsidRPr="00083E04" w:rsidRDefault="00083E04" w:rsidP="004E6751">
      <w:pPr>
        <w:jc w:val="both"/>
        <w:rPr>
          <w:rFonts w:ascii="Arial" w:hAnsi="Arial" w:cs="Arial"/>
        </w:rPr>
      </w:pPr>
      <w:r w:rsidRPr="00083E04">
        <w:rPr>
          <w:rFonts w:ascii="Arial" w:hAnsi="Arial" w:cs="Arial"/>
        </w:rPr>
        <w:t>Theory X, with its focus on control and supervision, is effective in environments where precision and adherence to strict protocols are crucial, such as in safety-critical industries or with inexperienced teams. However, its overemphasis on control can lead to low morale and stifled creativity.</w:t>
      </w:r>
    </w:p>
    <w:p w14:paraId="3A93F693" w14:textId="77777777" w:rsidR="00083E04" w:rsidRPr="00083E04" w:rsidRDefault="00083E04" w:rsidP="004E6751">
      <w:pPr>
        <w:jc w:val="both"/>
        <w:rPr>
          <w:rFonts w:ascii="Arial" w:hAnsi="Arial" w:cs="Arial"/>
        </w:rPr>
      </w:pPr>
      <w:r w:rsidRPr="00083E04">
        <w:rPr>
          <w:rFonts w:ascii="Arial" w:hAnsi="Arial" w:cs="Arial"/>
        </w:rPr>
        <w:t>Theory Y, on the other hand, promotes a more positive view of human nature, encouraging autonomy, creativity, and intrinsic motivation. This approach can lead to higher job satisfaction and innovation but may not be suitable for all employees, particularly those who require more guidance.</w:t>
      </w:r>
    </w:p>
    <w:p w14:paraId="59673952" w14:textId="5C22A54A" w:rsidR="00083E04" w:rsidRDefault="00083E04" w:rsidP="004E6751">
      <w:pPr>
        <w:jc w:val="both"/>
        <w:rPr>
          <w:rFonts w:ascii="Arial" w:hAnsi="Arial" w:cs="Arial"/>
        </w:rPr>
      </w:pPr>
      <w:r w:rsidRPr="00083E04">
        <w:rPr>
          <w:rFonts w:ascii="Arial" w:hAnsi="Arial" w:cs="Arial"/>
        </w:rPr>
        <w:t>Theory Z introduces a holistic approach, combining the structure of Theory X with the empowerment of Theory Y, and adding a strong emphasis on long-term employment and collective decision-making. This theory fosters loyalty and a sense of community but can be challenging to implement in fast-paced or highly individualistic cultures</w:t>
      </w:r>
      <w:r w:rsidR="004E6751">
        <w:rPr>
          <w:rFonts w:ascii="Arial" w:hAnsi="Arial" w:cs="Arial"/>
        </w:rPr>
        <w:t xml:space="preserve"> (</w:t>
      </w:r>
      <w:r w:rsidR="004E6751" w:rsidRPr="004E6751">
        <w:rPr>
          <w:rFonts w:ascii="Arial" w:hAnsi="Arial" w:cs="Arial"/>
        </w:rPr>
        <w:t>McCauley, C.D. and Palus, C.J., 2021</w:t>
      </w:r>
      <w:r w:rsidR="004E6751">
        <w:rPr>
          <w:rFonts w:ascii="Arial" w:hAnsi="Arial" w:cs="Arial"/>
        </w:rPr>
        <w:t>).</w:t>
      </w:r>
    </w:p>
    <w:p w14:paraId="37D7B315" w14:textId="77777777" w:rsidR="004E6751" w:rsidRPr="00083E04" w:rsidRDefault="004E6751" w:rsidP="004E6751">
      <w:pPr>
        <w:jc w:val="both"/>
        <w:rPr>
          <w:rFonts w:ascii="Arial" w:hAnsi="Arial" w:cs="Arial"/>
        </w:rPr>
      </w:pPr>
    </w:p>
    <w:p w14:paraId="680EE969" w14:textId="77777777" w:rsidR="00083E04" w:rsidRPr="00083E04" w:rsidRDefault="00083E04" w:rsidP="004E6751">
      <w:pPr>
        <w:jc w:val="both"/>
        <w:rPr>
          <w:rFonts w:ascii="Arial" w:hAnsi="Arial" w:cs="Arial"/>
          <w:b/>
          <w:bCs/>
        </w:rPr>
      </w:pPr>
      <w:r w:rsidRPr="00083E04">
        <w:rPr>
          <w:rFonts w:ascii="Arial" w:hAnsi="Arial" w:cs="Arial"/>
          <w:b/>
          <w:bCs/>
        </w:rPr>
        <w:lastRenderedPageBreak/>
        <w:t>Additional Aspects of Leadership</w:t>
      </w:r>
    </w:p>
    <w:p w14:paraId="169D6F3C" w14:textId="7D304CD3" w:rsidR="00AB6985" w:rsidRPr="004E6751" w:rsidRDefault="00083E04" w:rsidP="004E6751">
      <w:pPr>
        <w:jc w:val="both"/>
        <w:rPr>
          <w:rFonts w:ascii="Arial" w:hAnsi="Arial" w:cs="Arial"/>
        </w:rPr>
      </w:pPr>
      <w:r w:rsidRPr="00083E04">
        <w:rPr>
          <w:rFonts w:ascii="Arial" w:hAnsi="Arial" w:cs="Arial"/>
        </w:rPr>
        <w:t>While the module covered a broad spectrum of leadership theories, I noted a few areas that could be explored further. For instance, transformational leadership, which focuses on inspiring and motivating employees to achieve their highest potential, was briefly touched upon but warrants deeper exploration. Additionally, the role of emotional intelligence in leadership, which involves understanding and managing one’s own emotions and those of others, is a critical aspect that could enhance the understanding of effective leadership</w:t>
      </w:r>
      <w:sdt>
        <w:sdtPr>
          <w:rPr>
            <w:rFonts w:ascii="Arial" w:hAnsi="Arial" w:cs="Arial"/>
          </w:rPr>
          <w:id w:val="-334611749"/>
          <w:citation/>
        </w:sdtPr>
        <w:sdtContent>
          <w:r w:rsidR="00351538">
            <w:rPr>
              <w:rFonts w:ascii="Arial" w:hAnsi="Arial" w:cs="Arial"/>
            </w:rPr>
            <w:fldChar w:fldCharType="begin"/>
          </w:r>
          <w:r w:rsidR="00351538">
            <w:rPr>
              <w:rFonts w:ascii="Arial" w:hAnsi="Arial" w:cs="Arial"/>
            </w:rPr>
            <w:instrText xml:space="preserve"> CITATION Nol14 \l 2057 </w:instrText>
          </w:r>
          <w:r w:rsidR="00351538">
            <w:rPr>
              <w:rFonts w:ascii="Arial" w:hAnsi="Arial" w:cs="Arial"/>
            </w:rPr>
            <w:fldChar w:fldCharType="separate"/>
          </w:r>
          <w:r w:rsidR="00351538">
            <w:rPr>
              <w:rFonts w:ascii="Arial" w:hAnsi="Arial" w:cs="Arial"/>
              <w:noProof/>
            </w:rPr>
            <w:t xml:space="preserve"> </w:t>
          </w:r>
          <w:r w:rsidR="00351538" w:rsidRPr="00351538">
            <w:rPr>
              <w:rFonts w:ascii="Arial" w:hAnsi="Arial" w:cs="Arial"/>
              <w:noProof/>
            </w:rPr>
            <w:t>(Noland, 2014)</w:t>
          </w:r>
          <w:r w:rsidR="00351538">
            <w:rPr>
              <w:rFonts w:ascii="Arial" w:hAnsi="Arial" w:cs="Arial"/>
            </w:rPr>
            <w:fldChar w:fldCharType="end"/>
          </w:r>
        </w:sdtContent>
      </w:sdt>
      <w:sdt>
        <w:sdtPr>
          <w:rPr>
            <w:rFonts w:ascii="Arial" w:hAnsi="Arial" w:cs="Arial"/>
          </w:rPr>
          <w:id w:val="-1464794183"/>
          <w:citation/>
        </w:sdtPr>
        <w:sdtContent>
          <w:r w:rsidR="00351538">
            <w:rPr>
              <w:rFonts w:ascii="Arial" w:hAnsi="Arial" w:cs="Arial"/>
            </w:rPr>
            <w:fldChar w:fldCharType="begin"/>
          </w:r>
          <w:r w:rsidR="00351538">
            <w:rPr>
              <w:rFonts w:ascii="Arial" w:hAnsi="Arial" w:cs="Arial"/>
            </w:rPr>
            <w:instrText xml:space="preserve"> CITATION Kop08 \l 2057 </w:instrText>
          </w:r>
          <w:r w:rsidR="00351538">
            <w:rPr>
              <w:rFonts w:ascii="Arial" w:hAnsi="Arial" w:cs="Arial"/>
            </w:rPr>
            <w:fldChar w:fldCharType="separate"/>
          </w:r>
          <w:r w:rsidR="00351538">
            <w:rPr>
              <w:rFonts w:ascii="Arial" w:hAnsi="Arial" w:cs="Arial"/>
              <w:noProof/>
            </w:rPr>
            <w:t xml:space="preserve"> </w:t>
          </w:r>
          <w:r w:rsidR="00351538" w:rsidRPr="00351538">
            <w:rPr>
              <w:rFonts w:ascii="Arial" w:hAnsi="Arial" w:cs="Arial"/>
              <w:noProof/>
            </w:rPr>
            <w:t>(Kopelman, 2008)</w:t>
          </w:r>
          <w:r w:rsidR="00351538">
            <w:rPr>
              <w:rFonts w:ascii="Arial" w:hAnsi="Arial" w:cs="Arial"/>
            </w:rPr>
            <w:fldChar w:fldCharType="end"/>
          </w:r>
        </w:sdtContent>
      </w:sdt>
      <w:r w:rsidRPr="00083E04">
        <w:rPr>
          <w:rFonts w:ascii="Arial" w:hAnsi="Arial" w:cs="Arial"/>
        </w:rPr>
        <w:t>.</w:t>
      </w:r>
    </w:p>
    <w:p w14:paraId="73117BB3" w14:textId="0AE5E10C" w:rsidR="00726246" w:rsidRPr="004E6751" w:rsidRDefault="00ED7C12" w:rsidP="004E6751">
      <w:pPr>
        <w:pStyle w:val="Heading1"/>
        <w:jc w:val="both"/>
        <w:rPr>
          <w:rFonts w:ascii="Arial" w:hAnsi="Arial" w:cs="Arial"/>
          <w:color w:val="auto"/>
          <w:sz w:val="24"/>
          <w:szCs w:val="24"/>
          <w:u w:val="single"/>
        </w:rPr>
      </w:pPr>
      <w:bookmarkStart w:id="4" w:name="_Toc173534579"/>
      <w:r w:rsidRPr="004E6751">
        <w:rPr>
          <w:rFonts w:ascii="Arial" w:hAnsi="Arial" w:cs="Arial"/>
          <w:color w:val="auto"/>
          <w:sz w:val="24"/>
          <w:szCs w:val="24"/>
          <w:u w:val="single"/>
        </w:rPr>
        <w:t>Action Plan</w:t>
      </w:r>
      <w:bookmarkEnd w:id="4"/>
    </w:p>
    <w:p w14:paraId="12B97112" w14:textId="47F27C94" w:rsidR="00EA476E" w:rsidRPr="004E6751" w:rsidRDefault="00EA476E" w:rsidP="004E6751">
      <w:pPr>
        <w:jc w:val="both"/>
        <w:rPr>
          <w:rFonts w:ascii="Arial" w:hAnsi="Arial" w:cs="Arial"/>
        </w:rPr>
      </w:pPr>
      <w:r w:rsidRPr="00EA476E">
        <w:rPr>
          <w:rFonts w:ascii="Arial" w:hAnsi="Arial" w:cs="Arial"/>
        </w:rPr>
        <w:t>An action plan is a valuable tool for students as it helps them stay organized, focused, and motivated in their academic journey. An action plan helps students break down their academic goals into smaller, manageable steps. This clarity enables them to visualize their path to success and understand what needs to be done. By setting deadlines and prioritizing tasks, an action plan helps students manage their time effectively. This can prevent procrastination and ensure that they allocate sufficient time for each subject or assignment.</w:t>
      </w:r>
      <w:r w:rsidRPr="004E6751">
        <w:rPr>
          <w:rFonts w:ascii="Arial" w:hAnsi="Arial" w:cs="Arial"/>
        </w:rPr>
        <w:t xml:space="preserve"> </w:t>
      </w:r>
      <w:r w:rsidRPr="00EA476E">
        <w:rPr>
          <w:rFonts w:ascii="Arial" w:hAnsi="Arial" w:cs="Arial"/>
        </w:rPr>
        <w:t>An action plan also creates a sense of responsibility and ownership for students. When they have a clear plan, they are more likely to follow through on their commitments and complete their tasks on time. A well-structured action plan helps students stay focused on their goals and avoid distractions. This can lead to increased productivity and better academic performance.</w:t>
      </w:r>
      <w:r w:rsidRPr="004E6751">
        <w:rPr>
          <w:rFonts w:ascii="Arial" w:hAnsi="Arial" w:cs="Arial"/>
        </w:rPr>
        <w:t xml:space="preserve"> </w:t>
      </w:r>
      <w:r w:rsidRPr="00EA476E">
        <w:rPr>
          <w:rFonts w:ascii="Arial" w:hAnsi="Arial" w:cs="Arial"/>
        </w:rPr>
        <w:t>Knowing what needs to be done and having a plan in place can significantly reduce stress and anxiety for students. It allows them to feel more in control of their studies and less overwhelmed by the workload. An action plan serves as a roadmap, allowing students to track their progress and identify areas where they need additional support or improvement. This can help them adjust their study strategies and maximize their learning. Achieving small milestones outlined in the action plan can motivate students and give them a sense of accomplishment. This can increase their confidence and drive them to continue working towards their goals</w:t>
      </w:r>
      <w:sdt>
        <w:sdtPr>
          <w:rPr>
            <w:rFonts w:ascii="Arial" w:hAnsi="Arial" w:cs="Arial"/>
          </w:rPr>
          <w:id w:val="-8217502"/>
          <w:citation/>
        </w:sdtPr>
        <w:sdtContent>
          <w:r w:rsidR="004E6751">
            <w:rPr>
              <w:rFonts w:ascii="Arial" w:hAnsi="Arial" w:cs="Arial"/>
            </w:rPr>
            <w:fldChar w:fldCharType="begin"/>
          </w:r>
          <w:r w:rsidR="004E6751">
            <w:rPr>
              <w:rFonts w:ascii="Arial" w:hAnsi="Arial" w:cs="Arial"/>
            </w:rPr>
            <w:instrText xml:space="preserve"> CITATION Fro95 \l 2057 </w:instrText>
          </w:r>
          <w:r w:rsidR="004E6751">
            <w:rPr>
              <w:rFonts w:ascii="Arial" w:hAnsi="Arial" w:cs="Arial"/>
            </w:rPr>
            <w:fldChar w:fldCharType="separate"/>
          </w:r>
          <w:r w:rsidR="004E6751">
            <w:rPr>
              <w:rFonts w:ascii="Arial" w:hAnsi="Arial" w:cs="Arial"/>
              <w:noProof/>
            </w:rPr>
            <w:t xml:space="preserve"> </w:t>
          </w:r>
          <w:r w:rsidR="004E6751" w:rsidRPr="004E6751">
            <w:rPr>
              <w:rFonts w:ascii="Arial" w:hAnsi="Arial" w:cs="Arial"/>
              <w:noProof/>
            </w:rPr>
            <w:t>(Frost, 1995)</w:t>
          </w:r>
          <w:r w:rsidR="004E6751">
            <w:rPr>
              <w:rFonts w:ascii="Arial" w:hAnsi="Arial" w:cs="Arial"/>
            </w:rPr>
            <w:fldChar w:fldCharType="end"/>
          </w:r>
        </w:sdtContent>
      </w:sdt>
      <w:sdt>
        <w:sdtPr>
          <w:rPr>
            <w:rFonts w:ascii="Arial" w:hAnsi="Arial" w:cs="Arial"/>
          </w:rPr>
          <w:id w:val="-2010820867"/>
          <w:citation/>
        </w:sdtPr>
        <w:sdtContent>
          <w:r w:rsidR="00351538">
            <w:rPr>
              <w:rFonts w:ascii="Arial" w:hAnsi="Arial" w:cs="Arial"/>
            </w:rPr>
            <w:fldChar w:fldCharType="begin"/>
          </w:r>
          <w:r w:rsidR="00351538">
            <w:rPr>
              <w:rFonts w:ascii="Arial" w:hAnsi="Arial" w:cs="Arial"/>
            </w:rPr>
            <w:instrText xml:space="preserve"> CITATION Far10 \l 2057 </w:instrText>
          </w:r>
          <w:r w:rsidR="00351538">
            <w:rPr>
              <w:rFonts w:ascii="Arial" w:hAnsi="Arial" w:cs="Arial"/>
            </w:rPr>
            <w:fldChar w:fldCharType="separate"/>
          </w:r>
          <w:r w:rsidR="00351538">
            <w:rPr>
              <w:rFonts w:ascii="Arial" w:hAnsi="Arial" w:cs="Arial"/>
              <w:noProof/>
            </w:rPr>
            <w:t xml:space="preserve"> </w:t>
          </w:r>
          <w:r w:rsidR="00351538" w:rsidRPr="00351538">
            <w:rPr>
              <w:rFonts w:ascii="Arial" w:hAnsi="Arial" w:cs="Arial"/>
              <w:noProof/>
            </w:rPr>
            <w:t>(Farrell, 2010)</w:t>
          </w:r>
          <w:r w:rsidR="00351538">
            <w:rPr>
              <w:rFonts w:ascii="Arial" w:hAnsi="Arial" w:cs="Arial"/>
            </w:rPr>
            <w:fldChar w:fldCharType="end"/>
          </w:r>
        </w:sdtContent>
      </w:sdt>
      <w:r w:rsidRPr="00EA476E">
        <w:rPr>
          <w:rFonts w:ascii="Arial" w:hAnsi="Arial" w:cs="Arial"/>
        </w:rPr>
        <w:t>.</w:t>
      </w:r>
    </w:p>
    <w:p w14:paraId="022FEB42" w14:textId="77777777" w:rsidR="004E6751" w:rsidRPr="004E6751" w:rsidRDefault="004E6751" w:rsidP="004E6751">
      <w:pPr>
        <w:jc w:val="both"/>
        <w:rPr>
          <w:rFonts w:ascii="Arial" w:hAnsi="Arial" w:cs="Arial"/>
        </w:rPr>
      </w:pPr>
      <w:r w:rsidRPr="004E6751">
        <w:rPr>
          <w:rFonts w:ascii="Arial" w:hAnsi="Arial" w:cs="Arial"/>
        </w:rPr>
        <w:t>Reflecting on my journey through the Emergent Leadership Skills in the Workplace module has been enlightening. Using Kolb's Reflective Model, I've gained valuable insights into various leadership theories and their practical applications. This action plan outlines specific steps to further develop my leadership skills, ensuring continuous growth and effectiveness in my academic and professional pursuits.</w:t>
      </w:r>
    </w:p>
    <w:p w14:paraId="0360EED0" w14:textId="77777777" w:rsidR="004E6751" w:rsidRPr="004E6751" w:rsidRDefault="004E6751" w:rsidP="004E6751">
      <w:pPr>
        <w:jc w:val="both"/>
        <w:rPr>
          <w:rFonts w:ascii="Arial" w:hAnsi="Arial" w:cs="Arial"/>
        </w:rPr>
      </w:pPr>
      <w:r w:rsidRPr="004E6751">
        <w:rPr>
          <w:rFonts w:ascii="Arial" w:hAnsi="Arial" w:cs="Arial"/>
          <w:b/>
          <w:bCs/>
        </w:rPr>
        <w:t>Action Plan Objectives</w:t>
      </w:r>
    </w:p>
    <w:p w14:paraId="38B65F02" w14:textId="77777777" w:rsidR="004E6751" w:rsidRPr="004E6751" w:rsidRDefault="004E6751" w:rsidP="004E6751">
      <w:pPr>
        <w:jc w:val="both"/>
        <w:rPr>
          <w:rFonts w:ascii="Arial" w:hAnsi="Arial" w:cs="Arial"/>
        </w:rPr>
      </w:pPr>
      <w:r w:rsidRPr="004E6751">
        <w:rPr>
          <w:rFonts w:ascii="Arial" w:hAnsi="Arial" w:cs="Arial"/>
        </w:rPr>
        <w:t>The primary objectives of my action plan are to deepen my understanding of leadership theories, enhance practical leadership skills, foster continuous reflection and improvement, integrate emotional intelligence in leadership, and explore and apply transformational leadership principles.</w:t>
      </w:r>
    </w:p>
    <w:p w14:paraId="47679819" w14:textId="77777777" w:rsidR="004E6751" w:rsidRPr="004E6751" w:rsidRDefault="004E6751" w:rsidP="004E6751">
      <w:pPr>
        <w:jc w:val="both"/>
        <w:rPr>
          <w:rFonts w:ascii="Arial" w:hAnsi="Arial" w:cs="Arial"/>
        </w:rPr>
      </w:pPr>
      <w:r w:rsidRPr="004E6751">
        <w:rPr>
          <w:rFonts w:ascii="Arial" w:hAnsi="Arial" w:cs="Arial"/>
          <w:b/>
          <w:bCs/>
        </w:rPr>
        <w:t>Deepen Understanding of Leadership Theories</w:t>
      </w:r>
    </w:p>
    <w:p w14:paraId="6C42D377" w14:textId="77777777" w:rsidR="004E6751" w:rsidRPr="004E6751" w:rsidRDefault="004E6751" w:rsidP="004E6751">
      <w:pPr>
        <w:jc w:val="both"/>
        <w:rPr>
          <w:rFonts w:ascii="Arial" w:hAnsi="Arial" w:cs="Arial"/>
        </w:rPr>
      </w:pPr>
      <w:r w:rsidRPr="004E6751">
        <w:rPr>
          <w:rFonts w:ascii="Arial" w:hAnsi="Arial" w:cs="Arial"/>
        </w:rPr>
        <w:lastRenderedPageBreak/>
        <w:t>My goal is to gain a comprehensive understanding of various leadership theories beyond Theory X, Y, and Z. To achieve this, I will conduct detailed research on additional leadership theories, such as transformational, transactional, servant, and authentic leadership. This will involve reading books, scholarly articles, and case studies on these theories, as well as attending webinars and seminars on leadership to gain insights from experts in the field. I plan to complete this within the next three months, utilizing academic journals, leadership books, and enrolling in relevant webinars and seminars as resources.</w:t>
      </w:r>
    </w:p>
    <w:p w14:paraId="5AB77B02" w14:textId="77777777" w:rsidR="004E6751" w:rsidRPr="004E6751" w:rsidRDefault="004E6751" w:rsidP="004E6751">
      <w:pPr>
        <w:jc w:val="both"/>
        <w:rPr>
          <w:rFonts w:ascii="Arial" w:hAnsi="Arial" w:cs="Arial"/>
        </w:rPr>
      </w:pPr>
      <w:r w:rsidRPr="004E6751">
        <w:rPr>
          <w:rFonts w:ascii="Arial" w:hAnsi="Arial" w:cs="Arial"/>
          <w:b/>
          <w:bCs/>
        </w:rPr>
        <w:t>Enhance Practical Leadership Skills</w:t>
      </w:r>
    </w:p>
    <w:p w14:paraId="4BF6E274" w14:textId="77777777" w:rsidR="004E6751" w:rsidRPr="004E6751" w:rsidRDefault="004E6751" w:rsidP="004E6751">
      <w:pPr>
        <w:jc w:val="both"/>
        <w:rPr>
          <w:rFonts w:ascii="Arial" w:hAnsi="Arial" w:cs="Arial"/>
        </w:rPr>
      </w:pPr>
      <w:r w:rsidRPr="004E6751">
        <w:rPr>
          <w:rFonts w:ascii="Arial" w:hAnsi="Arial" w:cs="Arial"/>
        </w:rPr>
        <w:t>The aim here is to develop and apply practical leadership skills in real-world settings. I will take on leadership roles in group projects and assignments, engage in volunteer activities that require leadership and management, and seek internships or part-time jobs with leadership responsibilities. This will be an ongoing effort throughout the academic year, leveraging opportunities for group projects, volunteer work, and support from career services to find relevant internships.</w:t>
      </w:r>
    </w:p>
    <w:p w14:paraId="595A571A" w14:textId="77777777" w:rsidR="004E6751" w:rsidRPr="004E6751" w:rsidRDefault="004E6751" w:rsidP="004E6751">
      <w:pPr>
        <w:jc w:val="both"/>
        <w:rPr>
          <w:rFonts w:ascii="Arial" w:hAnsi="Arial" w:cs="Arial"/>
        </w:rPr>
      </w:pPr>
      <w:r w:rsidRPr="004E6751">
        <w:rPr>
          <w:rFonts w:ascii="Arial" w:hAnsi="Arial" w:cs="Arial"/>
          <w:b/>
          <w:bCs/>
        </w:rPr>
        <w:t>Foster Continuous Reflection and Improvement</w:t>
      </w:r>
    </w:p>
    <w:p w14:paraId="79CC6DEA" w14:textId="77777777" w:rsidR="004E6751" w:rsidRPr="004E6751" w:rsidRDefault="004E6751" w:rsidP="004E6751">
      <w:pPr>
        <w:jc w:val="both"/>
        <w:rPr>
          <w:rFonts w:ascii="Arial" w:hAnsi="Arial" w:cs="Arial"/>
        </w:rPr>
      </w:pPr>
      <w:r w:rsidRPr="004E6751">
        <w:rPr>
          <w:rFonts w:ascii="Arial" w:hAnsi="Arial" w:cs="Arial"/>
        </w:rPr>
        <w:t>To continuously reflect on and improve my leadership skills using Kolb's Reflective Model, I will maintain a leadership journal to document experiences, reflections, and learnings. Seeking regular feedback from peers, mentors, and supervisors will be essential. Additionally, I will conduct periodic self-assessments to identify strengths and areas for improvement. Weekly journaling and quarterly self-assessments will help in this process, requiring journaling materials and tools for self-assessment and feedback collection.</w:t>
      </w:r>
    </w:p>
    <w:p w14:paraId="13F91C27" w14:textId="77777777" w:rsidR="004E6751" w:rsidRPr="004E6751" w:rsidRDefault="004E6751" w:rsidP="004E6751">
      <w:pPr>
        <w:jc w:val="both"/>
        <w:rPr>
          <w:rFonts w:ascii="Arial" w:hAnsi="Arial" w:cs="Arial"/>
        </w:rPr>
      </w:pPr>
      <w:r w:rsidRPr="004E6751">
        <w:rPr>
          <w:rFonts w:ascii="Arial" w:hAnsi="Arial" w:cs="Arial"/>
          <w:b/>
          <w:bCs/>
        </w:rPr>
        <w:t>Explore and Apply Transformational Leadership Principles</w:t>
      </w:r>
    </w:p>
    <w:p w14:paraId="392DE334" w14:textId="70EB622E" w:rsidR="00726246" w:rsidRPr="004E6751" w:rsidRDefault="004E6751" w:rsidP="004E6751">
      <w:pPr>
        <w:jc w:val="both"/>
        <w:rPr>
          <w:rFonts w:ascii="Arial" w:hAnsi="Arial" w:cs="Arial"/>
        </w:rPr>
      </w:pPr>
      <w:r w:rsidRPr="004E6751">
        <w:rPr>
          <w:rFonts w:ascii="Arial" w:hAnsi="Arial" w:cs="Arial"/>
        </w:rPr>
        <w:t>Understanding and implementing transformational leadership principles in my leadership practice is the final goal. I will focus on the characteristics and practices of transformational leaders, implementing these practices in group settings and personal projects. Regularly evaluating the impact of these practices on team performance and morale will ensure their effectiveness. I aim to study and initially apply transformational leadership principles within four months, with ongoing evaluation, using educational resources on transformational leadership and platforms for application.</w:t>
      </w:r>
    </w:p>
    <w:p w14:paraId="2202DE34" w14:textId="77777777" w:rsidR="00083E04" w:rsidRPr="004E6751" w:rsidRDefault="00083E04" w:rsidP="004E6751">
      <w:pPr>
        <w:pStyle w:val="Heading1"/>
        <w:jc w:val="both"/>
        <w:rPr>
          <w:rFonts w:ascii="Arial" w:hAnsi="Arial" w:cs="Arial"/>
          <w:color w:val="auto"/>
          <w:sz w:val="24"/>
          <w:szCs w:val="24"/>
          <w:u w:val="single"/>
        </w:rPr>
      </w:pPr>
      <w:bookmarkStart w:id="5" w:name="_Toc173534580"/>
      <w:r w:rsidRPr="004E6751">
        <w:rPr>
          <w:rFonts w:ascii="Arial" w:hAnsi="Arial" w:cs="Arial"/>
          <w:color w:val="auto"/>
          <w:sz w:val="24"/>
          <w:szCs w:val="24"/>
          <w:u w:val="single"/>
        </w:rPr>
        <w:t>Conclusion</w:t>
      </w:r>
      <w:bookmarkEnd w:id="5"/>
    </w:p>
    <w:p w14:paraId="6EE2EB15" w14:textId="51818580" w:rsidR="004E6751" w:rsidRDefault="00083E04" w:rsidP="004E6751">
      <w:pPr>
        <w:jc w:val="both"/>
        <w:rPr>
          <w:rFonts w:ascii="Arial" w:hAnsi="Arial" w:cs="Arial"/>
        </w:rPr>
      </w:pPr>
      <w:r w:rsidRPr="00083E04">
        <w:rPr>
          <w:rFonts w:ascii="Arial" w:hAnsi="Arial" w:cs="Arial"/>
        </w:rPr>
        <w:t xml:space="preserve">In conclusion, the Emergent Leadership Skills in the Workplace module has provided a comprehensive understanding of different leadership theories and their practical applications. Reflecting on my learning through Kolb's model, I appreciate the value of situational leadership and the need for a balanced, adaptable approach to management. By integrating the insights gained from Theories X, Y, and Z, and considering additional aspects such as transformational leadership and emotional intelligence, I feel better equipped to navigate the complexities of leadership in the </w:t>
      </w:r>
      <w:r w:rsidRPr="00083E04">
        <w:rPr>
          <w:rFonts w:ascii="Arial" w:hAnsi="Arial" w:cs="Arial"/>
        </w:rPr>
        <w:lastRenderedPageBreak/>
        <w:t>workplace.</w:t>
      </w:r>
      <w:r w:rsidR="004E6751" w:rsidRPr="004E6751">
        <w:rPr>
          <w:rFonts w:ascii="Arial" w:hAnsi="Arial" w:cs="Arial"/>
        </w:rPr>
        <w:t xml:space="preserve"> Also the</w:t>
      </w:r>
      <w:r w:rsidR="004E6751" w:rsidRPr="004E6751">
        <w:rPr>
          <w:rFonts w:ascii="Arial" w:hAnsi="Arial" w:cs="Arial"/>
        </w:rPr>
        <w:t xml:space="preserve"> action plan serves as a roadmap for my continuous development as a </w:t>
      </w:r>
      <w:r w:rsidR="004E6751" w:rsidRPr="004E6751">
        <w:rPr>
          <w:rFonts w:ascii="Arial" w:hAnsi="Arial" w:cs="Arial"/>
        </w:rPr>
        <w:t xml:space="preserve">student on the </w:t>
      </w:r>
      <w:proofErr w:type="gramStart"/>
      <w:r w:rsidR="004E6751" w:rsidRPr="004E6751">
        <w:rPr>
          <w:rFonts w:ascii="Arial" w:hAnsi="Arial" w:cs="Arial"/>
        </w:rPr>
        <w:t xml:space="preserve">leadership </w:t>
      </w:r>
      <w:r w:rsidR="004E6751" w:rsidRPr="004E6751">
        <w:rPr>
          <w:rFonts w:ascii="Arial" w:hAnsi="Arial" w:cs="Arial"/>
        </w:rPr>
        <w:t>.</w:t>
      </w:r>
      <w:proofErr w:type="gramEnd"/>
      <w:r w:rsidR="004E6751" w:rsidRPr="004E6751">
        <w:rPr>
          <w:rFonts w:ascii="Arial" w:hAnsi="Arial" w:cs="Arial"/>
        </w:rPr>
        <w:t xml:space="preserve"> By deepening my understanding of various leadership theories, enhancing practical skills, fostering continuous reflection, integrating emotional intelligence, and applying transformational leadership principles, I aim to become a more effective and adaptable leader. Regular reflection and feedback will ensure that I stay on track and make necessary adjustments to achieve my leadership goals.</w:t>
      </w:r>
    </w:p>
    <w:bookmarkStart w:id="6" w:name="_Toc173534581" w:displacedByCustomXml="next"/>
    <w:sdt>
      <w:sdtPr>
        <w:id w:val="-242408956"/>
        <w:docPartObj>
          <w:docPartGallery w:val="Bibliographies"/>
          <w:docPartUnique/>
        </w:docPartObj>
      </w:sdtPr>
      <w:sdtEndPr>
        <w:rPr>
          <w:rFonts w:asciiTheme="minorHAnsi" w:eastAsiaTheme="minorEastAsia" w:hAnsiTheme="minorHAnsi" w:cstheme="minorBidi"/>
          <w:color w:val="auto"/>
          <w:sz w:val="24"/>
          <w:szCs w:val="24"/>
        </w:rPr>
      </w:sdtEndPr>
      <w:sdtContent>
        <w:p w14:paraId="64079C44" w14:textId="59ADBA0C" w:rsidR="00351538" w:rsidRPr="00351538" w:rsidRDefault="00351538">
          <w:pPr>
            <w:pStyle w:val="Heading1"/>
            <w:rPr>
              <w:rFonts w:ascii="Arial" w:hAnsi="Arial" w:cs="Arial"/>
              <w:color w:val="auto"/>
              <w:sz w:val="24"/>
              <w:szCs w:val="24"/>
              <w:u w:val="single"/>
            </w:rPr>
          </w:pPr>
          <w:r w:rsidRPr="00351538">
            <w:rPr>
              <w:rFonts w:ascii="Arial" w:hAnsi="Arial" w:cs="Arial"/>
              <w:color w:val="auto"/>
              <w:sz w:val="24"/>
              <w:szCs w:val="24"/>
              <w:u w:val="single"/>
            </w:rPr>
            <w:t>References</w:t>
          </w:r>
          <w:bookmarkEnd w:id="6"/>
        </w:p>
        <w:sdt>
          <w:sdtPr>
            <w:rPr>
              <w:rFonts w:ascii="Arial" w:hAnsi="Arial" w:cs="Arial"/>
            </w:rPr>
            <w:id w:val="-573587230"/>
            <w:bibliography/>
          </w:sdtPr>
          <w:sdtEndPr>
            <w:rPr>
              <w:rFonts w:asciiTheme="minorHAnsi" w:hAnsiTheme="minorHAnsi" w:cstheme="minorBidi"/>
            </w:rPr>
          </w:sdtEndPr>
          <w:sdtContent>
            <w:p w14:paraId="22A61297" w14:textId="77777777" w:rsidR="00351538" w:rsidRPr="00351538" w:rsidRDefault="00351538" w:rsidP="00351538">
              <w:pPr>
                <w:pStyle w:val="Bibliography"/>
                <w:rPr>
                  <w:rFonts w:ascii="Arial" w:hAnsi="Arial" w:cs="Arial"/>
                  <w:noProof/>
                  <w:kern w:val="0"/>
                  <w14:ligatures w14:val="none"/>
                </w:rPr>
              </w:pPr>
              <w:r w:rsidRPr="00351538">
                <w:rPr>
                  <w:rFonts w:ascii="Arial" w:hAnsi="Arial" w:cs="Arial"/>
                </w:rPr>
                <w:fldChar w:fldCharType="begin"/>
              </w:r>
              <w:r w:rsidRPr="00351538">
                <w:rPr>
                  <w:rFonts w:ascii="Arial" w:hAnsi="Arial" w:cs="Arial"/>
                </w:rPr>
                <w:instrText xml:space="preserve"> BIBLIOGRAPHY </w:instrText>
              </w:r>
              <w:r w:rsidRPr="00351538">
                <w:rPr>
                  <w:rFonts w:ascii="Arial" w:hAnsi="Arial" w:cs="Arial"/>
                </w:rPr>
                <w:fldChar w:fldCharType="separate"/>
              </w:r>
              <w:r w:rsidRPr="00351538">
                <w:rPr>
                  <w:rFonts w:ascii="Arial" w:hAnsi="Arial" w:cs="Arial"/>
                  <w:noProof/>
                </w:rPr>
                <w:t xml:space="preserve">Ardelt, M. a. G. S., 2018. The importance of self-reflection and awareness for human development in hard times. </w:t>
              </w:r>
              <w:r w:rsidRPr="00351538">
                <w:rPr>
                  <w:rFonts w:ascii="Arial" w:hAnsi="Arial" w:cs="Arial"/>
                  <w:i/>
                  <w:iCs/>
                  <w:noProof/>
                </w:rPr>
                <w:t xml:space="preserve">Research in Human Development, </w:t>
              </w:r>
              <w:r w:rsidRPr="00351538">
                <w:rPr>
                  <w:rFonts w:ascii="Arial" w:hAnsi="Arial" w:cs="Arial"/>
                  <w:noProof/>
                </w:rPr>
                <w:t>15(4), pp. 187-199.</w:t>
              </w:r>
            </w:p>
            <w:p w14:paraId="5823F722" w14:textId="77777777" w:rsidR="00351538" w:rsidRPr="00351538" w:rsidRDefault="00351538" w:rsidP="00351538">
              <w:pPr>
                <w:pStyle w:val="Bibliography"/>
                <w:rPr>
                  <w:rFonts w:ascii="Arial" w:hAnsi="Arial" w:cs="Arial"/>
                  <w:noProof/>
                </w:rPr>
              </w:pPr>
              <w:r w:rsidRPr="00351538">
                <w:rPr>
                  <w:rFonts w:ascii="Arial" w:hAnsi="Arial" w:cs="Arial"/>
                  <w:noProof/>
                </w:rPr>
                <w:t xml:space="preserve">Farrell, G. a. S. P., 2010. Challenging behaviour: An action plan for education and training.. </w:t>
              </w:r>
              <w:r w:rsidRPr="00351538">
                <w:rPr>
                  <w:rFonts w:ascii="Arial" w:hAnsi="Arial" w:cs="Arial"/>
                  <w:i/>
                  <w:iCs/>
                  <w:noProof/>
                </w:rPr>
                <w:t xml:space="preserve">Contemporary Nurse, </w:t>
              </w:r>
              <w:r w:rsidRPr="00351538">
                <w:rPr>
                  <w:rFonts w:ascii="Arial" w:hAnsi="Arial" w:cs="Arial"/>
                  <w:noProof/>
                </w:rPr>
                <w:t>34(1), pp. 110-118.</w:t>
              </w:r>
            </w:p>
            <w:p w14:paraId="76CCA9BE" w14:textId="77777777" w:rsidR="00351538" w:rsidRPr="00351538" w:rsidRDefault="00351538" w:rsidP="00351538">
              <w:pPr>
                <w:pStyle w:val="Bibliography"/>
                <w:rPr>
                  <w:rFonts w:ascii="Arial" w:hAnsi="Arial" w:cs="Arial"/>
                  <w:noProof/>
                </w:rPr>
              </w:pPr>
              <w:r w:rsidRPr="00351538">
                <w:rPr>
                  <w:rFonts w:ascii="Arial" w:hAnsi="Arial" w:cs="Arial"/>
                  <w:noProof/>
                </w:rPr>
                <w:t xml:space="preserve">Frost, D., 1995. Reflective action planning: a model for continuing professional development. In: H. R. Andrew Edwards, ed. </w:t>
              </w:r>
              <w:r w:rsidRPr="00351538">
                <w:rPr>
                  <w:rFonts w:ascii="Arial" w:hAnsi="Arial" w:cs="Arial"/>
                  <w:i/>
                  <w:iCs/>
                  <w:noProof/>
                </w:rPr>
                <w:t xml:space="preserve">Careers education and guidance 1st Edition. </w:t>
              </w:r>
              <w:r w:rsidRPr="00351538">
                <w:rPr>
                  <w:rFonts w:ascii="Arial" w:hAnsi="Arial" w:cs="Arial"/>
                  <w:noProof/>
                </w:rPr>
                <w:t>London: Routledge, pp. 93-104.</w:t>
              </w:r>
            </w:p>
            <w:p w14:paraId="2498C86C" w14:textId="77777777" w:rsidR="00351538" w:rsidRPr="00351538" w:rsidRDefault="00351538" w:rsidP="00351538">
              <w:pPr>
                <w:pStyle w:val="Bibliography"/>
                <w:rPr>
                  <w:rFonts w:ascii="Arial" w:hAnsi="Arial" w:cs="Arial"/>
                  <w:noProof/>
                </w:rPr>
              </w:pPr>
              <w:r w:rsidRPr="00351538">
                <w:rPr>
                  <w:rFonts w:ascii="Arial" w:hAnsi="Arial" w:cs="Arial"/>
                  <w:noProof/>
                </w:rPr>
                <w:t xml:space="preserve">Kopelman, R. P. D. a. D. A., 2008. Douglas McGregor's theory X and Y: Toward a construct-valid measure. </w:t>
              </w:r>
              <w:r w:rsidRPr="00351538">
                <w:rPr>
                  <w:rFonts w:ascii="Arial" w:hAnsi="Arial" w:cs="Arial"/>
                  <w:i/>
                  <w:iCs/>
                  <w:noProof/>
                </w:rPr>
                <w:t xml:space="preserve">Journal of managerial issues, </w:t>
              </w:r>
              <w:r w:rsidRPr="00351538">
                <w:rPr>
                  <w:rFonts w:ascii="Arial" w:hAnsi="Arial" w:cs="Arial"/>
                  <w:noProof/>
                </w:rPr>
                <w:t>20(2), pp. 255-271.</w:t>
              </w:r>
            </w:p>
            <w:p w14:paraId="452B9711" w14:textId="18683C59" w:rsidR="00351538" w:rsidRPr="00351538" w:rsidRDefault="00351538" w:rsidP="00351538">
              <w:pPr>
                <w:rPr>
                  <w:rFonts w:ascii="Arial" w:hAnsi="Arial" w:cs="Arial"/>
                </w:rPr>
              </w:pPr>
              <w:r w:rsidRPr="00351538">
                <w:rPr>
                  <w:rFonts w:ascii="Arial" w:hAnsi="Arial" w:cs="Arial"/>
                </w:rPr>
                <w:t>McCauley, C.D. and Palus, C.J., 2021. Developing the theory and practice of leadership development: A</w:t>
              </w:r>
              <w:r w:rsidRPr="00351538">
                <w:rPr>
                  <w:rFonts w:ascii="Arial" w:hAnsi="Arial" w:cs="Arial"/>
                </w:rPr>
                <w:t xml:space="preserve"> </w:t>
              </w:r>
              <w:r w:rsidRPr="00351538">
                <w:rPr>
                  <w:rFonts w:ascii="Arial" w:hAnsi="Arial" w:cs="Arial"/>
                </w:rPr>
                <w:t>relational view. The Leadership Quarterly, 32(5), p.101456.</w:t>
              </w:r>
            </w:p>
            <w:p w14:paraId="144DAE61" w14:textId="77777777" w:rsidR="00351538" w:rsidRPr="00351538" w:rsidRDefault="00351538" w:rsidP="00351538">
              <w:pPr>
                <w:pStyle w:val="Bibliography"/>
                <w:rPr>
                  <w:rFonts w:ascii="Arial" w:hAnsi="Arial" w:cs="Arial"/>
                  <w:noProof/>
                </w:rPr>
              </w:pPr>
              <w:r w:rsidRPr="00351538">
                <w:rPr>
                  <w:rFonts w:ascii="Arial" w:hAnsi="Arial" w:cs="Arial"/>
                  <w:noProof/>
                </w:rPr>
                <w:t xml:space="preserve">Noland, C., 2014. Teaching Theory X and Theory Y in organizational communication. </w:t>
              </w:r>
              <w:r w:rsidRPr="00351538">
                <w:rPr>
                  <w:rFonts w:ascii="Arial" w:hAnsi="Arial" w:cs="Arial"/>
                  <w:i/>
                  <w:iCs/>
                  <w:noProof/>
                </w:rPr>
                <w:t xml:space="preserve">Communication Teacher, </w:t>
              </w:r>
              <w:r w:rsidRPr="00351538">
                <w:rPr>
                  <w:rFonts w:ascii="Arial" w:hAnsi="Arial" w:cs="Arial"/>
                  <w:noProof/>
                </w:rPr>
                <w:t>28(03), pp. 145-149.</w:t>
              </w:r>
            </w:p>
            <w:p w14:paraId="03277C3C" w14:textId="77777777" w:rsidR="00351538" w:rsidRPr="00351538" w:rsidRDefault="00351538" w:rsidP="00351538">
              <w:pPr>
                <w:pStyle w:val="Bibliography"/>
                <w:rPr>
                  <w:rFonts w:ascii="Arial" w:hAnsi="Arial" w:cs="Arial"/>
                  <w:noProof/>
                </w:rPr>
              </w:pPr>
              <w:r w:rsidRPr="00351538">
                <w:rPr>
                  <w:rFonts w:ascii="Arial" w:hAnsi="Arial" w:cs="Arial"/>
                  <w:noProof/>
                </w:rPr>
                <w:t xml:space="preserve">Schultz, K. M., McEwen, L. P. &amp; Griffiths, J. M., 2016. Applying Kolb’s Learning Cycle to Competency-Based Residency Education. </w:t>
              </w:r>
              <w:r w:rsidRPr="00351538">
                <w:rPr>
                  <w:rFonts w:ascii="Arial" w:hAnsi="Arial" w:cs="Arial"/>
                  <w:i/>
                  <w:iCs/>
                  <w:noProof/>
                </w:rPr>
                <w:t xml:space="preserve">Academic Medicine Journal of the Association of American Medical Collague, </w:t>
              </w:r>
              <w:r w:rsidRPr="00351538">
                <w:rPr>
                  <w:rFonts w:ascii="Arial" w:hAnsi="Arial" w:cs="Arial"/>
                  <w:noProof/>
                </w:rPr>
                <w:t>91(2), pp. 280-284.</w:t>
              </w:r>
            </w:p>
            <w:p w14:paraId="33D50F77" w14:textId="78DBDC90" w:rsidR="00351538" w:rsidRPr="00351538" w:rsidRDefault="00351538" w:rsidP="00351538">
              <w:pPr>
                <w:rPr>
                  <w:rFonts w:ascii="Arial" w:hAnsi="Arial" w:cs="Arial"/>
                </w:rPr>
              </w:pPr>
              <w:r w:rsidRPr="00351538">
                <w:rPr>
                  <w:rFonts w:ascii="Arial" w:hAnsi="Arial" w:cs="Arial"/>
                </w:rPr>
                <w:t>Sethuraman, K. and Suresh, J., (2014). Effective leadership styles. International Business</w:t>
              </w:r>
              <w:r w:rsidRPr="00351538">
                <w:rPr>
                  <w:rFonts w:ascii="Arial" w:hAnsi="Arial" w:cs="Arial"/>
                </w:rPr>
                <w:t xml:space="preserve"> </w:t>
              </w:r>
              <w:r w:rsidRPr="00351538">
                <w:rPr>
                  <w:rFonts w:ascii="Arial" w:hAnsi="Arial" w:cs="Arial"/>
                </w:rPr>
                <w:t>Research, 7(9), p.165.</w:t>
              </w:r>
            </w:p>
            <w:p w14:paraId="1CD5B7BB" w14:textId="77777777" w:rsidR="00351538" w:rsidRPr="00351538" w:rsidRDefault="00351538" w:rsidP="00351538">
              <w:pPr>
                <w:pStyle w:val="Bibliography"/>
                <w:rPr>
                  <w:rFonts w:ascii="Arial" w:hAnsi="Arial" w:cs="Arial"/>
                  <w:noProof/>
                </w:rPr>
              </w:pPr>
              <w:r w:rsidRPr="00351538">
                <w:rPr>
                  <w:rFonts w:ascii="Arial" w:hAnsi="Arial" w:cs="Arial"/>
                  <w:noProof/>
                </w:rPr>
                <w:t xml:space="preserve">Stice, J. E., 1987. Using Kolb's Learning Cycle to Improve Student Learning.. </w:t>
              </w:r>
              <w:r w:rsidRPr="00351538">
                <w:rPr>
                  <w:rFonts w:ascii="Arial" w:hAnsi="Arial" w:cs="Arial"/>
                  <w:i/>
                  <w:iCs/>
                  <w:noProof/>
                </w:rPr>
                <w:t xml:space="preserve">Engineering Education, </w:t>
              </w:r>
              <w:r w:rsidRPr="00351538">
                <w:rPr>
                  <w:rFonts w:ascii="Arial" w:hAnsi="Arial" w:cs="Arial"/>
                  <w:noProof/>
                </w:rPr>
                <w:t>77(5), pp. 291-296 .</w:t>
              </w:r>
            </w:p>
            <w:p w14:paraId="1302D5F1" w14:textId="3A4DE743" w:rsidR="00351538" w:rsidRDefault="00351538" w:rsidP="00351538">
              <w:r w:rsidRPr="00351538">
                <w:rPr>
                  <w:rFonts w:ascii="Arial" w:hAnsi="Arial" w:cs="Arial"/>
                  <w:b/>
                  <w:bCs/>
                  <w:noProof/>
                </w:rPr>
                <w:fldChar w:fldCharType="end"/>
              </w:r>
            </w:p>
          </w:sdtContent>
        </w:sdt>
      </w:sdtContent>
    </w:sdt>
    <w:p w14:paraId="08DAECB9" w14:textId="28079C50" w:rsidR="004E6751" w:rsidRPr="00EA476E" w:rsidRDefault="004E6751" w:rsidP="004E6751">
      <w:pPr>
        <w:jc w:val="both"/>
        <w:rPr>
          <w:rFonts w:ascii="Arial" w:hAnsi="Arial" w:cs="Arial"/>
        </w:rPr>
      </w:pPr>
    </w:p>
    <w:p w14:paraId="63132437" w14:textId="1261855C" w:rsidR="00083E04" w:rsidRPr="00083E04" w:rsidRDefault="00083E04" w:rsidP="00083E04">
      <w:pPr>
        <w:jc w:val="both"/>
      </w:pPr>
    </w:p>
    <w:p w14:paraId="66994BEE" w14:textId="77777777" w:rsidR="00083E04" w:rsidRPr="00726246" w:rsidRDefault="00083E04"/>
    <w:sectPr w:rsidR="00083E04" w:rsidRPr="00726246" w:rsidSect="00EA476E">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D75FCD" w14:textId="77777777" w:rsidR="009D2ECB" w:rsidRDefault="009D2ECB" w:rsidP="00351538">
      <w:pPr>
        <w:spacing w:after="0" w:line="240" w:lineRule="auto"/>
      </w:pPr>
      <w:r>
        <w:separator/>
      </w:r>
    </w:p>
  </w:endnote>
  <w:endnote w:type="continuationSeparator" w:id="0">
    <w:p w14:paraId="2A758EF2" w14:textId="77777777" w:rsidR="009D2ECB" w:rsidRDefault="009D2ECB" w:rsidP="003515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8945237"/>
      <w:docPartObj>
        <w:docPartGallery w:val="Page Numbers (Bottom of Page)"/>
        <w:docPartUnique/>
      </w:docPartObj>
    </w:sdtPr>
    <w:sdtEndPr>
      <w:rPr>
        <w:color w:val="7F7F7F" w:themeColor="background1" w:themeShade="7F"/>
        <w:spacing w:val="60"/>
      </w:rPr>
    </w:sdtEndPr>
    <w:sdtContent>
      <w:p w14:paraId="506930B8" w14:textId="4204D3EC" w:rsidR="00351538" w:rsidRDefault="0035153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E50DD57" w14:textId="77777777" w:rsidR="00351538" w:rsidRDefault="003515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28F1C2" w14:textId="77777777" w:rsidR="009D2ECB" w:rsidRDefault="009D2ECB" w:rsidP="00351538">
      <w:pPr>
        <w:spacing w:after="0" w:line="240" w:lineRule="auto"/>
      </w:pPr>
      <w:r>
        <w:separator/>
      </w:r>
    </w:p>
  </w:footnote>
  <w:footnote w:type="continuationSeparator" w:id="0">
    <w:p w14:paraId="3CF4AD00" w14:textId="77777777" w:rsidR="009D2ECB" w:rsidRDefault="009D2ECB" w:rsidP="003515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7956F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9F34B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9343914">
    <w:abstractNumId w:val="0"/>
  </w:num>
  <w:num w:numId="2" w16cid:durableId="15316017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5DE"/>
    <w:rsid w:val="00083E04"/>
    <w:rsid w:val="00106A75"/>
    <w:rsid w:val="002155DE"/>
    <w:rsid w:val="002A5F43"/>
    <w:rsid w:val="00351538"/>
    <w:rsid w:val="00353807"/>
    <w:rsid w:val="00383D4D"/>
    <w:rsid w:val="003C3249"/>
    <w:rsid w:val="003E5226"/>
    <w:rsid w:val="003E6BF8"/>
    <w:rsid w:val="003F7EDF"/>
    <w:rsid w:val="004A5C86"/>
    <w:rsid w:val="004E6751"/>
    <w:rsid w:val="005A0B07"/>
    <w:rsid w:val="00685DE2"/>
    <w:rsid w:val="00726246"/>
    <w:rsid w:val="00756E26"/>
    <w:rsid w:val="007A002E"/>
    <w:rsid w:val="007E6CA1"/>
    <w:rsid w:val="00990132"/>
    <w:rsid w:val="00990ED5"/>
    <w:rsid w:val="009D2ECB"/>
    <w:rsid w:val="00A6154C"/>
    <w:rsid w:val="00AB6985"/>
    <w:rsid w:val="00BD35C4"/>
    <w:rsid w:val="00C345D8"/>
    <w:rsid w:val="00C4024C"/>
    <w:rsid w:val="00C71F1A"/>
    <w:rsid w:val="00D4657E"/>
    <w:rsid w:val="00D91A9F"/>
    <w:rsid w:val="00DB2CEB"/>
    <w:rsid w:val="00E85E03"/>
    <w:rsid w:val="00EA476E"/>
    <w:rsid w:val="00ED7C12"/>
    <w:rsid w:val="00F11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81ADA"/>
  <w15:chartTrackingRefBased/>
  <w15:docId w15:val="{04F4D3B7-F5BA-0246-952C-76DEAA825B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55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55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55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55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55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55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55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55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55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5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55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55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55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55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55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55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55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55DE"/>
    <w:rPr>
      <w:rFonts w:eastAsiaTheme="majorEastAsia" w:cstheme="majorBidi"/>
      <w:color w:val="272727" w:themeColor="text1" w:themeTint="D8"/>
    </w:rPr>
  </w:style>
  <w:style w:type="paragraph" w:styleId="Title">
    <w:name w:val="Title"/>
    <w:basedOn w:val="Normal"/>
    <w:next w:val="Normal"/>
    <w:link w:val="TitleChar"/>
    <w:uiPriority w:val="10"/>
    <w:qFormat/>
    <w:rsid w:val="002155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55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55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55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55DE"/>
    <w:pPr>
      <w:spacing w:before="160"/>
      <w:jc w:val="center"/>
    </w:pPr>
    <w:rPr>
      <w:i/>
      <w:iCs/>
      <w:color w:val="404040" w:themeColor="text1" w:themeTint="BF"/>
    </w:rPr>
  </w:style>
  <w:style w:type="character" w:customStyle="1" w:styleId="QuoteChar">
    <w:name w:val="Quote Char"/>
    <w:basedOn w:val="DefaultParagraphFont"/>
    <w:link w:val="Quote"/>
    <w:uiPriority w:val="29"/>
    <w:rsid w:val="002155DE"/>
    <w:rPr>
      <w:i/>
      <w:iCs/>
      <w:color w:val="404040" w:themeColor="text1" w:themeTint="BF"/>
    </w:rPr>
  </w:style>
  <w:style w:type="paragraph" w:styleId="ListParagraph">
    <w:name w:val="List Paragraph"/>
    <w:basedOn w:val="Normal"/>
    <w:uiPriority w:val="34"/>
    <w:qFormat/>
    <w:rsid w:val="002155DE"/>
    <w:pPr>
      <w:ind w:left="720"/>
      <w:contextualSpacing/>
    </w:pPr>
  </w:style>
  <w:style w:type="character" w:styleId="IntenseEmphasis">
    <w:name w:val="Intense Emphasis"/>
    <w:basedOn w:val="DefaultParagraphFont"/>
    <w:uiPriority w:val="21"/>
    <w:qFormat/>
    <w:rsid w:val="002155DE"/>
    <w:rPr>
      <w:i/>
      <w:iCs/>
      <w:color w:val="0F4761" w:themeColor="accent1" w:themeShade="BF"/>
    </w:rPr>
  </w:style>
  <w:style w:type="paragraph" w:styleId="IntenseQuote">
    <w:name w:val="Intense Quote"/>
    <w:basedOn w:val="Normal"/>
    <w:next w:val="Normal"/>
    <w:link w:val="IntenseQuoteChar"/>
    <w:uiPriority w:val="30"/>
    <w:qFormat/>
    <w:rsid w:val="002155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55DE"/>
    <w:rPr>
      <w:i/>
      <w:iCs/>
      <w:color w:val="0F4761" w:themeColor="accent1" w:themeShade="BF"/>
    </w:rPr>
  </w:style>
  <w:style w:type="character" w:styleId="IntenseReference">
    <w:name w:val="Intense Reference"/>
    <w:basedOn w:val="DefaultParagraphFont"/>
    <w:uiPriority w:val="32"/>
    <w:qFormat/>
    <w:rsid w:val="002155DE"/>
    <w:rPr>
      <w:b/>
      <w:bCs/>
      <w:smallCaps/>
      <w:color w:val="0F4761" w:themeColor="accent1" w:themeShade="BF"/>
      <w:spacing w:val="5"/>
    </w:rPr>
  </w:style>
  <w:style w:type="character" w:customStyle="1" w:styleId="apple-converted-space">
    <w:name w:val="apple-converted-space"/>
    <w:basedOn w:val="DefaultParagraphFont"/>
    <w:rsid w:val="00990ED5"/>
  </w:style>
  <w:style w:type="paragraph" w:customStyle="1" w:styleId="first-token">
    <w:name w:val="first-token"/>
    <w:basedOn w:val="Normal"/>
    <w:rsid w:val="00E85E03"/>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E85E03"/>
    <w:rPr>
      <w:b/>
      <w:bCs/>
    </w:rPr>
  </w:style>
  <w:style w:type="paragraph" w:styleId="NormalWeb">
    <w:name w:val="Normal (Web)"/>
    <w:basedOn w:val="Normal"/>
    <w:uiPriority w:val="99"/>
    <w:semiHidden/>
    <w:unhideWhenUsed/>
    <w:rsid w:val="00E85E03"/>
    <w:pPr>
      <w:spacing w:before="100" w:beforeAutospacing="1" w:after="100" w:afterAutospacing="1" w:line="240" w:lineRule="auto"/>
    </w:pPr>
    <w:rPr>
      <w:rFonts w:ascii="Times New Roman" w:hAnsi="Times New Roman" w:cs="Times New Roman"/>
      <w:kern w:val="0"/>
      <w14:ligatures w14:val="none"/>
    </w:rPr>
  </w:style>
  <w:style w:type="paragraph" w:styleId="NoSpacing">
    <w:name w:val="No Spacing"/>
    <w:link w:val="NoSpacingChar"/>
    <w:uiPriority w:val="1"/>
    <w:qFormat/>
    <w:rsid w:val="00EA476E"/>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EA476E"/>
    <w:rPr>
      <w:kern w:val="0"/>
      <w:sz w:val="22"/>
      <w:szCs w:val="22"/>
      <w:lang w:val="en-US" w:eastAsia="en-US"/>
      <w14:ligatures w14:val="none"/>
    </w:rPr>
  </w:style>
  <w:style w:type="paragraph" w:styleId="Bibliography">
    <w:name w:val="Bibliography"/>
    <w:basedOn w:val="Normal"/>
    <w:next w:val="Normal"/>
    <w:uiPriority w:val="37"/>
    <w:unhideWhenUsed/>
    <w:rsid w:val="00351538"/>
  </w:style>
  <w:style w:type="paragraph" w:styleId="TOCHeading">
    <w:name w:val="TOC Heading"/>
    <w:basedOn w:val="Heading1"/>
    <w:next w:val="Normal"/>
    <w:uiPriority w:val="39"/>
    <w:unhideWhenUsed/>
    <w:qFormat/>
    <w:rsid w:val="00351538"/>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351538"/>
    <w:pPr>
      <w:spacing w:after="100"/>
    </w:pPr>
  </w:style>
  <w:style w:type="character" w:styleId="Hyperlink">
    <w:name w:val="Hyperlink"/>
    <w:basedOn w:val="DefaultParagraphFont"/>
    <w:uiPriority w:val="99"/>
    <w:unhideWhenUsed/>
    <w:rsid w:val="00351538"/>
    <w:rPr>
      <w:color w:val="467886" w:themeColor="hyperlink"/>
      <w:u w:val="single"/>
    </w:rPr>
  </w:style>
  <w:style w:type="paragraph" w:styleId="Header">
    <w:name w:val="header"/>
    <w:basedOn w:val="Normal"/>
    <w:link w:val="HeaderChar"/>
    <w:uiPriority w:val="99"/>
    <w:unhideWhenUsed/>
    <w:rsid w:val="003515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538"/>
  </w:style>
  <w:style w:type="paragraph" w:styleId="Footer">
    <w:name w:val="footer"/>
    <w:basedOn w:val="Normal"/>
    <w:link w:val="FooterChar"/>
    <w:uiPriority w:val="99"/>
    <w:unhideWhenUsed/>
    <w:rsid w:val="003515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5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808168">
      <w:bodyDiv w:val="1"/>
      <w:marLeft w:val="0"/>
      <w:marRight w:val="0"/>
      <w:marTop w:val="0"/>
      <w:marBottom w:val="0"/>
      <w:divBdr>
        <w:top w:val="none" w:sz="0" w:space="0" w:color="auto"/>
        <w:left w:val="none" w:sz="0" w:space="0" w:color="auto"/>
        <w:bottom w:val="none" w:sz="0" w:space="0" w:color="auto"/>
        <w:right w:val="none" w:sz="0" w:space="0" w:color="auto"/>
      </w:divBdr>
    </w:div>
    <w:div w:id="96223055">
      <w:bodyDiv w:val="1"/>
      <w:marLeft w:val="0"/>
      <w:marRight w:val="0"/>
      <w:marTop w:val="0"/>
      <w:marBottom w:val="0"/>
      <w:divBdr>
        <w:top w:val="none" w:sz="0" w:space="0" w:color="auto"/>
        <w:left w:val="none" w:sz="0" w:space="0" w:color="auto"/>
        <w:bottom w:val="none" w:sz="0" w:space="0" w:color="auto"/>
        <w:right w:val="none" w:sz="0" w:space="0" w:color="auto"/>
      </w:divBdr>
    </w:div>
    <w:div w:id="114954356">
      <w:bodyDiv w:val="1"/>
      <w:marLeft w:val="0"/>
      <w:marRight w:val="0"/>
      <w:marTop w:val="0"/>
      <w:marBottom w:val="0"/>
      <w:divBdr>
        <w:top w:val="none" w:sz="0" w:space="0" w:color="auto"/>
        <w:left w:val="none" w:sz="0" w:space="0" w:color="auto"/>
        <w:bottom w:val="none" w:sz="0" w:space="0" w:color="auto"/>
        <w:right w:val="none" w:sz="0" w:space="0" w:color="auto"/>
      </w:divBdr>
    </w:div>
    <w:div w:id="125659447">
      <w:bodyDiv w:val="1"/>
      <w:marLeft w:val="0"/>
      <w:marRight w:val="0"/>
      <w:marTop w:val="0"/>
      <w:marBottom w:val="0"/>
      <w:divBdr>
        <w:top w:val="none" w:sz="0" w:space="0" w:color="auto"/>
        <w:left w:val="none" w:sz="0" w:space="0" w:color="auto"/>
        <w:bottom w:val="none" w:sz="0" w:space="0" w:color="auto"/>
        <w:right w:val="none" w:sz="0" w:space="0" w:color="auto"/>
      </w:divBdr>
    </w:div>
    <w:div w:id="205333633">
      <w:bodyDiv w:val="1"/>
      <w:marLeft w:val="0"/>
      <w:marRight w:val="0"/>
      <w:marTop w:val="0"/>
      <w:marBottom w:val="0"/>
      <w:divBdr>
        <w:top w:val="none" w:sz="0" w:space="0" w:color="auto"/>
        <w:left w:val="none" w:sz="0" w:space="0" w:color="auto"/>
        <w:bottom w:val="none" w:sz="0" w:space="0" w:color="auto"/>
        <w:right w:val="none" w:sz="0" w:space="0" w:color="auto"/>
      </w:divBdr>
    </w:div>
    <w:div w:id="249318393">
      <w:bodyDiv w:val="1"/>
      <w:marLeft w:val="0"/>
      <w:marRight w:val="0"/>
      <w:marTop w:val="0"/>
      <w:marBottom w:val="0"/>
      <w:divBdr>
        <w:top w:val="none" w:sz="0" w:space="0" w:color="auto"/>
        <w:left w:val="none" w:sz="0" w:space="0" w:color="auto"/>
        <w:bottom w:val="none" w:sz="0" w:space="0" w:color="auto"/>
        <w:right w:val="none" w:sz="0" w:space="0" w:color="auto"/>
      </w:divBdr>
    </w:div>
    <w:div w:id="497883765">
      <w:bodyDiv w:val="1"/>
      <w:marLeft w:val="0"/>
      <w:marRight w:val="0"/>
      <w:marTop w:val="0"/>
      <w:marBottom w:val="0"/>
      <w:divBdr>
        <w:top w:val="none" w:sz="0" w:space="0" w:color="auto"/>
        <w:left w:val="none" w:sz="0" w:space="0" w:color="auto"/>
        <w:bottom w:val="none" w:sz="0" w:space="0" w:color="auto"/>
        <w:right w:val="none" w:sz="0" w:space="0" w:color="auto"/>
      </w:divBdr>
    </w:div>
    <w:div w:id="512960939">
      <w:bodyDiv w:val="1"/>
      <w:marLeft w:val="0"/>
      <w:marRight w:val="0"/>
      <w:marTop w:val="0"/>
      <w:marBottom w:val="0"/>
      <w:divBdr>
        <w:top w:val="none" w:sz="0" w:space="0" w:color="auto"/>
        <w:left w:val="none" w:sz="0" w:space="0" w:color="auto"/>
        <w:bottom w:val="none" w:sz="0" w:space="0" w:color="auto"/>
        <w:right w:val="none" w:sz="0" w:space="0" w:color="auto"/>
      </w:divBdr>
    </w:div>
    <w:div w:id="575475318">
      <w:bodyDiv w:val="1"/>
      <w:marLeft w:val="0"/>
      <w:marRight w:val="0"/>
      <w:marTop w:val="0"/>
      <w:marBottom w:val="0"/>
      <w:divBdr>
        <w:top w:val="none" w:sz="0" w:space="0" w:color="auto"/>
        <w:left w:val="none" w:sz="0" w:space="0" w:color="auto"/>
        <w:bottom w:val="none" w:sz="0" w:space="0" w:color="auto"/>
        <w:right w:val="none" w:sz="0" w:space="0" w:color="auto"/>
      </w:divBdr>
    </w:div>
    <w:div w:id="627515340">
      <w:bodyDiv w:val="1"/>
      <w:marLeft w:val="0"/>
      <w:marRight w:val="0"/>
      <w:marTop w:val="0"/>
      <w:marBottom w:val="0"/>
      <w:divBdr>
        <w:top w:val="none" w:sz="0" w:space="0" w:color="auto"/>
        <w:left w:val="none" w:sz="0" w:space="0" w:color="auto"/>
        <w:bottom w:val="none" w:sz="0" w:space="0" w:color="auto"/>
        <w:right w:val="none" w:sz="0" w:space="0" w:color="auto"/>
      </w:divBdr>
      <w:divsChild>
        <w:div w:id="226917821">
          <w:marLeft w:val="0"/>
          <w:marRight w:val="0"/>
          <w:marTop w:val="0"/>
          <w:marBottom w:val="0"/>
          <w:divBdr>
            <w:top w:val="none" w:sz="0" w:space="0" w:color="auto"/>
            <w:left w:val="none" w:sz="0" w:space="0" w:color="auto"/>
            <w:bottom w:val="none" w:sz="0" w:space="0" w:color="auto"/>
            <w:right w:val="none" w:sz="0" w:space="0" w:color="auto"/>
          </w:divBdr>
          <w:divsChild>
            <w:div w:id="1294630417">
              <w:marLeft w:val="0"/>
              <w:marRight w:val="0"/>
              <w:marTop w:val="0"/>
              <w:marBottom w:val="0"/>
              <w:divBdr>
                <w:top w:val="none" w:sz="0" w:space="0" w:color="auto"/>
                <w:left w:val="none" w:sz="0" w:space="0" w:color="auto"/>
                <w:bottom w:val="none" w:sz="0" w:space="0" w:color="auto"/>
                <w:right w:val="none" w:sz="0" w:space="0" w:color="auto"/>
              </w:divBdr>
              <w:divsChild>
                <w:div w:id="35349459">
                  <w:marLeft w:val="0"/>
                  <w:marRight w:val="0"/>
                  <w:marTop w:val="0"/>
                  <w:marBottom w:val="0"/>
                  <w:divBdr>
                    <w:top w:val="none" w:sz="0" w:space="0" w:color="auto"/>
                    <w:left w:val="none" w:sz="0" w:space="0" w:color="auto"/>
                    <w:bottom w:val="none" w:sz="0" w:space="0" w:color="auto"/>
                    <w:right w:val="none" w:sz="0" w:space="0" w:color="auto"/>
                  </w:divBdr>
                  <w:divsChild>
                    <w:div w:id="1766221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000150">
          <w:marLeft w:val="0"/>
          <w:marRight w:val="0"/>
          <w:marTop w:val="0"/>
          <w:marBottom w:val="0"/>
          <w:divBdr>
            <w:top w:val="none" w:sz="0" w:space="0" w:color="auto"/>
            <w:left w:val="none" w:sz="0" w:space="0" w:color="auto"/>
            <w:bottom w:val="none" w:sz="0" w:space="0" w:color="auto"/>
            <w:right w:val="none" w:sz="0" w:space="0" w:color="auto"/>
          </w:divBdr>
          <w:divsChild>
            <w:div w:id="538592639">
              <w:marLeft w:val="0"/>
              <w:marRight w:val="0"/>
              <w:marTop w:val="0"/>
              <w:marBottom w:val="0"/>
              <w:divBdr>
                <w:top w:val="none" w:sz="0" w:space="0" w:color="auto"/>
                <w:left w:val="none" w:sz="0" w:space="0" w:color="auto"/>
                <w:bottom w:val="none" w:sz="0" w:space="0" w:color="auto"/>
                <w:right w:val="none" w:sz="0" w:space="0" w:color="auto"/>
              </w:divBdr>
              <w:divsChild>
                <w:div w:id="784542380">
                  <w:marLeft w:val="0"/>
                  <w:marRight w:val="0"/>
                  <w:marTop w:val="0"/>
                  <w:marBottom w:val="0"/>
                  <w:divBdr>
                    <w:top w:val="none" w:sz="0" w:space="0" w:color="auto"/>
                    <w:left w:val="none" w:sz="0" w:space="0" w:color="auto"/>
                    <w:bottom w:val="none" w:sz="0" w:space="0" w:color="auto"/>
                    <w:right w:val="none" w:sz="0" w:space="0" w:color="auto"/>
                  </w:divBdr>
                  <w:divsChild>
                    <w:div w:id="1543982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1883669">
      <w:bodyDiv w:val="1"/>
      <w:marLeft w:val="0"/>
      <w:marRight w:val="0"/>
      <w:marTop w:val="0"/>
      <w:marBottom w:val="0"/>
      <w:divBdr>
        <w:top w:val="none" w:sz="0" w:space="0" w:color="auto"/>
        <w:left w:val="none" w:sz="0" w:space="0" w:color="auto"/>
        <w:bottom w:val="none" w:sz="0" w:space="0" w:color="auto"/>
        <w:right w:val="none" w:sz="0" w:space="0" w:color="auto"/>
      </w:divBdr>
    </w:div>
    <w:div w:id="1482692824">
      <w:bodyDiv w:val="1"/>
      <w:marLeft w:val="0"/>
      <w:marRight w:val="0"/>
      <w:marTop w:val="0"/>
      <w:marBottom w:val="0"/>
      <w:divBdr>
        <w:top w:val="none" w:sz="0" w:space="0" w:color="auto"/>
        <w:left w:val="none" w:sz="0" w:space="0" w:color="auto"/>
        <w:bottom w:val="none" w:sz="0" w:space="0" w:color="auto"/>
        <w:right w:val="none" w:sz="0" w:space="0" w:color="auto"/>
      </w:divBdr>
    </w:div>
    <w:div w:id="1682703264">
      <w:bodyDiv w:val="1"/>
      <w:marLeft w:val="0"/>
      <w:marRight w:val="0"/>
      <w:marTop w:val="0"/>
      <w:marBottom w:val="0"/>
      <w:divBdr>
        <w:top w:val="none" w:sz="0" w:space="0" w:color="auto"/>
        <w:left w:val="none" w:sz="0" w:space="0" w:color="auto"/>
        <w:bottom w:val="none" w:sz="0" w:space="0" w:color="auto"/>
        <w:right w:val="none" w:sz="0" w:space="0" w:color="auto"/>
      </w:divBdr>
    </w:div>
    <w:div w:id="1690831219">
      <w:bodyDiv w:val="1"/>
      <w:marLeft w:val="0"/>
      <w:marRight w:val="0"/>
      <w:marTop w:val="0"/>
      <w:marBottom w:val="0"/>
      <w:divBdr>
        <w:top w:val="none" w:sz="0" w:space="0" w:color="auto"/>
        <w:left w:val="none" w:sz="0" w:space="0" w:color="auto"/>
        <w:bottom w:val="none" w:sz="0" w:space="0" w:color="auto"/>
        <w:right w:val="none" w:sz="0" w:space="0" w:color="auto"/>
      </w:divBdr>
      <w:divsChild>
        <w:div w:id="1764762467">
          <w:marLeft w:val="0"/>
          <w:marRight w:val="0"/>
          <w:marTop w:val="0"/>
          <w:marBottom w:val="0"/>
          <w:divBdr>
            <w:top w:val="none" w:sz="0" w:space="0" w:color="auto"/>
            <w:left w:val="none" w:sz="0" w:space="0" w:color="auto"/>
            <w:bottom w:val="none" w:sz="0" w:space="0" w:color="auto"/>
            <w:right w:val="none" w:sz="0" w:space="0" w:color="auto"/>
          </w:divBdr>
          <w:divsChild>
            <w:div w:id="1263416043">
              <w:marLeft w:val="0"/>
              <w:marRight w:val="0"/>
              <w:marTop w:val="0"/>
              <w:marBottom w:val="0"/>
              <w:divBdr>
                <w:top w:val="none" w:sz="0" w:space="0" w:color="auto"/>
                <w:left w:val="none" w:sz="0" w:space="0" w:color="auto"/>
                <w:bottom w:val="none" w:sz="0" w:space="0" w:color="auto"/>
                <w:right w:val="none" w:sz="0" w:space="0" w:color="auto"/>
              </w:divBdr>
              <w:divsChild>
                <w:div w:id="216088209">
                  <w:marLeft w:val="0"/>
                  <w:marRight w:val="0"/>
                  <w:marTop w:val="0"/>
                  <w:marBottom w:val="0"/>
                  <w:divBdr>
                    <w:top w:val="none" w:sz="0" w:space="0" w:color="auto"/>
                    <w:left w:val="none" w:sz="0" w:space="0" w:color="auto"/>
                    <w:bottom w:val="none" w:sz="0" w:space="0" w:color="auto"/>
                    <w:right w:val="none" w:sz="0" w:space="0" w:color="auto"/>
                  </w:divBdr>
                  <w:divsChild>
                    <w:div w:id="6711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38258">
          <w:marLeft w:val="0"/>
          <w:marRight w:val="0"/>
          <w:marTop w:val="0"/>
          <w:marBottom w:val="0"/>
          <w:divBdr>
            <w:top w:val="none" w:sz="0" w:space="0" w:color="auto"/>
            <w:left w:val="none" w:sz="0" w:space="0" w:color="auto"/>
            <w:bottom w:val="none" w:sz="0" w:space="0" w:color="auto"/>
            <w:right w:val="none" w:sz="0" w:space="0" w:color="auto"/>
          </w:divBdr>
          <w:divsChild>
            <w:div w:id="1649285939">
              <w:marLeft w:val="0"/>
              <w:marRight w:val="0"/>
              <w:marTop w:val="0"/>
              <w:marBottom w:val="0"/>
              <w:divBdr>
                <w:top w:val="none" w:sz="0" w:space="0" w:color="auto"/>
                <w:left w:val="none" w:sz="0" w:space="0" w:color="auto"/>
                <w:bottom w:val="none" w:sz="0" w:space="0" w:color="auto"/>
                <w:right w:val="none" w:sz="0" w:space="0" w:color="auto"/>
              </w:divBdr>
              <w:divsChild>
                <w:div w:id="197356074">
                  <w:marLeft w:val="0"/>
                  <w:marRight w:val="0"/>
                  <w:marTop w:val="0"/>
                  <w:marBottom w:val="0"/>
                  <w:divBdr>
                    <w:top w:val="none" w:sz="0" w:space="0" w:color="auto"/>
                    <w:left w:val="none" w:sz="0" w:space="0" w:color="auto"/>
                    <w:bottom w:val="none" w:sz="0" w:space="0" w:color="auto"/>
                    <w:right w:val="none" w:sz="0" w:space="0" w:color="auto"/>
                  </w:divBdr>
                  <w:divsChild>
                    <w:div w:id="37775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6650418">
      <w:bodyDiv w:val="1"/>
      <w:marLeft w:val="0"/>
      <w:marRight w:val="0"/>
      <w:marTop w:val="0"/>
      <w:marBottom w:val="0"/>
      <w:divBdr>
        <w:top w:val="none" w:sz="0" w:space="0" w:color="auto"/>
        <w:left w:val="none" w:sz="0" w:space="0" w:color="auto"/>
        <w:bottom w:val="none" w:sz="0" w:space="0" w:color="auto"/>
        <w:right w:val="none" w:sz="0" w:space="0" w:color="auto"/>
      </w:divBdr>
    </w:div>
    <w:div w:id="1894191706">
      <w:bodyDiv w:val="1"/>
      <w:marLeft w:val="0"/>
      <w:marRight w:val="0"/>
      <w:marTop w:val="0"/>
      <w:marBottom w:val="0"/>
      <w:divBdr>
        <w:top w:val="none" w:sz="0" w:space="0" w:color="auto"/>
        <w:left w:val="none" w:sz="0" w:space="0" w:color="auto"/>
        <w:bottom w:val="none" w:sz="0" w:space="0" w:color="auto"/>
        <w:right w:val="none" w:sz="0" w:space="0" w:color="auto"/>
      </w:divBdr>
      <w:divsChild>
        <w:div w:id="1380671465">
          <w:marLeft w:val="0"/>
          <w:marRight w:val="0"/>
          <w:marTop w:val="0"/>
          <w:marBottom w:val="0"/>
          <w:divBdr>
            <w:top w:val="none" w:sz="0" w:space="0" w:color="auto"/>
            <w:left w:val="none" w:sz="0" w:space="0" w:color="auto"/>
            <w:bottom w:val="none" w:sz="0" w:space="0" w:color="auto"/>
            <w:right w:val="none" w:sz="0" w:space="0" w:color="auto"/>
          </w:divBdr>
          <w:divsChild>
            <w:div w:id="228154333">
              <w:marLeft w:val="0"/>
              <w:marRight w:val="0"/>
              <w:marTop w:val="0"/>
              <w:marBottom w:val="0"/>
              <w:divBdr>
                <w:top w:val="none" w:sz="0" w:space="0" w:color="auto"/>
                <w:left w:val="none" w:sz="0" w:space="0" w:color="auto"/>
                <w:bottom w:val="none" w:sz="0" w:space="0" w:color="auto"/>
                <w:right w:val="none" w:sz="0" w:space="0" w:color="auto"/>
              </w:divBdr>
              <w:divsChild>
                <w:div w:id="1487161496">
                  <w:marLeft w:val="0"/>
                  <w:marRight w:val="0"/>
                  <w:marTop w:val="0"/>
                  <w:marBottom w:val="0"/>
                  <w:divBdr>
                    <w:top w:val="none" w:sz="0" w:space="0" w:color="auto"/>
                    <w:left w:val="none" w:sz="0" w:space="0" w:color="auto"/>
                    <w:bottom w:val="none" w:sz="0" w:space="0" w:color="auto"/>
                    <w:right w:val="none" w:sz="0" w:space="0" w:color="auto"/>
                  </w:divBdr>
                  <w:divsChild>
                    <w:div w:id="132396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294546">
          <w:marLeft w:val="0"/>
          <w:marRight w:val="0"/>
          <w:marTop w:val="0"/>
          <w:marBottom w:val="0"/>
          <w:divBdr>
            <w:top w:val="none" w:sz="0" w:space="0" w:color="auto"/>
            <w:left w:val="none" w:sz="0" w:space="0" w:color="auto"/>
            <w:bottom w:val="none" w:sz="0" w:space="0" w:color="auto"/>
            <w:right w:val="none" w:sz="0" w:space="0" w:color="auto"/>
          </w:divBdr>
          <w:divsChild>
            <w:div w:id="1205025065">
              <w:marLeft w:val="0"/>
              <w:marRight w:val="0"/>
              <w:marTop w:val="0"/>
              <w:marBottom w:val="0"/>
              <w:divBdr>
                <w:top w:val="none" w:sz="0" w:space="0" w:color="auto"/>
                <w:left w:val="none" w:sz="0" w:space="0" w:color="auto"/>
                <w:bottom w:val="none" w:sz="0" w:space="0" w:color="auto"/>
                <w:right w:val="none" w:sz="0" w:space="0" w:color="auto"/>
              </w:divBdr>
              <w:divsChild>
                <w:div w:id="1146969203">
                  <w:marLeft w:val="0"/>
                  <w:marRight w:val="0"/>
                  <w:marTop w:val="0"/>
                  <w:marBottom w:val="0"/>
                  <w:divBdr>
                    <w:top w:val="none" w:sz="0" w:space="0" w:color="auto"/>
                    <w:left w:val="none" w:sz="0" w:space="0" w:color="auto"/>
                    <w:bottom w:val="none" w:sz="0" w:space="0" w:color="auto"/>
                    <w:right w:val="none" w:sz="0" w:space="0" w:color="auto"/>
                  </w:divBdr>
                  <w:divsChild>
                    <w:div w:id="405692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7032174">
      <w:bodyDiv w:val="1"/>
      <w:marLeft w:val="0"/>
      <w:marRight w:val="0"/>
      <w:marTop w:val="0"/>
      <w:marBottom w:val="0"/>
      <w:divBdr>
        <w:top w:val="none" w:sz="0" w:space="0" w:color="auto"/>
        <w:left w:val="none" w:sz="0" w:space="0" w:color="auto"/>
        <w:bottom w:val="none" w:sz="0" w:space="0" w:color="auto"/>
        <w:right w:val="none" w:sz="0" w:space="0" w:color="auto"/>
      </w:divBdr>
      <w:divsChild>
        <w:div w:id="932202538">
          <w:marLeft w:val="0"/>
          <w:marRight w:val="0"/>
          <w:marTop w:val="0"/>
          <w:marBottom w:val="0"/>
          <w:divBdr>
            <w:top w:val="none" w:sz="0" w:space="0" w:color="auto"/>
            <w:left w:val="none" w:sz="0" w:space="0" w:color="auto"/>
            <w:bottom w:val="none" w:sz="0" w:space="0" w:color="auto"/>
            <w:right w:val="none" w:sz="0" w:space="0" w:color="auto"/>
          </w:divBdr>
          <w:divsChild>
            <w:div w:id="1433667499">
              <w:marLeft w:val="0"/>
              <w:marRight w:val="0"/>
              <w:marTop w:val="0"/>
              <w:marBottom w:val="0"/>
              <w:divBdr>
                <w:top w:val="none" w:sz="0" w:space="0" w:color="auto"/>
                <w:left w:val="none" w:sz="0" w:space="0" w:color="auto"/>
                <w:bottom w:val="none" w:sz="0" w:space="0" w:color="auto"/>
                <w:right w:val="none" w:sz="0" w:space="0" w:color="auto"/>
              </w:divBdr>
              <w:divsChild>
                <w:div w:id="1830052099">
                  <w:marLeft w:val="0"/>
                  <w:marRight w:val="0"/>
                  <w:marTop w:val="0"/>
                  <w:marBottom w:val="0"/>
                  <w:divBdr>
                    <w:top w:val="none" w:sz="0" w:space="0" w:color="auto"/>
                    <w:left w:val="none" w:sz="0" w:space="0" w:color="auto"/>
                    <w:bottom w:val="none" w:sz="0" w:space="0" w:color="auto"/>
                    <w:right w:val="none" w:sz="0" w:space="0" w:color="auto"/>
                  </w:divBdr>
                  <w:divsChild>
                    <w:div w:id="1317492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050104">
          <w:marLeft w:val="0"/>
          <w:marRight w:val="0"/>
          <w:marTop w:val="0"/>
          <w:marBottom w:val="0"/>
          <w:divBdr>
            <w:top w:val="none" w:sz="0" w:space="0" w:color="auto"/>
            <w:left w:val="none" w:sz="0" w:space="0" w:color="auto"/>
            <w:bottom w:val="none" w:sz="0" w:space="0" w:color="auto"/>
            <w:right w:val="none" w:sz="0" w:space="0" w:color="auto"/>
          </w:divBdr>
          <w:divsChild>
            <w:div w:id="1885368781">
              <w:marLeft w:val="0"/>
              <w:marRight w:val="0"/>
              <w:marTop w:val="0"/>
              <w:marBottom w:val="0"/>
              <w:divBdr>
                <w:top w:val="none" w:sz="0" w:space="0" w:color="auto"/>
                <w:left w:val="none" w:sz="0" w:space="0" w:color="auto"/>
                <w:bottom w:val="none" w:sz="0" w:space="0" w:color="auto"/>
                <w:right w:val="none" w:sz="0" w:space="0" w:color="auto"/>
              </w:divBdr>
              <w:divsChild>
                <w:div w:id="1561138437">
                  <w:marLeft w:val="0"/>
                  <w:marRight w:val="0"/>
                  <w:marTop w:val="0"/>
                  <w:marBottom w:val="0"/>
                  <w:divBdr>
                    <w:top w:val="none" w:sz="0" w:space="0" w:color="auto"/>
                    <w:left w:val="none" w:sz="0" w:space="0" w:color="auto"/>
                    <w:bottom w:val="none" w:sz="0" w:space="0" w:color="auto"/>
                    <w:right w:val="none" w:sz="0" w:space="0" w:color="auto"/>
                  </w:divBdr>
                  <w:divsChild>
                    <w:div w:id="7570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0613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Sti87</b:Tag>
    <b:SourceType>JournalArticle</b:SourceType>
    <b:Guid>{247B23C6-B061-4648-A23D-3DE8BF9861F1}</b:Guid>
    <b:Author>
      <b:Author>
        <b:NameList>
          <b:Person>
            <b:Last>Stice</b:Last>
            <b:First>James</b:First>
            <b:Middle>E.</b:Middle>
          </b:Person>
        </b:NameList>
      </b:Author>
    </b:Author>
    <b:Title>Using Kolb's Learning Cycle to Improve Student Learning.</b:Title>
    <b:JournalName>Engineering Education</b:JournalName>
    <b:Year>1987</b:Year>
    <b:Pages>291-296 </b:Pages>
    <b:Volume>77</b:Volume>
    <b:Issue>5</b:Issue>
    <b:RefOrder>1</b:RefOrder>
  </b:Source>
  <b:Source>
    <b:Tag>Sch16</b:Tag>
    <b:SourceType>JournalArticle</b:SourceType>
    <b:Guid>{E6CD7F85-6000-430B-994B-4544C1208D78}</b:Guid>
    <b:Author>
      <b:Author>
        <b:NameList>
          <b:Person>
            <b:Last>Schultz</b:Last>
            <b:First>Karen</b:First>
            <b:Middle>MD</b:Middle>
          </b:Person>
          <b:Person>
            <b:Last>McEwen</b:Last>
            <b:First>Laura</b:First>
            <b:Middle>PhD</b:Middle>
          </b:Person>
          <b:Person>
            <b:Last>Griffiths</b:Last>
            <b:First>Jane</b:First>
            <b:Middle>MD</b:Middle>
          </b:Person>
        </b:NameList>
      </b:Author>
    </b:Author>
    <b:Title>Applying Kolb’s Learning Cycle to Competency-Based Residency Education</b:Title>
    <b:JournalName>Academic Medicine  Journal of the Association of American Medical Collague</b:JournalName>
    <b:Year>2016</b:Year>
    <b:Pages>280-284</b:Pages>
    <b:Volume>91</b:Volume>
    <b:Issue>2</b:Issue>
    <b:RefOrder>2</b:RefOrder>
  </b:Source>
  <b:Source>
    <b:Tag>Ard18</b:Tag>
    <b:SourceType>JournalArticle</b:SourceType>
    <b:Guid>{8852AA94-AFD2-49E0-9D67-47D8EDA6A798}</b:Guid>
    <b:Title>The importance of self-reflection and awareness for human development in hard times</b:Title>
    <b:Year>2018</b:Year>
    <b:Pages>187-199</b:Pages>
    <b:Author>
      <b:Author>
        <b:NameList>
          <b:Person>
            <b:Last>Ardelt</b:Last>
            <b:First>M.</b:First>
            <b:Middle>and Grunwald, S.</b:Middle>
          </b:Person>
        </b:NameList>
      </b:Author>
    </b:Author>
    <b:JournalName>Research in Human Development</b:JournalName>
    <b:Volume>15</b:Volume>
    <b:Issue>4</b:Issue>
    <b:RefOrder>7</b:RefOrder>
  </b:Source>
  <b:Source>
    <b:Tag>Fro95</b:Tag>
    <b:SourceType>BookSection</b:SourceType>
    <b:Guid>{D3C3F7FA-960E-40C3-A504-7CD14C001F57}</b:Guid>
    <b:Title>Reflective action planning: a model for continuing professional development</b:Title>
    <b:Year>1995</b:Year>
    <b:Pages>93-104</b:Pages>
    <b:Author>
      <b:Author>
        <b:NameList>
          <b:Person>
            <b:Last>Frost</b:Last>
            <b:First>D.</b:First>
          </b:Person>
        </b:NameList>
      </b:Author>
      <b:Editor>
        <b:NameList>
          <b:Person>
            <b:Last>Andrew Edwards</b:Last>
            <b:First>Helen</b:First>
            <b:Middle>Reynolds</b:Middle>
          </b:Person>
        </b:NameList>
      </b:Editor>
    </b:Author>
    <b:BookTitle>Careers education and guidance 1st Edition</b:BookTitle>
    <b:City>London</b:City>
    <b:Publisher>Routledge</b:Publisher>
    <b:RefOrder>5</b:RefOrder>
  </b:Source>
  <b:Source>
    <b:Tag>Far10</b:Tag>
    <b:SourceType>JournalArticle</b:SourceType>
    <b:Guid>{E213460A-5FA8-4BB3-95F8-B85A5601F13D}</b:Guid>
    <b:Author>
      <b:Author>
        <b:NameList>
          <b:Person>
            <b:Last>Farrell</b:Last>
            <b:First>G.A.</b:First>
            <b:Middle>and Salmon, P.</b:Middle>
          </b:Person>
        </b:NameList>
      </b:Author>
    </b:Author>
    <b:Title>Challenging behaviour: An action plan for education and training.</b:Title>
    <b:JournalName>Contemporary Nurse</b:JournalName>
    <b:Year>2010</b:Year>
    <b:Pages>110-118</b:Pages>
    <b:Volume>34</b:Volume>
    <b:Issue>1</b:Issue>
    <b:RefOrder>6</b:RefOrder>
  </b:Source>
  <b:Source>
    <b:Tag>Kop08</b:Tag>
    <b:SourceType>JournalArticle</b:SourceType>
    <b:Guid>{F5BFE909-2266-44D7-9AA2-1C50FD9BDD8D}</b:Guid>
    <b:Author>
      <b:Author>
        <b:NameList>
          <b:Person>
            <b:Last>Kopelman</b:Last>
            <b:First>R.E.,</b:First>
            <b:Middle>Prottas, D.J. and Davis, A.L.</b:Middle>
          </b:Person>
        </b:NameList>
      </b:Author>
    </b:Author>
    <b:Title>Douglas McGregor's theory X and Y: Toward a construct-valid measure</b:Title>
    <b:JournalName> Journal of managerial issues</b:JournalName>
    <b:Year>2008</b:Year>
    <b:Pages>255-271</b:Pages>
    <b:Volume>20</b:Volume>
    <b:Issue>2</b:Issue>
    <b:RefOrder>4</b:RefOrder>
  </b:Source>
  <b:Source>
    <b:Tag>Nol14</b:Tag>
    <b:SourceType>JournalArticle</b:SourceType>
    <b:Guid>{3166320D-EF55-452D-92B5-5DE75202482F}</b:Guid>
    <b:Author>
      <b:Author>
        <b:NameList>
          <b:Person>
            <b:Last>Noland</b:Last>
            <b:First>C.</b:First>
          </b:Person>
        </b:NameList>
      </b:Author>
    </b:Author>
    <b:Title> Teaching Theory X and Theory Y in organizational communication</b:Title>
    <b:JournalName>Communication Teacher</b:JournalName>
    <b:Year>2014</b:Year>
    <b:Pages>145-149</b:Pages>
    <b:Volume>28</b:Volume>
    <b:Issue>03</b:Issue>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AE8810-22ED-4A62-B741-C82970330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8</Pages>
  <Words>2329</Words>
  <Characters>13276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Student ID: 2107487</Company>
  <LinksUpToDate>false</LinksUpToDate>
  <CharactersWithSpaces>15574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Portofolio Part 2 - Reflective Report- Resit</dc:title>
  <dc:subject>Emergent Leadership Skills in the Workplace  BMSW6101</dc:subject>
  <dc:creator>Nicoleta Baltaret</dc:creator>
  <cp:keywords/>
  <dc:description/>
  <cp:lastModifiedBy>nikki Dinca</cp:lastModifiedBy>
  <cp:revision>4</cp:revision>
  <dcterms:created xsi:type="dcterms:W3CDTF">2024-08-02T20:53:00Z</dcterms:created>
  <dcterms:modified xsi:type="dcterms:W3CDTF">2024-08-02T22:44:00Z</dcterms:modified>
</cp:coreProperties>
</file>