
<file path=[Content_Types].xml><?xml version="1.0" encoding="utf-8"?>
<Types xmlns="http://schemas.openxmlformats.org/package/2006/content-types">
  <Default Extension="bin" ContentType="application/vnd.ms-office.activeX"/>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91381C" w:rsidRPr="0091381C" w:rsidRDefault="0091381C" w:rsidP="0091381C">
      <w:pPr>
        <w:pBdr>
          <w:bottom w:val="single" w:sz="6" w:space="0" w:color="A2A9B1"/>
        </w:pBdr>
        <w:spacing w:after="60" w:line="240" w:lineRule="auto"/>
        <w:outlineLvl w:val="0"/>
        <w:rPr>
          <w:rFonts w:ascii="Georgia" w:eastAsia="Times New Roman" w:hAnsi="Georgia" w:cs="Times New Roman"/>
          <w:color w:val="000000"/>
          <w:kern w:val="36"/>
          <w:sz w:val="43"/>
          <w:szCs w:val="43"/>
          <w:lang w:val="en" w:eastAsia="en-GB"/>
        </w:rPr>
      </w:pPr>
      <w:r w:rsidRPr="0091381C">
        <w:rPr>
          <w:rFonts w:ascii="Georgia" w:eastAsia="Times New Roman" w:hAnsi="Georgia" w:cs="Times New Roman"/>
          <w:color w:val="000000"/>
          <w:kern w:val="36"/>
          <w:sz w:val="43"/>
          <w:szCs w:val="43"/>
          <w:lang w:val="en" w:eastAsia="en-GB"/>
        </w:rPr>
        <w:t>Theories of second-language acquisition</w:t>
      </w:r>
    </w:p>
    <w:p w:rsidR="0091381C" w:rsidRPr="0091381C" w:rsidRDefault="0091381C" w:rsidP="0091381C">
      <w:pPr>
        <w:spacing w:after="0" w:line="240" w:lineRule="auto"/>
        <w:rPr>
          <w:rFonts w:ascii="Arial" w:eastAsia="Times New Roman" w:hAnsi="Arial" w:cs="Arial"/>
          <w:color w:val="222222"/>
          <w:sz w:val="19"/>
          <w:szCs w:val="19"/>
          <w:lang w:eastAsia="en-GB"/>
        </w:rPr>
      </w:pPr>
      <w:r w:rsidRPr="0091381C">
        <w:rPr>
          <w:rFonts w:ascii="Arial" w:eastAsia="Times New Roman" w:hAnsi="Arial" w:cs="Arial"/>
          <w:color w:val="222222"/>
          <w:sz w:val="19"/>
          <w:szCs w:val="19"/>
          <w:lang w:eastAsia="en-GB"/>
        </w:rPr>
        <w:t xml:space="preserve">From Wikipedia, the free </w:t>
      </w:r>
      <w:proofErr w:type="spellStart"/>
      <w:r w:rsidRPr="0091381C">
        <w:rPr>
          <w:rFonts w:ascii="Arial" w:eastAsia="Times New Roman" w:hAnsi="Arial" w:cs="Arial"/>
          <w:color w:val="222222"/>
          <w:sz w:val="19"/>
          <w:szCs w:val="19"/>
          <w:lang w:eastAsia="en-GB"/>
        </w:rPr>
        <w:t>encyclopedia</w:t>
      </w:r>
      <w:proofErr w:type="spellEnd"/>
    </w:p>
    <w:p w:rsidR="0091381C" w:rsidRPr="0091381C" w:rsidRDefault="0091381C" w:rsidP="0091381C">
      <w:pPr>
        <w:spacing w:after="0" w:line="240" w:lineRule="auto"/>
        <w:rPr>
          <w:rFonts w:ascii="Arial" w:eastAsia="Times New Roman" w:hAnsi="Arial" w:cs="Arial"/>
          <w:color w:val="222222"/>
          <w:sz w:val="21"/>
          <w:szCs w:val="21"/>
          <w:lang w:eastAsia="en-GB"/>
        </w:rPr>
      </w:pPr>
      <w:hyperlink r:id="rId5" w:anchor="mw-head" w:history="1">
        <w:r w:rsidRPr="0091381C">
          <w:rPr>
            <w:rFonts w:ascii="Arial" w:eastAsia="Times New Roman" w:hAnsi="Arial" w:cs="Arial"/>
            <w:color w:val="0B0080"/>
            <w:sz w:val="21"/>
            <w:szCs w:val="21"/>
            <w:u w:val="single"/>
            <w:bdr w:val="none" w:sz="0" w:space="0" w:color="auto" w:frame="1"/>
            <w:lang w:eastAsia="en-GB"/>
          </w:rPr>
          <w:t xml:space="preserve">Jump to </w:t>
        </w:r>
        <w:proofErr w:type="spellStart"/>
        <w:r w:rsidRPr="0091381C">
          <w:rPr>
            <w:rFonts w:ascii="Arial" w:eastAsia="Times New Roman" w:hAnsi="Arial" w:cs="Arial"/>
            <w:color w:val="0B0080"/>
            <w:sz w:val="21"/>
            <w:szCs w:val="21"/>
            <w:u w:val="single"/>
            <w:bdr w:val="none" w:sz="0" w:space="0" w:color="auto" w:frame="1"/>
            <w:lang w:eastAsia="en-GB"/>
          </w:rPr>
          <w:t>navigation</w:t>
        </w:r>
      </w:hyperlink>
      <w:hyperlink r:id="rId6" w:anchor="p-search" w:history="1">
        <w:r w:rsidRPr="0091381C">
          <w:rPr>
            <w:rFonts w:ascii="Arial" w:eastAsia="Times New Roman" w:hAnsi="Arial" w:cs="Arial"/>
            <w:color w:val="0B0080"/>
            <w:sz w:val="21"/>
            <w:szCs w:val="21"/>
            <w:u w:val="single"/>
            <w:bdr w:val="none" w:sz="0" w:space="0" w:color="auto" w:frame="1"/>
            <w:lang w:eastAsia="en-GB"/>
          </w:rPr>
          <w:t>Jump</w:t>
        </w:r>
        <w:proofErr w:type="spellEnd"/>
        <w:r w:rsidRPr="0091381C">
          <w:rPr>
            <w:rFonts w:ascii="Arial" w:eastAsia="Times New Roman" w:hAnsi="Arial" w:cs="Arial"/>
            <w:color w:val="0B0080"/>
            <w:sz w:val="21"/>
            <w:szCs w:val="21"/>
            <w:u w:val="single"/>
            <w:bdr w:val="none" w:sz="0" w:space="0" w:color="auto" w:frame="1"/>
            <w:lang w:eastAsia="en-GB"/>
          </w:rPr>
          <w:t xml:space="preserve"> to search</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b/>
          <w:bCs/>
          <w:color w:val="222222"/>
          <w:sz w:val="21"/>
          <w:szCs w:val="21"/>
          <w:lang w:val="en" w:eastAsia="en-GB"/>
        </w:rPr>
        <w:t>Theories of second-language acquisition</w:t>
      </w:r>
      <w:r w:rsidRPr="0091381C">
        <w:rPr>
          <w:rFonts w:ascii="Arial" w:eastAsia="Times New Roman" w:hAnsi="Arial" w:cs="Arial"/>
          <w:color w:val="222222"/>
          <w:sz w:val="21"/>
          <w:szCs w:val="21"/>
          <w:lang w:val="en" w:eastAsia="en-GB"/>
        </w:rPr>
        <w:t> are various </w:t>
      </w:r>
      <w:hyperlink r:id="rId7" w:tooltip="Scientific theory" w:history="1">
        <w:r w:rsidRPr="0091381C">
          <w:rPr>
            <w:rFonts w:ascii="Arial" w:eastAsia="Times New Roman" w:hAnsi="Arial" w:cs="Arial"/>
            <w:color w:val="0B0080"/>
            <w:sz w:val="21"/>
            <w:szCs w:val="21"/>
            <w:u w:val="single"/>
            <w:lang w:val="en" w:eastAsia="en-GB"/>
          </w:rPr>
          <w:t>theories</w:t>
        </w:r>
      </w:hyperlink>
      <w:r w:rsidRPr="0091381C">
        <w:rPr>
          <w:rFonts w:ascii="Arial" w:eastAsia="Times New Roman" w:hAnsi="Arial" w:cs="Arial"/>
          <w:color w:val="222222"/>
          <w:sz w:val="21"/>
          <w:szCs w:val="21"/>
          <w:lang w:val="en" w:eastAsia="en-GB"/>
        </w:rPr>
        <w:t> and </w:t>
      </w:r>
      <w:hyperlink r:id="rId8" w:tooltip="Hypothesis" w:history="1">
        <w:r w:rsidRPr="0091381C">
          <w:rPr>
            <w:rFonts w:ascii="Arial" w:eastAsia="Times New Roman" w:hAnsi="Arial" w:cs="Arial"/>
            <w:color w:val="0B0080"/>
            <w:sz w:val="21"/>
            <w:szCs w:val="21"/>
            <w:u w:val="single"/>
            <w:lang w:val="en" w:eastAsia="en-GB"/>
          </w:rPr>
          <w:t>hypotheses</w:t>
        </w:r>
      </w:hyperlink>
      <w:r w:rsidRPr="0091381C">
        <w:rPr>
          <w:rFonts w:ascii="Arial" w:eastAsia="Times New Roman" w:hAnsi="Arial" w:cs="Arial"/>
          <w:color w:val="222222"/>
          <w:sz w:val="21"/>
          <w:szCs w:val="21"/>
          <w:lang w:val="en" w:eastAsia="en-GB"/>
        </w:rPr>
        <w:t> in the field of </w:t>
      </w:r>
      <w:hyperlink r:id="rId9" w:tooltip="Second-language acquisition" w:history="1">
        <w:r w:rsidRPr="0091381C">
          <w:rPr>
            <w:rFonts w:ascii="Arial" w:eastAsia="Times New Roman" w:hAnsi="Arial" w:cs="Arial"/>
            <w:color w:val="0B0080"/>
            <w:sz w:val="21"/>
            <w:szCs w:val="21"/>
            <w:u w:val="single"/>
            <w:lang w:val="en" w:eastAsia="en-GB"/>
          </w:rPr>
          <w:t>second-language acquisition</w:t>
        </w:r>
      </w:hyperlink>
      <w:r w:rsidRPr="0091381C">
        <w:rPr>
          <w:rFonts w:ascii="Arial" w:eastAsia="Times New Roman" w:hAnsi="Arial" w:cs="Arial"/>
          <w:color w:val="222222"/>
          <w:sz w:val="21"/>
          <w:szCs w:val="21"/>
          <w:lang w:val="en" w:eastAsia="en-GB"/>
        </w:rPr>
        <w:t> about how people learn a </w:t>
      </w:r>
      <w:hyperlink r:id="rId10" w:tooltip="Second language" w:history="1">
        <w:r w:rsidRPr="0091381C">
          <w:rPr>
            <w:rFonts w:ascii="Arial" w:eastAsia="Times New Roman" w:hAnsi="Arial" w:cs="Arial"/>
            <w:color w:val="0B0080"/>
            <w:sz w:val="21"/>
            <w:szCs w:val="21"/>
            <w:u w:val="single"/>
            <w:lang w:val="en" w:eastAsia="en-GB"/>
          </w:rPr>
          <w:t>second language</w:t>
        </w:r>
      </w:hyperlink>
      <w:r w:rsidRPr="0091381C">
        <w:rPr>
          <w:rFonts w:ascii="Arial" w:eastAsia="Times New Roman" w:hAnsi="Arial" w:cs="Arial"/>
          <w:color w:val="222222"/>
          <w:sz w:val="21"/>
          <w:szCs w:val="21"/>
          <w:lang w:val="en" w:eastAsia="en-GB"/>
        </w:rPr>
        <w:t>. Research in second-language acquisition is closely related to several disciplines including </w:t>
      </w:r>
      <w:hyperlink r:id="rId11" w:tooltip="Linguistics" w:history="1">
        <w:r w:rsidRPr="0091381C">
          <w:rPr>
            <w:rFonts w:ascii="Arial" w:eastAsia="Times New Roman" w:hAnsi="Arial" w:cs="Arial"/>
            <w:color w:val="0B0080"/>
            <w:sz w:val="21"/>
            <w:szCs w:val="21"/>
            <w:u w:val="single"/>
            <w:lang w:val="en" w:eastAsia="en-GB"/>
          </w:rPr>
          <w:t>linguistics</w:t>
        </w:r>
      </w:hyperlink>
      <w:r w:rsidRPr="0091381C">
        <w:rPr>
          <w:rFonts w:ascii="Arial" w:eastAsia="Times New Roman" w:hAnsi="Arial" w:cs="Arial"/>
          <w:color w:val="222222"/>
          <w:sz w:val="21"/>
          <w:szCs w:val="21"/>
          <w:lang w:val="en" w:eastAsia="en-GB"/>
        </w:rPr>
        <w:t>, </w:t>
      </w:r>
      <w:hyperlink r:id="rId12" w:tooltip="Sociolinguistics" w:history="1">
        <w:r w:rsidRPr="0091381C">
          <w:rPr>
            <w:rFonts w:ascii="Arial" w:eastAsia="Times New Roman" w:hAnsi="Arial" w:cs="Arial"/>
            <w:color w:val="0B0080"/>
            <w:sz w:val="21"/>
            <w:szCs w:val="21"/>
            <w:u w:val="single"/>
            <w:lang w:val="en" w:eastAsia="en-GB"/>
          </w:rPr>
          <w:t>sociolinguistics</w:t>
        </w:r>
      </w:hyperlink>
      <w:r w:rsidRPr="0091381C">
        <w:rPr>
          <w:rFonts w:ascii="Arial" w:eastAsia="Times New Roman" w:hAnsi="Arial" w:cs="Arial"/>
          <w:color w:val="222222"/>
          <w:sz w:val="21"/>
          <w:szCs w:val="21"/>
          <w:lang w:val="en" w:eastAsia="en-GB"/>
        </w:rPr>
        <w:t>, </w:t>
      </w:r>
      <w:hyperlink r:id="rId13" w:tooltip="Psychology" w:history="1">
        <w:r w:rsidRPr="0091381C">
          <w:rPr>
            <w:rFonts w:ascii="Arial" w:eastAsia="Times New Roman" w:hAnsi="Arial" w:cs="Arial"/>
            <w:color w:val="0B0080"/>
            <w:sz w:val="21"/>
            <w:szCs w:val="21"/>
            <w:u w:val="single"/>
            <w:lang w:val="en" w:eastAsia="en-GB"/>
          </w:rPr>
          <w:t>psychology</w:t>
        </w:r>
      </w:hyperlink>
      <w:r w:rsidRPr="0091381C">
        <w:rPr>
          <w:rFonts w:ascii="Arial" w:eastAsia="Times New Roman" w:hAnsi="Arial" w:cs="Arial"/>
          <w:color w:val="222222"/>
          <w:sz w:val="21"/>
          <w:szCs w:val="21"/>
          <w:lang w:val="en" w:eastAsia="en-GB"/>
        </w:rPr>
        <w:t>, </w:t>
      </w:r>
      <w:hyperlink r:id="rId14" w:tooltip="Neuroscience" w:history="1">
        <w:r w:rsidRPr="0091381C">
          <w:rPr>
            <w:rFonts w:ascii="Arial" w:eastAsia="Times New Roman" w:hAnsi="Arial" w:cs="Arial"/>
            <w:color w:val="0B0080"/>
            <w:sz w:val="21"/>
            <w:szCs w:val="21"/>
            <w:u w:val="single"/>
            <w:lang w:val="en" w:eastAsia="en-GB"/>
          </w:rPr>
          <w:t>neuroscience</w:t>
        </w:r>
      </w:hyperlink>
      <w:r w:rsidRPr="0091381C">
        <w:rPr>
          <w:rFonts w:ascii="Arial" w:eastAsia="Times New Roman" w:hAnsi="Arial" w:cs="Arial"/>
          <w:color w:val="222222"/>
          <w:sz w:val="21"/>
          <w:szCs w:val="21"/>
          <w:lang w:val="en" w:eastAsia="en-GB"/>
        </w:rPr>
        <w:t>, and </w:t>
      </w:r>
      <w:hyperlink r:id="rId15" w:tooltip="Education" w:history="1">
        <w:r w:rsidRPr="0091381C">
          <w:rPr>
            <w:rFonts w:ascii="Arial" w:eastAsia="Times New Roman" w:hAnsi="Arial" w:cs="Arial"/>
            <w:color w:val="0B0080"/>
            <w:sz w:val="21"/>
            <w:szCs w:val="21"/>
            <w:u w:val="single"/>
            <w:lang w:val="en" w:eastAsia="en-GB"/>
          </w:rPr>
          <w:t>education</w:t>
        </w:r>
      </w:hyperlink>
      <w:r w:rsidRPr="0091381C">
        <w:rPr>
          <w:rFonts w:ascii="Arial" w:eastAsia="Times New Roman" w:hAnsi="Arial" w:cs="Arial"/>
          <w:color w:val="222222"/>
          <w:sz w:val="21"/>
          <w:szCs w:val="21"/>
          <w:lang w:val="en" w:eastAsia="en-GB"/>
        </w:rPr>
        <w:t>, and consequently most theories of second-language acquisition can be identified as having roots in one of them. Each of these theories can be thought of as shedding light on one part of the language learning process; however, no one overarching theory of second-language acquisition has yet been widely accepted by </w:t>
      </w:r>
      <w:hyperlink r:id="rId16" w:tooltip="List of language acquisition researchers" w:history="1">
        <w:r w:rsidRPr="0091381C">
          <w:rPr>
            <w:rFonts w:ascii="Arial" w:eastAsia="Times New Roman" w:hAnsi="Arial" w:cs="Arial"/>
            <w:color w:val="0B0080"/>
            <w:sz w:val="21"/>
            <w:szCs w:val="21"/>
            <w:u w:val="single"/>
            <w:lang w:val="en" w:eastAsia="en-GB"/>
          </w:rPr>
          <w:t>researchers</w:t>
        </w:r>
      </w:hyperlink>
      <w:r w:rsidRPr="0091381C">
        <w:rPr>
          <w:rFonts w:ascii="Arial" w:eastAsia="Times New Roman" w:hAnsi="Arial" w:cs="Arial"/>
          <w:color w:val="222222"/>
          <w:sz w:val="21"/>
          <w:szCs w:val="21"/>
          <w:lang w:val="en" w:eastAsia="en-GB"/>
        </w:rPr>
        <w:t>.</w:t>
      </w:r>
    </w:p>
    <w:p w:rsidR="0091381C" w:rsidRPr="0091381C" w:rsidRDefault="0091381C" w:rsidP="0091381C">
      <w:pPr>
        <w:shd w:val="clear" w:color="auto" w:fill="F8F9FA"/>
        <w:spacing w:after="0" w:line="240" w:lineRule="auto"/>
        <w:rPr>
          <w:rFonts w:ascii="Arial" w:eastAsia="Times New Roman" w:hAnsi="Arial" w:cs="Arial"/>
          <w:color w:val="222222"/>
          <w:sz w:val="20"/>
          <w:szCs w:val="20"/>
          <w:lang w:val="en" w:eastAsia="en-GB"/>
        </w:rPr>
      </w:pPr>
      <w:r w:rsidRPr="0091381C">
        <w:rPr>
          <w:rFonts w:ascii="Arial" w:eastAsia="Times New Roman" w:hAnsi="Arial" w:cs="Arial"/>
          <w:color w:val="222222"/>
          <w:sz w:val="20"/>
          <w:szCs w:val="20"/>
          <w:lang w:val="en"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0.5pt;height:18pt" o:ole="">
            <v:imagedata r:id="rId17" o:title=""/>
          </v:shape>
          <w:control r:id="rId18" w:name="DefaultOcxName" w:shapeid="_x0000_i1027"/>
        </w:object>
      </w:r>
    </w:p>
    <w:p w:rsidR="0091381C" w:rsidRPr="0091381C" w:rsidRDefault="0091381C" w:rsidP="0091381C">
      <w:pPr>
        <w:shd w:val="clear" w:color="auto" w:fill="F8F9FA"/>
        <w:spacing w:before="240" w:after="60" w:line="240" w:lineRule="auto"/>
        <w:jc w:val="center"/>
        <w:outlineLvl w:val="1"/>
        <w:rPr>
          <w:rFonts w:ascii="Arial" w:eastAsia="Times New Roman" w:hAnsi="Arial" w:cs="Arial"/>
          <w:b/>
          <w:bCs/>
          <w:color w:val="000000"/>
          <w:sz w:val="20"/>
          <w:szCs w:val="20"/>
          <w:lang w:val="en" w:eastAsia="en-GB"/>
        </w:rPr>
      </w:pPr>
      <w:r w:rsidRPr="0091381C">
        <w:rPr>
          <w:rFonts w:ascii="Arial" w:eastAsia="Times New Roman" w:hAnsi="Arial" w:cs="Arial"/>
          <w:b/>
          <w:bCs/>
          <w:color w:val="000000"/>
          <w:sz w:val="20"/>
          <w:szCs w:val="20"/>
          <w:lang w:val="en" w:eastAsia="en-GB"/>
        </w:rPr>
        <w:t>Contents</w:t>
      </w:r>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19" w:anchor="History" w:history="1">
        <w:r w:rsidRPr="0091381C">
          <w:rPr>
            <w:rFonts w:ascii="Arial" w:eastAsia="Times New Roman" w:hAnsi="Arial" w:cs="Arial"/>
            <w:color w:val="222222"/>
            <w:sz w:val="20"/>
            <w:szCs w:val="20"/>
            <w:lang w:val="en" w:eastAsia="en-GB"/>
          </w:rPr>
          <w:t>1</w:t>
        </w:r>
        <w:r w:rsidRPr="0091381C">
          <w:rPr>
            <w:rFonts w:ascii="Arial" w:eastAsia="Times New Roman" w:hAnsi="Arial" w:cs="Arial"/>
            <w:color w:val="0B0080"/>
            <w:sz w:val="20"/>
            <w:szCs w:val="20"/>
            <w:lang w:val="en" w:eastAsia="en-GB"/>
          </w:rPr>
          <w:t>History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0" w:anchor="Semantic_theory" w:history="1">
        <w:r w:rsidRPr="0091381C">
          <w:rPr>
            <w:rFonts w:ascii="Arial" w:eastAsia="Times New Roman" w:hAnsi="Arial" w:cs="Arial"/>
            <w:color w:val="222222"/>
            <w:sz w:val="20"/>
            <w:szCs w:val="20"/>
            <w:lang w:val="en" w:eastAsia="en-GB"/>
          </w:rPr>
          <w:t>2</w:t>
        </w:r>
        <w:r w:rsidRPr="0091381C">
          <w:rPr>
            <w:rFonts w:ascii="Arial" w:eastAsia="Times New Roman" w:hAnsi="Arial" w:cs="Arial"/>
            <w:color w:val="0B0080"/>
            <w:sz w:val="20"/>
            <w:szCs w:val="20"/>
            <w:lang w:val="en" w:eastAsia="en-GB"/>
          </w:rPr>
          <w:t>Semantic theory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1" w:anchor="Sociocultural_theory" w:history="1">
        <w:r w:rsidRPr="0091381C">
          <w:rPr>
            <w:rFonts w:ascii="Arial" w:eastAsia="Times New Roman" w:hAnsi="Arial" w:cs="Arial"/>
            <w:color w:val="222222"/>
            <w:sz w:val="20"/>
            <w:szCs w:val="20"/>
            <w:lang w:val="en" w:eastAsia="en-GB"/>
          </w:rPr>
          <w:t>3</w:t>
        </w:r>
        <w:r w:rsidRPr="0091381C">
          <w:rPr>
            <w:rFonts w:ascii="Arial" w:eastAsia="Times New Roman" w:hAnsi="Arial" w:cs="Arial"/>
            <w:color w:val="0B0080"/>
            <w:sz w:val="20"/>
            <w:szCs w:val="20"/>
            <w:lang w:val="en" w:eastAsia="en-GB"/>
          </w:rPr>
          <w:t>Sociocultural theory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2" w:anchor="Universal_grammar" w:history="1">
        <w:r w:rsidRPr="0091381C">
          <w:rPr>
            <w:rFonts w:ascii="Arial" w:eastAsia="Times New Roman" w:hAnsi="Arial" w:cs="Arial"/>
            <w:color w:val="222222"/>
            <w:sz w:val="20"/>
            <w:szCs w:val="20"/>
            <w:lang w:val="en" w:eastAsia="en-GB"/>
          </w:rPr>
          <w:t>4</w:t>
        </w:r>
        <w:r w:rsidRPr="0091381C">
          <w:rPr>
            <w:rFonts w:ascii="Arial" w:eastAsia="Times New Roman" w:hAnsi="Arial" w:cs="Arial"/>
            <w:color w:val="0B0080"/>
            <w:sz w:val="20"/>
            <w:szCs w:val="20"/>
            <w:lang w:val="en" w:eastAsia="en-GB"/>
          </w:rPr>
          <w:t>Universal grammar</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3" w:anchor="Input_hypothesis" w:history="1">
        <w:r w:rsidRPr="0091381C">
          <w:rPr>
            <w:rFonts w:ascii="Arial" w:eastAsia="Times New Roman" w:hAnsi="Arial" w:cs="Arial"/>
            <w:color w:val="222222"/>
            <w:sz w:val="20"/>
            <w:szCs w:val="20"/>
            <w:lang w:val="en" w:eastAsia="en-GB"/>
          </w:rPr>
          <w:t>5</w:t>
        </w:r>
        <w:r w:rsidRPr="0091381C">
          <w:rPr>
            <w:rFonts w:ascii="Arial" w:eastAsia="Times New Roman" w:hAnsi="Arial" w:cs="Arial"/>
            <w:color w:val="0B0080"/>
            <w:sz w:val="20"/>
            <w:szCs w:val="20"/>
            <w:lang w:val="en" w:eastAsia="en-GB"/>
          </w:rPr>
          <w:t>Input hypothesis</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4" w:anchor="Monitor_model" w:history="1">
        <w:r w:rsidRPr="0091381C">
          <w:rPr>
            <w:rFonts w:ascii="Arial" w:eastAsia="Times New Roman" w:hAnsi="Arial" w:cs="Arial"/>
            <w:color w:val="222222"/>
            <w:sz w:val="20"/>
            <w:szCs w:val="20"/>
            <w:lang w:val="en" w:eastAsia="en-GB"/>
          </w:rPr>
          <w:t>6</w:t>
        </w:r>
        <w:r w:rsidRPr="0091381C">
          <w:rPr>
            <w:rFonts w:ascii="Arial" w:eastAsia="Times New Roman" w:hAnsi="Arial" w:cs="Arial"/>
            <w:color w:val="0B0080"/>
            <w:sz w:val="20"/>
            <w:szCs w:val="20"/>
            <w:lang w:val="en" w:eastAsia="en-GB"/>
          </w:rPr>
          <w:t>Monitor model</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5" w:anchor="Interaction_hypothesis" w:history="1">
        <w:r w:rsidRPr="0091381C">
          <w:rPr>
            <w:rFonts w:ascii="Arial" w:eastAsia="Times New Roman" w:hAnsi="Arial" w:cs="Arial"/>
            <w:color w:val="222222"/>
            <w:sz w:val="20"/>
            <w:szCs w:val="20"/>
            <w:lang w:val="en" w:eastAsia="en-GB"/>
          </w:rPr>
          <w:t>7</w:t>
        </w:r>
        <w:r w:rsidRPr="0091381C">
          <w:rPr>
            <w:rFonts w:ascii="Arial" w:eastAsia="Times New Roman" w:hAnsi="Arial" w:cs="Arial"/>
            <w:color w:val="0B0080"/>
            <w:sz w:val="20"/>
            <w:szCs w:val="20"/>
            <w:lang w:val="en" w:eastAsia="en-GB"/>
          </w:rPr>
          <w:t>Interaction hypothesis</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6" w:anchor="Output_hypothesis" w:history="1">
        <w:r w:rsidRPr="0091381C">
          <w:rPr>
            <w:rFonts w:ascii="Arial" w:eastAsia="Times New Roman" w:hAnsi="Arial" w:cs="Arial"/>
            <w:color w:val="222222"/>
            <w:sz w:val="20"/>
            <w:szCs w:val="20"/>
            <w:lang w:val="en" w:eastAsia="en-GB"/>
          </w:rPr>
          <w:t>8</w:t>
        </w:r>
        <w:r w:rsidRPr="0091381C">
          <w:rPr>
            <w:rFonts w:ascii="Arial" w:eastAsia="Times New Roman" w:hAnsi="Arial" w:cs="Arial"/>
            <w:color w:val="0B0080"/>
            <w:sz w:val="20"/>
            <w:szCs w:val="20"/>
            <w:lang w:val="en" w:eastAsia="en-GB"/>
          </w:rPr>
          <w:t>Output hypothesis</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7" w:anchor="Competition_model" w:history="1">
        <w:r w:rsidRPr="0091381C">
          <w:rPr>
            <w:rFonts w:ascii="Arial" w:eastAsia="Times New Roman" w:hAnsi="Arial" w:cs="Arial"/>
            <w:color w:val="222222"/>
            <w:sz w:val="20"/>
            <w:szCs w:val="20"/>
            <w:lang w:val="en" w:eastAsia="en-GB"/>
          </w:rPr>
          <w:t>9</w:t>
        </w:r>
        <w:r w:rsidRPr="0091381C">
          <w:rPr>
            <w:rFonts w:ascii="Arial" w:eastAsia="Times New Roman" w:hAnsi="Arial" w:cs="Arial"/>
            <w:color w:val="0B0080"/>
            <w:sz w:val="20"/>
            <w:szCs w:val="20"/>
            <w:lang w:val="en" w:eastAsia="en-GB"/>
          </w:rPr>
          <w:t>Competition model</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8" w:anchor="Connectionism_and_second-language_acquisition" w:history="1">
        <w:r w:rsidRPr="0091381C">
          <w:rPr>
            <w:rFonts w:ascii="Arial" w:eastAsia="Times New Roman" w:hAnsi="Arial" w:cs="Arial"/>
            <w:color w:val="222222"/>
            <w:sz w:val="20"/>
            <w:szCs w:val="20"/>
            <w:lang w:val="en" w:eastAsia="en-GB"/>
          </w:rPr>
          <w:t>10</w:t>
        </w:r>
        <w:r w:rsidRPr="0091381C">
          <w:rPr>
            <w:rFonts w:ascii="Arial" w:eastAsia="Times New Roman" w:hAnsi="Arial" w:cs="Arial"/>
            <w:color w:val="0B0080"/>
            <w:sz w:val="20"/>
            <w:szCs w:val="20"/>
            <w:lang w:val="en" w:eastAsia="en-GB"/>
          </w:rPr>
          <w:t>Connectionism and second-language acquisition</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29" w:anchor="Noticing_hypothesis" w:history="1">
        <w:r w:rsidRPr="0091381C">
          <w:rPr>
            <w:rFonts w:ascii="Arial" w:eastAsia="Times New Roman" w:hAnsi="Arial" w:cs="Arial"/>
            <w:color w:val="222222"/>
            <w:sz w:val="20"/>
            <w:szCs w:val="20"/>
            <w:lang w:val="en" w:eastAsia="en-GB"/>
          </w:rPr>
          <w:t>11</w:t>
        </w:r>
        <w:r w:rsidRPr="0091381C">
          <w:rPr>
            <w:rFonts w:ascii="Arial" w:eastAsia="Times New Roman" w:hAnsi="Arial" w:cs="Arial"/>
            <w:color w:val="0B0080"/>
            <w:sz w:val="20"/>
            <w:szCs w:val="20"/>
            <w:lang w:val="en" w:eastAsia="en-GB"/>
          </w:rPr>
          <w:t>Noticing hypothesis</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0" w:anchor="Processability" w:history="1">
        <w:r w:rsidRPr="0091381C">
          <w:rPr>
            <w:rFonts w:ascii="Arial" w:eastAsia="Times New Roman" w:hAnsi="Arial" w:cs="Arial"/>
            <w:color w:val="222222"/>
            <w:sz w:val="20"/>
            <w:szCs w:val="20"/>
            <w:lang w:val="en" w:eastAsia="en-GB"/>
          </w:rPr>
          <w:t>12</w:t>
        </w:r>
        <w:r w:rsidRPr="0091381C">
          <w:rPr>
            <w:rFonts w:ascii="Arial" w:eastAsia="Times New Roman" w:hAnsi="Arial" w:cs="Arial"/>
            <w:color w:val="0B0080"/>
            <w:sz w:val="20"/>
            <w:szCs w:val="20"/>
            <w:lang w:val="en" w:eastAsia="en-GB"/>
          </w:rPr>
          <w:t>Processability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1" w:anchor="Automaticity" w:history="1">
        <w:r w:rsidRPr="0091381C">
          <w:rPr>
            <w:rFonts w:ascii="Arial" w:eastAsia="Times New Roman" w:hAnsi="Arial" w:cs="Arial"/>
            <w:color w:val="222222"/>
            <w:sz w:val="20"/>
            <w:szCs w:val="20"/>
            <w:lang w:val="en" w:eastAsia="en-GB"/>
          </w:rPr>
          <w:t>13</w:t>
        </w:r>
        <w:r w:rsidRPr="0091381C">
          <w:rPr>
            <w:rFonts w:ascii="Arial" w:eastAsia="Times New Roman" w:hAnsi="Arial" w:cs="Arial"/>
            <w:color w:val="0B0080"/>
            <w:sz w:val="20"/>
            <w:szCs w:val="20"/>
            <w:lang w:val="en" w:eastAsia="en-GB"/>
          </w:rPr>
          <w:t>Automaticity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2" w:anchor="Declarative/procedural_model" w:history="1">
        <w:r w:rsidRPr="0091381C">
          <w:rPr>
            <w:rFonts w:ascii="Arial" w:eastAsia="Times New Roman" w:hAnsi="Arial" w:cs="Arial"/>
            <w:color w:val="222222"/>
            <w:sz w:val="20"/>
            <w:szCs w:val="20"/>
            <w:lang w:val="en" w:eastAsia="en-GB"/>
          </w:rPr>
          <w:t>14</w:t>
        </w:r>
        <w:r w:rsidRPr="0091381C">
          <w:rPr>
            <w:rFonts w:ascii="Arial" w:eastAsia="Times New Roman" w:hAnsi="Arial" w:cs="Arial"/>
            <w:color w:val="0B0080"/>
            <w:sz w:val="20"/>
            <w:szCs w:val="20"/>
            <w:lang w:val="en" w:eastAsia="en-GB"/>
          </w:rPr>
          <w:t>Declarative/procedural model</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3" w:anchor="Memory_and_second-language_acquisition" w:history="1">
        <w:r w:rsidRPr="0091381C">
          <w:rPr>
            <w:rFonts w:ascii="Arial" w:eastAsia="Times New Roman" w:hAnsi="Arial" w:cs="Arial"/>
            <w:color w:val="222222"/>
            <w:sz w:val="20"/>
            <w:szCs w:val="20"/>
            <w:lang w:val="en" w:eastAsia="en-GB"/>
          </w:rPr>
          <w:t>15</w:t>
        </w:r>
        <w:r w:rsidRPr="0091381C">
          <w:rPr>
            <w:rFonts w:ascii="Arial" w:eastAsia="Times New Roman" w:hAnsi="Arial" w:cs="Arial"/>
            <w:color w:val="0B0080"/>
            <w:sz w:val="20"/>
            <w:szCs w:val="20"/>
            <w:lang w:val="en" w:eastAsia="en-GB"/>
          </w:rPr>
          <w:t>Memory and second-language acquisition</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4" w:anchor="Complex_Dynamic_Systems_Theory" w:history="1">
        <w:r w:rsidRPr="0091381C">
          <w:rPr>
            <w:rFonts w:ascii="Arial" w:eastAsia="Times New Roman" w:hAnsi="Arial" w:cs="Arial"/>
            <w:color w:val="222222"/>
            <w:sz w:val="20"/>
            <w:szCs w:val="20"/>
            <w:lang w:val="en" w:eastAsia="en-GB"/>
          </w:rPr>
          <w:t>16</w:t>
        </w:r>
        <w:r w:rsidRPr="0091381C">
          <w:rPr>
            <w:rFonts w:ascii="Arial" w:eastAsia="Times New Roman" w:hAnsi="Arial" w:cs="Arial"/>
            <w:color w:val="0B0080"/>
            <w:sz w:val="20"/>
            <w:szCs w:val="20"/>
            <w:lang w:val="en" w:eastAsia="en-GB"/>
          </w:rPr>
          <w:t>Complex Dynamic Systems Theory</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5" w:anchor="Notes" w:history="1">
        <w:r w:rsidRPr="0091381C">
          <w:rPr>
            <w:rFonts w:ascii="Arial" w:eastAsia="Times New Roman" w:hAnsi="Arial" w:cs="Arial"/>
            <w:color w:val="222222"/>
            <w:sz w:val="20"/>
            <w:szCs w:val="20"/>
            <w:lang w:val="en" w:eastAsia="en-GB"/>
          </w:rPr>
          <w:t>17</w:t>
        </w:r>
        <w:r w:rsidRPr="0091381C">
          <w:rPr>
            <w:rFonts w:ascii="Arial" w:eastAsia="Times New Roman" w:hAnsi="Arial" w:cs="Arial"/>
            <w:color w:val="0B0080"/>
            <w:sz w:val="20"/>
            <w:szCs w:val="20"/>
            <w:lang w:val="en" w:eastAsia="en-GB"/>
          </w:rPr>
          <w:t>Notes</w:t>
        </w:r>
      </w:hyperlink>
    </w:p>
    <w:p w:rsidR="0091381C" w:rsidRPr="0091381C" w:rsidRDefault="0091381C" w:rsidP="0091381C">
      <w:pPr>
        <w:numPr>
          <w:ilvl w:val="0"/>
          <w:numId w:val="1"/>
        </w:numPr>
        <w:shd w:val="clear" w:color="auto" w:fill="F8F9FA"/>
        <w:spacing w:before="100" w:beforeAutospacing="1" w:after="24" w:line="240" w:lineRule="auto"/>
        <w:ind w:left="0"/>
        <w:rPr>
          <w:rFonts w:ascii="Arial" w:eastAsia="Times New Roman" w:hAnsi="Arial" w:cs="Arial"/>
          <w:color w:val="222222"/>
          <w:sz w:val="20"/>
          <w:szCs w:val="20"/>
          <w:lang w:val="en" w:eastAsia="en-GB"/>
        </w:rPr>
      </w:pPr>
      <w:hyperlink r:id="rId36" w:anchor="References" w:history="1">
        <w:r w:rsidRPr="0091381C">
          <w:rPr>
            <w:rFonts w:ascii="Arial" w:eastAsia="Times New Roman" w:hAnsi="Arial" w:cs="Arial"/>
            <w:color w:val="222222"/>
            <w:sz w:val="20"/>
            <w:szCs w:val="20"/>
            <w:lang w:val="en" w:eastAsia="en-GB"/>
          </w:rPr>
          <w:t>18</w:t>
        </w:r>
        <w:r w:rsidRPr="0091381C">
          <w:rPr>
            <w:rFonts w:ascii="Arial" w:eastAsia="Times New Roman" w:hAnsi="Arial" w:cs="Arial"/>
            <w:color w:val="0B0080"/>
            <w:sz w:val="20"/>
            <w:szCs w:val="20"/>
            <w:lang w:val="en" w:eastAsia="en-GB"/>
          </w:rPr>
          <w:t>References</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proofErr w:type="gramStart"/>
      <w:r w:rsidRPr="0091381C">
        <w:rPr>
          <w:rFonts w:ascii="Georgia" w:eastAsia="Times New Roman" w:hAnsi="Georgia" w:cs="Arial"/>
          <w:color w:val="000000"/>
          <w:sz w:val="32"/>
          <w:szCs w:val="32"/>
          <w:lang w:val="en" w:eastAsia="en-GB"/>
        </w:rPr>
        <w:t>History</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 \o "Edit section: History"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As second-language acquisition began as an interdisciplinary field, it is hard to pin down a precise starting date.</w:t>
      </w:r>
      <w:hyperlink r:id="rId37" w:anchor="cite_note-FOOTNOTEGassSelinker20081-1" w:history="1">
        <w:r w:rsidRPr="0091381C">
          <w:rPr>
            <w:rFonts w:ascii="Arial" w:eastAsia="Times New Roman" w:hAnsi="Arial" w:cs="Arial"/>
            <w:color w:val="0B0080"/>
            <w:sz w:val="17"/>
            <w:szCs w:val="17"/>
            <w:u w:val="single"/>
            <w:vertAlign w:val="superscript"/>
            <w:lang w:val="en" w:eastAsia="en-GB"/>
          </w:rPr>
          <w:t>[1]</w:t>
        </w:r>
      </w:hyperlink>
      <w:r w:rsidRPr="0091381C">
        <w:rPr>
          <w:rFonts w:ascii="Arial" w:eastAsia="Times New Roman" w:hAnsi="Arial" w:cs="Arial"/>
          <w:color w:val="222222"/>
          <w:sz w:val="21"/>
          <w:szCs w:val="21"/>
          <w:lang w:val="en" w:eastAsia="en-GB"/>
        </w:rPr>
        <w:t> However, there are two publications in particular that are seen as instrumental to the development of the modern study of SLA: (1)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"https://en.wikipedia.org/wiki/Pit_Corder" \o "Pit Corder"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Corder</w:t>
      </w:r>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's</w:t>
      </w:r>
      <w:proofErr w:type="spellEnd"/>
      <w:r w:rsidRPr="0091381C">
        <w:rPr>
          <w:rFonts w:ascii="Arial" w:eastAsia="Times New Roman" w:hAnsi="Arial" w:cs="Arial"/>
          <w:color w:val="222222"/>
          <w:sz w:val="21"/>
          <w:szCs w:val="21"/>
          <w:lang w:val="en" w:eastAsia="en-GB"/>
        </w:rPr>
        <w:t xml:space="preserve"> 1967 essay </w:t>
      </w:r>
      <w:r w:rsidRPr="0091381C">
        <w:rPr>
          <w:rFonts w:ascii="Arial" w:eastAsia="Times New Roman" w:hAnsi="Arial" w:cs="Arial"/>
          <w:i/>
          <w:iCs/>
          <w:color w:val="222222"/>
          <w:sz w:val="21"/>
          <w:szCs w:val="21"/>
          <w:lang w:val="en" w:eastAsia="en-GB"/>
        </w:rPr>
        <w:t>The Significance of Learners' Errors</w:t>
      </w:r>
      <w:r w:rsidRPr="0091381C">
        <w:rPr>
          <w:rFonts w:ascii="Arial" w:eastAsia="Times New Roman" w:hAnsi="Arial" w:cs="Arial"/>
          <w:color w:val="222222"/>
          <w:sz w:val="21"/>
          <w:szCs w:val="21"/>
          <w:lang w:val="en" w:eastAsia="en-GB"/>
        </w:rPr>
        <w:t>, and (2)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"https://en.wikipedia.org/wiki/Larry_Selinker" \o "Larry Selinker"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Selinker</w:t>
      </w:r>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's</w:t>
      </w:r>
      <w:proofErr w:type="spellEnd"/>
      <w:r w:rsidRPr="0091381C">
        <w:rPr>
          <w:rFonts w:ascii="Arial" w:eastAsia="Times New Roman" w:hAnsi="Arial" w:cs="Arial"/>
          <w:color w:val="222222"/>
          <w:sz w:val="21"/>
          <w:szCs w:val="21"/>
          <w:lang w:val="en" w:eastAsia="en-GB"/>
        </w:rPr>
        <w:t xml:space="preserve"> 1972 article </w:t>
      </w:r>
      <w:r w:rsidRPr="0091381C">
        <w:rPr>
          <w:rFonts w:ascii="Arial" w:eastAsia="Times New Roman" w:hAnsi="Arial" w:cs="Arial"/>
          <w:i/>
          <w:iCs/>
          <w:color w:val="222222"/>
          <w:sz w:val="21"/>
          <w:szCs w:val="21"/>
          <w:lang w:val="en" w:eastAsia="en-GB"/>
        </w:rPr>
        <w:t>Interlanguage</w:t>
      </w:r>
      <w:r w:rsidRPr="0091381C">
        <w:rPr>
          <w:rFonts w:ascii="Arial" w:eastAsia="Times New Roman" w:hAnsi="Arial" w:cs="Arial"/>
          <w:color w:val="222222"/>
          <w:sz w:val="21"/>
          <w:szCs w:val="21"/>
          <w:lang w:val="en" w:eastAsia="en-GB"/>
        </w:rPr>
        <w:t xml:space="preserve">. </w:t>
      </w:r>
      <w:proofErr w:type="spellStart"/>
      <w:r w:rsidRPr="0091381C">
        <w:rPr>
          <w:rFonts w:ascii="Arial" w:eastAsia="Times New Roman" w:hAnsi="Arial" w:cs="Arial"/>
          <w:color w:val="222222"/>
          <w:sz w:val="21"/>
          <w:szCs w:val="21"/>
          <w:lang w:val="en" w:eastAsia="en-GB"/>
        </w:rPr>
        <w:t>Corder's</w:t>
      </w:r>
      <w:proofErr w:type="spellEnd"/>
      <w:r w:rsidRPr="0091381C">
        <w:rPr>
          <w:rFonts w:ascii="Arial" w:eastAsia="Times New Roman" w:hAnsi="Arial" w:cs="Arial"/>
          <w:color w:val="222222"/>
          <w:sz w:val="21"/>
          <w:szCs w:val="21"/>
          <w:lang w:val="en" w:eastAsia="en-GB"/>
        </w:rPr>
        <w:t xml:space="preserve"> essay rejected a behaviorist account of SLA and suggested that learners made use of intrinsic internal linguistic processes; </w:t>
      </w:r>
      <w:proofErr w:type="spellStart"/>
      <w:r w:rsidRPr="0091381C">
        <w:rPr>
          <w:rFonts w:ascii="Arial" w:eastAsia="Times New Roman" w:hAnsi="Arial" w:cs="Arial"/>
          <w:color w:val="222222"/>
          <w:sz w:val="21"/>
          <w:szCs w:val="21"/>
          <w:lang w:val="en" w:eastAsia="en-GB"/>
        </w:rPr>
        <w:t>Selinker's</w:t>
      </w:r>
      <w:proofErr w:type="spellEnd"/>
      <w:r w:rsidRPr="0091381C">
        <w:rPr>
          <w:rFonts w:ascii="Arial" w:eastAsia="Times New Roman" w:hAnsi="Arial" w:cs="Arial"/>
          <w:color w:val="222222"/>
          <w:sz w:val="21"/>
          <w:szCs w:val="21"/>
          <w:lang w:val="en" w:eastAsia="en-GB"/>
        </w:rPr>
        <w:t xml:space="preserve"> article argued that second-language learners possess their own individual linguistic systems that are independent from both the first and second languages.</w:t>
      </w:r>
      <w:hyperlink r:id="rId38" w:anchor="cite_note-FOOTNOTEVanPattenBenati20102%E2%80%935-2" w:history="1">
        <w:r w:rsidRPr="0091381C">
          <w:rPr>
            <w:rFonts w:ascii="Arial" w:eastAsia="Times New Roman" w:hAnsi="Arial" w:cs="Arial"/>
            <w:color w:val="0B0080"/>
            <w:sz w:val="17"/>
            <w:szCs w:val="17"/>
            <w:u w:val="single"/>
            <w:vertAlign w:val="superscript"/>
            <w:lang w:val="en" w:eastAsia="en-GB"/>
          </w:rPr>
          <w:t>[2]</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 xml:space="preserve">In the 1970s the general trend in SLA was for research exploring the ideas of </w:t>
      </w:r>
      <w:proofErr w:type="spellStart"/>
      <w:r w:rsidRPr="0091381C">
        <w:rPr>
          <w:rFonts w:ascii="Arial" w:eastAsia="Times New Roman" w:hAnsi="Arial" w:cs="Arial"/>
          <w:color w:val="222222"/>
          <w:sz w:val="21"/>
          <w:szCs w:val="21"/>
          <w:lang w:val="en" w:eastAsia="en-GB"/>
        </w:rPr>
        <w:t>Corder</w:t>
      </w:r>
      <w:proofErr w:type="spellEnd"/>
      <w:r w:rsidRPr="0091381C">
        <w:rPr>
          <w:rFonts w:ascii="Arial" w:eastAsia="Times New Roman" w:hAnsi="Arial" w:cs="Arial"/>
          <w:color w:val="222222"/>
          <w:sz w:val="21"/>
          <w:szCs w:val="21"/>
          <w:lang w:val="en" w:eastAsia="en-GB"/>
        </w:rPr>
        <w:t xml:space="preserve"> and </w:t>
      </w:r>
      <w:proofErr w:type="spellStart"/>
      <w:r w:rsidRPr="0091381C">
        <w:rPr>
          <w:rFonts w:ascii="Arial" w:eastAsia="Times New Roman" w:hAnsi="Arial" w:cs="Arial"/>
          <w:color w:val="222222"/>
          <w:sz w:val="21"/>
          <w:szCs w:val="21"/>
          <w:lang w:val="en" w:eastAsia="en-GB"/>
        </w:rPr>
        <w:t>Selinker</w:t>
      </w:r>
      <w:proofErr w:type="spellEnd"/>
      <w:r w:rsidRPr="0091381C">
        <w:rPr>
          <w:rFonts w:ascii="Arial" w:eastAsia="Times New Roman" w:hAnsi="Arial" w:cs="Arial"/>
          <w:color w:val="222222"/>
          <w:sz w:val="21"/>
          <w:szCs w:val="21"/>
          <w:lang w:val="en" w:eastAsia="en-GB"/>
        </w:rPr>
        <w:t>, and refuting </w:t>
      </w:r>
      <w:hyperlink r:id="rId39" w:tooltip="Behaviorism" w:history="1">
        <w:r w:rsidRPr="0091381C">
          <w:rPr>
            <w:rFonts w:ascii="Arial" w:eastAsia="Times New Roman" w:hAnsi="Arial" w:cs="Arial"/>
            <w:color w:val="0B0080"/>
            <w:sz w:val="21"/>
            <w:szCs w:val="21"/>
            <w:u w:val="single"/>
            <w:lang w:val="en" w:eastAsia="en-GB"/>
          </w:rPr>
          <w:t>behaviorist</w:t>
        </w:r>
      </w:hyperlink>
      <w:r w:rsidRPr="0091381C">
        <w:rPr>
          <w:rFonts w:ascii="Arial" w:eastAsia="Times New Roman" w:hAnsi="Arial" w:cs="Arial"/>
          <w:color w:val="222222"/>
          <w:sz w:val="21"/>
          <w:szCs w:val="21"/>
          <w:lang w:val="en" w:eastAsia="en-GB"/>
        </w:rPr>
        <w:t> theories of language acquisition. Examples include research into </w:t>
      </w:r>
      <w:hyperlink r:id="rId40" w:tooltip="Error analysis (linguistics)" w:history="1">
        <w:r w:rsidRPr="0091381C">
          <w:rPr>
            <w:rFonts w:ascii="Arial" w:eastAsia="Times New Roman" w:hAnsi="Arial" w:cs="Arial"/>
            <w:color w:val="0B0080"/>
            <w:sz w:val="21"/>
            <w:szCs w:val="21"/>
            <w:u w:val="single"/>
            <w:lang w:val="en" w:eastAsia="en-GB"/>
          </w:rPr>
          <w:t>error analysis</w:t>
        </w:r>
      </w:hyperlink>
      <w:r w:rsidRPr="0091381C">
        <w:rPr>
          <w:rFonts w:ascii="Arial" w:eastAsia="Times New Roman" w:hAnsi="Arial" w:cs="Arial"/>
          <w:color w:val="222222"/>
          <w:sz w:val="21"/>
          <w:szCs w:val="21"/>
          <w:lang w:val="en" w:eastAsia="en-GB"/>
        </w:rPr>
        <w:t>, studies in </w:t>
      </w:r>
      <w:hyperlink r:id="rId41" w:tooltip="Transitional stages (page does not exist)" w:history="1">
        <w:r w:rsidRPr="0091381C">
          <w:rPr>
            <w:rFonts w:ascii="Arial" w:eastAsia="Times New Roman" w:hAnsi="Arial" w:cs="Arial"/>
            <w:color w:val="A55858"/>
            <w:sz w:val="21"/>
            <w:szCs w:val="21"/>
            <w:u w:val="single"/>
            <w:lang w:val="en" w:eastAsia="en-GB"/>
          </w:rPr>
          <w:t>transitional stages</w:t>
        </w:r>
      </w:hyperlink>
      <w:r w:rsidRPr="0091381C">
        <w:rPr>
          <w:rFonts w:ascii="Arial" w:eastAsia="Times New Roman" w:hAnsi="Arial" w:cs="Arial"/>
          <w:color w:val="222222"/>
          <w:sz w:val="21"/>
          <w:szCs w:val="21"/>
          <w:lang w:val="en" w:eastAsia="en-GB"/>
        </w:rPr>
        <w:t> of second-language ability, and the "</w:t>
      </w:r>
      <w:hyperlink r:id="rId42" w:tooltip="Morpheme studies" w:history="1">
        <w:r w:rsidRPr="0091381C">
          <w:rPr>
            <w:rFonts w:ascii="Arial" w:eastAsia="Times New Roman" w:hAnsi="Arial" w:cs="Arial"/>
            <w:color w:val="0B0080"/>
            <w:sz w:val="21"/>
            <w:szCs w:val="21"/>
            <w:u w:val="single"/>
            <w:lang w:val="en" w:eastAsia="en-GB"/>
          </w:rPr>
          <w:t>morpheme studies</w:t>
        </w:r>
      </w:hyperlink>
      <w:r w:rsidRPr="0091381C">
        <w:rPr>
          <w:rFonts w:ascii="Arial" w:eastAsia="Times New Roman" w:hAnsi="Arial" w:cs="Arial"/>
          <w:color w:val="222222"/>
          <w:sz w:val="21"/>
          <w:szCs w:val="21"/>
          <w:lang w:val="en" w:eastAsia="en-GB"/>
        </w:rPr>
        <w:t>" investigating the order in which learners acquired linguistic features. The 70s were dominated by </w:t>
      </w:r>
      <w:hyperlink r:id="rId43" w:tooltip="Naturalistic studies" w:history="1">
        <w:r w:rsidRPr="0091381C">
          <w:rPr>
            <w:rFonts w:ascii="Arial" w:eastAsia="Times New Roman" w:hAnsi="Arial" w:cs="Arial"/>
            <w:color w:val="0B0080"/>
            <w:sz w:val="21"/>
            <w:szCs w:val="21"/>
            <w:u w:val="single"/>
            <w:lang w:val="en" w:eastAsia="en-GB"/>
          </w:rPr>
          <w:t>naturalistic studies</w:t>
        </w:r>
      </w:hyperlink>
      <w:r w:rsidRPr="0091381C">
        <w:rPr>
          <w:rFonts w:ascii="Arial" w:eastAsia="Times New Roman" w:hAnsi="Arial" w:cs="Arial"/>
          <w:color w:val="222222"/>
          <w:sz w:val="21"/>
          <w:szCs w:val="21"/>
          <w:lang w:val="en" w:eastAsia="en-GB"/>
        </w:rPr>
        <w:t> of people learning </w:t>
      </w:r>
      <w:hyperlink r:id="rId44" w:tooltip="English as a second language" w:history="1">
        <w:r w:rsidRPr="0091381C">
          <w:rPr>
            <w:rFonts w:ascii="Arial" w:eastAsia="Times New Roman" w:hAnsi="Arial" w:cs="Arial"/>
            <w:color w:val="0B0080"/>
            <w:sz w:val="21"/>
            <w:szCs w:val="21"/>
            <w:u w:val="single"/>
            <w:lang w:val="en" w:eastAsia="en-GB"/>
          </w:rPr>
          <w:t>English as a second language</w:t>
        </w:r>
      </w:hyperlink>
      <w:r w:rsidRPr="0091381C">
        <w:rPr>
          <w:rFonts w:ascii="Arial" w:eastAsia="Times New Roman" w:hAnsi="Arial" w:cs="Arial"/>
          <w:color w:val="222222"/>
          <w:sz w:val="21"/>
          <w:szCs w:val="21"/>
          <w:lang w:val="en" w:eastAsia="en-GB"/>
        </w:rPr>
        <w:t>.</w:t>
      </w:r>
      <w:hyperlink r:id="rId45" w:anchor="cite_note-FOOTNOTEVanPattenBenati20102%E2%80%935-2" w:history="1">
        <w:r w:rsidRPr="0091381C">
          <w:rPr>
            <w:rFonts w:ascii="Arial" w:eastAsia="Times New Roman" w:hAnsi="Arial" w:cs="Arial"/>
            <w:color w:val="0B0080"/>
            <w:sz w:val="17"/>
            <w:szCs w:val="17"/>
            <w:u w:val="single"/>
            <w:vertAlign w:val="superscript"/>
            <w:lang w:val="en" w:eastAsia="en-GB"/>
          </w:rPr>
          <w:t>[2]</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By the 1980s, the theories of </w:t>
      </w:r>
      <w:hyperlink r:id="rId46" w:tooltip="Stephen Krashen" w:history="1">
        <w:r w:rsidRPr="0091381C">
          <w:rPr>
            <w:rFonts w:ascii="Arial" w:eastAsia="Times New Roman" w:hAnsi="Arial" w:cs="Arial"/>
            <w:color w:val="0B0080"/>
            <w:sz w:val="21"/>
            <w:szCs w:val="21"/>
            <w:u w:val="single"/>
            <w:lang w:val="en" w:eastAsia="en-GB"/>
          </w:rPr>
          <w:t>Stephen Krashen</w:t>
        </w:r>
      </w:hyperlink>
      <w:r w:rsidRPr="0091381C">
        <w:rPr>
          <w:rFonts w:ascii="Arial" w:eastAsia="Times New Roman" w:hAnsi="Arial" w:cs="Arial"/>
          <w:color w:val="222222"/>
          <w:sz w:val="21"/>
          <w:szCs w:val="21"/>
          <w:lang w:val="en" w:eastAsia="en-GB"/>
        </w:rPr>
        <w:t> had become the prominent paradigm in SLA. In his theories, often collectively known as the </w:t>
      </w:r>
      <w:hyperlink r:id="rId47" w:tooltip="Input Hypothesis" w:history="1">
        <w:r w:rsidRPr="0091381C">
          <w:rPr>
            <w:rFonts w:ascii="Arial" w:eastAsia="Times New Roman" w:hAnsi="Arial" w:cs="Arial"/>
            <w:color w:val="0B0080"/>
            <w:sz w:val="21"/>
            <w:szCs w:val="21"/>
            <w:u w:val="single"/>
            <w:lang w:val="en" w:eastAsia="en-GB"/>
          </w:rPr>
          <w:t>Input Hypothesis</w:t>
        </w:r>
      </w:hyperlink>
      <w:r w:rsidRPr="0091381C">
        <w:rPr>
          <w:rFonts w:ascii="Arial" w:eastAsia="Times New Roman" w:hAnsi="Arial" w:cs="Arial"/>
          <w:color w:val="222222"/>
          <w:sz w:val="21"/>
          <w:szCs w:val="21"/>
          <w:lang w:val="en" w:eastAsia="en-GB"/>
        </w:rPr>
        <w:t xml:space="preserve">, Krashen suggested that language </w:t>
      </w:r>
      <w:r w:rsidRPr="0091381C">
        <w:rPr>
          <w:rFonts w:ascii="Arial" w:eastAsia="Times New Roman" w:hAnsi="Arial" w:cs="Arial"/>
          <w:color w:val="222222"/>
          <w:sz w:val="21"/>
          <w:szCs w:val="21"/>
          <w:lang w:val="en" w:eastAsia="en-GB"/>
        </w:rPr>
        <w:lastRenderedPageBreak/>
        <w:t>acquisition is driven solely by </w:t>
      </w:r>
      <w:hyperlink r:id="rId48" w:tooltip="Comprehensible input" w:history="1">
        <w:r w:rsidRPr="0091381C">
          <w:rPr>
            <w:rFonts w:ascii="Arial" w:eastAsia="Times New Roman" w:hAnsi="Arial" w:cs="Arial"/>
            <w:color w:val="0B0080"/>
            <w:sz w:val="21"/>
            <w:szCs w:val="21"/>
            <w:u w:val="single"/>
            <w:lang w:val="en" w:eastAsia="en-GB"/>
          </w:rPr>
          <w:t>comprehensible input</w:t>
        </w:r>
      </w:hyperlink>
      <w:r w:rsidRPr="0091381C">
        <w:rPr>
          <w:rFonts w:ascii="Arial" w:eastAsia="Times New Roman" w:hAnsi="Arial" w:cs="Arial"/>
          <w:color w:val="222222"/>
          <w:sz w:val="21"/>
          <w:szCs w:val="21"/>
          <w:lang w:val="en" w:eastAsia="en-GB"/>
        </w:rPr>
        <w:t xml:space="preserve">, language input that learners can understand. </w:t>
      </w:r>
      <w:proofErr w:type="spellStart"/>
      <w:r w:rsidRPr="0091381C">
        <w:rPr>
          <w:rFonts w:ascii="Arial" w:eastAsia="Times New Roman" w:hAnsi="Arial" w:cs="Arial"/>
          <w:color w:val="222222"/>
          <w:sz w:val="21"/>
          <w:szCs w:val="21"/>
          <w:lang w:val="en" w:eastAsia="en-GB"/>
        </w:rPr>
        <w:t>Krashen's</w:t>
      </w:r>
      <w:proofErr w:type="spellEnd"/>
      <w:r w:rsidRPr="0091381C">
        <w:rPr>
          <w:rFonts w:ascii="Arial" w:eastAsia="Times New Roman" w:hAnsi="Arial" w:cs="Arial"/>
          <w:color w:val="222222"/>
          <w:sz w:val="21"/>
          <w:szCs w:val="21"/>
          <w:lang w:val="en" w:eastAsia="en-GB"/>
        </w:rPr>
        <w:t xml:space="preserve"> model was influential in the field of SLA and also had a large influence on language teaching, but it left some important processes in SLA unexplained. Research in the 1980s was characterized by the attempt to fill in these gaps. Some approaches included </w:t>
      </w:r>
      <w:hyperlink r:id="rId49" w:tooltip="Lydia White" w:history="1">
        <w:r w:rsidRPr="0091381C">
          <w:rPr>
            <w:rFonts w:ascii="Arial" w:eastAsia="Times New Roman" w:hAnsi="Arial" w:cs="Arial"/>
            <w:color w:val="0B0080"/>
            <w:sz w:val="21"/>
            <w:szCs w:val="21"/>
            <w:u w:val="single"/>
            <w:lang w:val="en" w:eastAsia="en-GB"/>
          </w:rPr>
          <w:t>White</w:t>
        </w:r>
      </w:hyperlink>
      <w:r w:rsidRPr="0091381C">
        <w:rPr>
          <w:rFonts w:ascii="Arial" w:eastAsia="Times New Roman" w:hAnsi="Arial" w:cs="Arial"/>
          <w:color w:val="222222"/>
          <w:sz w:val="21"/>
          <w:szCs w:val="21"/>
          <w:lang w:val="en" w:eastAsia="en-GB"/>
        </w:rPr>
        <w:t>'s descriptions of learner competence, and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"https://en.wikipedia.org/w/index.php?title=Manfred_Pienemann&amp;action=edit&amp;redlink=1" \o "Manfred Pienemann (page does not exist)"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A55858"/>
          <w:sz w:val="21"/>
          <w:szCs w:val="21"/>
          <w:u w:val="single"/>
          <w:lang w:val="en" w:eastAsia="en-GB"/>
        </w:rPr>
        <w:t>Pienemann</w:t>
      </w:r>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's</w:t>
      </w:r>
      <w:proofErr w:type="spellEnd"/>
      <w:r w:rsidRPr="0091381C">
        <w:rPr>
          <w:rFonts w:ascii="Arial" w:eastAsia="Times New Roman" w:hAnsi="Arial" w:cs="Arial"/>
          <w:color w:val="222222"/>
          <w:sz w:val="21"/>
          <w:szCs w:val="21"/>
          <w:lang w:val="en" w:eastAsia="en-GB"/>
        </w:rPr>
        <w:t xml:space="preserve"> use of speech processing models and </w:t>
      </w:r>
      <w:hyperlink r:id="rId50" w:tooltip="Lexical functional grammar" w:history="1">
        <w:r w:rsidRPr="0091381C">
          <w:rPr>
            <w:rFonts w:ascii="Arial" w:eastAsia="Times New Roman" w:hAnsi="Arial" w:cs="Arial"/>
            <w:color w:val="0B0080"/>
            <w:sz w:val="21"/>
            <w:szCs w:val="21"/>
            <w:u w:val="single"/>
            <w:lang w:val="en" w:eastAsia="en-GB"/>
          </w:rPr>
          <w:t>lexical functional grammar</w:t>
        </w:r>
      </w:hyperlink>
      <w:r w:rsidRPr="0091381C">
        <w:rPr>
          <w:rFonts w:ascii="Arial" w:eastAsia="Times New Roman" w:hAnsi="Arial" w:cs="Arial"/>
          <w:color w:val="222222"/>
          <w:sz w:val="21"/>
          <w:szCs w:val="21"/>
          <w:lang w:val="en" w:eastAsia="en-GB"/>
        </w:rPr>
        <w:t> to explain learner output. This period also saw the beginning of approaches based in other disciplines, such as the psychological approach of </w:t>
      </w:r>
      <w:hyperlink r:id="rId51" w:tooltip="Connectionism" w:history="1">
        <w:r w:rsidRPr="0091381C">
          <w:rPr>
            <w:rFonts w:ascii="Arial" w:eastAsia="Times New Roman" w:hAnsi="Arial" w:cs="Arial"/>
            <w:color w:val="0B0080"/>
            <w:sz w:val="21"/>
            <w:szCs w:val="21"/>
            <w:u w:val="single"/>
            <w:lang w:val="en" w:eastAsia="en-GB"/>
          </w:rPr>
          <w:t>connectionism</w:t>
        </w:r>
      </w:hyperlink>
      <w:r w:rsidRPr="0091381C">
        <w:rPr>
          <w:rFonts w:ascii="Arial" w:eastAsia="Times New Roman" w:hAnsi="Arial" w:cs="Arial"/>
          <w:color w:val="222222"/>
          <w:sz w:val="21"/>
          <w:szCs w:val="21"/>
          <w:lang w:val="en" w:eastAsia="en-GB"/>
        </w:rPr>
        <w:t>.</w:t>
      </w:r>
      <w:hyperlink r:id="rId52" w:anchor="cite_note-FOOTNOTEVanPattenBenati20102%E2%80%935-2" w:history="1">
        <w:r w:rsidRPr="0091381C">
          <w:rPr>
            <w:rFonts w:ascii="Arial" w:eastAsia="Times New Roman" w:hAnsi="Arial" w:cs="Arial"/>
            <w:color w:val="0B0080"/>
            <w:sz w:val="17"/>
            <w:szCs w:val="17"/>
            <w:u w:val="single"/>
            <w:vertAlign w:val="superscript"/>
            <w:lang w:val="en" w:eastAsia="en-GB"/>
          </w:rPr>
          <w:t>[2]</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The 1990s saw a host of new theories introduced to the field, such as </w:t>
      </w:r>
      <w:hyperlink r:id="rId53" w:tooltip="Michael Long (academic)" w:history="1">
        <w:r w:rsidRPr="0091381C">
          <w:rPr>
            <w:rFonts w:ascii="Arial" w:eastAsia="Times New Roman" w:hAnsi="Arial" w:cs="Arial"/>
            <w:color w:val="0B0080"/>
            <w:sz w:val="21"/>
            <w:szCs w:val="21"/>
            <w:u w:val="single"/>
            <w:lang w:val="en" w:eastAsia="en-GB"/>
          </w:rPr>
          <w:t>Michael Long</w:t>
        </w:r>
      </w:hyperlink>
      <w:r w:rsidRPr="0091381C">
        <w:rPr>
          <w:rFonts w:ascii="Arial" w:eastAsia="Times New Roman" w:hAnsi="Arial" w:cs="Arial"/>
          <w:color w:val="222222"/>
          <w:sz w:val="21"/>
          <w:szCs w:val="21"/>
          <w:lang w:val="en" w:eastAsia="en-GB"/>
        </w:rPr>
        <w:t>'s </w:t>
      </w:r>
      <w:hyperlink r:id="rId54" w:tooltip="Interaction hypothesis" w:history="1">
        <w:r w:rsidRPr="0091381C">
          <w:rPr>
            <w:rFonts w:ascii="Arial" w:eastAsia="Times New Roman" w:hAnsi="Arial" w:cs="Arial"/>
            <w:color w:val="0B0080"/>
            <w:sz w:val="21"/>
            <w:szCs w:val="21"/>
            <w:u w:val="single"/>
            <w:lang w:val="en" w:eastAsia="en-GB"/>
          </w:rPr>
          <w:t>interaction hypothesis</w:t>
        </w:r>
      </w:hyperlink>
      <w:r w:rsidRPr="0091381C">
        <w:rPr>
          <w:rFonts w:ascii="Arial" w:eastAsia="Times New Roman" w:hAnsi="Arial" w:cs="Arial"/>
          <w:color w:val="222222"/>
          <w:sz w:val="21"/>
          <w:szCs w:val="21"/>
          <w:lang w:val="en" w:eastAsia="en-GB"/>
        </w:rPr>
        <w:t>, </w:t>
      </w:r>
      <w:hyperlink r:id="rId55" w:tooltip="Merrill Swain" w:history="1">
        <w:r w:rsidRPr="0091381C">
          <w:rPr>
            <w:rFonts w:ascii="Arial" w:eastAsia="Times New Roman" w:hAnsi="Arial" w:cs="Arial"/>
            <w:color w:val="0B0080"/>
            <w:sz w:val="21"/>
            <w:szCs w:val="21"/>
            <w:u w:val="single"/>
            <w:lang w:val="en" w:eastAsia="en-GB"/>
          </w:rPr>
          <w:t>Merrill Swain</w:t>
        </w:r>
      </w:hyperlink>
      <w:r w:rsidRPr="0091381C">
        <w:rPr>
          <w:rFonts w:ascii="Arial" w:eastAsia="Times New Roman" w:hAnsi="Arial" w:cs="Arial"/>
          <w:color w:val="222222"/>
          <w:sz w:val="21"/>
          <w:szCs w:val="21"/>
          <w:lang w:val="en" w:eastAsia="en-GB"/>
        </w:rPr>
        <w:t>'s </w:t>
      </w:r>
      <w:hyperlink r:id="rId56" w:tooltip="Output hypothesis" w:history="1">
        <w:r w:rsidRPr="0091381C">
          <w:rPr>
            <w:rFonts w:ascii="Arial" w:eastAsia="Times New Roman" w:hAnsi="Arial" w:cs="Arial"/>
            <w:color w:val="0B0080"/>
            <w:sz w:val="21"/>
            <w:szCs w:val="21"/>
            <w:u w:val="single"/>
            <w:lang w:val="en" w:eastAsia="en-GB"/>
          </w:rPr>
          <w:t>output hypothesis</w:t>
        </w:r>
      </w:hyperlink>
      <w:r w:rsidRPr="0091381C">
        <w:rPr>
          <w:rFonts w:ascii="Arial" w:eastAsia="Times New Roman" w:hAnsi="Arial" w:cs="Arial"/>
          <w:color w:val="222222"/>
          <w:sz w:val="21"/>
          <w:szCs w:val="21"/>
          <w:lang w:val="en" w:eastAsia="en-GB"/>
        </w:rPr>
        <w:t>, and </w:t>
      </w:r>
      <w:hyperlink r:id="rId57" w:tooltip="Richard Schmidt (linguist)" w:history="1">
        <w:r w:rsidRPr="0091381C">
          <w:rPr>
            <w:rFonts w:ascii="Arial" w:eastAsia="Times New Roman" w:hAnsi="Arial" w:cs="Arial"/>
            <w:color w:val="0B0080"/>
            <w:sz w:val="21"/>
            <w:szCs w:val="21"/>
            <w:u w:val="single"/>
            <w:lang w:val="en" w:eastAsia="en-GB"/>
          </w:rPr>
          <w:t>Richard Schmidt</w:t>
        </w:r>
      </w:hyperlink>
      <w:r w:rsidRPr="0091381C">
        <w:rPr>
          <w:rFonts w:ascii="Arial" w:eastAsia="Times New Roman" w:hAnsi="Arial" w:cs="Arial"/>
          <w:color w:val="222222"/>
          <w:sz w:val="21"/>
          <w:szCs w:val="21"/>
          <w:lang w:val="en" w:eastAsia="en-GB"/>
        </w:rPr>
        <w:t>'s </w:t>
      </w:r>
      <w:hyperlink r:id="rId58" w:tooltip="Noticing hypothesis" w:history="1">
        <w:r w:rsidRPr="0091381C">
          <w:rPr>
            <w:rFonts w:ascii="Arial" w:eastAsia="Times New Roman" w:hAnsi="Arial" w:cs="Arial"/>
            <w:color w:val="0B0080"/>
            <w:sz w:val="21"/>
            <w:szCs w:val="21"/>
            <w:u w:val="single"/>
            <w:lang w:val="en" w:eastAsia="en-GB"/>
          </w:rPr>
          <w:t>noticing hypothesis</w:t>
        </w:r>
      </w:hyperlink>
      <w:r w:rsidRPr="0091381C">
        <w:rPr>
          <w:rFonts w:ascii="Arial" w:eastAsia="Times New Roman" w:hAnsi="Arial" w:cs="Arial"/>
          <w:color w:val="222222"/>
          <w:sz w:val="21"/>
          <w:szCs w:val="21"/>
          <w:lang w:val="en" w:eastAsia="en-GB"/>
        </w:rPr>
        <w:t>. However, the two main areas of research interest were linguistic theories of SLA based upon </w:t>
      </w:r>
      <w:hyperlink r:id="rId59" w:tooltip="Noam Chomsky" w:history="1">
        <w:r w:rsidRPr="0091381C">
          <w:rPr>
            <w:rFonts w:ascii="Arial" w:eastAsia="Times New Roman" w:hAnsi="Arial" w:cs="Arial"/>
            <w:color w:val="0B0080"/>
            <w:sz w:val="21"/>
            <w:szCs w:val="21"/>
            <w:u w:val="single"/>
            <w:lang w:val="en" w:eastAsia="en-GB"/>
          </w:rPr>
          <w:t>Noam Chomsky</w:t>
        </w:r>
      </w:hyperlink>
      <w:r w:rsidRPr="0091381C">
        <w:rPr>
          <w:rFonts w:ascii="Arial" w:eastAsia="Times New Roman" w:hAnsi="Arial" w:cs="Arial"/>
          <w:color w:val="222222"/>
          <w:sz w:val="21"/>
          <w:szCs w:val="21"/>
          <w:lang w:val="en" w:eastAsia="en-GB"/>
        </w:rPr>
        <w:t>'s </w:t>
      </w:r>
      <w:hyperlink r:id="rId60" w:tooltip="Universal grammar" w:history="1">
        <w:r w:rsidRPr="0091381C">
          <w:rPr>
            <w:rFonts w:ascii="Arial" w:eastAsia="Times New Roman" w:hAnsi="Arial" w:cs="Arial"/>
            <w:color w:val="0B0080"/>
            <w:sz w:val="21"/>
            <w:szCs w:val="21"/>
            <w:u w:val="single"/>
            <w:lang w:val="en" w:eastAsia="en-GB"/>
          </w:rPr>
          <w:t>universal grammar</w:t>
        </w:r>
      </w:hyperlink>
      <w:r w:rsidRPr="0091381C">
        <w:rPr>
          <w:rFonts w:ascii="Arial" w:eastAsia="Times New Roman" w:hAnsi="Arial" w:cs="Arial"/>
          <w:color w:val="222222"/>
          <w:sz w:val="21"/>
          <w:szCs w:val="21"/>
          <w:lang w:val="en" w:eastAsia="en-GB"/>
        </w:rPr>
        <w:t>, and psychological approaches such as </w:t>
      </w:r>
      <w:hyperlink r:id="rId61" w:tooltip="Skill-based theories of second-language acquisition" w:history="1">
        <w:r w:rsidRPr="0091381C">
          <w:rPr>
            <w:rFonts w:ascii="Arial" w:eastAsia="Times New Roman" w:hAnsi="Arial" w:cs="Arial"/>
            <w:color w:val="0B0080"/>
            <w:sz w:val="21"/>
            <w:szCs w:val="21"/>
            <w:u w:val="single"/>
            <w:lang w:val="en" w:eastAsia="en-GB"/>
          </w:rPr>
          <w:t>skill acquisition theory</w:t>
        </w:r>
      </w:hyperlink>
      <w:r w:rsidRPr="0091381C">
        <w:rPr>
          <w:rFonts w:ascii="Arial" w:eastAsia="Times New Roman" w:hAnsi="Arial" w:cs="Arial"/>
          <w:color w:val="222222"/>
          <w:sz w:val="21"/>
          <w:szCs w:val="21"/>
          <w:lang w:val="en" w:eastAsia="en-GB"/>
        </w:rPr>
        <w:t> and </w:t>
      </w:r>
      <w:hyperlink r:id="rId62" w:tooltip="Connectionism" w:history="1">
        <w:r w:rsidRPr="0091381C">
          <w:rPr>
            <w:rFonts w:ascii="Arial" w:eastAsia="Times New Roman" w:hAnsi="Arial" w:cs="Arial"/>
            <w:color w:val="0B0080"/>
            <w:sz w:val="21"/>
            <w:szCs w:val="21"/>
            <w:u w:val="single"/>
            <w:lang w:val="en" w:eastAsia="en-GB"/>
          </w:rPr>
          <w:t>connectionism</w:t>
        </w:r>
      </w:hyperlink>
      <w:r w:rsidRPr="0091381C">
        <w:rPr>
          <w:rFonts w:ascii="Arial" w:eastAsia="Times New Roman" w:hAnsi="Arial" w:cs="Arial"/>
          <w:color w:val="222222"/>
          <w:sz w:val="21"/>
          <w:szCs w:val="21"/>
          <w:lang w:val="en" w:eastAsia="en-GB"/>
        </w:rPr>
        <w:t>. The latter category also saw the new theories of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"https://en.wikipedia.org/wiki/Processability" \o "Processability"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processability</w:t>
      </w:r>
      <w:proofErr w:type="spellEnd"/>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 and </w:t>
      </w:r>
      <w:hyperlink r:id="rId63" w:tooltip="Input processing (page does not exist)" w:history="1">
        <w:r w:rsidRPr="0091381C">
          <w:rPr>
            <w:rFonts w:ascii="Arial" w:eastAsia="Times New Roman" w:hAnsi="Arial" w:cs="Arial"/>
            <w:color w:val="A55858"/>
            <w:sz w:val="21"/>
            <w:szCs w:val="21"/>
            <w:u w:val="single"/>
            <w:lang w:val="en" w:eastAsia="en-GB"/>
          </w:rPr>
          <w:t>input processing</w:t>
        </w:r>
      </w:hyperlink>
      <w:r w:rsidRPr="0091381C">
        <w:rPr>
          <w:rFonts w:ascii="Arial" w:eastAsia="Times New Roman" w:hAnsi="Arial" w:cs="Arial"/>
          <w:color w:val="222222"/>
          <w:sz w:val="21"/>
          <w:szCs w:val="21"/>
          <w:lang w:val="en" w:eastAsia="en-GB"/>
        </w:rPr>
        <w:t> in this time period. The 1990s also saw the introduction of </w:t>
      </w:r>
      <w:hyperlink r:id="rId64" w:tooltip="Sociocultural theory" w:history="1">
        <w:r w:rsidRPr="0091381C">
          <w:rPr>
            <w:rFonts w:ascii="Arial" w:eastAsia="Times New Roman" w:hAnsi="Arial" w:cs="Arial"/>
            <w:color w:val="0B0080"/>
            <w:sz w:val="21"/>
            <w:szCs w:val="21"/>
            <w:u w:val="single"/>
            <w:lang w:val="en" w:eastAsia="en-GB"/>
          </w:rPr>
          <w:t>sociocultural theory</w:t>
        </w:r>
      </w:hyperlink>
      <w:r w:rsidRPr="0091381C">
        <w:rPr>
          <w:rFonts w:ascii="Arial" w:eastAsia="Times New Roman" w:hAnsi="Arial" w:cs="Arial"/>
          <w:color w:val="222222"/>
          <w:sz w:val="21"/>
          <w:szCs w:val="21"/>
          <w:lang w:val="en" w:eastAsia="en-GB"/>
        </w:rPr>
        <w:t>, an approach to explain second-language acquisition in terms of the social environment of the learner.</w:t>
      </w:r>
      <w:hyperlink r:id="rId65" w:anchor="cite_note-FOOTNOTEVanPattenBenati20102%E2%80%935-2" w:history="1">
        <w:r w:rsidRPr="0091381C">
          <w:rPr>
            <w:rFonts w:ascii="Arial" w:eastAsia="Times New Roman" w:hAnsi="Arial" w:cs="Arial"/>
            <w:color w:val="0B0080"/>
            <w:sz w:val="17"/>
            <w:szCs w:val="17"/>
            <w:u w:val="single"/>
            <w:vertAlign w:val="superscript"/>
            <w:lang w:val="en" w:eastAsia="en-GB"/>
          </w:rPr>
          <w:t>[2]</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In the 2000s research was focused on much the same areas as in the 1990s, with research split into two main camps of linguistic and psychological approaches.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"https://en.wikipedia.org/wiki/Bill_VanPatten" \o "Bill VanPatten"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VanPatten</w:t>
      </w:r>
      <w:proofErr w:type="spellEnd"/>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 xml:space="preserve"> and </w:t>
      </w:r>
      <w:proofErr w:type="spellStart"/>
      <w:r w:rsidRPr="0091381C">
        <w:rPr>
          <w:rFonts w:ascii="Arial" w:eastAsia="Times New Roman" w:hAnsi="Arial" w:cs="Arial"/>
          <w:color w:val="222222"/>
          <w:sz w:val="21"/>
          <w:szCs w:val="21"/>
          <w:lang w:val="en" w:eastAsia="en-GB"/>
        </w:rPr>
        <w:t>Benati</w:t>
      </w:r>
      <w:proofErr w:type="spellEnd"/>
      <w:r w:rsidRPr="0091381C">
        <w:rPr>
          <w:rFonts w:ascii="Arial" w:eastAsia="Times New Roman" w:hAnsi="Arial" w:cs="Arial"/>
          <w:color w:val="222222"/>
          <w:sz w:val="21"/>
          <w:szCs w:val="21"/>
          <w:lang w:val="en" w:eastAsia="en-GB"/>
        </w:rPr>
        <w:t xml:space="preserve"> do not see this state of affairs as changing in the near future, pointing to the support both areas of research have in the wider fields of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"https://en.wikipedia.org/wiki/Linguistics" \o "Linguistics"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linguistics</w:t>
      </w:r>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and</w:t>
      </w:r>
      <w:proofErr w:type="spellEnd"/>
      <w:r w:rsidRPr="0091381C">
        <w:rPr>
          <w:rFonts w:ascii="Arial" w:eastAsia="Times New Roman" w:hAnsi="Arial" w:cs="Arial"/>
          <w:color w:val="222222"/>
          <w:sz w:val="21"/>
          <w:szCs w:val="21"/>
          <w:lang w:val="en" w:eastAsia="en-GB"/>
        </w:rPr>
        <w:t> </w:t>
      </w:r>
      <w:hyperlink r:id="rId66" w:tooltip="Psychology" w:history="1">
        <w:r w:rsidRPr="0091381C">
          <w:rPr>
            <w:rFonts w:ascii="Arial" w:eastAsia="Times New Roman" w:hAnsi="Arial" w:cs="Arial"/>
            <w:color w:val="0B0080"/>
            <w:sz w:val="21"/>
            <w:szCs w:val="21"/>
            <w:u w:val="single"/>
            <w:lang w:val="en" w:eastAsia="en-GB"/>
          </w:rPr>
          <w:t>psychology</w:t>
        </w:r>
      </w:hyperlink>
      <w:r w:rsidRPr="0091381C">
        <w:rPr>
          <w:rFonts w:ascii="Arial" w:eastAsia="Times New Roman" w:hAnsi="Arial" w:cs="Arial"/>
          <w:color w:val="222222"/>
          <w:sz w:val="21"/>
          <w:szCs w:val="21"/>
          <w:lang w:val="en" w:eastAsia="en-GB"/>
        </w:rPr>
        <w:t>, respectively.</w:t>
      </w:r>
      <w:hyperlink r:id="rId67" w:anchor="cite_note-FOOTNOTEVanPattenBenati20102%E2%80%935-2" w:history="1">
        <w:r w:rsidRPr="0091381C">
          <w:rPr>
            <w:rFonts w:ascii="Arial" w:eastAsia="Times New Roman" w:hAnsi="Arial" w:cs="Arial"/>
            <w:color w:val="0B0080"/>
            <w:sz w:val="17"/>
            <w:szCs w:val="17"/>
            <w:u w:val="single"/>
            <w:vertAlign w:val="superscript"/>
            <w:lang w:val="en" w:eastAsia="en-GB"/>
          </w:rPr>
          <w:t>[2]</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Semantic </w:t>
      </w:r>
      <w:proofErr w:type="gramStart"/>
      <w:r w:rsidRPr="0091381C">
        <w:rPr>
          <w:rFonts w:ascii="Georgia" w:eastAsia="Times New Roman" w:hAnsi="Georgia" w:cs="Arial"/>
          <w:color w:val="000000"/>
          <w:sz w:val="32"/>
          <w:szCs w:val="32"/>
          <w:lang w:val="en" w:eastAsia="en-GB"/>
        </w:rPr>
        <w:t>theory</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"https://en.wikipedia.org/w/index.php?title=Theories_of_second-language_acquisition&amp;action=edit&amp;section=2" \o "Edit section: Semantic theory"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tbl>
      <w:tblPr>
        <w:tblW w:w="0" w:type="auto"/>
        <w:tblCellSpacing w:w="15" w:type="dxa"/>
        <w:tblInd w:w="1565" w:type="dxa"/>
        <w:tblBorders>
          <w:top w:val="single" w:sz="6" w:space="0" w:color="A2A9B1"/>
          <w:left w:val="single" w:sz="48" w:space="0" w:color="F28500"/>
          <w:bottom w:val="single" w:sz="6" w:space="0" w:color="A2A9B1"/>
          <w:right w:val="single" w:sz="6" w:space="0" w:color="A2A9B1"/>
        </w:tblBorders>
        <w:shd w:val="clear" w:color="auto" w:fill="FBFBFB"/>
        <w:tblCellMar>
          <w:top w:w="15" w:type="dxa"/>
          <w:left w:w="15" w:type="dxa"/>
          <w:bottom w:w="15" w:type="dxa"/>
          <w:right w:w="15" w:type="dxa"/>
        </w:tblCellMar>
        <w:tblLook w:val="04A0" w:firstRow="1" w:lastRow="0" w:firstColumn="1" w:lastColumn="0" w:noHBand="0" w:noVBand="1"/>
      </w:tblPr>
      <w:tblGrid>
        <w:gridCol w:w="915"/>
        <w:gridCol w:w="6546"/>
      </w:tblGrid>
      <w:tr w:rsidR="0091381C" w:rsidRPr="0091381C" w:rsidTr="0091381C">
        <w:trPr>
          <w:tblCellSpacing w:w="15" w:type="dxa"/>
        </w:trPr>
        <w:tc>
          <w:tcPr>
            <w:tcW w:w="0" w:type="auto"/>
            <w:tcBorders>
              <w:top w:val="nil"/>
              <w:left w:val="nil"/>
              <w:bottom w:val="nil"/>
              <w:right w:val="nil"/>
            </w:tcBorders>
            <w:shd w:val="clear" w:color="auto" w:fill="FBFBFB"/>
            <w:tcMar>
              <w:top w:w="30" w:type="dxa"/>
              <w:left w:w="120" w:type="dxa"/>
              <w:bottom w:w="30" w:type="dxa"/>
              <w:right w:w="0" w:type="dxa"/>
            </w:tcMar>
            <w:vAlign w:val="center"/>
            <w:hideMark/>
          </w:tcPr>
          <w:p w:rsidR="0091381C" w:rsidRPr="0091381C" w:rsidRDefault="0091381C" w:rsidP="0091381C">
            <w:pPr>
              <w:spacing w:after="0" w:line="240" w:lineRule="auto"/>
              <w:jc w:val="center"/>
              <w:rPr>
                <w:rFonts w:ascii="Times New Roman" w:eastAsia="Times New Roman" w:hAnsi="Times New Roman" w:cs="Times New Roman"/>
                <w:sz w:val="21"/>
                <w:szCs w:val="21"/>
                <w:lang w:eastAsia="en-GB"/>
              </w:rPr>
            </w:pPr>
            <w:r w:rsidRPr="0091381C">
              <w:rPr>
                <w:rFonts w:ascii="Times New Roman" w:eastAsia="Times New Roman" w:hAnsi="Times New Roman" w:cs="Times New Roman"/>
                <w:noProof/>
                <w:color w:val="0B0080"/>
                <w:sz w:val="21"/>
                <w:szCs w:val="21"/>
                <w:lang w:eastAsia="en-GB"/>
              </w:rPr>
              <w:drawing>
                <wp:inline distT="0" distB="0" distL="0" distR="0" wp14:anchorId="0CFDED9C" wp14:editId="4EDD28B3">
                  <wp:extent cx="476250" cy="368300"/>
                  <wp:effectExtent l="0" t="0" r="0" b="0"/>
                  <wp:docPr id="1" name="Picture 1" descr="https://upload.wikimedia.org/wikipedia/en/thumb/9/99/Question_book-new.svg/50px-Question_book-new.svg.png">
                    <a:hlinkClick xmlns:a="http://schemas.openxmlformats.org/drawingml/2006/main" r:id="rId6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thumb/9/99/Question_book-new.svg/50px-Question_book-new.svg.png">
                            <a:hlinkClick r:id="rId68"/>
                          </pic:cNvPr>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76250" cy="368300"/>
                          </a:xfrm>
                          <a:prstGeom prst="rect">
                            <a:avLst/>
                          </a:prstGeom>
                          <a:noFill/>
                          <a:ln>
                            <a:noFill/>
                          </a:ln>
                        </pic:spPr>
                      </pic:pic>
                    </a:graphicData>
                  </a:graphic>
                </wp:inline>
              </w:drawing>
            </w:r>
          </w:p>
        </w:tc>
        <w:tc>
          <w:tcPr>
            <w:tcW w:w="11170" w:type="dxa"/>
            <w:tcBorders>
              <w:top w:val="nil"/>
              <w:left w:val="nil"/>
              <w:bottom w:val="nil"/>
              <w:right w:val="nil"/>
            </w:tcBorders>
            <w:shd w:val="clear" w:color="auto" w:fill="FBFBFB"/>
            <w:tcMar>
              <w:top w:w="60" w:type="dxa"/>
              <w:left w:w="120" w:type="dxa"/>
              <w:bottom w:w="60" w:type="dxa"/>
              <w:right w:w="120" w:type="dxa"/>
            </w:tcMar>
            <w:vAlign w:val="center"/>
            <w:hideMark/>
          </w:tcPr>
          <w:p w:rsidR="0091381C" w:rsidRPr="0091381C" w:rsidRDefault="0091381C" w:rsidP="0091381C">
            <w:pPr>
              <w:spacing w:after="0" w:line="240" w:lineRule="auto"/>
              <w:rPr>
                <w:rFonts w:ascii="Times New Roman" w:eastAsia="Times New Roman" w:hAnsi="Times New Roman" w:cs="Times New Roman"/>
                <w:sz w:val="21"/>
                <w:szCs w:val="21"/>
                <w:lang w:eastAsia="en-GB"/>
              </w:rPr>
            </w:pPr>
            <w:r w:rsidRPr="0091381C">
              <w:rPr>
                <w:rFonts w:ascii="Times New Roman" w:eastAsia="Times New Roman" w:hAnsi="Times New Roman" w:cs="Times New Roman"/>
                <w:sz w:val="21"/>
                <w:szCs w:val="21"/>
                <w:lang w:eastAsia="en-GB"/>
              </w:rPr>
              <w:t>This section </w:t>
            </w:r>
            <w:r w:rsidRPr="0091381C">
              <w:rPr>
                <w:rFonts w:ascii="Times New Roman" w:eastAsia="Times New Roman" w:hAnsi="Times New Roman" w:cs="Times New Roman"/>
                <w:b/>
                <w:bCs/>
                <w:sz w:val="21"/>
                <w:szCs w:val="21"/>
                <w:lang w:eastAsia="en-GB"/>
              </w:rPr>
              <w:t>does not </w:t>
            </w:r>
            <w:hyperlink r:id="rId70" w:tooltip="Wikipedia:Citing sources" w:history="1">
              <w:r w:rsidRPr="0091381C">
                <w:rPr>
                  <w:rFonts w:ascii="Times New Roman" w:eastAsia="Times New Roman" w:hAnsi="Times New Roman" w:cs="Times New Roman"/>
                  <w:b/>
                  <w:bCs/>
                  <w:color w:val="0B0080"/>
                  <w:sz w:val="21"/>
                  <w:szCs w:val="21"/>
                  <w:u w:val="single"/>
                  <w:lang w:eastAsia="en-GB"/>
                </w:rPr>
                <w:t>cite</w:t>
              </w:r>
            </w:hyperlink>
            <w:r w:rsidRPr="0091381C">
              <w:rPr>
                <w:rFonts w:ascii="Times New Roman" w:eastAsia="Times New Roman" w:hAnsi="Times New Roman" w:cs="Times New Roman"/>
                <w:b/>
                <w:bCs/>
                <w:sz w:val="21"/>
                <w:szCs w:val="21"/>
                <w:lang w:eastAsia="en-GB"/>
              </w:rPr>
              <w:t> any </w:t>
            </w:r>
            <w:hyperlink r:id="rId71" w:tooltip="Wikipedia:Verifiability" w:history="1">
              <w:r w:rsidRPr="0091381C">
                <w:rPr>
                  <w:rFonts w:ascii="Times New Roman" w:eastAsia="Times New Roman" w:hAnsi="Times New Roman" w:cs="Times New Roman"/>
                  <w:b/>
                  <w:bCs/>
                  <w:color w:val="0B0080"/>
                  <w:sz w:val="21"/>
                  <w:szCs w:val="21"/>
                  <w:u w:val="single"/>
                  <w:lang w:eastAsia="en-GB"/>
                </w:rPr>
                <w:t>sources</w:t>
              </w:r>
            </w:hyperlink>
            <w:r w:rsidRPr="0091381C">
              <w:rPr>
                <w:rFonts w:ascii="Times New Roman" w:eastAsia="Times New Roman" w:hAnsi="Times New Roman" w:cs="Times New Roman"/>
                <w:sz w:val="21"/>
                <w:szCs w:val="21"/>
                <w:lang w:eastAsia="en-GB"/>
              </w:rPr>
              <w:t>. Please help </w:t>
            </w:r>
            <w:hyperlink r:id="rId72" w:history="1">
              <w:r w:rsidRPr="0091381C">
                <w:rPr>
                  <w:rFonts w:ascii="Times New Roman" w:eastAsia="Times New Roman" w:hAnsi="Times New Roman" w:cs="Times New Roman"/>
                  <w:color w:val="663366"/>
                  <w:sz w:val="21"/>
                  <w:szCs w:val="21"/>
                  <w:u w:val="single"/>
                  <w:lang w:eastAsia="en-GB"/>
                </w:rPr>
                <w:t>improve this section</w:t>
              </w:r>
            </w:hyperlink>
            <w:r w:rsidRPr="0091381C">
              <w:rPr>
                <w:rFonts w:ascii="Times New Roman" w:eastAsia="Times New Roman" w:hAnsi="Times New Roman" w:cs="Times New Roman"/>
                <w:sz w:val="21"/>
                <w:szCs w:val="21"/>
                <w:lang w:eastAsia="en-GB"/>
              </w:rPr>
              <w:t> by </w:t>
            </w:r>
            <w:hyperlink r:id="rId73" w:tooltip="Help:Introduction to referencing with Wiki Markup/1" w:history="1">
              <w:r w:rsidRPr="0091381C">
                <w:rPr>
                  <w:rFonts w:ascii="Times New Roman" w:eastAsia="Times New Roman" w:hAnsi="Times New Roman" w:cs="Times New Roman"/>
                  <w:color w:val="0B0080"/>
                  <w:sz w:val="21"/>
                  <w:szCs w:val="21"/>
                  <w:u w:val="single"/>
                  <w:lang w:eastAsia="en-GB"/>
                </w:rPr>
                <w:t>adding citations to reliable sources</w:t>
              </w:r>
            </w:hyperlink>
            <w:r w:rsidRPr="0091381C">
              <w:rPr>
                <w:rFonts w:ascii="Times New Roman" w:eastAsia="Times New Roman" w:hAnsi="Times New Roman" w:cs="Times New Roman"/>
                <w:sz w:val="21"/>
                <w:szCs w:val="21"/>
                <w:lang w:eastAsia="en-GB"/>
              </w:rPr>
              <w:t>. Unsourced material may be challenged and </w:t>
            </w:r>
            <w:hyperlink r:id="rId74" w:anchor="Burden_of_evidence" w:tooltip="Wikipedia:Verifiability" w:history="1">
              <w:r w:rsidRPr="0091381C">
                <w:rPr>
                  <w:rFonts w:ascii="Times New Roman" w:eastAsia="Times New Roman" w:hAnsi="Times New Roman" w:cs="Times New Roman"/>
                  <w:color w:val="0B0080"/>
                  <w:sz w:val="21"/>
                  <w:szCs w:val="21"/>
                  <w:u w:val="single"/>
                  <w:lang w:eastAsia="en-GB"/>
                </w:rPr>
                <w:t>removed</w:t>
              </w:r>
            </w:hyperlink>
            <w:r w:rsidRPr="0091381C">
              <w:rPr>
                <w:rFonts w:ascii="Times New Roman" w:eastAsia="Times New Roman" w:hAnsi="Times New Roman" w:cs="Times New Roman"/>
                <w:sz w:val="21"/>
                <w:szCs w:val="21"/>
                <w:lang w:eastAsia="en-GB"/>
              </w:rPr>
              <w:t>. </w:t>
            </w:r>
            <w:r w:rsidRPr="0091381C">
              <w:rPr>
                <w:rFonts w:ascii="Times New Roman" w:eastAsia="Times New Roman" w:hAnsi="Times New Roman" w:cs="Times New Roman"/>
                <w:i/>
                <w:iCs/>
                <w:sz w:val="18"/>
                <w:szCs w:val="18"/>
                <w:lang w:eastAsia="en-GB"/>
              </w:rPr>
              <w:t>(September 2012) (</w:t>
            </w:r>
            <w:hyperlink r:id="rId75" w:tooltip="Help:Maintenance template removal" w:history="1">
              <w:r w:rsidRPr="0091381C">
                <w:rPr>
                  <w:rFonts w:ascii="Times New Roman" w:eastAsia="Times New Roman" w:hAnsi="Times New Roman" w:cs="Times New Roman"/>
                  <w:i/>
                  <w:iCs/>
                  <w:color w:val="0B0080"/>
                  <w:sz w:val="18"/>
                  <w:szCs w:val="18"/>
                  <w:u w:val="single"/>
                  <w:lang w:eastAsia="en-GB"/>
                </w:rPr>
                <w:t>Learn how and when to remove this template message</w:t>
              </w:r>
            </w:hyperlink>
            <w:r w:rsidRPr="0091381C">
              <w:rPr>
                <w:rFonts w:ascii="Times New Roman" w:eastAsia="Times New Roman" w:hAnsi="Times New Roman" w:cs="Times New Roman"/>
                <w:i/>
                <w:iCs/>
                <w:sz w:val="18"/>
                <w:szCs w:val="18"/>
                <w:lang w:eastAsia="en-GB"/>
              </w:rPr>
              <w:t>)</w:t>
            </w:r>
          </w:p>
        </w:tc>
      </w:tr>
    </w:tbl>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For the second-language learner, the acquisition of meaning is arguably the most important task. Meaning it is the heart of a language, not the exotic sounds or elegant sentence structure. There are several types of meanings: lexical, grammatical, semantic, and pragmatic. All the different meanings contribute to the acquisition of meaning resulting in the integrated second language possession.</w:t>
      </w:r>
      <w:hyperlink r:id="rId76" w:anchor="cite_note-3" w:history="1">
        <w:r w:rsidRPr="0091381C">
          <w:rPr>
            <w:rFonts w:ascii="Arial" w:eastAsia="Times New Roman" w:hAnsi="Arial" w:cs="Arial"/>
            <w:color w:val="0B0080"/>
            <w:sz w:val="17"/>
            <w:szCs w:val="17"/>
            <w:u w:val="single"/>
            <w:vertAlign w:val="superscript"/>
            <w:lang w:val="en" w:eastAsia="en-GB"/>
          </w:rPr>
          <w:t>[3]</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Lexical meaning – meaning that is stored in our mental lexicon;</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Grammatical meaning – comes into consideration when calculating the meaning of a sentence; usually encoded in inflectional morphology (ex. - ed for past simple, -‘s for third person possessive)</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Semantic meaning – word meaning;</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Pragmatic meaning – meaning that depends on context, requires knowledge of the world to decipher; for example, when someone asks on the phone, “Is Mike there?” he doesn’t want to know if Mike is physically there; he wants to know if he can talk to Mike.</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Sociocultural </w:t>
      </w:r>
      <w:proofErr w:type="gramStart"/>
      <w:r w:rsidRPr="0091381C">
        <w:rPr>
          <w:rFonts w:ascii="Georgia" w:eastAsia="Times New Roman" w:hAnsi="Georgia" w:cs="Arial"/>
          <w:color w:val="000000"/>
          <w:sz w:val="32"/>
          <w:szCs w:val="32"/>
          <w:lang w:val="en" w:eastAsia="en-GB"/>
        </w:rPr>
        <w:t>theory</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"https://en.wikipedia.org/w/index.php?title=Theories_of_second-language_acquisition&amp;action=edit&amp;section=3" \o "Edit section: Sociocultural theory"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hyperlink r:id="rId77" w:tooltip="Sociocultural theory" w:history="1">
        <w:r w:rsidRPr="0091381C">
          <w:rPr>
            <w:rFonts w:ascii="Arial" w:eastAsia="Times New Roman" w:hAnsi="Arial" w:cs="Arial"/>
            <w:color w:val="0B0080"/>
            <w:sz w:val="21"/>
            <w:szCs w:val="21"/>
            <w:u w:val="single"/>
            <w:lang w:val="en" w:eastAsia="en-GB"/>
          </w:rPr>
          <w:t>Sociocultural theory</w:t>
        </w:r>
      </w:hyperlink>
      <w:r w:rsidRPr="0091381C">
        <w:rPr>
          <w:rFonts w:ascii="Arial" w:eastAsia="Times New Roman" w:hAnsi="Arial" w:cs="Arial"/>
          <w:color w:val="222222"/>
          <w:sz w:val="21"/>
          <w:szCs w:val="21"/>
          <w:lang w:val="en" w:eastAsia="en-GB"/>
        </w:rPr>
        <w:t xml:space="preserve"> was originally coined by </w:t>
      </w:r>
      <w:proofErr w:type="spellStart"/>
      <w:r w:rsidRPr="0091381C">
        <w:rPr>
          <w:rFonts w:ascii="Arial" w:eastAsia="Times New Roman" w:hAnsi="Arial" w:cs="Arial"/>
          <w:color w:val="222222"/>
          <w:sz w:val="21"/>
          <w:szCs w:val="21"/>
          <w:lang w:val="en" w:eastAsia="en-GB"/>
        </w:rPr>
        <w:t>Wertsch</w:t>
      </w:r>
      <w:proofErr w:type="spellEnd"/>
      <w:r w:rsidRPr="0091381C">
        <w:rPr>
          <w:rFonts w:ascii="Arial" w:eastAsia="Times New Roman" w:hAnsi="Arial" w:cs="Arial"/>
          <w:color w:val="222222"/>
          <w:sz w:val="21"/>
          <w:szCs w:val="21"/>
          <w:lang w:val="en" w:eastAsia="en-GB"/>
        </w:rPr>
        <w:t xml:space="preserve"> in 1985 and derived from the work of </w:t>
      </w:r>
      <w:hyperlink r:id="rId78" w:tooltip="Lev Vygotsky" w:history="1">
        <w:r w:rsidRPr="0091381C">
          <w:rPr>
            <w:rFonts w:ascii="Arial" w:eastAsia="Times New Roman" w:hAnsi="Arial" w:cs="Arial"/>
            <w:color w:val="0B0080"/>
            <w:sz w:val="21"/>
            <w:szCs w:val="21"/>
            <w:u w:val="single"/>
            <w:lang w:val="en" w:eastAsia="en-GB"/>
          </w:rPr>
          <w:t>Lev Vygotsky</w:t>
        </w:r>
      </w:hyperlink>
      <w:r w:rsidRPr="0091381C">
        <w:rPr>
          <w:rFonts w:ascii="Arial" w:eastAsia="Times New Roman" w:hAnsi="Arial" w:cs="Arial"/>
          <w:color w:val="222222"/>
          <w:sz w:val="21"/>
          <w:szCs w:val="21"/>
          <w:lang w:val="en" w:eastAsia="en-GB"/>
        </w:rPr>
        <w:t> and the </w:t>
      </w:r>
      <w:hyperlink r:id="rId79" w:tooltip="Vygotsky Circle" w:history="1">
        <w:r w:rsidRPr="0091381C">
          <w:rPr>
            <w:rFonts w:ascii="Arial" w:eastAsia="Times New Roman" w:hAnsi="Arial" w:cs="Arial"/>
            <w:color w:val="0B0080"/>
            <w:sz w:val="21"/>
            <w:szCs w:val="21"/>
            <w:u w:val="single"/>
            <w:lang w:val="en" w:eastAsia="en-GB"/>
          </w:rPr>
          <w:t>Vygotsky Circle</w:t>
        </w:r>
      </w:hyperlink>
      <w:r w:rsidRPr="0091381C">
        <w:rPr>
          <w:rFonts w:ascii="Arial" w:eastAsia="Times New Roman" w:hAnsi="Arial" w:cs="Arial"/>
          <w:color w:val="222222"/>
          <w:sz w:val="21"/>
          <w:szCs w:val="21"/>
          <w:lang w:val="en" w:eastAsia="en-GB"/>
        </w:rPr>
        <w:t> in Moscow from the 1920s onwards. Sociocultural theory is the notion that human mental function is from participating cultural mediation integrated into social activities.</w:t>
      </w:r>
      <w:hyperlink r:id="rId80" w:anchor="cite_note-4" w:history="1">
        <w:r w:rsidRPr="0091381C">
          <w:rPr>
            <w:rFonts w:ascii="Arial" w:eastAsia="Times New Roman" w:hAnsi="Arial" w:cs="Arial"/>
            <w:color w:val="0B0080"/>
            <w:sz w:val="17"/>
            <w:szCs w:val="17"/>
            <w:u w:val="single"/>
            <w:vertAlign w:val="superscript"/>
            <w:lang w:val="en" w:eastAsia="en-GB"/>
          </w:rPr>
          <w:t>[4]</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Universal </w:t>
      </w:r>
      <w:proofErr w:type="gramStart"/>
      <w:r w:rsidRPr="0091381C">
        <w:rPr>
          <w:rFonts w:ascii="Georgia" w:eastAsia="Times New Roman" w:hAnsi="Georgia" w:cs="Arial"/>
          <w:color w:val="000000"/>
          <w:sz w:val="32"/>
          <w:szCs w:val="32"/>
          <w:lang w:val="en" w:eastAsia="en-GB"/>
        </w:rPr>
        <w:t>grammar</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"https://en.wikipedia.org/w/index.php?title=Theories_of_second-language_acquisition&amp;action=edit&amp;section=4" \o "Edit section: Universal grammar"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81" w:tooltip="Universal grammar" w:history="1">
        <w:r w:rsidRPr="0091381C">
          <w:rPr>
            <w:rFonts w:ascii="Arial" w:eastAsia="Times New Roman" w:hAnsi="Arial" w:cs="Arial"/>
            <w:i/>
            <w:iCs/>
            <w:color w:val="0B0080"/>
            <w:sz w:val="21"/>
            <w:szCs w:val="21"/>
            <w:u w:val="single"/>
            <w:lang w:val="en" w:eastAsia="en-GB"/>
          </w:rPr>
          <w:t>Universal grammar</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From the field of </w:t>
      </w:r>
      <w:hyperlink r:id="rId82" w:tooltip="Linguistics" w:history="1">
        <w:r w:rsidRPr="0091381C">
          <w:rPr>
            <w:rFonts w:ascii="Arial" w:eastAsia="Times New Roman" w:hAnsi="Arial" w:cs="Arial"/>
            <w:color w:val="0B0080"/>
            <w:sz w:val="21"/>
            <w:szCs w:val="21"/>
            <w:u w:val="single"/>
            <w:lang w:val="en" w:eastAsia="en-GB"/>
          </w:rPr>
          <w:t>linguistics</w:t>
        </w:r>
      </w:hyperlink>
      <w:r w:rsidRPr="0091381C">
        <w:rPr>
          <w:rFonts w:ascii="Arial" w:eastAsia="Times New Roman" w:hAnsi="Arial" w:cs="Arial"/>
          <w:color w:val="222222"/>
          <w:sz w:val="21"/>
          <w:szCs w:val="21"/>
          <w:lang w:val="en" w:eastAsia="en-GB"/>
        </w:rPr>
        <w:t>, the most influential theory by far has been </w:t>
      </w:r>
      <w:hyperlink r:id="rId83" w:tooltip="Noam Chomsky" w:history="1">
        <w:r w:rsidRPr="0091381C">
          <w:rPr>
            <w:rFonts w:ascii="Arial" w:eastAsia="Times New Roman" w:hAnsi="Arial" w:cs="Arial"/>
            <w:color w:val="0B0080"/>
            <w:sz w:val="21"/>
            <w:szCs w:val="21"/>
            <w:u w:val="single"/>
            <w:lang w:val="en" w:eastAsia="en-GB"/>
          </w:rPr>
          <w:t>Chomsky's</w:t>
        </w:r>
      </w:hyperlink>
      <w:r w:rsidRPr="0091381C">
        <w:rPr>
          <w:rFonts w:ascii="Arial" w:eastAsia="Times New Roman" w:hAnsi="Arial" w:cs="Arial"/>
          <w:color w:val="222222"/>
          <w:sz w:val="21"/>
          <w:szCs w:val="21"/>
          <w:lang w:val="en" w:eastAsia="en-GB"/>
        </w:rPr>
        <w:t> theory of </w:t>
      </w:r>
      <w:hyperlink r:id="rId84" w:tooltip="Universal Grammar" w:history="1">
        <w:r w:rsidRPr="0091381C">
          <w:rPr>
            <w:rFonts w:ascii="Arial" w:eastAsia="Times New Roman" w:hAnsi="Arial" w:cs="Arial"/>
            <w:color w:val="0B0080"/>
            <w:sz w:val="21"/>
            <w:szCs w:val="21"/>
            <w:u w:val="single"/>
            <w:lang w:val="en" w:eastAsia="en-GB"/>
          </w:rPr>
          <w:t>Universal Grammar</w:t>
        </w:r>
      </w:hyperlink>
      <w:r w:rsidRPr="0091381C">
        <w:rPr>
          <w:rFonts w:ascii="Arial" w:eastAsia="Times New Roman" w:hAnsi="Arial" w:cs="Arial"/>
          <w:color w:val="222222"/>
          <w:sz w:val="21"/>
          <w:szCs w:val="21"/>
          <w:lang w:val="en" w:eastAsia="en-GB"/>
        </w:rPr>
        <w:t xml:space="preserve"> (UG). The UG model of principles, basic properties which all languages </w:t>
      </w:r>
      <w:r w:rsidRPr="0091381C">
        <w:rPr>
          <w:rFonts w:ascii="Arial" w:eastAsia="Times New Roman" w:hAnsi="Arial" w:cs="Arial"/>
          <w:color w:val="222222"/>
          <w:sz w:val="21"/>
          <w:szCs w:val="21"/>
          <w:lang w:val="en" w:eastAsia="en-GB"/>
        </w:rPr>
        <w:lastRenderedPageBreak/>
        <w:t>share, and parameters, properties which can vary between languages, has been the basis for much second-language research.</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From a UG perspective, learning the grammar of a second language is simply a matter of setting the correct parameters. Take the </w:t>
      </w:r>
      <w:r w:rsidRPr="0091381C">
        <w:rPr>
          <w:rFonts w:ascii="Arial" w:eastAsia="Times New Roman" w:hAnsi="Arial" w:cs="Arial"/>
          <w:i/>
          <w:iCs/>
          <w:color w:val="222222"/>
          <w:sz w:val="21"/>
          <w:szCs w:val="21"/>
          <w:lang w:val="en" w:eastAsia="en-GB"/>
        </w:rPr>
        <w:t>pro-drop</w:t>
      </w:r>
      <w:r w:rsidRPr="0091381C">
        <w:rPr>
          <w:rFonts w:ascii="Arial" w:eastAsia="Times New Roman" w:hAnsi="Arial" w:cs="Arial"/>
          <w:color w:val="222222"/>
          <w:sz w:val="21"/>
          <w:szCs w:val="21"/>
          <w:lang w:val="en" w:eastAsia="en-GB"/>
        </w:rPr>
        <w:t> parameter, which dictates whether or not </w:t>
      </w:r>
      <w:hyperlink r:id="rId85" w:tooltip="Sentence (linguistics)" w:history="1">
        <w:r w:rsidRPr="0091381C">
          <w:rPr>
            <w:rFonts w:ascii="Arial" w:eastAsia="Times New Roman" w:hAnsi="Arial" w:cs="Arial"/>
            <w:color w:val="0B0080"/>
            <w:sz w:val="21"/>
            <w:szCs w:val="21"/>
            <w:u w:val="single"/>
            <w:lang w:val="en" w:eastAsia="en-GB"/>
          </w:rPr>
          <w:t>sentences</w:t>
        </w:r>
      </w:hyperlink>
      <w:r w:rsidRPr="0091381C">
        <w:rPr>
          <w:rFonts w:ascii="Arial" w:eastAsia="Times New Roman" w:hAnsi="Arial" w:cs="Arial"/>
          <w:color w:val="222222"/>
          <w:sz w:val="21"/>
          <w:szCs w:val="21"/>
          <w:lang w:val="en" w:eastAsia="en-GB"/>
        </w:rPr>
        <w:t> must have a </w:t>
      </w:r>
      <w:hyperlink r:id="rId86" w:tooltip="Subject (grammar)" w:history="1">
        <w:r w:rsidRPr="0091381C">
          <w:rPr>
            <w:rFonts w:ascii="Arial" w:eastAsia="Times New Roman" w:hAnsi="Arial" w:cs="Arial"/>
            <w:color w:val="0B0080"/>
            <w:sz w:val="21"/>
            <w:szCs w:val="21"/>
            <w:u w:val="single"/>
            <w:lang w:val="en" w:eastAsia="en-GB"/>
          </w:rPr>
          <w:t>subject</w:t>
        </w:r>
      </w:hyperlink>
      <w:r w:rsidRPr="0091381C">
        <w:rPr>
          <w:rFonts w:ascii="Arial" w:eastAsia="Times New Roman" w:hAnsi="Arial" w:cs="Arial"/>
          <w:color w:val="222222"/>
          <w:sz w:val="21"/>
          <w:szCs w:val="21"/>
          <w:lang w:val="en" w:eastAsia="en-GB"/>
        </w:rPr>
        <w:t> in order to be grammatically correct. This parameter can have two values: </w:t>
      </w:r>
      <w:r w:rsidRPr="0091381C">
        <w:rPr>
          <w:rFonts w:ascii="Arial" w:eastAsia="Times New Roman" w:hAnsi="Arial" w:cs="Arial"/>
          <w:i/>
          <w:iCs/>
          <w:color w:val="222222"/>
          <w:sz w:val="21"/>
          <w:szCs w:val="21"/>
          <w:lang w:val="en" w:eastAsia="en-GB"/>
        </w:rPr>
        <w:t>positive</w:t>
      </w:r>
      <w:r w:rsidRPr="0091381C">
        <w:rPr>
          <w:rFonts w:ascii="Arial" w:eastAsia="Times New Roman" w:hAnsi="Arial" w:cs="Arial"/>
          <w:color w:val="222222"/>
          <w:sz w:val="21"/>
          <w:szCs w:val="21"/>
          <w:lang w:val="en" w:eastAsia="en-GB"/>
        </w:rPr>
        <w:t>, in which case sentences do not necessarily need a subject, and </w:t>
      </w:r>
      <w:r w:rsidRPr="0091381C">
        <w:rPr>
          <w:rFonts w:ascii="Arial" w:eastAsia="Times New Roman" w:hAnsi="Arial" w:cs="Arial"/>
          <w:i/>
          <w:iCs/>
          <w:color w:val="222222"/>
          <w:sz w:val="21"/>
          <w:szCs w:val="21"/>
          <w:lang w:val="en" w:eastAsia="en-GB"/>
        </w:rPr>
        <w:t>negative</w:t>
      </w:r>
      <w:r w:rsidRPr="0091381C">
        <w:rPr>
          <w:rFonts w:ascii="Arial" w:eastAsia="Times New Roman" w:hAnsi="Arial" w:cs="Arial"/>
          <w:color w:val="222222"/>
          <w:sz w:val="21"/>
          <w:szCs w:val="21"/>
          <w:lang w:val="en" w:eastAsia="en-GB"/>
        </w:rPr>
        <w:t>, in which case subjects must be present. In </w:t>
      </w:r>
      <w:hyperlink r:id="rId87" w:tooltip="German language" w:history="1">
        <w:r w:rsidRPr="0091381C">
          <w:rPr>
            <w:rFonts w:ascii="Arial" w:eastAsia="Times New Roman" w:hAnsi="Arial" w:cs="Arial"/>
            <w:color w:val="0B0080"/>
            <w:sz w:val="21"/>
            <w:szCs w:val="21"/>
            <w:u w:val="single"/>
            <w:lang w:val="en" w:eastAsia="en-GB"/>
          </w:rPr>
          <w:t>German</w:t>
        </w:r>
      </w:hyperlink>
      <w:r w:rsidRPr="0091381C">
        <w:rPr>
          <w:rFonts w:ascii="Arial" w:eastAsia="Times New Roman" w:hAnsi="Arial" w:cs="Arial"/>
          <w:color w:val="222222"/>
          <w:sz w:val="21"/>
          <w:szCs w:val="21"/>
          <w:lang w:val="en" w:eastAsia="en-GB"/>
        </w:rPr>
        <w:t> the sentence "</w:t>
      </w:r>
      <w:proofErr w:type="spellStart"/>
      <w:r w:rsidRPr="0091381C">
        <w:rPr>
          <w:rFonts w:ascii="Arial" w:eastAsia="Times New Roman" w:hAnsi="Arial" w:cs="Arial"/>
          <w:i/>
          <w:iCs/>
          <w:color w:val="222222"/>
          <w:sz w:val="21"/>
          <w:szCs w:val="21"/>
          <w:lang w:val="en" w:eastAsia="en-GB"/>
        </w:rPr>
        <w:t>Er</w:t>
      </w:r>
      <w:proofErr w:type="spellEnd"/>
      <w:r w:rsidRPr="0091381C">
        <w:rPr>
          <w:rFonts w:ascii="Arial" w:eastAsia="Times New Roman" w:hAnsi="Arial" w:cs="Arial"/>
          <w:i/>
          <w:iCs/>
          <w:color w:val="222222"/>
          <w:sz w:val="21"/>
          <w:szCs w:val="21"/>
          <w:lang w:val="en" w:eastAsia="en-GB"/>
        </w:rPr>
        <w:t xml:space="preserve"> </w:t>
      </w:r>
      <w:proofErr w:type="spellStart"/>
      <w:r w:rsidRPr="0091381C">
        <w:rPr>
          <w:rFonts w:ascii="Arial" w:eastAsia="Times New Roman" w:hAnsi="Arial" w:cs="Arial"/>
          <w:i/>
          <w:iCs/>
          <w:color w:val="222222"/>
          <w:sz w:val="21"/>
          <w:szCs w:val="21"/>
          <w:lang w:val="en" w:eastAsia="en-GB"/>
        </w:rPr>
        <w:t>spricht</w:t>
      </w:r>
      <w:proofErr w:type="spellEnd"/>
      <w:r w:rsidRPr="0091381C">
        <w:rPr>
          <w:rFonts w:ascii="Arial" w:eastAsia="Times New Roman" w:hAnsi="Arial" w:cs="Arial"/>
          <w:color w:val="222222"/>
          <w:sz w:val="21"/>
          <w:szCs w:val="21"/>
          <w:lang w:val="en" w:eastAsia="en-GB"/>
        </w:rPr>
        <w:t>" (he speaks) is grammatical, but the sentence "</w:t>
      </w:r>
      <w:proofErr w:type="spellStart"/>
      <w:r w:rsidRPr="0091381C">
        <w:rPr>
          <w:rFonts w:ascii="Arial" w:eastAsia="Times New Roman" w:hAnsi="Arial" w:cs="Arial"/>
          <w:i/>
          <w:iCs/>
          <w:color w:val="222222"/>
          <w:sz w:val="21"/>
          <w:szCs w:val="21"/>
          <w:lang w:val="en" w:eastAsia="en-GB"/>
        </w:rPr>
        <w:t>Spricht</w:t>
      </w:r>
      <w:proofErr w:type="spellEnd"/>
      <w:r w:rsidRPr="0091381C">
        <w:rPr>
          <w:rFonts w:ascii="Arial" w:eastAsia="Times New Roman" w:hAnsi="Arial" w:cs="Arial"/>
          <w:color w:val="222222"/>
          <w:sz w:val="21"/>
          <w:szCs w:val="21"/>
          <w:lang w:val="en" w:eastAsia="en-GB"/>
        </w:rPr>
        <w:t>" (speaks) is ungrammatical. In </w:t>
      </w:r>
      <w:hyperlink r:id="rId88" w:tooltip="Italian language" w:history="1">
        <w:r w:rsidRPr="0091381C">
          <w:rPr>
            <w:rFonts w:ascii="Arial" w:eastAsia="Times New Roman" w:hAnsi="Arial" w:cs="Arial"/>
            <w:color w:val="0B0080"/>
            <w:sz w:val="21"/>
            <w:szCs w:val="21"/>
            <w:u w:val="single"/>
            <w:lang w:val="en" w:eastAsia="en-GB"/>
          </w:rPr>
          <w:t>Italian</w:t>
        </w:r>
      </w:hyperlink>
      <w:r w:rsidRPr="0091381C">
        <w:rPr>
          <w:rFonts w:ascii="Arial" w:eastAsia="Times New Roman" w:hAnsi="Arial" w:cs="Arial"/>
          <w:color w:val="222222"/>
          <w:sz w:val="21"/>
          <w:szCs w:val="21"/>
          <w:lang w:val="en" w:eastAsia="en-GB"/>
        </w:rPr>
        <w:t>, however, the sentence "</w:t>
      </w:r>
      <w:proofErr w:type="spellStart"/>
      <w:r w:rsidRPr="0091381C">
        <w:rPr>
          <w:rFonts w:ascii="Arial" w:eastAsia="Times New Roman" w:hAnsi="Arial" w:cs="Arial"/>
          <w:i/>
          <w:iCs/>
          <w:color w:val="222222"/>
          <w:sz w:val="21"/>
          <w:szCs w:val="21"/>
          <w:lang w:val="en" w:eastAsia="en-GB"/>
        </w:rPr>
        <w:t>Parla</w:t>
      </w:r>
      <w:proofErr w:type="spellEnd"/>
      <w:r w:rsidRPr="0091381C">
        <w:rPr>
          <w:rFonts w:ascii="Arial" w:eastAsia="Times New Roman" w:hAnsi="Arial" w:cs="Arial"/>
          <w:color w:val="222222"/>
          <w:sz w:val="21"/>
          <w:szCs w:val="21"/>
          <w:lang w:val="en" w:eastAsia="en-GB"/>
        </w:rPr>
        <w:t>" (speaks) is perfectly normal and grammatically correct.</w:t>
      </w:r>
      <w:hyperlink r:id="rId89" w:anchor="cite_note-5" w:history="1">
        <w:r w:rsidRPr="0091381C">
          <w:rPr>
            <w:rFonts w:ascii="Arial" w:eastAsia="Times New Roman" w:hAnsi="Arial" w:cs="Arial"/>
            <w:color w:val="0B0080"/>
            <w:sz w:val="17"/>
            <w:szCs w:val="17"/>
            <w:u w:val="single"/>
            <w:vertAlign w:val="superscript"/>
            <w:lang w:val="en" w:eastAsia="en-GB"/>
          </w:rPr>
          <w:t>[5]</w:t>
        </w:r>
      </w:hyperlink>
      <w:r w:rsidRPr="0091381C">
        <w:rPr>
          <w:rFonts w:ascii="Arial" w:eastAsia="Times New Roman" w:hAnsi="Arial" w:cs="Arial"/>
          <w:color w:val="222222"/>
          <w:sz w:val="21"/>
          <w:szCs w:val="21"/>
          <w:lang w:val="en" w:eastAsia="en-GB"/>
        </w:rPr>
        <w:t> A German speaker learning Italian would only need to deduce that subjects are optional from the language he hears, and then set his </w:t>
      </w:r>
      <w:r w:rsidRPr="0091381C">
        <w:rPr>
          <w:rFonts w:ascii="Arial" w:eastAsia="Times New Roman" w:hAnsi="Arial" w:cs="Arial"/>
          <w:i/>
          <w:iCs/>
          <w:color w:val="222222"/>
          <w:sz w:val="21"/>
          <w:szCs w:val="21"/>
          <w:lang w:val="en" w:eastAsia="en-GB"/>
        </w:rPr>
        <w:t>pro-drop</w:t>
      </w:r>
      <w:r w:rsidRPr="0091381C">
        <w:rPr>
          <w:rFonts w:ascii="Arial" w:eastAsia="Times New Roman" w:hAnsi="Arial" w:cs="Arial"/>
          <w:color w:val="222222"/>
          <w:sz w:val="21"/>
          <w:szCs w:val="21"/>
          <w:lang w:val="en" w:eastAsia="en-GB"/>
        </w:rPr>
        <w:t xml:space="preserve"> parameter for Italian accordingly. Once he has set all the parameters in the language correctly, then from a UG perspective he can be said to have </w:t>
      </w:r>
      <w:proofErr w:type="gramStart"/>
      <w:r w:rsidRPr="0091381C">
        <w:rPr>
          <w:rFonts w:ascii="Arial" w:eastAsia="Times New Roman" w:hAnsi="Arial" w:cs="Arial"/>
          <w:color w:val="222222"/>
          <w:sz w:val="21"/>
          <w:szCs w:val="21"/>
          <w:lang w:val="en" w:eastAsia="en-GB"/>
        </w:rPr>
        <w:t>learned</w:t>
      </w:r>
      <w:proofErr w:type="gramEnd"/>
      <w:r w:rsidRPr="0091381C">
        <w:rPr>
          <w:rFonts w:ascii="Arial" w:eastAsia="Times New Roman" w:hAnsi="Arial" w:cs="Arial"/>
          <w:color w:val="222222"/>
          <w:sz w:val="21"/>
          <w:szCs w:val="21"/>
          <w:lang w:val="en" w:eastAsia="en-GB"/>
        </w:rPr>
        <w:t xml:space="preserve"> Italian, i.e. he will always produce perfectly correct Italian sentences.</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Universal Grammar also provides a succinct explanation for much of the phenomenon of language transfer. Spanish learners of English who make the mistake "Is raining" instead of "It is raining" have not yet set their </w:t>
      </w:r>
      <w:r w:rsidRPr="0091381C">
        <w:rPr>
          <w:rFonts w:ascii="Arial" w:eastAsia="Times New Roman" w:hAnsi="Arial" w:cs="Arial"/>
          <w:i/>
          <w:iCs/>
          <w:color w:val="222222"/>
          <w:sz w:val="21"/>
          <w:szCs w:val="21"/>
          <w:lang w:val="en" w:eastAsia="en-GB"/>
        </w:rPr>
        <w:t>pro-drop</w:t>
      </w:r>
      <w:r w:rsidRPr="0091381C">
        <w:rPr>
          <w:rFonts w:ascii="Arial" w:eastAsia="Times New Roman" w:hAnsi="Arial" w:cs="Arial"/>
          <w:color w:val="222222"/>
          <w:sz w:val="21"/>
          <w:szCs w:val="21"/>
          <w:lang w:val="en" w:eastAsia="en-GB"/>
        </w:rPr>
        <w:t> parameters correctly and are still using the same setting as in Spanish.</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The main shortcoming of Universal Grammar in describing second-language acquisition is that it does not deal at all with the psychological processes involved with learning a language. UG scholarship is only concerned with whether parameters are set or not, not with </w:t>
      </w:r>
      <w:r w:rsidRPr="0091381C">
        <w:rPr>
          <w:rFonts w:ascii="Arial" w:eastAsia="Times New Roman" w:hAnsi="Arial" w:cs="Arial"/>
          <w:i/>
          <w:iCs/>
          <w:color w:val="222222"/>
          <w:sz w:val="21"/>
          <w:szCs w:val="21"/>
          <w:lang w:val="en" w:eastAsia="en-GB"/>
        </w:rPr>
        <w:t>how</w:t>
      </w:r>
      <w:r w:rsidRPr="0091381C">
        <w:rPr>
          <w:rFonts w:ascii="Arial" w:eastAsia="Times New Roman" w:hAnsi="Arial" w:cs="Arial"/>
          <w:color w:val="222222"/>
          <w:sz w:val="21"/>
          <w:szCs w:val="21"/>
          <w:lang w:val="en" w:eastAsia="en-GB"/>
        </w:rPr>
        <w:t> they are set.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"https://en.wikipedia.org/wiki/Jacquelyn_Schachter" \o "Jacquelyn Schachter" </w:instrText>
      </w:r>
      <w:r w:rsidRPr="0091381C">
        <w:rPr>
          <w:rFonts w:ascii="Arial" w:eastAsia="Times New Roman" w:hAnsi="Arial" w:cs="Arial"/>
          <w:color w:val="222222"/>
          <w:sz w:val="21"/>
          <w:szCs w:val="21"/>
          <w:lang w:val="en" w:eastAsia="en-GB"/>
        </w:rPr>
        <w:fldChar w:fldCharType="separate"/>
      </w:r>
      <w:proofErr w:type="gramStart"/>
      <w:r w:rsidRPr="0091381C">
        <w:rPr>
          <w:rFonts w:ascii="Arial" w:eastAsia="Times New Roman" w:hAnsi="Arial" w:cs="Arial"/>
          <w:color w:val="0B0080"/>
          <w:sz w:val="21"/>
          <w:szCs w:val="21"/>
          <w:u w:val="single"/>
          <w:lang w:val="en" w:eastAsia="en-GB"/>
        </w:rPr>
        <w:t>Schachter</w:t>
      </w:r>
      <w:proofErr w:type="spellEnd"/>
      <w:proofErr w:type="gramEnd"/>
      <w:r w:rsidRPr="0091381C">
        <w:rPr>
          <w:rFonts w:ascii="Arial" w:eastAsia="Times New Roman" w:hAnsi="Arial" w:cs="Arial"/>
          <w:color w:val="222222"/>
          <w:sz w:val="21"/>
          <w:szCs w:val="21"/>
          <w:lang w:val="en" w:eastAsia="en-GB"/>
        </w:rPr>
        <w:fldChar w:fldCharType="end"/>
      </w:r>
      <w:hyperlink r:id="rId90" w:anchor="cite_note-6" w:history="1">
        <w:r w:rsidRPr="0091381C">
          <w:rPr>
            <w:rFonts w:ascii="Arial" w:eastAsia="Times New Roman" w:hAnsi="Arial" w:cs="Arial"/>
            <w:color w:val="0B0080"/>
            <w:sz w:val="17"/>
            <w:szCs w:val="17"/>
            <w:u w:val="single"/>
            <w:vertAlign w:val="superscript"/>
            <w:lang w:val="en" w:eastAsia="en-GB"/>
          </w:rPr>
          <w:t>[6]</w:t>
        </w:r>
      </w:hyperlink>
      <w:r w:rsidRPr="0091381C">
        <w:rPr>
          <w:rFonts w:ascii="Arial" w:eastAsia="Times New Roman" w:hAnsi="Arial" w:cs="Arial"/>
          <w:color w:val="222222"/>
          <w:sz w:val="21"/>
          <w:szCs w:val="21"/>
          <w:lang w:val="en" w:eastAsia="en-GB"/>
        </w:rPr>
        <w:t> (1988) is a useful critique of research testing the role of Universal Grammar in second language acquisition.</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Input </w:t>
      </w:r>
      <w:proofErr w:type="gramStart"/>
      <w:r w:rsidRPr="0091381C">
        <w:rPr>
          <w:rFonts w:ascii="Georgia" w:eastAsia="Times New Roman" w:hAnsi="Georgia" w:cs="Arial"/>
          <w:color w:val="000000"/>
          <w:sz w:val="32"/>
          <w:szCs w:val="32"/>
          <w:lang w:val="en" w:eastAsia="en-GB"/>
        </w:rPr>
        <w:t>hypothesis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"https://en.wikipedia.org/w/index.php?title=Theories_of_second-language_acquisition&amp;action=edit&amp;section=5" \o "Edit section: Input hypothesis"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91" w:tooltip="Comprehensible input" w:history="1">
        <w:r w:rsidRPr="0091381C">
          <w:rPr>
            <w:rFonts w:ascii="Arial" w:eastAsia="Times New Roman" w:hAnsi="Arial" w:cs="Arial"/>
            <w:i/>
            <w:iCs/>
            <w:color w:val="0B0080"/>
            <w:sz w:val="21"/>
            <w:szCs w:val="21"/>
            <w:u w:val="single"/>
            <w:lang w:val="en" w:eastAsia="en-GB"/>
          </w:rPr>
          <w:t>Comprehensible input</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Learners' most direct source of </w:t>
      </w:r>
      <w:hyperlink r:id="rId92" w:tooltip="Information" w:history="1">
        <w:r w:rsidRPr="0091381C">
          <w:rPr>
            <w:rFonts w:ascii="Arial" w:eastAsia="Times New Roman" w:hAnsi="Arial" w:cs="Arial"/>
            <w:color w:val="0B0080"/>
            <w:sz w:val="21"/>
            <w:szCs w:val="21"/>
            <w:u w:val="single"/>
            <w:lang w:val="en" w:eastAsia="en-GB"/>
          </w:rPr>
          <w:t>information</w:t>
        </w:r>
      </w:hyperlink>
      <w:r w:rsidRPr="0091381C">
        <w:rPr>
          <w:rFonts w:ascii="Arial" w:eastAsia="Times New Roman" w:hAnsi="Arial" w:cs="Arial"/>
          <w:color w:val="222222"/>
          <w:sz w:val="21"/>
          <w:szCs w:val="21"/>
          <w:lang w:val="en" w:eastAsia="en-GB"/>
        </w:rPr>
        <w:t> about the target language is the target language itself. When they come into direct contact with the target language, this is referred to as "input." When learners process that language in a way that can contribute to learning, this is referred to as "</w:t>
      </w:r>
      <w:proofErr w:type="spellStart"/>
      <w:r w:rsidRPr="0091381C">
        <w:rPr>
          <w:rFonts w:ascii="Arial" w:eastAsia="Times New Roman" w:hAnsi="Arial" w:cs="Arial"/>
          <w:color w:val="222222"/>
          <w:sz w:val="21"/>
          <w:szCs w:val="21"/>
          <w:lang w:val="en" w:eastAsia="en-GB"/>
        </w:rPr>
        <w:t>intake.By</w:t>
      </w:r>
      <w:proofErr w:type="spellEnd"/>
      <w:r w:rsidRPr="0091381C">
        <w:rPr>
          <w:rFonts w:ascii="Arial" w:eastAsia="Times New Roman" w:hAnsi="Arial" w:cs="Arial"/>
          <w:color w:val="222222"/>
          <w:sz w:val="21"/>
          <w:szCs w:val="21"/>
          <w:lang w:val="en" w:eastAsia="en-GB"/>
        </w:rPr>
        <w:t xml:space="preserve"> the way, the amount of input learners take in is one of the most important factors affecting their learning. However, it must be at a level that is comprehensible to them. In his </w:t>
      </w:r>
      <w:hyperlink r:id="rId93" w:tooltip="Monitor Theory" w:history="1">
        <w:r w:rsidRPr="0091381C">
          <w:rPr>
            <w:rFonts w:ascii="Arial" w:eastAsia="Times New Roman" w:hAnsi="Arial" w:cs="Arial"/>
            <w:color w:val="0B0080"/>
            <w:sz w:val="21"/>
            <w:szCs w:val="21"/>
            <w:u w:val="single"/>
            <w:lang w:val="en" w:eastAsia="en-GB"/>
          </w:rPr>
          <w:t>Monitor Theory</w:t>
        </w:r>
      </w:hyperlink>
      <w:r w:rsidRPr="0091381C">
        <w:rPr>
          <w:rFonts w:ascii="Arial" w:eastAsia="Times New Roman" w:hAnsi="Arial" w:cs="Arial"/>
          <w:color w:val="222222"/>
          <w:sz w:val="21"/>
          <w:szCs w:val="21"/>
          <w:lang w:val="en" w:eastAsia="en-GB"/>
        </w:rPr>
        <w:t>, Krashen advanced the concept that language input should be at the "i+1" level, just beyond what the learner can fully understand; this input is comprehensible, but contains structures that are not yet fully understood. This has been criticized on the basis that there is no clear definition of i+1, and that factors other than structural difficulty (such as interest or presentation) can affect whether input is actually turned into intake. The concept has been quantified, however, in vocabulary acquisition research; Nation reviews various studies which indicate that about 98% of the words in running text should be previously known in order for </w:t>
      </w:r>
      <w:hyperlink r:id="rId94" w:tooltip="Extensive reading" w:history="1">
        <w:r w:rsidRPr="0091381C">
          <w:rPr>
            <w:rFonts w:ascii="Arial" w:eastAsia="Times New Roman" w:hAnsi="Arial" w:cs="Arial"/>
            <w:color w:val="0B0080"/>
            <w:sz w:val="21"/>
            <w:szCs w:val="21"/>
            <w:u w:val="single"/>
            <w:lang w:val="en" w:eastAsia="en-GB"/>
          </w:rPr>
          <w:t>extensive reading</w:t>
        </w:r>
      </w:hyperlink>
      <w:r w:rsidRPr="0091381C">
        <w:rPr>
          <w:rFonts w:ascii="Arial" w:eastAsia="Times New Roman" w:hAnsi="Arial" w:cs="Arial"/>
          <w:color w:val="222222"/>
          <w:sz w:val="21"/>
          <w:szCs w:val="21"/>
          <w:lang w:val="en" w:eastAsia="en-GB"/>
        </w:rPr>
        <w:t> to be effective.</w:t>
      </w:r>
      <w:hyperlink r:id="rId95" w:anchor="cite_note-nation2001-7" w:history="1">
        <w:r w:rsidRPr="0091381C">
          <w:rPr>
            <w:rFonts w:ascii="Arial" w:eastAsia="Times New Roman" w:hAnsi="Arial" w:cs="Arial"/>
            <w:color w:val="0B0080"/>
            <w:sz w:val="17"/>
            <w:szCs w:val="17"/>
            <w:u w:val="single"/>
            <w:vertAlign w:val="superscript"/>
            <w:lang w:val="en" w:eastAsia="en-GB"/>
          </w:rPr>
          <w:t>[7]</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 xml:space="preserve">In his Input Hypothesis, Krashen proposes that language acquisition takes place only when learners receive input just beyond their current level of L2 competence. He termed this level of input “i+1.” However, in contrast to </w:t>
      </w:r>
      <w:proofErr w:type="spellStart"/>
      <w:r w:rsidRPr="0091381C">
        <w:rPr>
          <w:rFonts w:ascii="Arial" w:eastAsia="Times New Roman" w:hAnsi="Arial" w:cs="Arial"/>
          <w:color w:val="222222"/>
          <w:sz w:val="21"/>
          <w:szCs w:val="21"/>
          <w:lang w:val="en" w:eastAsia="en-GB"/>
        </w:rPr>
        <w:t>emergentist</w:t>
      </w:r>
      <w:proofErr w:type="spellEnd"/>
      <w:r w:rsidRPr="0091381C">
        <w:rPr>
          <w:rFonts w:ascii="Arial" w:eastAsia="Times New Roman" w:hAnsi="Arial" w:cs="Arial"/>
          <w:color w:val="222222"/>
          <w:sz w:val="21"/>
          <w:szCs w:val="21"/>
          <w:lang w:val="en" w:eastAsia="en-GB"/>
        </w:rPr>
        <w:t xml:space="preserve"> and connectionist theories, he follows the innate approach by applying Chomsky's </w:t>
      </w:r>
      <w:hyperlink r:id="rId96" w:tooltip="Government and binding theory" w:history="1">
        <w:r w:rsidRPr="0091381C">
          <w:rPr>
            <w:rFonts w:ascii="Arial" w:eastAsia="Times New Roman" w:hAnsi="Arial" w:cs="Arial"/>
            <w:color w:val="0B0080"/>
            <w:sz w:val="21"/>
            <w:szCs w:val="21"/>
            <w:u w:val="single"/>
            <w:lang w:val="en" w:eastAsia="en-GB"/>
          </w:rPr>
          <w:t>Government and binding theory</w:t>
        </w:r>
      </w:hyperlink>
      <w:r w:rsidRPr="0091381C">
        <w:rPr>
          <w:rFonts w:ascii="Arial" w:eastAsia="Times New Roman" w:hAnsi="Arial" w:cs="Arial"/>
          <w:color w:val="222222"/>
          <w:sz w:val="21"/>
          <w:szCs w:val="21"/>
          <w:lang w:val="en" w:eastAsia="en-GB"/>
        </w:rPr>
        <w:t> and concept of </w:t>
      </w:r>
      <w:hyperlink r:id="rId97" w:tooltip="Universal grammar" w:history="1">
        <w:r w:rsidRPr="0091381C">
          <w:rPr>
            <w:rFonts w:ascii="Arial" w:eastAsia="Times New Roman" w:hAnsi="Arial" w:cs="Arial"/>
            <w:color w:val="0B0080"/>
            <w:sz w:val="21"/>
            <w:szCs w:val="21"/>
            <w:u w:val="single"/>
            <w:lang w:val="en" w:eastAsia="en-GB"/>
          </w:rPr>
          <w:t>Universal grammar</w:t>
        </w:r>
      </w:hyperlink>
      <w:r w:rsidRPr="0091381C">
        <w:rPr>
          <w:rFonts w:ascii="Arial" w:eastAsia="Times New Roman" w:hAnsi="Arial" w:cs="Arial"/>
          <w:color w:val="222222"/>
          <w:sz w:val="21"/>
          <w:szCs w:val="21"/>
          <w:lang w:val="en" w:eastAsia="en-GB"/>
        </w:rPr>
        <w:t xml:space="preserve"> (UG) to second-language acquisition. He does so by proposing a Language Acquisition Device that uses L2 input to define the parameters of the L2, within the constraints of UG, and to increase the L2 proficiency of the learner. In addition, Krashen (1982)’s Affective Filter Hypothesis holds that the acquisition of a second language is halted if the learner has a high degree of anxiety when receiving input. According to this concept, a part of the mind filters out L2 input and prevents intake by the learner, if the learner feels that the process of SLA is threatening. As mentioned earlier, since input is essential in </w:t>
      </w:r>
      <w:proofErr w:type="spellStart"/>
      <w:r w:rsidRPr="0091381C">
        <w:rPr>
          <w:rFonts w:ascii="Arial" w:eastAsia="Times New Roman" w:hAnsi="Arial" w:cs="Arial"/>
          <w:color w:val="222222"/>
          <w:sz w:val="21"/>
          <w:szCs w:val="21"/>
          <w:lang w:val="en" w:eastAsia="en-GB"/>
        </w:rPr>
        <w:t>Krashen’s</w:t>
      </w:r>
      <w:proofErr w:type="spellEnd"/>
      <w:r w:rsidRPr="0091381C">
        <w:rPr>
          <w:rFonts w:ascii="Arial" w:eastAsia="Times New Roman" w:hAnsi="Arial" w:cs="Arial"/>
          <w:color w:val="222222"/>
          <w:sz w:val="21"/>
          <w:szCs w:val="21"/>
          <w:lang w:val="en" w:eastAsia="en-GB"/>
        </w:rPr>
        <w:t xml:space="preserve"> model, this filtering action prevents acquisition from progressing.</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A great deal of research has taken place on </w:t>
      </w:r>
      <w:hyperlink r:id="rId98" w:tooltip="Input enhancement" w:history="1">
        <w:r w:rsidRPr="0091381C">
          <w:rPr>
            <w:rFonts w:ascii="Arial" w:eastAsia="Times New Roman" w:hAnsi="Arial" w:cs="Arial"/>
            <w:color w:val="0B0080"/>
            <w:sz w:val="21"/>
            <w:szCs w:val="21"/>
            <w:u w:val="single"/>
            <w:lang w:val="en" w:eastAsia="en-GB"/>
          </w:rPr>
          <w:t>input enhancement</w:t>
        </w:r>
      </w:hyperlink>
      <w:r w:rsidRPr="0091381C">
        <w:rPr>
          <w:rFonts w:ascii="Arial" w:eastAsia="Times New Roman" w:hAnsi="Arial" w:cs="Arial"/>
          <w:color w:val="222222"/>
          <w:sz w:val="21"/>
          <w:szCs w:val="21"/>
          <w:lang w:val="en" w:eastAsia="en-GB"/>
        </w:rPr>
        <w:t>, the ways in which input may be altered so as to direct learners' attention to linguistically important areas. Input enhancement might include bold-faced vocabulary words or marginal </w:t>
      </w:r>
      <w:hyperlink r:id="rId99" w:tooltip="Gloss (annotation)" w:history="1">
        <w:r w:rsidRPr="0091381C">
          <w:rPr>
            <w:rFonts w:ascii="Arial" w:eastAsia="Times New Roman" w:hAnsi="Arial" w:cs="Arial"/>
            <w:color w:val="0B0080"/>
            <w:sz w:val="21"/>
            <w:szCs w:val="21"/>
            <w:u w:val="single"/>
            <w:lang w:val="en" w:eastAsia="en-GB"/>
          </w:rPr>
          <w:t>glosses</w:t>
        </w:r>
      </w:hyperlink>
      <w:r w:rsidRPr="0091381C">
        <w:rPr>
          <w:rFonts w:ascii="Arial" w:eastAsia="Times New Roman" w:hAnsi="Arial" w:cs="Arial"/>
          <w:color w:val="222222"/>
          <w:sz w:val="21"/>
          <w:szCs w:val="21"/>
          <w:lang w:val="en" w:eastAsia="en-GB"/>
        </w:rPr>
        <w:t> in a </w:t>
      </w:r>
      <w:hyperlink r:id="rId100" w:tooltip="Reading (activity)" w:history="1">
        <w:r w:rsidRPr="0091381C">
          <w:rPr>
            <w:rFonts w:ascii="Arial" w:eastAsia="Times New Roman" w:hAnsi="Arial" w:cs="Arial"/>
            <w:color w:val="0B0080"/>
            <w:sz w:val="21"/>
            <w:szCs w:val="21"/>
            <w:u w:val="single"/>
            <w:lang w:val="en" w:eastAsia="en-GB"/>
          </w:rPr>
          <w:t>reading</w:t>
        </w:r>
      </w:hyperlink>
      <w:r w:rsidRPr="0091381C">
        <w:rPr>
          <w:rFonts w:ascii="Arial" w:eastAsia="Times New Roman" w:hAnsi="Arial" w:cs="Arial"/>
          <w:color w:val="222222"/>
          <w:sz w:val="21"/>
          <w:szCs w:val="21"/>
          <w:lang w:val="en" w:eastAsia="en-GB"/>
        </w:rPr>
        <w:t> text. Research here is closely linked to research on </w:t>
      </w:r>
      <w:hyperlink r:id="rId101" w:anchor="Pedagogical_effects" w:history="1">
        <w:r w:rsidRPr="0091381C">
          <w:rPr>
            <w:rFonts w:ascii="Arial" w:eastAsia="Times New Roman" w:hAnsi="Arial" w:cs="Arial"/>
            <w:color w:val="0B0080"/>
            <w:sz w:val="21"/>
            <w:szCs w:val="21"/>
            <w:u w:val="single"/>
            <w:lang w:val="en" w:eastAsia="en-GB"/>
          </w:rPr>
          <w:t>pedagogical effects</w:t>
        </w:r>
      </w:hyperlink>
      <w:r w:rsidRPr="0091381C">
        <w:rPr>
          <w:rFonts w:ascii="Arial" w:eastAsia="Times New Roman" w:hAnsi="Arial" w:cs="Arial"/>
          <w:color w:val="222222"/>
          <w:sz w:val="21"/>
          <w:szCs w:val="21"/>
          <w:lang w:val="en" w:eastAsia="en-GB"/>
        </w:rPr>
        <w:t>, and comparably diverse.</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lastRenderedPageBreak/>
        <w:t xml:space="preserve">Monitor </w:t>
      </w:r>
      <w:proofErr w:type="gramStart"/>
      <w:r w:rsidRPr="0091381C">
        <w:rPr>
          <w:rFonts w:ascii="Georgia" w:eastAsia="Times New Roman" w:hAnsi="Georgia" w:cs="Arial"/>
          <w:color w:val="000000"/>
          <w:sz w:val="32"/>
          <w:szCs w:val="32"/>
          <w:lang w:val="en" w:eastAsia="en-GB"/>
        </w:rPr>
        <w:t>model</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"https://en.wikipedia.org/w/index.php?title=Theories_of_second-language_acquisition&amp;action=edit&amp;section=6" \o "Edit section: Monitor model"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02" w:tooltip="Monitor hypothesis" w:history="1">
        <w:r w:rsidRPr="0091381C">
          <w:rPr>
            <w:rFonts w:ascii="Arial" w:eastAsia="Times New Roman" w:hAnsi="Arial" w:cs="Arial"/>
            <w:i/>
            <w:iCs/>
            <w:color w:val="0B0080"/>
            <w:sz w:val="21"/>
            <w:szCs w:val="21"/>
            <w:u w:val="single"/>
            <w:lang w:val="en" w:eastAsia="en-GB"/>
          </w:rPr>
          <w:t>Monitor hypothesis</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Other concepts have also been influential in the speculation about the processes of building internal systems of second-language information. Some thinkers hold that language processing handles distinct types of knowledge. For instance, one component of the Monitor Model, propounded by Krashen, posits a distinction between “acquisition” and “learning.”</w:t>
      </w:r>
      <w:hyperlink r:id="rId103" w:anchor="cite_note-krashen1982-8" w:history="1">
        <w:r w:rsidRPr="0091381C">
          <w:rPr>
            <w:rFonts w:ascii="Arial" w:eastAsia="Times New Roman" w:hAnsi="Arial" w:cs="Arial"/>
            <w:color w:val="0B0080"/>
            <w:sz w:val="17"/>
            <w:szCs w:val="17"/>
            <w:u w:val="single"/>
            <w:vertAlign w:val="superscript"/>
            <w:lang w:val="en" w:eastAsia="en-GB"/>
          </w:rPr>
          <w:t>[8]</w:t>
        </w:r>
      </w:hyperlink>
      <w:r w:rsidRPr="0091381C">
        <w:rPr>
          <w:rFonts w:ascii="Arial" w:eastAsia="Times New Roman" w:hAnsi="Arial" w:cs="Arial"/>
          <w:color w:val="222222"/>
          <w:sz w:val="21"/>
          <w:szCs w:val="21"/>
          <w:lang w:val="en" w:eastAsia="en-GB"/>
        </w:rPr>
        <w:t> According to Krashen, L2 acquisition is a subconscious process of incidentally “picking up” a language, as children do when becoming proficient in their first languages. Language learning, on the other hand, is studying, consciously and intentionally, the features of a language, as is common in traditional classrooms. Krashen sees these two processes as fundamentally different, with little or no interface between them. In common with connectionism, Krashen sees input as essential to language acquisition.</w:t>
      </w:r>
      <w:hyperlink r:id="rId104" w:anchor="cite_note-krashen1982-8" w:history="1">
        <w:r w:rsidRPr="0091381C">
          <w:rPr>
            <w:rFonts w:ascii="Arial" w:eastAsia="Times New Roman" w:hAnsi="Arial" w:cs="Arial"/>
            <w:color w:val="0B0080"/>
            <w:sz w:val="17"/>
            <w:szCs w:val="17"/>
            <w:u w:val="single"/>
            <w:vertAlign w:val="superscript"/>
            <w:lang w:val="en" w:eastAsia="en-GB"/>
          </w:rPr>
          <w:t>[8]</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Further, Bialystok and Smith make another distinction in explaining how learners build and use L2 and interlanguage knowledge structures.</w:t>
      </w:r>
      <w:hyperlink r:id="rId105" w:anchor="cite_note-9" w:history="1">
        <w:r w:rsidRPr="0091381C">
          <w:rPr>
            <w:rFonts w:ascii="Arial" w:eastAsia="Times New Roman" w:hAnsi="Arial" w:cs="Arial"/>
            <w:color w:val="0B0080"/>
            <w:sz w:val="17"/>
            <w:szCs w:val="17"/>
            <w:u w:val="single"/>
            <w:vertAlign w:val="superscript"/>
            <w:lang w:val="en" w:eastAsia="en-GB"/>
          </w:rPr>
          <w:t>[9]</w:t>
        </w:r>
      </w:hyperlink>
      <w:r w:rsidRPr="0091381C">
        <w:rPr>
          <w:rFonts w:ascii="Arial" w:eastAsia="Times New Roman" w:hAnsi="Arial" w:cs="Arial"/>
          <w:color w:val="222222"/>
          <w:sz w:val="21"/>
          <w:szCs w:val="21"/>
          <w:lang w:val="en" w:eastAsia="en-GB"/>
        </w:rPr>
        <w:t> They argue that the concept of interlanguage should include a distinction between two specific kinds of language processing ability. On one hand is learners’ knowledge of L2 grammatical structure and ability to analyze the target language objectively using that knowledge, which they term “representation,” and, on the other hand is the ability to use their L2 linguistic knowledge, under time constraints, to accurately comprehend input and produce output in the L2, which they call “control.” They point out that often non-native speakers of a language have higher levels of representation than their native-speaking counterparts have, yet have a lower level of control. Finally, Bialystok has framed the acquisition of language in terms of the interaction between what she calls “analysis” and “control.”</w:t>
      </w:r>
      <w:hyperlink r:id="rId106" w:anchor="cite_note-10" w:history="1">
        <w:r w:rsidRPr="0091381C">
          <w:rPr>
            <w:rFonts w:ascii="Arial" w:eastAsia="Times New Roman" w:hAnsi="Arial" w:cs="Arial"/>
            <w:color w:val="0B0080"/>
            <w:sz w:val="17"/>
            <w:szCs w:val="17"/>
            <w:u w:val="single"/>
            <w:vertAlign w:val="superscript"/>
            <w:lang w:val="en" w:eastAsia="en-GB"/>
          </w:rPr>
          <w:t>[10]</w:t>
        </w:r>
      </w:hyperlink>
      <w:r w:rsidRPr="0091381C">
        <w:rPr>
          <w:rFonts w:ascii="Arial" w:eastAsia="Times New Roman" w:hAnsi="Arial" w:cs="Arial"/>
          <w:color w:val="222222"/>
          <w:sz w:val="21"/>
          <w:szCs w:val="21"/>
          <w:lang w:val="en" w:eastAsia="en-GB"/>
        </w:rPr>
        <w:t> Analysis is what learners do when they attempt to understand the rules of the target language. Through this process, they acquire these rules and can use them to gain greater control over their own production.</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Monitoring is another important concept in some theoretical models of learner use of L2 knowledge. According to Krashen, the Monitor is a component of an L2 learner's language processing device that uses knowledge gained from language learning to observe and regulate the learner's own L2 production, checking for accuracy and adjusting language production when necessary.</w:t>
      </w:r>
      <w:hyperlink r:id="rId107" w:anchor="cite_note-krashen1982-8" w:history="1">
        <w:r w:rsidRPr="0091381C">
          <w:rPr>
            <w:rFonts w:ascii="Arial" w:eastAsia="Times New Roman" w:hAnsi="Arial" w:cs="Arial"/>
            <w:color w:val="0B0080"/>
            <w:sz w:val="17"/>
            <w:szCs w:val="17"/>
            <w:u w:val="single"/>
            <w:vertAlign w:val="superscript"/>
            <w:lang w:val="en" w:eastAsia="en-GB"/>
          </w:rPr>
          <w:t>[8]</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Interaction </w:t>
      </w:r>
      <w:proofErr w:type="gramStart"/>
      <w:r w:rsidRPr="0091381C">
        <w:rPr>
          <w:rFonts w:ascii="Georgia" w:eastAsia="Times New Roman" w:hAnsi="Georgia" w:cs="Arial"/>
          <w:color w:val="000000"/>
          <w:sz w:val="32"/>
          <w:szCs w:val="32"/>
          <w:lang w:val="en" w:eastAsia="en-GB"/>
        </w:rPr>
        <w:t>hypothesis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"https://en.wikipedia.org/w/index.php?title=Theories_of_second-language_acquisition&amp;action=edit&amp;section=7" \o "Edit section: Interaction hypothesis"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08" w:tooltip="Interaction hypothesis" w:history="1">
        <w:r w:rsidRPr="0091381C">
          <w:rPr>
            <w:rFonts w:ascii="Arial" w:eastAsia="Times New Roman" w:hAnsi="Arial" w:cs="Arial"/>
            <w:i/>
            <w:iCs/>
            <w:color w:val="0B0080"/>
            <w:sz w:val="21"/>
            <w:szCs w:val="21"/>
            <w:u w:val="single"/>
            <w:lang w:val="en" w:eastAsia="en-GB"/>
          </w:rPr>
          <w:t>Interaction hypothesis</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Long's </w:t>
      </w:r>
      <w:hyperlink r:id="rId109" w:tooltip="Interaction hypothesis" w:history="1">
        <w:r w:rsidRPr="0091381C">
          <w:rPr>
            <w:rFonts w:ascii="Arial" w:eastAsia="Times New Roman" w:hAnsi="Arial" w:cs="Arial"/>
            <w:color w:val="0B0080"/>
            <w:sz w:val="21"/>
            <w:szCs w:val="21"/>
            <w:u w:val="single"/>
            <w:lang w:val="en" w:eastAsia="en-GB"/>
          </w:rPr>
          <w:t>interaction hypothesis</w:t>
        </w:r>
      </w:hyperlink>
      <w:r w:rsidRPr="0091381C">
        <w:rPr>
          <w:rFonts w:ascii="Arial" w:eastAsia="Times New Roman" w:hAnsi="Arial" w:cs="Arial"/>
          <w:color w:val="222222"/>
          <w:sz w:val="21"/>
          <w:szCs w:val="21"/>
          <w:lang w:val="en" w:eastAsia="en-GB"/>
        </w:rPr>
        <w:t> proposes that language acquisition is strongly facilitated by the use of the target language in interaction. Similarly to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"https://en.wikipedia.org/wiki/Stephen_Krashen" \o "Stephen Krashen"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Krashen</w:t>
      </w:r>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's</w:t>
      </w:r>
      <w:proofErr w:type="spellEnd"/>
      <w:r w:rsidRPr="0091381C">
        <w:rPr>
          <w:rFonts w:ascii="Arial" w:eastAsia="Times New Roman" w:hAnsi="Arial" w:cs="Arial"/>
          <w:color w:val="222222"/>
          <w:sz w:val="21"/>
          <w:szCs w:val="21"/>
          <w:lang w:val="en" w:eastAsia="en-GB"/>
        </w:rPr>
        <w:t> </w:t>
      </w:r>
      <w:hyperlink r:id="rId110" w:tooltip="Input Hypothesis" w:history="1">
        <w:r w:rsidRPr="0091381C">
          <w:rPr>
            <w:rFonts w:ascii="Arial" w:eastAsia="Times New Roman" w:hAnsi="Arial" w:cs="Arial"/>
            <w:color w:val="0B0080"/>
            <w:sz w:val="21"/>
            <w:szCs w:val="21"/>
            <w:u w:val="single"/>
            <w:lang w:val="en" w:eastAsia="en-GB"/>
          </w:rPr>
          <w:t>Input Hypothesis</w:t>
        </w:r>
      </w:hyperlink>
      <w:r w:rsidRPr="0091381C">
        <w:rPr>
          <w:rFonts w:ascii="Arial" w:eastAsia="Times New Roman" w:hAnsi="Arial" w:cs="Arial"/>
          <w:color w:val="222222"/>
          <w:sz w:val="21"/>
          <w:szCs w:val="21"/>
          <w:lang w:val="en" w:eastAsia="en-GB"/>
        </w:rPr>
        <w:t>, the Interaction Hypothesis claims that </w:t>
      </w:r>
      <w:hyperlink r:id="rId111" w:tooltip="Comprehensible input" w:history="1">
        <w:r w:rsidRPr="0091381C">
          <w:rPr>
            <w:rFonts w:ascii="Arial" w:eastAsia="Times New Roman" w:hAnsi="Arial" w:cs="Arial"/>
            <w:color w:val="0B0080"/>
            <w:sz w:val="21"/>
            <w:szCs w:val="21"/>
            <w:u w:val="single"/>
            <w:lang w:val="en" w:eastAsia="en-GB"/>
          </w:rPr>
          <w:t>comprehensible input</w:t>
        </w:r>
      </w:hyperlink>
      <w:r w:rsidRPr="0091381C">
        <w:rPr>
          <w:rFonts w:ascii="Arial" w:eastAsia="Times New Roman" w:hAnsi="Arial" w:cs="Arial"/>
          <w:color w:val="222222"/>
          <w:sz w:val="21"/>
          <w:szCs w:val="21"/>
          <w:lang w:val="en" w:eastAsia="en-GB"/>
        </w:rPr>
        <w:t> is important for language learning. In addition, it claims that the effectiveness of comprehensible input is greatly increased when learners have to negotiate for </w:t>
      </w:r>
      <w:hyperlink r:id="rId112" w:tooltip="Meaning (linguistics)" w:history="1">
        <w:r w:rsidRPr="0091381C">
          <w:rPr>
            <w:rFonts w:ascii="Arial" w:eastAsia="Times New Roman" w:hAnsi="Arial" w:cs="Arial"/>
            <w:color w:val="0B0080"/>
            <w:sz w:val="21"/>
            <w:szCs w:val="21"/>
            <w:u w:val="single"/>
            <w:lang w:val="en" w:eastAsia="en-GB"/>
          </w:rPr>
          <w:t>meaning</w:t>
        </w:r>
      </w:hyperlink>
      <w:r w:rsidRPr="0091381C">
        <w:rPr>
          <w:rFonts w:ascii="Arial" w:eastAsia="Times New Roman" w:hAnsi="Arial" w:cs="Arial"/>
          <w:color w:val="222222"/>
          <w:sz w:val="21"/>
          <w:szCs w:val="21"/>
          <w:lang w:val="en" w:eastAsia="en-GB"/>
        </w:rPr>
        <w:t>.</w:t>
      </w:r>
      <w:hyperlink r:id="rId113" w:anchor="cite_note-Ellis1997-11" w:history="1">
        <w:r w:rsidRPr="0091381C">
          <w:rPr>
            <w:rFonts w:ascii="Arial" w:eastAsia="Times New Roman" w:hAnsi="Arial" w:cs="Arial"/>
            <w:color w:val="0B0080"/>
            <w:sz w:val="17"/>
            <w:szCs w:val="17"/>
            <w:u w:val="single"/>
            <w:vertAlign w:val="superscript"/>
            <w:lang w:val="en" w:eastAsia="en-GB"/>
          </w:rPr>
          <w:t>[11]</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Interactions often result in learners receiving negative evidence.</w:t>
      </w:r>
      <w:hyperlink r:id="rId114" w:anchor="cite_note-Ellis1997-11" w:history="1">
        <w:r w:rsidRPr="0091381C">
          <w:rPr>
            <w:rFonts w:ascii="Arial" w:eastAsia="Times New Roman" w:hAnsi="Arial" w:cs="Arial"/>
            <w:color w:val="0B0080"/>
            <w:sz w:val="17"/>
            <w:szCs w:val="17"/>
            <w:u w:val="single"/>
            <w:vertAlign w:val="superscript"/>
            <w:lang w:val="en" w:eastAsia="en-GB"/>
          </w:rPr>
          <w:t>[11</w:t>
        </w:r>
        <w:proofErr w:type="gramStart"/>
        <w:r w:rsidRPr="0091381C">
          <w:rPr>
            <w:rFonts w:ascii="Arial" w:eastAsia="Times New Roman" w:hAnsi="Arial" w:cs="Arial"/>
            <w:color w:val="0B0080"/>
            <w:sz w:val="17"/>
            <w:szCs w:val="17"/>
            <w:u w:val="single"/>
            <w:vertAlign w:val="superscript"/>
            <w:lang w:val="en" w:eastAsia="en-GB"/>
          </w:rPr>
          <w:t>]</w:t>
        </w:r>
        <w:proofErr w:type="gramEnd"/>
      </w:hyperlink>
      <w:hyperlink r:id="rId115" w:anchor="cite_note-RichardsSchmidt2002-12" w:history="1">
        <w:r w:rsidRPr="0091381C">
          <w:rPr>
            <w:rFonts w:ascii="Arial" w:eastAsia="Times New Roman" w:hAnsi="Arial" w:cs="Arial"/>
            <w:color w:val="0B0080"/>
            <w:sz w:val="17"/>
            <w:szCs w:val="17"/>
            <w:u w:val="single"/>
            <w:vertAlign w:val="superscript"/>
            <w:lang w:val="en" w:eastAsia="en-GB"/>
          </w:rPr>
          <w:t>[12]</w:t>
        </w:r>
      </w:hyperlink>
      <w:r w:rsidRPr="0091381C">
        <w:rPr>
          <w:rFonts w:ascii="Arial" w:eastAsia="Times New Roman" w:hAnsi="Arial" w:cs="Arial"/>
          <w:color w:val="222222"/>
          <w:sz w:val="21"/>
          <w:szCs w:val="21"/>
          <w:lang w:val="en" w:eastAsia="en-GB"/>
        </w:rPr>
        <w:t> That is, if learners say something that their interlocutors do not understand, after negotiation the interlocutors may model the correct language form. In doing this, learners can receive </w:t>
      </w:r>
      <w:hyperlink r:id="rId116" w:tooltip="Feedback" w:history="1">
        <w:r w:rsidRPr="0091381C">
          <w:rPr>
            <w:rFonts w:ascii="Arial" w:eastAsia="Times New Roman" w:hAnsi="Arial" w:cs="Arial"/>
            <w:color w:val="0B0080"/>
            <w:sz w:val="21"/>
            <w:szCs w:val="21"/>
            <w:u w:val="single"/>
            <w:lang w:val="en" w:eastAsia="en-GB"/>
          </w:rPr>
          <w:t>feedback</w:t>
        </w:r>
      </w:hyperlink>
      <w:r w:rsidRPr="0091381C">
        <w:rPr>
          <w:rFonts w:ascii="Arial" w:eastAsia="Times New Roman" w:hAnsi="Arial" w:cs="Arial"/>
          <w:color w:val="222222"/>
          <w:sz w:val="21"/>
          <w:szCs w:val="21"/>
          <w:lang w:val="en" w:eastAsia="en-GB"/>
        </w:rPr>
        <w:t> on their </w:t>
      </w:r>
      <w:hyperlink r:id="rId117" w:tooltip="Speech production" w:history="1">
        <w:r w:rsidRPr="0091381C">
          <w:rPr>
            <w:rFonts w:ascii="Arial" w:eastAsia="Times New Roman" w:hAnsi="Arial" w:cs="Arial"/>
            <w:color w:val="0B0080"/>
            <w:sz w:val="21"/>
            <w:szCs w:val="21"/>
            <w:u w:val="single"/>
            <w:lang w:val="en" w:eastAsia="en-GB"/>
          </w:rPr>
          <w:t>production</w:t>
        </w:r>
      </w:hyperlink>
      <w:r w:rsidRPr="0091381C">
        <w:rPr>
          <w:rFonts w:ascii="Arial" w:eastAsia="Times New Roman" w:hAnsi="Arial" w:cs="Arial"/>
          <w:color w:val="222222"/>
          <w:sz w:val="21"/>
          <w:szCs w:val="21"/>
          <w:lang w:val="en" w:eastAsia="en-GB"/>
        </w:rPr>
        <w:t> and on </w:t>
      </w:r>
      <w:hyperlink r:id="rId118" w:tooltip="Grammar" w:history="1">
        <w:r w:rsidRPr="0091381C">
          <w:rPr>
            <w:rFonts w:ascii="Arial" w:eastAsia="Times New Roman" w:hAnsi="Arial" w:cs="Arial"/>
            <w:color w:val="0B0080"/>
            <w:sz w:val="21"/>
            <w:szCs w:val="21"/>
            <w:u w:val="single"/>
            <w:lang w:val="en" w:eastAsia="en-GB"/>
          </w:rPr>
          <w:t>grammar</w:t>
        </w:r>
      </w:hyperlink>
      <w:r w:rsidRPr="0091381C">
        <w:rPr>
          <w:rFonts w:ascii="Arial" w:eastAsia="Times New Roman" w:hAnsi="Arial" w:cs="Arial"/>
          <w:color w:val="222222"/>
          <w:sz w:val="21"/>
          <w:szCs w:val="21"/>
          <w:lang w:val="en" w:eastAsia="en-GB"/>
        </w:rPr>
        <w:t> that they have not yet mastered.</w:t>
      </w:r>
      <w:hyperlink r:id="rId119" w:anchor="cite_note-Ellis1997-11" w:history="1">
        <w:r w:rsidRPr="0091381C">
          <w:rPr>
            <w:rFonts w:ascii="Arial" w:eastAsia="Times New Roman" w:hAnsi="Arial" w:cs="Arial"/>
            <w:color w:val="0B0080"/>
            <w:sz w:val="17"/>
            <w:szCs w:val="17"/>
            <w:u w:val="single"/>
            <w:vertAlign w:val="superscript"/>
            <w:lang w:val="en" w:eastAsia="en-GB"/>
          </w:rPr>
          <w:t>[11</w:t>
        </w:r>
        <w:proofErr w:type="gramStart"/>
        <w:r w:rsidRPr="0091381C">
          <w:rPr>
            <w:rFonts w:ascii="Arial" w:eastAsia="Times New Roman" w:hAnsi="Arial" w:cs="Arial"/>
            <w:color w:val="0B0080"/>
            <w:sz w:val="17"/>
            <w:szCs w:val="17"/>
            <w:u w:val="single"/>
            <w:vertAlign w:val="superscript"/>
            <w:lang w:val="en" w:eastAsia="en-GB"/>
          </w:rPr>
          <w:t>]</w:t>
        </w:r>
        <w:proofErr w:type="gramEnd"/>
      </w:hyperlink>
      <w:r w:rsidRPr="0091381C">
        <w:rPr>
          <w:rFonts w:ascii="Arial" w:eastAsia="Times New Roman" w:hAnsi="Arial" w:cs="Arial"/>
          <w:color w:val="222222"/>
          <w:sz w:val="21"/>
          <w:szCs w:val="21"/>
          <w:lang w:val="en" w:eastAsia="en-GB"/>
        </w:rPr>
        <w:t>The process of interaction may also result in learners receiving more input from their interlocutors than they would otherwise.</w:t>
      </w:r>
      <w:hyperlink r:id="rId120" w:anchor="cite_note-RichardsSchmidt2002-12" w:history="1">
        <w:r w:rsidRPr="0091381C">
          <w:rPr>
            <w:rFonts w:ascii="Arial" w:eastAsia="Times New Roman" w:hAnsi="Arial" w:cs="Arial"/>
            <w:color w:val="0B0080"/>
            <w:sz w:val="17"/>
            <w:szCs w:val="17"/>
            <w:u w:val="single"/>
            <w:vertAlign w:val="superscript"/>
            <w:lang w:val="en" w:eastAsia="en-GB"/>
          </w:rPr>
          <w:t>[12]</w:t>
        </w:r>
      </w:hyperlink>
      <w:r w:rsidRPr="0091381C">
        <w:rPr>
          <w:rFonts w:ascii="Arial" w:eastAsia="Times New Roman" w:hAnsi="Arial" w:cs="Arial"/>
          <w:color w:val="222222"/>
          <w:sz w:val="21"/>
          <w:szCs w:val="21"/>
          <w:lang w:val="en" w:eastAsia="en-GB"/>
        </w:rPr>
        <w:t> Furthermore, if learners stop to clarify things that they do not understand, they may have more time to </w:t>
      </w:r>
      <w:hyperlink r:id="rId121" w:tooltip="Speech perception" w:history="1">
        <w:r w:rsidRPr="0091381C">
          <w:rPr>
            <w:rFonts w:ascii="Arial" w:eastAsia="Times New Roman" w:hAnsi="Arial" w:cs="Arial"/>
            <w:color w:val="0B0080"/>
            <w:sz w:val="21"/>
            <w:szCs w:val="21"/>
            <w:u w:val="single"/>
            <w:lang w:val="en" w:eastAsia="en-GB"/>
          </w:rPr>
          <w:t>process</w:t>
        </w:r>
      </w:hyperlink>
      <w:r w:rsidRPr="0091381C">
        <w:rPr>
          <w:rFonts w:ascii="Arial" w:eastAsia="Times New Roman" w:hAnsi="Arial" w:cs="Arial"/>
          <w:color w:val="222222"/>
          <w:sz w:val="21"/>
          <w:szCs w:val="21"/>
          <w:lang w:val="en" w:eastAsia="en-GB"/>
        </w:rPr>
        <w:t> the input they receive. This can lead to better understanding and possibly the acquisition of new language forms.</w:t>
      </w:r>
      <w:hyperlink r:id="rId122" w:anchor="cite_note-Ellis1997-11" w:history="1">
        <w:r w:rsidRPr="0091381C">
          <w:rPr>
            <w:rFonts w:ascii="Arial" w:eastAsia="Times New Roman" w:hAnsi="Arial" w:cs="Arial"/>
            <w:color w:val="0B0080"/>
            <w:sz w:val="17"/>
            <w:szCs w:val="17"/>
            <w:u w:val="single"/>
            <w:vertAlign w:val="superscript"/>
            <w:lang w:val="en" w:eastAsia="en-GB"/>
          </w:rPr>
          <w:t>[11]</w:t>
        </w:r>
      </w:hyperlink>
      <w:r w:rsidRPr="0091381C">
        <w:rPr>
          <w:rFonts w:ascii="Arial" w:eastAsia="Times New Roman" w:hAnsi="Arial" w:cs="Arial"/>
          <w:color w:val="222222"/>
          <w:sz w:val="21"/>
          <w:szCs w:val="21"/>
          <w:lang w:val="en" w:eastAsia="en-GB"/>
        </w:rPr>
        <w:t> Finally, interactions may serve as a way of focusing learners' </w:t>
      </w:r>
      <w:hyperlink r:id="rId123" w:tooltip="Attention" w:history="1">
        <w:r w:rsidRPr="0091381C">
          <w:rPr>
            <w:rFonts w:ascii="Arial" w:eastAsia="Times New Roman" w:hAnsi="Arial" w:cs="Arial"/>
            <w:color w:val="0B0080"/>
            <w:sz w:val="21"/>
            <w:szCs w:val="21"/>
            <w:u w:val="single"/>
            <w:lang w:val="en" w:eastAsia="en-GB"/>
          </w:rPr>
          <w:t>attention</w:t>
        </w:r>
      </w:hyperlink>
      <w:r w:rsidRPr="0091381C">
        <w:rPr>
          <w:rFonts w:ascii="Arial" w:eastAsia="Times New Roman" w:hAnsi="Arial" w:cs="Arial"/>
          <w:color w:val="222222"/>
          <w:sz w:val="21"/>
          <w:szCs w:val="21"/>
          <w:lang w:val="en" w:eastAsia="en-GB"/>
        </w:rPr>
        <w:t> on a difference between their knowledge of the </w:t>
      </w:r>
      <w:hyperlink r:id="rId124" w:tooltip="Second language" w:history="1">
        <w:r w:rsidRPr="0091381C">
          <w:rPr>
            <w:rFonts w:ascii="Arial" w:eastAsia="Times New Roman" w:hAnsi="Arial" w:cs="Arial"/>
            <w:color w:val="0B0080"/>
            <w:sz w:val="21"/>
            <w:szCs w:val="21"/>
            <w:u w:val="single"/>
            <w:lang w:val="en" w:eastAsia="en-GB"/>
          </w:rPr>
          <w:t>target language</w:t>
        </w:r>
      </w:hyperlink>
      <w:r w:rsidRPr="0091381C">
        <w:rPr>
          <w:rFonts w:ascii="Arial" w:eastAsia="Times New Roman" w:hAnsi="Arial" w:cs="Arial"/>
          <w:color w:val="222222"/>
          <w:sz w:val="21"/>
          <w:szCs w:val="21"/>
          <w:lang w:val="en" w:eastAsia="en-GB"/>
        </w:rPr>
        <w:t> and the reality of what they are hearing; it may also focus their attention on a part of the target language of which they are not yet aware.</w:t>
      </w:r>
      <w:hyperlink r:id="rId125" w:anchor="cite_note-GassSelinker2008-13" w:history="1">
        <w:r w:rsidRPr="0091381C">
          <w:rPr>
            <w:rFonts w:ascii="Arial" w:eastAsia="Times New Roman" w:hAnsi="Arial" w:cs="Arial"/>
            <w:color w:val="0B0080"/>
            <w:sz w:val="17"/>
            <w:szCs w:val="17"/>
            <w:u w:val="single"/>
            <w:vertAlign w:val="superscript"/>
            <w:lang w:val="en" w:eastAsia="en-GB"/>
          </w:rPr>
          <w:t>[13]</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Output </w:t>
      </w:r>
      <w:proofErr w:type="gramStart"/>
      <w:r w:rsidRPr="0091381C">
        <w:rPr>
          <w:rFonts w:ascii="Georgia" w:eastAsia="Times New Roman" w:hAnsi="Georgia" w:cs="Arial"/>
          <w:color w:val="000000"/>
          <w:sz w:val="32"/>
          <w:szCs w:val="32"/>
          <w:lang w:val="en" w:eastAsia="en-GB"/>
        </w:rPr>
        <w:t>hypothesis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"https://en.wikipedia.org/w/index.php?title=Theories_of_second-language_acquisition&amp;action=edit&amp;section=8" \o "Edit section: Output hypothesis"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26" w:tooltip="Comprehensible output" w:history="1">
        <w:r w:rsidRPr="0091381C">
          <w:rPr>
            <w:rFonts w:ascii="Arial" w:eastAsia="Times New Roman" w:hAnsi="Arial" w:cs="Arial"/>
            <w:i/>
            <w:iCs/>
            <w:color w:val="0B0080"/>
            <w:sz w:val="21"/>
            <w:szCs w:val="21"/>
            <w:u w:val="single"/>
            <w:lang w:val="en" w:eastAsia="en-GB"/>
          </w:rPr>
          <w:t>Comprehensible output</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lastRenderedPageBreak/>
        <w:t>In the 1980s, Canadian SLA researcher </w:t>
      </w:r>
      <w:hyperlink r:id="rId127" w:tooltip="Merrill Swain" w:history="1">
        <w:r w:rsidRPr="0091381C">
          <w:rPr>
            <w:rFonts w:ascii="Arial" w:eastAsia="Times New Roman" w:hAnsi="Arial" w:cs="Arial"/>
            <w:color w:val="0B0080"/>
            <w:sz w:val="21"/>
            <w:szCs w:val="21"/>
            <w:u w:val="single"/>
            <w:lang w:val="en" w:eastAsia="en-GB"/>
          </w:rPr>
          <w:t>Merrill Swain</w:t>
        </w:r>
      </w:hyperlink>
      <w:r w:rsidRPr="0091381C">
        <w:rPr>
          <w:rFonts w:ascii="Arial" w:eastAsia="Times New Roman" w:hAnsi="Arial" w:cs="Arial"/>
          <w:color w:val="222222"/>
          <w:sz w:val="21"/>
          <w:szCs w:val="21"/>
          <w:lang w:val="en" w:eastAsia="en-GB"/>
        </w:rPr>
        <w:t xml:space="preserve"> advanced the output hypothesis, that meaningful output is as necessary to language learning as meaningful input. However, most studies have shown little if any correlation between learning and quantity of output. Today, most </w:t>
      </w:r>
      <w:proofErr w:type="gramStart"/>
      <w:r w:rsidRPr="0091381C">
        <w:rPr>
          <w:rFonts w:ascii="Arial" w:eastAsia="Times New Roman" w:hAnsi="Arial" w:cs="Arial"/>
          <w:color w:val="222222"/>
          <w:sz w:val="21"/>
          <w:szCs w:val="21"/>
          <w:lang w:val="en" w:eastAsia="en-GB"/>
        </w:rPr>
        <w:t>scholars</w:t>
      </w:r>
      <w:r w:rsidRPr="0091381C">
        <w:rPr>
          <w:rFonts w:ascii="Arial" w:eastAsia="Times New Roman" w:hAnsi="Arial" w:cs="Arial"/>
          <w:color w:val="222222"/>
          <w:sz w:val="17"/>
          <w:szCs w:val="17"/>
          <w:vertAlign w:val="superscript"/>
          <w:lang w:val="en" w:eastAsia="en-GB"/>
        </w:rPr>
        <w:t>[</w:t>
      </w:r>
      <w:proofErr w:type="gramEnd"/>
      <w:r w:rsidRPr="0091381C">
        <w:rPr>
          <w:rFonts w:ascii="Arial" w:eastAsia="Times New Roman" w:hAnsi="Arial" w:cs="Arial"/>
          <w:i/>
          <w:iCs/>
          <w:color w:val="222222"/>
          <w:sz w:val="17"/>
          <w:szCs w:val="17"/>
          <w:vertAlign w:val="superscript"/>
          <w:lang w:val="en" w:eastAsia="en-GB"/>
        </w:rPr>
        <w:fldChar w:fldCharType="begin"/>
      </w:r>
      <w:r w:rsidRPr="0091381C">
        <w:rPr>
          <w:rFonts w:ascii="Arial" w:eastAsia="Times New Roman" w:hAnsi="Arial" w:cs="Arial"/>
          <w:i/>
          <w:iCs/>
          <w:color w:val="222222"/>
          <w:sz w:val="17"/>
          <w:szCs w:val="17"/>
          <w:vertAlign w:val="superscript"/>
          <w:lang w:val="en" w:eastAsia="en-GB"/>
        </w:rPr>
        <w:instrText xml:space="preserve"> HYPERLINK "https://en.wikipedia.org/wiki/Wikipedia:Citation_needed" \o "Wikipedia:Citation needed" </w:instrText>
      </w:r>
      <w:r w:rsidRPr="0091381C">
        <w:rPr>
          <w:rFonts w:ascii="Arial" w:eastAsia="Times New Roman" w:hAnsi="Arial" w:cs="Arial"/>
          <w:i/>
          <w:iCs/>
          <w:color w:val="222222"/>
          <w:sz w:val="17"/>
          <w:szCs w:val="17"/>
          <w:vertAlign w:val="superscript"/>
          <w:lang w:val="en" w:eastAsia="en-GB"/>
        </w:rPr>
        <w:fldChar w:fldCharType="separate"/>
      </w:r>
      <w:r w:rsidRPr="0091381C">
        <w:rPr>
          <w:rFonts w:ascii="Arial" w:eastAsia="Times New Roman" w:hAnsi="Arial" w:cs="Arial"/>
          <w:i/>
          <w:iCs/>
          <w:color w:val="0B0080"/>
          <w:sz w:val="17"/>
          <w:szCs w:val="17"/>
          <w:u w:val="single"/>
          <w:vertAlign w:val="superscript"/>
          <w:lang w:val="en" w:eastAsia="en-GB"/>
        </w:rPr>
        <w:t>citation needed</w:t>
      </w:r>
      <w:r w:rsidRPr="0091381C">
        <w:rPr>
          <w:rFonts w:ascii="Arial" w:eastAsia="Times New Roman" w:hAnsi="Arial" w:cs="Arial"/>
          <w:i/>
          <w:iCs/>
          <w:color w:val="222222"/>
          <w:sz w:val="17"/>
          <w:szCs w:val="17"/>
          <w:vertAlign w:val="superscript"/>
          <w:lang w:val="en" w:eastAsia="en-GB"/>
        </w:rPr>
        <w:fldChar w:fldCharType="end"/>
      </w:r>
      <w:r w:rsidRPr="0091381C">
        <w:rPr>
          <w:rFonts w:ascii="Arial" w:eastAsia="Times New Roman" w:hAnsi="Arial" w:cs="Arial"/>
          <w:color w:val="222222"/>
          <w:sz w:val="17"/>
          <w:szCs w:val="17"/>
          <w:vertAlign w:val="superscript"/>
          <w:lang w:val="en" w:eastAsia="en-GB"/>
        </w:rPr>
        <w:t>]</w:t>
      </w:r>
      <w:r w:rsidRPr="0091381C">
        <w:rPr>
          <w:rFonts w:ascii="Arial" w:eastAsia="Times New Roman" w:hAnsi="Arial" w:cs="Arial"/>
          <w:color w:val="222222"/>
          <w:sz w:val="21"/>
          <w:szCs w:val="21"/>
          <w:lang w:val="en" w:eastAsia="en-GB"/>
        </w:rPr>
        <w:t> contend that small amounts of meaningful output are important to language learning, but primarily because the experience of producing language leads to more effective processing of input.</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Competition </w:t>
      </w:r>
      <w:proofErr w:type="gramStart"/>
      <w:r w:rsidRPr="0091381C">
        <w:rPr>
          <w:rFonts w:ascii="Georgia" w:eastAsia="Times New Roman" w:hAnsi="Georgia" w:cs="Arial"/>
          <w:color w:val="000000"/>
          <w:sz w:val="32"/>
          <w:szCs w:val="32"/>
          <w:lang w:val="en" w:eastAsia="en-GB"/>
        </w:rPr>
        <w:t>model</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"https://en.wikipedia.org/w/index.php?title=Theories_of_second-language_acquisition&amp;action=edit&amp;section=9" \o "Edit section: Competition model"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28" w:tooltip="Competition model" w:history="1">
        <w:r w:rsidRPr="0091381C">
          <w:rPr>
            <w:rFonts w:ascii="Arial" w:eastAsia="Times New Roman" w:hAnsi="Arial" w:cs="Arial"/>
            <w:i/>
            <w:iCs/>
            <w:color w:val="0B0080"/>
            <w:sz w:val="21"/>
            <w:szCs w:val="21"/>
            <w:u w:val="single"/>
            <w:lang w:val="en" w:eastAsia="en-GB"/>
          </w:rPr>
          <w:t>Competition model</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 xml:space="preserve">Some of the major cognitive theories of how learners organize language knowledge are based on analyses of how speakers of various languages analyze sentences for meaning. </w:t>
      </w:r>
      <w:proofErr w:type="spellStart"/>
      <w:r w:rsidRPr="0091381C">
        <w:rPr>
          <w:rFonts w:ascii="Arial" w:eastAsia="Times New Roman" w:hAnsi="Arial" w:cs="Arial"/>
          <w:color w:val="222222"/>
          <w:sz w:val="21"/>
          <w:szCs w:val="21"/>
          <w:lang w:val="en" w:eastAsia="en-GB"/>
        </w:rPr>
        <w:t>MacWhinney</w:t>
      </w:r>
      <w:proofErr w:type="spellEnd"/>
      <w:r w:rsidRPr="0091381C">
        <w:rPr>
          <w:rFonts w:ascii="Arial" w:eastAsia="Times New Roman" w:hAnsi="Arial" w:cs="Arial"/>
          <w:color w:val="222222"/>
          <w:sz w:val="21"/>
          <w:szCs w:val="21"/>
          <w:lang w:val="en" w:eastAsia="en-GB"/>
        </w:rPr>
        <w:t xml:space="preserve">, Bates, and </w:t>
      </w:r>
      <w:proofErr w:type="spellStart"/>
      <w:r w:rsidRPr="0091381C">
        <w:rPr>
          <w:rFonts w:ascii="Arial" w:eastAsia="Times New Roman" w:hAnsi="Arial" w:cs="Arial"/>
          <w:color w:val="222222"/>
          <w:sz w:val="21"/>
          <w:szCs w:val="21"/>
          <w:lang w:val="en" w:eastAsia="en-GB"/>
        </w:rPr>
        <w:t>Kliegl</w:t>
      </w:r>
      <w:proofErr w:type="spellEnd"/>
      <w:r w:rsidRPr="0091381C">
        <w:rPr>
          <w:rFonts w:ascii="Arial" w:eastAsia="Times New Roman" w:hAnsi="Arial" w:cs="Arial"/>
          <w:color w:val="222222"/>
          <w:sz w:val="21"/>
          <w:szCs w:val="21"/>
          <w:lang w:val="en" w:eastAsia="en-GB"/>
        </w:rPr>
        <w:t xml:space="preserve"> found that speakers of English, German, and Italian showed varying patterns in identifying the subjects of transitive sentences containing more than one noun.</w:t>
      </w:r>
      <w:hyperlink r:id="rId129" w:anchor="cite_note-macwhinney1984-14" w:history="1">
        <w:r w:rsidRPr="0091381C">
          <w:rPr>
            <w:rFonts w:ascii="Arial" w:eastAsia="Times New Roman" w:hAnsi="Arial" w:cs="Arial"/>
            <w:color w:val="0B0080"/>
            <w:sz w:val="17"/>
            <w:szCs w:val="17"/>
            <w:u w:val="single"/>
            <w:vertAlign w:val="superscript"/>
            <w:lang w:val="en" w:eastAsia="en-GB"/>
          </w:rPr>
          <w:t>[14]</w:t>
        </w:r>
      </w:hyperlink>
      <w:r w:rsidRPr="0091381C">
        <w:rPr>
          <w:rFonts w:ascii="Arial" w:eastAsia="Times New Roman" w:hAnsi="Arial" w:cs="Arial"/>
          <w:color w:val="222222"/>
          <w:sz w:val="21"/>
          <w:szCs w:val="21"/>
          <w:lang w:val="en" w:eastAsia="en-GB"/>
        </w:rPr>
        <w:t xml:space="preserve"> English speakers relied heavily on word order; German speakers used morphological agreement, the </w:t>
      </w:r>
      <w:proofErr w:type="spellStart"/>
      <w:r w:rsidRPr="0091381C">
        <w:rPr>
          <w:rFonts w:ascii="Arial" w:eastAsia="Times New Roman" w:hAnsi="Arial" w:cs="Arial"/>
          <w:color w:val="222222"/>
          <w:sz w:val="21"/>
          <w:szCs w:val="21"/>
          <w:lang w:val="en" w:eastAsia="en-GB"/>
        </w:rPr>
        <w:t>animacy</w:t>
      </w:r>
      <w:proofErr w:type="spellEnd"/>
      <w:r w:rsidRPr="0091381C">
        <w:rPr>
          <w:rFonts w:ascii="Arial" w:eastAsia="Times New Roman" w:hAnsi="Arial" w:cs="Arial"/>
          <w:color w:val="222222"/>
          <w:sz w:val="21"/>
          <w:szCs w:val="21"/>
          <w:lang w:val="en" w:eastAsia="en-GB"/>
        </w:rPr>
        <w:t xml:space="preserve"> status of noun referents, and stress; and speakers of Italian relied on agreement and stress. </w:t>
      </w:r>
      <w:proofErr w:type="spellStart"/>
      <w:r w:rsidRPr="0091381C">
        <w:rPr>
          <w:rFonts w:ascii="Arial" w:eastAsia="Times New Roman" w:hAnsi="Arial" w:cs="Arial"/>
          <w:color w:val="222222"/>
          <w:sz w:val="21"/>
          <w:szCs w:val="21"/>
          <w:lang w:val="en" w:eastAsia="en-GB"/>
        </w:rPr>
        <w:t>MacWhinney</w:t>
      </w:r>
      <w:proofErr w:type="spellEnd"/>
      <w:r w:rsidRPr="0091381C">
        <w:rPr>
          <w:rFonts w:ascii="Arial" w:eastAsia="Times New Roman" w:hAnsi="Arial" w:cs="Arial"/>
          <w:color w:val="222222"/>
          <w:sz w:val="21"/>
          <w:szCs w:val="21"/>
          <w:lang w:val="en" w:eastAsia="en-GB"/>
        </w:rPr>
        <w:t xml:space="preserve"> et al. interpreted these results as supporting the Competition Model, which states that individuals use linguistic cues to get meaning from language, rather than relying on linguistic universals.</w:t>
      </w:r>
      <w:hyperlink r:id="rId130" w:anchor="cite_note-macwhinney1984-14" w:history="1">
        <w:r w:rsidRPr="0091381C">
          <w:rPr>
            <w:rFonts w:ascii="Arial" w:eastAsia="Times New Roman" w:hAnsi="Arial" w:cs="Arial"/>
            <w:color w:val="0B0080"/>
            <w:sz w:val="17"/>
            <w:szCs w:val="17"/>
            <w:u w:val="single"/>
            <w:vertAlign w:val="superscript"/>
            <w:lang w:val="en" w:eastAsia="en-GB"/>
          </w:rPr>
          <w:t>[14]</w:t>
        </w:r>
      </w:hyperlink>
      <w:r w:rsidRPr="0091381C">
        <w:rPr>
          <w:rFonts w:ascii="Arial" w:eastAsia="Times New Roman" w:hAnsi="Arial" w:cs="Arial"/>
          <w:color w:val="222222"/>
          <w:sz w:val="21"/>
          <w:szCs w:val="21"/>
          <w:lang w:val="en" w:eastAsia="en-GB"/>
        </w:rPr>
        <w:t> According to this theory, when acquiring an L2, learners sometimes receive competing cues and must decide which cue(s) is most relevant for determining meaning.</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Connectionism and second-language </w:t>
      </w:r>
      <w:proofErr w:type="gramStart"/>
      <w:r w:rsidRPr="0091381C">
        <w:rPr>
          <w:rFonts w:ascii="Georgia" w:eastAsia="Times New Roman" w:hAnsi="Georgia" w:cs="Arial"/>
          <w:color w:val="000000"/>
          <w:sz w:val="32"/>
          <w:szCs w:val="32"/>
          <w:lang w:val="en" w:eastAsia="en-GB"/>
        </w:rPr>
        <w:t>acquisition</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"https://en.wikipedia.org/w/index.php?title=Theories_of_second-language_acquisition&amp;action=edit&amp;section=10" \o "Edit section: Connectionism and second-language acquisition"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See also: </w:t>
      </w:r>
      <w:hyperlink r:id="rId131" w:tooltip="Connectionism" w:history="1">
        <w:r w:rsidRPr="0091381C">
          <w:rPr>
            <w:rFonts w:ascii="Arial" w:eastAsia="Times New Roman" w:hAnsi="Arial" w:cs="Arial"/>
            <w:i/>
            <w:iCs/>
            <w:color w:val="0B0080"/>
            <w:sz w:val="21"/>
            <w:szCs w:val="21"/>
            <w:u w:val="single"/>
            <w:lang w:val="en" w:eastAsia="en-GB"/>
          </w:rPr>
          <w:t>Connectionism</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These findings also relate to Connectionism. Connectionism attempts to model the cognitive language processing of the human brain, using computer architectures that make associations between elements of language, based on frequency of co-occurrence in the language input.</w:t>
      </w:r>
      <w:hyperlink r:id="rId132" w:anchor="cite_note-15" w:history="1">
        <w:r w:rsidRPr="0091381C">
          <w:rPr>
            <w:rFonts w:ascii="Arial" w:eastAsia="Times New Roman" w:hAnsi="Arial" w:cs="Arial"/>
            <w:color w:val="0B0080"/>
            <w:sz w:val="17"/>
            <w:szCs w:val="17"/>
            <w:u w:val="single"/>
            <w:vertAlign w:val="superscript"/>
            <w:lang w:val="en" w:eastAsia="en-GB"/>
          </w:rPr>
          <w:t>[15]</w:t>
        </w:r>
      </w:hyperlink>
      <w:r w:rsidRPr="0091381C">
        <w:rPr>
          <w:rFonts w:ascii="Arial" w:eastAsia="Times New Roman" w:hAnsi="Arial" w:cs="Arial"/>
          <w:color w:val="222222"/>
          <w:sz w:val="21"/>
          <w:szCs w:val="21"/>
          <w:lang w:val="en" w:eastAsia="en-GB"/>
        </w:rPr>
        <w:t> Frequency has been found to be a factor in various linguistic domains of language learning.</w:t>
      </w:r>
      <w:hyperlink r:id="rId133" w:anchor="cite_note-ellis2002-16" w:history="1">
        <w:r w:rsidRPr="0091381C">
          <w:rPr>
            <w:rFonts w:ascii="Arial" w:eastAsia="Times New Roman" w:hAnsi="Arial" w:cs="Arial"/>
            <w:color w:val="0B0080"/>
            <w:sz w:val="17"/>
            <w:szCs w:val="17"/>
            <w:u w:val="single"/>
            <w:vertAlign w:val="superscript"/>
            <w:lang w:val="en" w:eastAsia="en-GB"/>
          </w:rPr>
          <w:t>[16]</w:t>
        </w:r>
      </w:hyperlink>
      <w:r w:rsidRPr="0091381C">
        <w:rPr>
          <w:rFonts w:ascii="Arial" w:eastAsia="Times New Roman" w:hAnsi="Arial" w:cs="Arial"/>
          <w:color w:val="222222"/>
          <w:sz w:val="21"/>
          <w:szCs w:val="21"/>
          <w:lang w:val="en" w:eastAsia="en-GB"/>
        </w:rPr>
        <w:t> Connectionism posits that learners form mental connections between items that co-occur, using exemplars found in language input. From this input, learners extract the rules of the language through cognitive processes common to other areas of cognitive skill acquisition. Since connectionism denies both innate rules and the existence of any innate language-learning module, L2 input is of greater importance than it is in processing models based on innate approaches, since, in connectionism, input is the source of both the units and the rules of language.</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Noticing </w:t>
      </w:r>
      <w:proofErr w:type="gramStart"/>
      <w:r w:rsidRPr="0091381C">
        <w:rPr>
          <w:rFonts w:ascii="Georgia" w:eastAsia="Times New Roman" w:hAnsi="Georgia" w:cs="Arial"/>
          <w:color w:val="000000"/>
          <w:sz w:val="32"/>
          <w:szCs w:val="32"/>
          <w:lang w:val="en" w:eastAsia="en-GB"/>
        </w:rPr>
        <w:t>hypothesis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"https://en.wikipedia.org/w/index.php?title=Theories_of_second-language_acquisition&amp;action=edit&amp;section=11" \o "Edit section: Noticing hypothesis"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34" w:tooltip="Noticing hypothesis" w:history="1">
        <w:r w:rsidRPr="0091381C">
          <w:rPr>
            <w:rFonts w:ascii="Arial" w:eastAsia="Times New Roman" w:hAnsi="Arial" w:cs="Arial"/>
            <w:i/>
            <w:iCs/>
            <w:color w:val="0B0080"/>
            <w:sz w:val="21"/>
            <w:szCs w:val="21"/>
            <w:u w:val="single"/>
            <w:lang w:val="en" w:eastAsia="en-GB"/>
          </w:rPr>
          <w:t>Noticing hypothesis</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Attention is another characteristic that some believe to have a role in determining the success or failure of language processing. </w:t>
      </w:r>
      <w:hyperlink r:id="rId135" w:tooltip="Richard Schmidt (linguist)" w:history="1">
        <w:r w:rsidRPr="0091381C">
          <w:rPr>
            <w:rFonts w:ascii="Arial" w:eastAsia="Times New Roman" w:hAnsi="Arial" w:cs="Arial"/>
            <w:color w:val="0B0080"/>
            <w:sz w:val="21"/>
            <w:szCs w:val="21"/>
            <w:u w:val="single"/>
            <w:lang w:val="en" w:eastAsia="en-GB"/>
          </w:rPr>
          <w:t>Richard Schmidt</w:t>
        </w:r>
      </w:hyperlink>
      <w:r w:rsidRPr="0091381C">
        <w:rPr>
          <w:rFonts w:ascii="Arial" w:eastAsia="Times New Roman" w:hAnsi="Arial" w:cs="Arial"/>
          <w:color w:val="222222"/>
          <w:sz w:val="21"/>
          <w:szCs w:val="21"/>
          <w:lang w:val="en" w:eastAsia="en-GB"/>
        </w:rPr>
        <w:t> states that although explicit metalinguistic knowledge of a language is not always essential for acquisition, the learner must be aware of L2 input in order to gain from it.</w:t>
      </w:r>
      <w:hyperlink r:id="rId136" w:anchor="cite_note-17" w:history="1">
        <w:r w:rsidRPr="0091381C">
          <w:rPr>
            <w:rFonts w:ascii="Arial" w:eastAsia="Times New Roman" w:hAnsi="Arial" w:cs="Arial"/>
            <w:color w:val="0B0080"/>
            <w:sz w:val="17"/>
            <w:szCs w:val="17"/>
            <w:u w:val="single"/>
            <w:vertAlign w:val="superscript"/>
            <w:lang w:val="en" w:eastAsia="en-GB"/>
          </w:rPr>
          <w:t>[17</w:t>
        </w:r>
        <w:proofErr w:type="gramStart"/>
        <w:r w:rsidRPr="0091381C">
          <w:rPr>
            <w:rFonts w:ascii="Arial" w:eastAsia="Times New Roman" w:hAnsi="Arial" w:cs="Arial"/>
            <w:color w:val="0B0080"/>
            <w:sz w:val="17"/>
            <w:szCs w:val="17"/>
            <w:u w:val="single"/>
            <w:vertAlign w:val="superscript"/>
            <w:lang w:val="en" w:eastAsia="en-GB"/>
          </w:rPr>
          <w:t>]</w:t>
        </w:r>
        <w:proofErr w:type="gramEnd"/>
      </w:hyperlink>
      <w:r w:rsidRPr="0091381C">
        <w:rPr>
          <w:rFonts w:ascii="Arial" w:eastAsia="Times New Roman" w:hAnsi="Arial" w:cs="Arial"/>
          <w:color w:val="222222"/>
          <w:sz w:val="17"/>
          <w:szCs w:val="17"/>
          <w:vertAlign w:val="superscript"/>
          <w:lang w:val="en" w:eastAsia="en-GB"/>
        </w:rPr>
        <w:t>[</w:t>
      </w:r>
      <w:hyperlink r:id="rId137" w:anchor="What_information_to_include" w:tooltip="Wikipedia:Citing sources" w:history="1">
        <w:r w:rsidRPr="0091381C">
          <w:rPr>
            <w:rFonts w:ascii="Arial" w:eastAsia="Times New Roman" w:hAnsi="Arial" w:cs="Arial"/>
            <w:i/>
            <w:iCs/>
            <w:color w:val="0B0080"/>
            <w:sz w:val="17"/>
            <w:szCs w:val="17"/>
            <w:u w:val="single"/>
            <w:vertAlign w:val="superscript"/>
            <w:lang w:val="en" w:eastAsia="en-GB"/>
          </w:rPr>
          <w:t>full citation needed</w:t>
        </w:r>
      </w:hyperlink>
      <w:r w:rsidRPr="0091381C">
        <w:rPr>
          <w:rFonts w:ascii="Arial" w:eastAsia="Times New Roman" w:hAnsi="Arial" w:cs="Arial"/>
          <w:color w:val="222222"/>
          <w:sz w:val="17"/>
          <w:szCs w:val="17"/>
          <w:vertAlign w:val="superscript"/>
          <w:lang w:val="en" w:eastAsia="en-GB"/>
        </w:rPr>
        <w:t>]</w:t>
      </w:r>
      <w:r w:rsidRPr="0091381C">
        <w:rPr>
          <w:rFonts w:ascii="Arial" w:eastAsia="Times New Roman" w:hAnsi="Arial" w:cs="Arial"/>
          <w:color w:val="222222"/>
          <w:sz w:val="21"/>
          <w:szCs w:val="21"/>
          <w:lang w:val="en" w:eastAsia="en-GB"/>
        </w:rPr>
        <w:t xml:space="preserve"> In his “noticing hypothesis,” Schmidt posits that learners must notice the ways in which their interlanguage structures differ from target norms. This noticing of the gap allows the learner's internal language processing to restructure the learner's internal representation of the rules of the L2 in order to bring the learner's production closer to the target. In this respect, Schmidt's understanding is consistent with the ongoing process of rule formation found in </w:t>
      </w:r>
      <w:proofErr w:type="spellStart"/>
      <w:r w:rsidRPr="0091381C">
        <w:rPr>
          <w:rFonts w:ascii="Arial" w:eastAsia="Times New Roman" w:hAnsi="Arial" w:cs="Arial"/>
          <w:color w:val="222222"/>
          <w:sz w:val="21"/>
          <w:szCs w:val="21"/>
          <w:lang w:val="en" w:eastAsia="en-GB"/>
        </w:rPr>
        <w:t>emergentism</w:t>
      </w:r>
      <w:proofErr w:type="spellEnd"/>
      <w:r w:rsidRPr="0091381C">
        <w:rPr>
          <w:rFonts w:ascii="Arial" w:eastAsia="Times New Roman" w:hAnsi="Arial" w:cs="Arial"/>
          <w:color w:val="222222"/>
          <w:sz w:val="21"/>
          <w:szCs w:val="21"/>
          <w:lang w:val="en" w:eastAsia="en-GB"/>
        </w:rPr>
        <w:t xml:space="preserve"> and connectionism.</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proofErr w:type="spellStart"/>
      <w:proofErr w:type="gramStart"/>
      <w:r w:rsidRPr="0091381C">
        <w:rPr>
          <w:rFonts w:ascii="Georgia" w:eastAsia="Times New Roman" w:hAnsi="Georgia" w:cs="Arial"/>
          <w:color w:val="000000"/>
          <w:sz w:val="32"/>
          <w:szCs w:val="32"/>
          <w:lang w:val="en" w:eastAsia="en-GB"/>
        </w:rPr>
        <w:t>Processability</w:t>
      </w:r>
      <w:proofErr w:type="spellEnd"/>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"https://en.wikipedia.org/w/index.php?title=Theories_of_second-language_acquisition&amp;action=edit&amp;section=12" \o "Edit section: Processability"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proofErr w:type="spellStart"/>
      <w:r w:rsidRPr="0091381C">
        <w:rPr>
          <w:rFonts w:ascii="Arial" w:eastAsia="Times New Roman" w:hAnsi="Arial" w:cs="Arial"/>
          <w:i/>
          <w:iCs/>
          <w:color w:val="222222"/>
          <w:sz w:val="21"/>
          <w:szCs w:val="21"/>
          <w:lang w:val="en" w:eastAsia="en-GB"/>
        </w:rPr>
        <w:fldChar w:fldCharType="begin"/>
      </w:r>
      <w:r w:rsidRPr="0091381C">
        <w:rPr>
          <w:rFonts w:ascii="Arial" w:eastAsia="Times New Roman" w:hAnsi="Arial" w:cs="Arial"/>
          <w:i/>
          <w:iCs/>
          <w:color w:val="222222"/>
          <w:sz w:val="21"/>
          <w:szCs w:val="21"/>
          <w:lang w:val="en" w:eastAsia="en-GB"/>
        </w:rPr>
        <w:instrText xml:space="preserve"> HYPERLINK "https://en.wikipedia.org/wiki/Processability_theory" \o "Processability theory" </w:instrText>
      </w:r>
      <w:r w:rsidRPr="0091381C">
        <w:rPr>
          <w:rFonts w:ascii="Arial" w:eastAsia="Times New Roman" w:hAnsi="Arial" w:cs="Arial"/>
          <w:i/>
          <w:iCs/>
          <w:color w:val="222222"/>
          <w:sz w:val="21"/>
          <w:szCs w:val="21"/>
          <w:lang w:val="en" w:eastAsia="en-GB"/>
        </w:rPr>
        <w:fldChar w:fldCharType="separate"/>
      </w:r>
      <w:r w:rsidRPr="0091381C">
        <w:rPr>
          <w:rFonts w:ascii="Arial" w:eastAsia="Times New Roman" w:hAnsi="Arial" w:cs="Arial"/>
          <w:i/>
          <w:iCs/>
          <w:color w:val="0B0080"/>
          <w:sz w:val="21"/>
          <w:szCs w:val="21"/>
          <w:u w:val="single"/>
          <w:lang w:val="en" w:eastAsia="en-GB"/>
        </w:rPr>
        <w:t>Processability</w:t>
      </w:r>
      <w:proofErr w:type="spellEnd"/>
      <w:r w:rsidRPr="0091381C">
        <w:rPr>
          <w:rFonts w:ascii="Arial" w:eastAsia="Times New Roman" w:hAnsi="Arial" w:cs="Arial"/>
          <w:i/>
          <w:iCs/>
          <w:color w:val="0B0080"/>
          <w:sz w:val="21"/>
          <w:szCs w:val="21"/>
          <w:u w:val="single"/>
          <w:lang w:val="en" w:eastAsia="en-GB"/>
        </w:rPr>
        <w:t xml:space="preserve"> theory</w:t>
      </w:r>
      <w:r w:rsidRPr="0091381C">
        <w:rPr>
          <w:rFonts w:ascii="Arial" w:eastAsia="Times New Roman" w:hAnsi="Arial" w:cs="Arial"/>
          <w:i/>
          <w:iCs/>
          <w:color w:val="222222"/>
          <w:sz w:val="21"/>
          <w:szCs w:val="21"/>
          <w:lang w:val="en" w:eastAsia="en-GB"/>
        </w:rPr>
        <w:fldChar w:fldCharType="end"/>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 xml:space="preserve">Some theorists and researchers have contributed to the cognitive approach to second-language acquisition by increasing understanding of the ways L2 learners restructure their interlanguage knowledge systems to be in greater conformity to L2 structures. </w:t>
      </w:r>
      <w:proofErr w:type="spellStart"/>
      <w:r w:rsidRPr="0091381C">
        <w:rPr>
          <w:rFonts w:ascii="Arial" w:eastAsia="Times New Roman" w:hAnsi="Arial" w:cs="Arial"/>
          <w:color w:val="222222"/>
          <w:sz w:val="21"/>
          <w:szCs w:val="21"/>
          <w:lang w:val="en" w:eastAsia="en-GB"/>
        </w:rPr>
        <w:t>Processability</w:t>
      </w:r>
      <w:proofErr w:type="spellEnd"/>
      <w:r w:rsidRPr="0091381C">
        <w:rPr>
          <w:rFonts w:ascii="Arial" w:eastAsia="Times New Roman" w:hAnsi="Arial" w:cs="Arial"/>
          <w:color w:val="222222"/>
          <w:sz w:val="21"/>
          <w:szCs w:val="21"/>
          <w:lang w:val="en" w:eastAsia="en-GB"/>
        </w:rPr>
        <w:t xml:space="preserve"> theory states that </w:t>
      </w:r>
      <w:r w:rsidRPr="0091381C">
        <w:rPr>
          <w:rFonts w:ascii="Arial" w:eastAsia="Times New Roman" w:hAnsi="Arial" w:cs="Arial"/>
          <w:color w:val="222222"/>
          <w:sz w:val="21"/>
          <w:szCs w:val="21"/>
          <w:lang w:val="en" w:eastAsia="en-GB"/>
        </w:rPr>
        <w:lastRenderedPageBreak/>
        <w:t>learners restructure their L2 knowledge systems in an order of which they are capable at their stage of development.</w:t>
      </w:r>
      <w:hyperlink r:id="rId138" w:anchor="cite_note-18" w:history="1">
        <w:r w:rsidRPr="0091381C">
          <w:rPr>
            <w:rFonts w:ascii="Arial" w:eastAsia="Times New Roman" w:hAnsi="Arial" w:cs="Arial"/>
            <w:color w:val="0B0080"/>
            <w:sz w:val="17"/>
            <w:szCs w:val="17"/>
            <w:u w:val="single"/>
            <w:vertAlign w:val="superscript"/>
            <w:lang w:val="en" w:eastAsia="en-GB"/>
          </w:rPr>
          <w:t>[18]</w:t>
        </w:r>
      </w:hyperlink>
      <w:r w:rsidRPr="0091381C">
        <w:rPr>
          <w:rFonts w:ascii="Arial" w:eastAsia="Times New Roman" w:hAnsi="Arial" w:cs="Arial"/>
          <w:color w:val="222222"/>
          <w:sz w:val="21"/>
          <w:szCs w:val="21"/>
          <w:lang w:val="en" w:eastAsia="en-GB"/>
        </w:rPr>
        <w:t xml:space="preserve"> For instance, In order to acquire the correct morphological and syntactic forms for English questions, learners must transform declarative English sentences. They do so by a series of stages, consistent across learners. </w:t>
      </w:r>
      <w:proofErr w:type="spellStart"/>
      <w:r w:rsidRPr="0091381C">
        <w:rPr>
          <w:rFonts w:ascii="Arial" w:eastAsia="Times New Roman" w:hAnsi="Arial" w:cs="Arial"/>
          <w:color w:val="222222"/>
          <w:sz w:val="21"/>
          <w:szCs w:val="21"/>
          <w:lang w:val="en" w:eastAsia="en-GB"/>
        </w:rPr>
        <w:t>Clahsen</w:t>
      </w:r>
      <w:proofErr w:type="spellEnd"/>
      <w:r w:rsidRPr="0091381C">
        <w:rPr>
          <w:rFonts w:ascii="Arial" w:eastAsia="Times New Roman" w:hAnsi="Arial" w:cs="Arial"/>
          <w:color w:val="222222"/>
          <w:sz w:val="21"/>
          <w:szCs w:val="21"/>
          <w:lang w:val="en" w:eastAsia="en-GB"/>
        </w:rPr>
        <w:t xml:space="preserve"> proposed that certain processing principles determine this order of restructuring.</w:t>
      </w:r>
      <w:hyperlink r:id="rId139" w:anchor="cite_note-19" w:history="1">
        <w:r w:rsidRPr="0091381C">
          <w:rPr>
            <w:rFonts w:ascii="Arial" w:eastAsia="Times New Roman" w:hAnsi="Arial" w:cs="Arial"/>
            <w:color w:val="0B0080"/>
            <w:sz w:val="17"/>
            <w:szCs w:val="17"/>
            <w:u w:val="single"/>
            <w:vertAlign w:val="superscript"/>
            <w:lang w:val="en" w:eastAsia="en-GB"/>
          </w:rPr>
          <w:t>[19]</w:t>
        </w:r>
      </w:hyperlink>
      <w:r w:rsidRPr="0091381C">
        <w:rPr>
          <w:rFonts w:ascii="Arial" w:eastAsia="Times New Roman" w:hAnsi="Arial" w:cs="Arial"/>
          <w:color w:val="222222"/>
          <w:sz w:val="21"/>
          <w:szCs w:val="21"/>
          <w:lang w:val="en" w:eastAsia="en-GB"/>
        </w:rPr>
        <w:t> Specifically, he stated that learners first, maintain declarative word order while changing other aspects of the utterances, second, move words to the beginning and end of sentences, and third, move elements within main clauses before subordinate clauses.</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proofErr w:type="gramStart"/>
      <w:r w:rsidRPr="0091381C">
        <w:rPr>
          <w:rFonts w:ascii="Georgia" w:eastAsia="Times New Roman" w:hAnsi="Georgia" w:cs="Arial"/>
          <w:color w:val="000000"/>
          <w:sz w:val="32"/>
          <w:szCs w:val="32"/>
          <w:lang w:val="en" w:eastAsia="en-GB"/>
        </w:rPr>
        <w:t>Automaticity</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"https://en.wikipedia.org/w/index.php?title=Theories_of_second-language_acquisition&amp;action=edit&amp;section=13" \o "Edit section: Automaticity"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 xml:space="preserve">Thinkers have produced several theories concerning how learners use their internal L2 knowledge structures to comprehend L2 input and produce L2 output. One idea is that learners acquire proficiency in an L2 in the same way that people acquire other complex cognitive skills. Automaticity is the performance of a skill without conscious control. It results from the gradated process of </w:t>
      </w:r>
      <w:proofErr w:type="spellStart"/>
      <w:r w:rsidRPr="0091381C">
        <w:rPr>
          <w:rFonts w:ascii="Arial" w:eastAsia="Times New Roman" w:hAnsi="Arial" w:cs="Arial"/>
          <w:color w:val="222222"/>
          <w:sz w:val="21"/>
          <w:szCs w:val="21"/>
          <w:lang w:val="en" w:eastAsia="en-GB"/>
        </w:rPr>
        <w:t>proceduralization</w:t>
      </w:r>
      <w:proofErr w:type="spellEnd"/>
      <w:r w:rsidRPr="0091381C">
        <w:rPr>
          <w:rFonts w:ascii="Arial" w:eastAsia="Times New Roman" w:hAnsi="Arial" w:cs="Arial"/>
          <w:color w:val="222222"/>
          <w:sz w:val="21"/>
          <w:szCs w:val="21"/>
          <w:lang w:val="en" w:eastAsia="en-GB"/>
        </w:rPr>
        <w:t>. In the field of cognitive psychology, Anderson expounds a model of skill acquisition, according to which persons use procedures to apply their declarative knowledge about a subject in order to solve problems.</w:t>
      </w:r>
      <w:hyperlink r:id="rId140" w:anchor="cite_note-20" w:history="1">
        <w:r w:rsidRPr="0091381C">
          <w:rPr>
            <w:rFonts w:ascii="Arial" w:eastAsia="Times New Roman" w:hAnsi="Arial" w:cs="Arial"/>
            <w:color w:val="0B0080"/>
            <w:sz w:val="17"/>
            <w:szCs w:val="17"/>
            <w:u w:val="single"/>
            <w:vertAlign w:val="superscript"/>
            <w:lang w:val="en" w:eastAsia="en-GB"/>
          </w:rPr>
          <w:t>[20]</w:t>
        </w:r>
      </w:hyperlink>
      <w:r w:rsidRPr="0091381C">
        <w:rPr>
          <w:rFonts w:ascii="Arial" w:eastAsia="Times New Roman" w:hAnsi="Arial" w:cs="Arial"/>
          <w:color w:val="222222"/>
          <w:sz w:val="21"/>
          <w:szCs w:val="21"/>
          <w:lang w:val="en" w:eastAsia="en-GB"/>
        </w:rPr>
        <w:t xml:space="preserve"> On repeated practice, these procedures develop into production rules that the individual can use to solve the problem, without accessing long-term declarative memory. Performance speed and accuracy improve as the learner implements these production rules. </w:t>
      </w:r>
      <w:proofErr w:type="spellStart"/>
      <w:r w:rsidRPr="0091381C">
        <w:rPr>
          <w:rFonts w:ascii="Arial" w:eastAsia="Times New Roman" w:hAnsi="Arial" w:cs="Arial"/>
          <w:color w:val="222222"/>
          <w:sz w:val="21"/>
          <w:szCs w:val="21"/>
          <w:lang w:val="en" w:eastAsia="en-GB"/>
        </w:rPr>
        <w:t>DeKeyser</w:t>
      </w:r>
      <w:proofErr w:type="spellEnd"/>
      <w:r w:rsidRPr="0091381C">
        <w:rPr>
          <w:rFonts w:ascii="Arial" w:eastAsia="Times New Roman" w:hAnsi="Arial" w:cs="Arial"/>
          <w:color w:val="222222"/>
          <w:sz w:val="21"/>
          <w:szCs w:val="21"/>
          <w:lang w:val="en" w:eastAsia="en-GB"/>
        </w:rPr>
        <w:t xml:space="preserve"> tested the application of this model to L2 language automaticity.</w:t>
      </w:r>
      <w:hyperlink r:id="rId141" w:anchor="cite_note-21" w:history="1">
        <w:r w:rsidRPr="0091381C">
          <w:rPr>
            <w:rFonts w:ascii="Arial" w:eastAsia="Times New Roman" w:hAnsi="Arial" w:cs="Arial"/>
            <w:color w:val="0B0080"/>
            <w:sz w:val="17"/>
            <w:szCs w:val="17"/>
            <w:u w:val="single"/>
            <w:vertAlign w:val="superscript"/>
            <w:lang w:val="en" w:eastAsia="en-GB"/>
          </w:rPr>
          <w:t>[21]</w:t>
        </w:r>
      </w:hyperlink>
      <w:r w:rsidRPr="0091381C">
        <w:rPr>
          <w:rFonts w:ascii="Arial" w:eastAsia="Times New Roman" w:hAnsi="Arial" w:cs="Arial"/>
          <w:color w:val="222222"/>
          <w:sz w:val="21"/>
          <w:szCs w:val="21"/>
          <w:lang w:val="en" w:eastAsia="en-GB"/>
        </w:rPr>
        <w:t xml:space="preserve"> He found that subjects developed increasing proficiency in performing tasks related to the </w:t>
      </w:r>
      <w:proofErr w:type="spellStart"/>
      <w:r w:rsidRPr="0091381C">
        <w:rPr>
          <w:rFonts w:ascii="Arial" w:eastAsia="Times New Roman" w:hAnsi="Arial" w:cs="Arial"/>
          <w:color w:val="222222"/>
          <w:sz w:val="21"/>
          <w:szCs w:val="21"/>
          <w:lang w:val="en" w:eastAsia="en-GB"/>
        </w:rPr>
        <w:t>morphosyntax</w:t>
      </w:r>
      <w:proofErr w:type="spellEnd"/>
      <w:r w:rsidRPr="0091381C">
        <w:rPr>
          <w:rFonts w:ascii="Arial" w:eastAsia="Times New Roman" w:hAnsi="Arial" w:cs="Arial"/>
          <w:color w:val="222222"/>
          <w:sz w:val="21"/>
          <w:szCs w:val="21"/>
          <w:lang w:val="en" w:eastAsia="en-GB"/>
        </w:rPr>
        <w:t xml:space="preserve"> of an artificial language, </w:t>
      </w:r>
      <w:proofErr w:type="spellStart"/>
      <w:r w:rsidRPr="0091381C">
        <w:rPr>
          <w:rFonts w:ascii="Arial" w:eastAsia="Times New Roman" w:hAnsi="Arial" w:cs="Arial"/>
          <w:color w:val="222222"/>
          <w:sz w:val="21"/>
          <w:szCs w:val="21"/>
          <w:lang w:val="en" w:eastAsia="en-GB"/>
        </w:rPr>
        <w:t>Autopractan</w:t>
      </w:r>
      <w:proofErr w:type="spellEnd"/>
      <w:r w:rsidRPr="0091381C">
        <w:rPr>
          <w:rFonts w:ascii="Arial" w:eastAsia="Times New Roman" w:hAnsi="Arial" w:cs="Arial"/>
          <w:color w:val="222222"/>
          <w:sz w:val="21"/>
          <w:szCs w:val="21"/>
          <w:lang w:val="en" w:eastAsia="en-GB"/>
        </w:rPr>
        <w:t>, and performed on a learning curve typical of the acquisition of non-language cognitive skills. This evidence conforms to Anderson's general model of cognitive skill acquisition, supports the idea that declarative knowledge can be transformed into procedural knowledge, and tends to undermine the idea of Krashen</w:t>
      </w:r>
      <w:hyperlink r:id="rId142" w:anchor="cite_note-krashen1982-8" w:history="1">
        <w:r w:rsidRPr="0091381C">
          <w:rPr>
            <w:rFonts w:ascii="Arial" w:eastAsia="Times New Roman" w:hAnsi="Arial" w:cs="Arial"/>
            <w:color w:val="0B0080"/>
            <w:sz w:val="17"/>
            <w:szCs w:val="17"/>
            <w:u w:val="single"/>
            <w:vertAlign w:val="superscript"/>
            <w:lang w:val="en" w:eastAsia="en-GB"/>
          </w:rPr>
          <w:t>[8]</w:t>
        </w:r>
      </w:hyperlink>
      <w:r w:rsidRPr="0091381C">
        <w:rPr>
          <w:rFonts w:ascii="Arial" w:eastAsia="Times New Roman" w:hAnsi="Arial" w:cs="Arial"/>
          <w:color w:val="222222"/>
          <w:sz w:val="21"/>
          <w:szCs w:val="21"/>
          <w:lang w:val="en" w:eastAsia="en-GB"/>
        </w:rPr>
        <w:t> that knowledge gained through language “learning” cannot be used to initiate speech production.</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Declarative/procedural </w:t>
      </w:r>
      <w:proofErr w:type="gramStart"/>
      <w:r w:rsidRPr="0091381C">
        <w:rPr>
          <w:rFonts w:ascii="Georgia" w:eastAsia="Times New Roman" w:hAnsi="Georgia" w:cs="Arial"/>
          <w:color w:val="000000"/>
          <w:sz w:val="32"/>
          <w:szCs w:val="32"/>
          <w:lang w:val="en" w:eastAsia="en-GB"/>
        </w:rPr>
        <w:t>model</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"https://en.wikipedia.org/w/index.php?title=Theories_of_second-language_acquisition&amp;action=edit&amp;section=14" \o "Edit section: Declarative/procedural model"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hyperlink r:id="rId143" w:tooltip="Michael T. Ullman" w:history="1">
        <w:r w:rsidRPr="0091381C">
          <w:rPr>
            <w:rFonts w:ascii="Arial" w:eastAsia="Times New Roman" w:hAnsi="Arial" w:cs="Arial"/>
            <w:color w:val="0B0080"/>
            <w:sz w:val="21"/>
            <w:szCs w:val="21"/>
            <w:u w:val="single"/>
            <w:lang w:val="en" w:eastAsia="en-GB"/>
          </w:rPr>
          <w:t>Michael T. Ullman</w:t>
        </w:r>
      </w:hyperlink>
      <w:r w:rsidRPr="0091381C">
        <w:rPr>
          <w:rFonts w:ascii="Arial" w:eastAsia="Times New Roman" w:hAnsi="Arial" w:cs="Arial"/>
          <w:color w:val="222222"/>
          <w:sz w:val="21"/>
          <w:szCs w:val="21"/>
          <w:lang w:val="en" w:eastAsia="en-GB"/>
        </w:rPr>
        <w:t> has used a declarative/procedural model to understand how language information is stored. This model is consistent with a distinction made in general cognitive science between the storage and retrieval of facts, on the one hand, and understanding of how to carry out operations, on the other. It states that declarative knowledge consists of arbitrary linguistic information, such as irregular verb forms, that are stored in the brain's </w:t>
      </w:r>
      <w:hyperlink r:id="rId144" w:tooltip="Declarative memory" w:history="1">
        <w:r w:rsidRPr="0091381C">
          <w:rPr>
            <w:rFonts w:ascii="Arial" w:eastAsia="Times New Roman" w:hAnsi="Arial" w:cs="Arial"/>
            <w:color w:val="0B0080"/>
            <w:sz w:val="21"/>
            <w:szCs w:val="21"/>
            <w:u w:val="single"/>
            <w:lang w:val="en" w:eastAsia="en-GB"/>
          </w:rPr>
          <w:t>declarative memory</w:t>
        </w:r>
      </w:hyperlink>
      <w:r w:rsidRPr="0091381C">
        <w:rPr>
          <w:rFonts w:ascii="Arial" w:eastAsia="Times New Roman" w:hAnsi="Arial" w:cs="Arial"/>
          <w:color w:val="222222"/>
          <w:sz w:val="21"/>
          <w:szCs w:val="21"/>
          <w:lang w:val="en" w:eastAsia="en-GB"/>
        </w:rPr>
        <w:t>. In contrast, knowledge about the rules of a language, such as grammatical word order is procedural knowledge and is stored in </w:t>
      </w:r>
      <w:hyperlink r:id="rId145" w:tooltip="Procedural memory" w:history="1">
        <w:r w:rsidRPr="0091381C">
          <w:rPr>
            <w:rFonts w:ascii="Arial" w:eastAsia="Times New Roman" w:hAnsi="Arial" w:cs="Arial"/>
            <w:color w:val="0B0080"/>
            <w:sz w:val="21"/>
            <w:szCs w:val="21"/>
            <w:u w:val="single"/>
            <w:lang w:val="en" w:eastAsia="en-GB"/>
          </w:rPr>
          <w:t>procedural memory</w:t>
        </w:r>
      </w:hyperlink>
      <w:r w:rsidRPr="0091381C">
        <w:rPr>
          <w:rFonts w:ascii="Arial" w:eastAsia="Times New Roman" w:hAnsi="Arial" w:cs="Arial"/>
          <w:color w:val="222222"/>
          <w:sz w:val="21"/>
          <w:szCs w:val="21"/>
          <w:lang w:val="en" w:eastAsia="en-GB"/>
        </w:rPr>
        <w:t xml:space="preserve">. Ullman reviews several psycholinguistic and </w:t>
      </w:r>
      <w:proofErr w:type="spellStart"/>
      <w:r w:rsidRPr="0091381C">
        <w:rPr>
          <w:rFonts w:ascii="Arial" w:eastAsia="Times New Roman" w:hAnsi="Arial" w:cs="Arial"/>
          <w:color w:val="222222"/>
          <w:sz w:val="21"/>
          <w:szCs w:val="21"/>
          <w:lang w:val="en" w:eastAsia="en-GB"/>
        </w:rPr>
        <w:t>neurolinguistic</w:t>
      </w:r>
      <w:proofErr w:type="spellEnd"/>
      <w:r w:rsidRPr="0091381C">
        <w:rPr>
          <w:rFonts w:ascii="Arial" w:eastAsia="Times New Roman" w:hAnsi="Arial" w:cs="Arial"/>
          <w:color w:val="222222"/>
          <w:sz w:val="21"/>
          <w:szCs w:val="21"/>
          <w:lang w:val="en" w:eastAsia="en-GB"/>
        </w:rPr>
        <w:t xml:space="preserve"> studies that support the declarative/procedural model.</w:t>
      </w:r>
      <w:hyperlink r:id="rId146" w:anchor="cite_note-22" w:history="1">
        <w:r w:rsidRPr="0091381C">
          <w:rPr>
            <w:rFonts w:ascii="Arial" w:eastAsia="Times New Roman" w:hAnsi="Arial" w:cs="Arial"/>
            <w:color w:val="0B0080"/>
            <w:sz w:val="17"/>
            <w:szCs w:val="17"/>
            <w:u w:val="single"/>
            <w:vertAlign w:val="superscript"/>
            <w:lang w:val="en" w:eastAsia="en-GB"/>
          </w:rPr>
          <w:t>[22]</w:t>
        </w:r>
      </w:hyperlink>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Memory and second-language </w:t>
      </w:r>
      <w:proofErr w:type="gramStart"/>
      <w:r w:rsidRPr="0091381C">
        <w:rPr>
          <w:rFonts w:ascii="Georgia" w:eastAsia="Times New Roman" w:hAnsi="Georgia" w:cs="Arial"/>
          <w:color w:val="000000"/>
          <w:sz w:val="32"/>
          <w:szCs w:val="32"/>
          <w:lang w:val="en" w:eastAsia="en-GB"/>
        </w:rPr>
        <w:t>acquisition</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"https://en.wikipedia.org/w/index.php?title=Theories_of_second-language_acquisition&amp;action=edit&amp;section=15" \o "Edit section: Memory and second-language acquisition"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Perhaps certain psychological characteristics constrain language processing. One area of research is the role of memory. Williams conducted a study in which he found some positive correlation between verbatim memory functioning and grammar learning success for his subjects.</w:t>
      </w:r>
      <w:hyperlink r:id="rId147" w:anchor="cite_note-23" w:history="1">
        <w:r w:rsidRPr="0091381C">
          <w:rPr>
            <w:rFonts w:ascii="Arial" w:eastAsia="Times New Roman" w:hAnsi="Arial" w:cs="Arial"/>
            <w:color w:val="0B0080"/>
            <w:sz w:val="17"/>
            <w:szCs w:val="17"/>
            <w:u w:val="single"/>
            <w:vertAlign w:val="superscript"/>
            <w:lang w:val="en" w:eastAsia="en-GB"/>
          </w:rPr>
          <w:t>[23]</w:t>
        </w:r>
      </w:hyperlink>
      <w:r w:rsidRPr="0091381C">
        <w:rPr>
          <w:rFonts w:ascii="Arial" w:eastAsia="Times New Roman" w:hAnsi="Arial" w:cs="Arial"/>
          <w:color w:val="222222"/>
          <w:sz w:val="21"/>
          <w:szCs w:val="21"/>
          <w:lang w:val="en" w:eastAsia="en-GB"/>
        </w:rPr>
        <w:t> This suggests that individuals with less short-term memory capacity might have a limitation in performing cognitive processes for organization and use of linguistic knowledge.</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r w:rsidRPr="0091381C">
        <w:rPr>
          <w:rFonts w:ascii="Georgia" w:eastAsia="Times New Roman" w:hAnsi="Georgia" w:cs="Arial"/>
          <w:color w:val="000000"/>
          <w:sz w:val="32"/>
          <w:szCs w:val="32"/>
          <w:lang w:val="en" w:eastAsia="en-GB"/>
        </w:rPr>
        <w:t xml:space="preserve">Complex Dynamic Systems </w:t>
      </w:r>
      <w:proofErr w:type="gramStart"/>
      <w:r w:rsidRPr="0091381C">
        <w:rPr>
          <w:rFonts w:ascii="Georgia" w:eastAsia="Times New Roman" w:hAnsi="Georgia" w:cs="Arial"/>
          <w:color w:val="000000"/>
          <w:sz w:val="32"/>
          <w:szCs w:val="32"/>
          <w:lang w:val="en" w:eastAsia="en-GB"/>
        </w:rPr>
        <w:t>Theory</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"https://en.wikipedia.org/w/index.php?title=Theories_of_second-language_acquisition&amp;action=edit&amp;section=16" \o "Edit section: Complex Dynamic Systems Theory"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spacing w:after="120" w:line="240" w:lineRule="auto"/>
        <w:rPr>
          <w:rFonts w:ascii="Arial" w:eastAsia="Times New Roman" w:hAnsi="Arial" w:cs="Arial"/>
          <w:i/>
          <w:iCs/>
          <w:color w:val="222222"/>
          <w:sz w:val="21"/>
          <w:szCs w:val="21"/>
          <w:lang w:val="en" w:eastAsia="en-GB"/>
        </w:rPr>
      </w:pPr>
      <w:r w:rsidRPr="0091381C">
        <w:rPr>
          <w:rFonts w:ascii="Arial" w:eastAsia="Times New Roman" w:hAnsi="Arial" w:cs="Arial"/>
          <w:i/>
          <w:iCs/>
          <w:color w:val="222222"/>
          <w:sz w:val="21"/>
          <w:szCs w:val="21"/>
          <w:lang w:val="en" w:eastAsia="en-GB"/>
        </w:rPr>
        <w:t>Main article: </w:t>
      </w:r>
      <w:hyperlink r:id="rId148" w:tooltip="Complex Dynamic Systems Theory" w:history="1">
        <w:r w:rsidRPr="0091381C">
          <w:rPr>
            <w:rFonts w:ascii="Arial" w:eastAsia="Times New Roman" w:hAnsi="Arial" w:cs="Arial"/>
            <w:i/>
            <w:iCs/>
            <w:color w:val="0B0080"/>
            <w:sz w:val="21"/>
            <w:szCs w:val="21"/>
            <w:u w:val="single"/>
            <w:lang w:val="en" w:eastAsia="en-GB"/>
          </w:rPr>
          <w:t>Complex Dynamic Systems Theory</w:t>
        </w:r>
      </w:hyperlink>
    </w:p>
    <w:p w:rsidR="0091381C" w:rsidRPr="0091381C" w:rsidRDefault="0091381C" w:rsidP="0091381C">
      <w:pPr>
        <w:spacing w:before="120" w:after="120" w:line="240" w:lineRule="auto"/>
        <w:rPr>
          <w:rFonts w:ascii="Arial" w:eastAsia="Times New Roman" w:hAnsi="Arial" w:cs="Arial"/>
          <w:color w:val="222222"/>
          <w:sz w:val="21"/>
          <w:szCs w:val="21"/>
          <w:lang w:val="en" w:eastAsia="en-GB"/>
        </w:rPr>
      </w:pPr>
      <w:r w:rsidRPr="0091381C">
        <w:rPr>
          <w:rFonts w:ascii="Arial" w:eastAsia="Times New Roman" w:hAnsi="Arial" w:cs="Arial"/>
          <w:color w:val="222222"/>
          <w:sz w:val="21"/>
          <w:szCs w:val="21"/>
          <w:lang w:val="en" w:eastAsia="en-GB"/>
        </w:rPr>
        <w:t>Second language acquisition has been usually investigated by applying traditional </w:t>
      </w:r>
      <w:hyperlink r:id="rId149" w:tooltip="Cross-sectional study" w:history="1">
        <w:r w:rsidRPr="0091381C">
          <w:rPr>
            <w:rFonts w:ascii="Arial" w:eastAsia="Times New Roman" w:hAnsi="Arial" w:cs="Arial"/>
            <w:color w:val="0B0080"/>
            <w:sz w:val="21"/>
            <w:szCs w:val="21"/>
            <w:u w:val="single"/>
            <w:lang w:val="en" w:eastAsia="en-GB"/>
          </w:rPr>
          <w:t>cross-sectional studies</w:t>
        </w:r>
      </w:hyperlink>
      <w:r w:rsidRPr="0091381C">
        <w:rPr>
          <w:rFonts w:ascii="Arial" w:eastAsia="Times New Roman" w:hAnsi="Arial" w:cs="Arial"/>
          <w:color w:val="222222"/>
          <w:sz w:val="21"/>
          <w:szCs w:val="21"/>
          <w:lang w:val="en" w:eastAsia="en-GB"/>
        </w:rPr>
        <w:t>. In these designs usually a </w:t>
      </w:r>
      <w:hyperlink r:id="rId150" w:tooltip="Pre-test" w:history="1">
        <w:r w:rsidRPr="0091381C">
          <w:rPr>
            <w:rFonts w:ascii="Arial" w:eastAsia="Times New Roman" w:hAnsi="Arial" w:cs="Arial"/>
            <w:color w:val="0B0080"/>
            <w:sz w:val="21"/>
            <w:szCs w:val="21"/>
            <w:u w:val="single"/>
            <w:lang w:val="en" w:eastAsia="en-GB"/>
          </w:rPr>
          <w:t>pre-test</w:t>
        </w:r>
      </w:hyperlink>
      <w:r w:rsidRPr="0091381C">
        <w:rPr>
          <w:rFonts w:ascii="Arial" w:eastAsia="Times New Roman" w:hAnsi="Arial" w:cs="Arial"/>
          <w:color w:val="222222"/>
          <w:sz w:val="21"/>
          <w:szCs w:val="21"/>
          <w:lang w:val="en" w:eastAsia="en-GB"/>
        </w:rPr>
        <w:t> </w:t>
      </w:r>
      <w:hyperlink r:id="rId151" w:tooltip="Post-test" w:history="1">
        <w:r w:rsidRPr="0091381C">
          <w:rPr>
            <w:rFonts w:ascii="Arial" w:eastAsia="Times New Roman" w:hAnsi="Arial" w:cs="Arial"/>
            <w:color w:val="0B0080"/>
            <w:sz w:val="21"/>
            <w:szCs w:val="21"/>
            <w:u w:val="single"/>
            <w:lang w:val="en" w:eastAsia="en-GB"/>
          </w:rPr>
          <w:t>post-test</w:t>
        </w:r>
      </w:hyperlink>
      <w:r w:rsidRPr="0091381C">
        <w:rPr>
          <w:rFonts w:ascii="Arial" w:eastAsia="Times New Roman" w:hAnsi="Arial" w:cs="Arial"/>
          <w:color w:val="222222"/>
          <w:sz w:val="21"/>
          <w:szCs w:val="21"/>
          <w:lang w:val="en" w:eastAsia="en-GB"/>
        </w:rPr>
        <w:t> method is used. However, in the 2000s a novel angle emerged in the field of second language research. These studies mainly adopt </w:t>
      </w:r>
      <w:hyperlink r:id="rId152" w:tooltip="Dynamical systems theory" w:history="1">
        <w:r w:rsidRPr="0091381C">
          <w:rPr>
            <w:rFonts w:ascii="Arial" w:eastAsia="Times New Roman" w:hAnsi="Arial" w:cs="Arial"/>
            <w:color w:val="0B0080"/>
            <w:sz w:val="21"/>
            <w:szCs w:val="21"/>
            <w:u w:val="single"/>
            <w:lang w:val="en" w:eastAsia="en-GB"/>
          </w:rPr>
          <w:t>Dynamic systems theory</w:t>
        </w:r>
      </w:hyperlink>
      <w:r w:rsidRPr="0091381C">
        <w:rPr>
          <w:rFonts w:ascii="Arial" w:eastAsia="Times New Roman" w:hAnsi="Arial" w:cs="Arial"/>
          <w:color w:val="222222"/>
          <w:sz w:val="21"/>
          <w:szCs w:val="21"/>
          <w:lang w:val="en" w:eastAsia="en-GB"/>
        </w:rPr>
        <w:t> perspective to analyse longitudinal </w:t>
      </w:r>
      <w:hyperlink r:id="rId153" w:tooltip="Time-series" w:history="1">
        <w:r w:rsidRPr="0091381C">
          <w:rPr>
            <w:rFonts w:ascii="Arial" w:eastAsia="Times New Roman" w:hAnsi="Arial" w:cs="Arial"/>
            <w:color w:val="0B0080"/>
            <w:sz w:val="21"/>
            <w:szCs w:val="21"/>
            <w:u w:val="single"/>
            <w:lang w:val="en" w:eastAsia="en-GB"/>
          </w:rPr>
          <w:t>time-series</w:t>
        </w:r>
      </w:hyperlink>
      <w:r w:rsidRPr="0091381C">
        <w:rPr>
          <w:rFonts w:ascii="Arial" w:eastAsia="Times New Roman" w:hAnsi="Arial" w:cs="Arial"/>
          <w:color w:val="222222"/>
          <w:sz w:val="21"/>
          <w:szCs w:val="21"/>
          <w:lang w:val="en" w:eastAsia="en-GB"/>
        </w:rPr>
        <w:t> data. Scientists such as </w:t>
      </w:r>
      <w:hyperlink r:id="rId154" w:tooltip="Diane Larsen-Freeman" w:history="1">
        <w:r w:rsidRPr="0091381C">
          <w:rPr>
            <w:rFonts w:ascii="Arial" w:eastAsia="Times New Roman" w:hAnsi="Arial" w:cs="Arial"/>
            <w:color w:val="0B0080"/>
            <w:sz w:val="21"/>
            <w:szCs w:val="21"/>
            <w:u w:val="single"/>
            <w:lang w:val="en" w:eastAsia="en-GB"/>
          </w:rPr>
          <w:t>Larsen-Freeman</w:t>
        </w:r>
      </w:hyperlink>
      <w:r w:rsidRPr="0091381C">
        <w:rPr>
          <w:rFonts w:ascii="Arial" w:eastAsia="Times New Roman" w:hAnsi="Arial" w:cs="Arial"/>
          <w:color w:val="222222"/>
          <w:sz w:val="21"/>
          <w:szCs w:val="21"/>
          <w:lang w:val="en" w:eastAsia="en-GB"/>
        </w:rPr>
        <w:t>, </w:t>
      </w:r>
      <w:proofErr w:type="spellStart"/>
      <w:r w:rsidRPr="0091381C">
        <w:rPr>
          <w:rFonts w:ascii="Arial" w:eastAsia="Times New Roman" w:hAnsi="Arial" w:cs="Arial"/>
          <w:color w:val="222222"/>
          <w:sz w:val="21"/>
          <w:szCs w:val="21"/>
          <w:lang w:val="en" w:eastAsia="en-GB"/>
        </w:rPr>
        <w:fldChar w:fldCharType="begin"/>
      </w:r>
      <w:r w:rsidRPr="0091381C">
        <w:rPr>
          <w:rFonts w:ascii="Arial" w:eastAsia="Times New Roman" w:hAnsi="Arial" w:cs="Arial"/>
          <w:color w:val="222222"/>
          <w:sz w:val="21"/>
          <w:szCs w:val="21"/>
          <w:lang w:val="en" w:eastAsia="en-GB"/>
        </w:rPr>
        <w:instrText xml:space="preserve"> HYPERLINK "https://en.wikipedia.org/wiki/Marjolijn_Verspoor" \o "Marjolijn Verspoor" </w:instrText>
      </w:r>
      <w:r w:rsidRPr="0091381C">
        <w:rPr>
          <w:rFonts w:ascii="Arial" w:eastAsia="Times New Roman" w:hAnsi="Arial" w:cs="Arial"/>
          <w:color w:val="222222"/>
          <w:sz w:val="21"/>
          <w:szCs w:val="21"/>
          <w:lang w:val="en" w:eastAsia="en-GB"/>
        </w:rPr>
        <w:fldChar w:fldCharType="separate"/>
      </w:r>
      <w:r w:rsidRPr="0091381C">
        <w:rPr>
          <w:rFonts w:ascii="Arial" w:eastAsia="Times New Roman" w:hAnsi="Arial" w:cs="Arial"/>
          <w:color w:val="0B0080"/>
          <w:sz w:val="21"/>
          <w:szCs w:val="21"/>
          <w:u w:val="single"/>
          <w:lang w:val="en" w:eastAsia="en-GB"/>
        </w:rPr>
        <w:t>Verspoor</w:t>
      </w:r>
      <w:proofErr w:type="spellEnd"/>
      <w:r w:rsidRPr="0091381C">
        <w:rPr>
          <w:rFonts w:ascii="Arial" w:eastAsia="Times New Roman" w:hAnsi="Arial" w:cs="Arial"/>
          <w:color w:val="222222"/>
          <w:sz w:val="21"/>
          <w:szCs w:val="21"/>
          <w:lang w:val="en" w:eastAsia="en-GB"/>
        </w:rPr>
        <w:fldChar w:fldCharType="end"/>
      </w:r>
      <w:r w:rsidRPr="0091381C">
        <w:rPr>
          <w:rFonts w:ascii="Arial" w:eastAsia="Times New Roman" w:hAnsi="Arial" w:cs="Arial"/>
          <w:color w:val="222222"/>
          <w:sz w:val="21"/>
          <w:szCs w:val="21"/>
          <w:lang w:val="en" w:eastAsia="en-GB"/>
        </w:rPr>
        <w:t>, </w:t>
      </w:r>
      <w:hyperlink r:id="rId155" w:tooltip="Cornelis de Bot" w:history="1">
        <w:r w:rsidRPr="0091381C">
          <w:rPr>
            <w:rFonts w:ascii="Arial" w:eastAsia="Times New Roman" w:hAnsi="Arial" w:cs="Arial"/>
            <w:color w:val="0B0080"/>
            <w:sz w:val="21"/>
            <w:szCs w:val="21"/>
            <w:u w:val="single"/>
            <w:lang w:val="en" w:eastAsia="en-GB"/>
          </w:rPr>
          <w:t>de Bot</w:t>
        </w:r>
      </w:hyperlink>
      <w:r w:rsidRPr="0091381C">
        <w:rPr>
          <w:rFonts w:ascii="Arial" w:eastAsia="Times New Roman" w:hAnsi="Arial" w:cs="Arial"/>
          <w:color w:val="222222"/>
          <w:sz w:val="21"/>
          <w:szCs w:val="21"/>
          <w:lang w:val="en" w:eastAsia="en-GB"/>
        </w:rPr>
        <w:t>, </w:t>
      </w:r>
      <w:hyperlink r:id="rId156" w:tooltip="Wander Lowie" w:history="1">
        <w:r w:rsidRPr="0091381C">
          <w:rPr>
            <w:rFonts w:ascii="Arial" w:eastAsia="Times New Roman" w:hAnsi="Arial" w:cs="Arial"/>
            <w:color w:val="0B0080"/>
            <w:sz w:val="21"/>
            <w:szCs w:val="21"/>
            <w:u w:val="single"/>
            <w:lang w:val="en" w:eastAsia="en-GB"/>
          </w:rPr>
          <w:t>Lowie</w:t>
        </w:r>
      </w:hyperlink>
      <w:r w:rsidRPr="0091381C">
        <w:rPr>
          <w:rFonts w:ascii="Arial" w:eastAsia="Times New Roman" w:hAnsi="Arial" w:cs="Arial"/>
          <w:color w:val="222222"/>
          <w:sz w:val="21"/>
          <w:szCs w:val="21"/>
          <w:lang w:val="en" w:eastAsia="en-GB"/>
        </w:rPr>
        <w:t>, </w:t>
      </w:r>
      <w:hyperlink r:id="rId157" w:tooltip="Paul van Geert" w:history="1">
        <w:r w:rsidRPr="0091381C">
          <w:rPr>
            <w:rFonts w:ascii="Arial" w:eastAsia="Times New Roman" w:hAnsi="Arial" w:cs="Arial"/>
            <w:color w:val="0B0080"/>
            <w:sz w:val="21"/>
            <w:szCs w:val="21"/>
            <w:u w:val="single"/>
            <w:lang w:val="en" w:eastAsia="en-GB"/>
          </w:rPr>
          <w:t>van Geert</w:t>
        </w:r>
      </w:hyperlink>
      <w:r w:rsidRPr="0091381C">
        <w:rPr>
          <w:rFonts w:ascii="Arial" w:eastAsia="Times New Roman" w:hAnsi="Arial" w:cs="Arial"/>
          <w:color w:val="222222"/>
          <w:sz w:val="21"/>
          <w:szCs w:val="21"/>
          <w:lang w:val="en" w:eastAsia="en-GB"/>
        </w:rPr>
        <w:t> claim that second language acquisition can be best capture by applying </w:t>
      </w:r>
      <w:hyperlink r:id="rId158" w:tooltip="Longitudinal study" w:history="1">
        <w:r w:rsidRPr="0091381C">
          <w:rPr>
            <w:rFonts w:ascii="Arial" w:eastAsia="Times New Roman" w:hAnsi="Arial" w:cs="Arial"/>
            <w:color w:val="0B0080"/>
            <w:sz w:val="21"/>
            <w:szCs w:val="21"/>
            <w:u w:val="single"/>
            <w:lang w:val="en" w:eastAsia="en-GB"/>
          </w:rPr>
          <w:t>longitudinal</w:t>
        </w:r>
      </w:hyperlink>
      <w:r w:rsidRPr="0091381C">
        <w:rPr>
          <w:rFonts w:ascii="Arial" w:eastAsia="Times New Roman" w:hAnsi="Arial" w:cs="Arial"/>
          <w:color w:val="222222"/>
          <w:sz w:val="21"/>
          <w:szCs w:val="21"/>
          <w:lang w:val="en" w:eastAsia="en-GB"/>
        </w:rPr>
        <w:t> </w:t>
      </w:r>
      <w:hyperlink r:id="rId159" w:tooltip="Case study research" w:history="1">
        <w:r w:rsidRPr="0091381C">
          <w:rPr>
            <w:rFonts w:ascii="Arial" w:eastAsia="Times New Roman" w:hAnsi="Arial" w:cs="Arial"/>
            <w:color w:val="0B0080"/>
            <w:sz w:val="21"/>
            <w:szCs w:val="21"/>
            <w:u w:val="single"/>
            <w:lang w:val="en" w:eastAsia="en-GB"/>
          </w:rPr>
          <w:t>case study research</w:t>
        </w:r>
      </w:hyperlink>
      <w:r w:rsidRPr="0091381C">
        <w:rPr>
          <w:rFonts w:ascii="Arial" w:eastAsia="Times New Roman" w:hAnsi="Arial" w:cs="Arial"/>
          <w:color w:val="222222"/>
          <w:sz w:val="21"/>
          <w:szCs w:val="21"/>
          <w:lang w:val="en" w:eastAsia="en-GB"/>
        </w:rPr>
        <w:t xml:space="preserve"> design rather than </w:t>
      </w:r>
      <w:r w:rsidRPr="0091381C">
        <w:rPr>
          <w:rFonts w:ascii="Arial" w:eastAsia="Times New Roman" w:hAnsi="Arial" w:cs="Arial"/>
          <w:color w:val="222222"/>
          <w:sz w:val="21"/>
          <w:szCs w:val="21"/>
          <w:lang w:val="en" w:eastAsia="en-GB"/>
        </w:rPr>
        <w:lastRenderedPageBreak/>
        <w:t>cross-sectional designs. In these studies variability is seen a key indicator of development, </w:t>
      </w:r>
      <w:hyperlink r:id="rId160" w:tooltip="Self-organization" w:history="1">
        <w:r w:rsidRPr="0091381C">
          <w:rPr>
            <w:rFonts w:ascii="Arial" w:eastAsia="Times New Roman" w:hAnsi="Arial" w:cs="Arial"/>
            <w:color w:val="0B0080"/>
            <w:sz w:val="21"/>
            <w:szCs w:val="21"/>
            <w:u w:val="single"/>
            <w:lang w:val="en" w:eastAsia="en-GB"/>
          </w:rPr>
          <w:t>self-</w:t>
        </w:r>
        <w:proofErr w:type="spellStart"/>
        <w:r w:rsidRPr="0091381C">
          <w:rPr>
            <w:rFonts w:ascii="Arial" w:eastAsia="Times New Roman" w:hAnsi="Arial" w:cs="Arial"/>
            <w:color w:val="0B0080"/>
            <w:sz w:val="21"/>
            <w:szCs w:val="21"/>
            <w:u w:val="single"/>
            <w:lang w:val="en" w:eastAsia="en-GB"/>
          </w:rPr>
          <w:t>organization</w:t>
        </w:r>
      </w:hyperlink>
      <w:r w:rsidRPr="0091381C">
        <w:rPr>
          <w:rFonts w:ascii="Arial" w:eastAsia="Times New Roman" w:hAnsi="Arial" w:cs="Arial"/>
          <w:color w:val="222222"/>
          <w:sz w:val="21"/>
          <w:szCs w:val="21"/>
          <w:lang w:val="en" w:eastAsia="en-GB"/>
        </w:rPr>
        <w:t>from</w:t>
      </w:r>
      <w:proofErr w:type="spellEnd"/>
      <w:r w:rsidRPr="0091381C">
        <w:rPr>
          <w:rFonts w:ascii="Arial" w:eastAsia="Times New Roman" w:hAnsi="Arial" w:cs="Arial"/>
          <w:color w:val="222222"/>
          <w:sz w:val="21"/>
          <w:szCs w:val="21"/>
          <w:lang w:val="en" w:eastAsia="en-GB"/>
        </w:rPr>
        <w:t xml:space="preserve"> a Dynamic systems parlance. The interconnectedness of the systems is usually </w:t>
      </w:r>
      <w:proofErr w:type="spellStart"/>
      <w:r w:rsidRPr="0091381C">
        <w:rPr>
          <w:rFonts w:ascii="Arial" w:eastAsia="Times New Roman" w:hAnsi="Arial" w:cs="Arial"/>
          <w:color w:val="222222"/>
          <w:sz w:val="21"/>
          <w:szCs w:val="21"/>
          <w:lang w:val="en" w:eastAsia="en-GB"/>
        </w:rPr>
        <w:t>analysed</w:t>
      </w:r>
      <w:proofErr w:type="spellEnd"/>
      <w:r w:rsidRPr="0091381C">
        <w:rPr>
          <w:rFonts w:ascii="Arial" w:eastAsia="Times New Roman" w:hAnsi="Arial" w:cs="Arial"/>
          <w:color w:val="222222"/>
          <w:sz w:val="21"/>
          <w:szCs w:val="21"/>
          <w:lang w:val="en" w:eastAsia="en-GB"/>
        </w:rPr>
        <w:t xml:space="preserve"> by </w:t>
      </w:r>
      <w:hyperlink r:id="rId161" w:tooltip="Correlations" w:history="1">
        <w:r w:rsidRPr="0091381C">
          <w:rPr>
            <w:rFonts w:ascii="Arial" w:eastAsia="Times New Roman" w:hAnsi="Arial" w:cs="Arial"/>
            <w:color w:val="0B0080"/>
            <w:sz w:val="21"/>
            <w:szCs w:val="21"/>
            <w:u w:val="single"/>
            <w:lang w:val="en" w:eastAsia="en-GB"/>
          </w:rPr>
          <w:t>moving correlations</w:t>
        </w:r>
      </w:hyperlink>
      <w:r w:rsidRPr="0091381C">
        <w:rPr>
          <w:rFonts w:ascii="Arial" w:eastAsia="Times New Roman" w:hAnsi="Arial" w:cs="Arial"/>
          <w:color w:val="222222"/>
          <w:sz w:val="21"/>
          <w:szCs w:val="21"/>
          <w:lang w:val="en" w:eastAsia="en-GB"/>
        </w:rPr>
        <w:t>.</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proofErr w:type="gramStart"/>
      <w:r w:rsidRPr="0091381C">
        <w:rPr>
          <w:rFonts w:ascii="Georgia" w:eastAsia="Times New Roman" w:hAnsi="Georgia" w:cs="Arial"/>
          <w:color w:val="000000"/>
          <w:sz w:val="32"/>
          <w:szCs w:val="32"/>
          <w:lang w:val="en" w:eastAsia="en-GB"/>
        </w:rPr>
        <w:t>Notes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"https://en.wikipedia.org/w/index.php?title=Theories_of_second-language_acquisition&amp;action=edit&amp;section=17" \o "Edit section: Notes"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62" w:anchor="cite_ref-FOOTNOTEGassSelinker20081_1-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"CITEREFGassSelinker2008"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Gass</w:t>
      </w:r>
      <w:proofErr w:type="spellEnd"/>
      <w:r w:rsidRPr="0091381C">
        <w:rPr>
          <w:rFonts w:ascii="Arial" w:eastAsia="Times New Roman" w:hAnsi="Arial" w:cs="Arial"/>
          <w:color w:val="0B0080"/>
          <w:sz w:val="19"/>
          <w:szCs w:val="19"/>
          <w:u w:val="single"/>
          <w:lang w:val="en" w:eastAsia="en-GB"/>
        </w:rPr>
        <w:t xml:space="preserve"> &amp; </w:t>
      </w:r>
      <w:proofErr w:type="spellStart"/>
      <w:r w:rsidRPr="0091381C">
        <w:rPr>
          <w:rFonts w:ascii="Arial" w:eastAsia="Times New Roman" w:hAnsi="Arial" w:cs="Arial"/>
          <w:color w:val="0B0080"/>
          <w:sz w:val="19"/>
          <w:szCs w:val="19"/>
          <w:u w:val="single"/>
          <w:lang w:val="en" w:eastAsia="en-GB"/>
        </w:rPr>
        <w:t>Selinker</w:t>
      </w:r>
      <w:proofErr w:type="spellEnd"/>
      <w:r w:rsidRPr="0091381C">
        <w:rPr>
          <w:rFonts w:ascii="Arial" w:eastAsia="Times New Roman" w:hAnsi="Arial" w:cs="Arial"/>
          <w:color w:val="0B0080"/>
          <w:sz w:val="19"/>
          <w:szCs w:val="19"/>
          <w:u w:val="single"/>
          <w:lang w:val="en" w:eastAsia="en-GB"/>
        </w:rPr>
        <w:t xml:space="preserve"> 2008</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 p. 1.</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r w:rsidRPr="0091381C">
        <w:rPr>
          <w:rFonts w:ascii="Arial" w:eastAsia="Times New Roman" w:hAnsi="Arial" w:cs="Arial"/>
          <w:color w:val="222222"/>
          <w:sz w:val="19"/>
          <w:szCs w:val="19"/>
          <w:lang w:val="en" w:eastAsia="en-GB"/>
        </w:rPr>
        <w:t>^ </w:t>
      </w:r>
      <w:hyperlink r:id="rId163" w:anchor="cite_ref-FOOTNOTEVanPattenBenati20102%E2%80%935_2-0" w:history="1">
        <w:r w:rsidRPr="0091381C">
          <w:rPr>
            <w:rFonts w:ascii="Arial" w:eastAsia="Times New Roman" w:hAnsi="Arial" w:cs="Arial"/>
            <w:color w:val="0B0080"/>
            <w:sz w:val="19"/>
            <w:szCs w:val="19"/>
            <w:lang w:val="en" w:eastAsia="en-GB"/>
          </w:rPr>
          <w:t xml:space="preserve">Jump up </w:t>
        </w:r>
        <w:proofErr w:type="spellStart"/>
        <w:r w:rsidRPr="0091381C">
          <w:rPr>
            <w:rFonts w:ascii="Arial" w:eastAsia="Times New Roman" w:hAnsi="Arial" w:cs="Arial"/>
            <w:color w:val="0B0080"/>
            <w:sz w:val="19"/>
            <w:szCs w:val="19"/>
            <w:lang w:val="en" w:eastAsia="en-GB"/>
          </w:rPr>
          <w:t>to:</w:t>
        </w:r>
        <w:r w:rsidRPr="0091381C">
          <w:rPr>
            <w:rFonts w:ascii="Arial" w:eastAsia="Times New Roman" w:hAnsi="Arial" w:cs="Arial"/>
            <w:b/>
            <w:bCs/>
            <w:i/>
            <w:iCs/>
            <w:color w:val="0B0080"/>
            <w:sz w:val="15"/>
            <w:szCs w:val="15"/>
            <w:u w:val="single"/>
            <w:vertAlign w:val="superscript"/>
            <w:lang w:val="en" w:eastAsia="en-GB"/>
          </w:rPr>
          <w:t>a</w:t>
        </w:r>
        <w:proofErr w:type="spellEnd"/>
      </w:hyperlink>
      <w:r w:rsidRPr="0091381C">
        <w:rPr>
          <w:rFonts w:ascii="Arial" w:eastAsia="Times New Roman" w:hAnsi="Arial" w:cs="Arial"/>
          <w:color w:val="222222"/>
          <w:sz w:val="19"/>
          <w:szCs w:val="19"/>
          <w:lang w:val="en" w:eastAsia="en-GB"/>
        </w:rPr>
        <w:t> </w:t>
      </w:r>
      <w:hyperlink r:id="rId164" w:anchor="cite_ref-FOOTNOTEVanPattenBenati20102%E2%80%935_2-1" w:history="1">
        <w:r w:rsidRPr="0091381C">
          <w:rPr>
            <w:rFonts w:ascii="Arial" w:eastAsia="Times New Roman" w:hAnsi="Arial" w:cs="Arial"/>
            <w:b/>
            <w:bCs/>
            <w:i/>
            <w:iCs/>
            <w:color w:val="0B0080"/>
            <w:sz w:val="15"/>
            <w:szCs w:val="15"/>
            <w:u w:val="single"/>
            <w:vertAlign w:val="superscript"/>
            <w:lang w:val="en" w:eastAsia="en-GB"/>
          </w:rPr>
          <w:t>b</w:t>
        </w:r>
      </w:hyperlink>
      <w:r w:rsidRPr="0091381C">
        <w:rPr>
          <w:rFonts w:ascii="Arial" w:eastAsia="Times New Roman" w:hAnsi="Arial" w:cs="Arial"/>
          <w:color w:val="222222"/>
          <w:sz w:val="19"/>
          <w:szCs w:val="19"/>
          <w:lang w:val="en" w:eastAsia="en-GB"/>
        </w:rPr>
        <w:t> </w:t>
      </w:r>
      <w:hyperlink r:id="rId165" w:anchor="cite_ref-FOOTNOTEVanPattenBenati20102%E2%80%935_2-2" w:history="1">
        <w:r w:rsidRPr="0091381C">
          <w:rPr>
            <w:rFonts w:ascii="Arial" w:eastAsia="Times New Roman" w:hAnsi="Arial" w:cs="Arial"/>
            <w:b/>
            <w:bCs/>
            <w:i/>
            <w:iCs/>
            <w:color w:val="0B0080"/>
            <w:sz w:val="15"/>
            <w:szCs w:val="15"/>
            <w:u w:val="single"/>
            <w:vertAlign w:val="superscript"/>
            <w:lang w:val="en" w:eastAsia="en-GB"/>
          </w:rPr>
          <w:t>c</w:t>
        </w:r>
      </w:hyperlink>
      <w:r w:rsidRPr="0091381C">
        <w:rPr>
          <w:rFonts w:ascii="Arial" w:eastAsia="Times New Roman" w:hAnsi="Arial" w:cs="Arial"/>
          <w:color w:val="222222"/>
          <w:sz w:val="19"/>
          <w:szCs w:val="19"/>
          <w:lang w:val="en" w:eastAsia="en-GB"/>
        </w:rPr>
        <w:t> </w:t>
      </w:r>
      <w:hyperlink r:id="rId166" w:anchor="cite_ref-FOOTNOTEVanPattenBenati20102%E2%80%935_2-3" w:history="1">
        <w:r w:rsidRPr="0091381C">
          <w:rPr>
            <w:rFonts w:ascii="Arial" w:eastAsia="Times New Roman" w:hAnsi="Arial" w:cs="Arial"/>
            <w:b/>
            <w:bCs/>
            <w:i/>
            <w:iCs/>
            <w:color w:val="0B0080"/>
            <w:sz w:val="15"/>
            <w:szCs w:val="15"/>
            <w:u w:val="single"/>
            <w:vertAlign w:val="superscript"/>
            <w:lang w:val="en" w:eastAsia="en-GB"/>
          </w:rPr>
          <w:t>d</w:t>
        </w:r>
      </w:hyperlink>
      <w:r w:rsidRPr="0091381C">
        <w:rPr>
          <w:rFonts w:ascii="Arial" w:eastAsia="Times New Roman" w:hAnsi="Arial" w:cs="Arial"/>
          <w:color w:val="222222"/>
          <w:sz w:val="19"/>
          <w:szCs w:val="19"/>
          <w:lang w:val="en" w:eastAsia="en-GB"/>
        </w:rPr>
        <w:t> </w:t>
      </w:r>
      <w:hyperlink r:id="rId167" w:anchor="cite_ref-FOOTNOTEVanPattenBenati20102%E2%80%935_2-4" w:history="1">
        <w:r w:rsidRPr="0091381C">
          <w:rPr>
            <w:rFonts w:ascii="Arial" w:eastAsia="Times New Roman" w:hAnsi="Arial" w:cs="Arial"/>
            <w:b/>
            <w:bCs/>
            <w:i/>
            <w:iCs/>
            <w:color w:val="0B0080"/>
            <w:sz w:val="15"/>
            <w:szCs w:val="15"/>
            <w:u w:val="single"/>
            <w:vertAlign w:val="superscript"/>
            <w:lang w:val="en" w:eastAsia="en-GB"/>
          </w:rPr>
          <w:t>e</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"CITEREFVanPattenBenati2010"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VanPatten</w:t>
      </w:r>
      <w:proofErr w:type="spellEnd"/>
      <w:r w:rsidRPr="0091381C">
        <w:rPr>
          <w:rFonts w:ascii="Arial" w:eastAsia="Times New Roman" w:hAnsi="Arial" w:cs="Arial"/>
          <w:color w:val="0B0080"/>
          <w:sz w:val="19"/>
          <w:szCs w:val="19"/>
          <w:u w:val="single"/>
          <w:lang w:val="en" w:eastAsia="en-GB"/>
        </w:rPr>
        <w:t xml:space="preserve"> &amp; </w:t>
      </w:r>
      <w:proofErr w:type="spellStart"/>
      <w:r w:rsidRPr="0091381C">
        <w:rPr>
          <w:rFonts w:ascii="Arial" w:eastAsia="Times New Roman" w:hAnsi="Arial" w:cs="Arial"/>
          <w:color w:val="0B0080"/>
          <w:sz w:val="19"/>
          <w:szCs w:val="19"/>
          <w:u w:val="single"/>
          <w:lang w:val="en" w:eastAsia="en-GB"/>
        </w:rPr>
        <w:t>Benati</w:t>
      </w:r>
      <w:proofErr w:type="spellEnd"/>
      <w:r w:rsidRPr="0091381C">
        <w:rPr>
          <w:rFonts w:ascii="Arial" w:eastAsia="Times New Roman" w:hAnsi="Arial" w:cs="Arial"/>
          <w:color w:val="0B0080"/>
          <w:sz w:val="19"/>
          <w:szCs w:val="19"/>
          <w:u w:val="single"/>
          <w:lang w:val="en" w:eastAsia="en-GB"/>
        </w:rPr>
        <w:t xml:space="preserve"> 2010</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 pp. 2–5.</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68" w:anchor="cite_ref-3"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t>Roumyana</w:t>
      </w:r>
      <w:proofErr w:type="spellEnd"/>
      <w:r w:rsidRPr="0091381C">
        <w:rPr>
          <w:rFonts w:ascii="Arial" w:eastAsia="Times New Roman" w:hAnsi="Arial" w:cs="Arial"/>
          <w:color w:val="222222"/>
          <w:sz w:val="19"/>
          <w:szCs w:val="19"/>
          <w:lang w:val="en" w:eastAsia="en-GB"/>
        </w:rPr>
        <w:t xml:space="preserve"> </w:t>
      </w:r>
      <w:proofErr w:type="spellStart"/>
      <w:r w:rsidRPr="0091381C">
        <w:rPr>
          <w:rFonts w:ascii="Arial" w:eastAsia="Times New Roman" w:hAnsi="Arial" w:cs="Arial"/>
          <w:color w:val="222222"/>
          <w:sz w:val="19"/>
          <w:szCs w:val="19"/>
          <w:lang w:val="en" w:eastAsia="en-GB"/>
        </w:rPr>
        <w:t>Slabakova</w:t>
      </w:r>
      <w:proofErr w:type="spellEnd"/>
      <w:r w:rsidRPr="0091381C">
        <w:rPr>
          <w:rFonts w:ascii="Arial" w:eastAsia="Times New Roman" w:hAnsi="Arial" w:cs="Arial"/>
          <w:color w:val="222222"/>
          <w:sz w:val="19"/>
          <w:szCs w:val="19"/>
          <w:lang w:val="en" w:eastAsia="en-GB"/>
        </w:rPr>
        <w:t xml:space="preserve">. Annual Review of Applied Linguistics. Cambridge: Mar 2010. Vol. 30 pg. 231, 17 </w:t>
      </w:r>
      <w:proofErr w:type="spellStart"/>
      <w:r w:rsidRPr="0091381C">
        <w:rPr>
          <w:rFonts w:ascii="Arial" w:eastAsia="Times New Roman" w:hAnsi="Arial" w:cs="Arial"/>
          <w:color w:val="222222"/>
          <w:sz w:val="19"/>
          <w:szCs w:val="19"/>
          <w:lang w:val="en" w:eastAsia="en-GB"/>
        </w:rPr>
        <w:t>pgs</w:t>
      </w:r>
      <w:proofErr w:type="spellEnd"/>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69" w:anchor="cite_ref-4"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t>Lantolf</w:t>
      </w:r>
      <w:proofErr w:type="spellEnd"/>
      <w:r w:rsidRPr="0091381C">
        <w:rPr>
          <w:rFonts w:ascii="Arial" w:eastAsia="Times New Roman" w:hAnsi="Arial" w:cs="Arial"/>
          <w:color w:val="222222"/>
          <w:sz w:val="19"/>
          <w:szCs w:val="19"/>
          <w:lang w:val="en" w:eastAsia="en-GB"/>
        </w:rPr>
        <w:t xml:space="preserve">, J. P., &amp; Beckett, T. G. (2009). Sociocultural theory and second language acquisition. Language Teaching, 42(4), 459-475. </w:t>
      </w:r>
      <w:proofErr w:type="spellStart"/>
      <w:r w:rsidRPr="0091381C">
        <w:rPr>
          <w:rFonts w:ascii="Arial" w:eastAsia="Times New Roman" w:hAnsi="Arial" w:cs="Arial"/>
          <w:color w:val="222222"/>
          <w:sz w:val="19"/>
          <w:szCs w:val="19"/>
          <w:lang w:val="en" w:eastAsia="en-GB"/>
        </w:rPr>
        <w:t>doi</w:t>
      </w:r>
      <w:proofErr w:type="spellEnd"/>
      <w:r w:rsidRPr="0091381C">
        <w:rPr>
          <w:rFonts w:ascii="Arial" w:eastAsia="Times New Roman" w:hAnsi="Arial" w:cs="Arial"/>
          <w:color w:val="222222"/>
          <w:sz w:val="19"/>
          <w:szCs w:val="19"/>
          <w:lang w:val="en" w:eastAsia="en-GB"/>
        </w:rPr>
        <w:t>: 10.1017/S0261444809990048</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70" w:anchor="cite_ref-5"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171" w:anchor="CITEREFCook2008" w:history="1">
        <w:r w:rsidRPr="0091381C">
          <w:rPr>
            <w:rFonts w:ascii="Arial" w:eastAsia="Times New Roman" w:hAnsi="Arial" w:cs="Arial"/>
            <w:color w:val="0B0080"/>
            <w:sz w:val="19"/>
            <w:szCs w:val="19"/>
            <w:u w:val="single"/>
            <w:lang w:val="en" w:eastAsia="en-GB"/>
          </w:rPr>
          <w:t>Cook 2008</w:t>
        </w:r>
      </w:hyperlink>
      <w:r w:rsidRPr="0091381C">
        <w:rPr>
          <w:rFonts w:ascii="Arial" w:eastAsia="Times New Roman" w:hAnsi="Arial" w:cs="Arial"/>
          <w:color w:val="222222"/>
          <w:sz w:val="19"/>
          <w:szCs w:val="19"/>
          <w:lang w:val="en" w:eastAsia="en-GB"/>
        </w:rPr>
        <w:t>, p. 35.</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72" w:anchor="cite_ref-6"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i/>
          <w:iCs/>
          <w:color w:val="222222"/>
          <w:sz w:val="19"/>
          <w:szCs w:val="19"/>
          <w:lang w:val="en" w:eastAsia="en-GB"/>
        </w:rPr>
        <w:t>Schachter</w:t>
      </w:r>
      <w:proofErr w:type="spellEnd"/>
      <w:r w:rsidRPr="0091381C">
        <w:rPr>
          <w:rFonts w:ascii="Arial" w:eastAsia="Times New Roman" w:hAnsi="Arial" w:cs="Arial"/>
          <w:i/>
          <w:iCs/>
          <w:color w:val="222222"/>
          <w:sz w:val="19"/>
          <w:szCs w:val="19"/>
          <w:lang w:val="en" w:eastAsia="en-GB"/>
        </w:rPr>
        <w:t>, Jacquelyn (1988). "Second Language Acquisition and Its Relationship to Universal Grammar". Applied Linguistics. </w:t>
      </w:r>
      <w:r w:rsidRPr="0091381C">
        <w:rPr>
          <w:rFonts w:ascii="Arial" w:eastAsia="Times New Roman" w:hAnsi="Arial" w:cs="Arial"/>
          <w:b/>
          <w:bCs/>
          <w:i/>
          <w:iCs/>
          <w:color w:val="222222"/>
          <w:sz w:val="19"/>
          <w:szCs w:val="19"/>
          <w:lang w:val="en" w:eastAsia="en-GB"/>
        </w:rPr>
        <w:t>9</w:t>
      </w:r>
      <w:r w:rsidRPr="0091381C">
        <w:rPr>
          <w:rFonts w:ascii="Arial" w:eastAsia="Times New Roman" w:hAnsi="Arial" w:cs="Arial"/>
          <w:i/>
          <w:iCs/>
          <w:color w:val="222222"/>
          <w:sz w:val="19"/>
          <w:szCs w:val="19"/>
          <w:lang w:val="en" w:eastAsia="en-GB"/>
        </w:rPr>
        <w:t> (3): 219–235. </w:t>
      </w:r>
      <w:hyperlink r:id="rId173"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174" w:history="1">
        <w:r w:rsidRPr="0091381C">
          <w:rPr>
            <w:rFonts w:ascii="Arial" w:eastAsia="Times New Roman" w:hAnsi="Arial" w:cs="Arial"/>
            <w:i/>
            <w:iCs/>
            <w:color w:val="663366"/>
            <w:sz w:val="19"/>
            <w:szCs w:val="19"/>
            <w:u w:val="single"/>
            <w:lang w:val="en" w:eastAsia="en-GB"/>
          </w:rPr>
          <w:t>10.1093/</w:t>
        </w:r>
        <w:proofErr w:type="spellStart"/>
        <w:r w:rsidRPr="0091381C">
          <w:rPr>
            <w:rFonts w:ascii="Arial" w:eastAsia="Times New Roman" w:hAnsi="Arial" w:cs="Arial"/>
            <w:i/>
            <w:iCs/>
            <w:color w:val="663366"/>
            <w:sz w:val="19"/>
            <w:szCs w:val="19"/>
            <w:u w:val="single"/>
            <w:lang w:val="en" w:eastAsia="en-GB"/>
          </w:rPr>
          <w:t>applin</w:t>
        </w:r>
        <w:proofErr w:type="spellEnd"/>
        <w:r w:rsidRPr="0091381C">
          <w:rPr>
            <w:rFonts w:ascii="Arial" w:eastAsia="Times New Roman" w:hAnsi="Arial" w:cs="Arial"/>
            <w:i/>
            <w:iCs/>
            <w:color w:val="663366"/>
            <w:sz w:val="19"/>
            <w:szCs w:val="19"/>
            <w:u w:val="single"/>
            <w:lang w:val="en" w:eastAsia="en-GB"/>
          </w:rPr>
          <w:t>/9.3.219</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75" w:anchor="cite_ref-nation2001_7-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176" w:anchor="CITEREFNation2001" w:history="1">
        <w:r w:rsidRPr="0091381C">
          <w:rPr>
            <w:rFonts w:ascii="Arial" w:eastAsia="Times New Roman" w:hAnsi="Arial" w:cs="Arial"/>
            <w:color w:val="0B0080"/>
            <w:sz w:val="19"/>
            <w:szCs w:val="19"/>
            <w:u w:val="single"/>
            <w:lang w:val="en" w:eastAsia="en-GB"/>
          </w:rPr>
          <w:t>Nation 2001</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r w:rsidRPr="0091381C">
        <w:rPr>
          <w:rFonts w:ascii="Arial" w:eastAsia="Times New Roman" w:hAnsi="Arial" w:cs="Arial"/>
          <w:color w:val="222222"/>
          <w:sz w:val="19"/>
          <w:szCs w:val="19"/>
          <w:lang w:val="en" w:eastAsia="en-GB"/>
        </w:rPr>
        <w:t>^ </w:t>
      </w:r>
      <w:hyperlink r:id="rId177" w:anchor="cite_ref-krashen1982_8-0" w:history="1">
        <w:r w:rsidRPr="0091381C">
          <w:rPr>
            <w:rFonts w:ascii="Arial" w:eastAsia="Times New Roman" w:hAnsi="Arial" w:cs="Arial"/>
            <w:color w:val="0B0080"/>
            <w:sz w:val="19"/>
            <w:szCs w:val="19"/>
            <w:lang w:val="en" w:eastAsia="en-GB"/>
          </w:rPr>
          <w:t xml:space="preserve">Jump up </w:t>
        </w:r>
        <w:proofErr w:type="spellStart"/>
        <w:r w:rsidRPr="0091381C">
          <w:rPr>
            <w:rFonts w:ascii="Arial" w:eastAsia="Times New Roman" w:hAnsi="Arial" w:cs="Arial"/>
            <w:color w:val="0B0080"/>
            <w:sz w:val="19"/>
            <w:szCs w:val="19"/>
            <w:lang w:val="en" w:eastAsia="en-GB"/>
          </w:rPr>
          <w:t>to:</w:t>
        </w:r>
        <w:r w:rsidRPr="0091381C">
          <w:rPr>
            <w:rFonts w:ascii="Arial" w:eastAsia="Times New Roman" w:hAnsi="Arial" w:cs="Arial"/>
            <w:b/>
            <w:bCs/>
            <w:i/>
            <w:iCs/>
            <w:color w:val="0B0080"/>
            <w:sz w:val="15"/>
            <w:szCs w:val="15"/>
            <w:u w:val="single"/>
            <w:vertAlign w:val="superscript"/>
            <w:lang w:val="en" w:eastAsia="en-GB"/>
          </w:rPr>
          <w:t>a</w:t>
        </w:r>
        <w:proofErr w:type="spellEnd"/>
      </w:hyperlink>
      <w:r w:rsidRPr="0091381C">
        <w:rPr>
          <w:rFonts w:ascii="Arial" w:eastAsia="Times New Roman" w:hAnsi="Arial" w:cs="Arial"/>
          <w:color w:val="222222"/>
          <w:sz w:val="19"/>
          <w:szCs w:val="19"/>
          <w:lang w:val="en" w:eastAsia="en-GB"/>
        </w:rPr>
        <w:t> </w:t>
      </w:r>
      <w:hyperlink r:id="rId178" w:anchor="cite_ref-krashen1982_8-1" w:history="1">
        <w:r w:rsidRPr="0091381C">
          <w:rPr>
            <w:rFonts w:ascii="Arial" w:eastAsia="Times New Roman" w:hAnsi="Arial" w:cs="Arial"/>
            <w:b/>
            <w:bCs/>
            <w:i/>
            <w:iCs/>
            <w:color w:val="0B0080"/>
            <w:sz w:val="15"/>
            <w:szCs w:val="15"/>
            <w:u w:val="single"/>
            <w:vertAlign w:val="superscript"/>
            <w:lang w:val="en" w:eastAsia="en-GB"/>
          </w:rPr>
          <w:t>b</w:t>
        </w:r>
      </w:hyperlink>
      <w:r w:rsidRPr="0091381C">
        <w:rPr>
          <w:rFonts w:ascii="Arial" w:eastAsia="Times New Roman" w:hAnsi="Arial" w:cs="Arial"/>
          <w:color w:val="222222"/>
          <w:sz w:val="19"/>
          <w:szCs w:val="19"/>
          <w:lang w:val="en" w:eastAsia="en-GB"/>
        </w:rPr>
        <w:t> </w:t>
      </w:r>
      <w:hyperlink r:id="rId179" w:anchor="cite_ref-krashen1982_8-2" w:history="1">
        <w:r w:rsidRPr="0091381C">
          <w:rPr>
            <w:rFonts w:ascii="Arial" w:eastAsia="Times New Roman" w:hAnsi="Arial" w:cs="Arial"/>
            <w:b/>
            <w:bCs/>
            <w:i/>
            <w:iCs/>
            <w:color w:val="0B0080"/>
            <w:sz w:val="15"/>
            <w:szCs w:val="15"/>
            <w:u w:val="single"/>
            <w:vertAlign w:val="superscript"/>
            <w:lang w:val="en" w:eastAsia="en-GB"/>
          </w:rPr>
          <w:t>c</w:t>
        </w:r>
      </w:hyperlink>
      <w:r w:rsidRPr="0091381C">
        <w:rPr>
          <w:rFonts w:ascii="Arial" w:eastAsia="Times New Roman" w:hAnsi="Arial" w:cs="Arial"/>
          <w:color w:val="222222"/>
          <w:sz w:val="19"/>
          <w:szCs w:val="19"/>
          <w:lang w:val="en" w:eastAsia="en-GB"/>
        </w:rPr>
        <w:t> </w:t>
      </w:r>
      <w:hyperlink r:id="rId180" w:anchor="cite_ref-krashen1982_8-3" w:history="1">
        <w:r w:rsidRPr="0091381C">
          <w:rPr>
            <w:rFonts w:ascii="Arial" w:eastAsia="Times New Roman" w:hAnsi="Arial" w:cs="Arial"/>
            <w:b/>
            <w:bCs/>
            <w:i/>
            <w:iCs/>
            <w:color w:val="0B0080"/>
            <w:sz w:val="15"/>
            <w:szCs w:val="15"/>
            <w:u w:val="single"/>
            <w:vertAlign w:val="superscript"/>
            <w:lang w:val="en" w:eastAsia="en-GB"/>
          </w:rPr>
          <w:t>d</w:t>
        </w:r>
      </w:hyperlink>
      <w:r w:rsidRPr="0091381C">
        <w:rPr>
          <w:rFonts w:ascii="Arial" w:eastAsia="Times New Roman" w:hAnsi="Arial" w:cs="Arial"/>
          <w:color w:val="222222"/>
          <w:sz w:val="19"/>
          <w:szCs w:val="19"/>
          <w:lang w:val="en" w:eastAsia="en-GB"/>
        </w:rPr>
        <w:t> </w:t>
      </w:r>
      <w:hyperlink r:id="rId181" w:anchor="CITEREFKrashen1982" w:history="1">
        <w:r w:rsidRPr="0091381C">
          <w:rPr>
            <w:rFonts w:ascii="Arial" w:eastAsia="Times New Roman" w:hAnsi="Arial" w:cs="Arial"/>
            <w:color w:val="0B0080"/>
            <w:sz w:val="19"/>
            <w:szCs w:val="19"/>
            <w:u w:val="single"/>
            <w:lang w:val="en" w:eastAsia="en-GB"/>
          </w:rPr>
          <w:t>Krashen 1982</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82" w:anchor="cite_ref-9"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183" w:anchor="CITEREFBialystokSmith1985" w:history="1">
        <w:r w:rsidRPr="0091381C">
          <w:rPr>
            <w:rFonts w:ascii="Arial" w:eastAsia="Times New Roman" w:hAnsi="Arial" w:cs="Arial"/>
            <w:color w:val="0B0080"/>
            <w:sz w:val="19"/>
            <w:szCs w:val="19"/>
            <w:u w:val="single"/>
            <w:lang w:val="en" w:eastAsia="en-GB"/>
          </w:rPr>
          <w:t>Bialystok &amp; Smith 1985</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84" w:anchor="cite_ref-1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185" w:anchor="CITEREFBialystok1994" w:history="1">
        <w:r w:rsidRPr="0091381C">
          <w:rPr>
            <w:rFonts w:ascii="Arial" w:eastAsia="Times New Roman" w:hAnsi="Arial" w:cs="Arial"/>
            <w:color w:val="0B0080"/>
            <w:sz w:val="19"/>
            <w:szCs w:val="19"/>
            <w:u w:val="single"/>
            <w:lang w:val="en" w:eastAsia="en-GB"/>
          </w:rPr>
          <w:t>Bialystok 1994</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r w:rsidRPr="0091381C">
        <w:rPr>
          <w:rFonts w:ascii="Arial" w:eastAsia="Times New Roman" w:hAnsi="Arial" w:cs="Arial"/>
          <w:color w:val="222222"/>
          <w:sz w:val="19"/>
          <w:szCs w:val="19"/>
          <w:lang w:val="en" w:eastAsia="en-GB"/>
        </w:rPr>
        <w:t>^ </w:t>
      </w:r>
      <w:hyperlink r:id="rId186" w:anchor="cite_ref-Ellis1997_11-0" w:history="1">
        <w:r w:rsidRPr="0091381C">
          <w:rPr>
            <w:rFonts w:ascii="Arial" w:eastAsia="Times New Roman" w:hAnsi="Arial" w:cs="Arial"/>
            <w:color w:val="0B0080"/>
            <w:sz w:val="19"/>
            <w:szCs w:val="19"/>
            <w:lang w:val="en" w:eastAsia="en-GB"/>
          </w:rPr>
          <w:t xml:space="preserve">Jump up </w:t>
        </w:r>
        <w:proofErr w:type="spellStart"/>
        <w:r w:rsidRPr="0091381C">
          <w:rPr>
            <w:rFonts w:ascii="Arial" w:eastAsia="Times New Roman" w:hAnsi="Arial" w:cs="Arial"/>
            <w:color w:val="0B0080"/>
            <w:sz w:val="19"/>
            <w:szCs w:val="19"/>
            <w:lang w:val="en" w:eastAsia="en-GB"/>
          </w:rPr>
          <w:t>to:</w:t>
        </w:r>
        <w:r w:rsidRPr="0091381C">
          <w:rPr>
            <w:rFonts w:ascii="Arial" w:eastAsia="Times New Roman" w:hAnsi="Arial" w:cs="Arial"/>
            <w:b/>
            <w:bCs/>
            <w:i/>
            <w:iCs/>
            <w:color w:val="0B0080"/>
            <w:sz w:val="15"/>
            <w:szCs w:val="15"/>
            <w:u w:val="single"/>
            <w:vertAlign w:val="superscript"/>
            <w:lang w:val="en" w:eastAsia="en-GB"/>
          </w:rPr>
          <w:t>a</w:t>
        </w:r>
        <w:proofErr w:type="spellEnd"/>
      </w:hyperlink>
      <w:r w:rsidRPr="0091381C">
        <w:rPr>
          <w:rFonts w:ascii="Arial" w:eastAsia="Times New Roman" w:hAnsi="Arial" w:cs="Arial"/>
          <w:color w:val="222222"/>
          <w:sz w:val="19"/>
          <w:szCs w:val="19"/>
          <w:lang w:val="en" w:eastAsia="en-GB"/>
        </w:rPr>
        <w:t> </w:t>
      </w:r>
      <w:hyperlink r:id="rId187" w:anchor="cite_ref-Ellis1997_11-1" w:history="1">
        <w:r w:rsidRPr="0091381C">
          <w:rPr>
            <w:rFonts w:ascii="Arial" w:eastAsia="Times New Roman" w:hAnsi="Arial" w:cs="Arial"/>
            <w:b/>
            <w:bCs/>
            <w:i/>
            <w:iCs/>
            <w:color w:val="0B0080"/>
            <w:sz w:val="15"/>
            <w:szCs w:val="15"/>
            <w:u w:val="single"/>
            <w:vertAlign w:val="superscript"/>
            <w:lang w:val="en" w:eastAsia="en-GB"/>
          </w:rPr>
          <w:t>b</w:t>
        </w:r>
      </w:hyperlink>
      <w:r w:rsidRPr="0091381C">
        <w:rPr>
          <w:rFonts w:ascii="Arial" w:eastAsia="Times New Roman" w:hAnsi="Arial" w:cs="Arial"/>
          <w:color w:val="222222"/>
          <w:sz w:val="19"/>
          <w:szCs w:val="19"/>
          <w:lang w:val="en" w:eastAsia="en-GB"/>
        </w:rPr>
        <w:t> </w:t>
      </w:r>
      <w:hyperlink r:id="rId188" w:anchor="cite_ref-Ellis1997_11-2" w:history="1">
        <w:r w:rsidRPr="0091381C">
          <w:rPr>
            <w:rFonts w:ascii="Arial" w:eastAsia="Times New Roman" w:hAnsi="Arial" w:cs="Arial"/>
            <w:b/>
            <w:bCs/>
            <w:i/>
            <w:iCs/>
            <w:color w:val="0B0080"/>
            <w:sz w:val="15"/>
            <w:szCs w:val="15"/>
            <w:u w:val="single"/>
            <w:vertAlign w:val="superscript"/>
            <w:lang w:val="en" w:eastAsia="en-GB"/>
          </w:rPr>
          <w:t>c</w:t>
        </w:r>
      </w:hyperlink>
      <w:r w:rsidRPr="0091381C">
        <w:rPr>
          <w:rFonts w:ascii="Arial" w:eastAsia="Times New Roman" w:hAnsi="Arial" w:cs="Arial"/>
          <w:color w:val="222222"/>
          <w:sz w:val="19"/>
          <w:szCs w:val="19"/>
          <w:lang w:val="en" w:eastAsia="en-GB"/>
        </w:rPr>
        <w:t> </w:t>
      </w:r>
      <w:hyperlink r:id="rId189" w:anchor="cite_ref-Ellis1997_11-3" w:history="1">
        <w:r w:rsidRPr="0091381C">
          <w:rPr>
            <w:rFonts w:ascii="Arial" w:eastAsia="Times New Roman" w:hAnsi="Arial" w:cs="Arial"/>
            <w:b/>
            <w:bCs/>
            <w:i/>
            <w:iCs/>
            <w:color w:val="0B0080"/>
            <w:sz w:val="15"/>
            <w:szCs w:val="15"/>
            <w:u w:val="single"/>
            <w:vertAlign w:val="superscript"/>
            <w:lang w:val="en" w:eastAsia="en-GB"/>
          </w:rPr>
          <w:t>d</w:t>
        </w:r>
      </w:hyperlink>
      <w:r w:rsidRPr="0091381C">
        <w:rPr>
          <w:rFonts w:ascii="Arial" w:eastAsia="Times New Roman" w:hAnsi="Arial" w:cs="Arial"/>
          <w:color w:val="222222"/>
          <w:sz w:val="19"/>
          <w:szCs w:val="19"/>
          <w:lang w:val="en" w:eastAsia="en-GB"/>
        </w:rPr>
        <w:t> </w:t>
      </w:r>
      <w:r w:rsidRPr="0091381C">
        <w:rPr>
          <w:rFonts w:ascii="Arial" w:eastAsia="Times New Roman" w:hAnsi="Arial" w:cs="Arial"/>
          <w:i/>
          <w:iCs/>
          <w:color w:val="222222"/>
          <w:sz w:val="19"/>
          <w:szCs w:val="19"/>
          <w:lang w:val="en" w:eastAsia="en-GB"/>
        </w:rPr>
        <w:t>Ellis, Rod (1997). Second Language Acquisition. Oxford Introductions to Language Study. Oxford, New York: Oxford University Press. pp. 47–48. </w:t>
      </w:r>
      <w:hyperlink r:id="rId190"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191" w:tooltip="Special:BookSources/978-0-19-437212-1" w:history="1">
        <w:r w:rsidRPr="0091381C">
          <w:rPr>
            <w:rFonts w:ascii="Arial" w:eastAsia="Times New Roman" w:hAnsi="Arial" w:cs="Arial"/>
            <w:i/>
            <w:iCs/>
            <w:color w:val="0B0080"/>
            <w:sz w:val="19"/>
            <w:szCs w:val="19"/>
            <w:u w:val="single"/>
            <w:lang w:val="en" w:eastAsia="en-GB"/>
          </w:rPr>
          <w:t>978-0-19-437212-1</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r w:rsidRPr="0091381C">
        <w:rPr>
          <w:rFonts w:ascii="Arial" w:eastAsia="Times New Roman" w:hAnsi="Arial" w:cs="Arial"/>
          <w:color w:val="222222"/>
          <w:sz w:val="19"/>
          <w:szCs w:val="19"/>
          <w:lang w:val="en" w:eastAsia="en-GB"/>
        </w:rPr>
        <w:t>^ </w:t>
      </w:r>
      <w:hyperlink r:id="rId192" w:anchor="cite_ref-RichardsSchmidt2002_12-0" w:history="1">
        <w:r w:rsidRPr="0091381C">
          <w:rPr>
            <w:rFonts w:ascii="Arial" w:eastAsia="Times New Roman" w:hAnsi="Arial" w:cs="Arial"/>
            <w:color w:val="0B0080"/>
            <w:sz w:val="19"/>
            <w:szCs w:val="19"/>
            <w:lang w:val="en" w:eastAsia="en-GB"/>
          </w:rPr>
          <w:t xml:space="preserve">Jump up </w:t>
        </w:r>
        <w:proofErr w:type="spellStart"/>
        <w:r w:rsidRPr="0091381C">
          <w:rPr>
            <w:rFonts w:ascii="Arial" w:eastAsia="Times New Roman" w:hAnsi="Arial" w:cs="Arial"/>
            <w:color w:val="0B0080"/>
            <w:sz w:val="19"/>
            <w:szCs w:val="19"/>
            <w:lang w:val="en" w:eastAsia="en-GB"/>
          </w:rPr>
          <w:t>to</w:t>
        </w:r>
        <w:proofErr w:type="gramStart"/>
        <w:r w:rsidRPr="0091381C">
          <w:rPr>
            <w:rFonts w:ascii="Arial" w:eastAsia="Times New Roman" w:hAnsi="Arial" w:cs="Arial"/>
            <w:color w:val="0B0080"/>
            <w:sz w:val="19"/>
            <w:szCs w:val="19"/>
            <w:lang w:val="en" w:eastAsia="en-GB"/>
          </w:rPr>
          <w:t>:</w:t>
        </w:r>
        <w:r w:rsidRPr="0091381C">
          <w:rPr>
            <w:rFonts w:ascii="Arial" w:eastAsia="Times New Roman" w:hAnsi="Arial" w:cs="Arial"/>
            <w:b/>
            <w:bCs/>
            <w:i/>
            <w:iCs/>
            <w:color w:val="0B0080"/>
            <w:sz w:val="15"/>
            <w:szCs w:val="15"/>
            <w:u w:val="single"/>
            <w:vertAlign w:val="superscript"/>
            <w:lang w:val="en" w:eastAsia="en-GB"/>
          </w:rPr>
          <w:t>a</w:t>
        </w:r>
        <w:proofErr w:type="spellEnd"/>
        <w:proofErr w:type="gramEnd"/>
      </w:hyperlink>
      <w:r w:rsidRPr="0091381C">
        <w:rPr>
          <w:rFonts w:ascii="Arial" w:eastAsia="Times New Roman" w:hAnsi="Arial" w:cs="Arial"/>
          <w:color w:val="222222"/>
          <w:sz w:val="19"/>
          <w:szCs w:val="19"/>
          <w:lang w:val="en" w:eastAsia="en-GB"/>
        </w:rPr>
        <w:t> </w:t>
      </w:r>
      <w:hyperlink r:id="rId193" w:anchor="cite_ref-RichardsSchmidt2002_12-1" w:history="1">
        <w:r w:rsidRPr="0091381C">
          <w:rPr>
            <w:rFonts w:ascii="Arial" w:eastAsia="Times New Roman" w:hAnsi="Arial" w:cs="Arial"/>
            <w:b/>
            <w:bCs/>
            <w:i/>
            <w:iCs/>
            <w:color w:val="0B0080"/>
            <w:sz w:val="15"/>
            <w:szCs w:val="15"/>
            <w:u w:val="single"/>
            <w:vertAlign w:val="superscript"/>
            <w:lang w:val="en" w:eastAsia="en-GB"/>
          </w:rPr>
          <w:t>b</w:t>
        </w:r>
      </w:hyperlink>
      <w:r w:rsidRPr="0091381C">
        <w:rPr>
          <w:rFonts w:ascii="Arial" w:eastAsia="Times New Roman" w:hAnsi="Arial" w:cs="Arial"/>
          <w:color w:val="222222"/>
          <w:sz w:val="19"/>
          <w:szCs w:val="19"/>
          <w:lang w:val="en" w:eastAsia="en-GB"/>
        </w:rPr>
        <w:t> </w:t>
      </w:r>
      <w:r w:rsidRPr="0091381C">
        <w:rPr>
          <w:rFonts w:ascii="Arial" w:eastAsia="Times New Roman" w:hAnsi="Arial" w:cs="Arial"/>
          <w:i/>
          <w:iCs/>
          <w:color w:val="222222"/>
          <w:sz w:val="19"/>
          <w:szCs w:val="19"/>
          <w:lang w:val="en" w:eastAsia="en-GB"/>
        </w:rPr>
        <w:t>Richards, Jack; Schmidt, Richard, eds. (2002). "Interaction Hypothesis". Longman dictionary of language teaching and applied linguistics. London New York: Longman. p. 264. </w:t>
      </w:r>
      <w:hyperlink r:id="rId194"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195" w:tooltip="Special:BookSources/978-0-582-43825-5" w:history="1">
        <w:r w:rsidRPr="0091381C">
          <w:rPr>
            <w:rFonts w:ascii="Arial" w:eastAsia="Times New Roman" w:hAnsi="Arial" w:cs="Arial"/>
            <w:i/>
            <w:iCs/>
            <w:color w:val="0B0080"/>
            <w:sz w:val="19"/>
            <w:szCs w:val="19"/>
            <w:u w:val="single"/>
            <w:lang w:val="en" w:eastAsia="en-GB"/>
          </w:rPr>
          <w:t>978-0-582-43825-5</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196" w:anchor="cite_ref-GassSelinker2008_13-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i/>
          <w:iCs/>
          <w:color w:val="222222"/>
          <w:sz w:val="19"/>
          <w:szCs w:val="19"/>
          <w:lang w:val="en" w:eastAsia="en-GB"/>
        </w:rPr>
        <w:t>Gass</w:t>
      </w:r>
      <w:proofErr w:type="spellEnd"/>
      <w:r w:rsidRPr="0091381C">
        <w:rPr>
          <w:rFonts w:ascii="Arial" w:eastAsia="Times New Roman" w:hAnsi="Arial" w:cs="Arial"/>
          <w:i/>
          <w:iCs/>
          <w:color w:val="222222"/>
          <w:sz w:val="19"/>
          <w:szCs w:val="19"/>
          <w:lang w:val="en" w:eastAsia="en-GB"/>
        </w:rPr>
        <w:t xml:space="preserve">, Susan; </w:t>
      </w:r>
      <w:proofErr w:type="spellStart"/>
      <w:r w:rsidRPr="0091381C">
        <w:rPr>
          <w:rFonts w:ascii="Arial" w:eastAsia="Times New Roman" w:hAnsi="Arial" w:cs="Arial"/>
          <w:i/>
          <w:iCs/>
          <w:color w:val="222222"/>
          <w:sz w:val="19"/>
          <w:szCs w:val="19"/>
          <w:lang w:val="en" w:eastAsia="en-GB"/>
        </w:rPr>
        <w:t>Selinker</w:t>
      </w:r>
      <w:proofErr w:type="spellEnd"/>
      <w:r w:rsidRPr="0091381C">
        <w:rPr>
          <w:rFonts w:ascii="Arial" w:eastAsia="Times New Roman" w:hAnsi="Arial" w:cs="Arial"/>
          <w:i/>
          <w:iCs/>
          <w:color w:val="222222"/>
          <w:sz w:val="19"/>
          <w:szCs w:val="19"/>
          <w:lang w:val="en" w:eastAsia="en-GB"/>
        </w:rPr>
        <w:t>, Larry (2008). Second Language Acquisition: An Introductory Course. New York, NY: Routledge. p. 350. </w:t>
      </w:r>
      <w:hyperlink r:id="rId197"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198" w:tooltip="Special:BookSources/978-0-8058-5497-8" w:history="1">
        <w:r w:rsidRPr="0091381C">
          <w:rPr>
            <w:rFonts w:ascii="Arial" w:eastAsia="Times New Roman" w:hAnsi="Arial" w:cs="Arial"/>
            <w:i/>
            <w:iCs/>
            <w:color w:val="0B0080"/>
            <w:sz w:val="19"/>
            <w:szCs w:val="19"/>
            <w:u w:val="single"/>
            <w:lang w:val="en" w:eastAsia="en-GB"/>
          </w:rPr>
          <w:t>978-0-8058-5497-8</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r w:rsidRPr="0091381C">
        <w:rPr>
          <w:rFonts w:ascii="Arial" w:eastAsia="Times New Roman" w:hAnsi="Arial" w:cs="Arial"/>
          <w:color w:val="222222"/>
          <w:sz w:val="19"/>
          <w:szCs w:val="19"/>
          <w:lang w:val="en" w:eastAsia="en-GB"/>
        </w:rPr>
        <w:t>^ </w:t>
      </w:r>
      <w:hyperlink r:id="rId199" w:anchor="cite_ref-macwhinney1984_14-0" w:history="1">
        <w:r w:rsidRPr="0091381C">
          <w:rPr>
            <w:rFonts w:ascii="Arial" w:eastAsia="Times New Roman" w:hAnsi="Arial" w:cs="Arial"/>
            <w:color w:val="0B0080"/>
            <w:sz w:val="19"/>
            <w:szCs w:val="19"/>
            <w:lang w:val="en" w:eastAsia="en-GB"/>
          </w:rPr>
          <w:t xml:space="preserve">Jump up </w:t>
        </w:r>
        <w:proofErr w:type="spellStart"/>
        <w:r w:rsidRPr="0091381C">
          <w:rPr>
            <w:rFonts w:ascii="Arial" w:eastAsia="Times New Roman" w:hAnsi="Arial" w:cs="Arial"/>
            <w:color w:val="0B0080"/>
            <w:sz w:val="19"/>
            <w:szCs w:val="19"/>
            <w:lang w:val="en" w:eastAsia="en-GB"/>
          </w:rPr>
          <w:t>to</w:t>
        </w:r>
        <w:proofErr w:type="gramStart"/>
        <w:r w:rsidRPr="0091381C">
          <w:rPr>
            <w:rFonts w:ascii="Arial" w:eastAsia="Times New Roman" w:hAnsi="Arial" w:cs="Arial"/>
            <w:color w:val="0B0080"/>
            <w:sz w:val="19"/>
            <w:szCs w:val="19"/>
            <w:lang w:val="en" w:eastAsia="en-GB"/>
          </w:rPr>
          <w:t>:</w:t>
        </w:r>
        <w:r w:rsidRPr="0091381C">
          <w:rPr>
            <w:rFonts w:ascii="Arial" w:eastAsia="Times New Roman" w:hAnsi="Arial" w:cs="Arial"/>
            <w:b/>
            <w:bCs/>
            <w:i/>
            <w:iCs/>
            <w:color w:val="0B0080"/>
            <w:sz w:val="15"/>
            <w:szCs w:val="15"/>
            <w:u w:val="single"/>
            <w:vertAlign w:val="superscript"/>
            <w:lang w:val="en" w:eastAsia="en-GB"/>
          </w:rPr>
          <w:t>a</w:t>
        </w:r>
        <w:proofErr w:type="spellEnd"/>
        <w:proofErr w:type="gramEnd"/>
      </w:hyperlink>
      <w:r w:rsidRPr="0091381C">
        <w:rPr>
          <w:rFonts w:ascii="Arial" w:eastAsia="Times New Roman" w:hAnsi="Arial" w:cs="Arial"/>
          <w:color w:val="222222"/>
          <w:sz w:val="19"/>
          <w:szCs w:val="19"/>
          <w:lang w:val="en" w:eastAsia="en-GB"/>
        </w:rPr>
        <w:t> </w:t>
      </w:r>
      <w:hyperlink r:id="rId200" w:anchor="cite_ref-macwhinney1984_14-1" w:history="1">
        <w:r w:rsidRPr="0091381C">
          <w:rPr>
            <w:rFonts w:ascii="Arial" w:eastAsia="Times New Roman" w:hAnsi="Arial" w:cs="Arial"/>
            <w:b/>
            <w:bCs/>
            <w:i/>
            <w:iCs/>
            <w:color w:val="0B0080"/>
            <w:sz w:val="15"/>
            <w:szCs w:val="15"/>
            <w:u w:val="single"/>
            <w:vertAlign w:val="superscript"/>
            <w:lang w:val="en" w:eastAsia="en-GB"/>
          </w:rPr>
          <w:t>b</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"CITEREFMacWhinneyBatesKliegl1984"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MacWhinney</w:t>
      </w:r>
      <w:proofErr w:type="spellEnd"/>
      <w:r w:rsidRPr="0091381C">
        <w:rPr>
          <w:rFonts w:ascii="Arial" w:eastAsia="Times New Roman" w:hAnsi="Arial" w:cs="Arial"/>
          <w:color w:val="0B0080"/>
          <w:sz w:val="19"/>
          <w:szCs w:val="19"/>
          <w:u w:val="single"/>
          <w:lang w:val="en" w:eastAsia="en-GB"/>
        </w:rPr>
        <w:t xml:space="preserve">, Bates &amp; </w:t>
      </w:r>
      <w:proofErr w:type="spellStart"/>
      <w:r w:rsidRPr="0091381C">
        <w:rPr>
          <w:rFonts w:ascii="Arial" w:eastAsia="Times New Roman" w:hAnsi="Arial" w:cs="Arial"/>
          <w:color w:val="0B0080"/>
          <w:sz w:val="19"/>
          <w:szCs w:val="19"/>
          <w:u w:val="single"/>
          <w:lang w:val="en" w:eastAsia="en-GB"/>
        </w:rPr>
        <w:t>Kliegl</w:t>
      </w:r>
      <w:proofErr w:type="spellEnd"/>
      <w:r w:rsidRPr="0091381C">
        <w:rPr>
          <w:rFonts w:ascii="Arial" w:eastAsia="Times New Roman" w:hAnsi="Arial" w:cs="Arial"/>
          <w:color w:val="0B0080"/>
          <w:sz w:val="19"/>
          <w:szCs w:val="19"/>
          <w:u w:val="single"/>
          <w:lang w:val="en" w:eastAsia="en-GB"/>
        </w:rPr>
        <w:t xml:space="preserve"> 1984</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1" w:anchor="cite_ref-15"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02" w:anchor="CITEREFChristiansenChater2001" w:history="1">
        <w:r w:rsidRPr="0091381C">
          <w:rPr>
            <w:rFonts w:ascii="Arial" w:eastAsia="Times New Roman" w:hAnsi="Arial" w:cs="Arial"/>
            <w:color w:val="0B0080"/>
            <w:sz w:val="19"/>
            <w:szCs w:val="19"/>
            <w:u w:val="single"/>
            <w:lang w:val="en" w:eastAsia="en-GB"/>
          </w:rPr>
          <w:t xml:space="preserve">Christiansen &amp; </w:t>
        </w:r>
        <w:proofErr w:type="spellStart"/>
        <w:r w:rsidRPr="0091381C">
          <w:rPr>
            <w:rFonts w:ascii="Arial" w:eastAsia="Times New Roman" w:hAnsi="Arial" w:cs="Arial"/>
            <w:color w:val="0B0080"/>
            <w:sz w:val="19"/>
            <w:szCs w:val="19"/>
            <w:u w:val="single"/>
            <w:lang w:val="en" w:eastAsia="en-GB"/>
          </w:rPr>
          <w:t>Chater</w:t>
        </w:r>
        <w:proofErr w:type="spellEnd"/>
        <w:r w:rsidRPr="0091381C">
          <w:rPr>
            <w:rFonts w:ascii="Arial" w:eastAsia="Times New Roman" w:hAnsi="Arial" w:cs="Arial"/>
            <w:color w:val="0B0080"/>
            <w:sz w:val="19"/>
            <w:szCs w:val="19"/>
            <w:u w:val="single"/>
            <w:lang w:val="en" w:eastAsia="en-GB"/>
          </w:rPr>
          <w:t xml:space="preserve"> 2001</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3" w:anchor="cite_ref-ellis2002_16-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04" w:anchor="CITEREFEllis2002" w:history="1">
        <w:r w:rsidRPr="0091381C">
          <w:rPr>
            <w:rFonts w:ascii="Arial" w:eastAsia="Times New Roman" w:hAnsi="Arial" w:cs="Arial"/>
            <w:color w:val="0B0080"/>
            <w:sz w:val="19"/>
            <w:szCs w:val="19"/>
            <w:u w:val="single"/>
            <w:lang w:val="en" w:eastAsia="en-GB"/>
          </w:rPr>
          <w:t>Ellis 2002</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5" w:anchor="cite_ref-17"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06" w:anchor="CITEREFSchmidt1990" w:history="1">
        <w:r w:rsidRPr="0091381C">
          <w:rPr>
            <w:rFonts w:ascii="Arial" w:eastAsia="Times New Roman" w:hAnsi="Arial" w:cs="Arial"/>
            <w:color w:val="0B0080"/>
            <w:sz w:val="19"/>
            <w:szCs w:val="19"/>
            <w:u w:val="single"/>
            <w:lang w:val="en" w:eastAsia="en-GB"/>
          </w:rPr>
          <w:t>Schmidt 1990</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7" w:anchor="cite_ref-18"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"CITEREFPienemann1998"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Pienemann</w:t>
      </w:r>
      <w:proofErr w:type="spellEnd"/>
      <w:r w:rsidRPr="0091381C">
        <w:rPr>
          <w:rFonts w:ascii="Arial" w:eastAsia="Times New Roman" w:hAnsi="Arial" w:cs="Arial"/>
          <w:color w:val="0B0080"/>
          <w:sz w:val="19"/>
          <w:szCs w:val="19"/>
          <w:u w:val="single"/>
          <w:lang w:val="en" w:eastAsia="en-GB"/>
        </w:rPr>
        <w:t xml:space="preserve"> 1998</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8" w:anchor="cite_ref-19"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"CITEREFClahsen1984"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Clahsen</w:t>
      </w:r>
      <w:proofErr w:type="spellEnd"/>
      <w:r w:rsidRPr="0091381C">
        <w:rPr>
          <w:rFonts w:ascii="Arial" w:eastAsia="Times New Roman" w:hAnsi="Arial" w:cs="Arial"/>
          <w:color w:val="0B0080"/>
          <w:sz w:val="19"/>
          <w:szCs w:val="19"/>
          <w:u w:val="single"/>
          <w:lang w:val="en" w:eastAsia="en-GB"/>
        </w:rPr>
        <w:t xml:space="preserve"> 1984</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09" w:anchor="cite_ref-20"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10" w:anchor="CITEREFAnderson1992" w:history="1">
        <w:r w:rsidRPr="0091381C">
          <w:rPr>
            <w:rFonts w:ascii="Arial" w:eastAsia="Times New Roman" w:hAnsi="Arial" w:cs="Arial"/>
            <w:color w:val="0B0080"/>
            <w:sz w:val="19"/>
            <w:szCs w:val="19"/>
            <w:u w:val="single"/>
            <w:lang w:val="en" w:eastAsia="en-GB"/>
          </w:rPr>
          <w:t>Anderson 1992</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11" w:anchor="cite_ref-21"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proofErr w:type="spellStart"/>
      <w:r w:rsidRPr="0091381C">
        <w:rPr>
          <w:rFonts w:ascii="Arial" w:eastAsia="Times New Roman" w:hAnsi="Arial" w:cs="Arial"/>
          <w:color w:val="222222"/>
          <w:sz w:val="19"/>
          <w:szCs w:val="19"/>
          <w:lang w:val="en" w:eastAsia="en-GB"/>
        </w:rPr>
        <w:fldChar w:fldCharType="begin"/>
      </w:r>
      <w:r w:rsidRPr="0091381C">
        <w:rPr>
          <w:rFonts w:ascii="Arial" w:eastAsia="Times New Roman" w:hAnsi="Arial" w:cs="Arial"/>
          <w:color w:val="222222"/>
          <w:sz w:val="19"/>
          <w:szCs w:val="19"/>
          <w:lang w:val="en" w:eastAsia="en-GB"/>
        </w:rPr>
        <w:instrText xml:space="preserve"> HYPERLINK "https://en.wikipedia.org/wiki/Theories_of_second-language_acquisition" \l "CITEREFDeKeyser1997" </w:instrText>
      </w:r>
      <w:r w:rsidRPr="0091381C">
        <w:rPr>
          <w:rFonts w:ascii="Arial" w:eastAsia="Times New Roman" w:hAnsi="Arial" w:cs="Arial"/>
          <w:color w:val="222222"/>
          <w:sz w:val="19"/>
          <w:szCs w:val="19"/>
          <w:lang w:val="en" w:eastAsia="en-GB"/>
        </w:rPr>
        <w:fldChar w:fldCharType="separate"/>
      </w:r>
      <w:r w:rsidRPr="0091381C">
        <w:rPr>
          <w:rFonts w:ascii="Arial" w:eastAsia="Times New Roman" w:hAnsi="Arial" w:cs="Arial"/>
          <w:color w:val="0B0080"/>
          <w:sz w:val="19"/>
          <w:szCs w:val="19"/>
          <w:u w:val="single"/>
          <w:lang w:val="en" w:eastAsia="en-GB"/>
        </w:rPr>
        <w:t>DeKeyser</w:t>
      </w:r>
      <w:proofErr w:type="spellEnd"/>
      <w:r w:rsidRPr="0091381C">
        <w:rPr>
          <w:rFonts w:ascii="Arial" w:eastAsia="Times New Roman" w:hAnsi="Arial" w:cs="Arial"/>
          <w:color w:val="0B0080"/>
          <w:sz w:val="19"/>
          <w:szCs w:val="19"/>
          <w:u w:val="single"/>
          <w:lang w:val="en" w:eastAsia="en-GB"/>
        </w:rPr>
        <w:t xml:space="preserve"> 1997</w:t>
      </w:r>
      <w:r w:rsidRPr="0091381C">
        <w:rPr>
          <w:rFonts w:ascii="Arial" w:eastAsia="Times New Roman" w:hAnsi="Arial" w:cs="Arial"/>
          <w:color w:val="222222"/>
          <w:sz w:val="19"/>
          <w:szCs w:val="19"/>
          <w:lang w:val="en" w:eastAsia="en-GB"/>
        </w:rPr>
        <w:fldChar w:fldCharType="end"/>
      </w:r>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24" w:line="240" w:lineRule="auto"/>
        <w:ind w:left="768"/>
        <w:rPr>
          <w:rFonts w:ascii="Arial" w:eastAsia="Times New Roman" w:hAnsi="Arial" w:cs="Arial"/>
          <w:color w:val="222222"/>
          <w:sz w:val="19"/>
          <w:szCs w:val="19"/>
          <w:lang w:val="en" w:eastAsia="en-GB"/>
        </w:rPr>
      </w:pPr>
      <w:hyperlink r:id="rId212" w:anchor="cite_ref-22"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13" w:anchor="CITEREFUllman2001" w:history="1">
        <w:r w:rsidRPr="0091381C">
          <w:rPr>
            <w:rFonts w:ascii="Arial" w:eastAsia="Times New Roman" w:hAnsi="Arial" w:cs="Arial"/>
            <w:color w:val="0B0080"/>
            <w:sz w:val="19"/>
            <w:szCs w:val="19"/>
            <w:u w:val="single"/>
            <w:lang w:val="en" w:eastAsia="en-GB"/>
          </w:rPr>
          <w:t>Ullman 2001</w:t>
        </w:r>
      </w:hyperlink>
      <w:r w:rsidRPr="0091381C">
        <w:rPr>
          <w:rFonts w:ascii="Arial" w:eastAsia="Times New Roman" w:hAnsi="Arial" w:cs="Arial"/>
          <w:color w:val="222222"/>
          <w:sz w:val="19"/>
          <w:szCs w:val="19"/>
          <w:lang w:val="en" w:eastAsia="en-GB"/>
        </w:rPr>
        <w:t>.</w:t>
      </w:r>
    </w:p>
    <w:p w:rsidR="0091381C" w:rsidRPr="0091381C" w:rsidRDefault="0091381C" w:rsidP="0091381C">
      <w:pPr>
        <w:numPr>
          <w:ilvl w:val="1"/>
          <w:numId w:val="2"/>
        </w:numPr>
        <w:spacing w:before="100" w:beforeAutospacing="1" w:after="120" w:line="240" w:lineRule="auto"/>
        <w:ind w:left="768"/>
        <w:rPr>
          <w:rFonts w:ascii="Arial" w:eastAsia="Times New Roman" w:hAnsi="Arial" w:cs="Arial"/>
          <w:color w:val="222222"/>
          <w:sz w:val="19"/>
          <w:szCs w:val="19"/>
          <w:lang w:val="en" w:eastAsia="en-GB"/>
        </w:rPr>
      </w:pPr>
      <w:hyperlink r:id="rId214" w:anchor="cite_ref-23" w:tooltip="Jump up" w:history="1">
        <w:r w:rsidRPr="0091381C">
          <w:rPr>
            <w:rFonts w:ascii="Arial" w:eastAsia="Times New Roman" w:hAnsi="Arial" w:cs="Arial"/>
            <w:b/>
            <w:bCs/>
            <w:color w:val="0B0080"/>
            <w:sz w:val="19"/>
            <w:szCs w:val="19"/>
            <w:u w:val="single"/>
            <w:lang w:val="en" w:eastAsia="en-GB"/>
          </w:rPr>
          <w:t>^</w:t>
        </w:r>
      </w:hyperlink>
      <w:r w:rsidRPr="0091381C">
        <w:rPr>
          <w:rFonts w:ascii="Arial" w:eastAsia="Times New Roman" w:hAnsi="Arial" w:cs="Arial"/>
          <w:color w:val="222222"/>
          <w:sz w:val="19"/>
          <w:szCs w:val="19"/>
          <w:lang w:val="en" w:eastAsia="en-GB"/>
        </w:rPr>
        <w:t> </w:t>
      </w:r>
      <w:hyperlink r:id="rId215" w:anchor="CITEREFWilliams1999" w:history="1">
        <w:r w:rsidRPr="0091381C">
          <w:rPr>
            <w:rFonts w:ascii="Arial" w:eastAsia="Times New Roman" w:hAnsi="Arial" w:cs="Arial"/>
            <w:color w:val="0B0080"/>
            <w:sz w:val="19"/>
            <w:szCs w:val="19"/>
            <w:u w:val="single"/>
            <w:lang w:val="en" w:eastAsia="en-GB"/>
          </w:rPr>
          <w:t>Williams 1999</w:t>
        </w:r>
      </w:hyperlink>
      <w:r w:rsidRPr="0091381C">
        <w:rPr>
          <w:rFonts w:ascii="Arial" w:eastAsia="Times New Roman" w:hAnsi="Arial" w:cs="Arial"/>
          <w:color w:val="222222"/>
          <w:sz w:val="19"/>
          <w:szCs w:val="19"/>
          <w:lang w:val="en" w:eastAsia="en-GB"/>
        </w:rPr>
        <w:t>.</w:t>
      </w:r>
    </w:p>
    <w:p w:rsidR="0091381C" w:rsidRPr="0091381C" w:rsidRDefault="0091381C" w:rsidP="0091381C">
      <w:pPr>
        <w:pBdr>
          <w:bottom w:val="single" w:sz="6" w:space="0" w:color="A2A9B1"/>
        </w:pBdr>
        <w:spacing w:before="240" w:after="60" w:line="240" w:lineRule="auto"/>
        <w:outlineLvl w:val="1"/>
        <w:rPr>
          <w:rFonts w:ascii="Georgia" w:eastAsia="Times New Roman" w:hAnsi="Georgia" w:cs="Arial"/>
          <w:color w:val="000000"/>
          <w:sz w:val="32"/>
          <w:szCs w:val="32"/>
          <w:lang w:val="en" w:eastAsia="en-GB"/>
        </w:rPr>
      </w:pPr>
      <w:proofErr w:type="gramStart"/>
      <w:r w:rsidRPr="0091381C">
        <w:rPr>
          <w:rFonts w:ascii="Georgia" w:eastAsia="Times New Roman" w:hAnsi="Georgia" w:cs="Arial"/>
          <w:color w:val="000000"/>
          <w:sz w:val="32"/>
          <w:szCs w:val="32"/>
          <w:lang w:val="en" w:eastAsia="en-GB"/>
        </w:rPr>
        <w:t>References</w:t>
      </w:r>
      <w:r w:rsidRPr="0091381C">
        <w:rPr>
          <w:rFonts w:ascii="Arial" w:eastAsia="Times New Roman" w:hAnsi="Arial" w:cs="Arial"/>
          <w:color w:val="54595D"/>
          <w:sz w:val="24"/>
          <w:szCs w:val="24"/>
          <w:lang w:val="en" w:eastAsia="en-GB"/>
        </w:rPr>
        <w:t>[</w:t>
      </w:r>
      <w:proofErr w:type="gramEnd"/>
      <w:r w:rsidRPr="0091381C">
        <w:rPr>
          <w:rFonts w:ascii="Arial" w:eastAsia="Times New Roman" w:hAnsi="Arial" w:cs="Arial"/>
          <w:color w:val="000000"/>
          <w:sz w:val="24"/>
          <w:szCs w:val="24"/>
          <w:lang w:val="en" w:eastAsia="en-GB"/>
        </w:rPr>
        <w:fldChar w:fldCharType="begin"/>
      </w:r>
      <w:r w:rsidRPr="0091381C">
        <w:rPr>
          <w:rFonts w:ascii="Arial" w:eastAsia="Times New Roman" w:hAnsi="Arial" w:cs="Arial"/>
          <w:color w:val="000000"/>
          <w:sz w:val="24"/>
          <w:szCs w:val="24"/>
          <w:lang w:val="en" w:eastAsia="en-GB"/>
        </w:rPr>
        <w:instrText xml:space="preserve"> HYPERLINK "https://en.wikipedia.org/w/index.php?title=Theories_of_second-language_acquisition&amp;action=edit&amp;section=18" \o "Edit section: References" </w:instrText>
      </w:r>
      <w:r w:rsidRPr="0091381C">
        <w:rPr>
          <w:rFonts w:ascii="Arial" w:eastAsia="Times New Roman" w:hAnsi="Arial" w:cs="Arial"/>
          <w:color w:val="000000"/>
          <w:sz w:val="24"/>
          <w:szCs w:val="24"/>
          <w:lang w:val="en" w:eastAsia="en-GB"/>
        </w:rPr>
        <w:fldChar w:fldCharType="separate"/>
      </w:r>
      <w:r w:rsidRPr="0091381C">
        <w:rPr>
          <w:rFonts w:ascii="Arial" w:eastAsia="Times New Roman" w:hAnsi="Arial" w:cs="Arial"/>
          <w:color w:val="0B0080"/>
          <w:sz w:val="24"/>
          <w:szCs w:val="24"/>
          <w:u w:val="single"/>
          <w:lang w:val="en" w:eastAsia="en-GB"/>
        </w:rPr>
        <w:t>edit</w:t>
      </w:r>
      <w:r w:rsidRPr="0091381C">
        <w:rPr>
          <w:rFonts w:ascii="Arial" w:eastAsia="Times New Roman" w:hAnsi="Arial" w:cs="Arial"/>
          <w:color w:val="000000"/>
          <w:sz w:val="24"/>
          <w:szCs w:val="24"/>
          <w:lang w:val="en" w:eastAsia="en-GB"/>
        </w:rPr>
        <w:fldChar w:fldCharType="end"/>
      </w:r>
      <w:r w:rsidRPr="0091381C">
        <w:rPr>
          <w:rFonts w:ascii="Arial" w:eastAsia="Times New Roman" w:hAnsi="Arial" w:cs="Arial"/>
          <w:color w:val="54595D"/>
          <w:sz w:val="24"/>
          <w:szCs w:val="24"/>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Anderson, J. R. (1992). "Automaticity and the ACT* theory". American Journal of Psychology. </w:t>
      </w:r>
      <w:r w:rsidRPr="0091381C">
        <w:rPr>
          <w:rFonts w:ascii="Arial" w:eastAsia="Times New Roman" w:hAnsi="Arial" w:cs="Arial"/>
          <w:b/>
          <w:bCs/>
          <w:i/>
          <w:iCs/>
          <w:color w:val="222222"/>
          <w:sz w:val="19"/>
          <w:szCs w:val="19"/>
          <w:lang w:val="en" w:eastAsia="en-GB"/>
        </w:rPr>
        <w:t>105</w:t>
      </w:r>
      <w:r w:rsidRPr="0091381C">
        <w:rPr>
          <w:rFonts w:ascii="Arial" w:eastAsia="Times New Roman" w:hAnsi="Arial" w:cs="Arial"/>
          <w:i/>
          <w:iCs/>
          <w:color w:val="222222"/>
          <w:sz w:val="19"/>
          <w:szCs w:val="19"/>
          <w:lang w:val="en" w:eastAsia="en-GB"/>
        </w:rPr>
        <w:t> (2): 165–180. </w:t>
      </w:r>
      <w:hyperlink r:id="rId216"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17" w:history="1">
        <w:r w:rsidRPr="0091381C">
          <w:rPr>
            <w:rFonts w:ascii="Arial" w:eastAsia="Times New Roman" w:hAnsi="Arial" w:cs="Arial"/>
            <w:i/>
            <w:iCs/>
            <w:color w:val="663366"/>
            <w:sz w:val="19"/>
            <w:szCs w:val="19"/>
            <w:u w:val="single"/>
            <w:lang w:val="en" w:eastAsia="en-GB"/>
          </w:rPr>
          <w:t>10.2307/1423026</w:t>
        </w:r>
      </w:hyperlink>
      <w:r w:rsidRPr="0091381C">
        <w:rPr>
          <w:rFonts w:ascii="Arial" w:eastAsia="Times New Roman" w:hAnsi="Arial" w:cs="Arial"/>
          <w:i/>
          <w:iCs/>
          <w:color w:val="222222"/>
          <w:sz w:val="19"/>
          <w:szCs w:val="19"/>
          <w:lang w:val="en" w:eastAsia="en-GB"/>
        </w:rPr>
        <w:t>. </w:t>
      </w:r>
      <w:hyperlink r:id="rId218" w:tooltip="JSTOR" w:history="1">
        <w:r w:rsidRPr="0091381C">
          <w:rPr>
            <w:rFonts w:ascii="Arial" w:eastAsia="Times New Roman" w:hAnsi="Arial" w:cs="Arial"/>
            <w:i/>
            <w:iCs/>
            <w:color w:val="0B0080"/>
            <w:sz w:val="19"/>
            <w:szCs w:val="19"/>
            <w:u w:val="single"/>
            <w:lang w:val="en" w:eastAsia="en-GB"/>
          </w:rPr>
          <w:t>JSTOR</w:t>
        </w:r>
      </w:hyperlink>
      <w:r w:rsidRPr="0091381C">
        <w:rPr>
          <w:rFonts w:ascii="Arial" w:eastAsia="Times New Roman" w:hAnsi="Arial" w:cs="Arial"/>
          <w:i/>
          <w:iCs/>
          <w:color w:val="222222"/>
          <w:sz w:val="19"/>
          <w:szCs w:val="19"/>
          <w:lang w:val="en" w:eastAsia="en-GB"/>
        </w:rPr>
        <w:t> </w:t>
      </w:r>
      <w:hyperlink r:id="rId219" w:history="1">
        <w:r w:rsidRPr="0091381C">
          <w:rPr>
            <w:rFonts w:ascii="Arial" w:eastAsia="Times New Roman" w:hAnsi="Arial" w:cs="Arial"/>
            <w:i/>
            <w:iCs/>
            <w:color w:val="663366"/>
            <w:sz w:val="19"/>
            <w:szCs w:val="19"/>
            <w:u w:val="single"/>
            <w:lang w:val="en" w:eastAsia="en-GB"/>
          </w:rPr>
          <w:t>1423026</w:t>
        </w:r>
      </w:hyperlink>
      <w:r w:rsidRPr="0091381C">
        <w:rPr>
          <w:rFonts w:ascii="Arial" w:eastAsia="Times New Roman" w:hAnsi="Arial" w:cs="Arial"/>
          <w:i/>
          <w:iCs/>
          <w:color w:val="222222"/>
          <w:sz w:val="19"/>
          <w:szCs w:val="19"/>
          <w:lang w:val="en" w:eastAsia="en-GB"/>
        </w:rPr>
        <w:t>. </w:t>
      </w:r>
      <w:hyperlink r:id="rId220" w:tooltip="PubMed Identifier" w:history="1">
        <w:r w:rsidRPr="0091381C">
          <w:rPr>
            <w:rFonts w:ascii="Arial" w:eastAsia="Times New Roman" w:hAnsi="Arial" w:cs="Arial"/>
            <w:i/>
            <w:iCs/>
            <w:color w:val="0B0080"/>
            <w:sz w:val="19"/>
            <w:szCs w:val="19"/>
            <w:u w:val="single"/>
            <w:lang w:val="en" w:eastAsia="en-GB"/>
          </w:rPr>
          <w:t>PMID</w:t>
        </w:r>
      </w:hyperlink>
      <w:r w:rsidRPr="0091381C">
        <w:rPr>
          <w:rFonts w:ascii="Arial" w:eastAsia="Times New Roman" w:hAnsi="Arial" w:cs="Arial"/>
          <w:i/>
          <w:iCs/>
          <w:color w:val="222222"/>
          <w:sz w:val="19"/>
          <w:szCs w:val="19"/>
          <w:lang w:val="en" w:eastAsia="en-GB"/>
        </w:rPr>
        <w:t> </w:t>
      </w:r>
      <w:hyperlink r:id="rId221" w:history="1">
        <w:r w:rsidRPr="0091381C">
          <w:rPr>
            <w:rFonts w:ascii="Arial" w:eastAsia="Times New Roman" w:hAnsi="Arial" w:cs="Arial"/>
            <w:i/>
            <w:iCs/>
            <w:color w:val="663366"/>
            <w:sz w:val="19"/>
            <w:szCs w:val="19"/>
            <w:u w:val="single"/>
            <w:lang w:val="en" w:eastAsia="en-GB"/>
          </w:rPr>
          <w:t>1621879</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Bialystok, E.; Smith, M. S. (1985). "Interlanguage is not a state of mind: An evaluation of the construct for second-language acquisition". Applied Linguistics. </w:t>
      </w:r>
      <w:r w:rsidRPr="0091381C">
        <w:rPr>
          <w:rFonts w:ascii="Arial" w:eastAsia="Times New Roman" w:hAnsi="Arial" w:cs="Arial"/>
          <w:b/>
          <w:bCs/>
          <w:i/>
          <w:iCs/>
          <w:color w:val="222222"/>
          <w:sz w:val="19"/>
          <w:szCs w:val="19"/>
          <w:lang w:val="en" w:eastAsia="en-GB"/>
        </w:rPr>
        <w:t>6</w:t>
      </w:r>
      <w:r w:rsidRPr="0091381C">
        <w:rPr>
          <w:rFonts w:ascii="Arial" w:eastAsia="Times New Roman" w:hAnsi="Arial" w:cs="Arial"/>
          <w:i/>
          <w:iCs/>
          <w:color w:val="222222"/>
          <w:sz w:val="19"/>
          <w:szCs w:val="19"/>
          <w:lang w:val="en" w:eastAsia="en-GB"/>
        </w:rPr>
        <w:t> (2): 101–117. </w:t>
      </w:r>
      <w:hyperlink r:id="rId222"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23" w:history="1">
        <w:r w:rsidRPr="0091381C">
          <w:rPr>
            <w:rFonts w:ascii="Arial" w:eastAsia="Times New Roman" w:hAnsi="Arial" w:cs="Arial"/>
            <w:i/>
            <w:iCs/>
            <w:color w:val="663366"/>
            <w:sz w:val="19"/>
            <w:szCs w:val="19"/>
            <w:u w:val="single"/>
            <w:lang w:val="en" w:eastAsia="en-GB"/>
          </w:rPr>
          <w:t>10.1093/</w:t>
        </w:r>
        <w:proofErr w:type="spellStart"/>
        <w:r w:rsidRPr="0091381C">
          <w:rPr>
            <w:rFonts w:ascii="Arial" w:eastAsia="Times New Roman" w:hAnsi="Arial" w:cs="Arial"/>
            <w:i/>
            <w:iCs/>
            <w:color w:val="663366"/>
            <w:sz w:val="19"/>
            <w:szCs w:val="19"/>
            <w:u w:val="single"/>
            <w:lang w:val="en" w:eastAsia="en-GB"/>
          </w:rPr>
          <w:t>applin</w:t>
        </w:r>
        <w:proofErr w:type="spellEnd"/>
        <w:r w:rsidRPr="0091381C">
          <w:rPr>
            <w:rFonts w:ascii="Arial" w:eastAsia="Times New Roman" w:hAnsi="Arial" w:cs="Arial"/>
            <w:i/>
            <w:iCs/>
            <w:color w:val="663366"/>
            <w:sz w:val="19"/>
            <w:szCs w:val="19"/>
            <w:u w:val="single"/>
            <w:lang w:val="en" w:eastAsia="en-GB"/>
          </w:rPr>
          <w:t>/6.2.101</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Bialystok, E. (1994). "Analysis and control in the development of second language proficiency". Studies in Second Language Acquisition. </w:t>
      </w:r>
      <w:r w:rsidRPr="0091381C">
        <w:rPr>
          <w:rFonts w:ascii="Arial" w:eastAsia="Times New Roman" w:hAnsi="Arial" w:cs="Arial"/>
          <w:b/>
          <w:bCs/>
          <w:i/>
          <w:iCs/>
          <w:color w:val="222222"/>
          <w:sz w:val="19"/>
          <w:szCs w:val="19"/>
          <w:lang w:val="en" w:eastAsia="en-GB"/>
        </w:rPr>
        <w:t>16</w:t>
      </w:r>
      <w:r w:rsidRPr="0091381C">
        <w:rPr>
          <w:rFonts w:ascii="Arial" w:eastAsia="Times New Roman" w:hAnsi="Arial" w:cs="Arial"/>
          <w:i/>
          <w:iCs/>
          <w:color w:val="222222"/>
          <w:sz w:val="19"/>
          <w:szCs w:val="19"/>
          <w:lang w:val="en" w:eastAsia="en-GB"/>
        </w:rPr>
        <w:t> (2): 157–168. </w:t>
      </w:r>
      <w:hyperlink r:id="rId224"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25" w:history="1">
        <w:r w:rsidRPr="0091381C">
          <w:rPr>
            <w:rFonts w:ascii="Arial" w:eastAsia="Times New Roman" w:hAnsi="Arial" w:cs="Arial"/>
            <w:i/>
            <w:iCs/>
            <w:color w:val="663366"/>
            <w:sz w:val="19"/>
            <w:szCs w:val="19"/>
            <w:u w:val="single"/>
            <w:lang w:val="en" w:eastAsia="en-GB"/>
          </w:rPr>
          <w:t>10.1017/S0272263100012857</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 xml:space="preserve">Christiansen, M. H.; </w:t>
      </w:r>
      <w:proofErr w:type="spellStart"/>
      <w:r w:rsidRPr="0091381C">
        <w:rPr>
          <w:rFonts w:ascii="Arial" w:eastAsia="Times New Roman" w:hAnsi="Arial" w:cs="Arial"/>
          <w:i/>
          <w:iCs/>
          <w:color w:val="222222"/>
          <w:sz w:val="19"/>
          <w:szCs w:val="19"/>
          <w:lang w:val="en" w:eastAsia="en-GB"/>
        </w:rPr>
        <w:t>Chater</w:t>
      </w:r>
      <w:proofErr w:type="spellEnd"/>
      <w:r w:rsidRPr="0091381C">
        <w:rPr>
          <w:rFonts w:ascii="Arial" w:eastAsia="Times New Roman" w:hAnsi="Arial" w:cs="Arial"/>
          <w:i/>
          <w:iCs/>
          <w:color w:val="222222"/>
          <w:sz w:val="19"/>
          <w:szCs w:val="19"/>
          <w:lang w:val="en" w:eastAsia="en-GB"/>
        </w:rPr>
        <w:t>, N. (2001). "Connectionist psycholinguistics: Capturing the empirical data". Trends in Cognitive Sciences. </w:t>
      </w:r>
      <w:r w:rsidRPr="0091381C">
        <w:rPr>
          <w:rFonts w:ascii="Arial" w:eastAsia="Times New Roman" w:hAnsi="Arial" w:cs="Arial"/>
          <w:b/>
          <w:bCs/>
          <w:i/>
          <w:iCs/>
          <w:color w:val="222222"/>
          <w:sz w:val="19"/>
          <w:szCs w:val="19"/>
          <w:lang w:val="en" w:eastAsia="en-GB"/>
        </w:rPr>
        <w:t>5</w:t>
      </w:r>
      <w:r w:rsidRPr="0091381C">
        <w:rPr>
          <w:rFonts w:ascii="Arial" w:eastAsia="Times New Roman" w:hAnsi="Arial" w:cs="Arial"/>
          <w:i/>
          <w:iCs/>
          <w:color w:val="222222"/>
          <w:sz w:val="19"/>
          <w:szCs w:val="19"/>
          <w:lang w:val="en" w:eastAsia="en-GB"/>
        </w:rPr>
        <w:t> (2): 82–88. </w:t>
      </w:r>
      <w:hyperlink r:id="rId226" w:tooltip="CiteSeerX" w:history="1">
        <w:r w:rsidRPr="0091381C">
          <w:rPr>
            <w:rFonts w:ascii="Arial" w:eastAsia="Times New Roman" w:hAnsi="Arial" w:cs="Arial"/>
            <w:i/>
            <w:iCs/>
            <w:color w:val="0B0080"/>
            <w:sz w:val="19"/>
            <w:szCs w:val="19"/>
            <w:u w:val="single"/>
            <w:lang w:val="en" w:eastAsia="en-GB"/>
          </w:rPr>
          <w:t>CiteSeerX</w:t>
        </w:r>
      </w:hyperlink>
      <w:r w:rsidRPr="0091381C">
        <w:rPr>
          <w:rFonts w:ascii="Arial" w:eastAsia="Times New Roman" w:hAnsi="Arial" w:cs="Arial"/>
          <w:i/>
          <w:iCs/>
          <w:color w:val="222222"/>
          <w:sz w:val="19"/>
          <w:szCs w:val="19"/>
          <w:lang w:val="en" w:eastAsia="en-GB"/>
        </w:rPr>
        <w:t> </w:t>
      </w:r>
      <w:hyperlink r:id="rId227" w:history="1">
        <w:r w:rsidRPr="0091381C">
          <w:rPr>
            <w:rFonts w:ascii="Arial" w:eastAsia="Times New Roman" w:hAnsi="Arial" w:cs="Arial"/>
            <w:i/>
            <w:iCs/>
            <w:color w:val="663366"/>
            <w:sz w:val="19"/>
            <w:szCs w:val="19"/>
            <w:u w:val="single"/>
            <w:lang w:val="en" w:eastAsia="en-GB"/>
          </w:rPr>
          <w:t>10.1.1.22.3502</w:t>
        </w:r>
      </w:hyperlink>
      <w:r w:rsidRPr="0091381C">
        <w:rPr>
          <w:rFonts w:ascii="Arial" w:eastAsia="Times New Roman" w:hAnsi="Arial" w:cs="Arial"/>
          <w:i/>
          <w:iCs/>
          <w:color w:val="222222"/>
          <w:sz w:val="19"/>
          <w:szCs w:val="19"/>
          <w:lang w:val="en" w:eastAsia="en-GB"/>
        </w:rPr>
        <w:t>. </w:t>
      </w:r>
      <w:hyperlink r:id="rId228"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29" w:history="1">
        <w:r w:rsidRPr="0091381C">
          <w:rPr>
            <w:rFonts w:ascii="Arial" w:eastAsia="Times New Roman" w:hAnsi="Arial" w:cs="Arial"/>
            <w:i/>
            <w:iCs/>
            <w:color w:val="663366"/>
            <w:sz w:val="19"/>
            <w:szCs w:val="19"/>
            <w:u w:val="single"/>
            <w:lang w:val="en" w:eastAsia="en-GB"/>
          </w:rPr>
          <w:t>10.1016/S1364-6613(00)01600-4</w:t>
        </w:r>
      </w:hyperlink>
      <w:r w:rsidRPr="0091381C">
        <w:rPr>
          <w:rFonts w:ascii="Arial" w:eastAsia="Times New Roman" w:hAnsi="Arial" w:cs="Arial"/>
          <w:i/>
          <w:iCs/>
          <w:color w:val="222222"/>
          <w:sz w:val="19"/>
          <w:szCs w:val="19"/>
          <w:lang w:val="en" w:eastAsia="en-GB"/>
        </w:rPr>
        <w:t>. </w:t>
      </w:r>
      <w:hyperlink r:id="rId230" w:tooltip="PubMed Identifier" w:history="1">
        <w:r w:rsidRPr="0091381C">
          <w:rPr>
            <w:rFonts w:ascii="Arial" w:eastAsia="Times New Roman" w:hAnsi="Arial" w:cs="Arial"/>
            <w:i/>
            <w:iCs/>
            <w:color w:val="0B0080"/>
            <w:sz w:val="19"/>
            <w:szCs w:val="19"/>
            <w:u w:val="single"/>
            <w:lang w:val="en" w:eastAsia="en-GB"/>
          </w:rPr>
          <w:t>PMID</w:t>
        </w:r>
      </w:hyperlink>
      <w:r w:rsidRPr="0091381C">
        <w:rPr>
          <w:rFonts w:ascii="Arial" w:eastAsia="Times New Roman" w:hAnsi="Arial" w:cs="Arial"/>
          <w:i/>
          <w:iCs/>
          <w:color w:val="222222"/>
          <w:sz w:val="19"/>
          <w:szCs w:val="19"/>
          <w:lang w:val="en" w:eastAsia="en-GB"/>
        </w:rPr>
        <w:t> </w:t>
      </w:r>
      <w:hyperlink r:id="rId231" w:history="1">
        <w:r w:rsidRPr="0091381C">
          <w:rPr>
            <w:rFonts w:ascii="Arial" w:eastAsia="Times New Roman" w:hAnsi="Arial" w:cs="Arial"/>
            <w:i/>
            <w:iCs/>
            <w:color w:val="663366"/>
            <w:sz w:val="19"/>
            <w:szCs w:val="19"/>
            <w:u w:val="single"/>
            <w:lang w:val="en" w:eastAsia="en-GB"/>
          </w:rPr>
          <w:t>11166638</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Clahsen</w:t>
      </w:r>
      <w:proofErr w:type="spellEnd"/>
      <w:r w:rsidRPr="0091381C">
        <w:rPr>
          <w:rFonts w:ascii="Arial" w:eastAsia="Times New Roman" w:hAnsi="Arial" w:cs="Arial"/>
          <w:i/>
          <w:iCs/>
          <w:color w:val="222222"/>
          <w:sz w:val="19"/>
          <w:szCs w:val="19"/>
          <w:lang w:val="en" w:eastAsia="en-GB"/>
        </w:rPr>
        <w:t>, Harald (1984). "The acquisition of German word order: a test case for cognitive approaches to second language acquisition". In Andersen, Roger (</w:t>
      </w:r>
      <w:proofErr w:type="gramStart"/>
      <w:r w:rsidRPr="0091381C">
        <w:rPr>
          <w:rFonts w:ascii="Arial" w:eastAsia="Times New Roman" w:hAnsi="Arial" w:cs="Arial"/>
          <w:i/>
          <w:iCs/>
          <w:color w:val="222222"/>
          <w:sz w:val="19"/>
          <w:szCs w:val="19"/>
          <w:lang w:val="en" w:eastAsia="en-GB"/>
        </w:rPr>
        <w:t>ed</w:t>
      </w:r>
      <w:proofErr w:type="gramEnd"/>
      <w:r w:rsidRPr="0091381C">
        <w:rPr>
          <w:rFonts w:ascii="Arial" w:eastAsia="Times New Roman" w:hAnsi="Arial" w:cs="Arial"/>
          <w:i/>
          <w:iCs/>
          <w:color w:val="222222"/>
          <w:sz w:val="19"/>
          <w:szCs w:val="19"/>
          <w:lang w:val="en" w:eastAsia="en-GB"/>
        </w:rPr>
        <w:t>.). Second languages: a cross-linguistic perspective. Rowley, MA: Newbury House. pp. 219–242. </w:t>
      </w:r>
      <w:hyperlink r:id="rId232"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33" w:tooltip="Special:BookSources/978-0-88377-440-3" w:history="1">
        <w:r w:rsidRPr="0091381C">
          <w:rPr>
            <w:rFonts w:ascii="Arial" w:eastAsia="Times New Roman" w:hAnsi="Arial" w:cs="Arial"/>
            <w:i/>
            <w:iCs/>
            <w:color w:val="0B0080"/>
            <w:sz w:val="19"/>
            <w:szCs w:val="19"/>
            <w:u w:val="single"/>
            <w:lang w:val="en" w:eastAsia="en-GB"/>
          </w:rPr>
          <w:t>978-0-88377-440-3</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Cook, Vivian (2008). Second Language Learning and Language Teaching. London: Arnold. </w:t>
      </w:r>
      <w:hyperlink r:id="rId234"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35" w:tooltip="Special:BookSources/978-0-340-95876-6" w:history="1">
        <w:r w:rsidRPr="0091381C">
          <w:rPr>
            <w:rFonts w:ascii="Arial" w:eastAsia="Times New Roman" w:hAnsi="Arial" w:cs="Arial"/>
            <w:i/>
            <w:iCs/>
            <w:color w:val="0B0080"/>
            <w:sz w:val="19"/>
            <w:szCs w:val="19"/>
            <w:u w:val="single"/>
            <w:lang w:val="en" w:eastAsia="en-GB"/>
          </w:rPr>
          <w:t>978-0-340-95876-6</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lastRenderedPageBreak/>
        <w:t>DeKeyser</w:t>
      </w:r>
      <w:proofErr w:type="spellEnd"/>
      <w:r w:rsidRPr="0091381C">
        <w:rPr>
          <w:rFonts w:ascii="Arial" w:eastAsia="Times New Roman" w:hAnsi="Arial" w:cs="Arial"/>
          <w:i/>
          <w:iCs/>
          <w:color w:val="222222"/>
          <w:sz w:val="19"/>
          <w:szCs w:val="19"/>
          <w:lang w:val="en" w:eastAsia="en-GB"/>
        </w:rPr>
        <w:t xml:space="preserve">, R. M. (1997). "Beyond explicit rule learning: Automatizing second language </w:t>
      </w:r>
      <w:proofErr w:type="spellStart"/>
      <w:r w:rsidRPr="0091381C">
        <w:rPr>
          <w:rFonts w:ascii="Arial" w:eastAsia="Times New Roman" w:hAnsi="Arial" w:cs="Arial"/>
          <w:i/>
          <w:iCs/>
          <w:color w:val="222222"/>
          <w:sz w:val="19"/>
          <w:szCs w:val="19"/>
          <w:lang w:val="en" w:eastAsia="en-GB"/>
        </w:rPr>
        <w:t>morphosyntax</w:t>
      </w:r>
      <w:proofErr w:type="spellEnd"/>
      <w:r w:rsidRPr="0091381C">
        <w:rPr>
          <w:rFonts w:ascii="Arial" w:eastAsia="Times New Roman" w:hAnsi="Arial" w:cs="Arial"/>
          <w:i/>
          <w:iCs/>
          <w:color w:val="222222"/>
          <w:sz w:val="19"/>
          <w:szCs w:val="19"/>
          <w:lang w:val="en" w:eastAsia="en-GB"/>
        </w:rPr>
        <w:t>". Studies in Second Language Acquisition. </w:t>
      </w:r>
      <w:r w:rsidRPr="0091381C">
        <w:rPr>
          <w:rFonts w:ascii="Arial" w:eastAsia="Times New Roman" w:hAnsi="Arial" w:cs="Arial"/>
          <w:b/>
          <w:bCs/>
          <w:i/>
          <w:iCs/>
          <w:color w:val="222222"/>
          <w:sz w:val="19"/>
          <w:szCs w:val="19"/>
          <w:lang w:val="en" w:eastAsia="en-GB"/>
        </w:rPr>
        <w:t>19</w:t>
      </w:r>
      <w:r w:rsidRPr="0091381C">
        <w:rPr>
          <w:rFonts w:ascii="Arial" w:eastAsia="Times New Roman" w:hAnsi="Arial" w:cs="Arial"/>
          <w:i/>
          <w:iCs/>
          <w:color w:val="222222"/>
          <w:sz w:val="19"/>
          <w:szCs w:val="19"/>
          <w:lang w:val="en" w:eastAsia="en-GB"/>
        </w:rPr>
        <w:t> (2): 195–222. </w:t>
      </w:r>
      <w:hyperlink r:id="rId236"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37" w:history="1">
        <w:r w:rsidRPr="0091381C">
          <w:rPr>
            <w:rFonts w:ascii="Arial" w:eastAsia="Times New Roman" w:hAnsi="Arial" w:cs="Arial"/>
            <w:i/>
            <w:iCs/>
            <w:color w:val="663366"/>
            <w:sz w:val="19"/>
            <w:szCs w:val="19"/>
            <w:u w:val="single"/>
            <w:lang w:val="en" w:eastAsia="en-GB"/>
          </w:rPr>
          <w:t>10.1017/s0272263197002040</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Ellis, N. (2002). "Frequency effects in language processing". Studies in Second Language Acquisition. </w:t>
      </w:r>
      <w:r w:rsidRPr="0091381C">
        <w:rPr>
          <w:rFonts w:ascii="Arial" w:eastAsia="Times New Roman" w:hAnsi="Arial" w:cs="Arial"/>
          <w:b/>
          <w:bCs/>
          <w:i/>
          <w:iCs/>
          <w:color w:val="222222"/>
          <w:sz w:val="19"/>
          <w:szCs w:val="19"/>
          <w:lang w:val="en" w:eastAsia="en-GB"/>
        </w:rPr>
        <w:t>24</w:t>
      </w:r>
      <w:r w:rsidRPr="0091381C">
        <w:rPr>
          <w:rFonts w:ascii="Arial" w:eastAsia="Times New Roman" w:hAnsi="Arial" w:cs="Arial"/>
          <w:i/>
          <w:iCs/>
          <w:color w:val="222222"/>
          <w:sz w:val="19"/>
          <w:szCs w:val="19"/>
          <w:lang w:val="en" w:eastAsia="en-GB"/>
        </w:rPr>
        <w:t> (2): 143–188. </w:t>
      </w:r>
      <w:hyperlink r:id="rId238"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39" w:history="1">
        <w:r w:rsidRPr="0091381C">
          <w:rPr>
            <w:rFonts w:ascii="Arial" w:eastAsia="Times New Roman" w:hAnsi="Arial" w:cs="Arial"/>
            <w:i/>
            <w:iCs/>
            <w:color w:val="663366"/>
            <w:sz w:val="19"/>
            <w:szCs w:val="19"/>
            <w:u w:val="single"/>
            <w:lang w:val="en" w:eastAsia="en-GB"/>
          </w:rPr>
          <w:t>10.1017/s0272263102002024</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Ellis, R. (2005). "Measuring implicit and explicit knowledge of a second language: A psychometric study". Studies in Second Language Acquisition. </w:t>
      </w:r>
      <w:r w:rsidRPr="0091381C">
        <w:rPr>
          <w:rFonts w:ascii="Arial" w:eastAsia="Times New Roman" w:hAnsi="Arial" w:cs="Arial"/>
          <w:b/>
          <w:bCs/>
          <w:i/>
          <w:iCs/>
          <w:color w:val="222222"/>
          <w:sz w:val="19"/>
          <w:szCs w:val="19"/>
          <w:lang w:val="en" w:eastAsia="en-GB"/>
        </w:rPr>
        <w:t>27</w:t>
      </w:r>
      <w:r w:rsidRPr="0091381C">
        <w:rPr>
          <w:rFonts w:ascii="Arial" w:eastAsia="Times New Roman" w:hAnsi="Arial" w:cs="Arial"/>
          <w:i/>
          <w:iCs/>
          <w:color w:val="222222"/>
          <w:sz w:val="19"/>
          <w:szCs w:val="19"/>
          <w:lang w:val="en" w:eastAsia="en-GB"/>
        </w:rPr>
        <w:t> (2): 141–172. </w:t>
      </w:r>
      <w:hyperlink r:id="rId240"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41" w:history="1">
        <w:r w:rsidRPr="0091381C">
          <w:rPr>
            <w:rFonts w:ascii="Arial" w:eastAsia="Times New Roman" w:hAnsi="Arial" w:cs="Arial"/>
            <w:i/>
            <w:iCs/>
            <w:color w:val="663366"/>
            <w:sz w:val="19"/>
            <w:szCs w:val="19"/>
            <w:u w:val="single"/>
            <w:lang w:val="en" w:eastAsia="en-GB"/>
          </w:rPr>
          <w:t>10.1017/s0272263105050096</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Gass</w:t>
      </w:r>
      <w:proofErr w:type="spellEnd"/>
      <w:r w:rsidRPr="0091381C">
        <w:rPr>
          <w:rFonts w:ascii="Arial" w:eastAsia="Times New Roman" w:hAnsi="Arial" w:cs="Arial"/>
          <w:i/>
          <w:iCs/>
          <w:color w:val="222222"/>
          <w:sz w:val="19"/>
          <w:szCs w:val="19"/>
          <w:lang w:val="en" w:eastAsia="en-GB"/>
        </w:rPr>
        <w:t xml:space="preserve">, Susan; </w:t>
      </w:r>
      <w:proofErr w:type="spellStart"/>
      <w:r w:rsidRPr="0091381C">
        <w:rPr>
          <w:rFonts w:ascii="Arial" w:eastAsia="Times New Roman" w:hAnsi="Arial" w:cs="Arial"/>
          <w:i/>
          <w:iCs/>
          <w:color w:val="222222"/>
          <w:sz w:val="19"/>
          <w:szCs w:val="19"/>
          <w:lang w:val="en" w:eastAsia="en-GB"/>
        </w:rPr>
        <w:t>Selinker</w:t>
      </w:r>
      <w:proofErr w:type="spellEnd"/>
      <w:r w:rsidRPr="0091381C">
        <w:rPr>
          <w:rFonts w:ascii="Arial" w:eastAsia="Times New Roman" w:hAnsi="Arial" w:cs="Arial"/>
          <w:i/>
          <w:iCs/>
          <w:color w:val="222222"/>
          <w:sz w:val="19"/>
          <w:szCs w:val="19"/>
          <w:lang w:val="en" w:eastAsia="en-GB"/>
        </w:rPr>
        <w:t>, Larry (2008). Second Language Acquisition: An Introductory Course. New York, NY: Routledge. </w:t>
      </w:r>
      <w:hyperlink r:id="rId242"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43" w:tooltip="Special:BookSources/978-0-8058-5497-8" w:history="1">
        <w:r w:rsidRPr="0091381C">
          <w:rPr>
            <w:rFonts w:ascii="Arial" w:eastAsia="Times New Roman" w:hAnsi="Arial" w:cs="Arial"/>
            <w:i/>
            <w:iCs/>
            <w:color w:val="0B0080"/>
            <w:sz w:val="19"/>
            <w:szCs w:val="19"/>
            <w:u w:val="single"/>
            <w:lang w:val="en" w:eastAsia="en-GB"/>
          </w:rPr>
          <w:t>978-0-8058-5497-8</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Hulstijn</w:t>
      </w:r>
      <w:proofErr w:type="spellEnd"/>
      <w:r w:rsidRPr="0091381C">
        <w:rPr>
          <w:rFonts w:ascii="Arial" w:eastAsia="Times New Roman" w:hAnsi="Arial" w:cs="Arial"/>
          <w:i/>
          <w:iCs/>
          <w:color w:val="222222"/>
          <w:sz w:val="19"/>
          <w:szCs w:val="19"/>
          <w:lang w:val="en" w:eastAsia="en-GB"/>
        </w:rPr>
        <w:t>, J. H. (2005). "Theoretical and empirical issues in the study of implicit and explicit second-language learning". Studies in Second Language Acquisition. </w:t>
      </w:r>
      <w:r w:rsidRPr="0091381C">
        <w:rPr>
          <w:rFonts w:ascii="Arial" w:eastAsia="Times New Roman" w:hAnsi="Arial" w:cs="Arial"/>
          <w:b/>
          <w:bCs/>
          <w:i/>
          <w:iCs/>
          <w:color w:val="222222"/>
          <w:sz w:val="19"/>
          <w:szCs w:val="19"/>
          <w:lang w:val="en" w:eastAsia="en-GB"/>
        </w:rPr>
        <w:t>27</w:t>
      </w:r>
      <w:r w:rsidRPr="0091381C">
        <w:rPr>
          <w:rFonts w:ascii="Arial" w:eastAsia="Times New Roman" w:hAnsi="Arial" w:cs="Arial"/>
          <w:i/>
          <w:iCs/>
          <w:color w:val="222222"/>
          <w:sz w:val="19"/>
          <w:szCs w:val="19"/>
          <w:lang w:val="en" w:eastAsia="en-GB"/>
        </w:rPr>
        <w:t> (2): 129–140. </w:t>
      </w:r>
      <w:hyperlink r:id="rId244"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45" w:history="1">
        <w:r w:rsidRPr="0091381C">
          <w:rPr>
            <w:rFonts w:ascii="Arial" w:eastAsia="Times New Roman" w:hAnsi="Arial" w:cs="Arial"/>
            <w:i/>
            <w:iCs/>
            <w:color w:val="663366"/>
            <w:sz w:val="19"/>
            <w:szCs w:val="19"/>
            <w:u w:val="single"/>
            <w:lang w:val="en" w:eastAsia="en-GB"/>
          </w:rPr>
          <w:t>10.1017/s0272263105050084</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Krashen, Stephen (1982). </w:t>
      </w:r>
      <w:hyperlink r:id="rId246" w:history="1">
        <w:r w:rsidRPr="0091381C">
          <w:rPr>
            <w:rFonts w:ascii="Arial" w:eastAsia="Times New Roman" w:hAnsi="Arial" w:cs="Arial"/>
            <w:i/>
            <w:iCs/>
            <w:color w:val="663366"/>
            <w:sz w:val="19"/>
            <w:szCs w:val="19"/>
            <w:u w:val="single"/>
            <w:lang w:val="en" w:eastAsia="en-GB"/>
          </w:rPr>
          <w:t>Principles and Practice in Second Language Acquisition</w:t>
        </w:r>
      </w:hyperlink>
      <w:r w:rsidRPr="0091381C">
        <w:rPr>
          <w:rFonts w:ascii="Arial" w:eastAsia="Times New Roman" w:hAnsi="Arial" w:cs="Arial"/>
          <w:i/>
          <w:iCs/>
          <w:color w:val="222222"/>
          <w:sz w:val="19"/>
          <w:szCs w:val="19"/>
          <w:lang w:val="en" w:eastAsia="en-GB"/>
        </w:rPr>
        <w:t>. Pergamon Press. </w:t>
      </w:r>
      <w:hyperlink r:id="rId247"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48" w:tooltip="Special:BookSources/978-0-08-028628-0" w:history="1">
        <w:r w:rsidRPr="0091381C">
          <w:rPr>
            <w:rFonts w:ascii="Arial" w:eastAsia="Times New Roman" w:hAnsi="Arial" w:cs="Arial"/>
            <w:i/>
            <w:iCs/>
            <w:color w:val="0B0080"/>
            <w:sz w:val="19"/>
            <w:szCs w:val="19"/>
            <w:u w:val="single"/>
            <w:lang w:val="en" w:eastAsia="en-GB"/>
          </w:rPr>
          <w:t>978-0-08-028628-0</w:t>
        </w:r>
      </w:hyperlink>
      <w:r w:rsidRPr="0091381C">
        <w:rPr>
          <w:rFonts w:ascii="Arial" w:eastAsia="Times New Roman" w:hAnsi="Arial" w:cs="Arial"/>
          <w:i/>
          <w:iCs/>
          <w:color w:val="222222"/>
          <w:sz w:val="19"/>
          <w:szCs w:val="19"/>
          <w:lang w:val="en" w:eastAsia="en-GB"/>
        </w:rPr>
        <w:t>. Archived from </w:t>
      </w:r>
      <w:hyperlink r:id="rId249" w:history="1">
        <w:r w:rsidRPr="0091381C">
          <w:rPr>
            <w:rFonts w:ascii="Arial" w:eastAsia="Times New Roman" w:hAnsi="Arial" w:cs="Arial"/>
            <w:i/>
            <w:iCs/>
            <w:color w:val="663366"/>
            <w:sz w:val="19"/>
            <w:szCs w:val="19"/>
            <w:u w:val="single"/>
            <w:lang w:val="en" w:eastAsia="en-GB"/>
          </w:rPr>
          <w:t>the original</w:t>
        </w:r>
      </w:hyperlink>
      <w:r w:rsidRPr="0091381C">
        <w:rPr>
          <w:rFonts w:ascii="Arial" w:eastAsia="Times New Roman" w:hAnsi="Arial" w:cs="Arial"/>
          <w:i/>
          <w:iCs/>
          <w:color w:val="222222"/>
          <w:sz w:val="19"/>
          <w:szCs w:val="19"/>
          <w:lang w:val="en" w:eastAsia="en-GB"/>
        </w:rPr>
        <w:t> on 2011-07-16. Retrieved 2010-11-25.</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MacWhinney</w:t>
      </w:r>
      <w:proofErr w:type="spellEnd"/>
      <w:r w:rsidRPr="0091381C">
        <w:rPr>
          <w:rFonts w:ascii="Arial" w:eastAsia="Times New Roman" w:hAnsi="Arial" w:cs="Arial"/>
          <w:i/>
          <w:iCs/>
          <w:color w:val="222222"/>
          <w:sz w:val="19"/>
          <w:szCs w:val="19"/>
          <w:lang w:val="en" w:eastAsia="en-GB"/>
        </w:rPr>
        <w:t xml:space="preserve">, B.; Bates, E.; </w:t>
      </w:r>
      <w:proofErr w:type="spellStart"/>
      <w:r w:rsidRPr="0091381C">
        <w:rPr>
          <w:rFonts w:ascii="Arial" w:eastAsia="Times New Roman" w:hAnsi="Arial" w:cs="Arial"/>
          <w:i/>
          <w:iCs/>
          <w:color w:val="222222"/>
          <w:sz w:val="19"/>
          <w:szCs w:val="19"/>
          <w:lang w:val="en" w:eastAsia="en-GB"/>
        </w:rPr>
        <w:t>Kliegl</w:t>
      </w:r>
      <w:proofErr w:type="spellEnd"/>
      <w:r w:rsidRPr="0091381C">
        <w:rPr>
          <w:rFonts w:ascii="Arial" w:eastAsia="Times New Roman" w:hAnsi="Arial" w:cs="Arial"/>
          <w:i/>
          <w:iCs/>
          <w:color w:val="222222"/>
          <w:sz w:val="19"/>
          <w:szCs w:val="19"/>
          <w:lang w:val="en" w:eastAsia="en-GB"/>
        </w:rPr>
        <w:t>, R. (1984). "Cue validity and sentence interpretation in English, German, and Italian". Journal of Verbal Learning and Verbal Behavior. </w:t>
      </w:r>
      <w:r w:rsidRPr="0091381C">
        <w:rPr>
          <w:rFonts w:ascii="Arial" w:eastAsia="Times New Roman" w:hAnsi="Arial" w:cs="Arial"/>
          <w:b/>
          <w:bCs/>
          <w:i/>
          <w:iCs/>
          <w:color w:val="222222"/>
          <w:sz w:val="19"/>
          <w:szCs w:val="19"/>
          <w:lang w:val="en" w:eastAsia="en-GB"/>
        </w:rPr>
        <w:t>23</w:t>
      </w:r>
      <w:r w:rsidRPr="0091381C">
        <w:rPr>
          <w:rFonts w:ascii="Arial" w:eastAsia="Times New Roman" w:hAnsi="Arial" w:cs="Arial"/>
          <w:i/>
          <w:iCs/>
          <w:color w:val="222222"/>
          <w:sz w:val="19"/>
          <w:szCs w:val="19"/>
          <w:lang w:val="en" w:eastAsia="en-GB"/>
        </w:rPr>
        <w:t> (2): 127–150. </w:t>
      </w:r>
      <w:hyperlink r:id="rId250"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51" w:history="1">
        <w:r w:rsidRPr="0091381C">
          <w:rPr>
            <w:rFonts w:ascii="Arial" w:eastAsia="Times New Roman" w:hAnsi="Arial" w:cs="Arial"/>
            <w:i/>
            <w:iCs/>
            <w:color w:val="663366"/>
            <w:sz w:val="19"/>
            <w:szCs w:val="19"/>
            <w:u w:val="single"/>
            <w:lang w:val="en" w:eastAsia="en-GB"/>
          </w:rPr>
          <w:t>10.1016/S0022-5371(84)90093-8</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Nation, Paul (2001). Learning vocabulary in another language. Cambridge: Cambridge University Press. </w:t>
      </w:r>
      <w:hyperlink r:id="rId252"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53" w:tooltip="Special:BookSources/978-0-521-80498-1" w:history="1">
        <w:r w:rsidRPr="0091381C">
          <w:rPr>
            <w:rFonts w:ascii="Arial" w:eastAsia="Times New Roman" w:hAnsi="Arial" w:cs="Arial"/>
            <w:i/>
            <w:iCs/>
            <w:color w:val="0B0080"/>
            <w:sz w:val="19"/>
            <w:szCs w:val="19"/>
            <w:u w:val="single"/>
            <w:lang w:val="en" w:eastAsia="en-GB"/>
          </w:rPr>
          <w:t>978-0-521-80498-1</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Pienemann</w:t>
      </w:r>
      <w:proofErr w:type="spellEnd"/>
      <w:r w:rsidRPr="0091381C">
        <w:rPr>
          <w:rFonts w:ascii="Arial" w:eastAsia="Times New Roman" w:hAnsi="Arial" w:cs="Arial"/>
          <w:i/>
          <w:iCs/>
          <w:color w:val="222222"/>
          <w:sz w:val="19"/>
          <w:szCs w:val="19"/>
          <w:lang w:val="en" w:eastAsia="en-GB"/>
        </w:rPr>
        <w:t xml:space="preserve">, Manfred (1998). Language Processing and Second Language Development: </w:t>
      </w:r>
      <w:proofErr w:type="spellStart"/>
      <w:r w:rsidRPr="0091381C">
        <w:rPr>
          <w:rFonts w:ascii="Arial" w:eastAsia="Times New Roman" w:hAnsi="Arial" w:cs="Arial"/>
          <w:i/>
          <w:iCs/>
          <w:color w:val="222222"/>
          <w:sz w:val="19"/>
          <w:szCs w:val="19"/>
          <w:lang w:val="en" w:eastAsia="en-GB"/>
        </w:rPr>
        <w:t>Processability</w:t>
      </w:r>
      <w:proofErr w:type="spellEnd"/>
      <w:r w:rsidRPr="0091381C">
        <w:rPr>
          <w:rFonts w:ascii="Arial" w:eastAsia="Times New Roman" w:hAnsi="Arial" w:cs="Arial"/>
          <w:i/>
          <w:iCs/>
          <w:color w:val="222222"/>
          <w:sz w:val="19"/>
          <w:szCs w:val="19"/>
          <w:lang w:val="en" w:eastAsia="en-GB"/>
        </w:rPr>
        <w:t xml:space="preserve"> Theory. Amsterdam: John Benjamins. </w:t>
      </w:r>
      <w:hyperlink r:id="rId254"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55" w:tooltip="Special:BookSources/978-1-55619-549-5" w:history="1">
        <w:r w:rsidRPr="0091381C">
          <w:rPr>
            <w:rFonts w:ascii="Arial" w:eastAsia="Times New Roman" w:hAnsi="Arial" w:cs="Arial"/>
            <w:i/>
            <w:iCs/>
            <w:color w:val="0B0080"/>
            <w:sz w:val="19"/>
            <w:szCs w:val="19"/>
            <w:u w:val="single"/>
            <w:lang w:val="en" w:eastAsia="en-GB"/>
          </w:rPr>
          <w:t>978-1-55619-549-5</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Slabakova</w:t>
      </w:r>
      <w:proofErr w:type="spellEnd"/>
      <w:r w:rsidRPr="0091381C">
        <w:rPr>
          <w:rFonts w:ascii="Arial" w:eastAsia="Times New Roman" w:hAnsi="Arial" w:cs="Arial"/>
          <w:i/>
          <w:iCs/>
          <w:color w:val="222222"/>
          <w:sz w:val="19"/>
          <w:szCs w:val="19"/>
          <w:lang w:val="en" w:eastAsia="en-GB"/>
        </w:rPr>
        <w:t>, R. (2010). "Semantic Theory and Second Language Acquisition". Annual Review of Applied Linguistics. </w:t>
      </w:r>
      <w:r w:rsidRPr="0091381C">
        <w:rPr>
          <w:rFonts w:ascii="Arial" w:eastAsia="Times New Roman" w:hAnsi="Arial" w:cs="Arial"/>
          <w:b/>
          <w:bCs/>
          <w:i/>
          <w:iCs/>
          <w:color w:val="222222"/>
          <w:sz w:val="19"/>
          <w:szCs w:val="19"/>
          <w:lang w:val="en" w:eastAsia="en-GB"/>
        </w:rPr>
        <w:t>30</w:t>
      </w:r>
      <w:r w:rsidRPr="0091381C">
        <w:rPr>
          <w:rFonts w:ascii="Arial" w:eastAsia="Times New Roman" w:hAnsi="Arial" w:cs="Arial"/>
          <w:i/>
          <w:iCs/>
          <w:color w:val="222222"/>
          <w:sz w:val="19"/>
          <w:szCs w:val="19"/>
          <w:lang w:val="en" w:eastAsia="en-GB"/>
        </w:rPr>
        <w:t>: 231–247. </w:t>
      </w:r>
      <w:hyperlink r:id="rId256"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57" w:history="1">
        <w:r w:rsidRPr="0091381C">
          <w:rPr>
            <w:rFonts w:ascii="Arial" w:eastAsia="Times New Roman" w:hAnsi="Arial" w:cs="Arial"/>
            <w:i/>
            <w:iCs/>
            <w:color w:val="663366"/>
            <w:sz w:val="19"/>
            <w:szCs w:val="19"/>
            <w:u w:val="single"/>
            <w:lang w:val="en" w:eastAsia="en-GB"/>
          </w:rPr>
          <w:t>10.1017/s0267190510000139</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Ullman, M. T. (2001). "The declarative/procedural model of lexicon and grammar". Journal of Psycholinguistic Research. </w:t>
      </w:r>
      <w:r w:rsidRPr="0091381C">
        <w:rPr>
          <w:rFonts w:ascii="Arial" w:eastAsia="Times New Roman" w:hAnsi="Arial" w:cs="Arial"/>
          <w:b/>
          <w:bCs/>
          <w:i/>
          <w:iCs/>
          <w:color w:val="222222"/>
          <w:sz w:val="19"/>
          <w:szCs w:val="19"/>
          <w:lang w:val="en" w:eastAsia="en-GB"/>
        </w:rPr>
        <w:t>30</w:t>
      </w:r>
      <w:r w:rsidRPr="0091381C">
        <w:rPr>
          <w:rFonts w:ascii="Arial" w:eastAsia="Times New Roman" w:hAnsi="Arial" w:cs="Arial"/>
          <w:i/>
          <w:iCs/>
          <w:color w:val="222222"/>
          <w:sz w:val="19"/>
          <w:szCs w:val="19"/>
          <w:lang w:val="en" w:eastAsia="en-GB"/>
        </w:rPr>
        <w:t> (1): 37–69. </w:t>
      </w:r>
      <w:hyperlink r:id="rId258"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59" w:history="1">
        <w:r w:rsidRPr="0091381C">
          <w:rPr>
            <w:rFonts w:ascii="Arial" w:eastAsia="Times New Roman" w:hAnsi="Arial" w:cs="Arial"/>
            <w:i/>
            <w:iCs/>
            <w:color w:val="663366"/>
            <w:sz w:val="19"/>
            <w:szCs w:val="19"/>
            <w:u w:val="single"/>
            <w:lang w:val="en" w:eastAsia="en-GB"/>
          </w:rPr>
          <w:t>10.1023/A:1005204207369</w:t>
        </w:r>
      </w:hyperlink>
      <w:r w:rsidRPr="0091381C">
        <w:rPr>
          <w:rFonts w:ascii="Arial" w:eastAsia="Times New Roman" w:hAnsi="Arial" w:cs="Arial"/>
          <w:i/>
          <w:iCs/>
          <w:color w:val="222222"/>
          <w:sz w:val="19"/>
          <w:szCs w:val="19"/>
          <w:lang w:val="en" w:eastAsia="en-GB"/>
        </w:rPr>
        <w:t>. </w:t>
      </w:r>
      <w:hyperlink r:id="rId260" w:tooltip="PubMed Identifier" w:history="1">
        <w:r w:rsidRPr="0091381C">
          <w:rPr>
            <w:rFonts w:ascii="Arial" w:eastAsia="Times New Roman" w:hAnsi="Arial" w:cs="Arial"/>
            <w:i/>
            <w:iCs/>
            <w:color w:val="0B0080"/>
            <w:sz w:val="19"/>
            <w:szCs w:val="19"/>
            <w:u w:val="single"/>
            <w:lang w:val="en" w:eastAsia="en-GB"/>
          </w:rPr>
          <w:t>PMID</w:t>
        </w:r>
      </w:hyperlink>
      <w:r w:rsidRPr="0091381C">
        <w:rPr>
          <w:rFonts w:ascii="Arial" w:eastAsia="Times New Roman" w:hAnsi="Arial" w:cs="Arial"/>
          <w:i/>
          <w:iCs/>
          <w:color w:val="222222"/>
          <w:sz w:val="19"/>
          <w:szCs w:val="19"/>
          <w:lang w:val="en" w:eastAsia="en-GB"/>
        </w:rPr>
        <w:t> </w:t>
      </w:r>
      <w:hyperlink r:id="rId261" w:history="1">
        <w:r w:rsidRPr="0091381C">
          <w:rPr>
            <w:rFonts w:ascii="Arial" w:eastAsia="Times New Roman" w:hAnsi="Arial" w:cs="Arial"/>
            <w:i/>
            <w:iCs/>
            <w:color w:val="663366"/>
            <w:sz w:val="19"/>
            <w:szCs w:val="19"/>
            <w:u w:val="single"/>
            <w:lang w:val="en" w:eastAsia="en-GB"/>
          </w:rPr>
          <w:t>11291183</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24" w:line="240" w:lineRule="auto"/>
        <w:ind w:left="384"/>
        <w:rPr>
          <w:rFonts w:ascii="Arial" w:eastAsia="Times New Roman" w:hAnsi="Arial" w:cs="Arial"/>
          <w:color w:val="222222"/>
          <w:sz w:val="19"/>
          <w:szCs w:val="19"/>
          <w:lang w:val="en" w:eastAsia="en-GB"/>
        </w:rPr>
      </w:pPr>
      <w:proofErr w:type="spellStart"/>
      <w:r w:rsidRPr="0091381C">
        <w:rPr>
          <w:rFonts w:ascii="Arial" w:eastAsia="Times New Roman" w:hAnsi="Arial" w:cs="Arial"/>
          <w:i/>
          <w:iCs/>
          <w:color w:val="222222"/>
          <w:sz w:val="19"/>
          <w:szCs w:val="19"/>
          <w:lang w:val="en" w:eastAsia="en-GB"/>
        </w:rPr>
        <w:t>VanPatten</w:t>
      </w:r>
      <w:proofErr w:type="spellEnd"/>
      <w:r w:rsidRPr="0091381C">
        <w:rPr>
          <w:rFonts w:ascii="Arial" w:eastAsia="Times New Roman" w:hAnsi="Arial" w:cs="Arial"/>
          <w:i/>
          <w:iCs/>
          <w:color w:val="222222"/>
          <w:sz w:val="19"/>
          <w:szCs w:val="19"/>
          <w:lang w:val="en" w:eastAsia="en-GB"/>
        </w:rPr>
        <w:t xml:space="preserve">, Bill; </w:t>
      </w:r>
      <w:proofErr w:type="spellStart"/>
      <w:r w:rsidRPr="0091381C">
        <w:rPr>
          <w:rFonts w:ascii="Arial" w:eastAsia="Times New Roman" w:hAnsi="Arial" w:cs="Arial"/>
          <w:i/>
          <w:iCs/>
          <w:color w:val="222222"/>
          <w:sz w:val="19"/>
          <w:szCs w:val="19"/>
          <w:lang w:val="en" w:eastAsia="en-GB"/>
        </w:rPr>
        <w:t>Benati</w:t>
      </w:r>
      <w:proofErr w:type="spellEnd"/>
      <w:r w:rsidRPr="0091381C">
        <w:rPr>
          <w:rFonts w:ascii="Arial" w:eastAsia="Times New Roman" w:hAnsi="Arial" w:cs="Arial"/>
          <w:i/>
          <w:iCs/>
          <w:color w:val="222222"/>
          <w:sz w:val="19"/>
          <w:szCs w:val="19"/>
          <w:lang w:val="en" w:eastAsia="en-GB"/>
        </w:rPr>
        <w:t>, Alessandro G. (2010). Key Terms in Second Language Acquisition. London: Continuum. </w:t>
      </w:r>
      <w:hyperlink r:id="rId262" w:tooltip="International Standard Book Number" w:history="1">
        <w:r w:rsidRPr="0091381C">
          <w:rPr>
            <w:rFonts w:ascii="Arial" w:eastAsia="Times New Roman" w:hAnsi="Arial" w:cs="Arial"/>
            <w:i/>
            <w:iCs/>
            <w:color w:val="0B0080"/>
            <w:sz w:val="19"/>
            <w:szCs w:val="19"/>
            <w:u w:val="single"/>
            <w:lang w:val="en" w:eastAsia="en-GB"/>
          </w:rPr>
          <w:t>ISBN</w:t>
        </w:r>
      </w:hyperlink>
      <w:r w:rsidRPr="0091381C">
        <w:rPr>
          <w:rFonts w:ascii="Arial" w:eastAsia="Times New Roman" w:hAnsi="Arial" w:cs="Arial"/>
          <w:i/>
          <w:iCs/>
          <w:color w:val="222222"/>
          <w:sz w:val="19"/>
          <w:szCs w:val="19"/>
          <w:lang w:val="en" w:eastAsia="en-GB"/>
        </w:rPr>
        <w:t> </w:t>
      </w:r>
      <w:hyperlink r:id="rId263" w:tooltip="Special:BookSources/978-0-8264-9914-1" w:history="1">
        <w:r w:rsidRPr="0091381C">
          <w:rPr>
            <w:rFonts w:ascii="Arial" w:eastAsia="Times New Roman" w:hAnsi="Arial" w:cs="Arial"/>
            <w:i/>
            <w:iCs/>
            <w:color w:val="0B0080"/>
            <w:sz w:val="19"/>
            <w:szCs w:val="19"/>
            <w:u w:val="single"/>
            <w:lang w:val="en" w:eastAsia="en-GB"/>
          </w:rPr>
          <w:t>978-0-8264-9914-1</w:t>
        </w:r>
      </w:hyperlink>
      <w:r w:rsidRPr="0091381C">
        <w:rPr>
          <w:rFonts w:ascii="Arial" w:eastAsia="Times New Roman" w:hAnsi="Arial" w:cs="Arial"/>
          <w:i/>
          <w:iCs/>
          <w:color w:val="222222"/>
          <w:sz w:val="19"/>
          <w:szCs w:val="19"/>
          <w:lang w:val="en" w:eastAsia="en-GB"/>
        </w:rPr>
        <w:t>.</w:t>
      </w:r>
    </w:p>
    <w:p w:rsidR="0091381C" w:rsidRPr="0091381C" w:rsidRDefault="0091381C" w:rsidP="0091381C">
      <w:pPr>
        <w:numPr>
          <w:ilvl w:val="0"/>
          <w:numId w:val="3"/>
        </w:numPr>
        <w:spacing w:before="100" w:beforeAutospacing="1" w:after="120" w:line="240" w:lineRule="auto"/>
        <w:ind w:left="384"/>
        <w:rPr>
          <w:rFonts w:ascii="Arial" w:eastAsia="Times New Roman" w:hAnsi="Arial" w:cs="Arial"/>
          <w:color w:val="222222"/>
          <w:sz w:val="19"/>
          <w:szCs w:val="19"/>
          <w:lang w:val="en" w:eastAsia="en-GB"/>
        </w:rPr>
      </w:pPr>
      <w:r w:rsidRPr="0091381C">
        <w:rPr>
          <w:rFonts w:ascii="Arial" w:eastAsia="Times New Roman" w:hAnsi="Arial" w:cs="Arial"/>
          <w:i/>
          <w:iCs/>
          <w:color w:val="222222"/>
          <w:sz w:val="19"/>
          <w:szCs w:val="19"/>
          <w:lang w:val="en" w:eastAsia="en-GB"/>
        </w:rPr>
        <w:t>Williams, J. (1999). "Memory, attention and inductive learning". Studies in Second Language Acquisition. </w:t>
      </w:r>
      <w:r w:rsidRPr="0091381C">
        <w:rPr>
          <w:rFonts w:ascii="Arial" w:eastAsia="Times New Roman" w:hAnsi="Arial" w:cs="Arial"/>
          <w:b/>
          <w:bCs/>
          <w:i/>
          <w:iCs/>
          <w:color w:val="222222"/>
          <w:sz w:val="19"/>
          <w:szCs w:val="19"/>
          <w:lang w:val="en" w:eastAsia="en-GB"/>
        </w:rPr>
        <w:t>21</w:t>
      </w:r>
      <w:r w:rsidRPr="0091381C">
        <w:rPr>
          <w:rFonts w:ascii="Arial" w:eastAsia="Times New Roman" w:hAnsi="Arial" w:cs="Arial"/>
          <w:i/>
          <w:iCs/>
          <w:color w:val="222222"/>
          <w:sz w:val="19"/>
          <w:szCs w:val="19"/>
          <w:lang w:val="en" w:eastAsia="en-GB"/>
        </w:rPr>
        <w:t>: 1–48. </w:t>
      </w:r>
      <w:hyperlink r:id="rId264" w:tooltip="Digital object identifier" w:history="1">
        <w:proofErr w:type="gramStart"/>
        <w:r w:rsidRPr="0091381C">
          <w:rPr>
            <w:rFonts w:ascii="Arial" w:eastAsia="Times New Roman" w:hAnsi="Arial" w:cs="Arial"/>
            <w:i/>
            <w:iCs/>
            <w:color w:val="0B0080"/>
            <w:sz w:val="19"/>
            <w:szCs w:val="19"/>
            <w:u w:val="single"/>
            <w:lang w:val="en" w:eastAsia="en-GB"/>
          </w:rPr>
          <w:t>doi</w:t>
        </w:r>
        <w:proofErr w:type="gramEnd"/>
      </w:hyperlink>
      <w:r w:rsidRPr="0091381C">
        <w:rPr>
          <w:rFonts w:ascii="Arial" w:eastAsia="Times New Roman" w:hAnsi="Arial" w:cs="Arial"/>
          <w:i/>
          <w:iCs/>
          <w:color w:val="222222"/>
          <w:sz w:val="19"/>
          <w:szCs w:val="19"/>
          <w:lang w:val="en" w:eastAsia="en-GB"/>
        </w:rPr>
        <w:t>:</w:t>
      </w:r>
      <w:hyperlink r:id="rId265" w:history="1">
        <w:r w:rsidRPr="0091381C">
          <w:rPr>
            <w:rFonts w:ascii="Arial" w:eastAsia="Times New Roman" w:hAnsi="Arial" w:cs="Arial"/>
            <w:i/>
            <w:iCs/>
            <w:color w:val="663366"/>
            <w:sz w:val="19"/>
            <w:szCs w:val="19"/>
            <w:u w:val="single"/>
            <w:lang w:val="en" w:eastAsia="en-GB"/>
          </w:rPr>
          <w:t>10.1017/s0272263199001011</w:t>
        </w:r>
      </w:hyperlink>
      <w:r w:rsidRPr="0091381C">
        <w:rPr>
          <w:rFonts w:ascii="Arial" w:eastAsia="Times New Roman" w:hAnsi="Arial" w:cs="Arial"/>
          <w:i/>
          <w:iCs/>
          <w:color w:val="222222"/>
          <w:sz w:val="19"/>
          <w:szCs w:val="19"/>
          <w:lang w:val="en" w:eastAsia="en-GB"/>
        </w:rPr>
        <w:t>.</w:t>
      </w:r>
    </w:p>
    <w:tbl>
      <w:tblPr>
        <w:tblW w:w="15530" w:type="dxa"/>
        <w:jc w:val="center"/>
        <w:tblCellSpacing w:w="15" w:type="dxa"/>
        <w:tblCellMar>
          <w:top w:w="15" w:type="dxa"/>
          <w:left w:w="15" w:type="dxa"/>
          <w:bottom w:w="15" w:type="dxa"/>
          <w:right w:w="15" w:type="dxa"/>
        </w:tblCellMar>
        <w:tblLook w:val="04A0" w:firstRow="1" w:lastRow="0" w:firstColumn="1" w:lastColumn="0" w:noHBand="0" w:noVBand="1"/>
      </w:tblPr>
      <w:tblGrid>
        <w:gridCol w:w="1873"/>
        <w:gridCol w:w="13657"/>
      </w:tblGrid>
      <w:tr w:rsidR="00065708" w:rsidRPr="0091381C" w:rsidTr="0091381C">
        <w:trPr>
          <w:tblCellSpacing w:w="15" w:type="dxa"/>
          <w:jc w:val="center"/>
        </w:trPr>
        <w:tc>
          <w:tcPr>
            <w:tcW w:w="0" w:type="auto"/>
            <w:gridSpan w:val="2"/>
            <w:shd w:val="clear" w:color="auto" w:fill="CCCCFF"/>
            <w:tcMar>
              <w:top w:w="60" w:type="dxa"/>
              <w:left w:w="240" w:type="dxa"/>
              <w:bottom w:w="60" w:type="dxa"/>
              <w:right w:w="240" w:type="dxa"/>
            </w:tcMar>
            <w:vAlign w:val="center"/>
            <w:hideMark/>
          </w:tcPr>
          <w:bookmarkStart w:id="0" w:name="_GoBack"/>
          <w:bookmarkEnd w:id="0"/>
          <w:p w:rsidR="00065708" w:rsidRPr="0091381C" w:rsidRDefault="00065708" w:rsidP="0091381C">
            <w:pPr>
              <w:spacing w:after="0" w:line="360" w:lineRule="atLeast"/>
              <w:jc w:val="center"/>
              <w:rPr>
                <w:rFonts w:ascii="Times New Roman" w:eastAsia="Times New Roman" w:hAnsi="Times New Roman" w:cs="Times New Roman"/>
                <w:b/>
                <w:bCs/>
                <w:sz w:val="21"/>
                <w:szCs w:val="21"/>
                <w:lang w:eastAsia="en-GB"/>
              </w:rPr>
            </w:pPr>
            <w:r w:rsidRPr="0091381C">
              <w:rPr>
                <w:rFonts w:ascii="Times New Roman" w:eastAsia="Times New Roman" w:hAnsi="Times New Roman" w:cs="Times New Roman"/>
                <w:b/>
                <w:bCs/>
                <w:sz w:val="21"/>
                <w:szCs w:val="21"/>
                <w:lang w:eastAsia="en-GB"/>
              </w:rPr>
              <w:fldChar w:fldCharType="begin"/>
            </w:r>
            <w:r w:rsidRPr="0091381C">
              <w:rPr>
                <w:rFonts w:ascii="Times New Roman" w:eastAsia="Times New Roman" w:hAnsi="Times New Roman" w:cs="Times New Roman"/>
                <w:b/>
                <w:bCs/>
                <w:sz w:val="21"/>
                <w:szCs w:val="21"/>
                <w:lang w:eastAsia="en-GB"/>
              </w:rPr>
              <w:instrText xml:space="preserve"> HYPERLINK "https://en.wikipedia.org/wiki/Second-language_acquisition" \o "Second-language acquisition" </w:instrText>
            </w:r>
            <w:r w:rsidRPr="0091381C">
              <w:rPr>
                <w:rFonts w:ascii="Times New Roman" w:eastAsia="Times New Roman" w:hAnsi="Times New Roman" w:cs="Times New Roman"/>
                <w:b/>
                <w:bCs/>
                <w:sz w:val="21"/>
                <w:szCs w:val="21"/>
                <w:lang w:eastAsia="en-GB"/>
              </w:rPr>
              <w:fldChar w:fldCharType="separate"/>
            </w:r>
            <w:r w:rsidRPr="0091381C">
              <w:rPr>
                <w:rFonts w:ascii="Times New Roman" w:eastAsia="Times New Roman" w:hAnsi="Times New Roman" w:cs="Times New Roman"/>
                <w:b/>
                <w:bCs/>
                <w:color w:val="0B0080"/>
                <w:sz w:val="21"/>
                <w:szCs w:val="21"/>
                <w:u w:val="single"/>
                <w:lang w:eastAsia="en-GB"/>
              </w:rPr>
              <w:t>Second-language acquisition</w:t>
            </w:r>
            <w:r w:rsidRPr="0091381C">
              <w:rPr>
                <w:rFonts w:ascii="Times New Roman" w:eastAsia="Times New Roman" w:hAnsi="Times New Roman" w:cs="Times New Roman"/>
                <w:b/>
                <w:bCs/>
                <w:sz w:val="21"/>
                <w:szCs w:val="21"/>
                <w:lang w:eastAsia="en-GB"/>
              </w:rPr>
              <w:fldChar w:fldCharType="end"/>
            </w:r>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General</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5"/>
              </w:numPr>
              <w:spacing w:after="0" w:line="360" w:lineRule="atLeast"/>
              <w:ind w:left="0"/>
              <w:rPr>
                <w:rFonts w:ascii="Times New Roman" w:eastAsia="Times New Roman" w:hAnsi="Times New Roman" w:cs="Times New Roman"/>
                <w:sz w:val="18"/>
                <w:szCs w:val="18"/>
                <w:lang w:eastAsia="en-GB"/>
              </w:rPr>
            </w:pPr>
            <w:hyperlink r:id="rId266" w:tooltip="Outline of second-language acquisition" w:history="1">
              <w:r w:rsidRPr="0091381C">
                <w:rPr>
                  <w:rFonts w:ascii="Times New Roman" w:eastAsia="Times New Roman" w:hAnsi="Times New Roman" w:cs="Times New Roman"/>
                  <w:color w:val="0B0080"/>
                  <w:sz w:val="18"/>
                  <w:szCs w:val="18"/>
                  <w:u w:val="single"/>
                  <w:lang w:eastAsia="en-GB"/>
                </w:rPr>
                <w:t>Outline</w:t>
              </w:r>
            </w:hyperlink>
            <w:r>
              <w:rPr>
                <w:rFonts w:ascii="Times New Roman" w:eastAsia="Times New Roman" w:hAnsi="Times New Roman" w:cs="Times New Roman"/>
                <w:sz w:val="18"/>
                <w:szCs w:val="18"/>
                <w:lang w:eastAsia="en-GB"/>
              </w:rPr>
              <w:t xml:space="preserve">, </w:t>
            </w:r>
          </w:p>
          <w:p w:rsidR="00065708" w:rsidRPr="0091381C" w:rsidRDefault="00065708" w:rsidP="0091381C">
            <w:pPr>
              <w:numPr>
                <w:ilvl w:val="0"/>
                <w:numId w:val="5"/>
              </w:numPr>
              <w:spacing w:after="0" w:line="360" w:lineRule="atLeast"/>
              <w:ind w:left="0"/>
              <w:rPr>
                <w:rFonts w:ascii="Times New Roman" w:eastAsia="Times New Roman" w:hAnsi="Times New Roman" w:cs="Times New Roman"/>
                <w:sz w:val="18"/>
                <w:szCs w:val="18"/>
                <w:lang w:eastAsia="en-GB"/>
              </w:rPr>
            </w:pPr>
            <w:hyperlink r:id="rId267" w:tooltip="List of common misconceptions about language learning" w:history="1">
              <w:r w:rsidRPr="0091381C">
                <w:rPr>
                  <w:rFonts w:ascii="Times New Roman" w:eastAsia="Times New Roman" w:hAnsi="Times New Roman" w:cs="Times New Roman"/>
                  <w:color w:val="0B0080"/>
                  <w:sz w:val="18"/>
                  <w:szCs w:val="18"/>
                  <w:u w:val="single"/>
                  <w:lang w:eastAsia="en-GB"/>
                </w:rPr>
                <w:t>Common misconceptions</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Subfields</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6"/>
              </w:numPr>
              <w:spacing w:after="0" w:line="360" w:lineRule="atLeast"/>
              <w:ind w:left="0"/>
              <w:rPr>
                <w:rFonts w:ascii="Times New Roman" w:eastAsia="Times New Roman" w:hAnsi="Times New Roman" w:cs="Times New Roman"/>
                <w:sz w:val="18"/>
                <w:szCs w:val="18"/>
                <w:lang w:eastAsia="en-GB"/>
              </w:rPr>
            </w:pPr>
            <w:hyperlink r:id="rId268" w:tooltip="Second language attrition" w:history="1">
              <w:r w:rsidRPr="0091381C">
                <w:rPr>
                  <w:rFonts w:ascii="Times New Roman" w:eastAsia="Times New Roman" w:hAnsi="Times New Roman" w:cs="Times New Roman"/>
                  <w:color w:val="0B0080"/>
                  <w:sz w:val="18"/>
                  <w:szCs w:val="18"/>
                  <w:u w:val="single"/>
                  <w:lang w:eastAsia="en-GB"/>
                </w:rPr>
                <w:t>Attrition</w:t>
              </w:r>
            </w:hyperlink>
          </w:p>
          <w:p w:rsidR="00065708" w:rsidRPr="0091381C" w:rsidRDefault="00065708" w:rsidP="0091381C">
            <w:pPr>
              <w:numPr>
                <w:ilvl w:val="0"/>
                <w:numId w:val="6"/>
              </w:numPr>
              <w:spacing w:after="0" w:line="360" w:lineRule="atLeast"/>
              <w:ind w:left="0"/>
              <w:rPr>
                <w:rFonts w:ascii="Times New Roman" w:eastAsia="Times New Roman" w:hAnsi="Times New Roman" w:cs="Times New Roman"/>
                <w:sz w:val="18"/>
                <w:szCs w:val="18"/>
                <w:lang w:eastAsia="en-GB"/>
              </w:rPr>
            </w:pPr>
            <w:hyperlink r:id="rId269" w:tooltip="Second-language acquisition classroom research" w:history="1">
              <w:r w:rsidRPr="0091381C">
                <w:rPr>
                  <w:rFonts w:ascii="Times New Roman" w:eastAsia="Times New Roman" w:hAnsi="Times New Roman" w:cs="Times New Roman"/>
                  <w:color w:val="0B0080"/>
                  <w:sz w:val="18"/>
                  <w:szCs w:val="18"/>
                  <w:u w:val="single"/>
                  <w:lang w:eastAsia="en-GB"/>
                </w:rPr>
                <w:t>Classroom research</w:t>
              </w:r>
            </w:hyperlink>
          </w:p>
          <w:p w:rsidR="00065708" w:rsidRPr="0091381C" w:rsidRDefault="00065708" w:rsidP="0091381C">
            <w:pPr>
              <w:numPr>
                <w:ilvl w:val="0"/>
                <w:numId w:val="6"/>
              </w:numPr>
              <w:spacing w:after="0" w:line="360" w:lineRule="atLeast"/>
              <w:ind w:left="0"/>
              <w:rPr>
                <w:rFonts w:ascii="Times New Roman" w:eastAsia="Times New Roman" w:hAnsi="Times New Roman" w:cs="Times New Roman"/>
                <w:sz w:val="18"/>
                <w:szCs w:val="18"/>
                <w:lang w:eastAsia="en-GB"/>
              </w:rPr>
            </w:pPr>
            <w:hyperlink r:id="rId270" w:tooltip="Second-language education" w:history="1">
              <w:r w:rsidRPr="0091381C">
                <w:rPr>
                  <w:rFonts w:ascii="Times New Roman" w:eastAsia="Times New Roman" w:hAnsi="Times New Roman" w:cs="Times New Roman"/>
                  <w:color w:val="0B0080"/>
                  <w:sz w:val="18"/>
                  <w:szCs w:val="18"/>
                  <w:u w:val="single"/>
                  <w:lang w:eastAsia="en-GB"/>
                </w:rPr>
                <w:t>Education</w:t>
              </w:r>
            </w:hyperlink>
          </w:p>
          <w:p w:rsidR="00065708" w:rsidRPr="0091381C" w:rsidRDefault="00065708" w:rsidP="0091381C">
            <w:pPr>
              <w:numPr>
                <w:ilvl w:val="0"/>
                <w:numId w:val="6"/>
              </w:numPr>
              <w:spacing w:after="0" w:line="360" w:lineRule="atLeast"/>
              <w:ind w:left="0"/>
              <w:rPr>
                <w:rFonts w:ascii="Times New Roman" w:eastAsia="Times New Roman" w:hAnsi="Times New Roman" w:cs="Times New Roman"/>
                <w:sz w:val="18"/>
                <w:szCs w:val="18"/>
                <w:lang w:eastAsia="en-GB"/>
              </w:rPr>
            </w:pPr>
            <w:hyperlink r:id="rId271" w:tooltip="Second language phonology" w:history="1">
              <w:r w:rsidRPr="0091381C">
                <w:rPr>
                  <w:rFonts w:ascii="Times New Roman" w:eastAsia="Times New Roman" w:hAnsi="Times New Roman" w:cs="Times New Roman"/>
                  <w:color w:val="0B0080"/>
                  <w:sz w:val="18"/>
                  <w:szCs w:val="18"/>
                  <w:u w:val="single"/>
                  <w:lang w:eastAsia="en-GB"/>
                </w:rPr>
                <w:t>Phonology</w:t>
              </w:r>
            </w:hyperlink>
          </w:p>
          <w:p w:rsidR="00065708" w:rsidRPr="0091381C" w:rsidRDefault="00065708" w:rsidP="0091381C">
            <w:pPr>
              <w:numPr>
                <w:ilvl w:val="0"/>
                <w:numId w:val="6"/>
              </w:numPr>
              <w:spacing w:after="0" w:line="360" w:lineRule="atLeast"/>
              <w:ind w:left="0"/>
              <w:rPr>
                <w:rFonts w:ascii="Times New Roman" w:eastAsia="Times New Roman" w:hAnsi="Times New Roman" w:cs="Times New Roman"/>
                <w:sz w:val="18"/>
                <w:szCs w:val="18"/>
                <w:lang w:eastAsia="en-GB"/>
              </w:rPr>
            </w:pPr>
            <w:hyperlink r:id="rId272" w:tooltip="Second language writing" w:history="1">
              <w:r w:rsidRPr="0091381C">
                <w:rPr>
                  <w:rFonts w:ascii="Times New Roman" w:eastAsia="Times New Roman" w:hAnsi="Times New Roman" w:cs="Times New Roman"/>
                  <w:color w:val="0B0080"/>
                  <w:sz w:val="18"/>
                  <w:szCs w:val="18"/>
                  <w:u w:val="single"/>
                  <w:lang w:eastAsia="en-GB"/>
                </w:rPr>
                <w:t>Writing</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Learners</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7"/>
              </w:numPr>
              <w:spacing w:after="0" w:line="360" w:lineRule="atLeast"/>
              <w:ind w:left="0"/>
              <w:rPr>
                <w:rFonts w:ascii="Times New Roman" w:eastAsia="Times New Roman" w:hAnsi="Times New Roman" w:cs="Times New Roman"/>
                <w:sz w:val="18"/>
                <w:szCs w:val="18"/>
                <w:lang w:eastAsia="en-GB"/>
              </w:rPr>
            </w:pPr>
            <w:hyperlink r:id="rId273" w:tooltip="Multilingualism" w:history="1">
              <w:r w:rsidRPr="0091381C">
                <w:rPr>
                  <w:rFonts w:ascii="Times New Roman" w:eastAsia="Times New Roman" w:hAnsi="Times New Roman" w:cs="Times New Roman"/>
                  <w:color w:val="0B0080"/>
                  <w:sz w:val="18"/>
                  <w:szCs w:val="18"/>
                  <w:u w:val="single"/>
                  <w:lang w:eastAsia="en-GB"/>
                </w:rPr>
                <w:t>Multilingualism</w:t>
              </w:r>
            </w:hyperlink>
          </w:p>
          <w:p w:rsidR="00065708" w:rsidRPr="0091381C" w:rsidRDefault="00065708" w:rsidP="0091381C">
            <w:pPr>
              <w:numPr>
                <w:ilvl w:val="0"/>
                <w:numId w:val="7"/>
              </w:numPr>
              <w:spacing w:after="0" w:line="360" w:lineRule="atLeast"/>
              <w:ind w:left="0"/>
              <w:rPr>
                <w:rFonts w:ascii="Times New Roman" w:eastAsia="Times New Roman" w:hAnsi="Times New Roman" w:cs="Times New Roman"/>
                <w:sz w:val="18"/>
                <w:szCs w:val="18"/>
                <w:lang w:eastAsia="en-GB"/>
              </w:rPr>
            </w:pPr>
            <w:hyperlink r:id="rId274" w:tooltip="Heritage language learning" w:history="1">
              <w:r w:rsidRPr="0091381C">
                <w:rPr>
                  <w:rFonts w:ascii="Times New Roman" w:eastAsia="Times New Roman" w:hAnsi="Times New Roman" w:cs="Times New Roman"/>
                  <w:color w:val="0B0080"/>
                  <w:sz w:val="18"/>
                  <w:szCs w:val="18"/>
                  <w:u w:val="single"/>
                  <w:lang w:eastAsia="en-GB"/>
                </w:rPr>
                <w:t>Heritage language</w:t>
              </w:r>
            </w:hyperlink>
          </w:p>
          <w:p w:rsidR="00065708" w:rsidRPr="0091381C" w:rsidRDefault="00065708" w:rsidP="0091381C">
            <w:pPr>
              <w:numPr>
                <w:ilvl w:val="0"/>
                <w:numId w:val="7"/>
              </w:numPr>
              <w:spacing w:after="0" w:line="360" w:lineRule="atLeast"/>
              <w:ind w:left="0"/>
              <w:rPr>
                <w:rFonts w:ascii="Times New Roman" w:eastAsia="Times New Roman" w:hAnsi="Times New Roman" w:cs="Times New Roman"/>
                <w:sz w:val="18"/>
                <w:szCs w:val="18"/>
                <w:lang w:eastAsia="en-GB"/>
              </w:rPr>
            </w:pPr>
            <w:hyperlink r:id="rId275" w:tooltip="Multi-competence" w:history="1">
              <w:r w:rsidRPr="0091381C">
                <w:rPr>
                  <w:rFonts w:ascii="Times New Roman" w:eastAsia="Times New Roman" w:hAnsi="Times New Roman" w:cs="Times New Roman"/>
                  <w:color w:val="0B0080"/>
                  <w:sz w:val="18"/>
                  <w:szCs w:val="18"/>
                  <w:u w:val="single"/>
                  <w:lang w:eastAsia="en-GB"/>
                </w:rPr>
                <w:t>Multi-competence</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Learner language</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76" w:tooltip="Contrastive analysis" w:history="1">
              <w:r w:rsidRPr="0091381C">
                <w:rPr>
                  <w:rFonts w:ascii="Times New Roman" w:eastAsia="Times New Roman" w:hAnsi="Times New Roman" w:cs="Times New Roman"/>
                  <w:color w:val="0B0080"/>
                  <w:sz w:val="18"/>
                  <w:szCs w:val="18"/>
                  <w:u w:val="single"/>
                  <w:lang w:eastAsia="en-GB"/>
                </w:rPr>
                <w:t>Contrastive analysis</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77" w:tooltip="Contrastive rhetoric" w:history="1">
              <w:r w:rsidRPr="0091381C">
                <w:rPr>
                  <w:rFonts w:ascii="Times New Roman" w:eastAsia="Times New Roman" w:hAnsi="Times New Roman" w:cs="Times New Roman"/>
                  <w:color w:val="0B0080"/>
                  <w:sz w:val="18"/>
                  <w:szCs w:val="18"/>
                  <w:u w:val="single"/>
                  <w:lang w:eastAsia="en-GB"/>
                </w:rPr>
                <w:t>Contrastive rhetoric</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78" w:tooltip="Error (linguistics)" w:history="1">
              <w:r w:rsidRPr="0091381C">
                <w:rPr>
                  <w:rFonts w:ascii="Times New Roman" w:eastAsia="Times New Roman" w:hAnsi="Times New Roman" w:cs="Times New Roman"/>
                  <w:color w:val="0B0080"/>
                  <w:sz w:val="18"/>
                  <w:szCs w:val="18"/>
                  <w:u w:val="single"/>
                  <w:lang w:eastAsia="en-GB"/>
                </w:rPr>
                <w:t>Error (linguistics)</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79" w:tooltip="Error analysis (linguistics)" w:history="1">
              <w:r w:rsidRPr="0091381C">
                <w:rPr>
                  <w:rFonts w:ascii="Times New Roman" w:eastAsia="Times New Roman" w:hAnsi="Times New Roman" w:cs="Times New Roman"/>
                  <w:color w:val="0B0080"/>
                  <w:sz w:val="18"/>
                  <w:szCs w:val="18"/>
                  <w:u w:val="single"/>
                  <w:lang w:eastAsia="en-GB"/>
                </w:rPr>
                <w:t>Error analysis</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80" w:tooltip="Error treatment (linguistics)" w:history="1">
              <w:r w:rsidRPr="0091381C">
                <w:rPr>
                  <w:rFonts w:ascii="Times New Roman" w:eastAsia="Times New Roman" w:hAnsi="Times New Roman" w:cs="Times New Roman"/>
                  <w:color w:val="0B0080"/>
                  <w:sz w:val="18"/>
                  <w:szCs w:val="18"/>
                  <w:u w:val="single"/>
                  <w:lang w:eastAsia="en-GB"/>
                </w:rPr>
                <w:t>Error treatment</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81" w:tooltip="Interlanguage fossilization" w:history="1">
              <w:r w:rsidRPr="0091381C">
                <w:rPr>
                  <w:rFonts w:ascii="Times New Roman" w:eastAsia="Times New Roman" w:hAnsi="Times New Roman" w:cs="Times New Roman"/>
                  <w:color w:val="0B0080"/>
                  <w:sz w:val="18"/>
                  <w:szCs w:val="18"/>
                  <w:u w:val="single"/>
                  <w:lang w:eastAsia="en-GB"/>
                </w:rPr>
                <w:t>Fossilization</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82" w:tooltip="Interlanguage" w:history="1">
              <w:r w:rsidRPr="0091381C">
                <w:rPr>
                  <w:rFonts w:ascii="Times New Roman" w:eastAsia="Times New Roman" w:hAnsi="Times New Roman" w:cs="Times New Roman"/>
                  <w:color w:val="0B0080"/>
                  <w:sz w:val="18"/>
                  <w:szCs w:val="18"/>
                  <w:u w:val="single"/>
                  <w:lang w:eastAsia="en-GB"/>
                </w:rPr>
                <w:t>Interlanguage</w:t>
              </w:r>
            </w:hyperlink>
          </w:p>
          <w:p w:rsidR="00065708" w:rsidRPr="0091381C" w:rsidRDefault="00065708" w:rsidP="0091381C">
            <w:pPr>
              <w:numPr>
                <w:ilvl w:val="0"/>
                <w:numId w:val="8"/>
              </w:numPr>
              <w:spacing w:after="0" w:line="360" w:lineRule="atLeast"/>
              <w:ind w:left="0"/>
              <w:rPr>
                <w:rFonts w:ascii="Times New Roman" w:eastAsia="Times New Roman" w:hAnsi="Times New Roman" w:cs="Times New Roman"/>
                <w:sz w:val="18"/>
                <w:szCs w:val="18"/>
                <w:lang w:eastAsia="en-GB"/>
              </w:rPr>
            </w:pPr>
            <w:hyperlink r:id="rId283" w:tooltip="Silent period" w:history="1">
              <w:r w:rsidRPr="0091381C">
                <w:rPr>
                  <w:rFonts w:ascii="Times New Roman" w:eastAsia="Times New Roman" w:hAnsi="Times New Roman" w:cs="Times New Roman"/>
                  <w:color w:val="0B0080"/>
                  <w:sz w:val="18"/>
                  <w:szCs w:val="18"/>
                  <w:u w:val="single"/>
                  <w:lang w:eastAsia="en-GB"/>
                </w:rPr>
                <w:t>Silent period</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Linguistic factors</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9"/>
              </w:numPr>
              <w:spacing w:after="0" w:line="360" w:lineRule="atLeast"/>
              <w:ind w:left="0"/>
              <w:rPr>
                <w:rFonts w:ascii="Times New Roman" w:eastAsia="Times New Roman" w:hAnsi="Times New Roman" w:cs="Times New Roman"/>
                <w:sz w:val="18"/>
                <w:szCs w:val="18"/>
                <w:lang w:eastAsia="en-GB"/>
              </w:rPr>
            </w:pPr>
            <w:hyperlink r:id="rId284" w:tooltip="Language transfer" w:history="1">
              <w:r w:rsidRPr="0091381C">
                <w:rPr>
                  <w:rFonts w:ascii="Times New Roman" w:eastAsia="Times New Roman" w:hAnsi="Times New Roman" w:cs="Times New Roman"/>
                  <w:color w:val="0B0080"/>
                  <w:sz w:val="18"/>
                  <w:szCs w:val="18"/>
                  <w:u w:val="single"/>
                  <w:lang w:eastAsia="en-GB"/>
                </w:rPr>
                <w:t>Language transfer</w:t>
              </w:r>
            </w:hyperlink>
          </w:p>
          <w:p w:rsidR="00065708" w:rsidRPr="0091381C" w:rsidRDefault="00065708" w:rsidP="0091381C">
            <w:pPr>
              <w:numPr>
                <w:ilvl w:val="0"/>
                <w:numId w:val="9"/>
              </w:numPr>
              <w:spacing w:after="0" w:line="360" w:lineRule="atLeast"/>
              <w:ind w:left="0"/>
              <w:rPr>
                <w:rFonts w:ascii="Times New Roman" w:eastAsia="Times New Roman" w:hAnsi="Times New Roman" w:cs="Times New Roman"/>
                <w:sz w:val="18"/>
                <w:szCs w:val="18"/>
                <w:lang w:eastAsia="en-GB"/>
              </w:rPr>
            </w:pPr>
            <w:hyperlink r:id="rId285" w:tooltip="Linguistic universal" w:history="1">
              <w:r w:rsidRPr="0091381C">
                <w:rPr>
                  <w:rFonts w:ascii="Times New Roman" w:eastAsia="Times New Roman" w:hAnsi="Times New Roman" w:cs="Times New Roman"/>
                  <w:color w:val="0B0080"/>
                  <w:sz w:val="18"/>
                  <w:szCs w:val="18"/>
                  <w:u w:val="single"/>
                  <w:lang w:eastAsia="en-GB"/>
                </w:rPr>
                <w:t>Linguistic universal</w:t>
              </w:r>
            </w:hyperlink>
          </w:p>
          <w:p w:rsidR="00065708" w:rsidRPr="0091381C" w:rsidRDefault="00065708" w:rsidP="0091381C">
            <w:pPr>
              <w:numPr>
                <w:ilvl w:val="0"/>
                <w:numId w:val="9"/>
              </w:numPr>
              <w:spacing w:after="0" w:line="360" w:lineRule="atLeast"/>
              <w:ind w:left="0"/>
              <w:rPr>
                <w:rFonts w:ascii="Times New Roman" w:eastAsia="Times New Roman" w:hAnsi="Times New Roman" w:cs="Times New Roman"/>
                <w:sz w:val="18"/>
                <w:szCs w:val="18"/>
                <w:lang w:eastAsia="en-GB"/>
              </w:rPr>
            </w:pPr>
            <w:hyperlink r:id="rId286" w:tooltip="Word lists by frequency" w:history="1">
              <w:r w:rsidRPr="0091381C">
                <w:rPr>
                  <w:rFonts w:ascii="Times New Roman" w:eastAsia="Times New Roman" w:hAnsi="Times New Roman" w:cs="Times New Roman"/>
                  <w:color w:val="0B0080"/>
                  <w:sz w:val="18"/>
                  <w:szCs w:val="18"/>
                  <w:u w:val="single"/>
                  <w:lang w:eastAsia="en-GB"/>
                </w:rPr>
                <w:t>Word lists by frequency</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hyperlink r:id="rId287" w:tooltip="Individual variation in second language acquisition" w:history="1">
              <w:r w:rsidRPr="0091381C">
                <w:rPr>
                  <w:rFonts w:ascii="Times New Roman" w:eastAsia="Times New Roman" w:hAnsi="Times New Roman" w:cs="Times New Roman"/>
                  <w:b/>
                  <w:bCs/>
                  <w:color w:val="0B0080"/>
                  <w:sz w:val="18"/>
                  <w:szCs w:val="18"/>
                  <w:u w:val="single"/>
                  <w:lang w:eastAsia="en-GB"/>
                </w:rPr>
                <w:t>Individual variation</w:t>
              </w:r>
            </w:hyperlink>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88" w:tooltip="Language-learning aptitude" w:history="1">
              <w:r w:rsidRPr="0091381C">
                <w:rPr>
                  <w:rFonts w:ascii="Times New Roman" w:eastAsia="Times New Roman" w:hAnsi="Times New Roman" w:cs="Times New Roman"/>
                  <w:color w:val="0B0080"/>
                  <w:sz w:val="18"/>
                  <w:szCs w:val="18"/>
                  <w:u w:val="single"/>
                  <w:lang w:eastAsia="en-GB"/>
                </w:rPr>
                <w:t>Language-learning aptitude</w:t>
              </w:r>
            </w:hyperlink>
          </w:p>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89" w:tooltip="Critical period hypothesis" w:history="1">
              <w:r w:rsidRPr="0091381C">
                <w:rPr>
                  <w:rFonts w:ascii="Times New Roman" w:eastAsia="Times New Roman" w:hAnsi="Times New Roman" w:cs="Times New Roman"/>
                  <w:color w:val="0B0080"/>
                  <w:sz w:val="18"/>
                  <w:szCs w:val="18"/>
                  <w:u w:val="single"/>
                  <w:lang w:eastAsia="en-GB"/>
                </w:rPr>
                <w:t>Critical period hypothesis</w:t>
              </w:r>
            </w:hyperlink>
          </w:p>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90" w:tooltip="Motivation in second-language learning" w:history="1">
              <w:r w:rsidRPr="0091381C">
                <w:rPr>
                  <w:rFonts w:ascii="Times New Roman" w:eastAsia="Times New Roman" w:hAnsi="Times New Roman" w:cs="Times New Roman"/>
                  <w:color w:val="0B0080"/>
                  <w:sz w:val="18"/>
                  <w:szCs w:val="18"/>
                  <w:u w:val="single"/>
                  <w:lang w:eastAsia="en-GB"/>
                </w:rPr>
                <w:t>Motivation</w:t>
              </w:r>
            </w:hyperlink>
          </w:p>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91" w:tooltip="Willingness to communicate" w:history="1">
              <w:r w:rsidRPr="0091381C">
                <w:rPr>
                  <w:rFonts w:ascii="Times New Roman" w:eastAsia="Times New Roman" w:hAnsi="Times New Roman" w:cs="Times New Roman"/>
                  <w:color w:val="0B0080"/>
                  <w:sz w:val="18"/>
                  <w:szCs w:val="18"/>
                  <w:u w:val="single"/>
                  <w:lang w:eastAsia="en-GB"/>
                </w:rPr>
                <w:t>Willingness to communicate</w:t>
              </w:r>
            </w:hyperlink>
          </w:p>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92" w:tooltip="Foreign language anxiety" w:history="1">
              <w:r w:rsidRPr="0091381C">
                <w:rPr>
                  <w:rFonts w:ascii="Times New Roman" w:eastAsia="Times New Roman" w:hAnsi="Times New Roman" w:cs="Times New Roman"/>
                  <w:color w:val="0B0080"/>
                  <w:sz w:val="18"/>
                  <w:szCs w:val="18"/>
                  <w:u w:val="single"/>
                  <w:lang w:eastAsia="en-GB"/>
                </w:rPr>
                <w:t>Foreign language anxiety</w:t>
              </w:r>
            </w:hyperlink>
          </w:p>
          <w:p w:rsidR="00065708" w:rsidRPr="0091381C" w:rsidRDefault="00065708" w:rsidP="0091381C">
            <w:pPr>
              <w:numPr>
                <w:ilvl w:val="0"/>
                <w:numId w:val="10"/>
              </w:numPr>
              <w:spacing w:after="0" w:line="360" w:lineRule="atLeast"/>
              <w:ind w:left="0"/>
              <w:rPr>
                <w:rFonts w:ascii="Times New Roman" w:eastAsia="Times New Roman" w:hAnsi="Times New Roman" w:cs="Times New Roman"/>
                <w:sz w:val="18"/>
                <w:szCs w:val="18"/>
                <w:lang w:eastAsia="en-GB"/>
              </w:rPr>
            </w:pPr>
            <w:hyperlink r:id="rId293" w:tooltip="Metalinguistic awareness" w:history="1">
              <w:r w:rsidRPr="0091381C">
                <w:rPr>
                  <w:rFonts w:ascii="Times New Roman" w:eastAsia="Times New Roman" w:hAnsi="Times New Roman" w:cs="Times New Roman"/>
                  <w:color w:val="0B0080"/>
                  <w:sz w:val="18"/>
                  <w:szCs w:val="18"/>
                  <w:u w:val="single"/>
                  <w:lang w:eastAsia="en-GB"/>
                </w:rPr>
                <w:t>Metalinguistic awareness</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Strategies</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11"/>
              </w:numPr>
              <w:spacing w:after="0" w:line="360" w:lineRule="atLeast"/>
              <w:ind w:left="0"/>
              <w:rPr>
                <w:rFonts w:ascii="Times New Roman" w:eastAsia="Times New Roman" w:hAnsi="Times New Roman" w:cs="Times New Roman"/>
                <w:sz w:val="18"/>
                <w:szCs w:val="18"/>
                <w:lang w:eastAsia="en-GB"/>
              </w:rPr>
            </w:pPr>
            <w:hyperlink r:id="rId294" w:tooltip="Language learning strategies" w:history="1">
              <w:r w:rsidRPr="0091381C">
                <w:rPr>
                  <w:rFonts w:ascii="Times New Roman" w:eastAsia="Times New Roman" w:hAnsi="Times New Roman" w:cs="Times New Roman"/>
                  <w:color w:val="0B0080"/>
                  <w:sz w:val="18"/>
                  <w:szCs w:val="18"/>
                  <w:u w:val="single"/>
                  <w:lang w:eastAsia="en-GB"/>
                </w:rPr>
                <w:t>Language learning strategies</w:t>
              </w:r>
            </w:hyperlink>
          </w:p>
          <w:p w:rsidR="00065708" w:rsidRPr="0091381C" w:rsidRDefault="00065708" w:rsidP="0091381C">
            <w:pPr>
              <w:numPr>
                <w:ilvl w:val="0"/>
                <w:numId w:val="11"/>
              </w:numPr>
              <w:spacing w:after="0" w:line="360" w:lineRule="atLeast"/>
              <w:ind w:left="0"/>
              <w:rPr>
                <w:rFonts w:ascii="Times New Roman" w:eastAsia="Times New Roman" w:hAnsi="Times New Roman" w:cs="Times New Roman"/>
                <w:sz w:val="18"/>
                <w:szCs w:val="18"/>
                <w:lang w:eastAsia="en-GB"/>
              </w:rPr>
            </w:pPr>
            <w:hyperlink r:id="rId295" w:tooltip="Communication strategies in second language acquisition" w:history="1">
              <w:r w:rsidRPr="0091381C">
                <w:rPr>
                  <w:rFonts w:ascii="Times New Roman" w:eastAsia="Times New Roman" w:hAnsi="Times New Roman" w:cs="Times New Roman"/>
                  <w:color w:val="0B0080"/>
                  <w:sz w:val="18"/>
                  <w:szCs w:val="18"/>
                  <w:u w:val="single"/>
                  <w:lang w:eastAsia="en-GB"/>
                </w:rPr>
                <w:t>Communication strategies</w:t>
              </w:r>
            </w:hyperlink>
          </w:p>
          <w:p w:rsidR="00065708" w:rsidRPr="0091381C" w:rsidRDefault="00065708" w:rsidP="0091381C">
            <w:pPr>
              <w:numPr>
                <w:ilvl w:val="0"/>
                <w:numId w:val="11"/>
              </w:numPr>
              <w:spacing w:after="0" w:line="360" w:lineRule="atLeast"/>
              <w:ind w:left="0"/>
              <w:rPr>
                <w:rFonts w:ascii="Times New Roman" w:eastAsia="Times New Roman" w:hAnsi="Times New Roman" w:cs="Times New Roman"/>
                <w:sz w:val="18"/>
                <w:szCs w:val="18"/>
                <w:lang w:eastAsia="en-GB"/>
              </w:rPr>
            </w:pPr>
            <w:hyperlink r:id="rId296" w:tooltip="Code-switching" w:history="1">
              <w:r w:rsidRPr="0091381C">
                <w:rPr>
                  <w:rFonts w:ascii="Times New Roman" w:eastAsia="Times New Roman" w:hAnsi="Times New Roman" w:cs="Times New Roman"/>
                  <w:color w:val="0B0080"/>
                  <w:sz w:val="18"/>
                  <w:szCs w:val="18"/>
                  <w:u w:val="single"/>
                  <w:lang w:eastAsia="en-GB"/>
                </w:rPr>
                <w:t>Code-switching</w:t>
              </w:r>
            </w:hyperlink>
          </w:p>
          <w:p w:rsidR="00065708" w:rsidRPr="0091381C" w:rsidRDefault="00065708" w:rsidP="0091381C">
            <w:pPr>
              <w:numPr>
                <w:ilvl w:val="0"/>
                <w:numId w:val="11"/>
              </w:numPr>
              <w:spacing w:after="0" w:line="360" w:lineRule="atLeast"/>
              <w:ind w:left="0"/>
              <w:rPr>
                <w:rFonts w:ascii="Times New Roman" w:eastAsia="Times New Roman" w:hAnsi="Times New Roman" w:cs="Times New Roman"/>
                <w:sz w:val="18"/>
                <w:szCs w:val="18"/>
                <w:lang w:eastAsia="en-GB"/>
              </w:rPr>
            </w:pPr>
            <w:hyperlink r:id="rId297" w:tooltip="Good language learner studies" w:history="1">
              <w:r w:rsidRPr="0091381C">
                <w:rPr>
                  <w:rFonts w:ascii="Times New Roman" w:eastAsia="Times New Roman" w:hAnsi="Times New Roman" w:cs="Times New Roman"/>
                  <w:color w:val="0B0080"/>
                  <w:sz w:val="18"/>
                  <w:szCs w:val="18"/>
                  <w:u w:val="single"/>
                  <w:lang w:eastAsia="en-GB"/>
                </w:rPr>
                <w:t>Good language learner studies</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SLA hypotheses</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298" w:tooltip="Competition model" w:history="1">
              <w:r w:rsidRPr="0091381C">
                <w:rPr>
                  <w:rFonts w:ascii="Times New Roman" w:eastAsia="Times New Roman" w:hAnsi="Times New Roman" w:cs="Times New Roman"/>
                  <w:color w:val="0B0080"/>
                  <w:sz w:val="18"/>
                  <w:szCs w:val="18"/>
                  <w:u w:val="single"/>
                  <w:lang w:eastAsia="en-GB"/>
                </w:rPr>
                <w:t>Competition model</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299" w:tooltip="Comprehensible output" w:history="1">
              <w:r w:rsidRPr="0091381C">
                <w:rPr>
                  <w:rFonts w:ascii="Times New Roman" w:eastAsia="Times New Roman" w:hAnsi="Times New Roman" w:cs="Times New Roman"/>
                  <w:color w:val="0B0080"/>
                  <w:sz w:val="18"/>
                  <w:szCs w:val="18"/>
                  <w:u w:val="single"/>
                  <w:lang w:eastAsia="en-GB"/>
                </w:rPr>
                <w:t>Comprehensible output</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0" w:tooltip="Connectionism" w:history="1">
              <w:r w:rsidRPr="0091381C">
                <w:rPr>
                  <w:rFonts w:ascii="Times New Roman" w:eastAsia="Times New Roman" w:hAnsi="Times New Roman" w:cs="Times New Roman"/>
                  <w:color w:val="0B0080"/>
                  <w:sz w:val="18"/>
                  <w:szCs w:val="18"/>
                  <w:u w:val="single"/>
                  <w:lang w:eastAsia="en-GB"/>
                </w:rPr>
                <w:t>Connectionism</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1" w:tooltip="Dynamic approach to second language development" w:history="1">
              <w:r w:rsidRPr="0091381C">
                <w:rPr>
                  <w:rFonts w:ascii="Times New Roman" w:eastAsia="Times New Roman" w:hAnsi="Times New Roman" w:cs="Times New Roman"/>
                  <w:color w:val="0B0080"/>
                  <w:sz w:val="18"/>
                  <w:szCs w:val="18"/>
                  <w:u w:val="single"/>
                  <w:lang w:eastAsia="en-GB"/>
                </w:rPr>
                <w:t>Dynamic Systems Theory</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2" w:tooltip="Generative second-language acquisition" w:history="1">
              <w:r w:rsidRPr="0091381C">
                <w:rPr>
                  <w:rFonts w:ascii="Times New Roman" w:eastAsia="Times New Roman" w:hAnsi="Times New Roman" w:cs="Times New Roman"/>
                  <w:color w:val="0B0080"/>
                  <w:sz w:val="18"/>
                  <w:szCs w:val="18"/>
                  <w:u w:val="single"/>
                  <w:lang w:eastAsia="en-GB"/>
                </w:rPr>
                <w:t>Generative second-language acquisition</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3" w:tooltip="Input hypothesis" w:history="1">
              <w:r w:rsidRPr="0091381C">
                <w:rPr>
                  <w:rFonts w:ascii="Times New Roman" w:eastAsia="Times New Roman" w:hAnsi="Times New Roman" w:cs="Times New Roman"/>
                  <w:color w:val="0B0080"/>
                  <w:sz w:val="18"/>
                  <w:szCs w:val="18"/>
                  <w:u w:val="single"/>
                  <w:lang w:eastAsia="en-GB"/>
                </w:rPr>
                <w:t>Input hypothesis</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4" w:tooltip="Interaction hypothesis" w:history="1">
              <w:r w:rsidRPr="0091381C">
                <w:rPr>
                  <w:rFonts w:ascii="Times New Roman" w:eastAsia="Times New Roman" w:hAnsi="Times New Roman" w:cs="Times New Roman"/>
                  <w:color w:val="0B0080"/>
                  <w:sz w:val="18"/>
                  <w:szCs w:val="18"/>
                  <w:u w:val="single"/>
                  <w:lang w:eastAsia="en-GB"/>
                </w:rPr>
                <w:t>Interaction hypothesis</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5" w:tooltip="Interface hypothesis" w:history="1">
              <w:r w:rsidRPr="0091381C">
                <w:rPr>
                  <w:rFonts w:ascii="Times New Roman" w:eastAsia="Times New Roman" w:hAnsi="Times New Roman" w:cs="Times New Roman"/>
                  <w:color w:val="0B0080"/>
                  <w:sz w:val="18"/>
                  <w:szCs w:val="18"/>
                  <w:u w:val="single"/>
                  <w:lang w:eastAsia="en-GB"/>
                </w:rPr>
                <w:t>Interface hypothesis</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6" w:tooltip="Interface position" w:history="1">
              <w:r w:rsidRPr="0091381C">
                <w:rPr>
                  <w:rFonts w:ascii="Times New Roman" w:eastAsia="Times New Roman" w:hAnsi="Times New Roman" w:cs="Times New Roman"/>
                  <w:color w:val="0B0080"/>
                  <w:sz w:val="18"/>
                  <w:szCs w:val="18"/>
                  <w:u w:val="single"/>
                  <w:lang w:eastAsia="en-GB"/>
                </w:rPr>
                <w:t>Interface position</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7" w:tooltip="Noticing hypothesis" w:history="1">
              <w:r w:rsidRPr="0091381C">
                <w:rPr>
                  <w:rFonts w:ascii="Times New Roman" w:eastAsia="Times New Roman" w:hAnsi="Times New Roman" w:cs="Times New Roman"/>
                  <w:color w:val="0B0080"/>
                  <w:sz w:val="18"/>
                  <w:szCs w:val="18"/>
                  <w:u w:val="single"/>
                  <w:lang w:eastAsia="en-GB"/>
                </w:rPr>
                <w:t>Noticing hypothesis</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8" w:tooltip="Processability theory" w:history="1">
              <w:proofErr w:type="spellStart"/>
              <w:r w:rsidRPr="0091381C">
                <w:rPr>
                  <w:rFonts w:ascii="Times New Roman" w:eastAsia="Times New Roman" w:hAnsi="Times New Roman" w:cs="Times New Roman"/>
                  <w:color w:val="0B0080"/>
                  <w:sz w:val="18"/>
                  <w:szCs w:val="18"/>
                  <w:u w:val="single"/>
                  <w:lang w:eastAsia="en-GB"/>
                </w:rPr>
                <w:t>Processability</w:t>
              </w:r>
              <w:proofErr w:type="spellEnd"/>
              <w:r w:rsidRPr="0091381C">
                <w:rPr>
                  <w:rFonts w:ascii="Times New Roman" w:eastAsia="Times New Roman" w:hAnsi="Times New Roman" w:cs="Times New Roman"/>
                  <w:color w:val="0B0080"/>
                  <w:sz w:val="18"/>
                  <w:szCs w:val="18"/>
                  <w:u w:val="single"/>
                  <w:lang w:eastAsia="en-GB"/>
                </w:rPr>
                <w:t xml:space="preserve"> theory</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09" w:tooltip="Order of acquisition" w:history="1">
              <w:r w:rsidRPr="0091381C">
                <w:rPr>
                  <w:rFonts w:ascii="Times New Roman" w:eastAsia="Times New Roman" w:hAnsi="Times New Roman" w:cs="Times New Roman"/>
                  <w:color w:val="0B0080"/>
                  <w:sz w:val="18"/>
                  <w:szCs w:val="18"/>
                  <w:u w:val="single"/>
                  <w:lang w:eastAsia="en-GB"/>
                </w:rPr>
                <w:t>Order of acquisition</w:t>
              </w:r>
            </w:hyperlink>
          </w:p>
          <w:p w:rsidR="00065708" w:rsidRPr="0091381C" w:rsidRDefault="00065708" w:rsidP="0091381C">
            <w:pPr>
              <w:numPr>
                <w:ilvl w:val="0"/>
                <w:numId w:val="12"/>
              </w:numPr>
              <w:spacing w:after="0" w:line="360" w:lineRule="atLeast"/>
              <w:ind w:left="0"/>
              <w:rPr>
                <w:rFonts w:ascii="Times New Roman" w:eastAsia="Times New Roman" w:hAnsi="Times New Roman" w:cs="Times New Roman"/>
                <w:sz w:val="18"/>
                <w:szCs w:val="18"/>
                <w:lang w:eastAsia="en-GB"/>
              </w:rPr>
            </w:pPr>
            <w:hyperlink r:id="rId310" w:tooltip="Skill-based theories of second-language acquisition" w:history="1">
              <w:r w:rsidRPr="0091381C">
                <w:rPr>
                  <w:rFonts w:ascii="Times New Roman" w:eastAsia="Times New Roman" w:hAnsi="Times New Roman" w:cs="Times New Roman"/>
                  <w:color w:val="0B0080"/>
                  <w:sz w:val="18"/>
                  <w:szCs w:val="18"/>
                  <w:u w:val="single"/>
                  <w:lang w:eastAsia="en-GB"/>
                </w:rPr>
                <w:t>Skill-based theories</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hyperlink r:id="rId311" w:tooltip="Second language acquisition classroom research" w:history="1">
              <w:r w:rsidRPr="0091381C">
                <w:rPr>
                  <w:rFonts w:ascii="Times New Roman" w:eastAsia="Times New Roman" w:hAnsi="Times New Roman" w:cs="Times New Roman"/>
                  <w:b/>
                  <w:bCs/>
                  <w:color w:val="0B0080"/>
                  <w:sz w:val="18"/>
                  <w:szCs w:val="18"/>
                  <w:u w:val="single"/>
                  <w:lang w:eastAsia="en-GB"/>
                </w:rPr>
                <w:t>In the classroom</w:t>
              </w:r>
            </w:hyperlink>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13"/>
              </w:numPr>
              <w:spacing w:after="0" w:line="360" w:lineRule="atLeast"/>
              <w:ind w:left="0"/>
              <w:rPr>
                <w:rFonts w:ascii="Times New Roman" w:eastAsia="Times New Roman" w:hAnsi="Times New Roman" w:cs="Times New Roman"/>
                <w:sz w:val="18"/>
                <w:szCs w:val="18"/>
                <w:lang w:eastAsia="en-GB"/>
              </w:rPr>
            </w:pPr>
            <w:hyperlink r:id="rId312" w:tooltip="Focus on form" w:history="1">
              <w:r w:rsidRPr="0091381C">
                <w:rPr>
                  <w:rFonts w:ascii="Times New Roman" w:eastAsia="Times New Roman" w:hAnsi="Times New Roman" w:cs="Times New Roman"/>
                  <w:color w:val="0B0080"/>
                  <w:sz w:val="18"/>
                  <w:szCs w:val="18"/>
                  <w:u w:val="single"/>
                  <w:lang w:eastAsia="en-GB"/>
                </w:rPr>
                <w:t>Focus on form</w:t>
              </w:r>
            </w:hyperlink>
          </w:p>
          <w:p w:rsidR="00065708" w:rsidRPr="0091381C" w:rsidRDefault="00065708" w:rsidP="0091381C">
            <w:pPr>
              <w:numPr>
                <w:ilvl w:val="0"/>
                <w:numId w:val="13"/>
              </w:numPr>
              <w:spacing w:after="0" w:line="360" w:lineRule="atLeast"/>
              <w:ind w:left="0"/>
              <w:rPr>
                <w:rFonts w:ascii="Times New Roman" w:eastAsia="Times New Roman" w:hAnsi="Times New Roman" w:cs="Times New Roman"/>
                <w:sz w:val="18"/>
                <w:szCs w:val="18"/>
                <w:lang w:eastAsia="en-GB"/>
              </w:rPr>
            </w:pPr>
            <w:hyperlink r:id="rId313" w:tooltip="Input enhancement" w:history="1">
              <w:r w:rsidRPr="0091381C">
                <w:rPr>
                  <w:rFonts w:ascii="Times New Roman" w:eastAsia="Times New Roman" w:hAnsi="Times New Roman" w:cs="Times New Roman"/>
                  <w:color w:val="0B0080"/>
                  <w:sz w:val="18"/>
                  <w:szCs w:val="18"/>
                  <w:u w:val="single"/>
                  <w:lang w:eastAsia="en-GB"/>
                </w:rPr>
                <w:t>Input enhancement</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Aptitude tests</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14"/>
              </w:numPr>
              <w:spacing w:after="0" w:line="360" w:lineRule="atLeast"/>
              <w:ind w:left="0"/>
              <w:rPr>
                <w:rFonts w:ascii="Times New Roman" w:eastAsia="Times New Roman" w:hAnsi="Times New Roman" w:cs="Times New Roman"/>
                <w:sz w:val="18"/>
                <w:szCs w:val="18"/>
                <w:lang w:eastAsia="en-GB"/>
              </w:rPr>
            </w:pPr>
            <w:hyperlink r:id="rId314" w:tooltip="Modern Language Aptitude Test" w:history="1">
              <w:r w:rsidRPr="0091381C">
                <w:rPr>
                  <w:rFonts w:ascii="Times New Roman" w:eastAsia="Times New Roman" w:hAnsi="Times New Roman" w:cs="Times New Roman"/>
                  <w:color w:val="0B0080"/>
                  <w:sz w:val="18"/>
                  <w:szCs w:val="18"/>
                  <w:u w:val="single"/>
                  <w:lang w:eastAsia="en-GB"/>
                </w:rPr>
                <w:t>MLAT</w:t>
              </w:r>
            </w:hyperlink>
          </w:p>
          <w:p w:rsidR="00065708" w:rsidRPr="0091381C" w:rsidRDefault="00065708" w:rsidP="0091381C">
            <w:pPr>
              <w:numPr>
                <w:ilvl w:val="0"/>
                <w:numId w:val="14"/>
              </w:numPr>
              <w:spacing w:after="0" w:line="360" w:lineRule="atLeast"/>
              <w:ind w:left="0"/>
              <w:rPr>
                <w:rFonts w:ascii="Times New Roman" w:eastAsia="Times New Roman" w:hAnsi="Times New Roman" w:cs="Times New Roman"/>
                <w:sz w:val="18"/>
                <w:szCs w:val="18"/>
                <w:lang w:eastAsia="en-GB"/>
              </w:rPr>
            </w:pPr>
            <w:hyperlink r:id="rId315" w:tooltip="Defense Language Aptitude Battery" w:history="1">
              <w:r w:rsidRPr="0091381C">
                <w:rPr>
                  <w:rFonts w:ascii="Times New Roman" w:eastAsia="Times New Roman" w:hAnsi="Times New Roman" w:cs="Times New Roman"/>
                  <w:color w:val="0B0080"/>
                  <w:sz w:val="18"/>
                  <w:szCs w:val="18"/>
                  <w:u w:val="single"/>
                  <w:lang w:eastAsia="en-GB"/>
                </w:rPr>
                <w:t>DLAB</w:t>
              </w:r>
            </w:hyperlink>
          </w:p>
          <w:p w:rsidR="00065708" w:rsidRPr="0091381C" w:rsidRDefault="00065708" w:rsidP="0091381C">
            <w:pPr>
              <w:numPr>
                <w:ilvl w:val="0"/>
                <w:numId w:val="14"/>
              </w:numPr>
              <w:spacing w:after="0" w:line="360" w:lineRule="atLeast"/>
              <w:ind w:left="0"/>
              <w:rPr>
                <w:rFonts w:ascii="Times New Roman" w:eastAsia="Times New Roman" w:hAnsi="Times New Roman" w:cs="Times New Roman"/>
                <w:sz w:val="18"/>
                <w:szCs w:val="18"/>
                <w:lang w:eastAsia="en-GB"/>
              </w:rPr>
            </w:pPr>
            <w:hyperlink r:id="rId316" w:tooltip="Pimsleur Language Aptitude Battery" w:history="1">
              <w:r w:rsidRPr="0091381C">
                <w:rPr>
                  <w:rFonts w:ascii="Times New Roman" w:eastAsia="Times New Roman" w:hAnsi="Times New Roman" w:cs="Times New Roman"/>
                  <w:color w:val="0B0080"/>
                  <w:sz w:val="18"/>
                  <w:szCs w:val="18"/>
                  <w:u w:val="single"/>
                  <w:lang w:eastAsia="en-GB"/>
                </w:rPr>
                <w:t>PLAB</w:t>
              </w:r>
            </w:hyperlink>
          </w:p>
          <w:p w:rsidR="00065708" w:rsidRPr="0091381C" w:rsidRDefault="00065708" w:rsidP="0091381C">
            <w:pPr>
              <w:numPr>
                <w:ilvl w:val="0"/>
                <w:numId w:val="14"/>
              </w:numPr>
              <w:spacing w:after="0" w:line="360" w:lineRule="atLeast"/>
              <w:ind w:left="0"/>
              <w:rPr>
                <w:rFonts w:ascii="Times New Roman" w:eastAsia="Times New Roman" w:hAnsi="Times New Roman" w:cs="Times New Roman"/>
                <w:sz w:val="18"/>
                <w:szCs w:val="18"/>
                <w:lang w:eastAsia="en-GB"/>
              </w:rPr>
            </w:pPr>
            <w:hyperlink r:id="rId317" w:tooltip="CANAL-F" w:history="1">
              <w:r w:rsidRPr="0091381C">
                <w:rPr>
                  <w:rFonts w:ascii="Times New Roman" w:eastAsia="Times New Roman" w:hAnsi="Times New Roman" w:cs="Times New Roman"/>
                  <w:color w:val="0B0080"/>
                  <w:sz w:val="18"/>
                  <w:szCs w:val="18"/>
                  <w:u w:val="single"/>
                  <w:lang w:eastAsia="en-GB"/>
                </w:rPr>
                <w:t>CANAL-F</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lastRenderedPageBreak/>
              <w:t>Notable researchers</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18" w:tooltip="Charles Alderson" w:history="1">
              <w:r w:rsidRPr="0091381C">
                <w:rPr>
                  <w:rFonts w:ascii="Times New Roman" w:eastAsia="Times New Roman" w:hAnsi="Times New Roman" w:cs="Times New Roman"/>
                  <w:color w:val="0B0080"/>
                  <w:sz w:val="18"/>
                  <w:szCs w:val="18"/>
                  <w:u w:val="single"/>
                  <w:lang w:eastAsia="en-GB"/>
                </w:rPr>
                <w:t>Alderson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19" w:tooltip="Alexander Arguelles" w:history="1">
              <w:r w:rsidRPr="0091381C">
                <w:rPr>
                  <w:rFonts w:ascii="Times New Roman" w:eastAsia="Times New Roman" w:hAnsi="Times New Roman" w:cs="Times New Roman"/>
                  <w:color w:val="0B0080"/>
                  <w:sz w:val="18"/>
                  <w:szCs w:val="18"/>
                  <w:u w:val="single"/>
                  <w:lang w:eastAsia="en-GB"/>
                </w:rPr>
                <w:t>Arguelles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0" w:tooltip="Ellen Bialystok" w:history="1">
              <w:r w:rsidRPr="0091381C">
                <w:rPr>
                  <w:rFonts w:ascii="Times New Roman" w:eastAsia="Times New Roman" w:hAnsi="Times New Roman" w:cs="Times New Roman"/>
                  <w:color w:val="0B0080"/>
                  <w:sz w:val="18"/>
                  <w:szCs w:val="18"/>
                  <w:u w:val="single"/>
                  <w:lang w:eastAsia="en-GB"/>
                </w:rPr>
                <w:t>Bialystok</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1" w:tooltip="John Bissell Carroll" w:history="1">
              <w:r w:rsidRPr="0091381C">
                <w:rPr>
                  <w:rFonts w:ascii="Times New Roman" w:eastAsia="Times New Roman" w:hAnsi="Times New Roman" w:cs="Times New Roman"/>
                  <w:color w:val="0B0080"/>
                  <w:sz w:val="18"/>
                  <w:szCs w:val="18"/>
                  <w:u w:val="single"/>
                  <w:lang w:eastAsia="en-GB"/>
                </w:rPr>
                <w:t>Carroll</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2" w:tooltip="Scott Crossley" w:history="1">
              <w:r w:rsidRPr="0091381C">
                <w:rPr>
                  <w:rFonts w:ascii="Times New Roman" w:eastAsia="Times New Roman" w:hAnsi="Times New Roman" w:cs="Times New Roman"/>
                  <w:color w:val="0B0080"/>
                  <w:sz w:val="18"/>
                  <w:szCs w:val="18"/>
                  <w:u w:val="single"/>
                  <w:lang w:eastAsia="en-GB"/>
                </w:rPr>
                <w:t>Crossley</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3" w:tooltip="Alister Cumming" w:history="1">
              <w:r w:rsidRPr="0091381C">
                <w:rPr>
                  <w:rFonts w:ascii="Times New Roman" w:eastAsia="Times New Roman" w:hAnsi="Times New Roman" w:cs="Times New Roman"/>
                  <w:color w:val="0B0080"/>
                  <w:sz w:val="18"/>
                  <w:szCs w:val="18"/>
                  <w:u w:val="single"/>
                  <w:lang w:eastAsia="en-GB"/>
                </w:rPr>
                <w:t>Cumming</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4" w:tooltip="Kees de Bot" w:history="1">
              <w:r w:rsidRPr="0091381C">
                <w:rPr>
                  <w:rFonts w:ascii="Times New Roman" w:eastAsia="Times New Roman" w:hAnsi="Times New Roman" w:cs="Times New Roman"/>
                  <w:color w:val="0B0080"/>
                  <w:sz w:val="18"/>
                  <w:szCs w:val="18"/>
                  <w:u w:val="single"/>
                  <w:lang w:eastAsia="en-GB"/>
                </w:rPr>
                <w:t>de Bot</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5" w:tooltip="H. Douglas Brown" w:history="1">
              <w:r w:rsidRPr="0091381C">
                <w:rPr>
                  <w:rFonts w:ascii="Times New Roman" w:eastAsia="Times New Roman" w:hAnsi="Times New Roman" w:cs="Times New Roman"/>
                  <w:color w:val="0B0080"/>
                  <w:sz w:val="18"/>
                  <w:szCs w:val="18"/>
                  <w:u w:val="single"/>
                  <w:lang w:eastAsia="en-GB"/>
                </w:rPr>
                <w:t>Brown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6" w:tooltip="Martin Bygate" w:history="1">
              <w:proofErr w:type="spellStart"/>
              <w:r w:rsidRPr="0091381C">
                <w:rPr>
                  <w:rFonts w:ascii="Times New Roman" w:eastAsia="Times New Roman" w:hAnsi="Times New Roman" w:cs="Times New Roman"/>
                  <w:color w:val="0B0080"/>
                  <w:sz w:val="18"/>
                  <w:szCs w:val="18"/>
                  <w:u w:val="single"/>
                  <w:lang w:eastAsia="en-GB"/>
                </w:rPr>
                <w:t>Bygate</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7" w:tooltip="Pit Corder" w:history="1">
              <w:proofErr w:type="spellStart"/>
              <w:r w:rsidRPr="0091381C">
                <w:rPr>
                  <w:rFonts w:ascii="Times New Roman" w:eastAsia="Times New Roman" w:hAnsi="Times New Roman" w:cs="Times New Roman"/>
                  <w:color w:val="0B0080"/>
                  <w:sz w:val="18"/>
                  <w:szCs w:val="18"/>
                  <w:u w:val="single"/>
                  <w:lang w:eastAsia="en-GB"/>
                </w:rPr>
                <w:t>Corder</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8" w:tooltip="Alister Cumming" w:history="1">
              <w:r w:rsidRPr="0091381C">
                <w:rPr>
                  <w:rFonts w:ascii="Times New Roman" w:eastAsia="Times New Roman" w:hAnsi="Times New Roman" w:cs="Times New Roman"/>
                  <w:color w:val="0B0080"/>
                  <w:sz w:val="18"/>
                  <w:szCs w:val="18"/>
                  <w:u w:val="single"/>
                  <w:lang w:eastAsia="en-GB"/>
                </w:rPr>
                <w:t>Cumming</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29" w:tooltip="Marijn van Dijk" w:history="1">
              <w:r w:rsidRPr="0091381C">
                <w:rPr>
                  <w:rFonts w:ascii="Times New Roman" w:eastAsia="Times New Roman" w:hAnsi="Times New Roman" w:cs="Times New Roman"/>
                  <w:color w:val="0B0080"/>
                  <w:sz w:val="18"/>
                  <w:szCs w:val="18"/>
                  <w:u w:val="single"/>
                  <w:lang w:eastAsia="en-GB"/>
                </w:rPr>
                <w:t xml:space="preserve">van </w:t>
              </w:r>
              <w:proofErr w:type="spellStart"/>
              <w:r w:rsidRPr="0091381C">
                <w:rPr>
                  <w:rFonts w:ascii="Times New Roman" w:eastAsia="Times New Roman" w:hAnsi="Times New Roman" w:cs="Times New Roman"/>
                  <w:color w:val="0B0080"/>
                  <w:sz w:val="18"/>
                  <w:szCs w:val="18"/>
                  <w:u w:val="single"/>
                  <w:lang w:eastAsia="en-GB"/>
                </w:rPr>
                <w:t>Dijk</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0" w:tooltip="Nick Ellis" w:history="1">
              <w:r w:rsidRPr="0091381C">
                <w:rPr>
                  <w:rFonts w:ascii="Times New Roman" w:eastAsia="Times New Roman" w:hAnsi="Times New Roman" w:cs="Times New Roman"/>
                  <w:color w:val="0B0080"/>
                  <w:sz w:val="18"/>
                  <w:szCs w:val="18"/>
                  <w:u w:val="single"/>
                  <w:lang w:eastAsia="en-GB"/>
                </w:rPr>
                <w:t>Ellis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1" w:tooltip="Rod Ellis" w:history="1">
              <w:r w:rsidRPr="0091381C">
                <w:rPr>
                  <w:rFonts w:ascii="Times New Roman" w:eastAsia="Times New Roman" w:hAnsi="Times New Roman" w:cs="Times New Roman"/>
                  <w:color w:val="0B0080"/>
                  <w:sz w:val="18"/>
                  <w:szCs w:val="18"/>
                  <w:u w:val="single"/>
                  <w:lang w:eastAsia="en-GB"/>
                </w:rPr>
                <w:t>Ellis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2" w:tooltip="Susan M. Ervin-Tripp" w:history="1">
              <w:r w:rsidRPr="0091381C">
                <w:rPr>
                  <w:rFonts w:ascii="Times New Roman" w:eastAsia="Times New Roman" w:hAnsi="Times New Roman" w:cs="Times New Roman"/>
                  <w:color w:val="0B0080"/>
                  <w:sz w:val="18"/>
                  <w:szCs w:val="18"/>
                  <w:u w:val="single"/>
                  <w:lang w:eastAsia="en-GB"/>
                </w:rPr>
                <w:t>Ervin-Tripp</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3" w:tooltip="Susan Gass" w:history="1">
              <w:proofErr w:type="spellStart"/>
              <w:r w:rsidRPr="0091381C">
                <w:rPr>
                  <w:rFonts w:ascii="Times New Roman" w:eastAsia="Times New Roman" w:hAnsi="Times New Roman" w:cs="Times New Roman"/>
                  <w:color w:val="0B0080"/>
                  <w:sz w:val="18"/>
                  <w:szCs w:val="18"/>
                  <w:u w:val="single"/>
                  <w:lang w:eastAsia="en-GB"/>
                </w:rPr>
                <w:t>Gass</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4" w:tooltip="Paul van Geert" w:history="1">
              <w:r w:rsidRPr="0091381C">
                <w:rPr>
                  <w:rFonts w:ascii="Times New Roman" w:eastAsia="Times New Roman" w:hAnsi="Times New Roman" w:cs="Times New Roman"/>
                  <w:color w:val="0B0080"/>
                  <w:sz w:val="18"/>
                  <w:szCs w:val="18"/>
                  <w:u w:val="single"/>
                  <w:lang w:eastAsia="en-GB"/>
                </w:rPr>
                <w:t>van Geert</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5" w:tooltip="David W. Green" w:history="1">
              <w:r w:rsidRPr="0091381C">
                <w:rPr>
                  <w:rFonts w:ascii="Times New Roman" w:eastAsia="Times New Roman" w:hAnsi="Times New Roman" w:cs="Times New Roman"/>
                  <w:color w:val="0B0080"/>
                  <w:sz w:val="18"/>
                  <w:szCs w:val="18"/>
                  <w:u w:val="single"/>
                  <w:lang w:eastAsia="en-GB"/>
                </w:rPr>
                <w:t>Green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6" w:tooltip="François Grosjean" w:history="1">
              <w:proofErr w:type="spellStart"/>
              <w:r w:rsidRPr="0091381C">
                <w:rPr>
                  <w:rFonts w:ascii="Times New Roman" w:eastAsia="Times New Roman" w:hAnsi="Times New Roman" w:cs="Times New Roman"/>
                  <w:color w:val="0B0080"/>
                  <w:sz w:val="18"/>
                  <w:szCs w:val="18"/>
                  <w:u w:val="single"/>
                  <w:lang w:eastAsia="en-GB"/>
                </w:rPr>
                <w:t>Grosjean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7" w:tooltip="Scott Jarvis" w:history="1">
              <w:r w:rsidRPr="0091381C">
                <w:rPr>
                  <w:rFonts w:ascii="Times New Roman" w:eastAsia="Times New Roman" w:hAnsi="Times New Roman" w:cs="Times New Roman"/>
                  <w:color w:val="0B0080"/>
                  <w:sz w:val="18"/>
                  <w:szCs w:val="18"/>
                  <w:u w:val="single"/>
                  <w:lang w:eastAsia="en-GB"/>
                </w:rPr>
                <w:t>Jarvis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8" w:tooltip="Keith Johnson (linguist)" w:history="1">
              <w:r w:rsidRPr="0091381C">
                <w:rPr>
                  <w:rFonts w:ascii="Times New Roman" w:eastAsia="Times New Roman" w:hAnsi="Times New Roman" w:cs="Times New Roman"/>
                  <w:color w:val="0B0080"/>
                  <w:sz w:val="18"/>
                  <w:szCs w:val="18"/>
                  <w:u w:val="single"/>
                  <w:lang w:eastAsia="en-GB"/>
                </w:rPr>
                <w:t>Johnson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39" w:tooltip="Judit Kormos" w:history="1">
              <w:proofErr w:type="spellStart"/>
              <w:r w:rsidRPr="0091381C">
                <w:rPr>
                  <w:rFonts w:ascii="Times New Roman" w:eastAsia="Times New Roman" w:hAnsi="Times New Roman" w:cs="Times New Roman"/>
                  <w:color w:val="0B0080"/>
                  <w:sz w:val="18"/>
                  <w:szCs w:val="18"/>
                  <w:u w:val="single"/>
                  <w:lang w:eastAsia="en-GB"/>
                </w:rPr>
                <w:t>Kormos</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0" w:tooltip="Stephen Krashen" w:history="1">
              <w:r w:rsidRPr="0091381C">
                <w:rPr>
                  <w:rFonts w:ascii="Times New Roman" w:eastAsia="Times New Roman" w:hAnsi="Times New Roman" w:cs="Times New Roman"/>
                  <w:color w:val="0B0080"/>
                  <w:sz w:val="18"/>
                  <w:szCs w:val="18"/>
                  <w:u w:val="single"/>
                  <w:lang w:eastAsia="en-GB"/>
                </w:rPr>
                <w:t>Krashen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1" w:tooltip="Judith F. Kroll" w:history="1">
              <w:r w:rsidRPr="0091381C">
                <w:rPr>
                  <w:rFonts w:ascii="Times New Roman" w:eastAsia="Times New Roman" w:hAnsi="Times New Roman" w:cs="Times New Roman"/>
                  <w:color w:val="0B0080"/>
                  <w:sz w:val="18"/>
                  <w:szCs w:val="18"/>
                  <w:u w:val="single"/>
                  <w:lang w:eastAsia="en-GB"/>
                </w:rPr>
                <w:t>Kroll</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2" w:tooltip="Diane Larsen-Freeman" w:history="1">
              <w:r w:rsidRPr="0091381C">
                <w:rPr>
                  <w:rFonts w:ascii="Times New Roman" w:eastAsia="Times New Roman" w:hAnsi="Times New Roman" w:cs="Times New Roman"/>
                  <w:color w:val="0B0080"/>
                  <w:sz w:val="18"/>
                  <w:szCs w:val="18"/>
                  <w:u w:val="single"/>
                  <w:lang w:eastAsia="en-GB"/>
                </w:rPr>
                <w:t>Larsen-Freeman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3" w:tooltip="Ping Li (psychologist)" w:history="1">
              <w:r w:rsidRPr="0091381C">
                <w:rPr>
                  <w:rFonts w:ascii="Times New Roman" w:eastAsia="Times New Roman" w:hAnsi="Times New Roman" w:cs="Times New Roman"/>
                  <w:color w:val="0B0080"/>
                  <w:sz w:val="18"/>
                  <w:szCs w:val="18"/>
                  <w:u w:val="single"/>
                  <w:lang w:eastAsia="en-GB"/>
                </w:rPr>
                <w:t>Li</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4" w:tooltip="Michael Long (academic)" w:history="1">
              <w:r w:rsidRPr="0091381C">
                <w:rPr>
                  <w:rFonts w:ascii="Times New Roman" w:eastAsia="Times New Roman" w:hAnsi="Times New Roman" w:cs="Times New Roman"/>
                  <w:color w:val="0B0080"/>
                  <w:sz w:val="18"/>
                  <w:szCs w:val="18"/>
                  <w:u w:val="single"/>
                  <w:lang w:eastAsia="en-GB"/>
                </w:rPr>
                <w:t>Long</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5" w:tooltip="Wander Lowie" w:history="1">
              <w:r w:rsidRPr="0091381C">
                <w:rPr>
                  <w:rFonts w:ascii="Times New Roman" w:eastAsia="Times New Roman" w:hAnsi="Times New Roman" w:cs="Times New Roman"/>
                  <w:color w:val="0B0080"/>
                  <w:sz w:val="18"/>
                  <w:szCs w:val="18"/>
                  <w:u w:val="single"/>
                  <w:lang w:eastAsia="en-GB"/>
                </w:rPr>
                <w:t>Lowie</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6" w:tooltip="Alison Mackey" w:history="1">
              <w:r w:rsidRPr="0091381C">
                <w:rPr>
                  <w:rFonts w:ascii="Times New Roman" w:eastAsia="Times New Roman" w:hAnsi="Times New Roman" w:cs="Times New Roman"/>
                  <w:color w:val="0B0080"/>
                  <w:sz w:val="18"/>
                  <w:szCs w:val="18"/>
                  <w:u w:val="single"/>
                  <w:lang w:eastAsia="en-GB"/>
                </w:rPr>
                <w:t>Mackey</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7" w:tooltip="Brian MacWhinney" w:history="1">
              <w:proofErr w:type="spellStart"/>
              <w:r w:rsidRPr="0091381C">
                <w:rPr>
                  <w:rFonts w:ascii="Times New Roman" w:eastAsia="Times New Roman" w:hAnsi="Times New Roman" w:cs="Times New Roman"/>
                  <w:color w:val="0B0080"/>
                  <w:sz w:val="18"/>
                  <w:szCs w:val="18"/>
                  <w:u w:val="single"/>
                  <w:lang w:eastAsia="en-GB"/>
                </w:rPr>
                <w:t>MacWhinney</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8" w:tooltip="Rosa Manchón" w:history="1">
              <w:proofErr w:type="spellStart"/>
              <w:r w:rsidRPr="0091381C">
                <w:rPr>
                  <w:rFonts w:ascii="Times New Roman" w:eastAsia="Times New Roman" w:hAnsi="Times New Roman" w:cs="Times New Roman"/>
                  <w:color w:val="0B0080"/>
                  <w:sz w:val="18"/>
                  <w:szCs w:val="18"/>
                  <w:u w:val="single"/>
                  <w:lang w:eastAsia="en-GB"/>
                </w:rPr>
                <w:t>Manchón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49" w:tooltip="Viorica Marian" w:history="1">
              <w:r w:rsidRPr="0091381C">
                <w:rPr>
                  <w:rFonts w:ascii="Times New Roman" w:eastAsia="Times New Roman" w:hAnsi="Times New Roman" w:cs="Times New Roman"/>
                  <w:color w:val="0B0080"/>
                  <w:sz w:val="18"/>
                  <w:szCs w:val="18"/>
                  <w:u w:val="single"/>
                  <w:lang w:eastAsia="en-GB"/>
                </w:rPr>
                <w:t>Marian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0" w:tooltip="Paul Kei Matsuda" w:history="1">
              <w:r w:rsidRPr="0091381C">
                <w:rPr>
                  <w:rFonts w:ascii="Times New Roman" w:eastAsia="Times New Roman" w:hAnsi="Times New Roman" w:cs="Times New Roman"/>
                  <w:color w:val="0B0080"/>
                  <w:sz w:val="18"/>
                  <w:szCs w:val="18"/>
                  <w:u w:val="single"/>
                  <w:lang w:eastAsia="en-GB"/>
                </w:rPr>
                <w:t>Matsuda</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1" w:tooltip="Stephen Matthews (linguist)" w:history="1">
              <w:r w:rsidRPr="0091381C">
                <w:rPr>
                  <w:rFonts w:ascii="Times New Roman" w:eastAsia="Times New Roman" w:hAnsi="Times New Roman" w:cs="Times New Roman"/>
                  <w:color w:val="0B0080"/>
                  <w:sz w:val="18"/>
                  <w:szCs w:val="18"/>
                  <w:u w:val="single"/>
                  <w:lang w:eastAsia="en-GB"/>
                </w:rPr>
                <w:t>Matthews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2" w:tooltip="Jurgen M. Meisel" w:history="1">
              <w:proofErr w:type="spellStart"/>
              <w:r w:rsidRPr="0091381C">
                <w:rPr>
                  <w:rFonts w:ascii="Times New Roman" w:eastAsia="Times New Roman" w:hAnsi="Times New Roman" w:cs="Times New Roman"/>
                  <w:color w:val="0B0080"/>
                  <w:sz w:val="18"/>
                  <w:szCs w:val="18"/>
                  <w:u w:val="single"/>
                  <w:lang w:eastAsia="en-GB"/>
                </w:rPr>
                <w:t>Meisel</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3" w:tooltip="Carol Myers-Scotton" w:history="1">
              <w:r w:rsidRPr="0091381C">
                <w:rPr>
                  <w:rFonts w:ascii="Times New Roman" w:eastAsia="Times New Roman" w:hAnsi="Times New Roman" w:cs="Times New Roman"/>
                  <w:color w:val="0B0080"/>
                  <w:sz w:val="18"/>
                  <w:szCs w:val="18"/>
                  <w:u w:val="single"/>
                  <w:lang w:eastAsia="en-GB"/>
                </w:rPr>
                <w:t>Myers-</w:t>
              </w:r>
              <w:proofErr w:type="spellStart"/>
              <w:r w:rsidRPr="0091381C">
                <w:rPr>
                  <w:rFonts w:ascii="Times New Roman" w:eastAsia="Times New Roman" w:hAnsi="Times New Roman" w:cs="Times New Roman"/>
                  <w:color w:val="0B0080"/>
                  <w:sz w:val="18"/>
                  <w:szCs w:val="18"/>
                  <w:u w:val="single"/>
                  <w:lang w:eastAsia="en-GB"/>
                </w:rPr>
                <w:t>Scotton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4" w:tooltip="Paul Nation" w:history="1">
              <w:r w:rsidRPr="0091381C">
                <w:rPr>
                  <w:rFonts w:ascii="Times New Roman" w:eastAsia="Times New Roman" w:hAnsi="Times New Roman" w:cs="Times New Roman"/>
                  <w:color w:val="0B0080"/>
                  <w:sz w:val="18"/>
                  <w:szCs w:val="18"/>
                  <w:u w:val="single"/>
                  <w:lang w:eastAsia="en-GB"/>
                </w:rPr>
                <w:t>Nation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5" w:tooltip="Lourdes Ortega" w:history="1">
              <w:r w:rsidRPr="0091381C">
                <w:rPr>
                  <w:rFonts w:ascii="Times New Roman" w:eastAsia="Times New Roman" w:hAnsi="Times New Roman" w:cs="Times New Roman"/>
                  <w:color w:val="0B0080"/>
                  <w:sz w:val="18"/>
                  <w:szCs w:val="18"/>
                  <w:u w:val="single"/>
                  <w:lang w:eastAsia="en-GB"/>
                </w:rPr>
                <w:t>Ortega</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6" w:tooltip="Teresa P. Pica" w:history="1">
              <w:r w:rsidRPr="0091381C">
                <w:rPr>
                  <w:rFonts w:ascii="Times New Roman" w:eastAsia="Times New Roman" w:hAnsi="Times New Roman" w:cs="Times New Roman"/>
                  <w:color w:val="0B0080"/>
                  <w:sz w:val="18"/>
                  <w:szCs w:val="18"/>
                  <w:u w:val="single"/>
                  <w:lang w:eastAsia="en-GB"/>
                </w:rPr>
                <w:t>Pica</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7" w:tooltip="Charlene Polio" w:history="1">
              <w:r w:rsidRPr="0091381C">
                <w:rPr>
                  <w:rFonts w:ascii="Times New Roman" w:eastAsia="Times New Roman" w:hAnsi="Times New Roman" w:cs="Times New Roman"/>
                  <w:color w:val="0B0080"/>
                  <w:sz w:val="18"/>
                  <w:szCs w:val="18"/>
                  <w:u w:val="single"/>
                  <w:lang w:eastAsia="en-GB"/>
                </w:rPr>
                <w:t>Polio</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8" w:tooltip="Paul Pimsleur" w:history="1">
              <w:proofErr w:type="spellStart"/>
              <w:r w:rsidRPr="0091381C">
                <w:rPr>
                  <w:rFonts w:ascii="Times New Roman" w:eastAsia="Times New Roman" w:hAnsi="Times New Roman" w:cs="Times New Roman"/>
                  <w:color w:val="0B0080"/>
                  <w:sz w:val="18"/>
                  <w:szCs w:val="18"/>
                  <w:u w:val="single"/>
                  <w:lang w:eastAsia="en-GB"/>
                </w:rPr>
                <w:t>Pimsleur</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59" w:tooltip="Wilga Rivers" w:history="1">
              <w:r w:rsidRPr="0091381C">
                <w:rPr>
                  <w:rFonts w:ascii="Times New Roman" w:eastAsia="Times New Roman" w:hAnsi="Times New Roman" w:cs="Times New Roman"/>
                  <w:color w:val="0B0080"/>
                  <w:sz w:val="18"/>
                  <w:szCs w:val="18"/>
                  <w:u w:val="single"/>
                  <w:lang w:eastAsia="en-GB"/>
                </w:rPr>
                <w:t>Rivers</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0" w:tooltip="Richard Schmidt (linguist)" w:history="1">
              <w:r w:rsidRPr="0091381C">
                <w:rPr>
                  <w:rFonts w:ascii="Times New Roman" w:eastAsia="Times New Roman" w:hAnsi="Times New Roman" w:cs="Times New Roman"/>
                  <w:color w:val="0B0080"/>
                  <w:sz w:val="18"/>
                  <w:szCs w:val="18"/>
                  <w:u w:val="single"/>
                  <w:lang w:eastAsia="en-GB"/>
                </w:rPr>
                <w:t>Schmidt</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1" w:tooltip="Norbert Schmitt" w:history="1">
              <w:r w:rsidRPr="0091381C">
                <w:rPr>
                  <w:rFonts w:ascii="Times New Roman" w:eastAsia="Times New Roman" w:hAnsi="Times New Roman" w:cs="Times New Roman"/>
                  <w:color w:val="0B0080"/>
                  <w:sz w:val="18"/>
                  <w:szCs w:val="18"/>
                  <w:u w:val="single"/>
                  <w:lang w:eastAsia="en-GB"/>
                </w:rPr>
                <w:t>Schmitt</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2" w:tooltip="Carmen Silva-Corvalan" w:history="1">
              <w:r w:rsidRPr="0091381C">
                <w:rPr>
                  <w:rFonts w:ascii="Times New Roman" w:eastAsia="Times New Roman" w:hAnsi="Times New Roman" w:cs="Times New Roman"/>
                  <w:color w:val="0B0080"/>
                  <w:sz w:val="18"/>
                  <w:szCs w:val="18"/>
                  <w:u w:val="single"/>
                  <w:lang w:eastAsia="en-GB"/>
                </w:rPr>
                <w:t>Silva-</w:t>
              </w:r>
              <w:proofErr w:type="spellStart"/>
              <w:r w:rsidRPr="0091381C">
                <w:rPr>
                  <w:rFonts w:ascii="Times New Roman" w:eastAsia="Times New Roman" w:hAnsi="Times New Roman" w:cs="Times New Roman"/>
                  <w:color w:val="0B0080"/>
                  <w:sz w:val="18"/>
                  <w:szCs w:val="18"/>
                  <w:u w:val="single"/>
                  <w:lang w:eastAsia="en-GB"/>
                </w:rPr>
                <w:t>Corvalan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3" w:tooltip="Dan Slobin" w:history="1">
              <w:proofErr w:type="spellStart"/>
              <w:r w:rsidRPr="0091381C">
                <w:rPr>
                  <w:rFonts w:ascii="Times New Roman" w:eastAsia="Times New Roman" w:hAnsi="Times New Roman" w:cs="Times New Roman"/>
                  <w:color w:val="0B0080"/>
                  <w:sz w:val="18"/>
                  <w:szCs w:val="18"/>
                  <w:u w:val="single"/>
                  <w:lang w:eastAsia="en-GB"/>
                </w:rPr>
                <w:t>Slobin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4" w:tooltip="Neomy Storch" w:history="1">
              <w:proofErr w:type="spellStart"/>
              <w:r w:rsidRPr="0091381C">
                <w:rPr>
                  <w:rFonts w:ascii="Times New Roman" w:eastAsia="Times New Roman" w:hAnsi="Times New Roman" w:cs="Times New Roman"/>
                  <w:color w:val="0B0080"/>
                  <w:sz w:val="18"/>
                  <w:szCs w:val="18"/>
                  <w:u w:val="single"/>
                  <w:lang w:eastAsia="en-GB"/>
                </w:rPr>
                <w:t>Storch</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5" w:tooltip="Merrill Swain" w:history="1">
              <w:r w:rsidRPr="0091381C">
                <w:rPr>
                  <w:rFonts w:ascii="Times New Roman" w:eastAsia="Times New Roman" w:hAnsi="Times New Roman" w:cs="Times New Roman"/>
                  <w:color w:val="0B0080"/>
                  <w:sz w:val="18"/>
                  <w:szCs w:val="18"/>
                  <w:u w:val="single"/>
                  <w:lang w:eastAsia="en-GB"/>
                </w:rPr>
                <w:t>Swain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6" w:tooltip="Tracy D. Terrell" w:history="1">
              <w:r w:rsidRPr="0091381C">
                <w:rPr>
                  <w:rFonts w:ascii="Times New Roman" w:eastAsia="Times New Roman" w:hAnsi="Times New Roman" w:cs="Times New Roman"/>
                  <w:color w:val="0B0080"/>
                  <w:sz w:val="18"/>
                  <w:szCs w:val="18"/>
                  <w:u w:val="single"/>
                  <w:lang w:eastAsia="en-GB"/>
                </w:rPr>
                <w:t>Terrell</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7" w:tooltip="Michael T. Ullman" w:history="1">
              <w:r w:rsidRPr="0091381C">
                <w:rPr>
                  <w:rFonts w:ascii="Times New Roman" w:eastAsia="Times New Roman" w:hAnsi="Times New Roman" w:cs="Times New Roman"/>
                  <w:color w:val="0B0080"/>
                  <w:sz w:val="18"/>
                  <w:szCs w:val="18"/>
                  <w:u w:val="single"/>
                  <w:lang w:eastAsia="en-GB"/>
                </w:rPr>
                <w:t>Ullman</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8" w:tooltip="Jyotsna Vaid" w:history="1">
              <w:proofErr w:type="spellStart"/>
              <w:r w:rsidRPr="0091381C">
                <w:rPr>
                  <w:rFonts w:ascii="Times New Roman" w:eastAsia="Times New Roman" w:hAnsi="Times New Roman" w:cs="Times New Roman"/>
                  <w:color w:val="0B0080"/>
                  <w:sz w:val="18"/>
                  <w:szCs w:val="18"/>
                  <w:u w:val="single"/>
                  <w:lang w:eastAsia="en-GB"/>
                </w:rPr>
                <w:t>Vaid</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69" w:tooltip="Bill VanPatten" w:history="1">
              <w:proofErr w:type="spellStart"/>
              <w:r w:rsidRPr="0091381C">
                <w:rPr>
                  <w:rFonts w:ascii="Times New Roman" w:eastAsia="Times New Roman" w:hAnsi="Times New Roman" w:cs="Times New Roman"/>
                  <w:color w:val="0B0080"/>
                  <w:sz w:val="18"/>
                  <w:szCs w:val="18"/>
                  <w:u w:val="single"/>
                  <w:lang w:eastAsia="en-GB"/>
                </w:rPr>
                <w:t>VanPatten</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70" w:tooltip="Marjolijn Verspoor" w:history="1">
              <w:proofErr w:type="spellStart"/>
              <w:r w:rsidRPr="0091381C">
                <w:rPr>
                  <w:rFonts w:ascii="Times New Roman" w:eastAsia="Times New Roman" w:hAnsi="Times New Roman" w:cs="Times New Roman"/>
                  <w:color w:val="0B0080"/>
                  <w:sz w:val="18"/>
                  <w:szCs w:val="18"/>
                  <w:u w:val="single"/>
                  <w:lang w:eastAsia="en-GB"/>
                </w:rPr>
                <w:t>Verspoor</w:t>
              </w:r>
              <w:proofErr w:type="spellEnd"/>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71" w:tooltip="Lydia White" w:history="1">
              <w:r w:rsidRPr="0091381C">
                <w:rPr>
                  <w:rFonts w:ascii="Times New Roman" w:eastAsia="Times New Roman" w:hAnsi="Times New Roman" w:cs="Times New Roman"/>
                  <w:color w:val="0B0080"/>
                  <w:sz w:val="18"/>
                  <w:szCs w:val="18"/>
                  <w:u w:val="single"/>
                  <w:lang w:eastAsia="en-GB"/>
                </w:rPr>
                <w:t>White</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72" w:tooltip="Alison Wray" w:history="1">
              <w:r w:rsidRPr="0091381C">
                <w:rPr>
                  <w:rFonts w:ascii="Times New Roman" w:eastAsia="Times New Roman" w:hAnsi="Times New Roman" w:cs="Times New Roman"/>
                  <w:color w:val="0B0080"/>
                  <w:sz w:val="18"/>
                  <w:szCs w:val="18"/>
                  <w:u w:val="single"/>
                  <w:lang w:eastAsia="en-GB"/>
                </w:rPr>
                <w:t>Wray</w:t>
              </w:r>
            </w:hyperlink>
          </w:p>
          <w:p w:rsidR="00065708" w:rsidRPr="0091381C" w:rsidRDefault="00065708" w:rsidP="0091381C">
            <w:pPr>
              <w:numPr>
                <w:ilvl w:val="0"/>
                <w:numId w:val="15"/>
              </w:numPr>
              <w:spacing w:after="0" w:line="360" w:lineRule="atLeast"/>
              <w:ind w:left="0"/>
              <w:rPr>
                <w:rFonts w:ascii="Times New Roman" w:eastAsia="Times New Roman" w:hAnsi="Times New Roman" w:cs="Times New Roman"/>
                <w:sz w:val="18"/>
                <w:szCs w:val="18"/>
                <w:lang w:eastAsia="en-GB"/>
              </w:rPr>
            </w:pPr>
            <w:hyperlink r:id="rId373" w:tooltip="Virginia Yip" w:history="1">
              <w:r w:rsidRPr="0091381C">
                <w:rPr>
                  <w:rFonts w:ascii="Times New Roman" w:eastAsia="Times New Roman" w:hAnsi="Times New Roman" w:cs="Times New Roman"/>
                  <w:color w:val="0B0080"/>
                  <w:sz w:val="18"/>
                  <w:szCs w:val="18"/>
                  <w:u w:val="single"/>
                  <w:lang w:eastAsia="en-GB"/>
                </w:rPr>
                <w:t>Yip</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lastRenderedPageBreak/>
              <w:t>Associations</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16"/>
              </w:numPr>
              <w:spacing w:after="0" w:line="360" w:lineRule="atLeast"/>
              <w:ind w:left="0"/>
              <w:rPr>
                <w:rFonts w:ascii="Times New Roman" w:eastAsia="Times New Roman" w:hAnsi="Times New Roman" w:cs="Times New Roman"/>
                <w:sz w:val="18"/>
                <w:szCs w:val="18"/>
                <w:lang w:eastAsia="en-GB"/>
              </w:rPr>
            </w:pPr>
            <w:hyperlink r:id="rId374" w:tooltip="European Association for the Teaching of Academic Writing" w:history="1">
              <w:r w:rsidRPr="0091381C">
                <w:rPr>
                  <w:rFonts w:ascii="Times New Roman" w:eastAsia="Times New Roman" w:hAnsi="Times New Roman" w:cs="Times New Roman"/>
                  <w:color w:val="0B0080"/>
                  <w:sz w:val="18"/>
                  <w:szCs w:val="18"/>
                  <w:u w:val="single"/>
                  <w:lang w:eastAsia="en-GB"/>
                </w:rPr>
                <w:t>European Association for the Teaching of Academic Writing</w:t>
              </w:r>
            </w:hyperlink>
          </w:p>
          <w:p w:rsidR="00065708" w:rsidRPr="0091381C" w:rsidRDefault="00065708" w:rsidP="0091381C">
            <w:pPr>
              <w:numPr>
                <w:ilvl w:val="0"/>
                <w:numId w:val="16"/>
              </w:numPr>
              <w:spacing w:after="0" w:line="360" w:lineRule="atLeast"/>
              <w:ind w:left="0"/>
              <w:rPr>
                <w:rFonts w:ascii="Times New Roman" w:eastAsia="Times New Roman" w:hAnsi="Times New Roman" w:cs="Times New Roman"/>
                <w:sz w:val="18"/>
                <w:szCs w:val="18"/>
                <w:lang w:eastAsia="en-GB"/>
              </w:rPr>
            </w:pPr>
            <w:hyperlink r:id="rId375" w:tooltip="European Second Language Association" w:history="1">
              <w:r w:rsidRPr="0091381C">
                <w:rPr>
                  <w:rFonts w:ascii="Times New Roman" w:eastAsia="Times New Roman" w:hAnsi="Times New Roman" w:cs="Times New Roman"/>
                  <w:color w:val="0B0080"/>
                  <w:sz w:val="18"/>
                  <w:szCs w:val="18"/>
                  <w:u w:val="single"/>
                  <w:lang w:eastAsia="en-GB"/>
                </w:rPr>
                <w:t>EUROSLA</w:t>
              </w:r>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Computational tools</w:t>
            </w:r>
          </w:p>
        </w:tc>
        <w:tc>
          <w:tcPr>
            <w:tcW w:w="13340" w:type="dxa"/>
            <w:tcBorders>
              <w:top w:val="single" w:sz="12" w:space="0" w:color="FDFDFD"/>
              <w:left w:val="single" w:sz="12" w:space="0" w:color="FDFDFD"/>
              <w:bottom w:val="nil"/>
              <w:right w:val="nil"/>
            </w:tcBorders>
            <w:shd w:val="clear" w:color="auto" w:fill="auto"/>
            <w:tcMar>
              <w:top w:w="0" w:type="dxa"/>
              <w:left w:w="0" w:type="dxa"/>
              <w:bottom w:w="0" w:type="dxa"/>
              <w:right w:w="0" w:type="dxa"/>
            </w:tcMar>
            <w:vAlign w:val="center"/>
            <w:hideMark/>
          </w:tcPr>
          <w:p w:rsidR="00065708" w:rsidRPr="0091381C" w:rsidRDefault="00065708" w:rsidP="0091381C">
            <w:pPr>
              <w:numPr>
                <w:ilvl w:val="0"/>
                <w:numId w:val="17"/>
              </w:numPr>
              <w:spacing w:after="0" w:line="360" w:lineRule="atLeast"/>
              <w:ind w:left="0"/>
              <w:rPr>
                <w:rFonts w:ascii="Times New Roman" w:eastAsia="Times New Roman" w:hAnsi="Times New Roman" w:cs="Times New Roman"/>
                <w:sz w:val="18"/>
                <w:szCs w:val="18"/>
                <w:lang w:eastAsia="en-GB"/>
              </w:rPr>
            </w:pPr>
            <w:hyperlink r:id="rId376" w:tooltip="Coh-Metrix" w:history="1">
              <w:proofErr w:type="spellStart"/>
              <w:r w:rsidRPr="0091381C">
                <w:rPr>
                  <w:rFonts w:ascii="Times New Roman" w:eastAsia="Times New Roman" w:hAnsi="Times New Roman" w:cs="Times New Roman"/>
                  <w:color w:val="0B0080"/>
                  <w:sz w:val="18"/>
                  <w:szCs w:val="18"/>
                  <w:u w:val="single"/>
                  <w:lang w:eastAsia="en-GB"/>
                </w:rPr>
                <w:t>Coh</w:t>
              </w:r>
              <w:proofErr w:type="spellEnd"/>
              <w:r w:rsidRPr="0091381C">
                <w:rPr>
                  <w:rFonts w:ascii="Times New Roman" w:eastAsia="Times New Roman" w:hAnsi="Times New Roman" w:cs="Times New Roman"/>
                  <w:color w:val="0B0080"/>
                  <w:sz w:val="18"/>
                  <w:szCs w:val="18"/>
                  <w:u w:val="single"/>
                  <w:lang w:eastAsia="en-GB"/>
                </w:rPr>
                <w:t>-Metrix</w:t>
              </w:r>
            </w:hyperlink>
          </w:p>
          <w:p w:rsidR="00065708" w:rsidRPr="0091381C" w:rsidRDefault="00065708" w:rsidP="0091381C">
            <w:pPr>
              <w:numPr>
                <w:ilvl w:val="0"/>
                <w:numId w:val="17"/>
              </w:numPr>
              <w:spacing w:after="0" w:line="360" w:lineRule="atLeast"/>
              <w:ind w:left="0"/>
              <w:rPr>
                <w:rFonts w:ascii="Times New Roman" w:eastAsia="Times New Roman" w:hAnsi="Times New Roman" w:cs="Times New Roman"/>
                <w:sz w:val="18"/>
                <w:szCs w:val="18"/>
                <w:lang w:eastAsia="en-GB"/>
              </w:rPr>
            </w:pPr>
            <w:hyperlink r:id="rId377" w:tooltip="L2 Syntactic Complexity Analyzer" w:history="1">
              <w:r w:rsidRPr="0091381C">
                <w:rPr>
                  <w:rFonts w:ascii="Times New Roman" w:eastAsia="Times New Roman" w:hAnsi="Times New Roman" w:cs="Times New Roman"/>
                  <w:color w:val="0B0080"/>
                  <w:sz w:val="18"/>
                  <w:szCs w:val="18"/>
                  <w:u w:val="single"/>
                  <w:lang w:eastAsia="en-GB"/>
                </w:rPr>
                <w:t xml:space="preserve">L2 Syntactic Complexity </w:t>
              </w:r>
              <w:proofErr w:type="spellStart"/>
              <w:r w:rsidRPr="0091381C">
                <w:rPr>
                  <w:rFonts w:ascii="Times New Roman" w:eastAsia="Times New Roman" w:hAnsi="Times New Roman" w:cs="Times New Roman"/>
                  <w:color w:val="0B0080"/>
                  <w:sz w:val="18"/>
                  <w:szCs w:val="18"/>
                  <w:u w:val="single"/>
                  <w:lang w:eastAsia="en-GB"/>
                </w:rPr>
                <w:t>Analyzer</w:t>
              </w:r>
              <w:proofErr w:type="spellEnd"/>
            </w:hyperlink>
          </w:p>
        </w:tc>
      </w:tr>
      <w:tr w:rsidR="00065708" w:rsidRPr="0091381C" w:rsidTr="0091381C">
        <w:trPr>
          <w:tblCellSpacing w:w="15" w:type="dxa"/>
          <w:jc w:val="center"/>
        </w:trPr>
        <w:tc>
          <w:tcPr>
            <w:tcW w:w="1791" w:type="dxa"/>
            <w:tcBorders>
              <w:top w:val="single" w:sz="12" w:space="0" w:color="FDFDFD"/>
            </w:tcBorders>
            <w:shd w:val="clear" w:color="auto" w:fill="DDDDFF"/>
            <w:noWrap/>
            <w:tcMar>
              <w:top w:w="60" w:type="dxa"/>
              <w:left w:w="240" w:type="dxa"/>
              <w:bottom w:w="60" w:type="dxa"/>
              <w:right w:w="240" w:type="dxa"/>
            </w:tcMar>
            <w:vAlign w:val="center"/>
            <w:hideMark/>
          </w:tcPr>
          <w:p w:rsidR="00065708" w:rsidRPr="0091381C" w:rsidRDefault="00065708" w:rsidP="0091381C">
            <w:pPr>
              <w:spacing w:after="0" w:line="360" w:lineRule="atLeast"/>
              <w:jc w:val="right"/>
              <w:rPr>
                <w:rFonts w:ascii="Times New Roman" w:eastAsia="Times New Roman" w:hAnsi="Times New Roman" w:cs="Times New Roman"/>
                <w:b/>
                <w:bCs/>
                <w:sz w:val="18"/>
                <w:szCs w:val="18"/>
                <w:lang w:eastAsia="en-GB"/>
              </w:rPr>
            </w:pPr>
            <w:r w:rsidRPr="0091381C">
              <w:rPr>
                <w:rFonts w:ascii="Times New Roman" w:eastAsia="Times New Roman" w:hAnsi="Times New Roman" w:cs="Times New Roman"/>
                <w:b/>
                <w:bCs/>
                <w:sz w:val="18"/>
                <w:szCs w:val="18"/>
                <w:lang w:eastAsia="en-GB"/>
              </w:rPr>
              <w:t>Journals</w:t>
            </w:r>
          </w:p>
        </w:tc>
        <w:tc>
          <w:tcPr>
            <w:tcW w:w="13340" w:type="dxa"/>
            <w:tcBorders>
              <w:top w:val="single" w:sz="12" w:space="0" w:color="FDFDFD"/>
              <w:left w:val="single" w:sz="12" w:space="0" w:color="FDFDFD"/>
              <w:bottom w:val="nil"/>
              <w:right w:val="nil"/>
            </w:tcBorders>
            <w:shd w:val="clear" w:color="auto" w:fill="F7F7F7"/>
            <w:tcMar>
              <w:top w:w="0" w:type="dxa"/>
              <w:left w:w="0" w:type="dxa"/>
              <w:bottom w:w="0" w:type="dxa"/>
              <w:right w:w="0" w:type="dxa"/>
            </w:tcMar>
            <w:vAlign w:val="center"/>
            <w:hideMark/>
          </w:tcPr>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78" w:tooltip="Applied Linguistics (journal)" w:history="1">
              <w:r w:rsidRPr="0091381C">
                <w:rPr>
                  <w:rFonts w:ascii="Times New Roman" w:eastAsia="Times New Roman" w:hAnsi="Times New Roman" w:cs="Times New Roman"/>
                  <w:color w:val="0B0080"/>
                  <w:sz w:val="18"/>
                  <w:szCs w:val="18"/>
                  <w:u w:val="single"/>
                  <w:lang w:eastAsia="en-GB"/>
                </w:rPr>
                <w:t>Applied Linguistics</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79" w:tooltip="Bilingualism: Language and Cognition" w:history="1">
              <w:r w:rsidRPr="0091381C">
                <w:rPr>
                  <w:rFonts w:ascii="Times New Roman" w:eastAsia="Times New Roman" w:hAnsi="Times New Roman" w:cs="Times New Roman"/>
                  <w:color w:val="0B0080"/>
                  <w:sz w:val="18"/>
                  <w:szCs w:val="18"/>
                  <w:u w:val="single"/>
                  <w:lang w:eastAsia="en-GB"/>
                </w:rPr>
                <w:t>Bilingualism: Language and Cognition</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0" w:tooltip="Language Learning (journal)" w:history="1">
              <w:r w:rsidRPr="0091381C">
                <w:rPr>
                  <w:rFonts w:ascii="Times New Roman" w:eastAsia="Times New Roman" w:hAnsi="Times New Roman" w:cs="Times New Roman"/>
                  <w:color w:val="0B0080"/>
                  <w:sz w:val="18"/>
                  <w:szCs w:val="18"/>
                  <w:u w:val="single"/>
                  <w:lang w:eastAsia="en-GB"/>
                </w:rPr>
                <w:t>Language Learning</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1" w:tooltip="Language Testing" w:history="1">
              <w:r w:rsidRPr="0091381C">
                <w:rPr>
                  <w:rFonts w:ascii="Times New Roman" w:eastAsia="Times New Roman" w:hAnsi="Times New Roman" w:cs="Times New Roman"/>
                  <w:color w:val="0B0080"/>
                  <w:sz w:val="18"/>
                  <w:szCs w:val="18"/>
                  <w:u w:val="single"/>
                  <w:lang w:eastAsia="en-GB"/>
                </w:rPr>
                <w:t>Language Testing</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2" w:tooltip="Journal of Second Language Writing" w:history="1">
              <w:r w:rsidRPr="0091381C">
                <w:rPr>
                  <w:rFonts w:ascii="Times New Roman" w:eastAsia="Times New Roman" w:hAnsi="Times New Roman" w:cs="Times New Roman"/>
                  <w:color w:val="0B0080"/>
                  <w:sz w:val="18"/>
                  <w:szCs w:val="18"/>
                  <w:u w:val="single"/>
                  <w:lang w:eastAsia="en-GB"/>
                </w:rPr>
                <w:t>Journal of Second Language Writing</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3" w:tooltip="System (journal)" w:history="1">
              <w:r w:rsidRPr="0091381C">
                <w:rPr>
                  <w:rFonts w:ascii="Times New Roman" w:eastAsia="Times New Roman" w:hAnsi="Times New Roman" w:cs="Times New Roman"/>
                  <w:color w:val="0B0080"/>
                  <w:sz w:val="18"/>
                  <w:szCs w:val="18"/>
                  <w:u w:val="single"/>
                  <w:lang w:eastAsia="en-GB"/>
                </w:rPr>
                <w:t>System</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4" w:tooltip="TESOL Journal" w:history="1">
              <w:r w:rsidRPr="0091381C">
                <w:rPr>
                  <w:rFonts w:ascii="Times New Roman" w:eastAsia="Times New Roman" w:hAnsi="Times New Roman" w:cs="Times New Roman"/>
                  <w:color w:val="0B0080"/>
                  <w:sz w:val="18"/>
                  <w:szCs w:val="18"/>
                  <w:u w:val="single"/>
                  <w:lang w:eastAsia="en-GB"/>
                </w:rPr>
                <w:t>TESOL Journal</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5" w:tooltip="TESOL Quarterly" w:history="1">
              <w:r w:rsidRPr="0091381C">
                <w:rPr>
                  <w:rFonts w:ascii="Times New Roman" w:eastAsia="Times New Roman" w:hAnsi="Times New Roman" w:cs="Times New Roman"/>
                  <w:color w:val="0B0080"/>
                  <w:sz w:val="18"/>
                  <w:szCs w:val="18"/>
                  <w:u w:val="single"/>
                  <w:lang w:eastAsia="en-GB"/>
                </w:rPr>
                <w:t>TESOL Quarterly</w:t>
              </w:r>
            </w:hyperlink>
          </w:p>
          <w:p w:rsidR="00065708" w:rsidRPr="0091381C" w:rsidRDefault="00065708" w:rsidP="0091381C">
            <w:pPr>
              <w:numPr>
                <w:ilvl w:val="0"/>
                <w:numId w:val="18"/>
              </w:numPr>
              <w:spacing w:after="0" w:line="360" w:lineRule="atLeast"/>
              <w:ind w:left="0"/>
              <w:rPr>
                <w:rFonts w:ascii="Times New Roman" w:eastAsia="Times New Roman" w:hAnsi="Times New Roman" w:cs="Times New Roman"/>
                <w:sz w:val="18"/>
                <w:szCs w:val="18"/>
                <w:lang w:eastAsia="en-GB"/>
              </w:rPr>
            </w:pPr>
            <w:hyperlink r:id="rId386" w:tooltip="The Modern Language Journal" w:history="1">
              <w:r w:rsidRPr="0091381C">
                <w:rPr>
                  <w:rFonts w:ascii="Times New Roman" w:eastAsia="Times New Roman" w:hAnsi="Times New Roman" w:cs="Times New Roman"/>
                  <w:color w:val="0B0080"/>
                  <w:sz w:val="18"/>
                  <w:szCs w:val="18"/>
                  <w:u w:val="single"/>
                  <w:lang w:eastAsia="en-GB"/>
                </w:rPr>
                <w:t>The Modern Language Journal</w:t>
              </w:r>
            </w:hyperlink>
          </w:p>
        </w:tc>
      </w:tr>
    </w:tbl>
    <w:p w:rsidR="00065708" w:rsidRDefault="00065708"/>
    <w:sectPr w:rsidR="000657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BD67B7"/>
    <w:multiLevelType w:val="multilevel"/>
    <w:tmpl w:val="589CE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F3FE0"/>
    <w:multiLevelType w:val="multilevel"/>
    <w:tmpl w:val="728E4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40FC2"/>
    <w:multiLevelType w:val="multilevel"/>
    <w:tmpl w:val="6EBEE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41381"/>
    <w:multiLevelType w:val="multilevel"/>
    <w:tmpl w:val="D4461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0A633A"/>
    <w:multiLevelType w:val="multilevel"/>
    <w:tmpl w:val="D562A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350DD"/>
    <w:multiLevelType w:val="multilevel"/>
    <w:tmpl w:val="E738E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9B4511"/>
    <w:multiLevelType w:val="multilevel"/>
    <w:tmpl w:val="E5EC0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B83B7A"/>
    <w:multiLevelType w:val="multilevel"/>
    <w:tmpl w:val="DC04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5E2A76"/>
    <w:multiLevelType w:val="multilevel"/>
    <w:tmpl w:val="55FA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8966D5"/>
    <w:multiLevelType w:val="multilevel"/>
    <w:tmpl w:val="A4F6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2E2C6F"/>
    <w:multiLevelType w:val="multilevel"/>
    <w:tmpl w:val="9024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91B5B"/>
    <w:multiLevelType w:val="multilevel"/>
    <w:tmpl w:val="488A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0379F"/>
    <w:multiLevelType w:val="multilevel"/>
    <w:tmpl w:val="2D98A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DF57F2"/>
    <w:multiLevelType w:val="multilevel"/>
    <w:tmpl w:val="2E888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EA6767"/>
    <w:multiLevelType w:val="multilevel"/>
    <w:tmpl w:val="6ED07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545094"/>
    <w:multiLevelType w:val="multilevel"/>
    <w:tmpl w:val="0B3A133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D51A13"/>
    <w:multiLevelType w:val="multilevel"/>
    <w:tmpl w:val="EAA43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141803"/>
    <w:multiLevelType w:val="multilevel"/>
    <w:tmpl w:val="E49E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5"/>
  </w:num>
  <w:num w:numId="3">
    <w:abstractNumId w:val="11"/>
  </w:num>
  <w:num w:numId="4">
    <w:abstractNumId w:val="12"/>
  </w:num>
  <w:num w:numId="5">
    <w:abstractNumId w:val="9"/>
  </w:num>
  <w:num w:numId="6">
    <w:abstractNumId w:val="1"/>
  </w:num>
  <w:num w:numId="7">
    <w:abstractNumId w:val="3"/>
  </w:num>
  <w:num w:numId="8">
    <w:abstractNumId w:val="6"/>
  </w:num>
  <w:num w:numId="9">
    <w:abstractNumId w:val="16"/>
  </w:num>
  <w:num w:numId="10">
    <w:abstractNumId w:val="14"/>
  </w:num>
  <w:num w:numId="11">
    <w:abstractNumId w:val="2"/>
  </w:num>
  <w:num w:numId="12">
    <w:abstractNumId w:val="13"/>
  </w:num>
  <w:num w:numId="13">
    <w:abstractNumId w:val="4"/>
  </w:num>
  <w:num w:numId="14">
    <w:abstractNumId w:val="0"/>
  </w:num>
  <w:num w:numId="15">
    <w:abstractNumId w:val="7"/>
  </w:num>
  <w:num w:numId="16">
    <w:abstractNumId w:val="8"/>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81C"/>
    <w:rsid w:val="000039E9"/>
    <w:rsid w:val="00013913"/>
    <w:rsid w:val="00016042"/>
    <w:rsid w:val="0002141B"/>
    <w:rsid w:val="00027C7C"/>
    <w:rsid w:val="00033B84"/>
    <w:rsid w:val="000346DE"/>
    <w:rsid w:val="00037BEA"/>
    <w:rsid w:val="000420A7"/>
    <w:rsid w:val="0005042C"/>
    <w:rsid w:val="000504C6"/>
    <w:rsid w:val="00052609"/>
    <w:rsid w:val="00060663"/>
    <w:rsid w:val="00065708"/>
    <w:rsid w:val="00065B6D"/>
    <w:rsid w:val="00070591"/>
    <w:rsid w:val="000717C3"/>
    <w:rsid w:val="00072FB0"/>
    <w:rsid w:val="00075C6E"/>
    <w:rsid w:val="0008306D"/>
    <w:rsid w:val="00083991"/>
    <w:rsid w:val="000863F0"/>
    <w:rsid w:val="00090E9C"/>
    <w:rsid w:val="000C2AFE"/>
    <w:rsid w:val="000C7575"/>
    <w:rsid w:val="000D68B3"/>
    <w:rsid w:val="000D6B88"/>
    <w:rsid w:val="000E3C18"/>
    <w:rsid w:val="000E5ABE"/>
    <w:rsid w:val="000F2902"/>
    <w:rsid w:val="000F33E4"/>
    <w:rsid w:val="000F3B59"/>
    <w:rsid w:val="000F7585"/>
    <w:rsid w:val="00100D4F"/>
    <w:rsid w:val="00102CB6"/>
    <w:rsid w:val="0011313E"/>
    <w:rsid w:val="001137B7"/>
    <w:rsid w:val="00121D5D"/>
    <w:rsid w:val="0012672D"/>
    <w:rsid w:val="00126E66"/>
    <w:rsid w:val="00127E49"/>
    <w:rsid w:val="00136B22"/>
    <w:rsid w:val="0014237A"/>
    <w:rsid w:val="00154C34"/>
    <w:rsid w:val="001568B5"/>
    <w:rsid w:val="00162259"/>
    <w:rsid w:val="00164003"/>
    <w:rsid w:val="00164EF6"/>
    <w:rsid w:val="00165D50"/>
    <w:rsid w:val="00182314"/>
    <w:rsid w:val="00183D0F"/>
    <w:rsid w:val="001902C5"/>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5AD6"/>
    <w:rsid w:val="002038FB"/>
    <w:rsid w:val="00207D11"/>
    <w:rsid w:val="00211AEE"/>
    <w:rsid w:val="00216A61"/>
    <w:rsid w:val="002236CF"/>
    <w:rsid w:val="0023407F"/>
    <w:rsid w:val="00235FF2"/>
    <w:rsid w:val="00241691"/>
    <w:rsid w:val="002451B6"/>
    <w:rsid w:val="00254828"/>
    <w:rsid w:val="00255757"/>
    <w:rsid w:val="00256566"/>
    <w:rsid w:val="002576D7"/>
    <w:rsid w:val="002576D8"/>
    <w:rsid w:val="00261EE8"/>
    <w:rsid w:val="00264A3B"/>
    <w:rsid w:val="00270F2A"/>
    <w:rsid w:val="002773CD"/>
    <w:rsid w:val="002775E3"/>
    <w:rsid w:val="002814F2"/>
    <w:rsid w:val="0028233B"/>
    <w:rsid w:val="00284DED"/>
    <w:rsid w:val="00285492"/>
    <w:rsid w:val="00285D8A"/>
    <w:rsid w:val="0029512F"/>
    <w:rsid w:val="002962C4"/>
    <w:rsid w:val="002971C2"/>
    <w:rsid w:val="002A5FE6"/>
    <w:rsid w:val="002B6A7D"/>
    <w:rsid w:val="002C1153"/>
    <w:rsid w:val="002C2A50"/>
    <w:rsid w:val="002D6755"/>
    <w:rsid w:val="00303450"/>
    <w:rsid w:val="00303D19"/>
    <w:rsid w:val="00314AFF"/>
    <w:rsid w:val="0031587C"/>
    <w:rsid w:val="00315F12"/>
    <w:rsid w:val="003163E7"/>
    <w:rsid w:val="003176BD"/>
    <w:rsid w:val="003240C2"/>
    <w:rsid w:val="00325177"/>
    <w:rsid w:val="00330D2B"/>
    <w:rsid w:val="00335138"/>
    <w:rsid w:val="00337552"/>
    <w:rsid w:val="00345A59"/>
    <w:rsid w:val="00346266"/>
    <w:rsid w:val="00350842"/>
    <w:rsid w:val="00352647"/>
    <w:rsid w:val="00355499"/>
    <w:rsid w:val="00367745"/>
    <w:rsid w:val="00373E0A"/>
    <w:rsid w:val="003765B3"/>
    <w:rsid w:val="0038103D"/>
    <w:rsid w:val="00384A96"/>
    <w:rsid w:val="003908CD"/>
    <w:rsid w:val="0039165B"/>
    <w:rsid w:val="003916CF"/>
    <w:rsid w:val="00393CCB"/>
    <w:rsid w:val="00395B47"/>
    <w:rsid w:val="00396D6E"/>
    <w:rsid w:val="003A185F"/>
    <w:rsid w:val="003A2ABF"/>
    <w:rsid w:val="003A3E9C"/>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6F8C"/>
    <w:rsid w:val="004350D0"/>
    <w:rsid w:val="0043717B"/>
    <w:rsid w:val="00441DE7"/>
    <w:rsid w:val="0044277A"/>
    <w:rsid w:val="00455E90"/>
    <w:rsid w:val="0046673C"/>
    <w:rsid w:val="00467170"/>
    <w:rsid w:val="004740AC"/>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04E4"/>
    <w:rsid w:val="004E5472"/>
    <w:rsid w:val="004F0004"/>
    <w:rsid w:val="004F6BEC"/>
    <w:rsid w:val="00500821"/>
    <w:rsid w:val="00501422"/>
    <w:rsid w:val="00503A0C"/>
    <w:rsid w:val="005162EB"/>
    <w:rsid w:val="00520501"/>
    <w:rsid w:val="00520A04"/>
    <w:rsid w:val="005227FF"/>
    <w:rsid w:val="005253AA"/>
    <w:rsid w:val="00533C87"/>
    <w:rsid w:val="00542127"/>
    <w:rsid w:val="005468A3"/>
    <w:rsid w:val="00550C8F"/>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B4DA6"/>
    <w:rsid w:val="005C2B9D"/>
    <w:rsid w:val="005C4390"/>
    <w:rsid w:val="005C6E13"/>
    <w:rsid w:val="005D00A9"/>
    <w:rsid w:val="005D0436"/>
    <w:rsid w:val="005D1B84"/>
    <w:rsid w:val="005E1138"/>
    <w:rsid w:val="005E15AB"/>
    <w:rsid w:val="005E5740"/>
    <w:rsid w:val="005E6442"/>
    <w:rsid w:val="005F233E"/>
    <w:rsid w:val="005F41F2"/>
    <w:rsid w:val="005F5D7D"/>
    <w:rsid w:val="005F686B"/>
    <w:rsid w:val="005F76F2"/>
    <w:rsid w:val="00605A43"/>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5A9E"/>
    <w:rsid w:val="006C778C"/>
    <w:rsid w:val="006D11DA"/>
    <w:rsid w:val="006D3B51"/>
    <w:rsid w:val="006D7327"/>
    <w:rsid w:val="006D7EE4"/>
    <w:rsid w:val="006F1D56"/>
    <w:rsid w:val="006F453A"/>
    <w:rsid w:val="006F75E1"/>
    <w:rsid w:val="006F7F7A"/>
    <w:rsid w:val="00703B03"/>
    <w:rsid w:val="007058A8"/>
    <w:rsid w:val="0071211E"/>
    <w:rsid w:val="00712EB1"/>
    <w:rsid w:val="007173BC"/>
    <w:rsid w:val="00717EB7"/>
    <w:rsid w:val="007249E6"/>
    <w:rsid w:val="00725131"/>
    <w:rsid w:val="0072732E"/>
    <w:rsid w:val="00735009"/>
    <w:rsid w:val="00742A7F"/>
    <w:rsid w:val="00743A9B"/>
    <w:rsid w:val="00745513"/>
    <w:rsid w:val="00751025"/>
    <w:rsid w:val="00755482"/>
    <w:rsid w:val="007652B5"/>
    <w:rsid w:val="00765669"/>
    <w:rsid w:val="00771F2A"/>
    <w:rsid w:val="00772E73"/>
    <w:rsid w:val="007770E9"/>
    <w:rsid w:val="0077769E"/>
    <w:rsid w:val="00784988"/>
    <w:rsid w:val="00784996"/>
    <w:rsid w:val="00785759"/>
    <w:rsid w:val="00786B1A"/>
    <w:rsid w:val="007A475B"/>
    <w:rsid w:val="007A4CAE"/>
    <w:rsid w:val="007A5143"/>
    <w:rsid w:val="007A56BE"/>
    <w:rsid w:val="007A7FA4"/>
    <w:rsid w:val="007B0F50"/>
    <w:rsid w:val="007B29C9"/>
    <w:rsid w:val="007B6B59"/>
    <w:rsid w:val="007C6994"/>
    <w:rsid w:val="007D0E42"/>
    <w:rsid w:val="007D24A4"/>
    <w:rsid w:val="007E2E42"/>
    <w:rsid w:val="007E4B3F"/>
    <w:rsid w:val="007E7B0E"/>
    <w:rsid w:val="007F0C18"/>
    <w:rsid w:val="007F7920"/>
    <w:rsid w:val="0080648A"/>
    <w:rsid w:val="008065A3"/>
    <w:rsid w:val="00807196"/>
    <w:rsid w:val="008075C8"/>
    <w:rsid w:val="00810D40"/>
    <w:rsid w:val="00812474"/>
    <w:rsid w:val="00813852"/>
    <w:rsid w:val="008162F6"/>
    <w:rsid w:val="00816BB0"/>
    <w:rsid w:val="00816F3C"/>
    <w:rsid w:val="00826A9C"/>
    <w:rsid w:val="0082700D"/>
    <w:rsid w:val="008272A0"/>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706A"/>
    <w:rsid w:val="008C7139"/>
    <w:rsid w:val="008C73AE"/>
    <w:rsid w:val="008C7874"/>
    <w:rsid w:val="008C7D93"/>
    <w:rsid w:val="008D04F9"/>
    <w:rsid w:val="008D15F7"/>
    <w:rsid w:val="008D5495"/>
    <w:rsid w:val="008E1DD5"/>
    <w:rsid w:val="008E2E4B"/>
    <w:rsid w:val="008F2D5B"/>
    <w:rsid w:val="008F5F33"/>
    <w:rsid w:val="00903D03"/>
    <w:rsid w:val="00911B01"/>
    <w:rsid w:val="00911CBC"/>
    <w:rsid w:val="00913785"/>
    <w:rsid w:val="0091381C"/>
    <w:rsid w:val="00913981"/>
    <w:rsid w:val="009165A5"/>
    <w:rsid w:val="0092521D"/>
    <w:rsid w:val="0092631D"/>
    <w:rsid w:val="00941BD0"/>
    <w:rsid w:val="00943EEC"/>
    <w:rsid w:val="00950A4A"/>
    <w:rsid w:val="0095273C"/>
    <w:rsid w:val="00953104"/>
    <w:rsid w:val="00953B83"/>
    <w:rsid w:val="0095739F"/>
    <w:rsid w:val="0096002F"/>
    <w:rsid w:val="00962B55"/>
    <w:rsid w:val="009634DF"/>
    <w:rsid w:val="0096457B"/>
    <w:rsid w:val="009666B2"/>
    <w:rsid w:val="0097077E"/>
    <w:rsid w:val="00973116"/>
    <w:rsid w:val="00981B56"/>
    <w:rsid w:val="009876B9"/>
    <w:rsid w:val="009A3C14"/>
    <w:rsid w:val="009B2AB0"/>
    <w:rsid w:val="009B3187"/>
    <w:rsid w:val="009B786E"/>
    <w:rsid w:val="009C1C32"/>
    <w:rsid w:val="009C5816"/>
    <w:rsid w:val="009E2A95"/>
    <w:rsid w:val="009F5550"/>
    <w:rsid w:val="00A0087F"/>
    <w:rsid w:val="00A0155D"/>
    <w:rsid w:val="00A13423"/>
    <w:rsid w:val="00A1547C"/>
    <w:rsid w:val="00A25C0F"/>
    <w:rsid w:val="00A355F9"/>
    <w:rsid w:val="00A44295"/>
    <w:rsid w:val="00A53411"/>
    <w:rsid w:val="00A75094"/>
    <w:rsid w:val="00A77F41"/>
    <w:rsid w:val="00A81081"/>
    <w:rsid w:val="00A827E0"/>
    <w:rsid w:val="00A85726"/>
    <w:rsid w:val="00A85C2D"/>
    <w:rsid w:val="00A90CBB"/>
    <w:rsid w:val="00A93B51"/>
    <w:rsid w:val="00AA2DAD"/>
    <w:rsid w:val="00AB49A3"/>
    <w:rsid w:val="00AB683A"/>
    <w:rsid w:val="00AB7BA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6708F"/>
    <w:rsid w:val="00B74650"/>
    <w:rsid w:val="00B83C2A"/>
    <w:rsid w:val="00B84DBC"/>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2FAC"/>
    <w:rsid w:val="00C1336F"/>
    <w:rsid w:val="00C20981"/>
    <w:rsid w:val="00C2219D"/>
    <w:rsid w:val="00C33066"/>
    <w:rsid w:val="00C378B8"/>
    <w:rsid w:val="00C40DA8"/>
    <w:rsid w:val="00C45024"/>
    <w:rsid w:val="00C63E38"/>
    <w:rsid w:val="00C64A6B"/>
    <w:rsid w:val="00C652E7"/>
    <w:rsid w:val="00C6681D"/>
    <w:rsid w:val="00C7767A"/>
    <w:rsid w:val="00C842C0"/>
    <w:rsid w:val="00C86E16"/>
    <w:rsid w:val="00C902C5"/>
    <w:rsid w:val="00C937D1"/>
    <w:rsid w:val="00C96BAF"/>
    <w:rsid w:val="00CB01A1"/>
    <w:rsid w:val="00CB3427"/>
    <w:rsid w:val="00CC1022"/>
    <w:rsid w:val="00CC2171"/>
    <w:rsid w:val="00CC35F1"/>
    <w:rsid w:val="00CD253A"/>
    <w:rsid w:val="00CD7D12"/>
    <w:rsid w:val="00CE5875"/>
    <w:rsid w:val="00CE5B22"/>
    <w:rsid w:val="00CF097B"/>
    <w:rsid w:val="00CF30C2"/>
    <w:rsid w:val="00CF43E6"/>
    <w:rsid w:val="00D01358"/>
    <w:rsid w:val="00D01541"/>
    <w:rsid w:val="00D07DAA"/>
    <w:rsid w:val="00D1021D"/>
    <w:rsid w:val="00D12510"/>
    <w:rsid w:val="00D17EE0"/>
    <w:rsid w:val="00D2502E"/>
    <w:rsid w:val="00D321EA"/>
    <w:rsid w:val="00D37DAB"/>
    <w:rsid w:val="00D448F7"/>
    <w:rsid w:val="00D467D5"/>
    <w:rsid w:val="00D479CF"/>
    <w:rsid w:val="00D52AE5"/>
    <w:rsid w:val="00D52D34"/>
    <w:rsid w:val="00D5450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E2040"/>
    <w:rsid w:val="00DF1BBA"/>
    <w:rsid w:val="00DF377D"/>
    <w:rsid w:val="00DF48E8"/>
    <w:rsid w:val="00DF4D6D"/>
    <w:rsid w:val="00DF72C0"/>
    <w:rsid w:val="00DF76CB"/>
    <w:rsid w:val="00E005F5"/>
    <w:rsid w:val="00E03697"/>
    <w:rsid w:val="00E060C6"/>
    <w:rsid w:val="00E111F1"/>
    <w:rsid w:val="00E224FF"/>
    <w:rsid w:val="00E22547"/>
    <w:rsid w:val="00E22E53"/>
    <w:rsid w:val="00E234C2"/>
    <w:rsid w:val="00E3208C"/>
    <w:rsid w:val="00E36800"/>
    <w:rsid w:val="00E45A6A"/>
    <w:rsid w:val="00E5283F"/>
    <w:rsid w:val="00E577F6"/>
    <w:rsid w:val="00E611AC"/>
    <w:rsid w:val="00E64679"/>
    <w:rsid w:val="00E74312"/>
    <w:rsid w:val="00E75C79"/>
    <w:rsid w:val="00E77CE4"/>
    <w:rsid w:val="00E80162"/>
    <w:rsid w:val="00E812D5"/>
    <w:rsid w:val="00E81DF3"/>
    <w:rsid w:val="00E829FF"/>
    <w:rsid w:val="00E85F94"/>
    <w:rsid w:val="00E94E27"/>
    <w:rsid w:val="00EB15F0"/>
    <w:rsid w:val="00EB16AA"/>
    <w:rsid w:val="00EB2B8D"/>
    <w:rsid w:val="00EB5193"/>
    <w:rsid w:val="00EB6702"/>
    <w:rsid w:val="00EC1583"/>
    <w:rsid w:val="00EC2C44"/>
    <w:rsid w:val="00EC4535"/>
    <w:rsid w:val="00ED03BC"/>
    <w:rsid w:val="00ED18AC"/>
    <w:rsid w:val="00ED75F0"/>
    <w:rsid w:val="00EE050C"/>
    <w:rsid w:val="00EE2763"/>
    <w:rsid w:val="00EE3194"/>
    <w:rsid w:val="00EF4687"/>
    <w:rsid w:val="00EF4A73"/>
    <w:rsid w:val="00F01C43"/>
    <w:rsid w:val="00F03637"/>
    <w:rsid w:val="00F05E9A"/>
    <w:rsid w:val="00F06CDD"/>
    <w:rsid w:val="00F0718B"/>
    <w:rsid w:val="00F108B5"/>
    <w:rsid w:val="00F169DE"/>
    <w:rsid w:val="00F17ACC"/>
    <w:rsid w:val="00F2160A"/>
    <w:rsid w:val="00F21AD7"/>
    <w:rsid w:val="00F25988"/>
    <w:rsid w:val="00F311C4"/>
    <w:rsid w:val="00F32414"/>
    <w:rsid w:val="00F36587"/>
    <w:rsid w:val="00F37777"/>
    <w:rsid w:val="00F40533"/>
    <w:rsid w:val="00F43934"/>
    <w:rsid w:val="00F4739C"/>
    <w:rsid w:val="00F56CAC"/>
    <w:rsid w:val="00F57802"/>
    <w:rsid w:val="00F57804"/>
    <w:rsid w:val="00F61EB2"/>
    <w:rsid w:val="00F64041"/>
    <w:rsid w:val="00F655CC"/>
    <w:rsid w:val="00F71032"/>
    <w:rsid w:val="00F74EDC"/>
    <w:rsid w:val="00F76110"/>
    <w:rsid w:val="00F81B40"/>
    <w:rsid w:val="00F82740"/>
    <w:rsid w:val="00F839B1"/>
    <w:rsid w:val="00F84D48"/>
    <w:rsid w:val="00F858F4"/>
    <w:rsid w:val="00F9261D"/>
    <w:rsid w:val="00F96363"/>
    <w:rsid w:val="00FA4004"/>
    <w:rsid w:val="00FA449F"/>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B615B8-A6D3-4900-BAF3-36B9C81B4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138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138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81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1381C"/>
    <w:rPr>
      <w:rFonts w:ascii="Times New Roman" w:eastAsia="Times New Roman" w:hAnsi="Times New Roman" w:cs="Times New Roman"/>
      <w:b/>
      <w:bCs/>
      <w:sz w:val="36"/>
      <w:szCs w:val="36"/>
      <w:lang w:eastAsia="en-GB"/>
    </w:rPr>
  </w:style>
  <w:style w:type="numbering" w:customStyle="1" w:styleId="NoList1">
    <w:name w:val="No List1"/>
    <w:next w:val="NoList"/>
    <w:uiPriority w:val="99"/>
    <w:semiHidden/>
    <w:unhideWhenUsed/>
    <w:rsid w:val="0091381C"/>
  </w:style>
  <w:style w:type="character" w:styleId="Hyperlink">
    <w:name w:val="Hyperlink"/>
    <w:basedOn w:val="DefaultParagraphFont"/>
    <w:uiPriority w:val="99"/>
    <w:semiHidden/>
    <w:unhideWhenUsed/>
    <w:rsid w:val="0091381C"/>
    <w:rPr>
      <w:color w:val="0000FF"/>
      <w:u w:val="single"/>
    </w:rPr>
  </w:style>
  <w:style w:type="character" w:styleId="FollowedHyperlink">
    <w:name w:val="FollowedHyperlink"/>
    <w:basedOn w:val="DefaultParagraphFont"/>
    <w:uiPriority w:val="99"/>
    <w:semiHidden/>
    <w:unhideWhenUsed/>
    <w:rsid w:val="0091381C"/>
    <w:rPr>
      <w:color w:val="800080"/>
      <w:u w:val="single"/>
    </w:rPr>
  </w:style>
  <w:style w:type="paragraph" w:styleId="NormalWeb">
    <w:name w:val="Normal (Web)"/>
    <w:basedOn w:val="Normal"/>
    <w:uiPriority w:val="99"/>
    <w:semiHidden/>
    <w:unhideWhenUsed/>
    <w:rsid w:val="009138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togglespan">
    <w:name w:val="toctogglespan"/>
    <w:basedOn w:val="DefaultParagraphFont"/>
    <w:rsid w:val="0091381C"/>
  </w:style>
  <w:style w:type="character" w:customStyle="1" w:styleId="tocnumber">
    <w:name w:val="tocnumber"/>
    <w:basedOn w:val="DefaultParagraphFont"/>
    <w:rsid w:val="0091381C"/>
  </w:style>
  <w:style w:type="character" w:customStyle="1" w:styleId="toctext">
    <w:name w:val="toctext"/>
    <w:basedOn w:val="DefaultParagraphFont"/>
    <w:rsid w:val="0091381C"/>
  </w:style>
  <w:style w:type="character" w:customStyle="1" w:styleId="mw-headline">
    <w:name w:val="mw-headline"/>
    <w:basedOn w:val="DefaultParagraphFont"/>
    <w:rsid w:val="0091381C"/>
  </w:style>
  <w:style w:type="character" w:customStyle="1" w:styleId="mw-editsection">
    <w:name w:val="mw-editsection"/>
    <w:basedOn w:val="DefaultParagraphFont"/>
    <w:rsid w:val="0091381C"/>
  </w:style>
  <w:style w:type="character" w:customStyle="1" w:styleId="mw-editsection-bracket">
    <w:name w:val="mw-editsection-bracket"/>
    <w:basedOn w:val="DefaultParagraphFont"/>
    <w:rsid w:val="0091381C"/>
  </w:style>
  <w:style w:type="character" w:customStyle="1" w:styleId="hide-when-compact">
    <w:name w:val="hide-when-compact"/>
    <w:basedOn w:val="DefaultParagraphFont"/>
    <w:rsid w:val="0091381C"/>
  </w:style>
  <w:style w:type="character" w:customStyle="1" w:styleId="date">
    <w:name w:val="date"/>
    <w:basedOn w:val="DefaultParagraphFont"/>
    <w:rsid w:val="0091381C"/>
  </w:style>
  <w:style w:type="character" w:customStyle="1" w:styleId="mw-cite-backlink">
    <w:name w:val="mw-cite-backlink"/>
    <w:basedOn w:val="DefaultParagraphFont"/>
    <w:rsid w:val="0091381C"/>
  </w:style>
  <w:style w:type="character" w:customStyle="1" w:styleId="reference-text">
    <w:name w:val="reference-text"/>
    <w:basedOn w:val="DefaultParagraphFont"/>
    <w:rsid w:val="0091381C"/>
  </w:style>
  <w:style w:type="character" w:customStyle="1" w:styleId="cite-accessibility-label">
    <w:name w:val="cite-accessibility-label"/>
    <w:basedOn w:val="DefaultParagraphFont"/>
    <w:rsid w:val="0091381C"/>
  </w:style>
  <w:style w:type="character" w:styleId="HTMLCite">
    <w:name w:val="HTML Cite"/>
    <w:basedOn w:val="DefaultParagraphFont"/>
    <w:uiPriority w:val="99"/>
    <w:semiHidden/>
    <w:unhideWhenUsed/>
    <w:rsid w:val="0091381C"/>
    <w:rPr>
      <w:i/>
      <w:iCs/>
    </w:rPr>
  </w:style>
  <w:style w:type="character" w:customStyle="1" w:styleId="z3988">
    <w:name w:val="z3988"/>
    <w:basedOn w:val="DefaultParagraphFont"/>
    <w:rsid w:val="0091381C"/>
  </w:style>
  <w:style w:type="character" w:customStyle="1" w:styleId="cs1-lock-free">
    <w:name w:val="cs1-lock-free"/>
    <w:basedOn w:val="DefaultParagraphFont"/>
    <w:rsid w:val="0091381C"/>
  </w:style>
  <w:style w:type="character" w:customStyle="1" w:styleId="reference-accessdate">
    <w:name w:val="reference-accessdate"/>
    <w:basedOn w:val="DefaultParagraphFont"/>
    <w:rsid w:val="0091381C"/>
  </w:style>
  <w:style w:type="character" w:customStyle="1" w:styleId="nowrap">
    <w:name w:val="nowrap"/>
    <w:basedOn w:val="DefaultParagraphFont"/>
    <w:rsid w:val="0091381C"/>
  </w:style>
  <w:style w:type="character" w:customStyle="1" w:styleId="mw-collapsible-toggle">
    <w:name w:val="mw-collapsible-toggle"/>
    <w:basedOn w:val="DefaultParagraphFont"/>
    <w:rsid w:val="00913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9314873">
      <w:bodyDiv w:val="1"/>
      <w:marLeft w:val="0"/>
      <w:marRight w:val="0"/>
      <w:marTop w:val="0"/>
      <w:marBottom w:val="0"/>
      <w:divBdr>
        <w:top w:val="none" w:sz="0" w:space="0" w:color="auto"/>
        <w:left w:val="none" w:sz="0" w:space="0" w:color="auto"/>
        <w:bottom w:val="none" w:sz="0" w:space="0" w:color="auto"/>
        <w:right w:val="none" w:sz="0" w:space="0" w:color="auto"/>
      </w:divBdr>
      <w:divsChild>
        <w:div w:id="220796771">
          <w:marLeft w:val="0"/>
          <w:marRight w:val="0"/>
          <w:marTop w:val="0"/>
          <w:marBottom w:val="0"/>
          <w:divBdr>
            <w:top w:val="none" w:sz="0" w:space="0" w:color="auto"/>
            <w:left w:val="none" w:sz="0" w:space="0" w:color="auto"/>
            <w:bottom w:val="none" w:sz="0" w:space="0" w:color="auto"/>
            <w:right w:val="none" w:sz="0" w:space="0" w:color="auto"/>
          </w:divBdr>
          <w:divsChild>
            <w:div w:id="2016302464">
              <w:marLeft w:val="0"/>
              <w:marRight w:val="0"/>
              <w:marTop w:val="0"/>
              <w:marBottom w:val="0"/>
              <w:divBdr>
                <w:top w:val="none" w:sz="0" w:space="0" w:color="auto"/>
                <w:left w:val="none" w:sz="0" w:space="0" w:color="auto"/>
                <w:bottom w:val="none" w:sz="0" w:space="0" w:color="auto"/>
                <w:right w:val="none" w:sz="0" w:space="0" w:color="auto"/>
              </w:divBdr>
            </w:div>
            <w:div w:id="1479758387">
              <w:marLeft w:val="0"/>
              <w:marRight w:val="0"/>
              <w:marTop w:val="0"/>
              <w:marBottom w:val="0"/>
              <w:divBdr>
                <w:top w:val="none" w:sz="0" w:space="0" w:color="auto"/>
                <w:left w:val="none" w:sz="0" w:space="0" w:color="auto"/>
                <w:bottom w:val="none" w:sz="0" w:space="0" w:color="auto"/>
                <w:right w:val="none" w:sz="0" w:space="0" w:color="auto"/>
              </w:divBdr>
              <w:divsChild>
                <w:div w:id="375199224">
                  <w:marLeft w:val="0"/>
                  <w:marRight w:val="0"/>
                  <w:marTop w:val="0"/>
                  <w:marBottom w:val="0"/>
                  <w:divBdr>
                    <w:top w:val="none" w:sz="0" w:space="0" w:color="auto"/>
                    <w:left w:val="none" w:sz="0" w:space="0" w:color="auto"/>
                    <w:bottom w:val="none" w:sz="0" w:space="0" w:color="auto"/>
                    <w:right w:val="none" w:sz="0" w:space="0" w:color="auto"/>
                  </w:divBdr>
                  <w:divsChild>
                    <w:div w:id="1061100631">
                      <w:marLeft w:val="0"/>
                      <w:marRight w:val="0"/>
                      <w:marTop w:val="0"/>
                      <w:marBottom w:val="0"/>
                      <w:divBdr>
                        <w:top w:val="single" w:sz="6" w:space="5" w:color="A2A9B1"/>
                        <w:left w:val="single" w:sz="6" w:space="5" w:color="A2A9B1"/>
                        <w:bottom w:val="single" w:sz="6" w:space="5" w:color="A2A9B1"/>
                        <w:right w:val="single" w:sz="6" w:space="5" w:color="A2A9B1"/>
                      </w:divBdr>
                    </w:div>
                    <w:div w:id="1407533613">
                      <w:marLeft w:val="0"/>
                      <w:marRight w:val="0"/>
                      <w:marTop w:val="0"/>
                      <w:marBottom w:val="0"/>
                      <w:divBdr>
                        <w:top w:val="none" w:sz="0" w:space="0" w:color="auto"/>
                        <w:left w:val="none" w:sz="0" w:space="0" w:color="auto"/>
                        <w:bottom w:val="none" w:sz="0" w:space="0" w:color="auto"/>
                        <w:right w:val="none" w:sz="0" w:space="0" w:color="auto"/>
                      </w:divBdr>
                    </w:div>
                    <w:div w:id="1576891991">
                      <w:marLeft w:val="0"/>
                      <w:marRight w:val="0"/>
                      <w:marTop w:val="0"/>
                      <w:marBottom w:val="0"/>
                      <w:divBdr>
                        <w:top w:val="none" w:sz="0" w:space="0" w:color="auto"/>
                        <w:left w:val="none" w:sz="0" w:space="0" w:color="auto"/>
                        <w:bottom w:val="none" w:sz="0" w:space="0" w:color="auto"/>
                        <w:right w:val="none" w:sz="0" w:space="0" w:color="auto"/>
                      </w:divBdr>
                    </w:div>
                    <w:div w:id="1874727399">
                      <w:marLeft w:val="0"/>
                      <w:marRight w:val="0"/>
                      <w:marTop w:val="0"/>
                      <w:marBottom w:val="120"/>
                      <w:divBdr>
                        <w:top w:val="none" w:sz="0" w:space="0" w:color="auto"/>
                        <w:left w:val="none" w:sz="0" w:space="0" w:color="auto"/>
                        <w:bottom w:val="none" w:sz="0" w:space="0" w:color="auto"/>
                        <w:right w:val="none" w:sz="0" w:space="0" w:color="auto"/>
                      </w:divBdr>
                    </w:div>
                    <w:div w:id="1531258714">
                      <w:marLeft w:val="0"/>
                      <w:marRight w:val="0"/>
                      <w:marTop w:val="0"/>
                      <w:marBottom w:val="120"/>
                      <w:divBdr>
                        <w:top w:val="none" w:sz="0" w:space="0" w:color="auto"/>
                        <w:left w:val="none" w:sz="0" w:space="0" w:color="auto"/>
                        <w:bottom w:val="none" w:sz="0" w:space="0" w:color="auto"/>
                        <w:right w:val="none" w:sz="0" w:space="0" w:color="auto"/>
                      </w:divBdr>
                    </w:div>
                    <w:div w:id="890579547">
                      <w:marLeft w:val="0"/>
                      <w:marRight w:val="0"/>
                      <w:marTop w:val="0"/>
                      <w:marBottom w:val="120"/>
                      <w:divBdr>
                        <w:top w:val="none" w:sz="0" w:space="0" w:color="auto"/>
                        <w:left w:val="none" w:sz="0" w:space="0" w:color="auto"/>
                        <w:bottom w:val="none" w:sz="0" w:space="0" w:color="auto"/>
                        <w:right w:val="none" w:sz="0" w:space="0" w:color="auto"/>
                      </w:divBdr>
                    </w:div>
                    <w:div w:id="204147566">
                      <w:marLeft w:val="0"/>
                      <w:marRight w:val="0"/>
                      <w:marTop w:val="0"/>
                      <w:marBottom w:val="120"/>
                      <w:divBdr>
                        <w:top w:val="none" w:sz="0" w:space="0" w:color="auto"/>
                        <w:left w:val="none" w:sz="0" w:space="0" w:color="auto"/>
                        <w:bottom w:val="none" w:sz="0" w:space="0" w:color="auto"/>
                        <w:right w:val="none" w:sz="0" w:space="0" w:color="auto"/>
                      </w:divBdr>
                    </w:div>
                    <w:div w:id="145053488">
                      <w:marLeft w:val="0"/>
                      <w:marRight w:val="0"/>
                      <w:marTop w:val="0"/>
                      <w:marBottom w:val="120"/>
                      <w:divBdr>
                        <w:top w:val="none" w:sz="0" w:space="0" w:color="auto"/>
                        <w:left w:val="none" w:sz="0" w:space="0" w:color="auto"/>
                        <w:bottom w:val="none" w:sz="0" w:space="0" w:color="auto"/>
                        <w:right w:val="none" w:sz="0" w:space="0" w:color="auto"/>
                      </w:divBdr>
                    </w:div>
                    <w:div w:id="1922987043">
                      <w:marLeft w:val="0"/>
                      <w:marRight w:val="0"/>
                      <w:marTop w:val="0"/>
                      <w:marBottom w:val="120"/>
                      <w:divBdr>
                        <w:top w:val="none" w:sz="0" w:space="0" w:color="auto"/>
                        <w:left w:val="none" w:sz="0" w:space="0" w:color="auto"/>
                        <w:bottom w:val="none" w:sz="0" w:space="0" w:color="auto"/>
                        <w:right w:val="none" w:sz="0" w:space="0" w:color="auto"/>
                      </w:divBdr>
                    </w:div>
                    <w:div w:id="314451459">
                      <w:marLeft w:val="0"/>
                      <w:marRight w:val="0"/>
                      <w:marTop w:val="0"/>
                      <w:marBottom w:val="120"/>
                      <w:divBdr>
                        <w:top w:val="none" w:sz="0" w:space="0" w:color="auto"/>
                        <w:left w:val="none" w:sz="0" w:space="0" w:color="auto"/>
                        <w:bottom w:val="none" w:sz="0" w:space="0" w:color="auto"/>
                        <w:right w:val="none" w:sz="0" w:space="0" w:color="auto"/>
                      </w:divBdr>
                    </w:div>
                    <w:div w:id="1327786935">
                      <w:marLeft w:val="0"/>
                      <w:marRight w:val="0"/>
                      <w:marTop w:val="0"/>
                      <w:marBottom w:val="120"/>
                      <w:divBdr>
                        <w:top w:val="none" w:sz="0" w:space="0" w:color="auto"/>
                        <w:left w:val="none" w:sz="0" w:space="0" w:color="auto"/>
                        <w:bottom w:val="none" w:sz="0" w:space="0" w:color="auto"/>
                        <w:right w:val="none" w:sz="0" w:space="0" w:color="auto"/>
                      </w:divBdr>
                    </w:div>
                    <w:div w:id="1916013606">
                      <w:marLeft w:val="0"/>
                      <w:marRight w:val="0"/>
                      <w:marTop w:val="0"/>
                      <w:marBottom w:val="120"/>
                      <w:divBdr>
                        <w:top w:val="none" w:sz="0" w:space="0" w:color="auto"/>
                        <w:left w:val="none" w:sz="0" w:space="0" w:color="auto"/>
                        <w:bottom w:val="none" w:sz="0" w:space="0" w:color="auto"/>
                        <w:right w:val="none" w:sz="0" w:space="0" w:color="auto"/>
                      </w:divBdr>
                    </w:div>
                    <w:div w:id="366952952">
                      <w:marLeft w:val="0"/>
                      <w:marRight w:val="0"/>
                      <w:marTop w:val="0"/>
                      <w:marBottom w:val="120"/>
                      <w:divBdr>
                        <w:top w:val="none" w:sz="0" w:space="0" w:color="auto"/>
                        <w:left w:val="none" w:sz="0" w:space="0" w:color="auto"/>
                        <w:bottom w:val="none" w:sz="0" w:space="0" w:color="auto"/>
                        <w:right w:val="none" w:sz="0" w:space="0" w:color="auto"/>
                      </w:divBdr>
                    </w:div>
                    <w:div w:id="1011957286">
                      <w:marLeft w:val="0"/>
                      <w:marRight w:val="0"/>
                      <w:marTop w:val="72"/>
                      <w:marBottom w:val="120"/>
                      <w:divBdr>
                        <w:top w:val="none" w:sz="0" w:space="0" w:color="auto"/>
                        <w:left w:val="none" w:sz="0" w:space="0" w:color="auto"/>
                        <w:bottom w:val="none" w:sz="0" w:space="0" w:color="auto"/>
                        <w:right w:val="none" w:sz="0" w:space="0" w:color="auto"/>
                      </w:divBdr>
                    </w:div>
                    <w:div w:id="806632681">
                      <w:marLeft w:val="0"/>
                      <w:marRight w:val="0"/>
                      <w:marTop w:val="0"/>
                      <w:marBottom w:val="120"/>
                      <w:divBdr>
                        <w:top w:val="none" w:sz="0" w:space="0" w:color="auto"/>
                        <w:left w:val="none" w:sz="0" w:space="0" w:color="auto"/>
                        <w:bottom w:val="none" w:sz="0" w:space="0" w:color="auto"/>
                        <w:right w:val="none" w:sz="0" w:space="0" w:color="auto"/>
                      </w:divBdr>
                    </w:div>
                    <w:div w:id="1429734871">
                      <w:marLeft w:val="0"/>
                      <w:marRight w:val="0"/>
                      <w:marTop w:val="240"/>
                      <w:marBottom w:val="0"/>
                      <w:divBdr>
                        <w:top w:val="single" w:sz="6" w:space="2" w:color="A2A9B1"/>
                        <w:left w:val="single" w:sz="6" w:space="2" w:color="A2A9B1"/>
                        <w:bottom w:val="single" w:sz="6" w:space="2" w:color="A2A9B1"/>
                        <w:right w:val="single" w:sz="6" w:space="2" w:color="A2A9B1"/>
                      </w:divBdr>
                      <w:divsChild>
                        <w:div w:id="1054743992">
                          <w:marLeft w:val="0"/>
                          <w:marRight w:val="120"/>
                          <w:marTop w:val="0"/>
                          <w:marBottom w:val="0"/>
                          <w:divBdr>
                            <w:top w:val="none" w:sz="0" w:space="0" w:color="auto"/>
                            <w:left w:val="none" w:sz="0" w:space="0" w:color="auto"/>
                            <w:bottom w:val="none" w:sz="0" w:space="0" w:color="auto"/>
                            <w:right w:val="none" w:sz="0" w:space="0" w:color="auto"/>
                          </w:divBdr>
                        </w:div>
                        <w:div w:id="993679765">
                          <w:marLeft w:val="960"/>
                          <w:marRight w:val="960"/>
                          <w:marTop w:val="0"/>
                          <w:marBottom w:val="0"/>
                          <w:divBdr>
                            <w:top w:val="none" w:sz="0" w:space="0" w:color="auto"/>
                            <w:left w:val="none" w:sz="0" w:space="0" w:color="auto"/>
                            <w:bottom w:val="none" w:sz="0" w:space="0" w:color="auto"/>
                            <w:right w:val="none" w:sz="0" w:space="0" w:color="auto"/>
                          </w:divBdr>
                        </w:div>
                        <w:div w:id="754670515">
                          <w:marLeft w:val="0"/>
                          <w:marRight w:val="0"/>
                          <w:marTop w:val="0"/>
                          <w:marBottom w:val="0"/>
                          <w:divBdr>
                            <w:top w:val="none" w:sz="0" w:space="0" w:color="auto"/>
                            <w:left w:val="none" w:sz="0" w:space="0" w:color="auto"/>
                            <w:bottom w:val="none" w:sz="0" w:space="0" w:color="auto"/>
                            <w:right w:val="none" w:sz="0" w:space="0" w:color="auto"/>
                          </w:divBdr>
                        </w:div>
                        <w:div w:id="1986741714">
                          <w:marLeft w:val="0"/>
                          <w:marRight w:val="0"/>
                          <w:marTop w:val="0"/>
                          <w:marBottom w:val="0"/>
                          <w:divBdr>
                            <w:top w:val="none" w:sz="0" w:space="0" w:color="auto"/>
                            <w:left w:val="none" w:sz="0" w:space="0" w:color="auto"/>
                            <w:bottom w:val="none" w:sz="0" w:space="0" w:color="auto"/>
                            <w:right w:val="none" w:sz="0" w:space="0" w:color="auto"/>
                          </w:divBdr>
                        </w:div>
                        <w:div w:id="35157255">
                          <w:marLeft w:val="0"/>
                          <w:marRight w:val="0"/>
                          <w:marTop w:val="0"/>
                          <w:marBottom w:val="0"/>
                          <w:divBdr>
                            <w:top w:val="none" w:sz="0" w:space="0" w:color="auto"/>
                            <w:left w:val="none" w:sz="0" w:space="0" w:color="auto"/>
                            <w:bottom w:val="none" w:sz="0" w:space="0" w:color="auto"/>
                            <w:right w:val="none" w:sz="0" w:space="0" w:color="auto"/>
                          </w:divBdr>
                        </w:div>
                        <w:div w:id="683628586">
                          <w:marLeft w:val="0"/>
                          <w:marRight w:val="0"/>
                          <w:marTop w:val="0"/>
                          <w:marBottom w:val="0"/>
                          <w:divBdr>
                            <w:top w:val="none" w:sz="0" w:space="0" w:color="auto"/>
                            <w:left w:val="none" w:sz="0" w:space="0" w:color="auto"/>
                            <w:bottom w:val="none" w:sz="0" w:space="0" w:color="auto"/>
                            <w:right w:val="none" w:sz="0" w:space="0" w:color="auto"/>
                          </w:divBdr>
                        </w:div>
                        <w:div w:id="859396111">
                          <w:marLeft w:val="0"/>
                          <w:marRight w:val="0"/>
                          <w:marTop w:val="0"/>
                          <w:marBottom w:val="0"/>
                          <w:divBdr>
                            <w:top w:val="none" w:sz="0" w:space="0" w:color="auto"/>
                            <w:left w:val="none" w:sz="0" w:space="0" w:color="auto"/>
                            <w:bottom w:val="none" w:sz="0" w:space="0" w:color="auto"/>
                            <w:right w:val="none" w:sz="0" w:space="0" w:color="auto"/>
                          </w:divBdr>
                        </w:div>
                        <w:div w:id="2026636639">
                          <w:marLeft w:val="0"/>
                          <w:marRight w:val="0"/>
                          <w:marTop w:val="0"/>
                          <w:marBottom w:val="0"/>
                          <w:divBdr>
                            <w:top w:val="none" w:sz="0" w:space="0" w:color="auto"/>
                            <w:left w:val="none" w:sz="0" w:space="0" w:color="auto"/>
                            <w:bottom w:val="none" w:sz="0" w:space="0" w:color="auto"/>
                            <w:right w:val="none" w:sz="0" w:space="0" w:color="auto"/>
                          </w:divBdr>
                        </w:div>
                        <w:div w:id="1128813035">
                          <w:marLeft w:val="0"/>
                          <w:marRight w:val="0"/>
                          <w:marTop w:val="0"/>
                          <w:marBottom w:val="0"/>
                          <w:divBdr>
                            <w:top w:val="none" w:sz="0" w:space="0" w:color="auto"/>
                            <w:left w:val="none" w:sz="0" w:space="0" w:color="auto"/>
                            <w:bottom w:val="none" w:sz="0" w:space="0" w:color="auto"/>
                            <w:right w:val="none" w:sz="0" w:space="0" w:color="auto"/>
                          </w:divBdr>
                        </w:div>
                        <w:div w:id="1614970466">
                          <w:marLeft w:val="0"/>
                          <w:marRight w:val="0"/>
                          <w:marTop w:val="0"/>
                          <w:marBottom w:val="0"/>
                          <w:divBdr>
                            <w:top w:val="none" w:sz="0" w:space="0" w:color="auto"/>
                            <w:left w:val="none" w:sz="0" w:space="0" w:color="auto"/>
                            <w:bottom w:val="none" w:sz="0" w:space="0" w:color="auto"/>
                            <w:right w:val="none" w:sz="0" w:space="0" w:color="auto"/>
                          </w:divBdr>
                        </w:div>
                        <w:div w:id="1147937558">
                          <w:marLeft w:val="0"/>
                          <w:marRight w:val="0"/>
                          <w:marTop w:val="0"/>
                          <w:marBottom w:val="0"/>
                          <w:divBdr>
                            <w:top w:val="none" w:sz="0" w:space="0" w:color="auto"/>
                            <w:left w:val="none" w:sz="0" w:space="0" w:color="auto"/>
                            <w:bottom w:val="none" w:sz="0" w:space="0" w:color="auto"/>
                            <w:right w:val="none" w:sz="0" w:space="0" w:color="auto"/>
                          </w:divBdr>
                        </w:div>
                        <w:div w:id="934749545">
                          <w:marLeft w:val="0"/>
                          <w:marRight w:val="0"/>
                          <w:marTop w:val="0"/>
                          <w:marBottom w:val="0"/>
                          <w:divBdr>
                            <w:top w:val="none" w:sz="0" w:space="0" w:color="auto"/>
                            <w:left w:val="none" w:sz="0" w:space="0" w:color="auto"/>
                            <w:bottom w:val="none" w:sz="0" w:space="0" w:color="auto"/>
                            <w:right w:val="none" w:sz="0" w:space="0" w:color="auto"/>
                          </w:divBdr>
                        </w:div>
                        <w:div w:id="1156803436">
                          <w:marLeft w:val="0"/>
                          <w:marRight w:val="0"/>
                          <w:marTop w:val="0"/>
                          <w:marBottom w:val="0"/>
                          <w:divBdr>
                            <w:top w:val="none" w:sz="0" w:space="0" w:color="auto"/>
                            <w:left w:val="none" w:sz="0" w:space="0" w:color="auto"/>
                            <w:bottom w:val="none" w:sz="0" w:space="0" w:color="auto"/>
                            <w:right w:val="none" w:sz="0" w:space="0" w:color="auto"/>
                          </w:divBdr>
                        </w:div>
                        <w:div w:id="859319174">
                          <w:marLeft w:val="0"/>
                          <w:marRight w:val="0"/>
                          <w:marTop w:val="0"/>
                          <w:marBottom w:val="0"/>
                          <w:divBdr>
                            <w:top w:val="none" w:sz="0" w:space="0" w:color="auto"/>
                            <w:left w:val="none" w:sz="0" w:space="0" w:color="auto"/>
                            <w:bottom w:val="none" w:sz="0" w:space="0" w:color="auto"/>
                            <w:right w:val="none" w:sz="0" w:space="0" w:color="auto"/>
                          </w:divBdr>
                        </w:div>
                        <w:div w:id="1792631728">
                          <w:marLeft w:val="0"/>
                          <w:marRight w:val="0"/>
                          <w:marTop w:val="0"/>
                          <w:marBottom w:val="0"/>
                          <w:divBdr>
                            <w:top w:val="none" w:sz="0" w:space="0" w:color="auto"/>
                            <w:left w:val="none" w:sz="0" w:space="0" w:color="auto"/>
                            <w:bottom w:val="none" w:sz="0" w:space="0" w:color="auto"/>
                            <w:right w:val="none" w:sz="0" w:space="0" w:color="auto"/>
                          </w:divBdr>
                        </w:div>
                        <w:div w:id="126773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en.wikipedia.org/wiki/Speech_production" TargetMode="External"/><Relationship Id="rId299" Type="http://schemas.openxmlformats.org/officeDocument/2006/relationships/hyperlink" Target="https://en.wikipedia.org/wiki/Comprehensible_output" TargetMode="External"/><Relationship Id="rId21" Type="http://schemas.openxmlformats.org/officeDocument/2006/relationships/hyperlink" Target="https://en.wikipedia.org/wiki/Theories_of_second-language_acquisition" TargetMode="External"/><Relationship Id="rId42" Type="http://schemas.openxmlformats.org/officeDocument/2006/relationships/hyperlink" Target="https://en.wikipedia.org/wiki/Morpheme_studies" TargetMode="External"/><Relationship Id="rId63" Type="http://schemas.openxmlformats.org/officeDocument/2006/relationships/hyperlink" Target="https://en.wikipedia.org/w/index.php?title=Input_processing&amp;action=edit&amp;redlink=1" TargetMode="External"/><Relationship Id="rId84" Type="http://schemas.openxmlformats.org/officeDocument/2006/relationships/hyperlink" Target="https://en.wikipedia.org/wiki/Universal_Grammar" TargetMode="External"/><Relationship Id="rId138" Type="http://schemas.openxmlformats.org/officeDocument/2006/relationships/hyperlink" Target="https://en.wikipedia.org/wiki/Theories_of_second-language_acquisition" TargetMode="External"/><Relationship Id="rId159" Type="http://schemas.openxmlformats.org/officeDocument/2006/relationships/hyperlink" Target="https://en.wikipedia.org/wiki/Case_study_research" TargetMode="External"/><Relationship Id="rId324" Type="http://schemas.openxmlformats.org/officeDocument/2006/relationships/hyperlink" Target="https://en.wikipedia.org/wiki/Kees_de_Bot" TargetMode="External"/><Relationship Id="rId345" Type="http://schemas.openxmlformats.org/officeDocument/2006/relationships/hyperlink" Target="https://en.wikipedia.org/wiki/Wander_Lowie" TargetMode="External"/><Relationship Id="rId366" Type="http://schemas.openxmlformats.org/officeDocument/2006/relationships/hyperlink" Target="https://en.wikipedia.org/wiki/Tracy_D._Terrell" TargetMode="External"/><Relationship Id="rId387" Type="http://schemas.openxmlformats.org/officeDocument/2006/relationships/fontTable" Target="fontTable.xml"/><Relationship Id="rId170" Type="http://schemas.openxmlformats.org/officeDocument/2006/relationships/hyperlink" Target="https://en.wikipedia.org/wiki/Theories_of_second-language_acquisition" TargetMode="External"/><Relationship Id="rId191" Type="http://schemas.openxmlformats.org/officeDocument/2006/relationships/hyperlink" Target="https://en.wikipedia.org/wiki/Special:BookSources/978-0-19-437212-1" TargetMode="External"/><Relationship Id="rId205" Type="http://schemas.openxmlformats.org/officeDocument/2006/relationships/hyperlink" Target="https://en.wikipedia.org/wiki/Theories_of_second-language_acquisition" TargetMode="External"/><Relationship Id="rId226" Type="http://schemas.openxmlformats.org/officeDocument/2006/relationships/hyperlink" Target="https://en.wikipedia.org/wiki/CiteSeerX" TargetMode="External"/><Relationship Id="rId247" Type="http://schemas.openxmlformats.org/officeDocument/2006/relationships/hyperlink" Target="https://en.wikipedia.org/wiki/International_Standard_Book_Number" TargetMode="External"/><Relationship Id="rId107" Type="http://schemas.openxmlformats.org/officeDocument/2006/relationships/hyperlink" Target="https://en.wikipedia.org/wiki/Theories_of_second-language_acquisition" TargetMode="External"/><Relationship Id="rId268" Type="http://schemas.openxmlformats.org/officeDocument/2006/relationships/hyperlink" Target="https://en.wikipedia.org/wiki/Second_language_attrition" TargetMode="External"/><Relationship Id="rId289" Type="http://schemas.openxmlformats.org/officeDocument/2006/relationships/hyperlink" Target="https://en.wikipedia.org/wiki/Critical_period_hypothesis" TargetMode="External"/><Relationship Id="rId11" Type="http://schemas.openxmlformats.org/officeDocument/2006/relationships/hyperlink" Target="https://en.wikipedia.org/wiki/Linguistics" TargetMode="External"/><Relationship Id="rId32" Type="http://schemas.openxmlformats.org/officeDocument/2006/relationships/hyperlink" Target="https://en.wikipedia.org/wiki/Theories_of_second-language_acquisition" TargetMode="External"/><Relationship Id="rId53" Type="http://schemas.openxmlformats.org/officeDocument/2006/relationships/hyperlink" Target="https://en.wikipedia.org/wiki/Michael_Long_(academic)" TargetMode="External"/><Relationship Id="rId74" Type="http://schemas.openxmlformats.org/officeDocument/2006/relationships/hyperlink" Target="https://en.wikipedia.org/wiki/Wikipedia:Verifiability" TargetMode="External"/><Relationship Id="rId128" Type="http://schemas.openxmlformats.org/officeDocument/2006/relationships/hyperlink" Target="https://en.wikipedia.org/wiki/Competition_model" TargetMode="External"/><Relationship Id="rId149" Type="http://schemas.openxmlformats.org/officeDocument/2006/relationships/hyperlink" Target="https://en.wikipedia.org/wiki/Cross-sectional_study" TargetMode="External"/><Relationship Id="rId314" Type="http://schemas.openxmlformats.org/officeDocument/2006/relationships/hyperlink" Target="https://en.wikipedia.org/wiki/Modern_Language_Aptitude_Test" TargetMode="External"/><Relationship Id="rId335" Type="http://schemas.openxmlformats.org/officeDocument/2006/relationships/hyperlink" Target="https://en.wikipedia.org/wiki/David_W._Green" TargetMode="External"/><Relationship Id="rId356" Type="http://schemas.openxmlformats.org/officeDocument/2006/relationships/hyperlink" Target="https://en.wikipedia.org/wiki/Teresa_P._Pica" TargetMode="External"/><Relationship Id="rId377" Type="http://schemas.openxmlformats.org/officeDocument/2006/relationships/hyperlink" Target="https://en.wikipedia.org/wiki/L2_Syntactic_Complexity_Analyzer" TargetMode="External"/><Relationship Id="rId5" Type="http://schemas.openxmlformats.org/officeDocument/2006/relationships/hyperlink" Target="https://en.wikipedia.org/wiki/Theories_of_second-language_acquisition" TargetMode="External"/><Relationship Id="rId95" Type="http://schemas.openxmlformats.org/officeDocument/2006/relationships/hyperlink" Target="https://en.wikipedia.org/wiki/Theories_of_second-language_acquisition" TargetMode="External"/><Relationship Id="rId160" Type="http://schemas.openxmlformats.org/officeDocument/2006/relationships/hyperlink" Target="https://en.wikipedia.org/wiki/Self-organization" TargetMode="External"/><Relationship Id="rId181" Type="http://schemas.openxmlformats.org/officeDocument/2006/relationships/hyperlink" Target="https://en.wikipedia.org/wiki/Theories_of_second-language_acquisition" TargetMode="External"/><Relationship Id="rId216" Type="http://schemas.openxmlformats.org/officeDocument/2006/relationships/hyperlink" Target="https://en.wikipedia.org/wiki/Digital_object_identifier" TargetMode="External"/><Relationship Id="rId237" Type="http://schemas.openxmlformats.org/officeDocument/2006/relationships/hyperlink" Target="https://doi.org/10.1017%2Fs0272263197002040" TargetMode="External"/><Relationship Id="rId258" Type="http://schemas.openxmlformats.org/officeDocument/2006/relationships/hyperlink" Target="https://en.wikipedia.org/wiki/Digital_object_identifier" TargetMode="External"/><Relationship Id="rId279" Type="http://schemas.openxmlformats.org/officeDocument/2006/relationships/hyperlink" Target="https://en.wikipedia.org/wiki/Error_analysis_(linguistics)" TargetMode="External"/><Relationship Id="rId22" Type="http://schemas.openxmlformats.org/officeDocument/2006/relationships/hyperlink" Target="https://en.wikipedia.org/wiki/Theories_of_second-language_acquisition" TargetMode="External"/><Relationship Id="rId43" Type="http://schemas.openxmlformats.org/officeDocument/2006/relationships/hyperlink" Target="https://en.wikipedia.org/wiki/Naturalistic_studies" TargetMode="External"/><Relationship Id="rId64" Type="http://schemas.openxmlformats.org/officeDocument/2006/relationships/hyperlink" Target="https://en.wikipedia.org/wiki/Sociocultural_theory" TargetMode="External"/><Relationship Id="rId118" Type="http://schemas.openxmlformats.org/officeDocument/2006/relationships/hyperlink" Target="https://en.wikipedia.org/wiki/Grammar" TargetMode="External"/><Relationship Id="rId139" Type="http://schemas.openxmlformats.org/officeDocument/2006/relationships/hyperlink" Target="https://en.wikipedia.org/wiki/Theories_of_second-language_acquisition" TargetMode="External"/><Relationship Id="rId290" Type="http://schemas.openxmlformats.org/officeDocument/2006/relationships/hyperlink" Target="https://en.wikipedia.org/wiki/Motivation_in_second-language_learning" TargetMode="External"/><Relationship Id="rId304" Type="http://schemas.openxmlformats.org/officeDocument/2006/relationships/hyperlink" Target="https://en.wikipedia.org/wiki/Interaction_hypothesis" TargetMode="External"/><Relationship Id="rId325" Type="http://schemas.openxmlformats.org/officeDocument/2006/relationships/hyperlink" Target="https://en.wikipedia.org/wiki/H._Douglas_Brown" TargetMode="External"/><Relationship Id="rId346" Type="http://schemas.openxmlformats.org/officeDocument/2006/relationships/hyperlink" Target="https://en.wikipedia.org/wiki/Alison_Mackey" TargetMode="External"/><Relationship Id="rId367" Type="http://schemas.openxmlformats.org/officeDocument/2006/relationships/hyperlink" Target="https://en.wikipedia.org/wiki/Michael_T._Ullman" TargetMode="External"/><Relationship Id="rId388" Type="http://schemas.openxmlformats.org/officeDocument/2006/relationships/theme" Target="theme/theme1.xml"/><Relationship Id="rId85" Type="http://schemas.openxmlformats.org/officeDocument/2006/relationships/hyperlink" Target="https://en.wikipedia.org/wiki/Sentence_(linguistics)" TargetMode="External"/><Relationship Id="rId150" Type="http://schemas.openxmlformats.org/officeDocument/2006/relationships/hyperlink" Target="https://en.wikipedia.org/wiki/Pre-test" TargetMode="External"/><Relationship Id="rId171" Type="http://schemas.openxmlformats.org/officeDocument/2006/relationships/hyperlink" Target="https://en.wikipedia.org/wiki/Theories_of_second-language_acquisition" TargetMode="External"/><Relationship Id="rId192" Type="http://schemas.openxmlformats.org/officeDocument/2006/relationships/hyperlink" Target="https://en.wikipedia.org/wiki/Theories_of_second-language_acquisition" TargetMode="External"/><Relationship Id="rId206" Type="http://schemas.openxmlformats.org/officeDocument/2006/relationships/hyperlink" Target="https://en.wikipedia.org/wiki/Theories_of_second-language_acquisition" TargetMode="External"/><Relationship Id="rId227" Type="http://schemas.openxmlformats.org/officeDocument/2006/relationships/hyperlink" Target="https://citeseerx.ist.psu.edu/viewdoc/summary?doi=10.1.1.22.3502" TargetMode="External"/><Relationship Id="rId248" Type="http://schemas.openxmlformats.org/officeDocument/2006/relationships/hyperlink" Target="https://en.wikipedia.org/wiki/Special:BookSources/978-0-08-028628-0" TargetMode="External"/><Relationship Id="rId269" Type="http://schemas.openxmlformats.org/officeDocument/2006/relationships/hyperlink" Target="https://en.wikipedia.org/wiki/Second-language_acquisition_classroom_research" TargetMode="External"/><Relationship Id="rId12" Type="http://schemas.openxmlformats.org/officeDocument/2006/relationships/hyperlink" Target="https://en.wikipedia.org/wiki/Sociolinguistics" TargetMode="External"/><Relationship Id="rId33" Type="http://schemas.openxmlformats.org/officeDocument/2006/relationships/hyperlink" Target="https://en.wikipedia.org/wiki/Theories_of_second-language_acquisition" TargetMode="External"/><Relationship Id="rId108" Type="http://schemas.openxmlformats.org/officeDocument/2006/relationships/hyperlink" Target="https://en.wikipedia.org/wiki/Interaction_hypothesis" TargetMode="External"/><Relationship Id="rId129" Type="http://schemas.openxmlformats.org/officeDocument/2006/relationships/hyperlink" Target="https://en.wikipedia.org/wiki/Theories_of_second-language_acquisition" TargetMode="External"/><Relationship Id="rId280" Type="http://schemas.openxmlformats.org/officeDocument/2006/relationships/hyperlink" Target="https://en.wikipedia.org/wiki/Error_treatment_(linguistics)" TargetMode="External"/><Relationship Id="rId315" Type="http://schemas.openxmlformats.org/officeDocument/2006/relationships/hyperlink" Target="https://en.wikipedia.org/wiki/Defense_Language_Aptitude_Battery" TargetMode="External"/><Relationship Id="rId336" Type="http://schemas.openxmlformats.org/officeDocument/2006/relationships/hyperlink" Target="https://en.wikipedia.org/wiki/Fran%C3%A7ois_Grosjean" TargetMode="External"/><Relationship Id="rId357" Type="http://schemas.openxmlformats.org/officeDocument/2006/relationships/hyperlink" Target="https://en.wikipedia.org/wiki/Charlene_Polio" TargetMode="External"/><Relationship Id="rId54" Type="http://schemas.openxmlformats.org/officeDocument/2006/relationships/hyperlink" Target="https://en.wikipedia.org/wiki/Interaction_hypothesis" TargetMode="External"/><Relationship Id="rId75" Type="http://schemas.openxmlformats.org/officeDocument/2006/relationships/hyperlink" Target="https://en.wikipedia.org/wiki/Help:Maintenance_template_removal" TargetMode="External"/><Relationship Id="rId96" Type="http://schemas.openxmlformats.org/officeDocument/2006/relationships/hyperlink" Target="https://en.wikipedia.org/wiki/Government_and_binding_theory" TargetMode="External"/><Relationship Id="rId140" Type="http://schemas.openxmlformats.org/officeDocument/2006/relationships/hyperlink" Target="https://en.wikipedia.org/wiki/Theories_of_second-language_acquisition" TargetMode="External"/><Relationship Id="rId161" Type="http://schemas.openxmlformats.org/officeDocument/2006/relationships/hyperlink" Target="https://en.wikipedia.org/wiki/Correlations" TargetMode="External"/><Relationship Id="rId182" Type="http://schemas.openxmlformats.org/officeDocument/2006/relationships/hyperlink" Target="https://en.wikipedia.org/wiki/Theories_of_second-language_acquisition" TargetMode="External"/><Relationship Id="rId217" Type="http://schemas.openxmlformats.org/officeDocument/2006/relationships/hyperlink" Target="https://doi.org/10.2307%2F1423026" TargetMode="External"/><Relationship Id="rId378" Type="http://schemas.openxmlformats.org/officeDocument/2006/relationships/hyperlink" Target="https://en.wikipedia.org/wiki/Applied_Linguistics_(journal)" TargetMode="External"/><Relationship Id="rId6" Type="http://schemas.openxmlformats.org/officeDocument/2006/relationships/hyperlink" Target="https://en.wikipedia.org/wiki/Theories_of_second-language_acquisition" TargetMode="External"/><Relationship Id="rId238" Type="http://schemas.openxmlformats.org/officeDocument/2006/relationships/hyperlink" Target="https://en.wikipedia.org/wiki/Digital_object_identifier" TargetMode="External"/><Relationship Id="rId259" Type="http://schemas.openxmlformats.org/officeDocument/2006/relationships/hyperlink" Target="https://doi.org/10.1023%2FA%3A1005204207369" TargetMode="External"/><Relationship Id="rId23" Type="http://schemas.openxmlformats.org/officeDocument/2006/relationships/hyperlink" Target="https://en.wikipedia.org/wiki/Theories_of_second-language_acquisition" TargetMode="External"/><Relationship Id="rId119" Type="http://schemas.openxmlformats.org/officeDocument/2006/relationships/hyperlink" Target="https://en.wikipedia.org/wiki/Theories_of_second-language_acquisition" TargetMode="External"/><Relationship Id="rId270" Type="http://schemas.openxmlformats.org/officeDocument/2006/relationships/hyperlink" Target="https://en.wikipedia.org/wiki/Second-language_education" TargetMode="External"/><Relationship Id="rId291" Type="http://schemas.openxmlformats.org/officeDocument/2006/relationships/hyperlink" Target="https://en.wikipedia.org/wiki/Willingness_to_communicate" TargetMode="External"/><Relationship Id="rId305" Type="http://schemas.openxmlformats.org/officeDocument/2006/relationships/hyperlink" Target="https://en.wikipedia.org/wiki/Interface_hypothesis" TargetMode="External"/><Relationship Id="rId326" Type="http://schemas.openxmlformats.org/officeDocument/2006/relationships/hyperlink" Target="https://en.wikipedia.org/wiki/Martin_Bygate" TargetMode="External"/><Relationship Id="rId347" Type="http://schemas.openxmlformats.org/officeDocument/2006/relationships/hyperlink" Target="https://en.wikipedia.org/wiki/Brian_MacWhinney" TargetMode="External"/><Relationship Id="rId44" Type="http://schemas.openxmlformats.org/officeDocument/2006/relationships/hyperlink" Target="https://en.wikipedia.org/wiki/English_as_a_second_language" TargetMode="External"/><Relationship Id="rId65" Type="http://schemas.openxmlformats.org/officeDocument/2006/relationships/hyperlink" Target="https://en.wikipedia.org/wiki/Theories_of_second-language_acquisition" TargetMode="External"/><Relationship Id="rId86" Type="http://schemas.openxmlformats.org/officeDocument/2006/relationships/hyperlink" Target="https://en.wikipedia.org/wiki/Subject_(grammar)" TargetMode="External"/><Relationship Id="rId130" Type="http://schemas.openxmlformats.org/officeDocument/2006/relationships/hyperlink" Target="https://en.wikipedia.org/wiki/Theories_of_second-language_acquisition" TargetMode="External"/><Relationship Id="rId151" Type="http://schemas.openxmlformats.org/officeDocument/2006/relationships/hyperlink" Target="https://en.wikipedia.org/wiki/Post-test" TargetMode="External"/><Relationship Id="rId368" Type="http://schemas.openxmlformats.org/officeDocument/2006/relationships/hyperlink" Target="https://en.wikipedia.org/wiki/Jyotsna_Vaid" TargetMode="External"/><Relationship Id="rId172" Type="http://schemas.openxmlformats.org/officeDocument/2006/relationships/hyperlink" Target="https://en.wikipedia.org/wiki/Theories_of_second-language_acquisition" TargetMode="External"/><Relationship Id="rId193" Type="http://schemas.openxmlformats.org/officeDocument/2006/relationships/hyperlink" Target="https://en.wikipedia.org/wiki/Theories_of_second-language_acquisition" TargetMode="External"/><Relationship Id="rId207" Type="http://schemas.openxmlformats.org/officeDocument/2006/relationships/hyperlink" Target="https://en.wikipedia.org/wiki/Theories_of_second-language_acquisition" TargetMode="External"/><Relationship Id="rId228" Type="http://schemas.openxmlformats.org/officeDocument/2006/relationships/hyperlink" Target="https://en.wikipedia.org/wiki/Digital_object_identifier" TargetMode="External"/><Relationship Id="rId249" Type="http://schemas.openxmlformats.org/officeDocument/2006/relationships/hyperlink" Target="http://www.sdkrashen.com/Principles_and_Practice/index.html" TargetMode="External"/><Relationship Id="rId13" Type="http://schemas.openxmlformats.org/officeDocument/2006/relationships/hyperlink" Target="https://en.wikipedia.org/wiki/Psychology" TargetMode="External"/><Relationship Id="rId109" Type="http://schemas.openxmlformats.org/officeDocument/2006/relationships/hyperlink" Target="https://en.wikipedia.org/wiki/Interaction_hypothesis" TargetMode="External"/><Relationship Id="rId260" Type="http://schemas.openxmlformats.org/officeDocument/2006/relationships/hyperlink" Target="https://en.wikipedia.org/wiki/PubMed_Identifier" TargetMode="External"/><Relationship Id="rId281" Type="http://schemas.openxmlformats.org/officeDocument/2006/relationships/hyperlink" Target="https://en.wikipedia.org/wiki/Interlanguage_fossilization" TargetMode="External"/><Relationship Id="rId316" Type="http://schemas.openxmlformats.org/officeDocument/2006/relationships/hyperlink" Target="https://en.wikipedia.org/wiki/Pimsleur_Language_Aptitude_Battery" TargetMode="External"/><Relationship Id="rId337" Type="http://schemas.openxmlformats.org/officeDocument/2006/relationships/hyperlink" Target="https://en.wikipedia.org/wiki/Scott_Jarvis" TargetMode="External"/><Relationship Id="rId34" Type="http://schemas.openxmlformats.org/officeDocument/2006/relationships/hyperlink" Target="https://en.wikipedia.org/wiki/Theories_of_second-language_acquisition" TargetMode="External"/><Relationship Id="rId55" Type="http://schemas.openxmlformats.org/officeDocument/2006/relationships/hyperlink" Target="https://en.wikipedia.org/wiki/Merrill_Swain" TargetMode="External"/><Relationship Id="rId76" Type="http://schemas.openxmlformats.org/officeDocument/2006/relationships/hyperlink" Target="https://en.wikipedia.org/wiki/Theories_of_second-language_acquisition" TargetMode="External"/><Relationship Id="rId97" Type="http://schemas.openxmlformats.org/officeDocument/2006/relationships/hyperlink" Target="https://en.wikipedia.org/wiki/Universal_grammar" TargetMode="External"/><Relationship Id="rId120" Type="http://schemas.openxmlformats.org/officeDocument/2006/relationships/hyperlink" Target="https://en.wikipedia.org/wiki/Theories_of_second-language_acquisition" TargetMode="External"/><Relationship Id="rId141" Type="http://schemas.openxmlformats.org/officeDocument/2006/relationships/hyperlink" Target="https://en.wikipedia.org/wiki/Theories_of_second-language_acquisition" TargetMode="External"/><Relationship Id="rId358" Type="http://schemas.openxmlformats.org/officeDocument/2006/relationships/hyperlink" Target="https://en.wikipedia.org/wiki/Paul_Pimsleur" TargetMode="External"/><Relationship Id="rId379" Type="http://schemas.openxmlformats.org/officeDocument/2006/relationships/hyperlink" Target="https://en.wikipedia.org/wiki/Bilingualism:_Language_and_Cognition" TargetMode="External"/><Relationship Id="rId7" Type="http://schemas.openxmlformats.org/officeDocument/2006/relationships/hyperlink" Target="https://en.wikipedia.org/wiki/Scientific_theory" TargetMode="External"/><Relationship Id="rId162" Type="http://schemas.openxmlformats.org/officeDocument/2006/relationships/hyperlink" Target="https://en.wikipedia.org/wiki/Theories_of_second-language_acquisition" TargetMode="External"/><Relationship Id="rId183" Type="http://schemas.openxmlformats.org/officeDocument/2006/relationships/hyperlink" Target="https://en.wikipedia.org/wiki/Theories_of_second-language_acquisition" TargetMode="External"/><Relationship Id="rId218" Type="http://schemas.openxmlformats.org/officeDocument/2006/relationships/hyperlink" Target="https://en.wikipedia.org/wiki/JSTOR" TargetMode="External"/><Relationship Id="rId239" Type="http://schemas.openxmlformats.org/officeDocument/2006/relationships/hyperlink" Target="https://doi.org/10.1017%2Fs0272263102002024" TargetMode="External"/><Relationship Id="rId250" Type="http://schemas.openxmlformats.org/officeDocument/2006/relationships/hyperlink" Target="https://en.wikipedia.org/wiki/Digital_object_identifier" TargetMode="External"/><Relationship Id="rId271" Type="http://schemas.openxmlformats.org/officeDocument/2006/relationships/hyperlink" Target="https://en.wikipedia.org/wiki/Second_language_phonology" TargetMode="External"/><Relationship Id="rId292" Type="http://schemas.openxmlformats.org/officeDocument/2006/relationships/hyperlink" Target="https://en.wikipedia.org/wiki/Foreign_language_anxiety" TargetMode="External"/><Relationship Id="rId306" Type="http://schemas.openxmlformats.org/officeDocument/2006/relationships/hyperlink" Target="https://en.wikipedia.org/wiki/Interface_position" TargetMode="External"/><Relationship Id="rId24" Type="http://schemas.openxmlformats.org/officeDocument/2006/relationships/hyperlink" Target="https://en.wikipedia.org/wiki/Theories_of_second-language_acquisition" TargetMode="External"/><Relationship Id="rId45" Type="http://schemas.openxmlformats.org/officeDocument/2006/relationships/hyperlink" Target="https://en.wikipedia.org/wiki/Theories_of_second-language_acquisition" TargetMode="External"/><Relationship Id="rId66" Type="http://schemas.openxmlformats.org/officeDocument/2006/relationships/hyperlink" Target="https://en.wikipedia.org/wiki/Psychology" TargetMode="External"/><Relationship Id="rId87" Type="http://schemas.openxmlformats.org/officeDocument/2006/relationships/hyperlink" Target="https://en.wikipedia.org/wiki/German_language" TargetMode="External"/><Relationship Id="rId110" Type="http://schemas.openxmlformats.org/officeDocument/2006/relationships/hyperlink" Target="https://en.wikipedia.org/wiki/Input_Hypothesis" TargetMode="External"/><Relationship Id="rId131" Type="http://schemas.openxmlformats.org/officeDocument/2006/relationships/hyperlink" Target="https://en.wikipedia.org/wiki/Connectionism" TargetMode="External"/><Relationship Id="rId327" Type="http://schemas.openxmlformats.org/officeDocument/2006/relationships/hyperlink" Target="https://en.wikipedia.org/wiki/Pit_Corder" TargetMode="External"/><Relationship Id="rId348" Type="http://schemas.openxmlformats.org/officeDocument/2006/relationships/hyperlink" Target="https://en.wikipedia.org/wiki/Rosa_Manch%C3%B3n" TargetMode="External"/><Relationship Id="rId369" Type="http://schemas.openxmlformats.org/officeDocument/2006/relationships/hyperlink" Target="https://en.wikipedia.org/wiki/Bill_VanPatten" TargetMode="External"/><Relationship Id="rId152" Type="http://schemas.openxmlformats.org/officeDocument/2006/relationships/hyperlink" Target="https://en.wikipedia.org/wiki/Dynamical_systems_theory" TargetMode="External"/><Relationship Id="rId173" Type="http://schemas.openxmlformats.org/officeDocument/2006/relationships/hyperlink" Target="https://en.wikipedia.org/wiki/Digital_object_identifier" TargetMode="External"/><Relationship Id="rId194" Type="http://schemas.openxmlformats.org/officeDocument/2006/relationships/hyperlink" Target="https://en.wikipedia.org/wiki/International_Standard_Book_Number" TargetMode="External"/><Relationship Id="rId208" Type="http://schemas.openxmlformats.org/officeDocument/2006/relationships/hyperlink" Target="https://en.wikipedia.org/wiki/Theories_of_second-language_acquisition" TargetMode="External"/><Relationship Id="rId229" Type="http://schemas.openxmlformats.org/officeDocument/2006/relationships/hyperlink" Target="https://doi.org/10.1016%2FS1364-6613%2800%2901600-4" TargetMode="External"/><Relationship Id="rId380" Type="http://schemas.openxmlformats.org/officeDocument/2006/relationships/hyperlink" Target="https://en.wikipedia.org/wiki/Language_Learning_(journal)" TargetMode="External"/><Relationship Id="rId240" Type="http://schemas.openxmlformats.org/officeDocument/2006/relationships/hyperlink" Target="https://en.wikipedia.org/wiki/Digital_object_identifier" TargetMode="External"/><Relationship Id="rId261" Type="http://schemas.openxmlformats.org/officeDocument/2006/relationships/hyperlink" Target="https://www.ncbi.nlm.nih.gov/pubmed/11291183" TargetMode="External"/><Relationship Id="rId14" Type="http://schemas.openxmlformats.org/officeDocument/2006/relationships/hyperlink" Target="https://en.wikipedia.org/wiki/Neuroscience" TargetMode="External"/><Relationship Id="rId35" Type="http://schemas.openxmlformats.org/officeDocument/2006/relationships/hyperlink" Target="https://en.wikipedia.org/wiki/Theories_of_second-language_acquisition" TargetMode="External"/><Relationship Id="rId56" Type="http://schemas.openxmlformats.org/officeDocument/2006/relationships/hyperlink" Target="https://en.wikipedia.org/wiki/Output_hypothesis" TargetMode="External"/><Relationship Id="rId77" Type="http://schemas.openxmlformats.org/officeDocument/2006/relationships/hyperlink" Target="https://en.wikipedia.org/wiki/Sociocultural_theory" TargetMode="External"/><Relationship Id="rId100" Type="http://schemas.openxmlformats.org/officeDocument/2006/relationships/hyperlink" Target="https://en.wikipedia.org/wiki/Reading_(activity)" TargetMode="External"/><Relationship Id="rId282" Type="http://schemas.openxmlformats.org/officeDocument/2006/relationships/hyperlink" Target="https://en.wikipedia.org/wiki/Interlanguage" TargetMode="External"/><Relationship Id="rId317" Type="http://schemas.openxmlformats.org/officeDocument/2006/relationships/hyperlink" Target="https://en.wikipedia.org/wiki/CANAL-F" TargetMode="External"/><Relationship Id="rId338" Type="http://schemas.openxmlformats.org/officeDocument/2006/relationships/hyperlink" Target="https://en.wikipedia.org/wiki/Keith_Johnson_(linguist)" TargetMode="External"/><Relationship Id="rId359" Type="http://schemas.openxmlformats.org/officeDocument/2006/relationships/hyperlink" Target="https://en.wikipedia.org/wiki/Wilga_Rivers" TargetMode="External"/><Relationship Id="rId8" Type="http://schemas.openxmlformats.org/officeDocument/2006/relationships/hyperlink" Target="https://en.wikipedia.org/wiki/Hypothesis" TargetMode="External"/><Relationship Id="rId98" Type="http://schemas.openxmlformats.org/officeDocument/2006/relationships/hyperlink" Target="https://en.wikipedia.org/wiki/Input_enhancement" TargetMode="External"/><Relationship Id="rId121" Type="http://schemas.openxmlformats.org/officeDocument/2006/relationships/hyperlink" Target="https://en.wikipedia.org/wiki/Speech_perception" TargetMode="External"/><Relationship Id="rId142" Type="http://schemas.openxmlformats.org/officeDocument/2006/relationships/hyperlink" Target="https://en.wikipedia.org/wiki/Theories_of_second-language_acquisition" TargetMode="External"/><Relationship Id="rId163" Type="http://schemas.openxmlformats.org/officeDocument/2006/relationships/hyperlink" Target="https://en.wikipedia.org/wiki/Theories_of_second-language_acquisition" TargetMode="External"/><Relationship Id="rId184" Type="http://schemas.openxmlformats.org/officeDocument/2006/relationships/hyperlink" Target="https://en.wikipedia.org/wiki/Theories_of_second-language_acquisition" TargetMode="External"/><Relationship Id="rId219" Type="http://schemas.openxmlformats.org/officeDocument/2006/relationships/hyperlink" Target="https://www.jstor.org/stable/1423026" TargetMode="External"/><Relationship Id="rId370" Type="http://schemas.openxmlformats.org/officeDocument/2006/relationships/hyperlink" Target="https://en.wikipedia.org/wiki/Marjolijn_Verspoor" TargetMode="External"/><Relationship Id="rId230" Type="http://schemas.openxmlformats.org/officeDocument/2006/relationships/hyperlink" Target="https://en.wikipedia.org/wiki/PubMed_Identifier" TargetMode="External"/><Relationship Id="rId251" Type="http://schemas.openxmlformats.org/officeDocument/2006/relationships/hyperlink" Target="https://doi.org/10.1016%2FS0022-5371%2884%2990093-8" TargetMode="External"/><Relationship Id="rId25" Type="http://schemas.openxmlformats.org/officeDocument/2006/relationships/hyperlink" Target="https://en.wikipedia.org/wiki/Theories_of_second-language_acquisition" TargetMode="External"/><Relationship Id="rId46" Type="http://schemas.openxmlformats.org/officeDocument/2006/relationships/hyperlink" Target="https://en.wikipedia.org/wiki/Stephen_Krashen" TargetMode="External"/><Relationship Id="rId67" Type="http://schemas.openxmlformats.org/officeDocument/2006/relationships/hyperlink" Target="https://en.wikipedia.org/wiki/Theories_of_second-language_acquisition" TargetMode="External"/><Relationship Id="rId272" Type="http://schemas.openxmlformats.org/officeDocument/2006/relationships/hyperlink" Target="https://en.wikipedia.org/wiki/Second_language_writing" TargetMode="External"/><Relationship Id="rId293" Type="http://schemas.openxmlformats.org/officeDocument/2006/relationships/hyperlink" Target="https://en.wikipedia.org/wiki/Metalinguistic_awareness" TargetMode="External"/><Relationship Id="rId307" Type="http://schemas.openxmlformats.org/officeDocument/2006/relationships/hyperlink" Target="https://en.wikipedia.org/wiki/Noticing_hypothesis" TargetMode="External"/><Relationship Id="rId328" Type="http://schemas.openxmlformats.org/officeDocument/2006/relationships/hyperlink" Target="https://en.wikipedia.org/wiki/Alister_Cumming" TargetMode="External"/><Relationship Id="rId349" Type="http://schemas.openxmlformats.org/officeDocument/2006/relationships/hyperlink" Target="https://en.wikipedia.org/wiki/Viorica_Marian" TargetMode="External"/><Relationship Id="rId88" Type="http://schemas.openxmlformats.org/officeDocument/2006/relationships/hyperlink" Target="https://en.wikipedia.org/wiki/Italian_language" TargetMode="External"/><Relationship Id="rId111" Type="http://schemas.openxmlformats.org/officeDocument/2006/relationships/hyperlink" Target="https://en.wikipedia.org/wiki/Comprehensible_input" TargetMode="External"/><Relationship Id="rId132" Type="http://schemas.openxmlformats.org/officeDocument/2006/relationships/hyperlink" Target="https://en.wikipedia.org/wiki/Theories_of_second-language_acquisition" TargetMode="External"/><Relationship Id="rId153" Type="http://schemas.openxmlformats.org/officeDocument/2006/relationships/hyperlink" Target="https://en.wikipedia.org/wiki/Time-series" TargetMode="External"/><Relationship Id="rId174" Type="http://schemas.openxmlformats.org/officeDocument/2006/relationships/hyperlink" Target="https://doi.org/10.1093%2Fapplin%2F9.3.219" TargetMode="External"/><Relationship Id="rId195" Type="http://schemas.openxmlformats.org/officeDocument/2006/relationships/hyperlink" Target="https://en.wikipedia.org/wiki/Special:BookSources/978-0-582-43825-5" TargetMode="External"/><Relationship Id="rId209" Type="http://schemas.openxmlformats.org/officeDocument/2006/relationships/hyperlink" Target="https://en.wikipedia.org/wiki/Theories_of_second-language_acquisition" TargetMode="External"/><Relationship Id="rId360" Type="http://schemas.openxmlformats.org/officeDocument/2006/relationships/hyperlink" Target="https://en.wikipedia.org/wiki/Richard_Schmidt_(linguist)" TargetMode="External"/><Relationship Id="rId381" Type="http://schemas.openxmlformats.org/officeDocument/2006/relationships/hyperlink" Target="https://en.wikipedia.org/wiki/Language_Testing" TargetMode="External"/><Relationship Id="rId220" Type="http://schemas.openxmlformats.org/officeDocument/2006/relationships/hyperlink" Target="https://en.wikipedia.org/wiki/PubMed_Identifier" TargetMode="External"/><Relationship Id="rId241" Type="http://schemas.openxmlformats.org/officeDocument/2006/relationships/hyperlink" Target="https://doi.org/10.1017%2Fs0272263105050096" TargetMode="External"/><Relationship Id="rId15" Type="http://schemas.openxmlformats.org/officeDocument/2006/relationships/hyperlink" Target="https://en.wikipedia.org/wiki/Education" TargetMode="External"/><Relationship Id="rId36" Type="http://schemas.openxmlformats.org/officeDocument/2006/relationships/hyperlink" Target="https://en.wikipedia.org/wiki/Theories_of_second-language_acquisition" TargetMode="External"/><Relationship Id="rId57" Type="http://schemas.openxmlformats.org/officeDocument/2006/relationships/hyperlink" Target="https://en.wikipedia.org/wiki/Richard_Schmidt_(linguist)" TargetMode="External"/><Relationship Id="rId262" Type="http://schemas.openxmlformats.org/officeDocument/2006/relationships/hyperlink" Target="https://en.wikipedia.org/wiki/International_Standard_Book_Number" TargetMode="External"/><Relationship Id="rId283" Type="http://schemas.openxmlformats.org/officeDocument/2006/relationships/hyperlink" Target="https://en.wikipedia.org/wiki/Silent_period" TargetMode="External"/><Relationship Id="rId318" Type="http://schemas.openxmlformats.org/officeDocument/2006/relationships/hyperlink" Target="https://en.wikipedia.org/wiki/Charles_Alderson" TargetMode="External"/><Relationship Id="rId339" Type="http://schemas.openxmlformats.org/officeDocument/2006/relationships/hyperlink" Target="https://en.wikipedia.org/wiki/Judit_Kormos" TargetMode="External"/><Relationship Id="rId78" Type="http://schemas.openxmlformats.org/officeDocument/2006/relationships/hyperlink" Target="https://en.wikipedia.org/wiki/Lev_Vygotsky" TargetMode="External"/><Relationship Id="rId99" Type="http://schemas.openxmlformats.org/officeDocument/2006/relationships/hyperlink" Target="https://en.wikipedia.org/wiki/Gloss_(annotation)" TargetMode="External"/><Relationship Id="rId101" Type="http://schemas.openxmlformats.org/officeDocument/2006/relationships/hyperlink" Target="https://en.wikipedia.org/wiki/Theories_of_second-language_acquisition" TargetMode="External"/><Relationship Id="rId122" Type="http://schemas.openxmlformats.org/officeDocument/2006/relationships/hyperlink" Target="https://en.wikipedia.org/wiki/Theories_of_second-language_acquisition" TargetMode="External"/><Relationship Id="rId143" Type="http://schemas.openxmlformats.org/officeDocument/2006/relationships/hyperlink" Target="https://en.wikipedia.org/wiki/Michael_T._Ullman" TargetMode="External"/><Relationship Id="rId164" Type="http://schemas.openxmlformats.org/officeDocument/2006/relationships/hyperlink" Target="https://en.wikipedia.org/wiki/Theories_of_second-language_acquisition" TargetMode="External"/><Relationship Id="rId185" Type="http://schemas.openxmlformats.org/officeDocument/2006/relationships/hyperlink" Target="https://en.wikipedia.org/wiki/Theories_of_second-language_acquisition" TargetMode="External"/><Relationship Id="rId350" Type="http://schemas.openxmlformats.org/officeDocument/2006/relationships/hyperlink" Target="https://en.wikipedia.org/wiki/Paul_Kei_Matsuda" TargetMode="External"/><Relationship Id="rId371" Type="http://schemas.openxmlformats.org/officeDocument/2006/relationships/hyperlink" Target="https://en.wikipedia.org/wiki/Lydia_White" TargetMode="External"/><Relationship Id="rId9" Type="http://schemas.openxmlformats.org/officeDocument/2006/relationships/hyperlink" Target="https://en.wikipedia.org/wiki/Second-language_acquisition" TargetMode="External"/><Relationship Id="rId210" Type="http://schemas.openxmlformats.org/officeDocument/2006/relationships/hyperlink" Target="https://en.wikipedia.org/wiki/Theories_of_second-language_acquisition" TargetMode="External"/><Relationship Id="rId26" Type="http://schemas.openxmlformats.org/officeDocument/2006/relationships/hyperlink" Target="https://en.wikipedia.org/wiki/Theories_of_second-language_acquisition" TargetMode="External"/><Relationship Id="rId231" Type="http://schemas.openxmlformats.org/officeDocument/2006/relationships/hyperlink" Target="https://www.ncbi.nlm.nih.gov/pubmed/11166638" TargetMode="External"/><Relationship Id="rId252" Type="http://schemas.openxmlformats.org/officeDocument/2006/relationships/hyperlink" Target="https://en.wikipedia.org/wiki/International_Standard_Book_Number" TargetMode="External"/><Relationship Id="rId273" Type="http://schemas.openxmlformats.org/officeDocument/2006/relationships/hyperlink" Target="https://en.wikipedia.org/wiki/Multilingualism" TargetMode="External"/><Relationship Id="rId294" Type="http://schemas.openxmlformats.org/officeDocument/2006/relationships/hyperlink" Target="https://en.wikipedia.org/wiki/Language_learning_strategies" TargetMode="External"/><Relationship Id="rId308" Type="http://schemas.openxmlformats.org/officeDocument/2006/relationships/hyperlink" Target="https://en.wikipedia.org/wiki/Processability_theory" TargetMode="External"/><Relationship Id="rId329" Type="http://schemas.openxmlformats.org/officeDocument/2006/relationships/hyperlink" Target="https://en.wikipedia.org/wiki/Marijn_van_Dijk" TargetMode="External"/><Relationship Id="rId47" Type="http://schemas.openxmlformats.org/officeDocument/2006/relationships/hyperlink" Target="https://en.wikipedia.org/wiki/Input_Hypothesis" TargetMode="External"/><Relationship Id="rId68" Type="http://schemas.openxmlformats.org/officeDocument/2006/relationships/hyperlink" Target="https://en.wikipedia.org/wiki/File:Question_book-new.svg" TargetMode="External"/><Relationship Id="rId89" Type="http://schemas.openxmlformats.org/officeDocument/2006/relationships/hyperlink" Target="https://en.wikipedia.org/wiki/Theories_of_second-language_acquisition" TargetMode="External"/><Relationship Id="rId112" Type="http://schemas.openxmlformats.org/officeDocument/2006/relationships/hyperlink" Target="https://en.wikipedia.org/wiki/Meaning_(linguistics)" TargetMode="External"/><Relationship Id="rId133" Type="http://schemas.openxmlformats.org/officeDocument/2006/relationships/hyperlink" Target="https://en.wikipedia.org/wiki/Theories_of_second-language_acquisition" TargetMode="External"/><Relationship Id="rId154" Type="http://schemas.openxmlformats.org/officeDocument/2006/relationships/hyperlink" Target="https://en.wikipedia.org/wiki/Diane_Larsen-Freeman" TargetMode="External"/><Relationship Id="rId175" Type="http://schemas.openxmlformats.org/officeDocument/2006/relationships/hyperlink" Target="https://en.wikipedia.org/wiki/Theories_of_second-language_acquisition" TargetMode="External"/><Relationship Id="rId340" Type="http://schemas.openxmlformats.org/officeDocument/2006/relationships/hyperlink" Target="https://en.wikipedia.org/wiki/Stephen_Krashen" TargetMode="External"/><Relationship Id="rId361" Type="http://schemas.openxmlformats.org/officeDocument/2006/relationships/hyperlink" Target="https://en.wikipedia.org/wiki/Norbert_Schmitt" TargetMode="External"/><Relationship Id="rId196" Type="http://schemas.openxmlformats.org/officeDocument/2006/relationships/hyperlink" Target="https://en.wikipedia.org/wiki/Theories_of_second-language_acquisition" TargetMode="External"/><Relationship Id="rId200" Type="http://schemas.openxmlformats.org/officeDocument/2006/relationships/hyperlink" Target="https://en.wikipedia.org/wiki/Theories_of_second-language_acquisition" TargetMode="External"/><Relationship Id="rId382" Type="http://schemas.openxmlformats.org/officeDocument/2006/relationships/hyperlink" Target="https://en.wikipedia.org/wiki/Journal_of_Second_Language_Writing" TargetMode="External"/><Relationship Id="rId16" Type="http://schemas.openxmlformats.org/officeDocument/2006/relationships/hyperlink" Target="https://en.wikipedia.org/wiki/List_of_language_acquisition_researchers" TargetMode="External"/><Relationship Id="rId221" Type="http://schemas.openxmlformats.org/officeDocument/2006/relationships/hyperlink" Target="https://www.ncbi.nlm.nih.gov/pubmed/1621879" TargetMode="External"/><Relationship Id="rId242" Type="http://schemas.openxmlformats.org/officeDocument/2006/relationships/hyperlink" Target="https://en.wikipedia.org/wiki/International_Standard_Book_Number" TargetMode="External"/><Relationship Id="rId263" Type="http://schemas.openxmlformats.org/officeDocument/2006/relationships/hyperlink" Target="https://en.wikipedia.org/wiki/Special:BookSources/978-0-8264-9914-1" TargetMode="External"/><Relationship Id="rId284" Type="http://schemas.openxmlformats.org/officeDocument/2006/relationships/hyperlink" Target="https://en.wikipedia.org/wiki/Language_transfer" TargetMode="External"/><Relationship Id="rId319" Type="http://schemas.openxmlformats.org/officeDocument/2006/relationships/hyperlink" Target="https://en.wikipedia.org/wiki/Alexander_Arguelles" TargetMode="External"/><Relationship Id="rId37" Type="http://schemas.openxmlformats.org/officeDocument/2006/relationships/hyperlink" Target="https://en.wikipedia.org/wiki/Theories_of_second-language_acquisition" TargetMode="External"/><Relationship Id="rId58" Type="http://schemas.openxmlformats.org/officeDocument/2006/relationships/hyperlink" Target="https://en.wikipedia.org/wiki/Noticing_hypothesis" TargetMode="External"/><Relationship Id="rId79" Type="http://schemas.openxmlformats.org/officeDocument/2006/relationships/hyperlink" Target="https://en.wikipedia.org/wiki/Vygotsky_Circle" TargetMode="External"/><Relationship Id="rId102" Type="http://schemas.openxmlformats.org/officeDocument/2006/relationships/hyperlink" Target="https://en.wikipedia.org/wiki/Monitor_hypothesis" TargetMode="External"/><Relationship Id="rId123" Type="http://schemas.openxmlformats.org/officeDocument/2006/relationships/hyperlink" Target="https://en.wikipedia.org/wiki/Attention" TargetMode="External"/><Relationship Id="rId144" Type="http://schemas.openxmlformats.org/officeDocument/2006/relationships/hyperlink" Target="https://en.wikipedia.org/wiki/Declarative_memory" TargetMode="External"/><Relationship Id="rId330" Type="http://schemas.openxmlformats.org/officeDocument/2006/relationships/hyperlink" Target="https://en.wikipedia.org/wiki/Nick_Ellis" TargetMode="External"/><Relationship Id="rId90" Type="http://schemas.openxmlformats.org/officeDocument/2006/relationships/hyperlink" Target="https://en.wikipedia.org/wiki/Theories_of_second-language_acquisition" TargetMode="External"/><Relationship Id="rId165" Type="http://schemas.openxmlformats.org/officeDocument/2006/relationships/hyperlink" Target="https://en.wikipedia.org/wiki/Theories_of_second-language_acquisition" TargetMode="External"/><Relationship Id="rId186" Type="http://schemas.openxmlformats.org/officeDocument/2006/relationships/hyperlink" Target="https://en.wikipedia.org/wiki/Theories_of_second-language_acquisition" TargetMode="External"/><Relationship Id="rId351" Type="http://schemas.openxmlformats.org/officeDocument/2006/relationships/hyperlink" Target="https://en.wikipedia.org/wiki/Stephen_Matthews_(linguist)" TargetMode="External"/><Relationship Id="rId372" Type="http://schemas.openxmlformats.org/officeDocument/2006/relationships/hyperlink" Target="https://en.wikipedia.org/wiki/Alison_Wray" TargetMode="External"/><Relationship Id="rId211" Type="http://schemas.openxmlformats.org/officeDocument/2006/relationships/hyperlink" Target="https://en.wikipedia.org/wiki/Theories_of_second-language_acquisition" TargetMode="External"/><Relationship Id="rId232" Type="http://schemas.openxmlformats.org/officeDocument/2006/relationships/hyperlink" Target="https://en.wikipedia.org/wiki/International_Standard_Book_Number" TargetMode="External"/><Relationship Id="rId253" Type="http://schemas.openxmlformats.org/officeDocument/2006/relationships/hyperlink" Target="https://en.wikipedia.org/wiki/Special:BookSources/978-0-521-80498-1" TargetMode="External"/><Relationship Id="rId274" Type="http://schemas.openxmlformats.org/officeDocument/2006/relationships/hyperlink" Target="https://en.wikipedia.org/wiki/Heritage_language_learning" TargetMode="External"/><Relationship Id="rId295" Type="http://schemas.openxmlformats.org/officeDocument/2006/relationships/hyperlink" Target="https://en.wikipedia.org/wiki/Communication_strategies_in_second_language_acquisition" TargetMode="External"/><Relationship Id="rId309" Type="http://schemas.openxmlformats.org/officeDocument/2006/relationships/hyperlink" Target="https://en.wikipedia.org/wiki/Order_of_acquisition" TargetMode="External"/><Relationship Id="rId27" Type="http://schemas.openxmlformats.org/officeDocument/2006/relationships/hyperlink" Target="https://en.wikipedia.org/wiki/Theories_of_second-language_acquisition" TargetMode="External"/><Relationship Id="rId48" Type="http://schemas.openxmlformats.org/officeDocument/2006/relationships/hyperlink" Target="https://en.wikipedia.org/wiki/Comprehensible_input" TargetMode="External"/><Relationship Id="rId69" Type="http://schemas.openxmlformats.org/officeDocument/2006/relationships/image" Target="media/image2.png"/><Relationship Id="rId113" Type="http://schemas.openxmlformats.org/officeDocument/2006/relationships/hyperlink" Target="https://en.wikipedia.org/wiki/Theories_of_second-language_acquisition" TargetMode="External"/><Relationship Id="rId134" Type="http://schemas.openxmlformats.org/officeDocument/2006/relationships/hyperlink" Target="https://en.wikipedia.org/wiki/Noticing_hypothesis" TargetMode="External"/><Relationship Id="rId320" Type="http://schemas.openxmlformats.org/officeDocument/2006/relationships/hyperlink" Target="https://en.wikipedia.org/wiki/Ellen_Bialystok" TargetMode="External"/><Relationship Id="rId80" Type="http://schemas.openxmlformats.org/officeDocument/2006/relationships/hyperlink" Target="https://en.wikipedia.org/wiki/Theories_of_second-language_acquisition" TargetMode="External"/><Relationship Id="rId155" Type="http://schemas.openxmlformats.org/officeDocument/2006/relationships/hyperlink" Target="https://en.wikipedia.org/wiki/Cornelis_de_Bot" TargetMode="External"/><Relationship Id="rId176" Type="http://schemas.openxmlformats.org/officeDocument/2006/relationships/hyperlink" Target="https://en.wikipedia.org/wiki/Theories_of_second-language_acquisition" TargetMode="External"/><Relationship Id="rId197" Type="http://schemas.openxmlformats.org/officeDocument/2006/relationships/hyperlink" Target="https://en.wikipedia.org/wiki/International_Standard_Book_Number" TargetMode="External"/><Relationship Id="rId341" Type="http://schemas.openxmlformats.org/officeDocument/2006/relationships/hyperlink" Target="https://en.wikipedia.org/wiki/Judith_F._Kroll" TargetMode="External"/><Relationship Id="rId362" Type="http://schemas.openxmlformats.org/officeDocument/2006/relationships/hyperlink" Target="https://en.wikipedia.org/wiki/Carmen_Silva-Corvalan" TargetMode="External"/><Relationship Id="rId383" Type="http://schemas.openxmlformats.org/officeDocument/2006/relationships/hyperlink" Target="https://en.wikipedia.org/wiki/System_(journal)" TargetMode="External"/><Relationship Id="rId201" Type="http://schemas.openxmlformats.org/officeDocument/2006/relationships/hyperlink" Target="https://en.wikipedia.org/wiki/Theories_of_second-language_acquisition" TargetMode="External"/><Relationship Id="rId222" Type="http://schemas.openxmlformats.org/officeDocument/2006/relationships/hyperlink" Target="https://en.wikipedia.org/wiki/Digital_object_identifier" TargetMode="External"/><Relationship Id="rId243" Type="http://schemas.openxmlformats.org/officeDocument/2006/relationships/hyperlink" Target="https://en.wikipedia.org/wiki/Special:BookSources/978-0-8058-5497-8" TargetMode="External"/><Relationship Id="rId264" Type="http://schemas.openxmlformats.org/officeDocument/2006/relationships/hyperlink" Target="https://en.wikipedia.org/wiki/Digital_object_identifier" TargetMode="External"/><Relationship Id="rId285" Type="http://schemas.openxmlformats.org/officeDocument/2006/relationships/hyperlink" Target="https://en.wikipedia.org/wiki/Linguistic_universal" TargetMode="External"/><Relationship Id="rId17" Type="http://schemas.openxmlformats.org/officeDocument/2006/relationships/image" Target="media/image1.wmf"/><Relationship Id="rId38" Type="http://schemas.openxmlformats.org/officeDocument/2006/relationships/hyperlink" Target="https://en.wikipedia.org/wiki/Theories_of_second-language_acquisition" TargetMode="External"/><Relationship Id="rId59" Type="http://schemas.openxmlformats.org/officeDocument/2006/relationships/hyperlink" Target="https://en.wikipedia.org/wiki/Noam_Chomsky" TargetMode="External"/><Relationship Id="rId103" Type="http://schemas.openxmlformats.org/officeDocument/2006/relationships/hyperlink" Target="https://en.wikipedia.org/wiki/Theories_of_second-language_acquisition" TargetMode="External"/><Relationship Id="rId124" Type="http://schemas.openxmlformats.org/officeDocument/2006/relationships/hyperlink" Target="https://en.wikipedia.org/wiki/Second_language" TargetMode="External"/><Relationship Id="rId310" Type="http://schemas.openxmlformats.org/officeDocument/2006/relationships/hyperlink" Target="https://en.wikipedia.org/wiki/Skill-based_theories_of_second-language_acquisition" TargetMode="External"/><Relationship Id="rId70" Type="http://schemas.openxmlformats.org/officeDocument/2006/relationships/hyperlink" Target="https://en.wikipedia.org/wiki/Wikipedia:Citing_sources" TargetMode="External"/><Relationship Id="rId91" Type="http://schemas.openxmlformats.org/officeDocument/2006/relationships/hyperlink" Target="https://en.wikipedia.org/wiki/Comprehensible_input" TargetMode="External"/><Relationship Id="rId145" Type="http://schemas.openxmlformats.org/officeDocument/2006/relationships/hyperlink" Target="https://en.wikipedia.org/wiki/Procedural_memory" TargetMode="External"/><Relationship Id="rId166" Type="http://schemas.openxmlformats.org/officeDocument/2006/relationships/hyperlink" Target="https://en.wikipedia.org/wiki/Theories_of_second-language_acquisition" TargetMode="External"/><Relationship Id="rId187" Type="http://schemas.openxmlformats.org/officeDocument/2006/relationships/hyperlink" Target="https://en.wikipedia.org/wiki/Theories_of_second-language_acquisition" TargetMode="External"/><Relationship Id="rId331" Type="http://schemas.openxmlformats.org/officeDocument/2006/relationships/hyperlink" Target="https://en.wikipedia.org/wiki/Rod_Ellis" TargetMode="External"/><Relationship Id="rId352" Type="http://schemas.openxmlformats.org/officeDocument/2006/relationships/hyperlink" Target="https://en.wikipedia.org/wiki/Jurgen_M._Meisel" TargetMode="External"/><Relationship Id="rId373" Type="http://schemas.openxmlformats.org/officeDocument/2006/relationships/hyperlink" Target="https://en.wikipedia.org/wiki/Virginia_Yip" TargetMode="External"/><Relationship Id="rId1" Type="http://schemas.openxmlformats.org/officeDocument/2006/relationships/numbering" Target="numbering.xml"/><Relationship Id="rId212" Type="http://schemas.openxmlformats.org/officeDocument/2006/relationships/hyperlink" Target="https://en.wikipedia.org/wiki/Theories_of_second-language_acquisition" TargetMode="External"/><Relationship Id="rId233" Type="http://schemas.openxmlformats.org/officeDocument/2006/relationships/hyperlink" Target="https://en.wikipedia.org/wiki/Special:BookSources/978-0-88377-440-3" TargetMode="External"/><Relationship Id="rId254" Type="http://schemas.openxmlformats.org/officeDocument/2006/relationships/hyperlink" Target="https://en.wikipedia.org/wiki/International_Standard_Book_Number" TargetMode="External"/><Relationship Id="rId28" Type="http://schemas.openxmlformats.org/officeDocument/2006/relationships/hyperlink" Target="https://en.wikipedia.org/wiki/Theories_of_second-language_acquisition" TargetMode="External"/><Relationship Id="rId49" Type="http://schemas.openxmlformats.org/officeDocument/2006/relationships/hyperlink" Target="https://en.wikipedia.org/wiki/Lydia_White" TargetMode="External"/><Relationship Id="rId114" Type="http://schemas.openxmlformats.org/officeDocument/2006/relationships/hyperlink" Target="https://en.wikipedia.org/wiki/Theories_of_second-language_acquisition" TargetMode="External"/><Relationship Id="rId275" Type="http://schemas.openxmlformats.org/officeDocument/2006/relationships/hyperlink" Target="https://en.wikipedia.org/wiki/Multi-competence" TargetMode="External"/><Relationship Id="rId296" Type="http://schemas.openxmlformats.org/officeDocument/2006/relationships/hyperlink" Target="https://en.wikipedia.org/wiki/Code-switching" TargetMode="External"/><Relationship Id="rId300" Type="http://schemas.openxmlformats.org/officeDocument/2006/relationships/hyperlink" Target="https://en.wikipedia.org/wiki/Connectionism" TargetMode="External"/><Relationship Id="rId60" Type="http://schemas.openxmlformats.org/officeDocument/2006/relationships/hyperlink" Target="https://en.wikipedia.org/wiki/Universal_grammar" TargetMode="External"/><Relationship Id="rId81" Type="http://schemas.openxmlformats.org/officeDocument/2006/relationships/hyperlink" Target="https://en.wikipedia.org/wiki/Universal_grammar" TargetMode="External"/><Relationship Id="rId135" Type="http://schemas.openxmlformats.org/officeDocument/2006/relationships/hyperlink" Target="https://en.wikipedia.org/wiki/Richard_Schmidt_(linguist)" TargetMode="External"/><Relationship Id="rId156" Type="http://schemas.openxmlformats.org/officeDocument/2006/relationships/hyperlink" Target="https://en.wikipedia.org/wiki/Wander_Lowie" TargetMode="External"/><Relationship Id="rId177" Type="http://schemas.openxmlformats.org/officeDocument/2006/relationships/hyperlink" Target="https://en.wikipedia.org/wiki/Theories_of_second-language_acquisition" TargetMode="External"/><Relationship Id="rId198" Type="http://schemas.openxmlformats.org/officeDocument/2006/relationships/hyperlink" Target="https://en.wikipedia.org/wiki/Special:BookSources/978-0-8058-5497-8" TargetMode="External"/><Relationship Id="rId321" Type="http://schemas.openxmlformats.org/officeDocument/2006/relationships/hyperlink" Target="https://en.wikipedia.org/wiki/John_Bissell_Carroll" TargetMode="External"/><Relationship Id="rId342" Type="http://schemas.openxmlformats.org/officeDocument/2006/relationships/hyperlink" Target="https://en.wikipedia.org/wiki/Diane_Larsen-Freeman" TargetMode="External"/><Relationship Id="rId363" Type="http://schemas.openxmlformats.org/officeDocument/2006/relationships/hyperlink" Target="https://en.wikipedia.org/wiki/Dan_Slobin" TargetMode="External"/><Relationship Id="rId384" Type="http://schemas.openxmlformats.org/officeDocument/2006/relationships/hyperlink" Target="https://en.wikipedia.org/wiki/TESOL_Journal" TargetMode="External"/><Relationship Id="rId202" Type="http://schemas.openxmlformats.org/officeDocument/2006/relationships/hyperlink" Target="https://en.wikipedia.org/wiki/Theories_of_second-language_acquisition" TargetMode="External"/><Relationship Id="rId223" Type="http://schemas.openxmlformats.org/officeDocument/2006/relationships/hyperlink" Target="https://doi.org/10.1093%2Fapplin%2F6.2.101" TargetMode="External"/><Relationship Id="rId244" Type="http://schemas.openxmlformats.org/officeDocument/2006/relationships/hyperlink" Target="https://en.wikipedia.org/wiki/Digital_object_identifier" TargetMode="External"/><Relationship Id="rId18" Type="http://schemas.openxmlformats.org/officeDocument/2006/relationships/control" Target="activeX/activeX1.xml"/><Relationship Id="rId39" Type="http://schemas.openxmlformats.org/officeDocument/2006/relationships/hyperlink" Target="https://en.wikipedia.org/wiki/Behaviorism" TargetMode="External"/><Relationship Id="rId265" Type="http://schemas.openxmlformats.org/officeDocument/2006/relationships/hyperlink" Target="https://doi.org/10.1017%2Fs0272263199001011" TargetMode="External"/><Relationship Id="rId286" Type="http://schemas.openxmlformats.org/officeDocument/2006/relationships/hyperlink" Target="https://en.wikipedia.org/wiki/Word_lists_by_frequency" TargetMode="External"/><Relationship Id="rId50" Type="http://schemas.openxmlformats.org/officeDocument/2006/relationships/hyperlink" Target="https://en.wikipedia.org/wiki/Lexical_functional_grammar" TargetMode="External"/><Relationship Id="rId104" Type="http://schemas.openxmlformats.org/officeDocument/2006/relationships/hyperlink" Target="https://en.wikipedia.org/wiki/Theories_of_second-language_acquisition" TargetMode="External"/><Relationship Id="rId125" Type="http://schemas.openxmlformats.org/officeDocument/2006/relationships/hyperlink" Target="https://en.wikipedia.org/wiki/Theories_of_second-language_acquisition" TargetMode="External"/><Relationship Id="rId146" Type="http://schemas.openxmlformats.org/officeDocument/2006/relationships/hyperlink" Target="https://en.wikipedia.org/wiki/Theories_of_second-language_acquisition" TargetMode="External"/><Relationship Id="rId167" Type="http://schemas.openxmlformats.org/officeDocument/2006/relationships/hyperlink" Target="https://en.wikipedia.org/wiki/Theories_of_second-language_acquisition" TargetMode="External"/><Relationship Id="rId188" Type="http://schemas.openxmlformats.org/officeDocument/2006/relationships/hyperlink" Target="https://en.wikipedia.org/wiki/Theories_of_second-language_acquisition" TargetMode="External"/><Relationship Id="rId311" Type="http://schemas.openxmlformats.org/officeDocument/2006/relationships/hyperlink" Target="https://en.wikipedia.org/wiki/Second_language_acquisition_classroom_research" TargetMode="External"/><Relationship Id="rId332" Type="http://schemas.openxmlformats.org/officeDocument/2006/relationships/hyperlink" Target="https://en.wikipedia.org/wiki/Susan_M._Ervin-Tripp" TargetMode="External"/><Relationship Id="rId353" Type="http://schemas.openxmlformats.org/officeDocument/2006/relationships/hyperlink" Target="https://en.wikipedia.org/wiki/Carol_Myers-Scotton" TargetMode="External"/><Relationship Id="rId374" Type="http://schemas.openxmlformats.org/officeDocument/2006/relationships/hyperlink" Target="https://en.wikipedia.org/wiki/European_Association_for_the_Teaching_of_Academic_Writing" TargetMode="External"/><Relationship Id="rId71" Type="http://schemas.openxmlformats.org/officeDocument/2006/relationships/hyperlink" Target="https://en.wikipedia.org/wiki/Wikipedia:Verifiability" TargetMode="External"/><Relationship Id="rId92" Type="http://schemas.openxmlformats.org/officeDocument/2006/relationships/hyperlink" Target="https://en.wikipedia.org/wiki/Information" TargetMode="External"/><Relationship Id="rId213" Type="http://schemas.openxmlformats.org/officeDocument/2006/relationships/hyperlink" Target="https://en.wikipedia.org/wiki/Theories_of_second-language_acquisition" TargetMode="External"/><Relationship Id="rId234" Type="http://schemas.openxmlformats.org/officeDocument/2006/relationships/hyperlink" Target="https://en.wikipedia.org/wiki/International_Standard_Book_Number" TargetMode="External"/><Relationship Id="rId2" Type="http://schemas.openxmlformats.org/officeDocument/2006/relationships/styles" Target="styles.xml"/><Relationship Id="rId29" Type="http://schemas.openxmlformats.org/officeDocument/2006/relationships/hyperlink" Target="https://en.wikipedia.org/wiki/Theories_of_second-language_acquisition" TargetMode="External"/><Relationship Id="rId255" Type="http://schemas.openxmlformats.org/officeDocument/2006/relationships/hyperlink" Target="https://en.wikipedia.org/wiki/Special:BookSources/978-1-55619-549-5" TargetMode="External"/><Relationship Id="rId276" Type="http://schemas.openxmlformats.org/officeDocument/2006/relationships/hyperlink" Target="https://en.wikipedia.org/wiki/Contrastive_analysis" TargetMode="External"/><Relationship Id="rId297" Type="http://schemas.openxmlformats.org/officeDocument/2006/relationships/hyperlink" Target="https://en.wikipedia.org/wiki/Good_language_learner_studies" TargetMode="External"/><Relationship Id="rId40" Type="http://schemas.openxmlformats.org/officeDocument/2006/relationships/hyperlink" Target="https://en.wikipedia.org/wiki/Error_analysis_(linguistics)" TargetMode="External"/><Relationship Id="rId115" Type="http://schemas.openxmlformats.org/officeDocument/2006/relationships/hyperlink" Target="https://en.wikipedia.org/wiki/Theories_of_second-language_acquisition" TargetMode="External"/><Relationship Id="rId136" Type="http://schemas.openxmlformats.org/officeDocument/2006/relationships/hyperlink" Target="https://en.wikipedia.org/wiki/Theories_of_second-language_acquisition" TargetMode="External"/><Relationship Id="rId157" Type="http://schemas.openxmlformats.org/officeDocument/2006/relationships/hyperlink" Target="https://en.wikipedia.org/wiki/Paul_van_Geert" TargetMode="External"/><Relationship Id="rId178" Type="http://schemas.openxmlformats.org/officeDocument/2006/relationships/hyperlink" Target="https://en.wikipedia.org/wiki/Theories_of_second-language_acquisition" TargetMode="External"/><Relationship Id="rId301" Type="http://schemas.openxmlformats.org/officeDocument/2006/relationships/hyperlink" Target="https://en.wikipedia.org/wiki/Dynamic_approach_to_second_language_development" TargetMode="External"/><Relationship Id="rId322" Type="http://schemas.openxmlformats.org/officeDocument/2006/relationships/hyperlink" Target="https://en.wikipedia.org/wiki/Scott_Crossley" TargetMode="External"/><Relationship Id="rId343" Type="http://schemas.openxmlformats.org/officeDocument/2006/relationships/hyperlink" Target="https://en.wikipedia.org/wiki/Ping_Li_(psychologist)" TargetMode="External"/><Relationship Id="rId364" Type="http://schemas.openxmlformats.org/officeDocument/2006/relationships/hyperlink" Target="https://en.wikipedia.org/wiki/Neomy_Storch" TargetMode="External"/><Relationship Id="rId61" Type="http://schemas.openxmlformats.org/officeDocument/2006/relationships/hyperlink" Target="https://en.wikipedia.org/wiki/Skill-based_theories_of_second-language_acquisition" TargetMode="External"/><Relationship Id="rId82" Type="http://schemas.openxmlformats.org/officeDocument/2006/relationships/hyperlink" Target="https://en.wikipedia.org/wiki/Linguistics" TargetMode="External"/><Relationship Id="rId199" Type="http://schemas.openxmlformats.org/officeDocument/2006/relationships/hyperlink" Target="https://en.wikipedia.org/wiki/Theories_of_second-language_acquisition" TargetMode="External"/><Relationship Id="rId203" Type="http://schemas.openxmlformats.org/officeDocument/2006/relationships/hyperlink" Target="https://en.wikipedia.org/wiki/Theories_of_second-language_acquisition" TargetMode="External"/><Relationship Id="rId385" Type="http://schemas.openxmlformats.org/officeDocument/2006/relationships/hyperlink" Target="https://en.wikipedia.org/wiki/TESOL_Quarterly" TargetMode="External"/><Relationship Id="rId19" Type="http://schemas.openxmlformats.org/officeDocument/2006/relationships/hyperlink" Target="https://en.wikipedia.org/wiki/Theories_of_second-language_acquisition" TargetMode="External"/><Relationship Id="rId224" Type="http://schemas.openxmlformats.org/officeDocument/2006/relationships/hyperlink" Target="https://en.wikipedia.org/wiki/Digital_object_identifier" TargetMode="External"/><Relationship Id="rId245" Type="http://schemas.openxmlformats.org/officeDocument/2006/relationships/hyperlink" Target="https://doi.org/10.1017%2Fs0272263105050084" TargetMode="External"/><Relationship Id="rId266" Type="http://schemas.openxmlformats.org/officeDocument/2006/relationships/hyperlink" Target="https://en.wikipedia.org/wiki/Outline_of_second-language_acquisition" TargetMode="External"/><Relationship Id="rId287" Type="http://schemas.openxmlformats.org/officeDocument/2006/relationships/hyperlink" Target="https://en.wikipedia.org/wiki/Individual_variation_in_second_language_acquisition" TargetMode="External"/><Relationship Id="rId30" Type="http://schemas.openxmlformats.org/officeDocument/2006/relationships/hyperlink" Target="https://en.wikipedia.org/wiki/Theories_of_second-language_acquisition" TargetMode="External"/><Relationship Id="rId105" Type="http://schemas.openxmlformats.org/officeDocument/2006/relationships/hyperlink" Target="https://en.wikipedia.org/wiki/Theories_of_second-language_acquisition" TargetMode="External"/><Relationship Id="rId126" Type="http://schemas.openxmlformats.org/officeDocument/2006/relationships/hyperlink" Target="https://en.wikipedia.org/wiki/Comprehensible_output" TargetMode="External"/><Relationship Id="rId147" Type="http://schemas.openxmlformats.org/officeDocument/2006/relationships/hyperlink" Target="https://en.wikipedia.org/wiki/Theories_of_second-language_acquisition" TargetMode="External"/><Relationship Id="rId168" Type="http://schemas.openxmlformats.org/officeDocument/2006/relationships/hyperlink" Target="https://en.wikipedia.org/wiki/Theories_of_second-language_acquisition" TargetMode="External"/><Relationship Id="rId312" Type="http://schemas.openxmlformats.org/officeDocument/2006/relationships/hyperlink" Target="https://en.wikipedia.org/wiki/Focus_on_form" TargetMode="External"/><Relationship Id="rId333" Type="http://schemas.openxmlformats.org/officeDocument/2006/relationships/hyperlink" Target="https://en.wikipedia.org/wiki/Susan_Gass" TargetMode="External"/><Relationship Id="rId354" Type="http://schemas.openxmlformats.org/officeDocument/2006/relationships/hyperlink" Target="https://en.wikipedia.org/wiki/Paul_Nation" TargetMode="External"/><Relationship Id="rId51" Type="http://schemas.openxmlformats.org/officeDocument/2006/relationships/hyperlink" Target="https://en.wikipedia.org/wiki/Connectionism" TargetMode="External"/><Relationship Id="rId72" Type="http://schemas.openxmlformats.org/officeDocument/2006/relationships/hyperlink" Target="https://en.wikipedia.org/w/index.php?title=Theories_of_second-language_acquisition&amp;action=edit" TargetMode="External"/><Relationship Id="rId93" Type="http://schemas.openxmlformats.org/officeDocument/2006/relationships/hyperlink" Target="https://en.wikipedia.org/wiki/Monitor_Theory" TargetMode="External"/><Relationship Id="rId189" Type="http://schemas.openxmlformats.org/officeDocument/2006/relationships/hyperlink" Target="https://en.wikipedia.org/wiki/Theories_of_second-language_acquisition" TargetMode="External"/><Relationship Id="rId375" Type="http://schemas.openxmlformats.org/officeDocument/2006/relationships/hyperlink" Target="https://en.wikipedia.org/wiki/European_Second_Language_Association" TargetMode="External"/><Relationship Id="rId3" Type="http://schemas.openxmlformats.org/officeDocument/2006/relationships/settings" Target="settings.xml"/><Relationship Id="rId214" Type="http://schemas.openxmlformats.org/officeDocument/2006/relationships/hyperlink" Target="https://en.wikipedia.org/wiki/Theories_of_second-language_acquisition" TargetMode="External"/><Relationship Id="rId235" Type="http://schemas.openxmlformats.org/officeDocument/2006/relationships/hyperlink" Target="https://en.wikipedia.org/wiki/Special:BookSources/978-0-340-95876-6" TargetMode="External"/><Relationship Id="rId256" Type="http://schemas.openxmlformats.org/officeDocument/2006/relationships/hyperlink" Target="https://en.wikipedia.org/wiki/Digital_object_identifier" TargetMode="External"/><Relationship Id="rId277" Type="http://schemas.openxmlformats.org/officeDocument/2006/relationships/hyperlink" Target="https://en.wikipedia.org/wiki/Contrastive_rhetoric" TargetMode="External"/><Relationship Id="rId298" Type="http://schemas.openxmlformats.org/officeDocument/2006/relationships/hyperlink" Target="https://en.wikipedia.org/wiki/Competition_model" TargetMode="External"/><Relationship Id="rId116" Type="http://schemas.openxmlformats.org/officeDocument/2006/relationships/hyperlink" Target="https://en.wikipedia.org/wiki/Feedback" TargetMode="External"/><Relationship Id="rId137" Type="http://schemas.openxmlformats.org/officeDocument/2006/relationships/hyperlink" Target="https://en.wikipedia.org/wiki/Wikipedia:Citing_sources" TargetMode="External"/><Relationship Id="rId158" Type="http://schemas.openxmlformats.org/officeDocument/2006/relationships/hyperlink" Target="https://en.wikipedia.org/wiki/Longitudinal_study" TargetMode="External"/><Relationship Id="rId302" Type="http://schemas.openxmlformats.org/officeDocument/2006/relationships/hyperlink" Target="https://en.wikipedia.org/wiki/Generative_second-language_acquisition" TargetMode="External"/><Relationship Id="rId323" Type="http://schemas.openxmlformats.org/officeDocument/2006/relationships/hyperlink" Target="https://en.wikipedia.org/wiki/Alister_Cumming" TargetMode="External"/><Relationship Id="rId344" Type="http://schemas.openxmlformats.org/officeDocument/2006/relationships/hyperlink" Target="https://en.wikipedia.org/wiki/Michael_Long_(academic)" TargetMode="External"/><Relationship Id="rId20" Type="http://schemas.openxmlformats.org/officeDocument/2006/relationships/hyperlink" Target="https://en.wikipedia.org/wiki/Theories_of_second-language_acquisition" TargetMode="External"/><Relationship Id="rId41" Type="http://schemas.openxmlformats.org/officeDocument/2006/relationships/hyperlink" Target="https://en.wikipedia.org/w/index.php?title=Transitional_stages&amp;action=edit&amp;redlink=1" TargetMode="External"/><Relationship Id="rId62" Type="http://schemas.openxmlformats.org/officeDocument/2006/relationships/hyperlink" Target="https://en.wikipedia.org/wiki/Connectionism" TargetMode="External"/><Relationship Id="rId83" Type="http://schemas.openxmlformats.org/officeDocument/2006/relationships/hyperlink" Target="https://en.wikipedia.org/wiki/Noam_Chomsky" TargetMode="External"/><Relationship Id="rId179" Type="http://schemas.openxmlformats.org/officeDocument/2006/relationships/hyperlink" Target="https://en.wikipedia.org/wiki/Theories_of_second-language_acquisition" TargetMode="External"/><Relationship Id="rId365" Type="http://schemas.openxmlformats.org/officeDocument/2006/relationships/hyperlink" Target="https://en.wikipedia.org/wiki/Merrill_Swain" TargetMode="External"/><Relationship Id="rId386" Type="http://schemas.openxmlformats.org/officeDocument/2006/relationships/hyperlink" Target="https://en.wikipedia.org/wiki/The_Modern_Language_Journal" TargetMode="External"/><Relationship Id="rId190" Type="http://schemas.openxmlformats.org/officeDocument/2006/relationships/hyperlink" Target="https://en.wikipedia.org/wiki/International_Standard_Book_Number" TargetMode="External"/><Relationship Id="rId204" Type="http://schemas.openxmlformats.org/officeDocument/2006/relationships/hyperlink" Target="https://en.wikipedia.org/wiki/Theories_of_second-language_acquisition" TargetMode="External"/><Relationship Id="rId225" Type="http://schemas.openxmlformats.org/officeDocument/2006/relationships/hyperlink" Target="https://doi.org/10.1017%2FS0272263100012857" TargetMode="External"/><Relationship Id="rId246" Type="http://schemas.openxmlformats.org/officeDocument/2006/relationships/hyperlink" Target="https://web.archive.org/web/20110716023230/http:/www.sdkrashen.com/Principles_and_Practice/index.html" TargetMode="External"/><Relationship Id="rId267" Type="http://schemas.openxmlformats.org/officeDocument/2006/relationships/hyperlink" Target="https://en.wikipedia.org/wiki/List_of_common_misconceptions_about_language_learning" TargetMode="External"/><Relationship Id="rId288" Type="http://schemas.openxmlformats.org/officeDocument/2006/relationships/hyperlink" Target="https://en.wikipedia.org/wiki/Language-learning_aptitude" TargetMode="External"/><Relationship Id="rId106" Type="http://schemas.openxmlformats.org/officeDocument/2006/relationships/hyperlink" Target="https://en.wikipedia.org/wiki/Theories_of_second-language_acquisition" TargetMode="External"/><Relationship Id="rId127" Type="http://schemas.openxmlformats.org/officeDocument/2006/relationships/hyperlink" Target="https://en.wikipedia.org/wiki/Merrill_Swain" TargetMode="External"/><Relationship Id="rId313" Type="http://schemas.openxmlformats.org/officeDocument/2006/relationships/hyperlink" Target="https://en.wikipedia.org/wiki/Input_enhancement" TargetMode="External"/><Relationship Id="rId10" Type="http://schemas.openxmlformats.org/officeDocument/2006/relationships/hyperlink" Target="https://en.wikipedia.org/wiki/Second_language" TargetMode="External"/><Relationship Id="rId31" Type="http://schemas.openxmlformats.org/officeDocument/2006/relationships/hyperlink" Target="https://en.wikipedia.org/wiki/Theories_of_second-language_acquisition" TargetMode="External"/><Relationship Id="rId52" Type="http://schemas.openxmlformats.org/officeDocument/2006/relationships/hyperlink" Target="https://en.wikipedia.org/wiki/Theories_of_second-language_acquisition" TargetMode="External"/><Relationship Id="rId73" Type="http://schemas.openxmlformats.org/officeDocument/2006/relationships/hyperlink" Target="https://en.wikipedia.org/wiki/Help:Introduction_to_referencing_with_Wiki_Markup/1" TargetMode="External"/><Relationship Id="rId94" Type="http://schemas.openxmlformats.org/officeDocument/2006/relationships/hyperlink" Target="https://en.wikipedia.org/wiki/Extensive_reading" TargetMode="External"/><Relationship Id="rId148" Type="http://schemas.openxmlformats.org/officeDocument/2006/relationships/hyperlink" Target="https://en.wikipedia.org/wiki/Complex_Dynamic_Systems_Theory" TargetMode="External"/><Relationship Id="rId169" Type="http://schemas.openxmlformats.org/officeDocument/2006/relationships/hyperlink" Target="https://en.wikipedia.org/wiki/Theories_of_second-language_acquisition" TargetMode="External"/><Relationship Id="rId334" Type="http://schemas.openxmlformats.org/officeDocument/2006/relationships/hyperlink" Target="https://en.wikipedia.org/wiki/Paul_van_Geert" TargetMode="External"/><Relationship Id="rId355" Type="http://schemas.openxmlformats.org/officeDocument/2006/relationships/hyperlink" Target="https://en.wikipedia.org/wiki/Lourdes_Ortega" TargetMode="External"/><Relationship Id="rId376" Type="http://schemas.openxmlformats.org/officeDocument/2006/relationships/hyperlink" Target="https://en.wikipedia.org/wiki/Coh-Metrix" TargetMode="External"/><Relationship Id="rId4" Type="http://schemas.openxmlformats.org/officeDocument/2006/relationships/webSettings" Target="webSettings.xml"/><Relationship Id="rId180" Type="http://schemas.openxmlformats.org/officeDocument/2006/relationships/hyperlink" Target="https://en.wikipedia.org/wiki/Theories_of_second-language_acquisition" TargetMode="External"/><Relationship Id="rId215" Type="http://schemas.openxmlformats.org/officeDocument/2006/relationships/hyperlink" Target="https://en.wikipedia.org/wiki/Theories_of_second-language_acquisition" TargetMode="External"/><Relationship Id="rId236" Type="http://schemas.openxmlformats.org/officeDocument/2006/relationships/hyperlink" Target="https://en.wikipedia.org/wiki/Digital_object_identifier" TargetMode="External"/><Relationship Id="rId257" Type="http://schemas.openxmlformats.org/officeDocument/2006/relationships/hyperlink" Target="https://doi.org/10.1017%2Fs0267190510000139" TargetMode="External"/><Relationship Id="rId278" Type="http://schemas.openxmlformats.org/officeDocument/2006/relationships/hyperlink" Target="https://en.wikipedia.org/wiki/Error_(linguistics)" TargetMode="External"/><Relationship Id="rId303" Type="http://schemas.openxmlformats.org/officeDocument/2006/relationships/hyperlink" Target="https://en.wikipedia.org/wiki/Input_hypothesis"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10699</Words>
  <Characters>60986</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4</cp:revision>
  <dcterms:created xsi:type="dcterms:W3CDTF">2019-06-17T10:30:00Z</dcterms:created>
  <dcterms:modified xsi:type="dcterms:W3CDTF">2019-06-17T10:36:00Z</dcterms:modified>
</cp:coreProperties>
</file>