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4616717"/>
        <w:docPartObj>
          <w:docPartGallery w:val="Cover Pages"/>
          <w:docPartUnique/>
        </w:docPartObj>
      </w:sdtPr>
      <w:sdtEndPr>
        <w:rPr>
          <w:rFonts w:ascii="Arial" w:hAnsi="Arial" w:cs="Arial"/>
          <w:b/>
          <w:bCs/>
          <w:sz w:val="24"/>
          <w:szCs w:val="24"/>
        </w:rPr>
      </w:sdtEndPr>
      <w:sdtContent>
        <w:p w14:paraId="00186D32" w14:textId="702DB2D6" w:rsidR="00CD695B" w:rsidRDefault="00CD695B">
          <w:r>
            <w:rPr>
              <w:noProof/>
            </w:rPr>
            <w:pict w14:anchorId="7AE7C990">
              <v:group id="Group 149" o:spid="_x0000_s1035"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36"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7"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Pr>
              <w:noProof/>
            </w:rPr>
            <w:pict w14:anchorId="494C6DCA">
              <v:shapetype id="_x0000_t202" coordsize="21600,21600" o:spt="202" path="m,l,21600r21600,l21600,xe">
                <v:stroke joinstyle="miter"/>
                <v:path gradientshapeok="t" o:connecttype="rect"/>
              </v:shapetype>
              <v:shape id="Text Box 152" o:spid="_x0000_s1034"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4C3B5500" w14:textId="0AF072F2" w:rsidR="00CD695B" w:rsidRDefault="00CD695B">
                      <w:pPr>
                        <w:pStyle w:val="NoSpacing"/>
                        <w:jc w:val="right"/>
                        <w:rPr>
                          <w:color w:val="595959" w:themeColor="text1" w:themeTint="A6"/>
                          <w:sz w:val="28"/>
                          <w:szCs w:val="28"/>
                        </w:rPr>
                      </w:pPr>
                      <w:r>
                        <w:rPr>
                          <w:color w:val="595959" w:themeColor="text1" w:themeTint="A6"/>
                          <w:sz w:val="28"/>
                          <w:szCs w:val="28"/>
                        </w:rPr>
                        <w:t>By Cosmin Daniel Popa</w:t>
                      </w:r>
                    </w:p>
                    <w:p w14:paraId="1B38BC7D" w14:textId="637175AB" w:rsidR="00CD695B" w:rsidRDefault="00CD695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C00B0">
                            <w:rPr>
                              <w:color w:val="595959" w:themeColor="text1" w:themeTint="A6"/>
                              <w:sz w:val="18"/>
                              <w:szCs w:val="18"/>
                            </w:rPr>
                            <w:t xml:space="preserve">     </w:t>
                          </w:r>
                        </w:sdtContent>
                      </w:sdt>
                    </w:p>
                  </w:txbxContent>
                </v:textbox>
                <w10:wrap type="square" anchorx="page" anchory="page"/>
              </v:shape>
            </w:pict>
          </w:r>
          <w:r>
            <w:rPr>
              <w:noProof/>
            </w:rPr>
            <w:pict w14:anchorId="1E841C8D">
              <v:shape id="Text Box 153" o:spid="_x0000_s1033"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AC61447" w14:textId="6778BF86" w:rsidR="00CD695B" w:rsidRPr="00CD695B" w:rsidRDefault="00CD695B">
                      <w:pPr>
                        <w:pStyle w:val="NoSpacing"/>
                        <w:jc w:val="right"/>
                        <w:rPr>
                          <w:sz w:val="28"/>
                          <w:szCs w:val="28"/>
                        </w:rPr>
                      </w:pPr>
                      <w:r w:rsidRPr="00CD695B">
                        <w:rPr>
                          <w:sz w:val="28"/>
                          <w:szCs w:val="28"/>
                        </w:rPr>
                        <w:t>April 3, 2021</w:t>
                      </w:r>
                    </w:p>
                    <w:sdt>
                      <w:sdtPr>
                        <w:rPr>
                          <w:rFonts w:ascii="Arial" w:hAnsi="Arial" w:cs="Arial"/>
                          <w:caps/>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C04BE44" w14:textId="331F233D" w:rsidR="00CD695B" w:rsidRPr="00CD695B" w:rsidRDefault="00CD695B">
                          <w:pPr>
                            <w:pStyle w:val="NoSpacing"/>
                            <w:jc w:val="right"/>
                            <w:rPr>
                              <w:sz w:val="20"/>
                              <w:szCs w:val="20"/>
                            </w:rPr>
                          </w:pPr>
                          <w:r w:rsidRPr="00CD695B">
                            <w:rPr>
                              <w:rFonts w:ascii="Arial" w:hAnsi="Arial" w:cs="Arial"/>
                              <w:caps/>
                              <w:sz w:val="24"/>
                              <w:szCs w:val="24"/>
                            </w:rPr>
                            <w:t>UNIVERSITY OF WALES TRINITY SAINT DAVID</w:t>
                          </w:r>
                          <w:r w:rsidRPr="00CD695B">
                            <w:rPr>
                              <w:rFonts w:ascii="Arial" w:hAnsi="Arial" w:cs="Arial"/>
                              <w:caps/>
                              <w:sz w:val="24"/>
                              <w:szCs w:val="24"/>
                            </w:rPr>
                            <w:br/>
                            <w:t>STUDENT ID:1919080</w:t>
                          </w:r>
                        </w:p>
                      </w:sdtContent>
                    </w:sdt>
                  </w:txbxContent>
                </v:textbox>
                <w10:wrap type="square" anchorx="page" anchory="page"/>
              </v:shape>
            </w:pict>
          </w:r>
          <w:r>
            <w:rPr>
              <w:noProof/>
            </w:rPr>
            <w:pict w14:anchorId="2AC58046">
              <v:shape id="Text Box 154" o:spid="_x0000_s1032"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80291FE" w14:textId="1BD5A8D7" w:rsidR="00CD695B" w:rsidRPr="00CD695B" w:rsidRDefault="00CD695B">
                      <w:pPr>
                        <w:jc w:val="right"/>
                        <w:rPr>
                          <w:color w:val="4F81BD" w:themeColor="accent1"/>
                          <w:sz w:val="60"/>
                          <w:szCs w:val="60"/>
                        </w:rPr>
                      </w:pPr>
                      <w:sdt>
                        <w:sdtPr>
                          <w:rPr>
                            <w:caps/>
                            <w:color w:val="4F81BD" w:themeColor="accent1"/>
                            <w:sz w:val="60"/>
                            <w:szCs w:val="6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CD695B">
                            <w:rPr>
                              <w:caps/>
                              <w:color w:val="4F81BD" w:themeColor="accent1"/>
                              <w:sz w:val="60"/>
                              <w:szCs w:val="60"/>
                            </w:rPr>
                            <w:t>Community Engagement A1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5A77AA3" w14:textId="14E8CF43" w:rsidR="00CD695B" w:rsidRDefault="00CD695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w:r>
        </w:p>
        <w:p w14:paraId="2808EB41" w14:textId="7B72C4D7" w:rsidR="00CD695B" w:rsidRDefault="00CD695B">
          <w:pPr>
            <w:rPr>
              <w:rFonts w:ascii="Arial" w:hAnsi="Arial" w:cs="Arial"/>
              <w:b/>
              <w:bCs/>
              <w:sz w:val="24"/>
              <w:szCs w:val="24"/>
            </w:rPr>
          </w:pPr>
          <w:r>
            <w:rPr>
              <w:rFonts w:ascii="Arial" w:hAnsi="Arial" w:cs="Arial"/>
              <w:b/>
              <w:bCs/>
              <w:sz w:val="24"/>
              <w:szCs w:val="24"/>
            </w:rPr>
            <w:br w:type="page"/>
          </w:r>
        </w:p>
      </w:sdtContent>
    </w:sdt>
    <w:p w14:paraId="4726E5E0" w14:textId="77777777" w:rsidR="00C54389" w:rsidRPr="00370CA4" w:rsidRDefault="00C54389" w:rsidP="00370CA4">
      <w:pPr>
        <w:spacing w:line="360" w:lineRule="auto"/>
        <w:jc w:val="both"/>
        <w:rPr>
          <w:rFonts w:ascii="Arial" w:hAnsi="Arial" w:cs="Arial"/>
          <w:sz w:val="24"/>
          <w:szCs w:val="24"/>
        </w:rPr>
      </w:pPr>
    </w:p>
    <w:p w14:paraId="7935E97D" w14:textId="2C5A79B9"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 </w:t>
      </w:r>
    </w:p>
    <w:p w14:paraId="244B4830" w14:textId="12BBFF16" w:rsidR="00DF3049" w:rsidRPr="00370CA4" w:rsidRDefault="00DF3049" w:rsidP="00370CA4">
      <w:pPr>
        <w:spacing w:line="360" w:lineRule="auto"/>
        <w:jc w:val="both"/>
        <w:rPr>
          <w:rFonts w:ascii="Arial" w:hAnsi="Arial" w:cs="Arial"/>
          <w:b/>
          <w:bCs/>
          <w:sz w:val="24"/>
          <w:szCs w:val="24"/>
        </w:rPr>
      </w:pPr>
    </w:p>
    <w:sdt>
      <w:sdtPr>
        <w:id w:val="-1061487560"/>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63103A3C" w14:textId="24BC217D" w:rsidR="001C00B0" w:rsidRDefault="001C00B0">
          <w:pPr>
            <w:pStyle w:val="TOCHeading"/>
          </w:pPr>
          <w:r>
            <w:t>Contents</w:t>
          </w:r>
        </w:p>
        <w:p w14:paraId="291CEFCD" w14:textId="3B53CF39" w:rsidR="001C00B0" w:rsidRDefault="001C00B0">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70968380" w:history="1">
            <w:r w:rsidRPr="006B616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_Toc70968380 \h </w:instrText>
            </w:r>
            <w:r>
              <w:rPr>
                <w:noProof/>
                <w:webHidden/>
              </w:rPr>
            </w:r>
            <w:r>
              <w:rPr>
                <w:noProof/>
                <w:webHidden/>
              </w:rPr>
              <w:fldChar w:fldCharType="separate"/>
            </w:r>
            <w:r w:rsidR="0006583A">
              <w:rPr>
                <w:noProof/>
                <w:webHidden/>
              </w:rPr>
              <w:t>2</w:t>
            </w:r>
            <w:r>
              <w:rPr>
                <w:noProof/>
                <w:webHidden/>
              </w:rPr>
              <w:fldChar w:fldCharType="end"/>
            </w:r>
          </w:hyperlink>
        </w:p>
        <w:p w14:paraId="56285068" w14:textId="05373DD6" w:rsidR="001C00B0" w:rsidRDefault="001C00B0">
          <w:pPr>
            <w:pStyle w:val="TOC1"/>
            <w:tabs>
              <w:tab w:val="right" w:leader="dot" w:pos="9350"/>
            </w:tabs>
            <w:rPr>
              <w:rFonts w:eastAsiaTheme="minorEastAsia"/>
              <w:noProof/>
              <w:lang w:val="en-GB" w:eastAsia="en-GB"/>
            </w:rPr>
          </w:pPr>
          <w:hyperlink w:anchor="_Toc70968381" w:history="1">
            <w:r w:rsidRPr="006B616D">
              <w:rPr>
                <w:rStyle w:val="Hyperlink"/>
                <w:rFonts w:ascii="Arial" w:eastAsia="Times New Roman" w:hAnsi="Arial" w:cs="Arial"/>
                <w:noProof/>
              </w:rPr>
              <w:t>Analysis of the project</w:t>
            </w:r>
            <w:r>
              <w:rPr>
                <w:noProof/>
                <w:webHidden/>
              </w:rPr>
              <w:tab/>
            </w:r>
            <w:r>
              <w:rPr>
                <w:noProof/>
                <w:webHidden/>
              </w:rPr>
              <w:fldChar w:fldCharType="begin"/>
            </w:r>
            <w:r>
              <w:rPr>
                <w:noProof/>
                <w:webHidden/>
              </w:rPr>
              <w:instrText xml:space="preserve"> PAGEREF _Toc70968381 \h </w:instrText>
            </w:r>
            <w:r>
              <w:rPr>
                <w:noProof/>
                <w:webHidden/>
              </w:rPr>
            </w:r>
            <w:r>
              <w:rPr>
                <w:noProof/>
                <w:webHidden/>
              </w:rPr>
              <w:fldChar w:fldCharType="separate"/>
            </w:r>
            <w:r w:rsidR="0006583A">
              <w:rPr>
                <w:noProof/>
                <w:webHidden/>
              </w:rPr>
              <w:t>2</w:t>
            </w:r>
            <w:r>
              <w:rPr>
                <w:noProof/>
                <w:webHidden/>
              </w:rPr>
              <w:fldChar w:fldCharType="end"/>
            </w:r>
          </w:hyperlink>
        </w:p>
        <w:p w14:paraId="63A183D0" w14:textId="029A108C" w:rsidR="001C00B0" w:rsidRDefault="001C00B0">
          <w:pPr>
            <w:pStyle w:val="TOC1"/>
            <w:tabs>
              <w:tab w:val="right" w:leader="dot" w:pos="9350"/>
            </w:tabs>
            <w:rPr>
              <w:rFonts w:eastAsiaTheme="minorEastAsia"/>
              <w:noProof/>
              <w:lang w:val="en-GB" w:eastAsia="en-GB"/>
            </w:rPr>
          </w:pPr>
          <w:hyperlink w:anchor="_Toc70968382" w:history="1">
            <w:r w:rsidRPr="006B616D">
              <w:rPr>
                <w:rStyle w:val="Hyperlink"/>
                <w:rFonts w:ascii="Arial" w:eastAsia="Times New Roman" w:hAnsi="Arial" w:cs="Arial"/>
                <w:noProof/>
              </w:rPr>
              <w:t>Recommendations</w:t>
            </w:r>
            <w:r>
              <w:rPr>
                <w:noProof/>
                <w:webHidden/>
              </w:rPr>
              <w:tab/>
            </w:r>
            <w:r>
              <w:rPr>
                <w:noProof/>
                <w:webHidden/>
              </w:rPr>
              <w:fldChar w:fldCharType="begin"/>
            </w:r>
            <w:r>
              <w:rPr>
                <w:noProof/>
                <w:webHidden/>
              </w:rPr>
              <w:instrText xml:space="preserve"> PAGEREF _Toc70968382 \h </w:instrText>
            </w:r>
            <w:r>
              <w:rPr>
                <w:noProof/>
                <w:webHidden/>
              </w:rPr>
            </w:r>
            <w:r>
              <w:rPr>
                <w:noProof/>
                <w:webHidden/>
              </w:rPr>
              <w:fldChar w:fldCharType="separate"/>
            </w:r>
            <w:r w:rsidR="0006583A">
              <w:rPr>
                <w:noProof/>
                <w:webHidden/>
              </w:rPr>
              <w:t>6</w:t>
            </w:r>
            <w:r>
              <w:rPr>
                <w:noProof/>
                <w:webHidden/>
              </w:rPr>
              <w:fldChar w:fldCharType="end"/>
            </w:r>
          </w:hyperlink>
        </w:p>
        <w:p w14:paraId="464AC131" w14:textId="2D7DAB9A" w:rsidR="001C00B0" w:rsidRDefault="001C00B0">
          <w:pPr>
            <w:pStyle w:val="TOC1"/>
            <w:tabs>
              <w:tab w:val="right" w:leader="dot" w:pos="9350"/>
            </w:tabs>
            <w:rPr>
              <w:rFonts w:eastAsiaTheme="minorEastAsia"/>
              <w:noProof/>
              <w:lang w:val="en-GB" w:eastAsia="en-GB"/>
            </w:rPr>
          </w:pPr>
          <w:hyperlink w:anchor="_Toc70968383" w:history="1">
            <w:r w:rsidRPr="006B616D">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_Toc70968383 \h </w:instrText>
            </w:r>
            <w:r>
              <w:rPr>
                <w:noProof/>
                <w:webHidden/>
              </w:rPr>
            </w:r>
            <w:r>
              <w:rPr>
                <w:noProof/>
                <w:webHidden/>
              </w:rPr>
              <w:fldChar w:fldCharType="separate"/>
            </w:r>
            <w:r w:rsidR="0006583A">
              <w:rPr>
                <w:noProof/>
                <w:webHidden/>
              </w:rPr>
              <w:t>6</w:t>
            </w:r>
            <w:r>
              <w:rPr>
                <w:noProof/>
                <w:webHidden/>
              </w:rPr>
              <w:fldChar w:fldCharType="end"/>
            </w:r>
          </w:hyperlink>
        </w:p>
        <w:p w14:paraId="3CE24D97" w14:textId="5D1FF16B" w:rsidR="001C00B0" w:rsidRDefault="001C00B0">
          <w:pPr>
            <w:pStyle w:val="TOC1"/>
            <w:tabs>
              <w:tab w:val="right" w:leader="dot" w:pos="9350"/>
            </w:tabs>
            <w:rPr>
              <w:rFonts w:eastAsiaTheme="minorEastAsia"/>
              <w:noProof/>
              <w:lang w:val="en-GB" w:eastAsia="en-GB"/>
            </w:rPr>
          </w:pPr>
          <w:hyperlink w:anchor="_Toc70968384" w:history="1">
            <w:r w:rsidRPr="006B616D">
              <w:rPr>
                <w:rStyle w:val="Hyperlink"/>
                <w:rFonts w:ascii="Arial" w:hAnsi="Arial" w:cs="Arial"/>
                <w:noProof/>
              </w:rPr>
              <w:t>References</w:t>
            </w:r>
            <w:r>
              <w:rPr>
                <w:noProof/>
                <w:webHidden/>
              </w:rPr>
              <w:tab/>
            </w:r>
            <w:r>
              <w:rPr>
                <w:noProof/>
                <w:webHidden/>
              </w:rPr>
              <w:fldChar w:fldCharType="begin"/>
            </w:r>
            <w:r>
              <w:rPr>
                <w:noProof/>
                <w:webHidden/>
              </w:rPr>
              <w:instrText xml:space="preserve"> PAGEREF _Toc70968384 \h </w:instrText>
            </w:r>
            <w:r>
              <w:rPr>
                <w:noProof/>
                <w:webHidden/>
              </w:rPr>
            </w:r>
            <w:r>
              <w:rPr>
                <w:noProof/>
                <w:webHidden/>
              </w:rPr>
              <w:fldChar w:fldCharType="separate"/>
            </w:r>
            <w:r w:rsidR="0006583A">
              <w:rPr>
                <w:noProof/>
                <w:webHidden/>
              </w:rPr>
              <w:t>8</w:t>
            </w:r>
            <w:r>
              <w:rPr>
                <w:noProof/>
                <w:webHidden/>
              </w:rPr>
              <w:fldChar w:fldCharType="end"/>
            </w:r>
          </w:hyperlink>
        </w:p>
        <w:p w14:paraId="00970464" w14:textId="11DB4A40" w:rsidR="001C00B0" w:rsidRDefault="001C00B0">
          <w:r>
            <w:rPr>
              <w:b/>
              <w:bCs/>
              <w:noProof/>
            </w:rPr>
            <w:fldChar w:fldCharType="end"/>
          </w:r>
        </w:p>
      </w:sdtContent>
    </w:sdt>
    <w:p w14:paraId="394F09FF" w14:textId="77777777" w:rsidR="00161F1C" w:rsidRPr="00370CA4" w:rsidRDefault="00161F1C" w:rsidP="00370CA4">
      <w:pPr>
        <w:spacing w:line="360" w:lineRule="auto"/>
        <w:jc w:val="both"/>
        <w:rPr>
          <w:rFonts w:ascii="Arial" w:eastAsiaTheme="majorEastAsia" w:hAnsi="Arial" w:cs="Arial"/>
          <w:b/>
          <w:bCs/>
          <w:sz w:val="24"/>
          <w:szCs w:val="24"/>
        </w:rPr>
      </w:pPr>
      <w:r w:rsidRPr="00370CA4">
        <w:rPr>
          <w:rFonts w:ascii="Arial" w:hAnsi="Arial" w:cs="Arial"/>
          <w:sz w:val="24"/>
          <w:szCs w:val="24"/>
        </w:rPr>
        <w:br w:type="page"/>
      </w:r>
    </w:p>
    <w:p w14:paraId="283F3C4D" w14:textId="77777777" w:rsidR="00C54389" w:rsidRPr="00370CA4" w:rsidRDefault="00C54389" w:rsidP="00370CA4">
      <w:pPr>
        <w:pStyle w:val="Heading1"/>
        <w:spacing w:line="360" w:lineRule="auto"/>
        <w:jc w:val="both"/>
        <w:rPr>
          <w:rFonts w:ascii="Arial" w:hAnsi="Arial" w:cs="Arial"/>
          <w:color w:val="auto"/>
          <w:sz w:val="24"/>
          <w:szCs w:val="24"/>
        </w:rPr>
      </w:pPr>
      <w:bookmarkStart w:id="0" w:name="_Toc70968380"/>
      <w:r w:rsidRPr="00370CA4">
        <w:rPr>
          <w:rFonts w:ascii="Arial" w:hAnsi="Arial" w:cs="Arial"/>
          <w:color w:val="auto"/>
          <w:sz w:val="24"/>
          <w:szCs w:val="24"/>
        </w:rPr>
        <w:lastRenderedPageBreak/>
        <w:t>Introduction</w:t>
      </w:r>
      <w:bookmarkEnd w:id="0"/>
      <w:r w:rsidRPr="00370CA4">
        <w:rPr>
          <w:rFonts w:ascii="Arial" w:hAnsi="Arial" w:cs="Arial"/>
          <w:color w:val="auto"/>
          <w:sz w:val="24"/>
          <w:szCs w:val="24"/>
        </w:rPr>
        <w:t> </w:t>
      </w:r>
    </w:p>
    <w:p w14:paraId="1CF92673" w14:textId="5D5C164C"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 xml:space="preserve">Heathrow Airport Expansion project is for the boost in the UK economy as it is one of the major airports in the United Kingdom. In 2018, London Heathrow accounts for transportation of 80.1m passengers which are quite equal to the world’s busiest airport, Dubai international. One of the solid </w:t>
      </w:r>
      <w:r w:rsidR="001C00B0" w:rsidRPr="00370CA4">
        <w:rPr>
          <w:rFonts w:ascii="Arial" w:hAnsi="Arial" w:cs="Arial"/>
          <w:sz w:val="24"/>
          <w:szCs w:val="24"/>
        </w:rPr>
        <w:t>reasons</w:t>
      </w:r>
      <w:r w:rsidRPr="00370CA4">
        <w:rPr>
          <w:rFonts w:ascii="Arial" w:hAnsi="Arial" w:cs="Arial"/>
          <w:sz w:val="24"/>
          <w:szCs w:val="24"/>
        </w:rPr>
        <w:t xml:space="preserve"> for Heathrow airport expansion is a huge dependency on other nation’s airport to connect with the global market</w:t>
      </w:r>
      <w:r w:rsidR="00BB7DFA" w:rsidRPr="00370CA4">
        <w:rPr>
          <w:rFonts w:ascii="Arial" w:hAnsi="Arial" w:cs="Arial"/>
          <w:sz w:val="24"/>
          <w:szCs w:val="24"/>
        </w:rPr>
        <w:t xml:space="preserve"> </w:t>
      </w:r>
      <w:r w:rsidR="00BB7DFA" w:rsidRPr="00370CA4">
        <w:rPr>
          <w:rFonts w:ascii="Arial" w:hAnsi="Arial" w:cs="Arial"/>
          <w:sz w:val="24"/>
          <w:szCs w:val="24"/>
          <w:shd w:val="clear" w:color="auto" w:fill="FFFFFF"/>
        </w:rPr>
        <w:t>(</w:t>
      </w:r>
      <w:proofErr w:type="spellStart"/>
      <w:r w:rsidR="00BB7DFA" w:rsidRPr="00370CA4">
        <w:rPr>
          <w:rFonts w:ascii="Arial" w:hAnsi="Arial" w:cs="Arial"/>
          <w:sz w:val="24"/>
          <w:szCs w:val="24"/>
          <w:shd w:val="clear" w:color="auto" w:fill="FFFFFF"/>
        </w:rPr>
        <w:t>Gordhan</w:t>
      </w:r>
      <w:proofErr w:type="spellEnd"/>
      <w:r w:rsidR="00BB7DFA" w:rsidRPr="00370CA4">
        <w:rPr>
          <w:rFonts w:ascii="Arial" w:hAnsi="Arial" w:cs="Arial"/>
          <w:sz w:val="24"/>
          <w:szCs w:val="24"/>
          <w:shd w:val="clear" w:color="auto" w:fill="FFFFFF"/>
        </w:rPr>
        <w:t>, 2020)</w:t>
      </w:r>
      <w:r w:rsidRPr="00370CA4">
        <w:rPr>
          <w:rFonts w:ascii="Arial" w:hAnsi="Arial" w:cs="Arial"/>
          <w:sz w:val="24"/>
          <w:szCs w:val="24"/>
        </w:rPr>
        <w:t>. It depends on Paris airport for the global market will end with expansion of Heathrow airport. There are some arguments against the expansion of the airport as it has a negative impact on the environment and local culture</w:t>
      </w:r>
      <w:r w:rsidR="006A1D49" w:rsidRPr="00370CA4">
        <w:rPr>
          <w:rFonts w:ascii="Arial" w:hAnsi="Arial" w:cs="Arial"/>
          <w:sz w:val="24"/>
          <w:szCs w:val="24"/>
        </w:rPr>
        <w:t xml:space="preserve"> </w:t>
      </w:r>
      <w:r w:rsidR="006A1D49" w:rsidRPr="00370CA4">
        <w:rPr>
          <w:rFonts w:ascii="Arial" w:hAnsi="Arial" w:cs="Arial"/>
          <w:sz w:val="24"/>
          <w:szCs w:val="24"/>
          <w:shd w:val="clear" w:color="auto" w:fill="FFFFFF"/>
        </w:rPr>
        <w:t>(</w:t>
      </w:r>
      <w:proofErr w:type="spellStart"/>
      <w:r w:rsidR="006A1D49" w:rsidRPr="00370CA4">
        <w:rPr>
          <w:rFonts w:ascii="Arial" w:hAnsi="Arial" w:cs="Arial"/>
          <w:sz w:val="24"/>
          <w:szCs w:val="24"/>
          <w:shd w:val="clear" w:color="auto" w:fill="FFFFFF"/>
        </w:rPr>
        <w:t>Gordhan</w:t>
      </w:r>
      <w:proofErr w:type="spellEnd"/>
      <w:r w:rsidR="006A1D49" w:rsidRPr="00370CA4">
        <w:rPr>
          <w:rFonts w:ascii="Arial" w:hAnsi="Arial" w:cs="Arial"/>
          <w:sz w:val="24"/>
          <w:szCs w:val="24"/>
          <w:shd w:val="clear" w:color="auto" w:fill="FFFFFF"/>
        </w:rPr>
        <w:t>, 2020)</w:t>
      </w:r>
      <w:r w:rsidRPr="00370CA4">
        <w:rPr>
          <w:rFonts w:ascii="Arial" w:hAnsi="Arial" w:cs="Arial"/>
          <w:sz w:val="24"/>
          <w:szCs w:val="24"/>
        </w:rPr>
        <w:t xml:space="preserve">. The new runway will create noise pollution and affect the lives of many people living in the surroundings. The project is just a mockery of the UK government mission to neutral carbon emission till 2050. Many people estimated that the expansion of Heathrow will be the biggest carbon emitter in Europe. Demolition of homes is another big issue for making space. The new runway capacity will be to hold 700 extra planes that need large size land. To convince people Heathrow will pay 25% extra than the market value of the property. Apart from the if the Heathrow expand its </w:t>
      </w:r>
      <w:r w:rsidR="001C00B0" w:rsidRPr="00370CA4">
        <w:rPr>
          <w:rFonts w:ascii="Arial" w:hAnsi="Arial" w:cs="Arial"/>
          <w:sz w:val="24"/>
          <w:szCs w:val="24"/>
        </w:rPr>
        <w:t>runway,</w:t>
      </w:r>
      <w:r w:rsidRPr="00370CA4">
        <w:rPr>
          <w:rFonts w:ascii="Arial" w:hAnsi="Arial" w:cs="Arial"/>
          <w:sz w:val="24"/>
          <w:szCs w:val="24"/>
        </w:rPr>
        <w:t xml:space="preserve"> it is </w:t>
      </w:r>
      <w:r w:rsidRPr="001C00B0">
        <w:rPr>
          <w:rFonts w:ascii="Arial" w:hAnsi="Arial" w:cs="Arial"/>
          <w:sz w:val="24"/>
          <w:szCs w:val="24"/>
          <w:lang w:val="en-GB"/>
        </w:rPr>
        <w:t>acclaimed</w:t>
      </w:r>
      <w:r w:rsidRPr="00370CA4">
        <w:rPr>
          <w:rFonts w:ascii="Arial" w:hAnsi="Arial" w:cs="Arial"/>
          <w:sz w:val="24"/>
          <w:szCs w:val="24"/>
        </w:rPr>
        <w:t xml:space="preserve"> that this will boost international trade and contribute to the economic growth of the country. In the end, this will help to generate new jobs and improve the </w:t>
      </w:r>
      <w:r w:rsidR="001C00B0" w:rsidRPr="00370CA4">
        <w:rPr>
          <w:rFonts w:ascii="Arial" w:hAnsi="Arial" w:cs="Arial"/>
          <w:sz w:val="24"/>
          <w:szCs w:val="24"/>
        </w:rPr>
        <w:t>wellbeing</w:t>
      </w:r>
      <w:r w:rsidRPr="00370CA4">
        <w:rPr>
          <w:rFonts w:ascii="Arial" w:hAnsi="Arial" w:cs="Arial"/>
          <w:sz w:val="24"/>
          <w:szCs w:val="24"/>
        </w:rPr>
        <w:t xml:space="preserve"> of people. To better understand the program and people opinion the analysis is very important.</w:t>
      </w:r>
    </w:p>
    <w:p w14:paraId="1D44C067" w14:textId="77777777" w:rsidR="00C54389" w:rsidRPr="00370CA4" w:rsidRDefault="00C54389" w:rsidP="00370CA4">
      <w:pPr>
        <w:pStyle w:val="Heading1"/>
        <w:spacing w:line="360" w:lineRule="auto"/>
        <w:jc w:val="both"/>
        <w:rPr>
          <w:rFonts w:ascii="Arial" w:eastAsia="Times New Roman" w:hAnsi="Arial" w:cs="Arial"/>
          <w:color w:val="auto"/>
          <w:sz w:val="24"/>
          <w:szCs w:val="24"/>
        </w:rPr>
      </w:pPr>
      <w:bookmarkStart w:id="1" w:name="_Toc70968381"/>
      <w:r w:rsidRPr="00370CA4">
        <w:rPr>
          <w:rFonts w:ascii="Arial" w:eastAsia="Times New Roman" w:hAnsi="Arial" w:cs="Arial"/>
          <w:color w:val="auto"/>
          <w:sz w:val="24"/>
          <w:szCs w:val="24"/>
        </w:rPr>
        <w:t>Analysis of the project</w:t>
      </w:r>
      <w:bookmarkEnd w:id="1"/>
    </w:p>
    <w:p w14:paraId="7195F2DA" w14:textId="77777777"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Heathrow airport expansion is full of controversies as some of the supporters deny the impact of expansion on the environment and lifestyle of people. They claim that expansion has ultimate benefits to the lifestyle of people and growth in income</w:t>
      </w:r>
      <w:r w:rsidR="00126A39" w:rsidRPr="00370CA4">
        <w:rPr>
          <w:rFonts w:ascii="Arial" w:hAnsi="Arial" w:cs="Arial"/>
          <w:sz w:val="24"/>
          <w:szCs w:val="24"/>
        </w:rPr>
        <w:t xml:space="preserve"> </w:t>
      </w:r>
      <w:r w:rsidR="00126A39" w:rsidRPr="00370CA4">
        <w:rPr>
          <w:rFonts w:ascii="Arial" w:hAnsi="Arial" w:cs="Arial"/>
          <w:sz w:val="24"/>
          <w:szCs w:val="24"/>
          <w:shd w:val="clear" w:color="auto" w:fill="FFFFFF"/>
        </w:rPr>
        <w:t>(</w:t>
      </w:r>
      <w:proofErr w:type="spellStart"/>
      <w:r w:rsidR="00126A39" w:rsidRPr="00370CA4">
        <w:rPr>
          <w:rFonts w:ascii="Arial" w:hAnsi="Arial" w:cs="Arial"/>
          <w:sz w:val="24"/>
          <w:szCs w:val="24"/>
          <w:shd w:val="clear" w:color="auto" w:fill="FFFFFF"/>
        </w:rPr>
        <w:t>Avanzi</w:t>
      </w:r>
      <w:proofErr w:type="spellEnd"/>
      <w:r w:rsidR="00126A39" w:rsidRPr="00370CA4">
        <w:rPr>
          <w:rFonts w:ascii="Arial" w:hAnsi="Arial" w:cs="Arial"/>
          <w:sz w:val="24"/>
          <w:szCs w:val="24"/>
          <w:shd w:val="clear" w:color="auto" w:fill="FFFFFF"/>
        </w:rPr>
        <w:t xml:space="preserve"> and </w:t>
      </w:r>
      <w:proofErr w:type="spellStart"/>
      <w:r w:rsidR="00126A39" w:rsidRPr="00370CA4">
        <w:rPr>
          <w:rFonts w:ascii="Arial" w:hAnsi="Arial" w:cs="Arial"/>
          <w:sz w:val="24"/>
          <w:szCs w:val="24"/>
          <w:shd w:val="clear" w:color="auto" w:fill="FFFFFF"/>
        </w:rPr>
        <w:t>Zerjav</w:t>
      </w:r>
      <w:proofErr w:type="spellEnd"/>
      <w:r w:rsidR="00126A39" w:rsidRPr="00370CA4">
        <w:rPr>
          <w:rFonts w:ascii="Arial" w:hAnsi="Arial" w:cs="Arial"/>
          <w:sz w:val="24"/>
          <w:szCs w:val="24"/>
          <w:shd w:val="clear" w:color="auto" w:fill="FFFFFF"/>
        </w:rPr>
        <w:t>, 2020)</w:t>
      </w:r>
      <w:r w:rsidRPr="00370CA4">
        <w:rPr>
          <w:rFonts w:ascii="Arial" w:hAnsi="Arial" w:cs="Arial"/>
          <w:sz w:val="24"/>
          <w:szCs w:val="24"/>
        </w:rPr>
        <w:t xml:space="preserve">. Trade will increase with the expansion of Heathrow airport. Several stakeholders associated with the expansion of Heathrow are the aviation sector, airports, business entities, local authorities, and trade unions. All the stakeholders have economic advantages from the expansion of the airport. Much authority advocated the expansion with the statement “taking climate change seriously”. They refuse the major impact of airport expansion on climate change by saying development is essential to </w:t>
      </w:r>
      <w:r w:rsidRPr="00370CA4">
        <w:rPr>
          <w:rFonts w:ascii="Arial" w:hAnsi="Arial" w:cs="Arial"/>
          <w:sz w:val="24"/>
          <w:szCs w:val="24"/>
        </w:rPr>
        <w:lastRenderedPageBreak/>
        <w:t>help the country. This would happen one day then why not today. This is the right time to develop because then only the solution can be found out.</w:t>
      </w:r>
    </w:p>
    <w:p w14:paraId="20928152" w14:textId="35BA703D"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Community engagement of expansion will start from weekly public consultation with community groups and industries. This will help the development to take the final shape</w:t>
      </w:r>
      <w:r w:rsidR="00171ABF" w:rsidRPr="00370CA4">
        <w:rPr>
          <w:rFonts w:ascii="Arial" w:hAnsi="Arial" w:cs="Arial"/>
          <w:sz w:val="24"/>
          <w:szCs w:val="24"/>
        </w:rPr>
        <w:t xml:space="preserve"> </w:t>
      </w:r>
      <w:r w:rsidR="00171ABF" w:rsidRPr="00370CA4">
        <w:rPr>
          <w:rFonts w:ascii="Arial" w:hAnsi="Arial" w:cs="Arial"/>
          <w:sz w:val="24"/>
          <w:szCs w:val="24"/>
          <w:shd w:val="clear" w:color="auto" w:fill="FFFFFF"/>
        </w:rPr>
        <w:t xml:space="preserve">(Liebe, </w:t>
      </w:r>
      <w:proofErr w:type="spellStart"/>
      <w:r w:rsidR="00171ABF" w:rsidRPr="00370CA4">
        <w:rPr>
          <w:rFonts w:ascii="Arial" w:hAnsi="Arial" w:cs="Arial"/>
          <w:sz w:val="24"/>
          <w:szCs w:val="24"/>
          <w:shd w:val="clear" w:color="auto" w:fill="FFFFFF"/>
        </w:rPr>
        <w:t>Preisendörfer</w:t>
      </w:r>
      <w:proofErr w:type="spellEnd"/>
      <w:r w:rsidR="00171ABF" w:rsidRPr="00370CA4">
        <w:rPr>
          <w:rFonts w:ascii="Arial" w:hAnsi="Arial" w:cs="Arial"/>
          <w:sz w:val="24"/>
          <w:szCs w:val="24"/>
          <w:shd w:val="clear" w:color="auto" w:fill="FFFFFF"/>
        </w:rPr>
        <w:t xml:space="preserve"> and </w:t>
      </w:r>
      <w:proofErr w:type="spellStart"/>
      <w:r w:rsidR="00171ABF" w:rsidRPr="00370CA4">
        <w:rPr>
          <w:rFonts w:ascii="Arial" w:hAnsi="Arial" w:cs="Arial"/>
          <w:sz w:val="24"/>
          <w:szCs w:val="24"/>
          <w:shd w:val="clear" w:color="auto" w:fill="FFFFFF"/>
        </w:rPr>
        <w:t>Enzler</w:t>
      </w:r>
      <w:proofErr w:type="spellEnd"/>
      <w:r w:rsidR="00171ABF" w:rsidRPr="00370CA4">
        <w:rPr>
          <w:rFonts w:ascii="Arial" w:hAnsi="Arial" w:cs="Arial"/>
          <w:sz w:val="24"/>
          <w:szCs w:val="24"/>
          <w:shd w:val="clear" w:color="auto" w:fill="FFFFFF"/>
        </w:rPr>
        <w:t>, 2020)</w:t>
      </w:r>
      <w:r w:rsidRPr="00370CA4">
        <w:rPr>
          <w:rFonts w:ascii="Arial" w:hAnsi="Arial" w:cs="Arial"/>
          <w:sz w:val="24"/>
          <w:szCs w:val="24"/>
        </w:rPr>
        <w:t xml:space="preserve">. The authority planned to end the public meeting with community groups and industries till august 2018 and present before CAA. Till September 2018, the development proposal was finalized and passed by the CAA. This confirmation played important role in the expansion speed of Heathrow airport. This allowed the aviation authority to end Stage 1b Gateway with no objection. All the designs were developed concerning stakeholder’s priority. The design highlighted the different opinions of the stakeholders. Before community engagement some principles were set by the </w:t>
      </w:r>
      <w:r w:rsidR="001C00B0" w:rsidRPr="00370CA4">
        <w:rPr>
          <w:rFonts w:ascii="Arial" w:hAnsi="Arial" w:cs="Arial"/>
          <w:sz w:val="24"/>
          <w:szCs w:val="24"/>
        </w:rPr>
        <w:t>authority,</w:t>
      </w:r>
      <w:r w:rsidRPr="00370CA4">
        <w:rPr>
          <w:rFonts w:ascii="Arial" w:hAnsi="Arial" w:cs="Arial"/>
          <w:sz w:val="24"/>
          <w:szCs w:val="24"/>
        </w:rPr>
        <w:t xml:space="preserve"> which was to be safe, must meet airport capacity requirements, clear aims of NPSs should meet the air quality requirement and must be based on the latest technology to minimize the effect of expansion over the life of people </w:t>
      </w:r>
      <w:proofErr w:type="spellStart"/>
      <w:r w:rsidRPr="00370CA4">
        <w:rPr>
          <w:rFonts w:ascii="Arial" w:hAnsi="Arial" w:cs="Arial"/>
          <w:sz w:val="24"/>
          <w:szCs w:val="24"/>
        </w:rPr>
        <w:t>etc</w:t>
      </w:r>
      <w:proofErr w:type="spellEnd"/>
      <w:r w:rsidR="00B364A1" w:rsidRPr="00370CA4">
        <w:rPr>
          <w:rFonts w:ascii="Arial" w:hAnsi="Arial" w:cs="Arial"/>
          <w:sz w:val="24"/>
          <w:szCs w:val="24"/>
        </w:rPr>
        <w:t xml:space="preserve"> </w:t>
      </w:r>
      <w:r w:rsidR="00B364A1" w:rsidRPr="00370CA4">
        <w:rPr>
          <w:rFonts w:ascii="Arial" w:hAnsi="Arial" w:cs="Arial"/>
          <w:sz w:val="24"/>
          <w:szCs w:val="24"/>
          <w:shd w:val="clear" w:color="auto" w:fill="FFFFFF"/>
        </w:rPr>
        <w:t>(Martinez et al., 2020)</w:t>
      </w:r>
      <w:r w:rsidRPr="00370CA4">
        <w:rPr>
          <w:rFonts w:ascii="Arial" w:hAnsi="Arial" w:cs="Arial"/>
          <w:sz w:val="24"/>
          <w:szCs w:val="24"/>
        </w:rPr>
        <w:t>.</w:t>
      </w:r>
    </w:p>
    <w:p w14:paraId="2F77DE76" w14:textId="757D1B67"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Some of the media channels and broadcasters posted articles on the pros and cons of the expansion. Debate on the expansion of the airport is not about the future of Britain after development but on how people will struggle in the present time</w:t>
      </w:r>
      <w:r w:rsidR="00BD1F5F" w:rsidRPr="00370CA4">
        <w:rPr>
          <w:rFonts w:ascii="Arial" w:hAnsi="Arial" w:cs="Arial"/>
          <w:sz w:val="24"/>
          <w:szCs w:val="24"/>
        </w:rPr>
        <w:t xml:space="preserve"> </w:t>
      </w:r>
      <w:r w:rsidR="00BD1F5F" w:rsidRPr="00370CA4">
        <w:rPr>
          <w:rFonts w:ascii="Arial" w:hAnsi="Arial" w:cs="Arial"/>
          <w:sz w:val="24"/>
          <w:szCs w:val="24"/>
          <w:shd w:val="clear" w:color="auto" w:fill="FFFFFF"/>
        </w:rPr>
        <w:t>(World Health Organization, 2020)</w:t>
      </w:r>
      <w:r w:rsidRPr="00370CA4">
        <w:rPr>
          <w:rFonts w:ascii="Arial" w:hAnsi="Arial" w:cs="Arial"/>
          <w:sz w:val="24"/>
          <w:szCs w:val="24"/>
        </w:rPr>
        <w:t xml:space="preserve">. This is just a political plank that many organizations just denying the expansion for some votes. They </w:t>
      </w:r>
      <w:r w:rsidR="001C00B0" w:rsidRPr="00370CA4">
        <w:rPr>
          <w:rFonts w:ascii="Arial" w:hAnsi="Arial" w:cs="Arial"/>
          <w:sz w:val="24"/>
          <w:szCs w:val="24"/>
        </w:rPr>
        <w:t>do not</w:t>
      </w:r>
      <w:r w:rsidRPr="00370CA4">
        <w:rPr>
          <w:rFonts w:ascii="Arial" w:hAnsi="Arial" w:cs="Arial"/>
          <w:sz w:val="24"/>
          <w:szCs w:val="24"/>
        </w:rPr>
        <w:t xml:space="preserve"> understand the importance of airport expansion from a future perspective. Britain would be one of the leading trade countries in the world if the expansion has taken place successfully. It is estimated the airport will meet the equal capacity of Paris airports by 2040. It would run on its full capacity to boost the economy of the UK. Cons of the expansion start with environmental issues. The environmental charity has raised the issue of severe health issue with the expansion of the airport</w:t>
      </w:r>
      <w:r w:rsidR="007336AC" w:rsidRPr="00370CA4">
        <w:rPr>
          <w:rFonts w:ascii="Arial" w:hAnsi="Arial" w:cs="Arial"/>
          <w:sz w:val="24"/>
          <w:szCs w:val="24"/>
        </w:rPr>
        <w:t xml:space="preserve"> </w:t>
      </w:r>
      <w:r w:rsidR="007336AC" w:rsidRPr="00370CA4">
        <w:rPr>
          <w:rFonts w:ascii="Arial" w:hAnsi="Arial" w:cs="Arial"/>
          <w:sz w:val="24"/>
          <w:szCs w:val="24"/>
          <w:shd w:val="clear" w:color="auto" w:fill="FFFFFF"/>
        </w:rPr>
        <w:t>(</w:t>
      </w:r>
      <w:proofErr w:type="spellStart"/>
      <w:r w:rsidR="007336AC" w:rsidRPr="00370CA4">
        <w:rPr>
          <w:rFonts w:ascii="Arial" w:hAnsi="Arial" w:cs="Arial"/>
          <w:sz w:val="24"/>
          <w:szCs w:val="24"/>
          <w:shd w:val="clear" w:color="auto" w:fill="FFFFFF"/>
        </w:rPr>
        <w:t>Saum</w:t>
      </w:r>
      <w:proofErr w:type="spellEnd"/>
      <w:r w:rsidR="007336AC" w:rsidRPr="00370CA4">
        <w:rPr>
          <w:rFonts w:ascii="Arial" w:hAnsi="Arial" w:cs="Arial"/>
          <w:sz w:val="24"/>
          <w:szCs w:val="24"/>
          <w:shd w:val="clear" w:color="auto" w:fill="FFFFFF"/>
        </w:rPr>
        <w:t>-Manning, 2021)</w:t>
      </w:r>
      <w:r w:rsidRPr="00370CA4">
        <w:rPr>
          <w:rFonts w:ascii="Arial" w:hAnsi="Arial" w:cs="Arial"/>
          <w:sz w:val="24"/>
          <w:szCs w:val="24"/>
        </w:rPr>
        <w:t xml:space="preserve">. This will account for intensive air and noise pollution in London. Some major cities will lose their natural beauty due to poor air quality and respiratory problems. BBC interview with Tim Johnson, from Aviation Environment Federation UK, told that the government </w:t>
      </w:r>
      <w:r w:rsidR="001C00B0" w:rsidRPr="00370CA4">
        <w:rPr>
          <w:rFonts w:ascii="Arial" w:hAnsi="Arial" w:cs="Arial"/>
          <w:sz w:val="24"/>
          <w:szCs w:val="24"/>
        </w:rPr>
        <w:t>must</w:t>
      </w:r>
      <w:r w:rsidRPr="00370CA4">
        <w:rPr>
          <w:rFonts w:ascii="Arial" w:hAnsi="Arial" w:cs="Arial"/>
          <w:sz w:val="24"/>
          <w:szCs w:val="24"/>
        </w:rPr>
        <w:t xml:space="preserve"> decide how to distribute the project and its impact. As per the media houses, it is founded that expansion has less </w:t>
      </w:r>
      <w:r w:rsidRPr="00370CA4">
        <w:rPr>
          <w:rFonts w:ascii="Arial" w:hAnsi="Arial" w:cs="Arial"/>
          <w:sz w:val="24"/>
          <w:szCs w:val="24"/>
        </w:rPr>
        <w:lastRenderedPageBreak/>
        <w:t xml:space="preserve">impact on people and less noise pollution in future. Government calculation over the impact of expansion says different from the </w:t>
      </w:r>
      <w:r w:rsidR="001C00B0" w:rsidRPr="00370CA4">
        <w:rPr>
          <w:rFonts w:ascii="Arial" w:hAnsi="Arial" w:cs="Arial"/>
          <w:sz w:val="24"/>
          <w:szCs w:val="24"/>
        </w:rPr>
        <w:t>support’s</w:t>
      </w:r>
      <w:r w:rsidRPr="00370CA4">
        <w:rPr>
          <w:rFonts w:ascii="Arial" w:hAnsi="Arial" w:cs="Arial"/>
          <w:sz w:val="24"/>
          <w:szCs w:val="24"/>
        </w:rPr>
        <w:t xml:space="preserve"> claims. The report says that around 2.2 million people will be affected by the expansion of Heathrow airport. Department for Transport documents claimed that approx. 973000 families will be directly influenced by the noise pollution created by the airlines till 2050.</w:t>
      </w:r>
    </w:p>
    <w:p w14:paraId="249E2D22" w14:textId="0332199A"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This is necessary for the project to justify the opinion of the community. Community engagement can be possible when the project has a collaborative approach and mutual interest. Heathrow airport expansion not just supports the economy of the UK but also helps to support vulnerable society through the enhancement of trade, generating employment, increasing production and trade that overall help to increase the per capita income. People can think more about the situation in a positive manner than only the objective of community engagement obtain. Though every project has pros and cons as discussed already for future perspective, this has the great advantage to people lifestyle and country’s development. It will help the nation to end independence over another country’s port for connecting with the global market which is possible</w:t>
      </w:r>
      <w:r w:rsidR="00AF5088" w:rsidRPr="00370CA4">
        <w:rPr>
          <w:rFonts w:ascii="Arial" w:hAnsi="Arial" w:cs="Arial"/>
          <w:sz w:val="24"/>
          <w:szCs w:val="24"/>
        </w:rPr>
        <w:t xml:space="preserve"> </w:t>
      </w:r>
      <w:r w:rsidR="00AF5088" w:rsidRPr="00370CA4">
        <w:rPr>
          <w:rFonts w:ascii="Arial" w:hAnsi="Arial" w:cs="Arial"/>
          <w:sz w:val="24"/>
          <w:szCs w:val="24"/>
          <w:shd w:val="clear" w:color="auto" w:fill="FFFFFF"/>
        </w:rPr>
        <w:t>(Hughes-Gerber, 2021)</w:t>
      </w:r>
      <w:r w:rsidRPr="00370CA4">
        <w:rPr>
          <w:rFonts w:ascii="Arial" w:hAnsi="Arial" w:cs="Arial"/>
          <w:sz w:val="24"/>
          <w:szCs w:val="24"/>
        </w:rPr>
        <w:t xml:space="preserve">. The project manager must work on their interpersonal skills to convince people and strategically present the project. So that people could get inspiration from that and contribute to the achievement of it. Heathrow airport plays important role in the country’s overall growth as this is the busiest airport in the UK where adding a new runway will increase the frequency of air transport and help to boost the trade with other international countries. Expansion shall also cheaper the transportation cost as it may welcome other airline companies to use the runway. Creative thinking and handling business professionally will also help to generate the maximum outcome from the project. Now, people are hindering the accomplishment of airport </w:t>
      </w:r>
      <w:r w:rsidR="001C00B0" w:rsidRPr="00370CA4">
        <w:rPr>
          <w:rFonts w:ascii="Arial" w:hAnsi="Arial" w:cs="Arial"/>
          <w:sz w:val="24"/>
          <w:szCs w:val="24"/>
        </w:rPr>
        <w:t>runway,</w:t>
      </w:r>
      <w:r w:rsidRPr="00370CA4">
        <w:rPr>
          <w:rFonts w:ascii="Arial" w:hAnsi="Arial" w:cs="Arial"/>
          <w:sz w:val="24"/>
          <w:szCs w:val="24"/>
        </w:rPr>
        <w:t xml:space="preserve"> but they should improve their foresight to better understand the importance of it in the future generation. More trade will increase the foreign income in the country which would make the export product cheaper and strong the value of the Pound in the international market.</w:t>
      </w:r>
    </w:p>
    <w:p w14:paraId="63364A24" w14:textId="6F818F18"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 xml:space="preserve">Training and development of staff for accomplishing project will help to construct the runway on deadline. This is the reason why companies are worried about the protest by </w:t>
      </w:r>
      <w:r w:rsidRPr="00370CA4">
        <w:rPr>
          <w:rFonts w:ascii="Arial" w:hAnsi="Arial" w:cs="Arial"/>
          <w:sz w:val="24"/>
          <w:szCs w:val="24"/>
        </w:rPr>
        <w:lastRenderedPageBreak/>
        <w:t xml:space="preserve">some people. Government interference for personal benefit can restrict the development of a country where proper guidance of officer to understand the importance of project over some important concerns such environmental, and demolishment of houses. It is known that this has an impact on the environment and life of some section of </w:t>
      </w:r>
      <w:r w:rsidR="001C00B0" w:rsidRPr="00370CA4">
        <w:rPr>
          <w:rFonts w:ascii="Arial" w:hAnsi="Arial" w:cs="Arial"/>
          <w:sz w:val="24"/>
          <w:szCs w:val="24"/>
        </w:rPr>
        <w:t>society,</w:t>
      </w:r>
      <w:r w:rsidRPr="00370CA4">
        <w:rPr>
          <w:rFonts w:ascii="Arial" w:hAnsi="Arial" w:cs="Arial"/>
          <w:sz w:val="24"/>
          <w:szCs w:val="24"/>
        </w:rPr>
        <w:t xml:space="preserve"> but the project is aimed to support the entire society</w:t>
      </w:r>
      <w:r w:rsidR="00661567" w:rsidRPr="00370CA4">
        <w:rPr>
          <w:rFonts w:ascii="Arial" w:hAnsi="Arial" w:cs="Arial"/>
          <w:sz w:val="24"/>
          <w:szCs w:val="24"/>
        </w:rPr>
        <w:t xml:space="preserve"> </w:t>
      </w:r>
      <w:r w:rsidR="00661567" w:rsidRPr="00370CA4">
        <w:rPr>
          <w:rFonts w:ascii="Arial" w:hAnsi="Arial" w:cs="Arial"/>
          <w:sz w:val="24"/>
          <w:szCs w:val="24"/>
          <w:shd w:val="clear" w:color="auto" w:fill="FFFFFF"/>
        </w:rPr>
        <w:t>(Gilmore et al., 2020)</w:t>
      </w:r>
      <w:r w:rsidRPr="00370CA4">
        <w:rPr>
          <w:rFonts w:ascii="Arial" w:hAnsi="Arial" w:cs="Arial"/>
          <w:sz w:val="24"/>
          <w:szCs w:val="24"/>
        </w:rPr>
        <w:t xml:space="preserve">. Proper consultancy of people and financial help to affected people might be the best and safest way to continue the project. The construction site should be assigned with well-trained staff so that project could be competing on time. Some experience workers and team leader s would be very helpful to end the work. Giving jobs to local for some unskilled works can generate the earning source to them. This could be an ethical step done amid the process. Employees would only perform well if they </w:t>
      </w:r>
      <w:r w:rsidR="001C00B0" w:rsidRPr="00370CA4">
        <w:rPr>
          <w:rFonts w:ascii="Arial" w:hAnsi="Arial" w:cs="Arial"/>
          <w:sz w:val="24"/>
          <w:szCs w:val="24"/>
        </w:rPr>
        <w:t>were</w:t>
      </w:r>
      <w:r w:rsidRPr="00370CA4">
        <w:rPr>
          <w:rFonts w:ascii="Arial" w:hAnsi="Arial" w:cs="Arial"/>
          <w:sz w:val="24"/>
          <w:szCs w:val="24"/>
        </w:rPr>
        <w:t xml:space="preserve"> well trained. Heathrow project is the work of a professional that needs professional skills and critical thinking to the accomplishment of the company</w:t>
      </w:r>
      <w:r w:rsidR="00301469" w:rsidRPr="00370CA4">
        <w:rPr>
          <w:rFonts w:ascii="Arial" w:hAnsi="Arial" w:cs="Arial"/>
          <w:sz w:val="24"/>
          <w:szCs w:val="24"/>
        </w:rPr>
        <w:t xml:space="preserve"> </w:t>
      </w:r>
      <w:r w:rsidR="00301469" w:rsidRPr="00370CA4">
        <w:rPr>
          <w:rFonts w:ascii="Arial" w:hAnsi="Arial" w:cs="Arial"/>
          <w:sz w:val="24"/>
          <w:szCs w:val="24"/>
          <w:shd w:val="clear" w:color="auto" w:fill="FFFFFF"/>
        </w:rPr>
        <w:t xml:space="preserve">(Lockwood, Mitchell and </w:t>
      </w:r>
      <w:proofErr w:type="spellStart"/>
      <w:r w:rsidR="00301469" w:rsidRPr="00370CA4">
        <w:rPr>
          <w:rFonts w:ascii="Arial" w:hAnsi="Arial" w:cs="Arial"/>
          <w:sz w:val="24"/>
          <w:szCs w:val="24"/>
          <w:shd w:val="clear" w:color="auto" w:fill="FFFFFF"/>
        </w:rPr>
        <w:t>Hoggett</w:t>
      </w:r>
      <w:proofErr w:type="spellEnd"/>
      <w:r w:rsidR="00301469" w:rsidRPr="00370CA4">
        <w:rPr>
          <w:rFonts w:ascii="Arial" w:hAnsi="Arial" w:cs="Arial"/>
          <w:sz w:val="24"/>
          <w:szCs w:val="24"/>
          <w:shd w:val="clear" w:color="auto" w:fill="FFFFFF"/>
        </w:rPr>
        <w:t>, 2020)</w:t>
      </w:r>
      <w:r w:rsidRPr="00370CA4">
        <w:rPr>
          <w:rFonts w:ascii="Arial" w:hAnsi="Arial" w:cs="Arial"/>
          <w:sz w:val="24"/>
          <w:szCs w:val="24"/>
        </w:rPr>
        <w:t>. This is important for the company to have a minor effect on people life where appointing some consultant and project organizer will be very useful. Apart from this business is needed to be done over the pricing in the company. This is necessary for Heathrow airport to train its employees for being more active to accomplish the task on time. This will help them to make the project as supportive as people expected. People’s main concern is the environmental impact of the expansion where hiring team to engage with the community and make them understand the benefits of this project.</w:t>
      </w:r>
    </w:p>
    <w:p w14:paraId="34C72A49" w14:textId="77777777"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The forward-looking approach in training will help the airport to make its employees productive. This is because the approach is more productive in future development. Heathrow has a huge benefit in future which would take time to understand people</w:t>
      </w:r>
      <w:r w:rsidR="006E4822" w:rsidRPr="00370CA4">
        <w:rPr>
          <w:rFonts w:ascii="Arial" w:hAnsi="Arial" w:cs="Arial"/>
          <w:sz w:val="24"/>
          <w:szCs w:val="24"/>
        </w:rPr>
        <w:t xml:space="preserve"> </w:t>
      </w:r>
      <w:r w:rsidR="006E4822" w:rsidRPr="00370CA4">
        <w:rPr>
          <w:rFonts w:ascii="Arial" w:hAnsi="Arial" w:cs="Arial"/>
          <w:sz w:val="24"/>
          <w:szCs w:val="24"/>
          <w:shd w:val="clear" w:color="auto" w:fill="FFFFFF"/>
        </w:rPr>
        <w:t xml:space="preserve">(Bu, </w:t>
      </w:r>
      <w:proofErr w:type="gramStart"/>
      <w:r w:rsidR="006E4822" w:rsidRPr="00370CA4">
        <w:rPr>
          <w:rFonts w:ascii="Arial" w:hAnsi="Arial" w:cs="Arial"/>
          <w:sz w:val="24"/>
          <w:szCs w:val="24"/>
          <w:shd w:val="clear" w:color="auto" w:fill="FFFFFF"/>
        </w:rPr>
        <w:t>Rogers</w:t>
      </w:r>
      <w:proofErr w:type="gramEnd"/>
      <w:r w:rsidR="006E4822" w:rsidRPr="00370CA4">
        <w:rPr>
          <w:rFonts w:ascii="Arial" w:hAnsi="Arial" w:cs="Arial"/>
          <w:sz w:val="24"/>
          <w:szCs w:val="24"/>
          <w:shd w:val="clear" w:color="auto" w:fill="FFFFFF"/>
        </w:rPr>
        <w:t xml:space="preserve"> and Wu, 2020)</w:t>
      </w:r>
      <w:r w:rsidRPr="00370CA4">
        <w:rPr>
          <w:rFonts w:ascii="Arial" w:hAnsi="Arial" w:cs="Arial"/>
          <w:sz w:val="24"/>
          <w:szCs w:val="24"/>
        </w:rPr>
        <w:t xml:space="preserve">. Only those people who have strong foresight will understand the importance of this project in UK growth. Many airports in the world are supporting the economy of their country for future planning. Similarly, this approach will also help in the Heathrow scenario where this is difficult for the community to make an immediate effect. The company can use a forward-looking approach to meet its objective. This is necessary for the airport to train its employees with this approach for better structure development and gain extraordinary results. Several planning supports the project in a </w:t>
      </w:r>
      <w:r w:rsidRPr="00370CA4">
        <w:rPr>
          <w:rFonts w:ascii="Arial" w:hAnsi="Arial" w:cs="Arial"/>
          <w:sz w:val="24"/>
          <w:szCs w:val="24"/>
        </w:rPr>
        <w:lastRenderedPageBreak/>
        <w:t>strategic manner that allocates the resources and distributes task into various sections and hopes to reduce the burden on the core project</w:t>
      </w:r>
      <w:r w:rsidR="00F14819" w:rsidRPr="00370CA4">
        <w:rPr>
          <w:rFonts w:ascii="Arial" w:hAnsi="Arial" w:cs="Arial"/>
          <w:sz w:val="24"/>
          <w:szCs w:val="24"/>
        </w:rPr>
        <w:t xml:space="preserve"> </w:t>
      </w:r>
      <w:r w:rsidR="00F14819" w:rsidRPr="00370CA4">
        <w:rPr>
          <w:rFonts w:ascii="Arial" w:hAnsi="Arial" w:cs="Arial"/>
          <w:sz w:val="24"/>
          <w:szCs w:val="24"/>
          <w:shd w:val="clear" w:color="auto" w:fill="FFFFFF"/>
        </w:rPr>
        <w:t xml:space="preserve">(Dey, Roy and </w:t>
      </w:r>
      <w:proofErr w:type="spellStart"/>
      <w:r w:rsidR="00F14819" w:rsidRPr="00370CA4">
        <w:rPr>
          <w:rFonts w:ascii="Arial" w:hAnsi="Arial" w:cs="Arial"/>
          <w:sz w:val="24"/>
          <w:szCs w:val="24"/>
          <w:shd w:val="clear" w:color="auto" w:fill="FFFFFF"/>
        </w:rPr>
        <w:t>Akter</w:t>
      </w:r>
      <w:proofErr w:type="spellEnd"/>
      <w:r w:rsidR="00F14819" w:rsidRPr="00370CA4">
        <w:rPr>
          <w:rFonts w:ascii="Arial" w:hAnsi="Arial" w:cs="Arial"/>
          <w:sz w:val="24"/>
          <w:szCs w:val="24"/>
          <w:shd w:val="clear" w:color="auto" w:fill="FFFFFF"/>
        </w:rPr>
        <w:t>, 2020)</w:t>
      </w:r>
      <w:r w:rsidRPr="00370CA4">
        <w:rPr>
          <w:rFonts w:ascii="Arial" w:hAnsi="Arial" w:cs="Arial"/>
          <w:sz w:val="24"/>
          <w:szCs w:val="24"/>
        </w:rPr>
        <w:t>. For instance, the concern of society is an environmental effect from the project where formulating and entrainment conservative team will help to meet the requirement of people.</w:t>
      </w:r>
    </w:p>
    <w:p w14:paraId="57ADF8E0" w14:textId="77777777" w:rsidR="00C54389" w:rsidRPr="00370CA4" w:rsidRDefault="00C54389" w:rsidP="00370CA4">
      <w:pPr>
        <w:pStyle w:val="Heading1"/>
        <w:spacing w:line="360" w:lineRule="auto"/>
        <w:jc w:val="both"/>
        <w:rPr>
          <w:rFonts w:ascii="Arial" w:eastAsia="Times New Roman" w:hAnsi="Arial" w:cs="Arial"/>
          <w:color w:val="auto"/>
          <w:sz w:val="24"/>
          <w:szCs w:val="24"/>
        </w:rPr>
      </w:pPr>
      <w:bookmarkStart w:id="2" w:name="_Toc70968382"/>
      <w:r w:rsidRPr="00370CA4">
        <w:rPr>
          <w:rFonts w:ascii="Arial" w:eastAsia="Times New Roman" w:hAnsi="Arial" w:cs="Arial"/>
          <w:color w:val="auto"/>
          <w:sz w:val="24"/>
          <w:szCs w:val="24"/>
        </w:rPr>
        <w:t>Recommendations</w:t>
      </w:r>
      <w:bookmarkEnd w:id="2"/>
    </w:p>
    <w:p w14:paraId="483198B8" w14:textId="77777777"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Infrastructural development is very important for any country as it has enormous benefits to society. People find new opportunities and career options with technological advancement. Airport expansion is also the part of societal development where trade and transportation will get pace. Some of the recommendations to seek community engagement successfully are:</w:t>
      </w:r>
    </w:p>
    <w:p w14:paraId="31BCA189" w14:textId="50975CDE" w:rsidR="00C54389" w:rsidRPr="00370CA4" w:rsidRDefault="00F5063E" w:rsidP="00370CA4">
      <w:pPr>
        <w:pStyle w:val="ListParagraph"/>
        <w:numPr>
          <w:ilvl w:val="0"/>
          <w:numId w:val="3"/>
        </w:numPr>
        <w:spacing w:line="360" w:lineRule="auto"/>
        <w:jc w:val="both"/>
        <w:rPr>
          <w:rFonts w:ascii="Arial" w:hAnsi="Arial" w:cs="Arial"/>
          <w:sz w:val="24"/>
          <w:szCs w:val="24"/>
        </w:rPr>
      </w:pPr>
      <w:r w:rsidRPr="00370CA4">
        <w:rPr>
          <w:rFonts w:ascii="Arial" w:hAnsi="Arial" w:cs="Arial"/>
          <w:sz w:val="24"/>
          <w:szCs w:val="24"/>
        </w:rPr>
        <w:t xml:space="preserve">People </w:t>
      </w:r>
      <w:r w:rsidR="00C54389" w:rsidRPr="00370CA4">
        <w:rPr>
          <w:rFonts w:ascii="Arial" w:hAnsi="Arial" w:cs="Arial"/>
          <w:sz w:val="24"/>
          <w:szCs w:val="24"/>
        </w:rPr>
        <w:t xml:space="preserve">should improve their foresight to better understand the importance of </w:t>
      </w:r>
      <w:r w:rsidR="001C00B0" w:rsidRPr="00370CA4">
        <w:rPr>
          <w:rFonts w:ascii="Arial" w:hAnsi="Arial" w:cs="Arial"/>
          <w:sz w:val="24"/>
          <w:szCs w:val="24"/>
        </w:rPr>
        <w:t>development for</w:t>
      </w:r>
      <w:r w:rsidR="00C54389" w:rsidRPr="00370CA4">
        <w:rPr>
          <w:rFonts w:ascii="Arial" w:hAnsi="Arial" w:cs="Arial"/>
          <w:sz w:val="24"/>
          <w:szCs w:val="24"/>
        </w:rPr>
        <w:t xml:space="preserve"> future </w:t>
      </w:r>
      <w:proofErr w:type="gramStart"/>
      <w:r w:rsidR="00C54389" w:rsidRPr="00370CA4">
        <w:rPr>
          <w:rFonts w:ascii="Arial" w:hAnsi="Arial" w:cs="Arial"/>
          <w:sz w:val="24"/>
          <w:szCs w:val="24"/>
        </w:rPr>
        <w:t>generation</w:t>
      </w:r>
      <w:proofErr w:type="gramEnd"/>
    </w:p>
    <w:p w14:paraId="2C8DE4AE" w14:textId="77777777" w:rsidR="00C54389" w:rsidRPr="00370CA4" w:rsidRDefault="00C54389" w:rsidP="00370CA4">
      <w:pPr>
        <w:pStyle w:val="ListParagraph"/>
        <w:numPr>
          <w:ilvl w:val="0"/>
          <w:numId w:val="3"/>
        </w:numPr>
        <w:spacing w:line="360" w:lineRule="auto"/>
        <w:jc w:val="both"/>
        <w:rPr>
          <w:rFonts w:ascii="Arial" w:hAnsi="Arial" w:cs="Arial"/>
          <w:sz w:val="24"/>
          <w:szCs w:val="24"/>
        </w:rPr>
      </w:pPr>
      <w:r w:rsidRPr="00370CA4">
        <w:rPr>
          <w:rFonts w:ascii="Arial" w:hAnsi="Arial" w:cs="Arial"/>
          <w:sz w:val="24"/>
          <w:szCs w:val="24"/>
        </w:rPr>
        <w:t>Construction site should be assigned with well-trained</w:t>
      </w:r>
      <w:r w:rsidR="003B2D01" w:rsidRPr="00370CA4">
        <w:rPr>
          <w:rFonts w:ascii="Arial" w:hAnsi="Arial" w:cs="Arial"/>
          <w:sz w:val="24"/>
          <w:szCs w:val="24"/>
        </w:rPr>
        <w:t xml:space="preserve"> staff so that project could complete </w:t>
      </w:r>
      <w:r w:rsidRPr="00370CA4">
        <w:rPr>
          <w:rFonts w:ascii="Arial" w:hAnsi="Arial" w:cs="Arial"/>
          <w:sz w:val="24"/>
          <w:szCs w:val="24"/>
        </w:rPr>
        <w:t xml:space="preserve">on </w:t>
      </w:r>
      <w:proofErr w:type="gramStart"/>
      <w:r w:rsidRPr="00370CA4">
        <w:rPr>
          <w:rFonts w:ascii="Arial" w:hAnsi="Arial" w:cs="Arial"/>
          <w:sz w:val="24"/>
          <w:szCs w:val="24"/>
        </w:rPr>
        <w:t>time</w:t>
      </w:r>
      <w:proofErr w:type="gramEnd"/>
    </w:p>
    <w:p w14:paraId="5A8AADDE" w14:textId="77777777" w:rsidR="00C54389" w:rsidRPr="00370CA4" w:rsidRDefault="009956D4" w:rsidP="00370CA4">
      <w:pPr>
        <w:pStyle w:val="ListParagraph"/>
        <w:numPr>
          <w:ilvl w:val="0"/>
          <w:numId w:val="3"/>
        </w:numPr>
        <w:spacing w:line="360" w:lineRule="auto"/>
        <w:jc w:val="both"/>
        <w:rPr>
          <w:rFonts w:ascii="Arial" w:hAnsi="Arial" w:cs="Arial"/>
          <w:sz w:val="24"/>
          <w:szCs w:val="24"/>
        </w:rPr>
      </w:pPr>
      <w:r w:rsidRPr="00370CA4">
        <w:rPr>
          <w:rFonts w:ascii="Arial" w:hAnsi="Arial" w:cs="Arial"/>
          <w:sz w:val="24"/>
          <w:szCs w:val="24"/>
        </w:rPr>
        <w:t xml:space="preserve">The </w:t>
      </w:r>
      <w:r w:rsidR="00C54389" w:rsidRPr="00370CA4">
        <w:rPr>
          <w:rFonts w:ascii="Arial" w:hAnsi="Arial" w:cs="Arial"/>
          <w:sz w:val="24"/>
          <w:szCs w:val="24"/>
        </w:rPr>
        <w:t xml:space="preserve">project has a collaborative approach and mutual interest to engage </w:t>
      </w:r>
      <w:r w:rsidR="00E708B6" w:rsidRPr="00370CA4">
        <w:rPr>
          <w:rFonts w:ascii="Arial" w:hAnsi="Arial" w:cs="Arial"/>
          <w:sz w:val="24"/>
          <w:szCs w:val="24"/>
        </w:rPr>
        <w:t>with</w:t>
      </w:r>
      <w:r w:rsidR="00C54389" w:rsidRPr="00370CA4">
        <w:rPr>
          <w:rFonts w:ascii="Arial" w:hAnsi="Arial" w:cs="Arial"/>
          <w:sz w:val="24"/>
          <w:szCs w:val="24"/>
        </w:rPr>
        <w:t xml:space="preserve"> Community for </w:t>
      </w:r>
      <w:r w:rsidR="00E91D3B" w:rsidRPr="00370CA4">
        <w:rPr>
          <w:rFonts w:ascii="Arial" w:hAnsi="Arial" w:cs="Arial"/>
          <w:sz w:val="24"/>
          <w:szCs w:val="24"/>
        </w:rPr>
        <w:t>applying forward</w:t>
      </w:r>
      <w:r w:rsidR="00C54389" w:rsidRPr="00370CA4">
        <w:rPr>
          <w:rFonts w:ascii="Arial" w:hAnsi="Arial" w:cs="Arial"/>
          <w:sz w:val="24"/>
          <w:szCs w:val="24"/>
        </w:rPr>
        <w:t xml:space="preserve"> looking </w:t>
      </w:r>
      <w:proofErr w:type="gramStart"/>
      <w:r w:rsidR="00C54389" w:rsidRPr="00370CA4">
        <w:rPr>
          <w:rFonts w:ascii="Arial" w:hAnsi="Arial" w:cs="Arial"/>
          <w:sz w:val="24"/>
          <w:szCs w:val="24"/>
        </w:rPr>
        <w:t>approach</w:t>
      </w:r>
      <w:proofErr w:type="gramEnd"/>
    </w:p>
    <w:p w14:paraId="153D0281" w14:textId="77777777" w:rsidR="00DB4B25" w:rsidRPr="00370CA4" w:rsidRDefault="00C54389" w:rsidP="00370CA4">
      <w:pPr>
        <w:pStyle w:val="ListParagraph"/>
        <w:numPr>
          <w:ilvl w:val="0"/>
          <w:numId w:val="3"/>
        </w:numPr>
        <w:spacing w:line="360" w:lineRule="auto"/>
        <w:jc w:val="both"/>
        <w:rPr>
          <w:rFonts w:ascii="Arial" w:hAnsi="Arial" w:cs="Arial"/>
          <w:sz w:val="24"/>
          <w:szCs w:val="24"/>
        </w:rPr>
      </w:pPr>
      <w:r w:rsidRPr="00370CA4">
        <w:rPr>
          <w:rFonts w:ascii="Arial" w:hAnsi="Arial" w:cs="Arial"/>
          <w:sz w:val="24"/>
          <w:szCs w:val="24"/>
        </w:rPr>
        <w:t xml:space="preserve">People should think more about the situation in a positive </w:t>
      </w:r>
      <w:proofErr w:type="gramStart"/>
      <w:r w:rsidRPr="00370CA4">
        <w:rPr>
          <w:rFonts w:ascii="Arial" w:hAnsi="Arial" w:cs="Arial"/>
          <w:sz w:val="24"/>
          <w:szCs w:val="24"/>
        </w:rPr>
        <w:t>manner</w:t>
      </w:r>
      <w:proofErr w:type="gramEnd"/>
    </w:p>
    <w:p w14:paraId="6095D512" w14:textId="77777777" w:rsidR="00C54389" w:rsidRPr="00370CA4" w:rsidRDefault="00C54389" w:rsidP="00370CA4">
      <w:pPr>
        <w:pStyle w:val="Heading1"/>
        <w:spacing w:line="360" w:lineRule="auto"/>
        <w:jc w:val="both"/>
        <w:rPr>
          <w:rFonts w:ascii="Arial" w:eastAsia="Times New Roman" w:hAnsi="Arial" w:cs="Arial"/>
          <w:color w:val="auto"/>
          <w:sz w:val="24"/>
          <w:szCs w:val="24"/>
        </w:rPr>
      </w:pPr>
      <w:bookmarkStart w:id="3" w:name="_Toc70968383"/>
      <w:r w:rsidRPr="00370CA4">
        <w:rPr>
          <w:rFonts w:ascii="Arial" w:eastAsia="Times New Roman" w:hAnsi="Arial" w:cs="Arial"/>
          <w:color w:val="auto"/>
          <w:sz w:val="24"/>
          <w:szCs w:val="24"/>
        </w:rPr>
        <w:t>Conclusion</w:t>
      </w:r>
      <w:bookmarkEnd w:id="3"/>
    </w:p>
    <w:p w14:paraId="6F1BF4F1" w14:textId="39DBDC39" w:rsidR="00C54389" w:rsidRPr="00370CA4" w:rsidRDefault="00C54389" w:rsidP="00370CA4">
      <w:pPr>
        <w:spacing w:line="360" w:lineRule="auto"/>
        <w:jc w:val="both"/>
        <w:rPr>
          <w:rFonts w:ascii="Arial" w:hAnsi="Arial" w:cs="Arial"/>
          <w:sz w:val="24"/>
          <w:szCs w:val="24"/>
        </w:rPr>
      </w:pPr>
      <w:r w:rsidRPr="00370CA4">
        <w:rPr>
          <w:rFonts w:ascii="Arial" w:hAnsi="Arial" w:cs="Arial"/>
          <w:sz w:val="24"/>
          <w:szCs w:val="24"/>
        </w:rPr>
        <w:t xml:space="preserve"> The assignment on the expansion of Heathway airport raised many issues related to communal dissatisfaction. The objection of society was related to the project the does not allow the airport to accomplish the task on time. The project was oriented to meet societal needs as all the designs were developed with respect to stakeholder’s priority. The design highlighted the different opinions of the stakeholders and People can think more about the situation in a positive manner than only the objective of community engagement </w:t>
      </w:r>
      <w:r w:rsidR="001C00B0" w:rsidRPr="00370CA4">
        <w:rPr>
          <w:rFonts w:ascii="Arial" w:hAnsi="Arial" w:cs="Arial"/>
          <w:sz w:val="24"/>
          <w:szCs w:val="24"/>
        </w:rPr>
        <w:t>obtains</w:t>
      </w:r>
      <w:r w:rsidRPr="00370CA4">
        <w:rPr>
          <w:rFonts w:ascii="Arial" w:hAnsi="Arial" w:cs="Arial"/>
          <w:sz w:val="24"/>
          <w:szCs w:val="24"/>
        </w:rPr>
        <w:t xml:space="preserve">. Some major cities will lose their natural beauty due to poor air quality and respiratory problems where this is important for the airport authority to take this seriously. Britain would be one of the leading trade countries in the world if the </w:t>
      </w:r>
      <w:r w:rsidRPr="00370CA4">
        <w:rPr>
          <w:rFonts w:ascii="Arial" w:hAnsi="Arial" w:cs="Arial"/>
          <w:sz w:val="24"/>
          <w:szCs w:val="24"/>
        </w:rPr>
        <w:lastRenderedPageBreak/>
        <w:t xml:space="preserve">expansion has taken place successfully. So that, community engagement is very important for any project before taking the final decision as this has a wider impact on society, culture, </w:t>
      </w:r>
      <w:r w:rsidR="001C00B0" w:rsidRPr="00370CA4">
        <w:rPr>
          <w:rFonts w:ascii="Arial" w:hAnsi="Arial" w:cs="Arial"/>
          <w:sz w:val="24"/>
          <w:szCs w:val="24"/>
        </w:rPr>
        <w:t>environment,</w:t>
      </w:r>
      <w:r w:rsidRPr="00370CA4">
        <w:rPr>
          <w:rFonts w:ascii="Arial" w:hAnsi="Arial" w:cs="Arial"/>
          <w:sz w:val="24"/>
          <w:szCs w:val="24"/>
        </w:rPr>
        <w:t xml:space="preserve"> and </w:t>
      </w:r>
      <w:r w:rsidR="001C00B0" w:rsidRPr="00370CA4">
        <w:rPr>
          <w:rFonts w:ascii="Arial" w:hAnsi="Arial" w:cs="Arial"/>
          <w:sz w:val="24"/>
          <w:szCs w:val="24"/>
        </w:rPr>
        <w:t>behavior</w:t>
      </w:r>
      <w:r w:rsidRPr="00370CA4">
        <w:rPr>
          <w:rFonts w:ascii="Arial" w:hAnsi="Arial" w:cs="Arial"/>
          <w:sz w:val="24"/>
          <w:szCs w:val="24"/>
        </w:rPr>
        <w:t xml:space="preserve"> of the people. Lifestyle could be changed when development has taken place otherwise people always seek hope and fight for limited resources. This is very important to have a forward-looking approach to secure the future.</w:t>
      </w:r>
    </w:p>
    <w:p w14:paraId="1E90C6DA" w14:textId="77777777" w:rsidR="00874CA3" w:rsidRPr="00370CA4" w:rsidRDefault="00874CA3" w:rsidP="00370CA4">
      <w:pPr>
        <w:spacing w:line="360" w:lineRule="auto"/>
        <w:jc w:val="both"/>
        <w:rPr>
          <w:rFonts w:ascii="Arial" w:hAnsi="Arial" w:cs="Arial"/>
          <w:sz w:val="24"/>
          <w:szCs w:val="24"/>
        </w:rPr>
      </w:pPr>
      <w:r w:rsidRPr="00370CA4">
        <w:rPr>
          <w:rFonts w:ascii="Arial" w:hAnsi="Arial" w:cs="Arial"/>
          <w:sz w:val="24"/>
          <w:szCs w:val="24"/>
        </w:rPr>
        <w:br w:type="page"/>
      </w:r>
    </w:p>
    <w:p w14:paraId="33295211" w14:textId="77777777" w:rsidR="000D117A" w:rsidRPr="00370CA4" w:rsidRDefault="00874CA3" w:rsidP="00370CA4">
      <w:pPr>
        <w:pStyle w:val="Heading1"/>
        <w:spacing w:line="360" w:lineRule="auto"/>
        <w:jc w:val="both"/>
        <w:rPr>
          <w:rFonts w:ascii="Arial" w:hAnsi="Arial" w:cs="Arial"/>
          <w:color w:val="auto"/>
          <w:sz w:val="24"/>
          <w:szCs w:val="24"/>
        </w:rPr>
      </w:pPr>
      <w:bookmarkStart w:id="4" w:name="_Toc70968384"/>
      <w:r w:rsidRPr="00370CA4">
        <w:rPr>
          <w:rFonts w:ascii="Arial" w:hAnsi="Arial" w:cs="Arial"/>
          <w:color w:val="auto"/>
          <w:sz w:val="24"/>
          <w:szCs w:val="24"/>
        </w:rPr>
        <w:lastRenderedPageBreak/>
        <w:t>References</w:t>
      </w:r>
      <w:bookmarkEnd w:id="4"/>
      <w:r w:rsidRPr="00370CA4">
        <w:rPr>
          <w:rFonts w:ascii="Arial" w:hAnsi="Arial" w:cs="Arial"/>
          <w:color w:val="auto"/>
          <w:sz w:val="24"/>
          <w:szCs w:val="24"/>
        </w:rPr>
        <w:t xml:space="preserve"> </w:t>
      </w:r>
    </w:p>
    <w:p w14:paraId="533E2AD8" w14:textId="77777777" w:rsidR="003F560F" w:rsidRPr="00370CA4" w:rsidRDefault="003F560F" w:rsidP="00370CA4">
      <w:pPr>
        <w:spacing w:line="360" w:lineRule="auto"/>
        <w:jc w:val="both"/>
        <w:rPr>
          <w:rFonts w:ascii="Arial" w:hAnsi="Arial" w:cs="Arial"/>
          <w:sz w:val="24"/>
          <w:szCs w:val="24"/>
          <w:shd w:val="clear" w:color="auto" w:fill="FFFFFF"/>
        </w:rPr>
      </w:pPr>
      <w:proofErr w:type="spellStart"/>
      <w:r w:rsidRPr="00370CA4">
        <w:rPr>
          <w:rFonts w:ascii="Arial" w:hAnsi="Arial" w:cs="Arial"/>
          <w:sz w:val="24"/>
          <w:szCs w:val="24"/>
          <w:shd w:val="clear" w:color="auto" w:fill="FFFFFF"/>
        </w:rPr>
        <w:t>Avanzi</w:t>
      </w:r>
      <w:proofErr w:type="spellEnd"/>
      <w:r w:rsidRPr="00370CA4">
        <w:rPr>
          <w:rFonts w:ascii="Arial" w:hAnsi="Arial" w:cs="Arial"/>
          <w:sz w:val="24"/>
          <w:szCs w:val="24"/>
          <w:shd w:val="clear" w:color="auto" w:fill="FFFFFF"/>
        </w:rPr>
        <w:t xml:space="preserve">, P. and </w:t>
      </w:r>
      <w:proofErr w:type="spellStart"/>
      <w:r w:rsidRPr="00370CA4">
        <w:rPr>
          <w:rFonts w:ascii="Arial" w:hAnsi="Arial" w:cs="Arial"/>
          <w:sz w:val="24"/>
          <w:szCs w:val="24"/>
          <w:shd w:val="clear" w:color="auto" w:fill="FFFFFF"/>
        </w:rPr>
        <w:t>Zerjav</w:t>
      </w:r>
      <w:proofErr w:type="spellEnd"/>
      <w:r w:rsidRPr="00370CA4">
        <w:rPr>
          <w:rFonts w:ascii="Arial" w:hAnsi="Arial" w:cs="Arial"/>
          <w:sz w:val="24"/>
          <w:szCs w:val="24"/>
          <w:shd w:val="clear" w:color="auto" w:fill="FFFFFF"/>
        </w:rPr>
        <w:t xml:space="preserve">, V., 2020. Caught in a crossfire: Front-end decision-making in airport expansion </w:t>
      </w:r>
      <w:proofErr w:type="spellStart"/>
      <w:r w:rsidRPr="00370CA4">
        <w:rPr>
          <w:rFonts w:ascii="Arial" w:hAnsi="Arial" w:cs="Arial"/>
          <w:sz w:val="24"/>
          <w:szCs w:val="24"/>
          <w:shd w:val="clear" w:color="auto" w:fill="FFFFFF"/>
        </w:rPr>
        <w:t>programmes</w:t>
      </w:r>
      <w:proofErr w:type="spellEnd"/>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Transportation Research Interdisciplinary Perspectives</w:t>
      </w:r>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8</w:t>
      </w:r>
      <w:r w:rsidRPr="00370CA4">
        <w:rPr>
          <w:rFonts w:ascii="Arial" w:hAnsi="Arial" w:cs="Arial"/>
          <w:sz w:val="24"/>
          <w:szCs w:val="24"/>
          <w:shd w:val="clear" w:color="auto" w:fill="FFFFFF"/>
        </w:rPr>
        <w:t xml:space="preserve">, p.100222.   </w:t>
      </w:r>
    </w:p>
    <w:p w14:paraId="12FE840D" w14:textId="77777777" w:rsidR="003F560F" w:rsidRPr="00370CA4" w:rsidRDefault="003F560F" w:rsidP="00370CA4">
      <w:pPr>
        <w:spacing w:line="360" w:lineRule="auto"/>
        <w:jc w:val="both"/>
        <w:rPr>
          <w:rFonts w:ascii="Arial" w:hAnsi="Arial" w:cs="Arial"/>
          <w:sz w:val="24"/>
          <w:szCs w:val="24"/>
          <w:shd w:val="clear" w:color="auto" w:fill="FFFFFF"/>
        </w:rPr>
      </w:pPr>
      <w:r w:rsidRPr="00370CA4">
        <w:rPr>
          <w:rFonts w:ascii="Arial" w:hAnsi="Arial" w:cs="Arial"/>
          <w:sz w:val="24"/>
          <w:szCs w:val="24"/>
          <w:shd w:val="clear" w:color="auto" w:fill="FFFFFF"/>
        </w:rPr>
        <w:t xml:space="preserve">Gilmore, B., </w:t>
      </w:r>
      <w:proofErr w:type="spellStart"/>
      <w:r w:rsidRPr="00370CA4">
        <w:rPr>
          <w:rFonts w:ascii="Arial" w:hAnsi="Arial" w:cs="Arial"/>
          <w:sz w:val="24"/>
          <w:szCs w:val="24"/>
          <w:shd w:val="clear" w:color="auto" w:fill="FFFFFF"/>
        </w:rPr>
        <w:t>Ndejjo</w:t>
      </w:r>
      <w:proofErr w:type="spellEnd"/>
      <w:r w:rsidRPr="00370CA4">
        <w:rPr>
          <w:rFonts w:ascii="Arial" w:hAnsi="Arial" w:cs="Arial"/>
          <w:sz w:val="24"/>
          <w:szCs w:val="24"/>
          <w:shd w:val="clear" w:color="auto" w:fill="FFFFFF"/>
        </w:rPr>
        <w:t xml:space="preserve">, R., </w:t>
      </w:r>
      <w:proofErr w:type="spellStart"/>
      <w:r w:rsidRPr="00370CA4">
        <w:rPr>
          <w:rFonts w:ascii="Arial" w:hAnsi="Arial" w:cs="Arial"/>
          <w:sz w:val="24"/>
          <w:szCs w:val="24"/>
          <w:shd w:val="clear" w:color="auto" w:fill="FFFFFF"/>
        </w:rPr>
        <w:t>Tchetchia</w:t>
      </w:r>
      <w:proofErr w:type="spellEnd"/>
      <w:r w:rsidRPr="00370CA4">
        <w:rPr>
          <w:rFonts w:ascii="Arial" w:hAnsi="Arial" w:cs="Arial"/>
          <w:sz w:val="24"/>
          <w:szCs w:val="24"/>
          <w:shd w:val="clear" w:color="auto" w:fill="FFFFFF"/>
        </w:rPr>
        <w:t>, A., De Claro, V., Mago, E., Lopes, C. and Bhattacharyya, S., 2020. Community engagement for COVID-19 prevention and control: a rapid evidence synthesis. </w:t>
      </w:r>
      <w:r w:rsidRPr="00370CA4">
        <w:rPr>
          <w:rFonts w:ascii="Arial" w:hAnsi="Arial" w:cs="Arial"/>
          <w:i/>
          <w:iCs/>
          <w:sz w:val="24"/>
          <w:szCs w:val="24"/>
          <w:shd w:val="clear" w:color="auto" w:fill="FFFFFF"/>
        </w:rPr>
        <w:t>BMJ global health</w:t>
      </w:r>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5</w:t>
      </w:r>
      <w:r w:rsidRPr="00370CA4">
        <w:rPr>
          <w:rFonts w:ascii="Arial" w:hAnsi="Arial" w:cs="Arial"/>
          <w:sz w:val="24"/>
          <w:szCs w:val="24"/>
          <w:shd w:val="clear" w:color="auto" w:fill="FFFFFF"/>
        </w:rPr>
        <w:t xml:space="preserve">(10), p.e003188.   </w:t>
      </w:r>
    </w:p>
    <w:p w14:paraId="491CA98F" w14:textId="77777777" w:rsidR="003F560F" w:rsidRPr="00370CA4" w:rsidRDefault="003F560F" w:rsidP="00370CA4">
      <w:pPr>
        <w:spacing w:line="360" w:lineRule="auto"/>
        <w:jc w:val="both"/>
        <w:rPr>
          <w:rFonts w:ascii="Arial" w:hAnsi="Arial" w:cs="Arial"/>
          <w:sz w:val="24"/>
          <w:szCs w:val="24"/>
          <w:shd w:val="clear" w:color="auto" w:fill="FFFFFF"/>
        </w:rPr>
      </w:pPr>
      <w:proofErr w:type="spellStart"/>
      <w:r w:rsidRPr="00370CA4">
        <w:rPr>
          <w:rFonts w:ascii="Arial" w:hAnsi="Arial" w:cs="Arial"/>
          <w:sz w:val="24"/>
          <w:szCs w:val="24"/>
          <w:shd w:val="clear" w:color="auto" w:fill="FFFFFF"/>
        </w:rPr>
        <w:t>Gordhan</w:t>
      </w:r>
      <w:proofErr w:type="spellEnd"/>
      <w:r w:rsidRPr="00370CA4">
        <w:rPr>
          <w:rFonts w:ascii="Arial" w:hAnsi="Arial" w:cs="Arial"/>
          <w:sz w:val="24"/>
          <w:szCs w:val="24"/>
          <w:shd w:val="clear" w:color="auto" w:fill="FFFFFF"/>
        </w:rPr>
        <w:t xml:space="preserve">, S., 2020. Plan B Earth v Secretary of State for Transport: Airport Expansion, the Paris </w:t>
      </w:r>
      <w:proofErr w:type="gramStart"/>
      <w:r w:rsidRPr="00370CA4">
        <w:rPr>
          <w:rFonts w:ascii="Arial" w:hAnsi="Arial" w:cs="Arial"/>
          <w:sz w:val="24"/>
          <w:szCs w:val="24"/>
          <w:shd w:val="clear" w:color="auto" w:fill="FFFFFF"/>
        </w:rPr>
        <w:t>Agreement</w:t>
      </w:r>
      <w:proofErr w:type="gramEnd"/>
      <w:r w:rsidRPr="00370CA4">
        <w:rPr>
          <w:rFonts w:ascii="Arial" w:hAnsi="Arial" w:cs="Arial"/>
          <w:sz w:val="24"/>
          <w:szCs w:val="24"/>
          <w:shd w:val="clear" w:color="auto" w:fill="FFFFFF"/>
        </w:rPr>
        <w:t xml:space="preserve"> and the Planning Act 2008. </w:t>
      </w:r>
      <w:r w:rsidRPr="00370CA4">
        <w:rPr>
          <w:rFonts w:ascii="Arial" w:hAnsi="Arial" w:cs="Arial"/>
          <w:i/>
          <w:iCs/>
          <w:sz w:val="24"/>
          <w:szCs w:val="24"/>
          <w:shd w:val="clear" w:color="auto" w:fill="FFFFFF"/>
        </w:rPr>
        <w:t>Journal of Environmental Law</w:t>
      </w:r>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32</w:t>
      </w:r>
      <w:r w:rsidRPr="00370CA4">
        <w:rPr>
          <w:rFonts w:ascii="Arial" w:hAnsi="Arial" w:cs="Arial"/>
          <w:sz w:val="24"/>
          <w:szCs w:val="24"/>
          <w:shd w:val="clear" w:color="auto" w:fill="FFFFFF"/>
        </w:rPr>
        <w:t xml:space="preserve">(3), pp.559-575.   </w:t>
      </w:r>
    </w:p>
    <w:p w14:paraId="6BA1ADAF" w14:textId="77777777" w:rsidR="003F560F" w:rsidRPr="00370CA4" w:rsidRDefault="003F560F" w:rsidP="00370CA4">
      <w:pPr>
        <w:spacing w:line="360" w:lineRule="auto"/>
        <w:jc w:val="both"/>
        <w:rPr>
          <w:rFonts w:ascii="Arial" w:hAnsi="Arial" w:cs="Arial"/>
          <w:sz w:val="24"/>
          <w:szCs w:val="24"/>
          <w:shd w:val="clear" w:color="auto" w:fill="FFFFFF"/>
        </w:rPr>
      </w:pPr>
      <w:r w:rsidRPr="00370CA4">
        <w:rPr>
          <w:rFonts w:ascii="Arial" w:hAnsi="Arial" w:cs="Arial"/>
          <w:sz w:val="24"/>
          <w:szCs w:val="24"/>
          <w:shd w:val="clear" w:color="auto" w:fill="FFFFFF"/>
        </w:rPr>
        <w:t xml:space="preserve">Hughes-Gerber, L., 2021. A Third Runway for Heathrow? To Build or Not to </w:t>
      </w:r>
      <w:proofErr w:type="gramStart"/>
      <w:r w:rsidRPr="00370CA4">
        <w:rPr>
          <w:rFonts w:ascii="Arial" w:hAnsi="Arial" w:cs="Arial"/>
          <w:sz w:val="24"/>
          <w:szCs w:val="24"/>
          <w:shd w:val="clear" w:color="auto" w:fill="FFFFFF"/>
        </w:rPr>
        <w:t>Build?:</w:t>
      </w:r>
      <w:proofErr w:type="gramEnd"/>
      <w:r w:rsidRPr="00370CA4">
        <w:rPr>
          <w:rFonts w:ascii="Arial" w:hAnsi="Arial" w:cs="Arial"/>
          <w:sz w:val="24"/>
          <w:szCs w:val="24"/>
          <w:shd w:val="clear" w:color="auto" w:fill="FFFFFF"/>
        </w:rPr>
        <w:t xml:space="preserve"> A Brief Review of the Supreme Court’s Recent Judgment. </w:t>
      </w:r>
      <w:r w:rsidRPr="00370CA4">
        <w:rPr>
          <w:rFonts w:ascii="Arial" w:hAnsi="Arial" w:cs="Arial"/>
          <w:i/>
          <w:iCs/>
          <w:sz w:val="24"/>
          <w:szCs w:val="24"/>
          <w:shd w:val="clear" w:color="auto" w:fill="FFFFFF"/>
        </w:rPr>
        <w:t>Air and Space Law</w:t>
      </w:r>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46</w:t>
      </w:r>
      <w:r w:rsidRPr="00370CA4">
        <w:rPr>
          <w:rFonts w:ascii="Arial" w:hAnsi="Arial" w:cs="Arial"/>
          <w:sz w:val="24"/>
          <w:szCs w:val="24"/>
          <w:shd w:val="clear" w:color="auto" w:fill="FFFFFF"/>
        </w:rPr>
        <w:t xml:space="preserve">(2).   </w:t>
      </w:r>
    </w:p>
    <w:p w14:paraId="34911181" w14:textId="77777777" w:rsidR="003F560F" w:rsidRPr="00370CA4" w:rsidRDefault="003F560F" w:rsidP="00370CA4">
      <w:pPr>
        <w:spacing w:line="360" w:lineRule="auto"/>
        <w:jc w:val="both"/>
        <w:rPr>
          <w:rFonts w:ascii="Arial" w:hAnsi="Arial" w:cs="Arial"/>
          <w:sz w:val="24"/>
          <w:szCs w:val="24"/>
          <w:shd w:val="clear" w:color="auto" w:fill="FFFFFF"/>
        </w:rPr>
      </w:pPr>
      <w:r w:rsidRPr="00370CA4">
        <w:rPr>
          <w:rFonts w:ascii="Arial" w:hAnsi="Arial" w:cs="Arial"/>
          <w:sz w:val="24"/>
          <w:szCs w:val="24"/>
          <w:shd w:val="clear" w:color="auto" w:fill="FFFFFF"/>
        </w:rPr>
        <w:t xml:space="preserve">Liebe, U., </w:t>
      </w:r>
      <w:proofErr w:type="spellStart"/>
      <w:r w:rsidRPr="00370CA4">
        <w:rPr>
          <w:rFonts w:ascii="Arial" w:hAnsi="Arial" w:cs="Arial"/>
          <w:sz w:val="24"/>
          <w:szCs w:val="24"/>
          <w:shd w:val="clear" w:color="auto" w:fill="FFFFFF"/>
        </w:rPr>
        <w:t>Preisendörfer</w:t>
      </w:r>
      <w:proofErr w:type="spellEnd"/>
      <w:r w:rsidRPr="00370CA4">
        <w:rPr>
          <w:rFonts w:ascii="Arial" w:hAnsi="Arial" w:cs="Arial"/>
          <w:sz w:val="24"/>
          <w:szCs w:val="24"/>
          <w:shd w:val="clear" w:color="auto" w:fill="FFFFFF"/>
        </w:rPr>
        <w:t xml:space="preserve">, P. and </w:t>
      </w:r>
      <w:proofErr w:type="spellStart"/>
      <w:r w:rsidRPr="00370CA4">
        <w:rPr>
          <w:rFonts w:ascii="Arial" w:hAnsi="Arial" w:cs="Arial"/>
          <w:sz w:val="24"/>
          <w:szCs w:val="24"/>
          <w:shd w:val="clear" w:color="auto" w:fill="FFFFFF"/>
        </w:rPr>
        <w:t>Enzler</w:t>
      </w:r>
      <w:proofErr w:type="spellEnd"/>
      <w:r w:rsidRPr="00370CA4">
        <w:rPr>
          <w:rFonts w:ascii="Arial" w:hAnsi="Arial" w:cs="Arial"/>
          <w:sz w:val="24"/>
          <w:szCs w:val="24"/>
          <w:shd w:val="clear" w:color="auto" w:fill="FFFFFF"/>
        </w:rPr>
        <w:t>, H.B., 2020. The social acceptance of airport expansion scenarios: A factorial survey experiment. </w:t>
      </w:r>
      <w:r w:rsidRPr="00370CA4">
        <w:rPr>
          <w:rFonts w:ascii="Arial" w:hAnsi="Arial" w:cs="Arial"/>
          <w:i/>
          <w:iCs/>
          <w:sz w:val="24"/>
          <w:szCs w:val="24"/>
          <w:shd w:val="clear" w:color="auto" w:fill="FFFFFF"/>
        </w:rPr>
        <w:t>Transportation Research Part D: Transport and Environment</w:t>
      </w:r>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84</w:t>
      </w:r>
      <w:r w:rsidRPr="00370CA4">
        <w:rPr>
          <w:rFonts w:ascii="Arial" w:hAnsi="Arial" w:cs="Arial"/>
          <w:sz w:val="24"/>
          <w:szCs w:val="24"/>
          <w:shd w:val="clear" w:color="auto" w:fill="FFFFFF"/>
        </w:rPr>
        <w:t xml:space="preserve">, p.102363.   </w:t>
      </w:r>
    </w:p>
    <w:p w14:paraId="3C595050" w14:textId="77777777" w:rsidR="003F560F" w:rsidRPr="00370CA4" w:rsidRDefault="003F560F" w:rsidP="00370CA4">
      <w:pPr>
        <w:spacing w:line="360" w:lineRule="auto"/>
        <w:jc w:val="both"/>
        <w:rPr>
          <w:rFonts w:ascii="Arial" w:hAnsi="Arial" w:cs="Arial"/>
          <w:sz w:val="24"/>
          <w:szCs w:val="24"/>
          <w:shd w:val="clear" w:color="auto" w:fill="FFFFFF"/>
        </w:rPr>
      </w:pPr>
      <w:r w:rsidRPr="00370CA4">
        <w:rPr>
          <w:rFonts w:ascii="Arial" w:hAnsi="Arial" w:cs="Arial"/>
          <w:sz w:val="24"/>
          <w:szCs w:val="24"/>
          <w:shd w:val="clear" w:color="auto" w:fill="FFFFFF"/>
        </w:rPr>
        <w:t xml:space="preserve">Martinez, L.S., </w:t>
      </w:r>
      <w:proofErr w:type="spellStart"/>
      <w:r w:rsidRPr="00370CA4">
        <w:rPr>
          <w:rFonts w:ascii="Arial" w:hAnsi="Arial" w:cs="Arial"/>
          <w:sz w:val="24"/>
          <w:szCs w:val="24"/>
          <w:shd w:val="clear" w:color="auto" w:fill="FFFFFF"/>
        </w:rPr>
        <w:t>Rapkin</w:t>
      </w:r>
      <w:proofErr w:type="spellEnd"/>
      <w:r w:rsidRPr="00370CA4">
        <w:rPr>
          <w:rFonts w:ascii="Arial" w:hAnsi="Arial" w:cs="Arial"/>
          <w:sz w:val="24"/>
          <w:szCs w:val="24"/>
          <w:shd w:val="clear" w:color="auto" w:fill="FFFFFF"/>
        </w:rPr>
        <w:t xml:space="preserve">, B.D., Young, A., </w:t>
      </w:r>
      <w:proofErr w:type="spellStart"/>
      <w:r w:rsidRPr="00370CA4">
        <w:rPr>
          <w:rFonts w:ascii="Arial" w:hAnsi="Arial" w:cs="Arial"/>
          <w:sz w:val="24"/>
          <w:szCs w:val="24"/>
          <w:shd w:val="clear" w:color="auto" w:fill="FFFFFF"/>
        </w:rPr>
        <w:t>Freisthler</w:t>
      </w:r>
      <w:proofErr w:type="spellEnd"/>
      <w:r w:rsidRPr="00370CA4">
        <w:rPr>
          <w:rFonts w:ascii="Arial" w:hAnsi="Arial" w:cs="Arial"/>
          <w:sz w:val="24"/>
          <w:szCs w:val="24"/>
          <w:shd w:val="clear" w:color="auto" w:fill="FFFFFF"/>
        </w:rPr>
        <w:t xml:space="preserve">, B., Glasgow, L., Hunt, T., </w:t>
      </w:r>
      <w:proofErr w:type="spellStart"/>
      <w:r w:rsidRPr="00370CA4">
        <w:rPr>
          <w:rFonts w:ascii="Arial" w:hAnsi="Arial" w:cs="Arial"/>
          <w:sz w:val="24"/>
          <w:szCs w:val="24"/>
          <w:shd w:val="clear" w:color="auto" w:fill="FFFFFF"/>
        </w:rPr>
        <w:t>Salsberry</w:t>
      </w:r>
      <w:proofErr w:type="spellEnd"/>
      <w:r w:rsidRPr="00370CA4">
        <w:rPr>
          <w:rFonts w:ascii="Arial" w:hAnsi="Arial" w:cs="Arial"/>
          <w:sz w:val="24"/>
          <w:szCs w:val="24"/>
          <w:shd w:val="clear" w:color="auto" w:fill="FFFFFF"/>
        </w:rPr>
        <w:t xml:space="preserve">, P.J., </w:t>
      </w:r>
      <w:proofErr w:type="spellStart"/>
      <w:r w:rsidRPr="00370CA4">
        <w:rPr>
          <w:rFonts w:ascii="Arial" w:hAnsi="Arial" w:cs="Arial"/>
          <w:sz w:val="24"/>
          <w:szCs w:val="24"/>
          <w:shd w:val="clear" w:color="auto" w:fill="FFFFFF"/>
        </w:rPr>
        <w:t>Oga</w:t>
      </w:r>
      <w:proofErr w:type="spellEnd"/>
      <w:r w:rsidRPr="00370CA4">
        <w:rPr>
          <w:rFonts w:ascii="Arial" w:hAnsi="Arial" w:cs="Arial"/>
          <w:sz w:val="24"/>
          <w:szCs w:val="24"/>
          <w:shd w:val="clear" w:color="auto" w:fill="FFFFFF"/>
        </w:rPr>
        <w:t>, E.A., Bennet-</w:t>
      </w:r>
      <w:proofErr w:type="spellStart"/>
      <w:r w:rsidRPr="00370CA4">
        <w:rPr>
          <w:rFonts w:ascii="Arial" w:hAnsi="Arial" w:cs="Arial"/>
          <w:sz w:val="24"/>
          <w:szCs w:val="24"/>
          <w:shd w:val="clear" w:color="auto" w:fill="FFFFFF"/>
        </w:rPr>
        <w:t>Fallin</w:t>
      </w:r>
      <w:proofErr w:type="spellEnd"/>
      <w:r w:rsidRPr="00370CA4">
        <w:rPr>
          <w:rFonts w:ascii="Arial" w:hAnsi="Arial" w:cs="Arial"/>
          <w:sz w:val="24"/>
          <w:szCs w:val="24"/>
          <w:shd w:val="clear" w:color="auto" w:fill="FFFFFF"/>
        </w:rPr>
        <w:t xml:space="preserve">, A., </w:t>
      </w:r>
      <w:proofErr w:type="spellStart"/>
      <w:r w:rsidRPr="00370CA4">
        <w:rPr>
          <w:rFonts w:ascii="Arial" w:hAnsi="Arial" w:cs="Arial"/>
          <w:sz w:val="24"/>
          <w:szCs w:val="24"/>
          <w:shd w:val="clear" w:color="auto" w:fill="FFFFFF"/>
        </w:rPr>
        <w:t>Plouck</w:t>
      </w:r>
      <w:proofErr w:type="spellEnd"/>
      <w:r w:rsidRPr="00370CA4">
        <w:rPr>
          <w:rFonts w:ascii="Arial" w:hAnsi="Arial" w:cs="Arial"/>
          <w:sz w:val="24"/>
          <w:szCs w:val="24"/>
          <w:shd w:val="clear" w:color="auto" w:fill="FFFFFF"/>
        </w:rPr>
        <w:t xml:space="preserve">, T.J. and </w:t>
      </w:r>
      <w:proofErr w:type="spellStart"/>
      <w:r w:rsidRPr="00370CA4">
        <w:rPr>
          <w:rFonts w:ascii="Arial" w:hAnsi="Arial" w:cs="Arial"/>
          <w:sz w:val="24"/>
          <w:szCs w:val="24"/>
          <w:shd w:val="clear" w:color="auto" w:fill="FFFFFF"/>
        </w:rPr>
        <w:t>Drainoni</w:t>
      </w:r>
      <w:proofErr w:type="spellEnd"/>
      <w:r w:rsidRPr="00370CA4">
        <w:rPr>
          <w:rFonts w:ascii="Arial" w:hAnsi="Arial" w:cs="Arial"/>
          <w:sz w:val="24"/>
          <w:szCs w:val="24"/>
          <w:shd w:val="clear" w:color="auto" w:fill="FFFFFF"/>
        </w:rPr>
        <w:t xml:space="preserve">, M.L., 2020. Community engagement to implement evidence-based practices in the </w:t>
      </w:r>
      <w:proofErr w:type="spellStart"/>
      <w:r w:rsidRPr="00370CA4">
        <w:rPr>
          <w:rFonts w:ascii="Arial" w:hAnsi="Arial" w:cs="Arial"/>
          <w:sz w:val="24"/>
          <w:szCs w:val="24"/>
          <w:shd w:val="clear" w:color="auto" w:fill="FFFFFF"/>
        </w:rPr>
        <w:t>HEALing</w:t>
      </w:r>
      <w:proofErr w:type="spellEnd"/>
      <w:r w:rsidRPr="00370CA4">
        <w:rPr>
          <w:rFonts w:ascii="Arial" w:hAnsi="Arial" w:cs="Arial"/>
          <w:sz w:val="24"/>
          <w:szCs w:val="24"/>
          <w:shd w:val="clear" w:color="auto" w:fill="FFFFFF"/>
        </w:rPr>
        <w:t xml:space="preserve"> Communities Study. </w:t>
      </w:r>
      <w:r w:rsidRPr="00370CA4">
        <w:rPr>
          <w:rFonts w:ascii="Arial" w:hAnsi="Arial" w:cs="Arial"/>
          <w:i/>
          <w:iCs/>
          <w:sz w:val="24"/>
          <w:szCs w:val="24"/>
          <w:shd w:val="clear" w:color="auto" w:fill="FFFFFF"/>
        </w:rPr>
        <w:t>Drug and Alcohol Dependence</w:t>
      </w:r>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217</w:t>
      </w:r>
      <w:r w:rsidRPr="00370CA4">
        <w:rPr>
          <w:rFonts w:ascii="Arial" w:hAnsi="Arial" w:cs="Arial"/>
          <w:sz w:val="24"/>
          <w:szCs w:val="24"/>
          <w:shd w:val="clear" w:color="auto" w:fill="FFFFFF"/>
        </w:rPr>
        <w:t xml:space="preserve">, p.108326.   </w:t>
      </w:r>
    </w:p>
    <w:p w14:paraId="496AEDB8" w14:textId="77777777" w:rsidR="003F560F" w:rsidRPr="00370CA4" w:rsidRDefault="003F560F" w:rsidP="00370CA4">
      <w:pPr>
        <w:spacing w:line="360" w:lineRule="auto"/>
        <w:jc w:val="both"/>
        <w:rPr>
          <w:rFonts w:ascii="Arial" w:hAnsi="Arial" w:cs="Arial"/>
          <w:sz w:val="24"/>
          <w:szCs w:val="24"/>
          <w:shd w:val="clear" w:color="auto" w:fill="FFFFFF"/>
        </w:rPr>
      </w:pPr>
      <w:proofErr w:type="spellStart"/>
      <w:r w:rsidRPr="00370CA4">
        <w:rPr>
          <w:rFonts w:ascii="Arial" w:hAnsi="Arial" w:cs="Arial"/>
          <w:sz w:val="24"/>
          <w:szCs w:val="24"/>
          <w:shd w:val="clear" w:color="auto" w:fill="FFFFFF"/>
        </w:rPr>
        <w:t>Saum</w:t>
      </w:r>
      <w:proofErr w:type="spellEnd"/>
      <w:r w:rsidRPr="00370CA4">
        <w:rPr>
          <w:rFonts w:ascii="Arial" w:hAnsi="Arial" w:cs="Arial"/>
          <w:sz w:val="24"/>
          <w:szCs w:val="24"/>
          <w:shd w:val="clear" w:color="auto" w:fill="FFFFFF"/>
        </w:rPr>
        <w:t>-Manning, L., 2021. Best Practices and Lessons Learned from Community Engagement and Data Collection Strategies in Post-Hurricane Maria Puerto Rico. </w:t>
      </w:r>
      <w:r w:rsidRPr="00370CA4">
        <w:rPr>
          <w:rFonts w:ascii="Arial" w:hAnsi="Arial" w:cs="Arial"/>
          <w:i/>
          <w:iCs/>
          <w:sz w:val="24"/>
          <w:szCs w:val="24"/>
          <w:shd w:val="clear" w:color="auto" w:fill="FFFFFF"/>
        </w:rPr>
        <w:t>Journal of Homeland Security and Emergency Management</w:t>
      </w:r>
      <w:r w:rsidRPr="00370CA4">
        <w:rPr>
          <w:rFonts w:ascii="Arial" w:hAnsi="Arial" w:cs="Arial"/>
          <w:sz w:val="24"/>
          <w:szCs w:val="24"/>
          <w:shd w:val="clear" w:color="auto" w:fill="FFFFFF"/>
        </w:rPr>
        <w:t xml:space="preserve">.   </w:t>
      </w:r>
    </w:p>
    <w:p w14:paraId="262E91D3" w14:textId="77777777" w:rsidR="003F560F" w:rsidRPr="00370CA4" w:rsidRDefault="003F560F" w:rsidP="00370CA4">
      <w:pPr>
        <w:spacing w:line="360" w:lineRule="auto"/>
        <w:jc w:val="both"/>
        <w:rPr>
          <w:rFonts w:ascii="Arial" w:hAnsi="Arial" w:cs="Arial"/>
          <w:sz w:val="24"/>
          <w:szCs w:val="24"/>
          <w:shd w:val="clear" w:color="auto" w:fill="FFFFFF"/>
        </w:rPr>
      </w:pPr>
      <w:r w:rsidRPr="00370CA4">
        <w:rPr>
          <w:rFonts w:ascii="Arial" w:hAnsi="Arial" w:cs="Arial"/>
          <w:sz w:val="24"/>
          <w:szCs w:val="24"/>
          <w:shd w:val="clear" w:color="auto" w:fill="FFFFFF"/>
        </w:rPr>
        <w:t>World Health Organization, 2020. </w:t>
      </w:r>
      <w:r w:rsidRPr="00370CA4">
        <w:rPr>
          <w:rFonts w:ascii="Arial" w:hAnsi="Arial" w:cs="Arial"/>
          <w:i/>
          <w:iCs/>
          <w:sz w:val="24"/>
          <w:szCs w:val="24"/>
          <w:shd w:val="clear" w:color="auto" w:fill="FFFFFF"/>
        </w:rPr>
        <w:t>Risk communication and community engagement readiness and response to coronavirus disease (COVID-19): interim guidance, 19 March 2020</w:t>
      </w:r>
      <w:r w:rsidRPr="00370CA4">
        <w:rPr>
          <w:rFonts w:ascii="Arial" w:hAnsi="Arial" w:cs="Arial"/>
          <w:sz w:val="24"/>
          <w:szCs w:val="24"/>
          <w:shd w:val="clear" w:color="auto" w:fill="FFFFFF"/>
        </w:rPr>
        <w:t xml:space="preserve"> (No. WHO/2019-nCoV/RCCE/2020.2). World Health Organization.    </w:t>
      </w:r>
    </w:p>
    <w:p w14:paraId="639D074B" w14:textId="77777777" w:rsidR="005310A7" w:rsidRPr="00370CA4" w:rsidRDefault="005310A7" w:rsidP="00370CA4">
      <w:pPr>
        <w:spacing w:line="360" w:lineRule="auto"/>
        <w:jc w:val="both"/>
        <w:rPr>
          <w:rFonts w:ascii="Arial" w:hAnsi="Arial" w:cs="Arial"/>
          <w:sz w:val="24"/>
          <w:szCs w:val="24"/>
          <w:shd w:val="clear" w:color="auto" w:fill="FFFFFF"/>
        </w:rPr>
      </w:pPr>
      <w:r w:rsidRPr="00370CA4">
        <w:rPr>
          <w:rFonts w:ascii="Arial" w:hAnsi="Arial" w:cs="Arial"/>
          <w:sz w:val="24"/>
          <w:szCs w:val="24"/>
          <w:shd w:val="clear" w:color="auto" w:fill="FFFFFF"/>
        </w:rPr>
        <w:lastRenderedPageBreak/>
        <w:t xml:space="preserve">Lockwood, M., Mitchell, C. and </w:t>
      </w:r>
      <w:proofErr w:type="spellStart"/>
      <w:r w:rsidRPr="00370CA4">
        <w:rPr>
          <w:rFonts w:ascii="Arial" w:hAnsi="Arial" w:cs="Arial"/>
          <w:sz w:val="24"/>
          <w:szCs w:val="24"/>
          <w:shd w:val="clear" w:color="auto" w:fill="FFFFFF"/>
        </w:rPr>
        <w:t>Hoggett</w:t>
      </w:r>
      <w:proofErr w:type="spellEnd"/>
      <w:r w:rsidRPr="00370CA4">
        <w:rPr>
          <w:rFonts w:ascii="Arial" w:hAnsi="Arial" w:cs="Arial"/>
          <w:sz w:val="24"/>
          <w:szCs w:val="24"/>
          <w:shd w:val="clear" w:color="auto" w:fill="FFFFFF"/>
        </w:rPr>
        <w:t>, R., 2020. Incumbent lobbying as a barrier to forward-looking regulation: The case of demand-side response in the GB capacity market for electricity. </w:t>
      </w:r>
      <w:r w:rsidRPr="00370CA4">
        <w:rPr>
          <w:rFonts w:ascii="Arial" w:hAnsi="Arial" w:cs="Arial"/>
          <w:i/>
          <w:iCs/>
          <w:sz w:val="24"/>
          <w:szCs w:val="24"/>
          <w:shd w:val="clear" w:color="auto" w:fill="FFFFFF"/>
        </w:rPr>
        <w:t>Energy Policy</w:t>
      </w:r>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140</w:t>
      </w:r>
      <w:r w:rsidRPr="00370CA4">
        <w:rPr>
          <w:rFonts w:ascii="Arial" w:hAnsi="Arial" w:cs="Arial"/>
          <w:sz w:val="24"/>
          <w:szCs w:val="24"/>
          <w:shd w:val="clear" w:color="auto" w:fill="FFFFFF"/>
        </w:rPr>
        <w:t>, p.111426.</w:t>
      </w:r>
      <w:r w:rsidR="00AA71D8" w:rsidRPr="00370CA4">
        <w:rPr>
          <w:rFonts w:ascii="Arial" w:hAnsi="Arial" w:cs="Arial"/>
          <w:sz w:val="24"/>
          <w:szCs w:val="24"/>
          <w:shd w:val="clear" w:color="auto" w:fill="FFFFFF"/>
        </w:rPr>
        <w:t xml:space="preserve">    </w:t>
      </w:r>
    </w:p>
    <w:p w14:paraId="1A2DB891" w14:textId="77777777" w:rsidR="005310A7" w:rsidRPr="00370CA4" w:rsidRDefault="005310A7" w:rsidP="00370CA4">
      <w:pPr>
        <w:spacing w:line="360" w:lineRule="auto"/>
        <w:jc w:val="both"/>
        <w:rPr>
          <w:rFonts w:ascii="Arial" w:hAnsi="Arial" w:cs="Arial"/>
          <w:sz w:val="24"/>
          <w:szCs w:val="24"/>
          <w:shd w:val="clear" w:color="auto" w:fill="FFFFFF"/>
        </w:rPr>
      </w:pPr>
      <w:r w:rsidRPr="00370CA4">
        <w:rPr>
          <w:rFonts w:ascii="Arial" w:hAnsi="Arial" w:cs="Arial"/>
          <w:sz w:val="24"/>
          <w:szCs w:val="24"/>
          <w:shd w:val="clear" w:color="auto" w:fill="FFFFFF"/>
        </w:rPr>
        <w:t xml:space="preserve">Dey, P.K., Roy, M. and </w:t>
      </w:r>
      <w:proofErr w:type="spellStart"/>
      <w:r w:rsidRPr="00370CA4">
        <w:rPr>
          <w:rFonts w:ascii="Arial" w:hAnsi="Arial" w:cs="Arial"/>
          <w:sz w:val="24"/>
          <w:szCs w:val="24"/>
          <w:shd w:val="clear" w:color="auto" w:fill="FFFFFF"/>
        </w:rPr>
        <w:t>Akter</w:t>
      </w:r>
      <w:proofErr w:type="spellEnd"/>
      <w:r w:rsidRPr="00370CA4">
        <w:rPr>
          <w:rFonts w:ascii="Arial" w:hAnsi="Arial" w:cs="Arial"/>
          <w:sz w:val="24"/>
          <w:szCs w:val="24"/>
          <w:shd w:val="clear" w:color="auto" w:fill="FFFFFF"/>
        </w:rPr>
        <w:t xml:space="preserve">, M., 2020. What determines forward-looking information disclosure in </w:t>
      </w:r>
      <w:proofErr w:type="gramStart"/>
      <w:r w:rsidRPr="00370CA4">
        <w:rPr>
          <w:rFonts w:ascii="Arial" w:hAnsi="Arial" w:cs="Arial"/>
          <w:sz w:val="24"/>
          <w:szCs w:val="24"/>
          <w:shd w:val="clear" w:color="auto" w:fill="FFFFFF"/>
        </w:rPr>
        <w:t>Bangladesh?.</w:t>
      </w:r>
      <w:proofErr w:type="gramEnd"/>
      <w:r w:rsidRPr="00370CA4">
        <w:rPr>
          <w:rFonts w:ascii="Arial" w:hAnsi="Arial" w:cs="Arial"/>
          <w:sz w:val="24"/>
          <w:szCs w:val="24"/>
          <w:shd w:val="clear" w:color="auto" w:fill="FFFFFF"/>
        </w:rPr>
        <w:t> </w:t>
      </w:r>
      <w:r w:rsidRPr="00370CA4">
        <w:rPr>
          <w:rFonts w:ascii="Arial" w:hAnsi="Arial" w:cs="Arial"/>
          <w:i/>
          <w:iCs/>
          <w:sz w:val="24"/>
          <w:szCs w:val="24"/>
          <w:shd w:val="clear" w:color="auto" w:fill="FFFFFF"/>
        </w:rPr>
        <w:t>Asian Journal of Accounting Research</w:t>
      </w:r>
      <w:r w:rsidRPr="00370CA4">
        <w:rPr>
          <w:rFonts w:ascii="Arial" w:hAnsi="Arial" w:cs="Arial"/>
          <w:sz w:val="24"/>
          <w:szCs w:val="24"/>
          <w:shd w:val="clear" w:color="auto" w:fill="FFFFFF"/>
        </w:rPr>
        <w:t>.</w:t>
      </w:r>
      <w:r w:rsidR="00202510" w:rsidRPr="00370CA4">
        <w:rPr>
          <w:rFonts w:ascii="Arial" w:hAnsi="Arial" w:cs="Arial"/>
          <w:sz w:val="24"/>
          <w:szCs w:val="24"/>
          <w:shd w:val="clear" w:color="auto" w:fill="FFFFFF"/>
        </w:rPr>
        <w:t xml:space="preserve">   </w:t>
      </w:r>
    </w:p>
    <w:p w14:paraId="670E50DD" w14:textId="77777777" w:rsidR="005310A7" w:rsidRPr="00370CA4" w:rsidRDefault="005310A7" w:rsidP="00370CA4">
      <w:pPr>
        <w:spacing w:line="360" w:lineRule="auto"/>
        <w:jc w:val="both"/>
        <w:rPr>
          <w:rFonts w:ascii="Arial" w:hAnsi="Arial" w:cs="Arial"/>
          <w:sz w:val="24"/>
          <w:szCs w:val="24"/>
        </w:rPr>
      </w:pPr>
      <w:r w:rsidRPr="00370CA4">
        <w:rPr>
          <w:rFonts w:ascii="Arial" w:hAnsi="Arial" w:cs="Arial"/>
          <w:sz w:val="24"/>
          <w:szCs w:val="24"/>
          <w:shd w:val="clear" w:color="auto" w:fill="FFFFFF"/>
        </w:rPr>
        <w:t>Bu, C., Rogers, J.H. and Wu, W., 2020. Forward-looking monetary policy and the transmission of conventional monetary policy shocks.</w:t>
      </w:r>
      <w:r w:rsidR="008075E9" w:rsidRPr="00370CA4">
        <w:rPr>
          <w:rFonts w:ascii="Arial" w:hAnsi="Arial" w:cs="Arial"/>
          <w:sz w:val="24"/>
          <w:szCs w:val="24"/>
          <w:shd w:val="clear" w:color="auto" w:fill="FFFFFF"/>
        </w:rPr>
        <w:t xml:space="preserve">   </w:t>
      </w:r>
    </w:p>
    <w:sectPr w:rsidR="005310A7" w:rsidRPr="00370CA4" w:rsidSect="00CD695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7FA01" w14:textId="77777777" w:rsidR="00E06167" w:rsidRDefault="00E06167" w:rsidP="00BD1F5F">
      <w:pPr>
        <w:spacing w:after="0" w:line="240" w:lineRule="auto"/>
      </w:pPr>
      <w:r>
        <w:separator/>
      </w:r>
    </w:p>
  </w:endnote>
  <w:endnote w:type="continuationSeparator" w:id="0">
    <w:p w14:paraId="31AF09AF" w14:textId="77777777" w:rsidR="00E06167" w:rsidRDefault="00E06167" w:rsidP="00BD1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9774"/>
      <w:docPartObj>
        <w:docPartGallery w:val="Page Numbers (Bottom of Page)"/>
        <w:docPartUnique/>
      </w:docPartObj>
    </w:sdtPr>
    <w:sdtEndPr/>
    <w:sdtContent>
      <w:p w14:paraId="20790FFB" w14:textId="77777777" w:rsidR="00BD1F5F" w:rsidRDefault="00E06167">
        <w:pPr>
          <w:pStyle w:val="Footer"/>
          <w:jc w:val="center"/>
        </w:pPr>
        <w:r>
          <w:fldChar w:fldCharType="begin"/>
        </w:r>
        <w:r>
          <w:instrText xml:space="preserve"> PAGE   \* MERGEFORMAT </w:instrText>
        </w:r>
        <w:r>
          <w:fldChar w:fldCharType="separate"/>
        </w:r>
        <w:r w:rsidR="00AD7E9D">
          <w:rPr>
            <w:noProof/>
          </w:rPr>
          <w:t>5</w:t>
        </w:r>
        <w:r>
          <w:rPr>
            <w:noProof/>
          </w:rPr>
          <w:fldChar w:fldCharType="end"/>
        </w:r>
      </w:p>
    </w:sdtContent>
  </w:sdt>
  <w:p w14:paraId="5F66D0C5" w14:textId="77777777" w:rsidR="00BD1F5F" w:rsidRDefault="00BD1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84DF8" w14:textId="77777777" w:rsidR="00E06167" w:rsidRDefault="00E06167" w:rsidP="00BD1F5F">
      <w:pPr>
        <w:spacing w:after="0" w:line="240" w:lineRule="auto"/>
      </w:pPr>
      <w:r>
        <w:separator/>
      </w:r>
    </w:p>
  </w:footnote>
  <w:footnote w:type="continuationSeparator" w:id="0">
    <w:p w14:paraId="3E95DC7B" w14:textId="77777777" w:rsidR="00E06167" w:rsidRDefault="00E06167" w:rsidP="00BD1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4FF4"/>
    <w:multiLevelType w:val="hybridMultilevel"/>
    <w:tmpl w:val="1A64D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66205B"/>
    <w:multiLevelType w:val="hybridMultilevel"/>
    <w:tmpl w:val="17E4E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FC64A83"/>
    <w:multiLevelType w:val="hybridMultilevel"/>
    <w:tmpl w:val="9E5A7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720A1C"/>
    <w:multiLevelType w:val="multilevel"/>
    <w:tmpl w:val="12C4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6646"/>
    <w:rsid w:val="00003CDF"/>
    <w:rsid w:val="0000670E"/>
    <w:rsid w:val="00011012"/>
    <w:rsid w:val="000178E6"/>
    <w:rsid w:val="00024DE9"/>
    <w:rsid w:val="00024E84"/>
    <w:rsid w:val="00032AC0"/>
    <w:rsid w:val="000523CE"/>
    <w:rsid w:val="000642EF"/>
    <w:rsid w:val="0006583A"/>
    <w:rsid w:val="0007406A"/>
    <w:rsid w:val="000773D1"/>
    <w:rsid w:val="00084D0C"/>
    <w:rsid w:val="00085CD8"/>
    <w:rsid w:val="00092E5D"/>
    <w:rsid w:val="000B288F"/>
    <w:rsid w:val="000B40AF"/>
    <w:rsid w:val="000C2AFA"/>
    <w:rsid w:val="000C4528"/>
    <w:rsid w:val="000D117A"/>
    <w:rsid w:val="000D49AB"/>
    <w:rsid w:val="000D4A6C"/>
    <w:rsid w:val="000E03D9"/>
    <w:rsid w:val="000E062C"/>
    <w:rsid w:val="000E6225"/>
    <w:rsid w:val="000F4A45"/>
    <w:rsid w:val="000F5DB8"/>
    <w:rsid w:val="000F6566"/>
    <w:rsid w:val="001075ED"/>
    <w:rsid w:val="00126A39"/>
    <w:rsid w:val="00127284"/>
    <w:rsid w:val="001345EB"/>
    <w:rsid w:val="001408E0"/>
    <w:rsid w:val="001418B8"/>
    <w:rsid w:val="0014334C"/>
    <w:rsid w:val="00144956"/>
    <w:rsid w:val="00147FE4"/>
    <w:rsid w:val="00161F1C"/>
    <w:rsid w:val="00171ABF"/>
    <w:rsid w:val="001A3DB5"/>
    <w:rsid w:val="001C00B0"/>
    <w:rsid w:val="001D1D86"/>
    <w:rsid w:val="001D296B"/>
    <w:rsid w:val="001E1A81"/>
    <w:rsid w:val="001E312B"/>
    <w:rsid w:val="001E38FE"/>
    <w:rsid w:val="001F5F4F"/>
    <w:rsid w:val="001F769F"/>
    <w:rsid w:val="001F76BC"/>
    <w:rsid w:val="00200882"/>
    <w:rsid w:val="00202510"/>
    <w:rsid w:val="00231608"/>
    <w:rsid w:val="00235579"/>
    <w:rsid w:val="00244384"/>
    <w:rsid w:val="00245A44"/>
    <w:rsid w:val="00251FDA"/>
    <w:rsid w:val="00252D9C"/>
    <w:rsid w:val="00262E5B"/>
    <w:rsid w:val="0026546B"/>
    <w:rsid w:val="00280525"/>
    <w:rsid w:val="00295B06"/>
    <w:rsid w:val="002A7BE1"/>
    <w:rsid w:val="002C430E"/>
    <w:rsid w:val="002D3EE7"/>
    <w:rsid w:val="00301469"/>
    <w:rsid w:val="0030245A"/>
    <w:rsid w:val="00303299"/>
    <w:rsid w:val="00311056"/>
    <w:rsid w:val="00322B73"/>
    <w:rsid w:val="003235E3"/>
    <w:rsid w:val="0032724E"/>
    <w:rsid w:val="00334819"/>
    <w:rsid w:val="00347B47"/>
    <w:rsid w:val="00364A4F"/>
    <w:rsid w:val="003654DA"/>
    <w:rsid w:val="00370CA4"/>
    <w:rsid w:val="00371273"/>
    <w:rsid w:val="003723FB"/>
    <w:rsid w:val="00374482"/>
    <w:rsid w:val="003843C9"/>
    <w:rsid w:val="003A5DCB"/>
    <w:rsid w:val="003A6C0C"/>
    <w:rsid w:val="003B2D01"/>
    <w:rsid w:val="003E00CD"/>
    <w:rsid w:val="003F5096"/>
    <w:rsid w:val="003F560F"/>
    <w:rsid w:val="0041621D"/>
    <w:rsid w:val="00433E88"/>
    <w:rsid w:val="00436C56"/>
    <w:rsid w:val="00445E34"/>
    <w:rsid w:val="00446593"/>
    <w:rsid w:val="00447BE9"/>
    <w:rsid w:val="00450B97"/>
    <w:rsid w:val="00454134"/>
    <w:rsid w:val="004541C7"/>
    <w:rsid w:val="004561B4"/>
    <w:rsid w:val="004742DA"/>
    <w:rsid w:val="004847B7"/>
    <w:rsid w:val="00487D36"/>
    <w:rsid w:val="00496964"/>
    <w:rsid w:val="004A52B4"/>
    <w:rsid w:val="004A67C8"/>
    <w:rsid w:val="004C1401"/>
    <w:rsid w:val="004C1802"/>
    <w:rsid w:val="004C1A13"/>
    <w:rsid w:val="004C39EC"/>
    <w:rsid w:val="004D3C0B"/>
    <w:rsid w:val="004E4B26"/>
    <w:rsid w:val="004E78C8"/>
    <w:rsid w:val="00503344"/>
    <w:rsid w:val="00505724"/>
    <w:rsid w:val="0050623A"/>
    <w:rsid w:val="005155E1"/>
    <w:rsid w:val="0051695A"/>
    <w:rsid w:val="00525C02"/>
    <w:rsid w:val="005310A7"/>
    <w:rsid w:val="00564469"/>
    <w:rsid w:val="0056745B"/>
    <w:rsid w:val="00581ED7"/>
    <w:rsid w:val="00594B30"/>
    <w:rsid w:val="00597641"/>
    <w:rsid w:val="005A04FA"/>
    <w:rsid w:val="005A0949"/>
    <w:rsid w:val="005A19E9"/>
    <w:rsid w:val="005A4E2D"/>
    <w:rsid w:val="005B174D"/>
    <w:rsid w:val="005B4434"/>
    <w:rsid w:val="005B50D0"/>
    <w:rsid w:val="005B593D"/>
    <w:rsid w:val="005D67F8"/>
    <w:rsid w:val="005D7A27"/>
    <w:rsid w:val="005E6E06"/>
    <w:rsid w:val="005F2629"/>
    <w:rsid w:val="005F46A9"/>
    <w:rsid w:val="005F4880"/>
    <w:rsid w:val="006072B1"/>
    <w:rsid w:val="00624EA8"/>
    <w:rsid w:val="006273C6"/>
    <w:rsid w:val="006345EF"/>
    <w:rsid w:val="00641740"/>
    <w:rsid w:val="006456D2"/>
    <w:rsid w:val="00661567"/>
    <w:rsid w:val="0066220E"/>
    <w:rsid w:val="00663AF1"/>
    <w:rsid w:val="006673A6"/>
    <w:rsid w:val="00671985"/>
    <w:rsid w:val="00672144"/>
    <w:rsid w:val="00677ED8"/>
    <w:rsid w:val="00685FF6"/>
    <w:rsid w:val="00691167"/>
    <w:rsid w:val="00691974"/>
    <w:rsid w:val="006A1D49"/>
    <w:rsid w:val="006A63E2"/>
    <w:rsid w:val="006D2741"/>
    <w:rsid w:val="006E0B05"/>
    <w:rsid w:val="006E4822"/>
    <w:rsid w:val="006E79C8"/>
    <w:rsid w:val="006F2433"/>
    <w:rsid w:val="006F48A9"/>
    <w:rsid w:val="00721642"/>
    <w:rsid w:val="00723399"/>
    <w:rsid w:val="007336AC"/>
    <w:rsid w:val="00740AF9"/>
    <w:rsid w:val="00772B75"/>
    <w:rsid w:val="0077337A"/>
    <w:rsid w:val="007900D9"/>
    <w:rsid w:val="007B2C0B"/>
    <w:rsid w:val="007B4B18"/>
    <w:rsid w:val="007C3B22"/>
    <w:rsid w:val="007C5878"/>
    <w:rsid w:val="007E1175"/>
    <w:rsid w:val="007E4559"/>
    <w:rsid w:val="008008B5"/>
    <w:rsid w:val="00800A8C"/>
    <w:rsid w:val="00800F35"/>
    <w:rsid w:val="008075E9"/>
    <w:rsid w:val="00823848"/>
    <w:rsid w:val="00844DC1"/>
    <w:rsid w:val="00845CCE"/>
    <w:rsid w:val="0084705E"/>
    <w:rsid w:val="0085776B"/>
    <w:rsid w:val="0086043A"/>
    <w:rsid w:val="00861971"/>
    <w:rsid w:val="00861D3A"/>
    <w:rsid w:val="0087243B"/>
    <w:rsid w:val="00874CA3"/>
    <w:rsid w:val="00876F45"/>
    <w:rsid w:val="008819DA"/>
    <w:rsid w:val="00884E9F"/>
    <w:rsid w:val="00887285"/>
    <w:rsid w:val="00894C05"/>
    <w:rsid w:val="008967B7"/>
    <w:rsid w:val="008A00CF"/>
    <w:rsid w:val="008A6304"/>
    <w:rsid w:val="008A688C"/>
    <w:rsid w:val="008B389D"/>
    <w:rsid w:val="008B7991"/>
    <w:rsid w:val="008C2EC5"/>
    <w:rsid w:val="008C3126"/>
    <w:rsid w:val="008C610C"/>
    <w:rsid w:val="008C61AE"/>
    <w:rsid w:val="008D2258"/>
    <w:rsid w:val="008D23D7"/>
    <w:rsid w:val="008F3E3F"/>
    <w:rsid w:val="00901ED0"/>
    <w:rsid w:val="00903284"/>
    <w:rsid w:val="00905BC2"/>
    <w:rsid w:val="00927B87"/>
    <w:rsid w:val="00927F33"/>
    <w:rsid w:val="00927F73"/>
    <w:rsid w:val="00935F7A"/>
    <w:rsid w:val="00937C0C"/>
    <w:rsid w:val="00944F96"/>
    <w:rsid w:val="00955D6A"/>
    <w:rsid w:val="00965B29"/>
    <w:rsid w:val="00975C5D"/>
    <w:rsid w:val="00981DCF"/>
    <w:rsid w:val="00990DD3"/>
    <w:rsid w:val="00992EF6"/>
    <w:rsid w:val="009956D4"/>
    <w:rsid w:val="009A3DC8"/>
    <w:rsid w:val="009A65D8"/>
    <w:rsid w:val="009C3340"/>
    <w:rsid w:val="009C4F38"/>
    <w:rsid w:val="009D3BF5"/>
    <w:rsid w:val="009E32C3"/>
    <w:rsid w:val="009E576C"/>
    <w:rsid w:val="00A001E7"/>
    <w:rsid w:val="00A17A95"/>
    <w:rsid w:val="00A30FB8"/>
    <w:rsid w:val="00A3128A"/>
    <w:rsid w:val="00A32012"/>
    <w:rsid w:val="00A44603"/>
    <w:rsid w:val="00A5134A"/>
    <w:rsid w:val="00A62EB3"/>
    <w:rsid w:val="00A653DA"/>
    <w:rsid w:val="00A9573E"/>
    <w:rsid w:val="00AA6EA5"/>
    <w:rsid w:val="00AA71D8"/>
    <w:rsid w:val="00AB2D68"/>
    <w:rsid w:val="00AB45A6"/>
    <w:rsid w:val="00AB4DE9"/>
    <w:rsid w:val="00AB7411"/>
    <w:rsid w:val="00AD0E4A"/>
    <w:rsid w:val="00AD6F1B"/>
    <w:rsid w:val="00AD7E9D"/>
    <w:rsid w:val="00AE60E1"/>
    <w:rsid w:val="00AF1715"/>
    <w:rsid w:val="00AF21D1"/>
    <w:rsid w:val="00AF5088"/>
    <w:rsid w:val="00B1160F"/>
    <w:rsid w:val="00B31F35"/>
    <w:rsid w:val="00B364A1"/>
    <w:rsid w:val="00B44859"/>
    <w:rsid w:val="00B57500"/>
    <w:rsid w:val="00B57A80"/>
    <w:rsid w:val="00B71D3E"/>
    <w:rsid w:val="00B8144E"/>
    <w:rsid w:val="00BA4D78"/>
    <w:rsid w:val="00BA6C17"/>
    <w:rsid w:val="00BB2D9D"/>
    <w:rsid w:val="00BB7D4E"/>
    <w:rsid w:val="00BB7DFA"/>
    <w:rsid w:val="00BD1F5F"/>
    <w:rsid w:val="00BD7E5A"/>
    <w:rsid w:val="00BE1815"/>
    <w:rsid w:val="00BE6155"/>
    <w:rsid w:val="00C0203D"/>
    <w:rsid w:val="00C024A8"/>
    <w:rsid w:val="00C02A44"/>
    <w:rsid w:val="00C16646"/>
    <w:rsid w:val="00C17D87"/>
    <w:rsid w:val="00C20D5A"/>
    <w:rsid w:val="00C54389"/>
    <w:rsid w:val="00C576C5"/>
    <w:rsid w:val="00C60E7E"/>
    <w:rsid w:val="00C7071C"/>
    <w:rsid w:val="00C827AF"/>
    <w:rsid w:val="00C93724"/>
    <w:rsid w:val="00C94158"/>
    <w:rsid w:val="00C95C0A"/>
    <w:rsid w:val="00CA4C6F"/>
    <w:rsid w:val="00CB06A8"/>
    <w:rsid w:val="00CD695B"/>
    <w:rsid w:val="00CF2248"/>
    <w:rsid w:val="00D03454"/>
    <w:rsid w:val="00D0403A"/>
    <w:rsid w:val="00D2143C"/>
    <w:rsid w:val="00D2742D"/>
    <w:rsid w:val="00D33167"/>
    <w:rsid w:val="00D4077D"/>
    <w:rsid w:val="00D434A9"/>
    <w:rsid w:val="00D466B5"/>
    <w:rsid w:val="00D84C50"/>
    <w:rsid w:val="00DB4B25"/>
    <w:rsid w:val="00DB5836"/>
    <w:rsid w:val="00DC40B0"/>
    <w:rsid w:val="00DC4EBB"/>
    <w:rsid w:val="00DC6809"/>
    <w:rsid w:val="00DD5A9C"/>
    <w:rsid w:val="00DD61D5"/>
    <w:rsid w:val="00DD6321"/>
    <w:rsid w:val="00DE50EA"/>
    <w:rsid w:val="00DF17E7"/>
    <w:rsid w:val="00DF3049"/>
    <w:rsid w:val="00E00949"/>
    <w:rsid w:val="00E06167"/>
    <w:rsid w:val="00E431F4"/>
    <w:rsid w:val="00E51758"/>
    <w:rsid w:val="00E708B6"/>
    <w:rsid w:val="00E807D0"/>
    <w:rsid w:val="00E821B9"/>
    <w:rsid w:val="00E91D3B"/>
    <w:rsid w:val="00ED7440"/>
    <w:rsid w:val="00EE7600"/>
    <w:rsid w:val="00EF09E9"/>
    <w:rsid w:val="00F00EEE"/>
    <w:rsid w:val="00F035F8"/>
    <w:rsid w:val="00F05D69"/>
    <w:rsid w:val="00F07D64"/>
    <w:rsid w:val="00F07F8E"/>
    <w:rsid w:val="00F12F9D"/>
    <w:rsid w:val="00F14819"/>
    <w:rsid w:val="00F16B85"/>
    <w:rsid w:val="00F26EAB"/>
    <w:rsid w:val="00F335E0"/>
    <w:rsid w:val="00F40DA5"/>
    <w:rsid w:val="00F441BC"/>
    <w:rsid w:val="00F466BE"/>
    <w:rsid w:val="00F5063E"/>
    <w:rsid w:val="00F60DE0"/>
    <w:rsid w:val="00F658C2"/>
    <w:rsid w:val="00F665A6"/>
    <w:rsid w:val="00F95DA9"/>
    <w:rsid w:val="00FA01E4"/>
    <w:rsid w:val="00FA66F8"/>
    <w:rsid w:val="00FC1C19"/>
    <w:rsid w:val="00FC3A17"/>
    <w:rsid w:val="00FE0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05864440"/>
  <w15:docId w15:val="{57ED6F9F-4DEC-4DC0-B986-92227AC7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482"/>
  </w:style>
  <w:style w:type="paragraph" w:styleId="Heading1">
    <w:name w:val="heading 1"/>
    <w:basedOn w:val="Normal"/>
    <w:next w:val="Normal"/>
    <w:link w:val="Heading1Char"/>
    <w:uiPriority w:val="9"/>
    <w:qFormat/>
    <w:rsid w:val="00161F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66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C3126"/>
    <w:pPr>
      <w:ind w:left="720"/>
      <w:contextualSpacing/>
    </w:pPr>
  </w:style>
  <w:style w:type="paragraph" w:styleId="NormalWeb">
    <w:name w:val="Normal (Web)"/>
    <w:basedOn w:val="Normal"/>
    <w:uiPriority w:val="99"/>
    <w:semiHidden/>
    <w:unhideWhenUsed/>
    <w:rsid w:val="00C543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4389"/>
    <w:rPr>
      <w:b/>
      <w:bCs/>
    </w:rPr>
  </w:style>
  <w:style w:type="paragraph" w:styleId="Header">
    <w:name w:val="header"/>
    <w:basedOn w:val="Normal"/>
    <w:link w:val="HeaderChar"/>
    <w:uiPriority w:val="99"/>
    <w:semiHidden/>
    <w:unhideWhenUsed/>
    <w:rsid w:val="00BD1F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1F5F"/>
  </w:style>
  <w:style w:type="paragraph" w:styleId="Footer">
    <w:name w:val="footer"/>
    <w:basedOn w:val="Normal"/>
    <w:link w:val="FooterChar"/>
    <w:uiPriority w:val="99"/>
    <w:unhideWhenUsed/>
    <w:rsid w:val="00BD1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F5F"/>
  </w:style>
  <w:style w:type="character" w:customStyle="1" w:styleId="Heading1Char">
    <w:name w:val="Heading 1 Char"/>
    <w:basedOn w:val="DefaultParagraphFont"/>
    <w:link w:val="Heading1"/>
    <w:uiPriority w:val="9"/>
    <w:rsid w:val="00161F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61F1C"/>
    <w:pPr>
      <w:outlineLvl w:val="9"/>
    </w:pPr>
  </w:style>
  <w:style w:type="paragraph" w:styleId="TOC1">
    <w:name w:val="toc 1"/>
    <w:basedOn w:val="Normal"/>
    <w:next w:val="Normal"/>
    <w:autoRedefine/>
    <w:uiPriority w:val="39"/>
    <w:unhideWhenUsed/>
    <w:rsid w:val="00161F1C"/>
    <w:pPr>
      <w:spacing w:after="100"/>
    </w:pPr>
  </w:style>
  <w:style w:type="character" w:styleId="Hyperlink">
    <w:name w:val="Hyperlink"/>
    <w:basedOn w:val="DefaultParagraphFont"/>
    <w:uiPriority w:val="99"/>
    <w:unhideWhenUsed/>
    <w:rsid w:val="00161F1C"/>
    <w:rPr>
      <w:color w:val="0000FF" w:themeColor="hyperlink"/>
      <w:u w:val="single"/>
    </w:rPr>
  </w:style>
  <w:style w:type="paragraph" w:styleId="BalloonText">
    <w:name w:val="Balloon Text"/>
    <w:basedOn w:val="Normal"/>
    <w:link w:val="BalloonTextChar"/>
    <w:uiPriority w:val="99"/>
    <w:semiHidden/>
    <w:unhideWhenUsed/>
    <w:rsid w:val="00161F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F1C"/>
    <w:rPr>
      <w:rFonts w:ascii="Tahoma" w:hAnsi="Tahoma" w:cs="Tahoma"/>
      <w:sz w:val="16"/>
      <w:szCs w:val="16"/>
    </w:rPr>
  </w:style>
  <w:style w:type="paragraph" w:styleId="NoSpacing">
    <w:name w:val="No Spacing"/>
    <w:link w:val="NoSpacingChar"/>
    <w:uiPriority w:val="1"/>
    <w:qFormat/>
    <w:rsid w:val="00CD695B"/>
    <w:pPr>
      <w:spacing w:after="0" w:line="240" w:lineRule="auto"/>
    </w:pPr>
    <w:rPr>
      <w:rFonts w:eastAsiaTheme="minorEastAsia"/>
    </w:rPr>
  </w:style>
  <w:style w:type="character" w:customStyle="1" w:styleId="NoSpacingChar">
    <w:name w:val="No Spacing Char"/>
    <w:basedOn w:val="DefaultParagraphFont"/>
    <w:link w:val="NoSpacing"/>
    <w:uiPriority w:val="1"/>
    <w:rsid w:val="00CD695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70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STUDENT ID:1919080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5BD574-1C04-4B65-88C5-B2828BEF2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2223</Words>
  <Characters>12673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A1</dc:title>
  <dc:subject/>
  <dc:creator>sonu</dc:creator>
  <cp:lastModifiedBy>Andreea Popa</cp:lastModifiedBy>
  <cp:revision>2</cp:revision>
  <dcterms:created xsi:type="dcterms:W3CDTF">2021-05-03T20:08:00Z</dcterms:created>
  <dcterms:modified xsi:type="dcterms:W3CDTF">2021-05-03T20:08:00Z</dcterms:modified>
</cp:coreProperties>
</file>