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A07D65"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796995A5" w14:textId="21FF4919" w:rsidR="00DC0FDA"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r w:rsidRPr="002B758F">
        <w:rPr>
          <w:rFonts w:ascii="Arial" w:hAnsi="Arial" w:cs="Arial"/>
          <w:kern w:val="0"/>
          <w:sz w:val="40"/>
          <w:szCs w:val="40"/>
        </w:rPr>
        <w:drawing>
          <wp:inline distT="0" distB="0" distL="0" distR="0" wp14:anchorId="59A3FD40" wp14:editId="2C902B95">
            <wp:extent cx="5731510" cy="4994275"/>
            <wp:effectExtent l="0" t="0" r="0" b="0"/>
            <wp:docPr id="31763606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36066" name="Picture 1" descr="A black background with white text&#10;&#10;Description automatically generated"/>
                    <pic:cNvPicPr/>
                  </pic:nvPicPr>
                  <pic:blipFill>
                    <a:blip r:embed="rId8"/>
                    <a:stretch>
                      <a:fillRect/>
                    </a:stretch>
                  </pic:blipFill>
                  <pic:spPr>
                    <a:xfrm>
                      <a:off x="0" y="0"/>
                      <a:ext cx="5731510" cy="4994275"/>
                    </a:xfrm>
                    <a:prstGeom prst="rect">
                      <a:avLst/>
                    </a:prstGeom>
                  </pic:spPr>
                </pic:pic>
              </a:graphicData>
            </a:graphic>
          </wp:inline>
        </w:drawing>
      </w:r>
    </w:p>
    <w:p w14:paraId="03D3E5FC"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690DEF2"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45524502"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6C4CB421" w14:textId="77777777" w:rsidR="00AF583C" w:rsidRDefault="00AF583C"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40"/>
          <w:szCs w:val="40"/>
        </w:rPr>
      </w:pPr>
    </w:p>
    <w:p w14:paraId="076A0F1C" w14:textId="77777777" w:rsidR="00DC0FDA" w:rsidRDefault="00DC0FDA"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2DD52317" w14:textId="77777777" w:rsidR="002B758F"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4F520884" w14:textId="77777777" w:rsidR="002B758F"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1F7248F1" w14:textId="77777777" w:rsidR="002B758F"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07723C84" w14:textId="77777777" w:rsidR="002B758F" w:rsidRPr="00C124CE" w:rsidRDefault="002B758F" w:rsidP="00DC0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rPr>
      </w:pPr>
    </w:p>
    <w:p w14:paraId="776A41E3" w14:textId="77777777" w:rsidR="00C124CE" w:rsidRDefault="00C124CE" w:rsidP="00C124CE">
      <w:pPr>
        <w:widowControl w:val="0"/>
        <w:tabs>
          <w:tab w:val="left" w:pos="941"/>
        </w:tabs>
        <w:autoSpaceDE w:val="0"/>
        <w:autoSpaceDN w:val="0"/>
        <w:spacing w:before="126" w:line="360" w:lineRule="auto"/>
        <w:jc w:val="both"/>
        <w:rPr>
          <w:rFonts w:ascii="Arial" w:hAnsi="Arial" w:cs="Arial"/>
          <w:sz w:val="22"/>
          <w:szCs w:val="22"/>
        </w:rPr>
      </w:pPr>
    </w:p>
    <w:sdt>
      <w:sdtPr>
        <w:id w:val="21361465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6660DB3" w14:textId="28898B1A" w:rsidR="00EA327A" w:rsidRDefault="00EA327A">
          <w:pPr>
            <w:pStyle w:val="TOCHeading"/>
          </w:pPr>
          <w:r>
            <w:t>Table of Contents</w:t>
          </w:r>
        </w:p>
        <w:p w14:paraId="27FA8F4D" w14:textId="0DB9BF3E" w:rsidR="00EA327A" w:rsidRDefault="00EA327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2888113" w:history="1">
            <w:r w:rsidRPr="007C26CB">
              <w:rPr>
                <w:rStyle w:val="Hyperlink"/>
                <w:noProof/>
              </w:rPr>
              <w:t>Introduction</w:t>
            </w:r>
            <w:r>
              <w:rPr>
                <w:noProof/>
                <w:webHidden/>
              </w:rPr>
              <w:tab/>
            </w:r>
            <w:r>
              <w:rPr>
                <w:noProof/>
                <w:webHidden/>
              </w:rPr>
              <w:fldChar w:fldCharType="begin"/>
            </w:r>
            <w:r>
              <w:rPr>
                <w:noProof/>
                <w:webHidden/>
              </w:rPr>
              <w:instrText xml:space="preserve"> PAGEREF _Toc172888113 \h </w:instrText>
            </w:r>
            <w:r>
              <w:rPr>
                <w:noProof/>
                <w:webHidden/>
              </w:rPr>
            </w:r>
            <w:r>
              <w:rPr>
                <w:noProof/>
                <w:webHidden/>
              </w:rPr>
              <w:fldChar w:fldCharType="separate"/>
            </w:r>
            <w:r>
              <w:rPr>
                <w:noProof/>
                <w:webHidden/>
              </w:rPr>
              <w:t>3</w:t>
            </w:r>
            <w:r>
              <w:rPr>
                <w:noProof/>
                <w:webHidden/>
              </w:rPr>
              <w:fldChar w:fldCharType="end"/>
            </w:r>
          </w:hyperlink>
        </w:p>
        <w:p w14:paraId="52585457" w14:textId="5A7F59EC" w:rsidR="00EA327A" w:rsidRDefault="00EA327A">
          <w:pPr>
            <w:pStyle w:val="TOC1"/>
            <w:tabs>
              <w:tab w:val="right" w:leader="dot" w:pos="9016"/>
            </w:tabs>
            <w:rPr>
              <w:noProof/>
            </w:rPr>
          </w:pPr>
          <w:hyperlink w:anchor="_Toc172888114" w:history="1">
            <w:r w:rsidRPr="007C26CB">
              <w:rPr>
                <w:rStyle w:val="Hyperlink"/>
                <w:noProof/>
              </w:rPr>
              <w:t>Role</w:t>
            </w:r>
            <w:r w:rsidRPr="007C26CB">
              <w:rPr>
                <w:rStyle w:val="Hyperlink"/>
                <w:noProof/>
                <w:spacing w:val="12"/>
              </w:rPr>
              <w:t xml:space="preserve"> </w:t>
            </w:r>
            <w:r w:rsidRPr="007C26CB">
              <w:rPr>
                <w:rStyle w:val="Hyperlink"/>
                <w:noProof/>
              </w:rPr>
              <w:t>of</w:t>
            </w:r>
            <w:r w:rsidRPr="007C26CB">
              <w:rPr>
                <w:rStyle w:val="Hyperlink"/>
                <w:noProof/>
                <w:spacing w:val="13"/>
              </w:rPr>
              <w:t xml:space="preserve"> </w:t>
            </w:r>
            <w:r w:rsidRPr="007C26CB">
              <w:rPr>
                <w:rStyle w:val="Hyperlink"/>
                <w:noProof/>
              </w:rPr>
              <w:t>emotional</w:t>
            </w:r>
            <w:r w:rsidRPr="007C26CB">
              <w:rPr>
                <w:rStyle w:val="Hyperlink"/>
                <w:noProof/>
                <w:spacing w:val="12"/>
              </w:rPr>
              <w:t xml:space="preserve"> </w:t>
            </w:r>
            <w:r w:rsidRPr="007C26CB">
              <w:rPr>
                <w:rStyle w:val="Hyperlink"/>
                <w:noProof/>
              </w:rPr>
              <w:t>intelligence</w:t>
            </w:r>
            <w:r w:rsidRPr="007C26CB">
              <w:rPr>
                <w:rStyle w:val="Hyperlink"/>
                <w:noProof/>
                <w:spacing w:val="11"/>
              </w:rPr>
              <w:t xml:space="preserve"> </w:t>
            </w:r>
            <w:r w:rsidRPr="007C26CB">
              <w:rPr>
                <w:rStyle w:val="Hyperlink"/>
                <w:noProof/>
              </w:rPr>
              <w:t>in</w:t>
            </w:r>
            <w:r w:rsidRPr="007C26CB">
              <w:rPr>
                <w:rStyle w:val="Hyperlink"/>
                <w:noProof/>
                <w:spacing w:val="10"/>
              </w:rPr>
              <w:t xml:space="preserve"> </w:t>
            </w:r>
            <w:r w:rsidRPr="007C26CB">
              <w:rPr>
                <w:rStyle w:val="Hyperlink"/>
                <w:noProof/>
              </w:rPr>
              <w:t>the</w:t>
            </w:r>
            <w:r w:rsidRPr="007C26CB">
              <w:rPr>
                <w:rStyle w:val="Hyperlink"/>
                <w:noProof/>
                <w:spacing w:val="11"/>
              </w:rPr>
              <w:t xml:space="preserve"> </w:t>
            </w:r>
            <w:r w:rsidRPr="007C26CB">
              <w:rPr>
                <w:rStyle w:val="Hyperlink"/>
                <w:noProof/>
              </w:rPr>
              <w:t>workplace</w:t>
            </w:r>
            <w:r w:rsidRPr="007C26CB">
              <w:rPr>
                <w:rStyle w:val="Hyperlink"/>
                <w:noProof/>
                <w:spacing w:val="12"/>
              </w:rPr>
              <w:t>.</w:t>
            </w:r>
            <w:r>
              <w:rPr>
                <w:noProof/>
                <w:webHidden/>
              </w:rPr>
              <w:tab/>
            </w:r>
            <w:r>
              <w:rPr>
                <w:noProof/>
                <w:webHidden/>
              </w:rPr>
              <w:fldChar w:fldCharType="begin"/>
            </w:r>
            <w:r>
              <w:rPr>
                <w:noProof/>
                <w:webHidden/>
              </w:rPr>
              <w:instrText xml:space="preserve"> PAGEREF _Toc172888114 \h </w:instrText>
            </w:r>
            <w:r>
              <w:rPr>
                <w:noProof/>
                <w:webHidden/>
              </w:rPr>
            </w:r>
            <w:r>
              <w:rPr>
                <w:noProof/>
                <w:webHidden/>
              </w:rPr>
              <w:fldChar w:fldCharType="separate"/>
            </w:r>
            <w:r>
              <w:rPr>
                <w:noProof/>
                <w:webHidden/>
              </w:rPr>
              <w:t>3</w:t>
            </w:r>
            <w:r>
              <w:rPr>
                <w:noProof/>
                <w:webHidden/>
              </w:rPr>
              <w:fldChar w:fldCharType="end"/>
            </w:r>
          </w:hyperlink>
        </w:p>
        <w:p w14:paraId="21A85F81" w14:textId="74ED8A7D" w:rsidR="00EA327A" w:rsidRDefault="00EA327A">
          <w:pPr>
            <w:pStyle w:val="TOC1"/>
            <w:tabs>
              <w:tab w:val="right" w:leader="dot" w:pos="9016"/>
            </w:tabs>
            <w:rPr>
              <w:noProof/>
            </w:rPr>
          </w:pPr>
          <w:hyperlink w:anchor="_Toc172888115" w:history="1">
            <w:r w:rsidRPr="007C26CB">
              <w:rPr>
                <w:rStyle w:val="Hyperlink"/>
                <w:noProof/>
              </w:rPr>
              <w:t>Emotional</w:t>
            </w:r>
            <w:r w:rsidRPr="007C26CB">
              <w:rPr>
                <w:rStyle w:val="Hyperlink"/>
                <w:noProof/>
                <w:spacing w:val="-10"/>
              </w:rPr>
              <w:t xml:space="preserve"> </w:t>
            </w:r>
            <w:r w:rsidRPr="007C26CB">
              <w:rPr>
                <w:rStyle w:val="Hyperlink"/>
                <w:noProof/>
              </w:rPr>
              <w:t>Intelligence</w:t>
            </w:r>
            <w:r w:rsidRPr="007C26CB">
              <w:rPr>
                <w:rStyle w:val="Hyperlink"/>
                <w:noProof/>
                <w:spacing w:val="-7"/>
              </w:rPr>
              <w:t xml:space="preserve"> </w:t>
            </w:r>
            <w:r w:rsidRPr="007C26CB">
              <w:rPr>
                <w:rStyle w:val="Hyperlink"/>
                <w:noProof/>
              </w:rPr>
              <w:t>Models</w:t>
            </w:r>
            <w:r>
              <w:rPr>
                <w:noProof/>
                <w:webHidden/>
              </w:rPr>
              <w:tab/>
            </w:r>
            <w:r>
              <w:rPr>
                <w:noProof/>
                <w:webHidden/>
              </w:rPr>
              <w:fldChar w:fldCharType="begin"/>
            </w:r>
            <w:r>
              <w:rPr>
                <w:noProof/>
                <w:webHidden/>
              </w:rPr>
              <w:instrText xml:space="preserve"> PAGEREF _Toc172888115 \h </w:instrText>
            </w:r>
            <w:r>
              <w:rPr>
                <w:noProof/>
                <w:webHidden/>
              </w:rPr>
            </w:r>
            <w:r>
              <w:rPr>
                <w:noProof/>
                <w:webHidden/>
              </w:rPr>
              <w:fldChar w:fldCharType="separate"/>
            </w:r>
            <w:r>
              <w:rPr>
                <w:noProof/>
                <w:webHidden/>
              </w:rPr>
              <w:t>6</w:t>
            </w:r>
            <w:r>
              <w:rPr>
                <w:noProof/>
                <w:webHidden/>
              </w:rPr>
              <w:fldChar w:fldCharType="end"/>
            </w:r>
          </w:hyperlink>
        </w:p>
        <w:p w14:paraId="53649FCB" w14:textId="6E4F7506" w:rsidR="00EA327A" w:rsidRDefault="00EA327A">
          <w:pPr>
            <w:pStyle w:val="TOC2"/>
            <w:tabs>
              <w:tab w:val="right" w:leader="dot" w:pos="9016"/>
            </w:tabs>
            <w:rPr>
              <w:noProof/>
            </w:rPr>
          </w:pPr>
          <w:hyperlink w:anchor="_Toc172888116" w:history="1">
            <w:r w:rsidRPr="007C26CB">
              <w:rPr>
                <w:rStyle w:val="Hyperlink"/>
                <w:noProof/>
              </w:rPr>
              <w:t>Abilities model</w:t>
            </w:r>
            <w:r>
              <w:rPr>
                <w:noProof/>
                <w:webHidden/>
              </w:rPr>
              <w:tab/>
            </w:r>
            <w:r>
              <w:rPr>
                <w:noProof/>
                <w:webHidden/>
              </w:rPr>
              <w:fldChar w:fldCharType="begin"/>
            </w:r>
            <w:r>
              <w:rPr>
                <w:noProof/>
                <w:webHidden/>
              </w:rPr>
              <w:instrText xml:space="preserve"> PAGEREF _Toc172888116 \h </w:instrText>
            </w:r>
            <w:r>
              <w:rPr>
                <w:noProof/>
                <w:webHidden/>
              </w:rPr>
            </w:r>
            <w:r>
              <w:rPr>
                <w:noProof/>
                <w:webHidden/>
              </w:rPr>
              <w:fldChar w:fldCharType="separate"/>
            </w:r>
            <w:r>
              <w:rPr>
                <w:noProof/>
                <w:webHidden/>
              </w:rPr>
              <w:t>6</w:t>
            </w:r>
            <w:r>
              <w:rPr>
                <w:noProof/>
                <w:webHidden/>
              </w:rPr>
              <w:fldChar w:fldCharType="end"/>
            </w:r>
          </w:hyperlink>
        </w:p>
        <w:p w14:paraId="565316F8" w14:textId="4243602B" w:rsidR="00EA327A" w:rsidRDefault="00EA327A">
          <w:pPr>
            <w:pStyle w:val="TOC2"/>
            <w:tabs>
              <w:tab w:val="right" w:leader="dot" w:pos="9016"/>
            </w:tabs>
            <w:rPr>
              <w:noProof/>
            </w:rPr>
          </w:pPr>
          <w:hyperlink w:anchor="_Toc172888117" w:history="1">
            <w:r w:rsidRPr="007C26CB">
              <w:rPr>
                <w:rStyle w:val="Hyperlink"/>
                <w:noProof/>
              </w:rPr>
              <w:t>The mixed model</w:t>
            </w:r>
            <w:r>
              <w:rPr>
                <w:noProof/>
                <w:webHidden/>
              </w:rPr>
              <w:tab/>
            </w:r>
            <w:r>
              <w:rPr>
                <w:noProof/>
                <w:webHidden/>
              </w:rPr>
              <w:fldChar w:fldCharType="begin"/>
            </w:r>
            <w:r>
              <w:rPr>
                <w:noProof/>
                <w:webHidden/>
              </w:rPr>
              <w:instrText xml:space="preserve"> PAGEREF _Toc172888117 \h </w:instrText>
            </w:r>
            <w:r>
              <w:rPr>
                <w:noProof/>
                <w:webHidden/>
              </w:rPr>
            </w:r>
            <w:r>
              <w:rPr>
                <w:noProof/>
                <w:webHidden/>
              </w:rPr>
              <w:fldChar w:fldCharType="separate"/>
            </w:r>
            <w:r>
              <w:rPr>
                <w:noProof/>
                <w:webHidden/>
              </w:rPr>
              <w:t>8</w:t>
            </w:r>
            <w:r>
              <w:rPr>
                <w:noProof/>
                <w:webHidden/>
              </w:rPr>
              <w:fldChar w:fldCharType="end"/>
            </w:r>
          </w:hyperlink>
        </w:p>
        <w:p w14:paraId="4CA51B55" w14:textId="6C6B5059" w:rsidR="00EA327A" w:rsidRDefault="00EA327A">
          <w:pPr>
            <w:pStyle w:val="TOC1"/>
            <w:tabs>
              <w:tab w:val="right" w:leader="dot" w:pos="9016"/>
            </w:tabs>
            <w:rPr>
              <w:noProof/>
            </w:rPr>
          </w:pPr>
          <w:hyperlink w:anchor="_Toc172888118" w:history="1">
            <w:r w:rsidRPr="007C26CB">
              <w:rPr>
                <w:rStyle w:val="Hyperlink"/>
                <w:noProof/>
              </w:rPr>
              <w:t>Importance of Self-Awareness, Self-Management, Social Awareness, and Relationship Management in Emotional Intelligence</w:t>
            </w:r>
            <w:r>
              <w:rPr>
                <w:noProof/>
                <w:webHidden/>
              </w:rPr>
              <w:tab/>
            </w:r>
            <w:r>
              <w:rPr>
                <w:noProof/>
                <w:webHidden/>
              </w:rPr>
              <w:fldChar w:fldCharType="begin"/>
            </w:r>
            <w:r>
              <w:rPr>
                <w:noProof/>
                <w:webHidden/>
              </w:rPr>
              <w:instrText xml:space="preserve"> PAGEREF _Toc172888118 \h </w:instrText>
            </w:r>
            <w:r>
              <w:rPr>
                <w:noProof/>
                <w:webHidden/>
              </w:rPr>
            </w:r>
            <w:r>
              <w:rPr>
                <w:noProof/>
                <w:webHidden/>
              </w:rPr>
              <w:fldChar w:fldCharType="separate"/>
            </w:r>
            <w:r>
              <w:rPr>
                <w:noProof/>
                <w:webHidden/>
              </w:rPr>
              <w:t>10</w:t>
            </w:r>
            <w:r>
              <w:rPr>
                <w:noProof/>
                <w:webHidden/>
              </w:rPr>
              <w:fldChar w:fldCharType="end"/>
            </w:r>
          </w:hyperlink>
        </w:p>
        <w:p w14:paraId="751673A7" w14:textId="0A739378" w:rsidR="00EA327A" w:rsidRDefault="00EA327A">
          <w:pPr>
            <w:pStyle w:val="TOC2"/>
            <w:tabs>
              <w:tab w:val="right" w:leader="dot" w:pos="9016"/>
            </w:tabs>
            <w:rPr>
              <w:noProof/>
            </w:rPr>
          </w:pPr>
          <w:hyperlink w:anchor="_Toc172888119" w:history="1">
            <w:r w:rsidRPr="007C26CB">
              <w:rPr>
                <w:rStyle w:val="Hyperlink"/>
                <w:noProof/>
              </w:rPr>
              <w:t>Self-awareness</w:t>
            </w:r>
            <w:r>
              <w:rPr>
                <w:noProof/>
                <w:webHidden/>
              </w:rPr>
              <w:tab/>
            </w:r>
            <w:r>
              <w:rPr>
                <w:noProof/>
                <w:webHidden/>
              </w:rPr>
              <w:fldChar w:fldCharType="begin"/>
            </w:r>
            <w:r>
              <w:rPr>
                <w:noProof/>
                <w:webHidden/>
              </w:rPr>
              <w:instrText xml:space="preserve"> PAGEREF _Toc172888119 \h </w:instrText>
            </w:r>
            <w:r>
              <w:rPr>
                <w:noProof/>
                <w:webHidden/>
              </w:rPr>
            </w:r>
            <w:r>
              <w:rPr>
                <w:noProof/>
                <w:webHidden/>
              </w:rPr>
              <w:fldChar w:fldCharType="separate"/>
            </w:r>
            <w:r>
              <w:rPr>
                <w:noProof/>
                <w:webHidden/>
              </w:rPr>
              <w:t>10</w:t>
            </w:r>
            <w:r>
              <w:rPr>
                <w:noProof/>
                <w:webHidden/>
              </w:rPr>
              <w:fldChar w:fldCharType="end"/>
            </w:r>
          </w:hyperlink>
        </w:p>
        <w:p w14:paraId="795FBD75" w14:textId="73FE6648" w:rsidR="00EA327A" w:rsidRDefault="00EA327A">
          <w:pPr>
            <w:pStyle w:val="TOC2"/>
            <w:tabs>
              <w:tab w:val="right" w:leader="dot" w:pos="9016"/>
            </w:tabs>
            <w:rPr>
              <w:noProof/>
            </w:rPr>
          </w:pPr>
          <w:hyperlink w:anchor="_Toc172888120" w:history="1">
            <w:r w:rsidRPr="007C26CB">
              <w:rPr>
                <w:rStyle w:val="Hyperlink"/>
                <w:noProof/>
              </w:rPr>
              <w:t>Self-management</w:t>
            </w:r>
            <w:r>
              <w:rPr>
                <w:noProof/>
                <w:webHidden/>
              </w:rPr>
              <w:tab/>
            </w:r>
            <w:r>
              <w:rPr>
                <w:noProof/>
                <w:webHidden/>
              </w:rPr>
              <w:fldChar w:fldCharType="begin"/>
            </w:r>
            <w:r>
              <w:rPr>
                <w:noProof/>
                <w:webHidden/>
              </w:rPr>
              <w:instrText xml:space="preserve"> PAGEREF _Toc172888120 \h </w:instrText>
            </w:r>
            <w:r>
              <w:rPr>
                <w:noProof/>
                <w:webHidden/>
              </w:rPr>
            </w:r>
            <w:r>
              <w:rPr>
                <w:noProof/>
                <w:webHidden/>
              </w:rPr>
              <w:fldChar w:fldCharType="separate"/>
            </w:r>
            <w:r>
              <w:rPr>
                <w:noProof/>
                <w:webHidden/>
              </w:rPr>
              <w:t>11</w:t>
            </w:r>
            <w:r>
              <w:rPr>
                <w:noProof/>
                <w:webHidden/>
              </w:rPr>
              <w:fldChar w:fldCharType="end"/>
            </w:r>
          </w:hyperlink>
        </w:p>
        <w:p w14:paraId="68F43201" w14:textId="558CEC40" w:rsidR="00EA327A" w:rsidRDefault="00EA327A">
          <w:pPr>
            <w:pStyle w:val="TOC2"/>
            <w:tabs>
              <w:tab w:val="right" w:leader="dot" w:pos="9016"/>
            </w:tabs>
            <w:rPr>
              <w:noProof/>
            </w:rPr>
          </w:pPr>
          <w:hyperlink w:anchor="_Toc172888121" w:history="1">
            <w:r w:rsidRPr="007C26CB">
              <w:rPr>
                <w:rStyle w:val="Hyperlink"/>
                <w:noProof/>
              </w:rPr>
              <w:t>Relationship management</w:t>
            </w:r>
            <w:r>
              <w:rPr>
                <w:noProof/>
                <w:webHidden/>
              </w:rPr>
              <w:tab/>
            </w:r>
            <w:r>
              <w:rPr>
                <w:noProof/>
                <w:webHidden/>
              </w:rPr>
              <w:fldChar w:fldCharType="begin"/>
            </w:r>
            <w:r>
              <w:rPr>
                <w:noProof/>
                <w:webHidden/>
              </w:rPr>
              <w:instrText xml:space="preserve"> PAGEREF _Toc172888121 \h </w:instrText>
            </w:r>
            <w:r>
              <w:rPr>
                <w:noProof/>
                <w:webHidden/>
              </w:rPr>
            </w:r>
            <w:r>
              <w:rPr>
                <w:noProof/>
                <w:webHidden/>
              </w:rPr>
              <w:fldChar w:fldCharType="separate"/>
            </w:r>
            <w:r>
              <w:rPr>
                <w:noProof/>
                <w:webHidden/>
              </w:rPr>
              <w:t>11</w:t>
            </w:r>
            <w:r>
              <w:rPr>
                <w:noProof/>
                <w:webHidden/>
              </w:rPr>
              <w:fldChar w:fldCharType="end"/>
            </w:r>
          </w:hyperlink>
        </w:p>
        <w:p w14:paraId="7B2F3DFB" w14:textId="50FB9D77" w:rsidR="00EA327A" w:rsidRDefault="00EA327A">
          <w:pPr>
            <w:pStyle w:val="TOC2"/>
            <w:tabs>
              <w:tab w:val="right" w:leader="dot" w:pos="9016"/>
            </w:tabs>
            <w:rPr>
              <w:noProof/>
            </w:rPr>
          </w:pPr>
          <w:hyperlink w:anchor="_Toc172888122" w:history="1">
            <w:r w:rsidRPr="007C26CB">
              <w:rPr>
                <w:rStyle w:val="Hyperlink"/>
                <w:noProof/>
              </w:rPr>
              <w:t>Social awareness</w:t>
            </w:r>
            <w:r>
              <w:rPr>
                <w:noProof/>
                <w:webHidden/>
              </w:rPr>
              <w:tab/>
            </w:r>
            <w:r>
              <w:rPr>
                <w:noProof/>
                <w:webHidden/>
              </w:rPr>
              <w:fldChar w:fldCharType="begin"/>
            </w:r>
            <w:r>
              <w:rPr>
                <w:noProof/>
                <w:webHidden/>
              </w:rPr>
              <w:instrText xml:space="preserve"> PAGEREF _Toc172888122 \h </w:instrText>
            </w:r>
            <w:r>
              <w:rPr>
                <w:noProof/>
                <w:webHidden/>
              </w:rPr>
            </w:r>
            <w:r>
              <w:rPr>
                <w:noProof/>
                <w:webHidden/>
              </w:rPr>
              <w:fldChar w:fldCharType="separate"/>
            </w:r>
            <w:r>
              <w:rPr>
                <w:noProof/>
                <w:webHidden/>
              </w:rPr>
              <w:t>11</w:t>
            </w:r>
            <w:r>
              <w:rPr>
                <w:noProof/>
                <w:webHidden/>
              </w:rPr>
              <w:fldChar w:fldCharType="end"/>
            </w:r>
          </w:hyperlink>
        </w:p>
        <w:p w14:paraId="5E69BC6B" w14:textId="3B4DA89F" w:rsidR="00EA327A" w:rsidRDefault="00EA327A">
          <w:pPr>
            <w:pStyle w:val="TOC1"/>
            <w:tabs>
              <w:tab w:val="right" w:leader="dot" w:pos="9016"/>
            </w:tabs>
            <w:rPr>
              <w:noProof/>
            </w:rPr>
          </w:pPr>
          <w:hyperlink w:anchor="_Toc172888123" w:history="1">
            <w:r w:rsidRPr="007C26CB">
              <w:rPr>
                <w:rStyle w:val="Hyperlink"/>
                <w:noProof/>
              </w:rPr>
              <w:t>Develop</w:t>
            </w:r>
            <w:r w:rsidRPr="007C26CB">
              <w:rPr>
                <w:rStyle w:val="Hyperlink"/>
                <w:noProof/>
                <w:spacing w:val="-3"/>
              </w:rPr>
              <w:t xml:space="preserve"> </w:t>
            </w:r>
            <w:r w:rsidRPr="007C26CB">
              <w:rPr>
                <w:rStyle w:val="Hyperlink"/>
                <w:noProof/>
              </w:rPr>
              <w:t>emotional</w:t>
            </w:r>
            <w:r w:rsidRPr="007C26CB">
              <w:rPr>
                <w:rStyle w:val="Hyperlink"/>
                <w:noProof/>
                <w:spacing w:val="-2"/>
              </w:rPr>
              <w:t xml:space="preserve"> </w:t>
            </w:r>
            <w:r w:rsidRPr="007C26CB">
              <w:rPr>
                <w:rStyle w:val="Hyperlink"/>
                <w:noProof/>
              </w:rPr>
              <w:t>intelligence</w:t>
            </w:r>
            <w:r w:rsidRPr="007C26CB">
              <w:rPr>
                <w:rStyle w:val="Hyperlink"/>
                <w:noProof/>
                <w:spacing w:val="-2"/>
              </w:rPr>
              <w:t xml:space="preserve"> </w:t>
            </w:r>
            <w:r w:rsidRPr="007C26CB">
              <w:rPr>
                <w:rStyle w:val="Hyperlink"/>
                <w:noProof/>
              </w:rPr>
              <w:t>using</w:t>
            </w:r>
            <w:r w:rsidRPr="007C26CB">
              <w:rPr>
                <w:rStyle w:val="Hyperlink"/>
                <w:noProof/>
                <w:spacing w:val="-1"/>
              </w:rPr>
              <w:t xml:space="preserve"> </w:t>
            </w:r>
            <w:r w:rsidRPr="007C26CB">
              <w:rPr>
                <w:rStyle w:val="Hyperlink"/>
                <w:noProof/>
              </w:rPr>
              <w:t>mindfulness and relationship management.</w:t>
            </w:r>
            <w:r>
              <w:rPr>
                <w:noProof/>
                <w:webHidden/>
              </w:rPr>
              <w:tab/>
            </w:r>
            <w:r>
              <w:rPr>
                <w:noProof/>
                <w:webHidden/>
              </w:rPr>
              <w:fldChar w:fldCharType="begin"/>
            </w:r>
            <w:r>
              <w:rPr>
                <w:noProof/>
                <w:webHidden/>
              </w:rPr>
              <w:instrText xml:space="preserve"> PAGEREF _Toc172888123 \h </w:instrText>
            </w:r>
            <w:r>
              <w:rPr>
                <w:noProof/>
                <w:webHidden/>
              </w:rPr>
            </w:r>
            <w:r>
              <w:rPr>
                <w:noProof/>
                <w:webHidden/>
              </w:rPr>
              <w:fldChar w:fldCharType="separate"/>
            </w:r>
            <w:r>
              <w:rPr>
                <w:noProof/>
                <w:webHidden/>
              </w:rPr>
              <w:t>12</w:t>
            </w:r>
            <w:r>
              <w:rPr>
                <w:noProof/>
                <w:webHidden/>
              </w:rPr>
              <w:fldChar w:fldCharType="end"/>
            </w:r>
          </w:hyperlink>
        </w:p>
        <w:p w14:paraId="196E46FD" w14:textId="58A669C8" w:rsidR="00EA327A" w:rsidRDefault="00EA327A">
          <w:pPr>
            <w:pStyle w:val="TOC2"/>
            <w:tabs>
              <w:tab w:val="right" w:leader="dot" w:pos="9016"/>
            </w:tabs>
            <w:rPr>
              <w:noProof/>
            </w:rPr>
          </w:pPr>
          <w:hyperlink w:anchor="_Toc172888124" w:history="1">
            <w:r w:rsidRPr="007C26CB">
              <w:rPr>
                <w:rStyle w:val="Hyperlink"/>
                <w:noProof/>
              </w:rPr>
              <w:t>Mindfulness</w:t>
            </w:r>
            <w:r>
              <w:rPr>
                <w:noProof/>
                <w:webHidden/>
              </w:rPr>
              <w:tab/>
            </w:r>
            <w:r>
              <w:rPr>
                <w:noProof/>
                <w:webHidden/>
              </w:rPr>
              <w:fldChar w:fldCharType="begin"/>
            </w:r>
            <w:r>
              <w:rPr>
                <w:noProof/>
                <w:webHidden/>
              </w:rPr>
              <w:instrText xml:space="preserve"> PAGEREF _Toc172888124 \h </w:instrText>
            </w:r>
            <w:r>
              <w:rPr>
                <w:noProof/>
                <w:webHidden/>
              </w:rPr>
            </w:r>
            <w:r>
              <w:rPr>
                <w:noProof/>
                <w:webHidden/>
              </w:rPr>
              <w:fldChar w:fldCharType="separate"/>
            </w:r>
            <w:r>
              <w:rPr>
                <w:noProof/>
                <w:webHidden/>
              </w:rPr>
              <w:t>12</w:t>
            </w:r>
            <w:r>
              <w:rPr>
                <w:noProof/>
                <w:webHidden/>
              </w:rPr>
              <w:fldChar w:fldCharType="end"/>
            </w:r>
          </w:hyperlink>
        </w:p>
        <w:p w14:paraId="36A623E3" w14:textId="64DCFE8A" w:rsidR="00EA327A" w:rsidRDefault="00EA327A">
          <w:pPr>
            <w:pStyle w:val="TOC2"/>
            <w:tabs>
              <w:tab w:val="right" w:leader="dot" w:pos="9016"/>
            </w:tabs>
            <w:rPr>
              <w:noProof/>
            </w:rPr>
          </w:pPr>
          <w:hyperlink w:anchor="_Toc172888125" w:history="1">
            <w:r w:rsidRPr="007C26CB">
              <w:rPr>
                <w:rStyle w:val="Hyperlink"/>
                <w:noProof/>
              </w:rPr>
              <w:t>Relationship management</w:t>
            </w:r>
            <w:r>
              <w:rPr>
                <w:noProof/>
                <w:webHidden/>
              </w:rPr>
              <w:tab/>
            </w:r>
            <w:r>
              <w:rPr>
                <w:noProof/>
                <w:webHidden/>
              </w:rPr>
              <w:fldChar w:fldCharType="begin"/>
            </w:r>
            <w:r>
              <w:rPr>
                <w:noProof/>
                <w:webHidden/>
              </w:rPr>
              <w:instrText xml:space="preserve"> PAGEREF _Toc172888125 \h </w:instrText>
            </w:r>
            <w:r>
              <w:rPr>
                <w:noProof/>
                <w:webHidden/>
              </w:rPr>
            </w:r>
            <w:r>
              <w:rPr>
                <w:noProof/>
                <w:webHidden/>
              </w:rPr>
              <w:fldChar w:fldCharType="separate"/>
            </w:r>
            <w:r>
              <w:rPr>
                <w:noProof/>
                <w:webHidden/>
              </w:rPr>
              <w:t>13</w:t>
            </w:r>
            <w:r>
              <w:rPr>
                <w:noProof/>
                <w:webHidden/>
              </w:rPr>
              <w:fldChar w:fldCharType="end"/>
            </w:r>
          </w:hyperlink>
        </w:p>
        <w:p w14:paraId="1EBB9C59" w14:textId="348F8D87" w:rsidR="00EA327A" w:rsidRDefault="00EA327A">
          <w:pPr>
            <w:pStyle w:val="TOC1"/>
            <w:tabs>
              <w:tab w:val="right" w:leader="dot" w:pos="9016"/>
            </w:tabs>
            <w:rPr>
              <w:noProof/>
            </w:rPr>
          </w:pPr>
          <w:hyperlink w:anchor="_Toc172888126" w:history="1">
            <w:r w:rsidRPr="007C26CB">
              <w:rPr>
                <w:rStyle w:val="Hyperlink"/>
                <w:noProof/>
              </w:rPr>
              <w:t>Recommendations</w:t>
            </w:r>
            <w:r>
              <w:rPr>
                <w:noProof/>
                <w:webHidden/>
              </w:rPr>
              <w:tab/>
            </w:r>
            <w:r>
              <w:rPr>
                <w:noProof/>
                <w:webHidden/>
              </w:rPr>
              <w:fldChar w:fldCharType="begin"/>
            </w:r>
            <w:r>
              <w:rPr>
                <w:noProof/>
                <w:webHidden/>
              </w:rPr>
              <w:instrText xml:space="preserve"> PAGEREF _Toc172888126 \h </w:instrText>
            </w:r>
            <w:r>
              <w:rPr>
                <w:noProof/>
                <w:webHidden/>
              </w:rPr>
            </w:r>
            <w:r>
              <w:rPr>
                <w:noProof/>
                <w:webHidden/>
              </w:rPr>
              <w:fldChar w:fldCharType="separate"/>
            </w:r>
            <w:r>
              <w:rPr>
                <w:noProof/>
                <w:webHidden/>
              </w:rPr>
              <w:t>14</w:t>
            </w:r>
            <w:r>
              <w:rPr>
                <w:noProof/>
                <w:webHidden/>
              </w:rPr>
              <w:fldChar w:fldCharType="end"/>
            </w:r>
          </w:hyperlink>
        </w:p>
        <w:p w14:paraId="1E69D6DB" w14:textId="38F11FF9" w:rsidR="00EA327A" w:rsidRDefault="00EA327A">
          <w:pPr>
            <w:pStyle w:val="TOC1"/>
            <w:tabs>
              <w:tab w:val="right" w:leader="dot" w:pos="9016"/>
            </w:tabs>
            <w:rPr>
              <w:noProof/>
            </w:rPr>
          </w:pPr>
          <w:hyperlink w:anchor="_Toc172888127" w:history="1">
            <w:r w:rsidRPr="007C26CB">
              <w:rPr>
                <w:rStyle w:val="Hyperlink"/>
                <w:noProof/>
              </w:rPr>
              <w:t>Conclusion</w:t>
            </w:r>
            <w:r>
              <w:rPr>
                <w:noProof/>
                <w:webHidden/>
              </w:rPr>
              <w:tab/>
            </w:r>
            <w:r>
              <w:rPr>
                <w:noProof/>
                <w:webHidden/>
              </w:rPr>
              <w:fldChar w:fldCharType="begin"/>
            </w:r>
            <w:r>
              <w:rPr>
                <w:noProof/>
                <w:webHidden/>
              </w:rPr>
              <w:instrText xml:space="preserve"> PAGEREF _Toc172888127 \h </w:instrText>
            </w:r>
            <w:r>
              <w:rPr>
                <w:noProof/>
                <w:webHidden/>
              </w:rPr>
            </w:r>
            <w:r>
              <w:rPr>
                <w:noProof/>
                <w:webHidden/>
              </w:rPr>
              <w:fldChar w:fldCharType="separate"/>
            </w:r>
            <w:r>
              <w:rPr>
                <w:noProof/>
                <w:webHidden/>
              </w:rPr>
              <w:t>15</w:t>
            </w:r>
            <w:r>
              <w:rPr>
                <w:noProof/>
                <w:webHidden/>
              </w:rPr>
              <w:fldChar w:fldCharType="end"/>
            </w:r>
          </w:hyperlink>
        </w:p>
        <w:p w14:paraId="5D643ED6" w14:textId="386CFE34" w:rsidR="00EA327A" w:rsidRDefault="00EA327A">
          <w:pPr>
            <w:pStyle w:val="TOC1"/>
            <w:tabs>
              <w:tab w:val="right" w:leader="dot" w:pos="9016"/>
            </w:tabs>
            <w:rPr>
              <w:noProof/>
            </w:rPr>
          </w:pPr>
          <w:hyperlink w:anchor="_Toc172888128" w:history="1">
            <w:r w:rsidRPr="007C26CB">
              <w:rPr>
                <w:rStyle w:val="Hyperlink"/>
                <w:noProof/>
              </w:rPr>
              <w:t>References.</w:t>
            </w:r>
            <w:r>
              <w:rPr>
                <w:noProof/>
                <w:webHidden/>
              </w:rPr>
              <w:tab/>
            </w:r>
            <w:r>
              <w:rPr>
                <w:noProof/>
                <w:webHidden/>
              </w:rPr>
              <w:fldChar w:fldCharType="begin"/>
            </w:r>
            <w:r>
              <w:rPr>
                <w:noProof/>
                <w:webHidden/>
              </w:rPr>
              <w:instrText xml:space="preserve"> PAGEREF _Toc172888128 \h </w:instrText>
            </w:r>
            <w:r>
              <w:rPr>
                <w:noProof/>
                <w:webHidden/>
              </w:rPr>
            </w:r>
            <w:r>
              <w:rPr>
                <w:noProof/>
                <w:webHidden/>
              </w:rPr>
              <w:fldChar w:fldCharType="separate"/>
            </w:r>
            <w:r>
              <w:rPr>
                <w:noProof/>
                <w:webHidden/>
              </w:rPr>
              <w:t>16</w:t>
            </w:r>
            <w:r>
              <w:rPr>
                <w:noProof/>
                <w:webHidden/>
              </w:rPr>
              <w:fldChar w:fldCharType="end"/>
            </w:r>
          </w:hyperlink>
        </w:p>
        <w:p w14:paraId="69CB892E" w14:textId="4EDB62ED" w:rsidR="00EA327A" w:rsidRDefault="00EA327A">
          <w:pPr>
            <w:pStyle w:val="TOC1"/>
            <w:tabs>
              <w:tab w:val="right" w:leader="dot" w:pos="9016"/>
            </w:tabs>
            <w:rPr>
              <w:noProof/>
            </w:rPr>
          </w:pPr>
          <w:hyperlink w:anchor="_Toc172888129" w:history="1">
            <w:r w:rsidRPr="007C26CB">
              <w:rPr>
                <w:rStyle w:val="Hyperlink"/>
                <w:noProof/>
                <w:shd w:val="clear" w:color="auto" w:fill="FFFFFF"/>
              </w:rPr>
              <w:t>Appendix</w:t>
            </w:r>
            <w:r>
              <w:rPr>
                <w:noProof/>
                <w:webHidden/>
              </w:rPr>
              <w:tab/>
            </w:r>
            <w:r>
              <w:rPr>
                <w:noProof/>
                <w:webHidden/>
              </w:rPr>
              <w:fldChar w:fldCharType="begin"/>
            </w:r>
            <w:r>
              <w:rPr>
                <w:noProof/>
                <w:webHidden/>
              </w:rPr>
              <w:instrText xml:space="preserve"> PAGEREF _Toc172888129 \h </w:instrText>
            </w:r>
            <w:r>
              <w:rPr>
                <w:noProof/>
                <w:webHidden/>
              </w:rPr>
            </w:r>
            <w:r>
              <w:rPr>
                <w:noProof/>
                <w:webHidden/>
              </w:rPr>
              <w:fldChar w:fldCharType="separate"/>
            </w:r>
            <w:r>
              <w:rPr>
                <w:noProof/>
                <w:webHidden/>
              </w:rPr>
              <w:t>18</w:t>
            </w:r>
            <w:r>
              <w:rPr>
                <w:noProof/>
                <w:webHidden/>
              </w:rPr>
              <w:fldChar w:fldCharType="end"/>
            </w:r>
          </w:hyperlink>
        </w:p>
        <w:p w14:paraId="14282CED" w14:textId="516EF3BD" w:rsidR="00EA327A" w:rsidRDefault="00EA327A">
          <w:r>
            <w:rPr>
              <w:b/>
              <w:bCs/>
              <w:noProof/>
            </w:rPr>
            <w:fldChar w:fldCharType="end"/>
          </w:r>
        </w:p>
      </w:sdtContent>
    </w:sdt>
    <w:p w14:paraId="5A9F855D" w14:textId="77777777" w:rsidR="00EA327A" w:rsidRDefault="00EA327A" w:rsidP="00C77941">
      <w:pPr>
        <w:pStyle w:val="Heading1"/>
      </w:pPr>
    </w:p>
    <w:p w14:paraId="1EB1F4C9" w14:textId="77777777" w:rsidR="00EA327A" w:rsidRDefault="00EA327A" w:rsidP="00EA327A"/>
    <w:p w14:paraId="605142C9" w14:textId="77777777" w:rsidR="00EA327A" w:rsidRDefault="00EA327A" w:rsidP="00EA327A"/>
    <w:p w14:paraId="35D03737" w14:textId="77777777" w:rsidR="00EA327A" w:rsidRDefault="00EA327A" w:rsidP="00EA327A"/>
    <w:p w14:paraId="15501439" w14:textId="77777777" w:rsidR="00EA327A" w:rsidRDefault="00EA327A" w:rsidP="00EA327A"/>
    <w:p w14:paraId="60CE094B" w14:textId="77777777" w:rsidR="00EA327A" w:rsidRDefault="00EA327A" w:rsidP="00EA327A"/>
    <w:p w14:paraId="6056139B" w14:textId="77777777" w:rsidR="00EA327A" w:rsidRDefault="00EA327A" w:rsidP="00EA327A"/>
    <w:p w14:paraId="2F402CCA" w14:textId="77777777" w:rsidR="00EA327A" w:rsidRDefault="00EA327A" w:rsidP="00EA327A"/>
    <w:p w14:paraId="29F99C44" w14:textId="77777777" w:rsidR="00EA327A" w:rsidRDefault="00EA327A" w:rsidP="00EA327A"/>
    <w:p w14:paraId="7CCDDF10" w14:textId="77777777" w:rsidR="00EA327A" w:rsidRDefault="00EA327A" w:rsidP="00EA327A"/>
    <w:p w14:paraId="16F93A38" w14:textId="77777777" w:rsidR="00EA327A" w:rsidRDefault="00EA327A" w:rsidP="00EA327A"/>
    <w:p w14:paraId="6239208A" w14:textId="77777777" w:rsidR="00EA327A" w:rsidRDefault="00EA327A" w:rsidP="00EA327A"/>
    <w:p w14:paraId="1E513132" w14:textId="77777777" w:rsidR="00EA327A" w:rsidRDefault="00EA327A" w:rsidP="00EA327A"/>
    <w:p w14:paraId="43313743" w14:textId="77777777" w:rsidR="00EA327A" w:rsidRDefault="00EA327A" w:rsidP="00EA327A"/>
    <w:p w14:paraId="775C4650" w14:textId="77777777" w:rsidR="00EA327A" w:rsidRDefault="00EA327A" w:rsidP="00EA327A"/>
    <w:p w14:paraId="21F97CF6" w14:textId="34CC2364" w:rsidR="00E8739D" w:rsidRPr="00BE0F71" w:rsidRDefault="00E8739D" w:rsidP="00BE0F71">
      <w:pPr>
        <w:pStyle w:val="Heading1"/>
        <w:spacing w:line="360" w:lineRule="auto"/>
        <w:jc w:val="both"/>
        <w:rPr>
          <w:rFonts w:ascii="Arial" w:hAnsi="Arial" w:cs="Arial"/>
          <w:b/>
          <w:bCs/>
          <w:sz w:val="28"/>
          <w:szCs w:val="28"/>
        </w:rPr>
      </w:pPr>
      <w:bookmarkStart w:id="0" w:name="_Toc172888113"/>
      <w:r w:rsidRPr="00BE0F71">
        <w:rPr>
          <w:rFonts w:ascii="Arial" w:hAnsi="Arial" w:cs="Arial"/>
          <w:b/>
          <w:bCs/>
          <w:sz w:val="28"/>
          <w:szCs w:val="28"/>
        </w:rPr>
        <w:lastRenderedPageBreak/>
        <w:t>Introduction</w:t>
      </w:r>
      <w:bookmarkEnd w:id="0"/>
      <w:r w:rsidRPr="00BE0F71">
        <w:rPr>
          <w:rFonts w:ascii="Arial" w:hAnsi="Arial" w:cs="Arial"/>
          <w:b/>
          <w:bCs/>
          <w:spacing w:val="-3"/>
          <w:sz w:val="28"/>
          <w:szCs w:val="28"/>
        </w:rPr>
        <w:t xml:space="preserve"> </w:t>
      </w:r>
    </w:p>
    <w:p w14:paraId="03780985" w14:textId="77777777" w:rsidR="00AD7B24" w:rsidRPr="00BE0F71" w:rsidRDefault="00AD7B24" w:rsidP="00BE0F71">
      <w:pPr>
        <w:widowControl w:val="0"/>
        <w:tabs>
          <w:tab w:val="left" w:pos="941"/>
        </w:tabs>
        <w:autoSpaceDE w:val="0"/>
        <w:autoSpaceDN w:val="0"/>
        <w:spacing w:before="126" w:line="360" w:lineRule="auto"/>
        <w:ind w:left="579"/>
        <w:jc w:val="both"/>
        <w:rPr>
          <w:rFonts w:ascii="Arial" w:hAnsi="Arial" w:cs="Arial"/>
          <w:sz w:val="22"/>
          <w:szCs w:val="22"/>
        </w:rPr>
      </w:pPr>
    </w:p>
    <w:p w14:paraId="21EC2434" w14:textId="5114CAEB" w:rsidR="00B77A92" w:rsidRPr="00BE0F71" w:rsidRDefault="00B77A92"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 xml:space="preserve">Emotions are biologically based states that are transformed into thoughts, feelings, and </w:t>
      </w:r>
      <w:r w:rsidR="00AE58A5" w:rsidRPr="00BE0F71">
        <w:rPr>
          <w:rFonts w:ascii="Arial" w:hAnsi="Arial" w:cs="Arial"/>
          <w:sz w:val="22"/>
          <w:szCs w:val="22"/>
        </w:rPr>
        <w:t>behavioural</w:t>
      </w:r>
      <w:r w:rsidRPr="00BE0F71">
        <w:rPr>
          <w:rFonts w:ascii="Arial" w:hAnsi="Arial" w:cs="Arial"/>
          <w:sz w:val="22"/>
          <w:szCs w:val="22"/>
        </w:rPr>
        <w:t xml:space="preserve"> responses through neurophysiological changes. They help guide </w:t>
      </w:r>
      <w:r w:rsidR="00AE58A5" w:rsidRPr="00BE0F71">
        <w:rPr>
          <w:rFonts w:ascii="Arial" w:hAnsi="Arial" w:cs="Arial"/>
          <w:sz w:val="22"/>
          <w:szCs w:val="22"/>
        </w:rPr>
        <w:t>behaviour</w:t>
      </w:r>
      <w:r w:rsidRPr="00BE0F71">
        <w:rPr>
          <w:rFonts w:ascii="Arial" w:hAnsi="Arial" w:cs="Arial"/>
          <w:sz w:val="22"/>
          <w:szCs w:val="22"/>
        </w:rPr>
        <w:t xml:space="preserve"> and thought processes, especially in situations that require immediate response. Emotions also support intrapersonal and interpersonal relationships, helping to manage situations and cope with difficulties (Drigas, 2023)</w:t>
      </w:r>
      <w:r w:rsidR="00046DE5" w:rsidRPr="00BE0F71">
        <w:rPr>
          <w:rFonts w:ascii="Arial" w:hAnsi="Arial" w:cs="Arial"/>
          <w:sz w:val="22"/>
          <w:szCs w:val="22"/>
        </w:rPr>
        <w:t>.</w:t>
      </w:r>
    </w:p>
    <w:p w14:paraId="6CAC8385" w14:textId="2D207427" w:rsidR="004C5CB4" w:rsidRPr="00BE0F71" w:rsidRDefault="0084324E"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According to</w:t>
      </w:r>
      <w:r w:rsidR="004C5CB4" w:rsidRPr="00BE0F71">
        <w:rPr>
          <w:rFonts w:ascii="Arial" w:hAnsi="Arial" w:cs="Arial"/>
          <w:sz w:val="22"/>
          <w:szCs w:val="22"/>
        </w:rPr>
        <w:t xml:space="preserve"> Daniel Goleman: "Emotional Intelligence is the ability to sense, understand, value and effectively apply the power of emotions as a source of human energy, information, trust, creativity and influence" (</w:t>
      </w:r>
      <w:proofErr w:type="spellStart"/>
      <w:r w:rsidR="004C5CB4" w:rsidRPr="00BE0F71">
        <w:rPr>
          <w:rFonts w:ascii="Arial" w:hAnsi="Arial" w:cs="Arial"/>
          <w:sz w:val="22"/>
          <w:szCs w:val="22"/>
        </w:rPr>
        <w:t>Desti</w:t>
      </w:r>
      <w:proofErr w:type="spellEnd"/>
      <w:r w:rsidR="004C5CB4" w:rsidRPr="00BE0F71">
        <w:rPr>
          <w:rFonts w:ascii="Arial" w:hAnsi="Arial" w:cs="Arial"/>
          <w:sz w:val="22"/>
          <w:szCs w:val="22"/>
        </w:rPr>
        <w:t>, 2015, p147).</w:t>
      </w:r>
    </w:p>
    <w:p w14:paraId="313E6F6B" w14:textId="45942073" w:rsidR="004C5CB4" w:rsidRPr="00BE0F71" w:rsidRDefault="004C5CB4"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Emotional intelligence (EI) is the ability to recognize, evaluate and control one's own and other people's emotions (Drigas, 2023).</w:t>
      </w:r>
      <w:r w:rsidR="008477E2" w:rsidRPr="00BE0F71">
        <w:rPr>
          <w:rFonts w:ascii="Arial" w:hAnsi="Arial" w:cs="Arial"/>
          <w:sz w:val="22"/>
          <w:szCs w:val="22"/>
        </w:rPr>
        <w:t xml:space="preserve"> </w:t>
      </w:r>
      <w:r w:rsidRPr="00BE0F71">
        <w:rPr>
          <w:rFonts w:ascii="Arial" w:hAnsi="Arial" w:cs="Arial"/>
          <w:sz w:val="22"/>
          <w:szCs w:val="22"/>
        </w:rPr>
        <w:t>EI emerged over 30 years ago and has gained importance (Sanchez-Gomez, 2020). "In three decades of research, EI has faced an astonishing development in research and applications: A Google Scholar search of contributions published on Emotional Intelligence between 1990 (the date of its introduction) and 2020 yielded 1,460,000 hits" (Fiori, 2022, p. 245). It has been observed that 95% of people believe they have self-awareness, but only 10-15 per cent have it. 95% of managers and 99% of HR employees believe that El is a talent necessary for every employee. Moreover, Emotional Intelligence is a skill that cannot be computerized (Bhardwaj, 2023).</w:t>
      </w:r>
    </w:p>
    <w:p w14:paraId="4243DA41" w14:textId="7C391007" w:rsidR="00C124CE" w:rsidRPr="00BE0F71" w:rsidRDefault="004C5CB4" w:rsidP="00BE0F71">
      <w:pPr>
        <w:widowControl w:val="0"/>
        <w:tabs>
          <w:tab w:val="left" w:pos="941"/>
        </w:tabs>
        <w:autoSpaceDE w:val="0"/>
        <w:autoSpaceDN w:val="0"/>
        <w:spacing w:before="129" w:line="360" w:lineRule="auto"/>
        <w:ind w:right="215"/>
        <w:jc w:val="both"/>
        <w:rPr>
          <w:rFonts w:ascii="Arial" w:hAnsi="Arial" w:cs="Arial"/>
          <w:sz w:val="22"/>
          <w:szCs w:val="22"/>
        </w:rPr>
      </w:pPr>
      <w:r w:rsidRPr="00BE0F71">
        <w:rPr>
          <w:rFonts w:ascii="Arial" w:hAnsi="Arial" w:cs="Arial"/>
          <w:sz w:val="22"/>
          <w:szCs w:val="22"/>
        </w:rPr>
        <w:t xml:space="preserve"> The report aims to present the role of emotional intelligence in the workplace, </w:t>
      </w:r>
      <w:r w:rsidR="00A85385" w:rsidRPr="00BE0F71">
        <w:rPr>
          <w:rFonts w:ascii="Arial" w:hAnsi="Arial" w:cs="Arial"/>
          <w:sz w:val="22"/>
          <w:szCs w:val="22"/>
        </w:rPr>
        <w:t>analyse</w:t>
      </w:r>
      <w:r w:rsidRPr="00BE0F71">
        <w:rPr>
          <w:rFonts w:ascii="Arial" w:hAnsi="Arial" w:cs="Arial"/>
          <w:sz w:val="22"/>
          <w:szCs w:val="22"/>
        </w:rPr>
        <w:t xml:space="preserve"> the scenario through the lens of emotional intelligence theories and models, and provide recommendations for improving workplace interactions and performance through mindfulness and increased EI.</w:t>
      </w:r>
    </w:p>
    <w:p w14:paraId="499E4C2D" w14:textId="77777777" w:rsidR="0084324E" w:rsidRDefault="0084324E" w:rsidP="00BE0F71">
      <w:pPr>
        <w:widowControl w:val="0"/>
        <w:tabs>
          <w:tab w:val="left" w:pos="941"/>
        </w:tabs>
        <w:autoSpaceDE w:val="0"/>
        <w:autoSpaceDN w:val="0"/>
        <w:spacing w:before="129" w:line="360" w:lineRule="auto"/>
        <w:ind w:right="215"/>
        <w:jc w:val="both"/>
        <w:rPr>
          <w:rFonts w:ascii="Arial" w:hAnsi="Arial" w:cs="Arial"/>
          <w:sz w:val="22"/>
          <w:szCs w:val="22"/>
        </w:rPr>
      </w:pPr>
    </w:p>
    <w:p w14:paraId="362EA61D" w14:textId="77777777" w:rsidR="00BE0F71" w:rsidRDefault="00BE0F71" w:rsidP="00BE0F71">
      <w:pPr>
        <w:widowControl w:val="0"/>
        <w:tabs>
          <w:tab w:val="left" w:pos="941"/>
        </w:tabs>
        <w:autoSpaceDE w:val="0"/>
        <w:autoSpaceDN w:val="0"/>
        <w:spacing w:before="129" w:line="360" w:lineRule="auto"/>
        <w:ind w:right="215"/>
        <w:jc w:val="both"/>
        <w:rPr>
          <w:rFonts w:ascii="Arial" w:hAnsi="Arial" w:cs="Arial"/>
          <w:sz w:val="22"/>
          <w:szCs w:val="22"/>
        </w:rPr>
      </w:pPr>
    </w:p>
    <w:p w14:paraId="6BFDB325" w14:textId="77777777" w:rsidR="00BE0F71" w:rsidRDefault="00BE0F71" w:rsidP="00BE0F71">
      <w:pPr>
        <w:widowControl w:val="0"/>
        <w:tabs>
          <w:tab w:val="left" w:pos="941"/>
        </w:tabs>
        <w:autoSpaceDE w:val="0"/>
        <w:autoSpaceDN w:val="0"/>
        <w:spacing w:before="129" w:line="360" w:lineRule="auto"/>
        <w:ind w:right="215"/>
        <w:jc w:val="both"/>
        <w:rPr>
          <w:rFonts w:ascii="Arial" w:hAnsi="Arial" w:cs="Arial"/>
          <w:sz w:val="22"/>
          <w:szCs w:val="22"/>
        </w:rPr>
      </w:pPr>
    </w:p>
    <w:p w14:paraId="534A6A4E" w14:textId="77777777" w:rsidR="00BE0F71" w:rsidRDefault="00BE0F71" w:rsidP="00BE0F71">
      <w:pPr>
        <w:widowControl w:val="0"/>
        <w:tabs>
          <w:tab w:val="left" w:pos="941"/>
        </w:tabs>
        <w:autoSpaceDE w:val="0"/>
        <w:autoSpaceDN w:val="0"/>
        <w:spacing w:before="129" w:line="360" w:lineRule="auto"/>
        <w:ind w:right="215"/>
        <w:jc w:val="both"/>
        <w:rPr>
          <w:rFonts w:ascii="Arial" w:hAnsi="Arial" w:cs="Arial"/>
          <w:sz w:val="22"/>
          <w:szCs w:val="22"/>
        </w:rPr>
      </w:pPr>
    </w:p>
    <w:p w14:paraId="063C8897" w14:textId="77777777" w:rsidR="00BE0F71" w:rsidRDefault="00BE0F71" w:rsidP="00BE0F71">
      <w:pPr>
        <w:widowControl w:val="0"/>
        <w:tabs>
          <w:tab w:val="left" w:pos="941"/>
        </w:tabs>
        <w:autoSpaceDE w:val="0"/>
        <w:autoSpaceDN w:val="0"/>
        <w:spacing w:before="129" w:line="360" w:lineRule="auto"/>
        <w:ind w:right="215"/>
        <w:jc w:val="both"/>
        <w:rPr>
          <w:rFonts w:ascii="Arial" w:hAnsi="Arial" w:cs="Arial"/>
          <w:sz w:val="22"/>
          <w:szCs w:val="22"/>
        </w:rPr>
      </w:pPr>
    </w:p>
    <w:p w14:paraId="40C6780A" w14:textId="77777777" w:rsidR="00BE0F71" w:rsidRPr="00BE0F71" w:rsidRDefault="00BE0F71" w:rsidP="00BE0F71">
      <w:pPr>
        <w:widowControl w:val="0"/>
        <w:tabs>
          <w:tab w:val="left" w:pos="941"/>
        </w:tabs>
        <w:autoSpaceDE w:val="0"/>
        <w:autoSpaceDN w:val="0"/>
        <w:spacing w:before="129" w:line="360" w:lineRule="auto"/>
        <w:ind w:right="215"/>
        <w:jc w:val="both"/>
        <w:rPr>
          <w:rFonts w:ascii="Arial" w:hAnsi="Arial" w:cs="Arial"/>
          <w:sz w:val="22"/>
          <w:szCs w:val="22"/>
        </w:rPr>
      </w:pPr>
    </w:p>
    <w:p w14:paraId="7B3BA5E8" w14:textId="30E99A23" w:rsidR="00E8739D" w:rsidRPr="00BE0F71" w:rsidRDefault="00E8739D" w:rsidP="00BE0F71">
      <w:pPr>
        <w:pStyle w:val="Heading1"/>
        <w:spacing w:line="360" w:lineRule="auto"/>
        <w:jc w:val="both"/>
        <w:rPr>
          <w:rFonts w:ascii="Arial" w:hAnsi="Arial" w:cs="Arial"/>
          <w:b/>
          <w:bCs/>
          <w:spacing w:val="12"/>
          <w:sz w:val="28"/>
          <w:szCs w:val="28"/>
        </w:rPr>
      </w:pPr>
      <w:bookmarkStart w:id="1" w:name="_Toc172888114"/>
      <w:r w:rsidRPr="00BE0F71">
        <w:rPr>
          <w:rFonts w:ascii="Arial" w:hAnsi="Arial" w:cs="Arial"/>
          <w:b/>
          <w:bCs/>
          <w:sz w:val="28"/>
          <w:szCs w:val="28"/>
        </w:rPr>
        <w:lastRenderedPageBreak/>
        <w:t>Role</w:t>
      </w:r>
      <w:r w:rsidRPr="00BE0F71">
        <w:rPr>
          <w:rFonts w:ascii="Arial" w:hAnsi="Arial" w:cs="Arial"/>
          <w:b/>
          <w:bCs/>
          <w:spacing w:val="12"/>
          <w:sz w:val="28"/>
          <w:szCs w:val="28"/>
        </w:rPr>
        <w:t xml:space="preserve"> </w:t>
      </w:r>
      <w:r w:rsidRPr="00BE0F71">
        <w:rPr>
          <w:rFonts w:ascii="Arial" w:hAnsi="Arial" w:cs="Arial"/>
          <w:b/>
          <w:bCs/>
          <w:sz w:val="28"/>
          <w:szCs w:val="28"/>
        </w:rPr>
        <w:t>of</w:t>
      </w:r>
      <w:r w:rsidRPr="00BE0F71">
        <w:rPr>
          <w:rFonts w:ascii="Arial" w:hAnsi="Arial" w:cs="Arial"/>
          <w:b/>
          <w:bCs/>
          <w:spacing w:val="13"/>
          <w:sz w:val="28"/>
          <w:szCs w:val="28"/>
        </w:rPr>
        <w:t xml:space="preserve"> </w:t>
      </w:r>
      <w:r w:rsidRPr="00BE0F71">
        <w:rPr>
          <w:rFonts w:ascii="Arial" w:hAnsi="Arial" w:cs="Arial"/>
          <w:b/>
          <w:bCs/>
          <w:sz w:val="28"/>
          <w:szCs w:val="28"/>
        </w:rPr>
        <w:t>emotional</w:t>
      </w:r>
      <w:r w:rsidRPr="00BE0F71">
        <w:rPr>
          <w:rFonts w:ascii="Arial" w:hAnsi="Arial" w:cs="Arial"/>
          <w:b/>
          <w:bCs/>
          <w:spacing w:val="12"/>
          <w:sz w:val="28"/>
          <w:szCs w:val="28"/>
        </w:rPr>
        <w:t xml:space="preserve"> </w:t>
      </w:r>
      <w:r w:rsidRPr="00BE0F71">
        <w:rPr>
          <w:rFonts w:ascii="Arial" w:hAnsi="Arial" w:cs="Arial"/>
          <w:b/>
          <w:bCs/>
          <w:sz w:val="28"/>
          <w:szCs w:val="28"/>
        </w:rPr>
        <w:t>intelligence</w:t>
      </w:r>
      <w:r w:rsidRPr="00BE0F71">
        <w:rPr>
          <w:rFonts w:ascii="Arial" w:hAnsi="Arial" w:cs="Arial"/>
          <w:b/>
          <w:bCs/>
          <w:spacing w:val="11"/>
          <w:sz w:val="28"/>
          <w:szCs w:val="28"/>
        </w:rPr>
        <w:t xml:space="preserve"> </w:t>
      </w:r>
      <w:r w:rsidRPr="00BE0F71">
        <w:rPr>
          <w:rFonts w:ascii="Arial" w:hAnsi="Arial" w:cs="Arial"/>
          <w:b/>
          <w:bCs/>
          <w:sz w:val="28"/>
          <w:szCs w:val="28"/>
        </w:rPr>
        <w:t>in</w:t>
      </w:r>
      <w:r w:rsidRPr="00BE0F71">
        <w:rPr>
          <w:rFonts w:ascii="Arial" w:hAnsi="Arial" w:cs="Arial"/>
          <w:b/>
          <w:bCs/>
          <w:spacing w:val="10"/>
          <w:sz w:val="28"/>
          <w:szCs w:val="28"/>
        </w:rPr>
        <w:t xml:space="preserve"> </w:t>
      </w:r>
      <w:r w:rsidRPr="00BE0F71">
        <w:rPr>
          <w:rFonts w:ascii="Arial" w:hAnsi="Arial" w:cs="Arial"/>
          <w:b/>
          <w:bCs/>
          <w:sz w:val="28"/>
          <w:szCs w:val="28"/>
        </w:rPr>
        <w:t>the</w:t>
      </w:r>
      <w:r w:rsidRPr="00BE0F71">
        <w:rPr>
          <w:rFonts w:ascii="Arial" w:hAnsi="Arial" w:cs="Arial"/>
          <w:b/>
          <w:bCs/>
          <w:spacing w:val="11"/>
          <w:sz w:val="28"/>
          <w:szCs w:val="28"/>
        </w:rPr>
        <w:t xml:space="preserve"> </w:t>
      </w:r>
      <w:r w:rsidRPr="00BE0F71">
        <w:rPr>
          <w:rFonts w:ascii="Arial" w:hAnsi="Arial" w:cs="Arial"/>
          <w:b/>
          <w:bCs/>
          <w:sz w:val="28"/>
          <w:szCs w:val="28"/>
        </w:rPr>
        <w:t>workplace</w:t>
      </w:r>
      <w:bookmarkEnd w:id="1"/>
    </w:p>
    <w:p w14:paraId="448BEAB1" w14:textId="24315DAE" w:rsidR="00FE56FD" w:rsidRPr="00BE0F71" w:rsidRDefault="00643483"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Emotions are biologically based states that, </w:t>
      </w:r>
      <w:r w:rsidR="0084324E" w:rsidRPr="00BE0F71">
        <w:rPr>
          <w:rFonts w:ascii="Arial" w:hAnsi="Arial" w:cs="Arial"/>
          <w:sz w:val="22"/>
          <w:szCs w:val="22"/>
        </w:rPr>
        <w:t>because of</w:t>
      </w:r>
      <w:r w:rsidRPr="00BE0F71">
        <w:rPr>
          <w:rFonts w:ascii="Arial" w:hAnsi="Arial" w:cs="Arial"/>
          <w:sz w:val="22"/>
          <w:szCs w:val="22"/>
        </w:rPr>
        <w:t xml:space="preserve"> neurophysiological changes, are transformed i</w:t>
      </w:r>
      <w:r w:rsidR="00ED6ADE" w:rsidRPr="00BE0F71">
        <w:rPr>
          <w:rFonts w:ascii="Arial" w:hAnsi="Arial" w:cs="Arial"/>
          <w:sz w:val="22"/>
          <w:szCs w:val="22"/>
        </w:rPr>
        <w:t xml:space="preserve">nto thoughts, feelings and behavioural reactions. Emotions help people by guiding behaviour and thought processes, especially when an emergency response is required (Makkar, 2019). </w:t>
      </w:r>
    </w:p>
    <w:p w14:paraId="2B132E16" w14:textId="140B9786" w:rsidR="0026539A"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For many years, it was believed that emotions in the workplace were something </w:t>
      </w:r>
      <w:r w:rsidR="00D751E7" w:rsidRPr="00BE0F71">
        <w:rPr>
          <w:rFonts w:ascii="Arial" w:hAnsi="Arial" w:cs="Arial"/>
          <w:sz w:val="22"/>
          <w:szCs w:val="22"/>
        </w:rPr>
        <w:t>unhelpful</w:t>
      </w:r>
      <w:r w:rsidRPr="00BE0F71">
        <w:rPr>
          <w:rFonts w:ascii="Arial" w:hAnsi="Arial" w:cs="Arial"/>
          <w:sz w:val="22"/>
          <w:szCs w:val="22"/>
        </w:rPr>
        <w:t>. It was believed that feeling, recognizing, and expressing emotions were signs of weakness, confusion, lack of rationality, and poor decision-making. However, in recent decades, there has been a significant change in this perspective</w:t>
      </w:r>
      <w:r w:rsidR="008C18DD" w:rsidRPr="00BE0F71">
        <w:rPr>
          <w:rFonts w:ascii="Arial" w:hAnsi="Arial" w:cs="Arial"/>
          <w:sz w:val="22"/>
          <w:szCs w:val="22"/>
        </w:rPr>
        <w:t xml:space="preserve"> </w:t>
      </w:r>
      <w:r w:rsidRPr="00BE0F71">
        <w:rPr>
          <w:rFonts w:ascii="Arial" w:hAnsi="Arial" w:cs="Arial"/>
          <w:sz w:val="22"/>
          <w:szCs w:val="22"/>
        </w:rPr>
        <w:t xml:space="preserve">(Drigas, 2023). Emotions in the workplace play a </w:t>
      </w:r>
      <w:r w:rsidR="00EB5B9A" w:rsidRPr="00BE0F71">
        <w:rPr>
          <w:rFonts w:ascii="Arial" w:hAnsi="Arial" w:cs="Arial"/>
          <w:sz w:val="22"/>
          <w:szCs w:val="22"/>
        </w:rPr>
        <w:t>fundamental</w:t>
      </w:r>
      <w:r w:rsidRPr="00BE0F71">
        <w:rPr>
          <w:rFonts w:ascii="Arial" w:hAnsi="Arial" w:cs="Arial"/>
          <w:sz w:val="22"/>
          <w:szCs w:val="22"/>
        </w:rPr>
        <w:t xml:space="preserve"> role in how </w:t>
      </w:r>
      <w:r w:rsidR="00A370BF" w:rsidRPr="00BE0F71">
        <w:rPr>
          <w:rFonts w:ascii="Arial" w:hAnsi="Arial" w:cs="Arial"/>
          <w:sz w:val="22"/>
          <w:szCs w:val="22"/>
        </w:rPr>
        <w:t>a</w:t>
      </w:r>
      <w:r w:rsidRPr="00BE0F71">
        <w:rPr>
          <w:rFonts w:ascii="Arial" w:hAnsi="Arial" w:cs="Arial"/>
          <w:sz w:val="22"/>
          <w:szCs w:val="22"/>
        </w:rPr>
        <w:t xml:space="preserve"> </w:t>
      </w:r>
      <w:r w:rsidR="000B59A1" w:rsidRPr="00BE0F71">
        <w:rPr>
          <w:rFonts w:ascii="Arial" w:hAnsi="Arial" w:cs="Arial"/>
          <w:sz w:val="22"/>
          <w:szCs w:val="22"/>
        </w:rPr>
        <w:t>business</w:t>
      </w:r>
      <w:r w:rsidRPr="00BE0F71">
        <w:rPr>
          <w:rFonts w:ascii="Arial" w:hAnsi="Arial" w:cs="Arial"/>
          <w:sz w:val="22"/>
          <w:szCs w:val="22"/>
        </w:rPr>
        <w:t xml:space="preserve"> </w:t>
      </w:r>
      <w:r w:rsidR="00912465" w:rsidRPr="00BE0F71">
        <w:rPr>
          <w:rFonts w:ascii="Arial" w:hAnsi="Arial" w:cs="Arial"/>
          <w:sz w:val="22"/>
          <w:szCs w:val="22"/>
        </w:rPr>
        <w:t>interconnects</w:t>
      </w:r>
      <w:r w:rsidRPr="00BE0F71">
        <w:rPr>
          <w:rFonts w:ascii="Arial" w:hAnsi="Arial" w:cs="Arial"/>
          <w:sz w:val="22"/>
          <w:szCs w:val="22"/>
        </w:rPr>
        <w:t xml:space="preserve"> internally and externally. Work events have a real emotional impact on employees. Positive emotions can support outstanding performance and increase the quality and satisfaction of work. On the other hand, negative emotions such as fear, anger, stress, hostility, sadness, and guilt can lead to negative consequences (Makkar, 2019).</w:t>
      </w:r>
    </w:p>
    <w:p w14:paraId="22AA0AC2" w14:textId="73ED4451" w:rsidR="0026539A"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Emotional intelligence (EI) is a pervasive force influencing many professional behaviours, including employee engagement, teamwork, talent development, innovation, service quality, and customer loyalty</w:t>
      </w:r>
      <w:r w:rsidR="008E5A96" w:rsidRPr="00BE0F71">
        <w:rPr>
          <w:rFonts w:ascii="Arial" w:hAnsi="Arial" w:cs="Arial"/>
          <w:sz w:val="22"/>
          <w:szCs w:val="22"/>
        </w:rPr>
        <w:t xml:space="preserve"> </w:t>
      </w:r>
      <w:r w:rsidRPr="00BE0F71">
        <w:rPr>
          <w:rFonts w:ascii="Arial" w:hAnsi="Arial" w:cs="Arial"/>
          <w:sz w:val="22"/>
          <w:szCs w:val="22"/>
        </w:rPr>
        <w:t>(Zeidner, 2004). Successful individuals, regardless of their industry, whether management, psychology, law, medicine, engineering, or banking, do more than just excel in their roles. They also exhibit traits such as adaptability, optimism, and a calm demeanour</w:t>
      </w:r>
      <w:r w:rsidR="002218F9" w:rsidRPr="00BE0F71">
        <w:rPr>
          <w:rFonts w:ascii="Arial" w:hAnsi="Arial" w:cs="Arial"/>
          <w:sz w:val="22"/>
          <w:szCs w:val="22"/>
        </w:rPr>
        <w:t xml:space="preserve"> </w:t>
      </w:r>
      <w:r w:rsidRPr="00BE0F71">
        <w:rPr>
          <w:rFonts w:ascii="Arial" w:hAnsi="Arial" w:cs="Arial"/>
          <w:sz w:val="22"/>
          <w:szCs w:val="22"/>
        </w:rPr>
        <w:t>(Sunil, 2009).</w:t>
      </w:r>
    </w:p>
    <w:p w14:paraId="68C110C9" w14:textId="5F9EFD48" w:rsidR="0026539A"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People with high </w:t>
      </w:r>
      <w:r w:rsidR="002B3AB9" w:rsidRPr="00BE0F71">
        <w:rPr>
          <w:rFonts w:ascii="Arial" w:hAnsi="Arial" w:cs="Arial"/>
          <w:sz w:val="22"/>
          <w:szCs w:val="22"/>
        </w:rPr>
        <w:t>EI</w:t>
      </w:r>
      <w:r w:rsidRPr="00BE0F71">
        <w:rPr>
          <w:rFonts w:ascii="Arial" w:hAnsi="Arial" w:cs="Arial"/>
          <w:sz w:val="22"/>
          <w:szCs w:val="22"/>
        </w:rPr>
        <w:t xml:space="preserve"> are more </w:t>
      </w:r>
      <w:r w:rsidR="00B15CCE" w:rsidRPr="00BE0F71">
        <w:rPr>
          <w:rFonts w:ascii="Arial" w:hAnsi="Arial" w:cs="Arial"/>
          <w:sz w:val="22"/>
          <w:szCs w:val="22"/>
        </w:rPr>
        <w:t>effective</w:t>
      </w:r>
      <w:r w:rsidRPr="00BE0F71">
        <w:rPr>
          <w:rFonts w:ascii="Arial" w:hAnsi="Arial" w:cs="Arial"/>
          <w:sz w:val="22"/>
          <w:szCs w:val="22"/>
        </w:rPr>
        <w:t xml:space="preserve"> in their careers, build stronger personal relationships, lead more effectively, and enjoy better health than those with low emotional intelligence. People with high EI present their ideas, goals, and intentions interestingly and assertively. EI is also linked to the social skills necessary for effective teamwork and can support group development by recognizing and leveraging the strengths of other team members. Emotional intelligence is critical to organizational leadership (Zeidner, 2004).</w:t>
      </w:r>
    </w:p>
    <w:p w14:paraId="6F8292B8" w14:textId="4C7B5A55" w:rsidR="0002497E" w:rsidRPr="00BE0F71" w:rsidRDefault="0026539A" w:rsidP="00BE0F71">
      <w:pPr>
        <w:pStyle w:val="NormalWeb"/>
        <w:spacing w:line="360" w:lineRule="auto"/>
        <w:jc w:val="both"/>
        <w:rPr>
          <w:rFonts w:ascii="Arial" w:hAnsi="Arial" w:cs="Arial"/>
          <w:sz w:val="22"/>
          <w:szCs w:val="22"/>
        </w:rPr>
      </w:pPr>
      <w:r w:rsidRPr="00BE0F71">
        <w:rPr>
          <w:rFonts w:ascii="Arial" w:hAnsi="Arial" w:cs="Arial"/>
          <w:sz w:val="22"/>
          <w:szCs w:val="22"/>
        </w:rPr>
        <w:t>EI has gained widespread recognition in education, organizations, and society (Audrin, 2023). Accordingly, emotional intelligence increases job performance (Deb, 2023) and job satisfaction (Audrin, 2023). Developing emotional intelligence can make employees more satisfied and fulfilled in their roles, leading to a more fulfilling work experience (Deb, 2023)</w:t>
      </w:r>
    </w:p>
    <w:p w14:paraId="4F9544A8" w14:textId="77777777" w:rsidR="00D8428C" w:rsidRPr="00BE0F71" w:rsidRDefault="006D4E2F"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Leaders and managers need high emotional intelligence because they are the public representatives of the organization, </w:t>
      </w:r>
      <w:r w:rsidR="006447F7" w:rsidRPr="00BE0F71">
        <w:rPr>
          <w:rFonts w:ascii="Arial" w:hAnsi="Arial" w:cs="Arial"/>
          <w:sz w:val="22"/>
          <w:szCs w:val="22"/>
        </w:rPr>
        <w:t>cooperate</w:t>
      </w:r>
      <w:r w:rsidRPr="00BE0F71">
        <w:rPr>
          <w:rFonts w:ascii="Arial" w:hAnsi="Arial" w:cs="Arial"/>
          <w:sz w:val="22"/>
          <w:szCs w:val="22"/>
        </w:rPr>
        <w:t xml:space="preserve"> with </w:t>
      </w:r>
      <w:r w:rsidR="006447F7" w:rsidRPr="00BE0F71">
        <w:rPr>
          <w:rFonts w:ascii="Arial" w:hAnsi="Arial" w:cs="Arial"/>
          <w:sz w:val="22"/>
          <w:szCs w:val="22"/>
        </w:rPr>
        <w:t>several</w:t>
      </w:r>
      <w:r w:rsidRPr="00BE0F71">
        <w:rPr>
          <w:rFonts w:ascii="Arial" w:hAnsi="Arial" w:cs="Arial"/>
          <w:sz w:val="22"/>
          <w:szCs w:val="22"/>
        </w:rPr>
        <w:t xml:space="preserve"> people inside and outside the </w:t>
      </w:r>
      <w:r w:rsidRPr="00BE0F71">
        <w:rPr>
          <w:rFonts w:ascii="Arial" w:hAnsi="Arial" w:cs="Arial"/>
          <w:sz w:val="22"/>
          <w:szCs w:val="22"/>
        </w:rPr>
        <w:lastRenderedPageBreak/>
        <w:t xml:space="preserve">company, and shape its culture. Empathetic leaders </w:t>
      </w:r>
      <w:proofErr w:type="gramStart"/>
      <w:r w:rsidRPr="00BE0F71">
        <w:rPr>
          <w:rFonts w:ascii="Arial" w:hAnsi="Arial" w:cs="Arial"/>
          <w:sz w:val="22"/>
          <w:szCs w:val="22"/>
        </w:rPr>
        <w:t>are able to</w:t>
      </w:r>
      <w:proofErr w:type="gramEnd"/>
      <w:r w:rsidRPr="00BE0F71">
        <w:rPr>
          <w:rFonts w:ascii="Arial" w:hAnsi="Arial" w:cs="Arial"/>
          <w:sz w:val="22"/>
          <w:szCs w:val="22"/>
        </w:rPr>
        <w:t xml:space="preserve"> understand the needs of their employees and provide them with constructive feedback. Different professions require different types of emotional intelligence. For example, success in sales depends on the ability to assess a customer’s mood and interpersonal skills empathetically. Developing EI in the workplace means recognizing that emotions are always present. People vary greatly in their ability to use their own emotions and respond to the emotions of others (Sunil, 2009).</w:t>
      </w:r>
    </w:p>
    <w:p w14:paraId="62B2E617" w14:textId="037F9A3B" w:rsidR="006D4E2F" w:rsidRPr="00BE0F71" w:rsidRDefault="006D4E2F" w:rsidP="00BE0F71">
      <w:pPr>
        <w:pStyle w:val="NormalWeb"/>
        <w:spacing w:line="360" w:lineRule="auto"/>
        <w:jc w:val="both"/>
        <w:rPr>
          <w:rFonts w:ascii="Arial" w:hAnsi="Arial" w:cs="Arial"/>
          <w:sz w:val="22"/>
          <w:szCs w:val="22"/>
        </w:rPr>
      </w:pPr>
      <w:r w:rsidRPr="00BE0F71">
        <w:rPr>
          <w:rFonts w:ascii="Arial" w:hAnsi="Arial" w:cs="Arial"/>
          <w:sz w:val="22"/>
          <w:szCs w:val="22"/>
        </w:rPr>
        <w:t xml:space="preserve">Employees’ emotional intelligence </w:t>
      </w:r>
      <w:r w:rsidR="00F96AB9" w:rsidRPr="00BE0F71">
        <w:rPr>
          <w:rFonts w:ascii="Arial" w:hAnsi="Arial" w:cs="Arial"/>
          <w:sz w:val="22"/>
          <w:szCs w:val="22"/>
        </w:rPr>
        <w:t>effects</w:t>
      </w:r>
      <w:r w:rsidRPr="00BE0F71">
        <w:rPr>
          <w:rFonts w:ascii="Arial" w:hAnsi="Arial" w:cs="Arial"/>
          <w:sz w:val="22"/>
          <w:szCs w:val="22"/>
        </w:rPr>
        <w:t xml:space="preserve"> the development of innovative behaviours at work. </w:t>
      </w:r>
      <w:r w:rsidR="008D3A29" w:rsidRPr="00BE0F71">
        <w:rPr>
          <w:rFonts w:ascii="Arial" w:hAnsi="Arial" w:cs="Arial"/>
          <w:sz w:val="22"/>
          <w:szCs w:val="22"/>
        </w:rPr>
        <w:t>Workers</w:t>
      </w:r>
      <w:r w:rsidRPr="00BE0F71">
        <w:rPr>
          <w:rFonts w:ascii="Arial" w:hAnsi="Arial" w:cs="Arial"/>
          <w:sz w:val="22"/>
          <w:szCs w:val="22"/>
        </w:rPr>
        <w:t xml:space="preserve"> with high EI can quickly identify and manage emotions, motivate themselves, empathize with others, and collaborate effectively, which positively impacts their innovation. It means that the higher an employee’s emotional intelligence, the more innovative their behaviour will be.</w:t>
      </w:r>
      <w:r w:rsidR="0064018C" w:rsidRPr="00BE0F71">
        <w:rPr>
          <w:rFonts w:ascii="Arial" w:hAnsi="Arial" w:cs="Arial"/>
          <w:sz w:val="22"/>
          <w:szCs w:val="22"/>
        </w:rPr>
        <w:t xml:space="preserve"> O</w:t>
      </w:r>
      <w:r w:rsidRPr="00BE0F71">
        <w:rPr>
          <w:rFonts w:ascii="Arial" w:hAnsi="Arial" w:cs="Arial"/>
          <w:sz w:val="22"/>
          <w:szCs w:val="22"/>
        </w:rPr>
        <w:t xml:space="preserve">rganizations should focus on improving employees’ EI competencies through training, coaching, and mentoring programs tailored to their job specifics and innovation needs (Hadi, 2024). The </w:t>
      </w:r>
      <w:r w:rsidR="00F9781B" w:rsidRPr="00BE0F71">
        <w:rPr>
          <w:rFonts w:ascii="Arial" w:hAnsi="Arial" w:cs="Arial"/>
          <w:sz w:val="22"/>
          <w:szCs w:val="22"/>
        </w:rPr>
        <w:t xml:space="preserve">Figure </w:t>
      </w:r>
      <w:r w:rsidR="007145EE" w:rsidRPr="00BE0F71">
        <w:rPr>
          <w:rFonts w:ascii="Arial" w:hAnsi="Arial" w:cs="Arial"/>
          <w:sz w:val="22"/>
          <w:szCs w:val="22"/>
        </w:rPr>
        <w:t>1 below</w:t>
      </w:r>
      <w:r w:rsidRPr="00BE0F71">
        <w:rPr>
          <w:rFonts w:ascii="Arial" w:hAnsi="Arial" w:cs="Arial"/>
          <w:sz w:val="22"/>
          <w:szCs w:val="22"/>
        </w:rPr>
        <w:t xml:space="preserve"> illustrates the impact of EI on the work environment (Bhardwaj, 2023).</w:t>
      </w:r>
    </w:p>
    <w:p w14:paraId="5B3351C1" w14:textId="04E1BA40" w:rsidR="00D34330" w:rsidRPr="00BE0F71" w:rsidRDefault="00D34330" w:rsidP="00BE0F71">
      <w:pPr>
        <w:pStyle w:val="NormalWeb"/>
        <w:spacing w:line="360" w:lineRule="auto"/>
        <w:jc w:val="both"/>
        <w:rPr>
          <w:rFonts w:ascii="Arial" w:hAnsi="Arial" w:cs="Arial"/>
          <w:color w:val="222222"/>
          <w:sz w:val="22"/>
          <w:szCs w:val="22"/>
          <w:shd w:val="clear" w:color="auto" w:fill="FFFFFF"/>
        </w:rPr>
      </w:pPr>
      <w:r w:rsidRPr="00BE0F71">
        <w:rPr>
          <w:rFonts w:ascii="Arial" w:hAnsi="Arial" w:cs="Arial"/>
          <w:noProof/>
          <w:sz w:val="22"/>
          <w:szCs w:val="22"/>
          <w:lang w:val="pl-PL"/>
        </w:rPr>
        <w:drawing>
          <wp:inline distT="0" distB="0" distL="0" distR="0" wp14:anchorId="30DAE4A6" wp14:editId="06A27406">
            <wp:extent cx="5731510" cy="4587368"/>
            <wp:effectExtent l="0" t="0" r="0" b="0"/>
            <wp:docPr id="291010112" name="Picture 1" descr="A diagram of a company'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10112" name="Picture 1" descr="A diagram of a company's relationship&#10;&#10;Description automatically generated"/>
                    <pic:cNvPicPr/>
                  </pic:nvPicPr>
                  <pic:blipFill>
                    <a:blip r:embed="rId9"/>
                    <a:stretch>
                      <a:fillRect/>
                    </a:stretch>
                  </pic:blipFill>
                  <pic:spPr>
                    <a:xfrm>
                      <a:off x="0" y="0"/>
                      <a:ext cx="5741562" cy="4595413"/>
                    </a:xfrm>
                    <a:prstGeom prst="rect">
                      <a:avLst/>
                    </a:prstGeom>
                  </pic:spPr>
                </pic:pic>
              </a:graphicData>
            </a:graphic>
          </wp:inline>
        </w:drawing>
      </w:r>
    </w:p>
    <w:p w14:paraId="0E6021B1" w14:textId="2F88BE05" w:rsidR="004B3A83" w:rsidRPr="00BE0F71" w:rsidRDefault="00426A95" w:rsidP="00BE0F71">
      <w:pPr>
        <w:pStyle w:val="NormalWeb"/>
        <w:spacing w:line="360" w:lineRule="auto"/>
        <w:jc w:val="center"/>
        <w:rPr>
          <w:rFonts w:ascii="Arial" w:hAnsi="Arial" w:cs="Arial"/>
          <w:color w:val="222222"/>
          <w:sz w:val="22"/>
          <w:szCs w:val="22"/>
          <w:shd w:val="clear" w:color="auto" w:fill="FFFFFF"/>
        </w:rPr>
      </w:pPr>
      <w:r w:rsidRPr="00BE0F71">
        <w:rPr>
          <w:rFonts w:ascii="Arial" w:hAnsi="Arial" w:cs="Arial"/>
          <w:color w:val="222222"/>
          <w:sz w:val="22"/>
          <w:szCs w:val="22"/>
          <w:shd w:val="clear" w:color="auto" w:fill="FFFFFF"/>
        </w:rPr>
        <w:t xml:space="preserve">Figure 1 </w:t>
      </w:r>
      <w:r w:rsidRPr="00BE0F71">
        <w:rPr>
          <w:rFonts w:ascii="Arial" w:hAnsi="Arial" w:cs="Arial"/>
          <w:i/>
          <w:iCs/>
          <w:color w:val="222222"/>
          <w:sz w:val="22"/>
          <w:szCs w:val="22"/>
          <w:shd w:val="clear" w:color="auto" w:fill="FFFFFF"/>
        </w:rPr>
        <w:t xml:space="preserve">EI impact </w:t>
      </w:r>
      <w:r w:rsidR="00F9781B" w:rsidRPr="00BE0F71">
        <w:rPr>
          <w:rFonts w:ascii="Arial" w:hAnsi="Arial" w:cs="Arial"/>
          <w:i/>
          <w:iCs/>
          <w:color w:val="222222"/>
          <w:sz w:val="22"/>
          <w:szCs w:val="22"/>
          <w:shd w:val="clear" w:color="auto" w:fill="FFFFFF"/>
        </w:rPr>
        <w:t>at workplace</w:t>
      </w:r>
      <w:r w:rsidR="00F13649" w:rsidRPr="00BE0F71">
        <w:rPr>
          <w:rFonts w:ascii="Arial" w:hAnsi="Arial" w:cs="Arial"/>
          <w:i/>
          <w:iCs/>
          <w:color w:val="222222"/>
          <w:sz w:val="22"/>
          <w:szCs w:val="22"/>
          <w:shd w:val="clear" w:color="auto" w:fill="FFFFFF"/>
        </w:rPr>
        <w:t xml:space="preserve"> </w:t>
      </w:r>
      <w:r w:rsidR="00E169BB" w:rsidRPr="00BE0F71">
        <w:rPr>
          <w:rFonts w:ascii="Arial" w:hAnsi="Arial" w:cs="Arial"/>
          <w:i/>
          <w:iCs/>
          <w:color w:val="222222"/>
          <w:sz w:val="22"/>
          <w:szCs w:val="22"/>
          <w:shd w:val="clear" w:color="auto" w:fill="FFFFFF"/>
        </w:rPr>
        <w:t xml:space="preserve">environment </w:t>
      </w:r>
      <w:r w:rsidR="00E169BB" w:rsidRPr="00BE0F71">
        <w:rPr>
          <w:rFonts w:ascii="Arial" w:hAnsi="Arial" w:cs="Arial"/>
          <w:color w:val="222222"/>
          <w:sz w:val="22"/>
          <w:szCs w:val="22"/>
          <w:shd w:val="clear" w:color="auto" w:fill="FFFFFF"/>
        </w:rPr>
        <w:t>(</w:t>
      </w:r>
      <w:r w:rsidR="0046587C" w:rsidRPr="00BE0F71">
        <w:rPr>
          <w:rFonts w:ascii="Arial" w:hAnsi="Arial" w:cs="Arial"/>
          <w:color w:val="222222"/>
          <w:sz w:val="22"/>
          <w:szCs w:val="22"/>
          <w:shd w:val="clear" w:color="auto" w:fill="FFFFFF"/>
        </w:rPr>
        <w:t>Source: Bhardwaj, 2023</w:t>
      </w:r>
      <w:r w:rsidR="00F9781B" w:rsidRPr="00BE0F71">
        <w:rPr>
          <w:rFonts w:ascii="Arial" w:hAnsi="Arial" w:cs="Arial"/>
          <w:color w:val="222222"/>
          <w:sz w:val="22"/>
          <w:szCs w:val="22"/>
          <w:shd w:val="clear" w:color="auto" w:fill="FFFFFF"/>
        </w:rPr>
        <w:t>).</w:t>
      </w:r>
    </w:p>
    <w:p w14:paraId="3A58AC7E" w14:textId="2F88BE05" w:rsidR="00E8739D" w:rsidRPr="007145EE" w:rsidRDefault="00E8739D" w:rsidP="00BE0F71">
      <w:pPr>
        <w:pStyle w:val="Heading1"/>
        <w:spacing w:line="360" w:lineRule="auto"/>
        <w:jc w:val="both"/>
        <w:rPr>
          <w:rFonts w:ascii="Arial" w:hAnsi="Arial" w:cs="Arial"/>
          <w:b/>
          <w:bCs/>
          <w:spacing w:val="2"/>
          <w:sz w:val="28"/>
          <w:szCs w:val="28"/>
        </w:rPr>
      </w:pPr>
      <w:bookmarkStart w:id="2" w:name="_Toc172888115"/>
      <w:r w:rsidRPr="007145EE">
        <w:rPr>
          <w:rFonts w:ascii="Arial" w:hAnsi="Arial" w:cs="Arial"/>
          <w:b/>
          <w:bCs/>
          <w:sz w:val="28"/>
          <w:szCs w:val="28"/>
        </w:rPr>
        <w:lastRenderedPageBreak/>
        <w:t>Emotional</w:t>
      </w:r>
      <w:r w:rsidRPr="007145EE">
        <w:rPr>
          <w:rFonts w:ascii="Arial" w:hAnsi="Arial" w:cs="Arial"/>
          <w:b/>
          <w:bCs/>
          <w:spacing w:val="-10"/>
          <w:sz w:val="28"/>
          <w:szCs w:val="28"/>
        </w:rPr>
        <w:t xml:space="preserve"> </w:t>
      </w:r>
      <w:r w:rsidRPr="007145EE">
        <w:rPr>
          <w:rFonts w:ascii="Arial" w:hAnsi="Arial" w:cs="Arial"/>
          <w:b/>
          <w:bCs/>
          <w:sz w:val="28"/>
          <w:szCs w:val="28"/>
        </w:rPr>
        <w:t>Intelligence</w:t>
      </w:r>
      <w:r w:rsidRPr="007145EE">
        <w:rPr>
          <w:rFonts w:ascii="Arial" w:hAnsi="Arial" w:cs="Arial"/>
          <w:b/>
          <w:bCs/>
          <w:spacing w:val="-7"/>
          <w:sz w:val="28"/>
          <w:szCs w:val="28"/>
        </w:rPr>
        <w:t xml:space="preserve"> </w:t>
      </w:r>
      <w:r w:rsidRPr="007145EE">
        <w:rPr>
          <w:rFonts w:ascii="Arial" w:hAnsi="Arial" w:cs="Arial"/>
          <w:b/>
          <w:bCs/>
          <w:sz w:val="28"/>
          <w:szCs w:val="28"/>
        </w:rPr>
        <w:t>Models</w:t>
      </w:r>
      <w:bookmarkEnd w:id="2"/>
      <w:r w:rsidRPr="007145EE">
        <w:rPr>
          <w:rFonts w:ascii="Arial" w:hAnsi="Arial" w:cs="Arial"/>
          <w:b/>
          <w:bCs/>
          <w:spacing w:val="-8"/>
          <w:sz w:val="28"/>
          <w:szCs w:val="28"/>
        </w:rPr>
        <w:t xml:space="preserve"> </w:t>
      </w:r>
    </w:p>
    <w:p w14:paraId="20E5DFAD" w14:textId="77777777" w:rsidR="00F961E4" w:rsidRPr="00BE0F71" w:rsidRDefault="00F961E4"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6126EB0C"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Emotional intelligence is not just a desirable trait, but a crucial element in the workplace, with profound effects on communication, leadership, teamwork, and conflict resolution (Bhardwaj, 2023). The recent meeting at Sapphire Enterprise (SE) highlighted the stark reality of EI deficits among our employees, leading to a stifling of innovative ideas and an uncomfortable atmosphere.</w:t>
      </w:r>
    </w:p>
    <w:p w14:paraId="2D1415E9"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Daniel's dismissive behaviour during the meeting indicates a lack of self-awareness. He seems unaware of how his actions and decisions affect his co-workers.</w:t>
      </w:r>
    </w:p>
    <w:p w14:paraId="769955D2"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Daniel also needs help with self-regulation. He cannot control his emotions and reactions, especially in the face of suggestions or ideas other than his own - rejection of Anita's proposal. Daniel has a social awareness deficit: he needs to recognize and understand his team members' emotions and points of view. Despite Anita and Patrick's input, his insistence on sticking to his plan also shows a lack of empathy. Daniel's inability to foster open communication and collaborative problem-solving contributes to a tense and unproductive work environment.</w:t>
      </w:r>
    </w:p>
    <w:p w14:paraId="737E52BF"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Anita, on the other hand, is a proactive contributor, often proposing new ideas. However, her emotional reactions when her suggestions are rejected indicate a need for a more strategic approach to communication. Her efforts to influence Daniel and present data are commendable, but they are often overshadowed by Daniel's dismissive attitude.</w:t>
      </w:r>
    </w:p>
    <w:p w14:paraId="50395429"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Patrick tries to support Anita's ideas, but Daniel's dismissive attitude overshadows his efforts. It indicates a limitation in his ability to present ideas assertively.</w:t>
      </w:r>
    </w:p>
    <w:p w14:paraId="425E7C97"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Like Anita, Patryk is exposed to stress related to the team's lack of openness and cooperation, which may affect efficiency and job satisfaction.</w:t>
      </w:r>
    </w:p>
    <w:p w14:paraId="3DDE8293"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1C441374"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Three EI models will be used to solve the above EI problems in the enterprise.</w:t>
      </w:r>
    </w:p>
    <w:p w14:paraId="7AAAF8A4" w14:textId="77777777" w:rsidR="00CF7135"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Over the past three decades, various ways of conceptualizing EI have emerged, mainly summarized in three models: ability, trait, and mixed (Bru-Luna, 2021).</w:t>
      </w:r>
    </w:p>
    <w:p w14:paraId="1DD1C6C3" w14:textId="77777777" w:rsidR="00A85385"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35804420" w14:textId="77777777" w:rsidR="00A85385"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C28FBD8" w14:textId="77777777" w:rsidR="00A85385"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365190FE" w14:textId="77777777" w:rsidR="00A85385"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56C07210" w14:textId="77777777" w:rsidR="00A85385"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321F3C4" w14:textId="77777777" w:rsidR="00A85385" w:rsidRPr="00BE0F71"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32FE4973" w14:textId="77777777" w:rsidR="00A85385" w:rsidRDefault="00A85385" w:rsidP="00BE0F71">
      <w:pPr>
        <w:pStyle w:val="Heading2"/>
        <w:spacing w:line="360" w:lineRule="auto"/>
        <w:jc w:val="both"/>
        <w:rPr>
          <w:rFonts w:ascii="Arial" w:hAnsi="Arial" w:cs="Arial"/>
          <w:b/>
          <w:bCs/>
          <w:sz w:val="22"/>
          <w:szCs w:val="22"/>
        </w:rPr>
      </w:pPr>
      <w:bookmarkStart w:id="3" w:name="_Toc172888116"/>
    </w:p>
    <w:p w14:paraId="2C2F30A0" w14:textId="5526224A" w:rsidR="00C77941" w:rsidRPr="007145EE" w:rsidRDefault="00C77941" w:rsidP="00BE0F71">
      <w:pPr>
        <w:pStyle w:val="Heading2"/>
        <w:spacing w:line="360" w:lineRule="auto"/>
        <w:jc w:val="both"/>
        <w:rPr>
          <w:rFonts w:ascii="Arial" w:hAnsi="Arial" w:cs="Arial"/>
          <w:b/>
          <w:bCs/>
          <w:sz w:val="22"/>
          <w:szCs w:val="22"/>
        </w:rPr>
      </w:pPr>
      <w:r w:rsidRPr="007145EE">
        <w:rPr>
          <w:rFonts w:ascii="Arial" w:hAnsi="Arial" w:cs="Arial"/>
          <w:b/>
          <w:bCs/>
          <w:sz w:val="22"/>
          <w:szCs w:val="22"/>
        </w:rPr>
        <w:t>A</w:t>
      </w:r>
      <w:r w:rsidRPr="007145EE">
        <w:rPr>
          <w:rFonts w:ascii="Arial" w:hAnsi="Arial" w:cs="Arial"/>
          <w:b/>
          <w:bCs/>
          <w:sz w:val="22"/>
          <w:szCs w:val="22"/>
        </w:rPr>
        <w:t>bilities mode</w:t>
      </w:r>
      <w:r w:rsidRPr="007145EE">
        <w:rPr>
          <w:rFonts w:ascii="Arial" w:hAnsi="Arial" w:cs="Arial"/>
          <w:b/>
          <w:bCs/>
          <w:sz w:val="22"/>
          <w:szCs w:val="22"/>
        </w:rPr>
        <w:t>l</w:t>
      </w:r>
      <w:bookmarkEnd w:id="3"/>
    </w:p>
    <w:p w14:paraId="5986FC89" w14:textId="77777777" w:rsidR="00C77941" w:rsidRPr="00BE0F71" w:rsidRDefault="00C77941"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5D67294D" w14:textId="762E4F2F" w:rsidR="00CD7775"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In the abilities model </w:t>
      </w:r>
      <w:r w:rsidR="0080032B" w:rsidRPr="00BE0F71">
        <w:rPr>
          <w:rFonts w:ascii="Arial" w:hAnsi="Arial" w:cs="Arial"/>
          <w:spacing w:val="2"/>
          <w:sz w:val="22"/>
          <w:szCs w:val="22"/>
        </w:rPr>
        <w:t>established</w:t>
      </w:r>
      <w:r w:rsidRPr="00BE0F71">
        <w:rPr>
          <w:rFonts w:ascii="Arial" w:hAnsi="Arial" w:cs="Arial"/>
          <w:spacing w:val="2"/>
          <w:sz w:val="22"/>
          <w:szCs w:val="22"/>
        </w:rPr>
        <w:t xml:space="preserve"> by Mayer and Salovey</w:t>
      </w:r>
      <w:r w:rsidR="002D34C7" w:rsidRPr="00BE0F71">
        <w:rPr>
          <w:rFonts w:ascii="Arial" w:hAnsi="Arial" w:cs="Arial"/>
          <w:spacing w:val="2"/>
          <w:sz w:val="22"/>
          <w:szCs w:val="22"/>
        </w:rPr>
        <w:t xml:space="preserve"> </w:t>
      </w:r>
      <w:r w:rsidR="00F05B9D" w:rsidRPr="00BE0F71">
        <w:rPr>
          <w:rFonts w:ascii="Arial" w:hAnsi="Arial" w:cs="Arial"/>
          <w:spacing w:val="2"/>
          <w:sz w:val="22"/>
          <w:szCs w:val="22"/>
        </w:rPr>
        <w:t xml:space="preserve">which is presented in detail in </w:t>
      </w:r>
      <w:r w:rsidR="00097161" w:rsidRPr="00BE0F71">
        <w:rPr>
          <w:rFonts w:ascii="Arial" w:hAnsi="Arial" w:cs="Arial"/>
          <w:spacing w:val="2"/>
          <w:sz w:val="22"/>
          <w:szCs w:val="22"/>
        </w:rPr>
        <w:t>A</w:t>
      </w:r>
      <w:r w:rsidR="00F05B9D" w:rsidRPr="00BE0F71">
        <w:rPr>
          <w:rFonts w:ascii="Arial" w:hAnsi="Arial" w:cs="Arial"/>
          <w:spacing w:val="2"/>
          <w:sz w:val="22"/>
          <w:szCs w:val="22"/>
        </w:rPr>
        <w:t>ppendix 1</w:t>
      </w:r>
      <w:r w:rsidR="00F05B9D" w:rsidRPr="00BE0F71">
        <w:rPr>
          <w:rFonts w:ascii="Arial" w:hAnsi="Arial" w:cs="Arial"/>
          <w:spacing w:val="2"/>
          <w:sz w:val="22"/>
          <w:szCs w:val="22"/>
        </w:rPr>
        <w:t xml:space="preserve"> </w:t>
      </w:r>
      <w:r w:rsidR="00C25F38" w:rsidRPr="00BE0F71">
        <w:rPr>
          <w:rFonts w:ascii="Arial" w:hAnsi="Arial" w:cs="Arial"/>
          <w:spacing w:val="2"/>
          <w:sz w:val="22"/>
          <w:szCs w:val="22"/>
        </w:rPr>
        <w:t>and the</w:t>
      </w:r>
      <w:r w:rsidR="00426A95" w:rsidRPr="00BE0F71">
        <w:rPr>
          <w:rFonts w:ascii="Arial" w:hAnsi="Arial" w:cs="Arial"/>
          <w:spacing w:val="2"/>
          <w:sz w:val="22"/>
          <w:szCs w:val="22"/>
        </w:rPr>
        <w:t xml:space="preserve"> Figure 2 </w:t>
      </w:r>
      <w:r w:rsidR="00C25F38" w:rsidRPr="00BE0F71">
        <w:rPr>
          <w:rFonts w:ascii="Arial" w:hAnsi="Arial" w:cs="Arial"/>
          <w:spacing w:val="2"/>
          <w:sz w:val="22"/>
          <w:szCs w:val="22"/>
        </w:rPr>
        <w:t xml:space="preserve"> </w:t>
      </w:r>
      <w:r w:rsidR="00C25F38" w:rsidRPr="00BE0F71">
        <w:rPr>
          <w:rFonts w:ascii="Arial" w:hAnsi="Arial" w:cs="Arial"/>
          <w:spacing w:val="2"/>
          <w:sz w:val="22"/>
          <w:szCs w:val="22"/>
        </w:rPr>
        <w:t xml:space="preserve"> below shows the model</w:t>
      </w:r>
      <w:r w:rsidR="00C25F38" w:rsidRPr="00BE0F71">
        <w:rPr>
          <w:rFonts w:ascii="Arial" w:hAnsi="Arial" w:cs="Arial"/>
          <w:spacing w:val="2"/>
          <w:sz w:val="22"/>
          <w:szCs w:val="22"/>
        </w:rPr>
        <w:t xml:space="preserve"> </w:t>
      </w:r>
      <w:r w:rsidRPr="00BE0F71">
        <w:rPr>
          <w:rFonts w:ascii="Arial" w:hAnsi="Arial" w:cs="Arial"/>
          <w:spacing w:val="2"/>
          <w:sz w:val="22"/>
          <w:szCs w:val="22"/>
        </w:rPr>
        <w:t>(Bru-Luna, 2021).</w:t>
      </w:r>
    </w:p>
    <w:p w14:paraId="2701C4FD" w14:textId="77777777" w:rsidR="00A85385" w:rsidRPr="00BE0F71"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5C6326D7" w14:textId="77777777" w:rsidR="00CF7135" w:rsidRPr="00BE0F71" w:rsidRDefault="00CF713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28A7BD9B" w14:textId="6C09054E" w:rsidR="00CD7775" w:rsidRPr="00BE0F71" w:rsidRDefault="00CD7775"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noProof/>
          <w:spacing w:val="2"/>
          <w:sz w:val="22"/>
          <w:szCs w:val="22"/>
        </w:rPr>
        <w:drawing>
          <wp:inline distT="0" distB="0" distL="0" distR="0" wp14:anchorId="311D824A" wp14:editId="4FF19C84">
            <wp:extent cx="5731510" cy="4993640"/>
            <wp:effectExtent l="0" t="0" r="0" b="0"/>
            <wp:docPr id="7" name="Picture 6" descr="A diagram of emotional intelligence model&#10;&#10;Description automatically generated">
              <a:extLst xmlns:a="http://schemas.openxmlformats.org/drawingml/2006/main">
                <a:ext uri="{FF2B5EF4-FFF2-40B4-BE49-F238E27FC236}">
                  <a16:creationId xmlns:a16="http://schemas.microsoft.com/office/drawing/2014/main" id="{ADBEF776-DCA3-AE26-49BE-4F5CE3EB61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emotional intelligence model&#10;&#10;Description automatically generated">
                      <a:extLst>
                        <a:ext uri="{FF2B5EF4-FFF2-40B4-BE49-F238E27FC236}">
                          <a16:creationId xmlns:a16="http://schemas.microsoft.com/office/drawing/2014/main" id="{ADBEF776-DCA3-AE26-49BE-4F5CE3EB6159}"/>
                        </a:ext>
                      </a:extLst>
                    </pic:cNvPr>
                    <pic:cNvPicPr>
                      <a:picLocks noChangeAspect="1"/>
                    </pic:cNvPicPr>
                  </pic:nvPicPr>
                  <pic:blipFill>
                    <a:blip r:embed="rId10"/>
                    <a:stretch>
                      <a:fillRect/>
                    </a:stretch>
                  </pic:blipFill>
                  <pic:spPr>
                    <a:xfrm>
                      <a:off x="0" y="0"/>
                      <a:ext cx="5731510" cy="4993640"/>
                    </a:xfrm>
                    <a:prstGeom prst="rect">
                      <a:avLst/>
                    </a:prstGeom>
                  </pic:spPr>
                </pic:pic>
              </a:graphicData>
            </a:graphic>
          </wp:inline>
        </w:drawing>
      </w:r>
    </w:p>
    <w:p w14:paraId="54646FC9" w14:textId="5B6BF91D" w:rsidR="00F961E4" w:rsidRDefault="00253A2D"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BE0F71">
        <w:rPr>
          <w:rFonts w:ascii="Arial" w:hAnsi="Arial" w:cs="Arial"/>
          <w:spacing w:val="2"/>
          <w:sz w:val="22"/>
          <w:szCs w:val="22"/>
        </w:rPr>
        <w:t>Figure</w:t>
      </w:r>
      <w:r w:rsidR="00426A95" w:rsidRPr="00BE0F71">
        <w:rPr>
          <w:rFonts w:ascii="Arial" w:hAnsi="Arial" w:cs="Arial"/>
          <w:spacing w:val="2"/>
          <w:sz w:val="22"/>
          <w:szCs w:val="22"/>
        </w:rPr>
        <w:t xml:space="preserve"> 2 </w:t>
      </w:r>
      <w:r w:rsidR="0083036E" w:rsidRPr="00BE0F71">
        <w:rPr>
          <w:rFonts w:ascii="Arial" w:hAnsi="Arial" w:cs="Arial"/>
          <w:spacing w:val="2"/>
          <w:sz w:val="22"/>
          <w:szCs w:val="22"/>
        </w:rPr>
        <w:t>The Mayer</w:t>
      </w:r>
      <w:r w:rsidR="00426A95" w:rsidRPr="00BE0F71">
        <w:rPr>
          <w:rFonts w:ascii="Arial" w:hAnsi="Arial" w:cs="Arial"/>
          <w:spacing w:val="2"/>
          <w:sz w:val="22"/>
          <w:szCs w:val="22"/>
        </w:rPr>
        <w:t xml:space="preserve"> and </w:t>
      </w:r>
      <w:r w:rsidR="00BE0F71" w:rsidRPr="00BE0F71">
        <w:rPr>
          <w:rFonts w:ascii="Arial" w:hAnsi="Arial" w:cs="Arial"/>
          <w:spacing w:val="2"/>
          <w:sz w:val="22"/>
          <w:szCs w:val="22"/>
        </w:rPr>
        <w:t>Salovey Model</w:t>
      </w:r>
      <w:r w:rsidR="00426A95" w:rsidRPr="00BE0F71">
        <w:rPr>
          <w:rFonts w:ascii="Arial" w:hAnsi="Arial" w:cs="Arial"/>
          <w:spacing w:val="2"/>
          <w:sz w:val="22"/>
          <w:szCs w:val="22"/>
        </w:rPr>
        <w:t xml:space="preserve"> </w:t>
      </w:r>
      <w:r w:rsidR="00927835" w:rsidRPr="00BE0F71">
        <w:rPr>
          <w:rFonts w:ascii="Arial" w:hAnsi="Arial" w:cs="Arial"/>
          <w:spacing w:val="2"/>
          <w:sz w:val="22"/>
          <w:szCs w:val="22"/>
        </w:rPr>
        <w:t>(Source: Shahruddin, 2021).</w:t>
      </w:r>
    </w:p>
    <w:p w14:paraId="0350E9E5" w14:textId="77777777" w:rsidR="00A85385" w:rsidRPr="00BE0F71" w:rsidRDefault="00A85385"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p>
    <w:p w14:paraId="346FC0AC" w14:textId="77777777" w:rsidR="00455E8B" w:rsidRPr="00BE0F71" w:rsidRDefault="00455E8B"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433F510A" w14:textId="77777777"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Improving the ability to perceive and interpret emotional signals accurately can improve the interactions between Daniel, Anita, and Patrick. Understanding and managing emotions will help them maintain a constructive atmosphere during meetings. This model emphasizes the cognitive processing of emotions and their role in facilitating thinking and problem-solving, which may lead to improved decision-making and innovation in SE. For </w:t>
      </w:r>
      <w:r w:rsidRPr="00BE0F71">
        <w:rPr>
          <w:rFonts w:ascii="Arial" w:hAnsi="Arial" w:cs="Arial"/>
          <w:spacing w:val="2"/>
          <w:sz w:val="22"/>
          <w:szCs w:val="22"/>
        </w:rPr>
        <w:lastRenderedPageBreak/>
        <w:t>example, Daniel's ability to perceive the emotional state of his team may make him more open to ideas. Anita and Patrick can use their understanding of emotions to communicate their idea more effectively (Zeidner, 2004).</w:t>
      </w:r>
    </w:p>
    <w:p w14:paraId="6F14C964" w14:textId="77777777"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0B7EFC97" w14:textId="77777777"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008C3FC5" w14:textId="14C54895" w:rsidR="009626D9" w:rsidRPr="007145EE" w:rsidRDefault="00C77941" w:rsidP="00BE0F71">
      <w:pPr>
        <w:pStyle w:val="Heading2"/>
        <w:spacing w:line="360" w:lineRule="auto"/>
        <w:jc w:val="both"/>
        <w:rPr>
          <w:rFonts w:ascii="Arial" w:hAnsi="Arial" w:cs="Arial"/>
          <w:b/>
          <w:bCs/>
          <w:color w:val="000000" w:themeColor="text1"/>
          <w:sz w:val="22"/>
          <w:szCs w:val="22"/>
        </w:rPr>
      </w:pPr>
      <w:bookmarkStart w:id="4" w:name="_Toc172888117"/>
      <w:r w:rsidRPr="007145EE">
        <w:rPr>
          <w:rFonts w:ascii="Arial" w:hAnsi="Arial" w:cs="Arial"/>
          <w:b/>
          <w:bCs/>
          <w:sz w:val="22"/>
          <w:szCs w:val="22"/>
        </w:rPr>
        <w:t xml:space="preserve">The </w:t>
      </w:r>
      <w:r w:rsidR="0083036E" w:rsidRPr="007145EE">
        <w:rPr>
          <w:rFonts w:ascii="Arial" w:hAnsi="Arial" w:cs="Arial"/>
          <w:b/>
          <w:bCs/>
          <w:sz w:val="22"/>
          <w:szCs w:val="22"/>
        </w:rPr>
        <w:t>M</w:t>
      </w:r>
      <w:r w:rsidRPr="007145EE">
        <w:rPr>
          <w:rFonts w:ascii="Arial" w:hAnsi="Arial" w:cs="Arial"/>
          <w:b/>
          <w:bCs/>
          <w:sz w:val="22"/>
          <w:szCs w:val="22"/>
        </w:rPr>
        <w:t>ixed model</w:t>
      </w:r>
      <w:bookmarkEnd w:id="4"/>
      <w:r w:rsidR="0083036E" w:rsidRPr="007145EE">
        <w:rPr>
          <w:rFonts w:ascii="Arial" w:hAnsi="Arial" w:cs="Arial"/>
          <w:b/>
          <w:bCs/>
          <w:color w:val="FFFFFF" w:themeColor="background1"/>
          <w:sz w:val="22"/>
          <w:szCs w:val="22"/>
        </w:rPr>
        <w:t>a</w:t>
      </w:r>
    </w:p>
    <w:p w14:paraId="1F7710A8" w14:textId="7B42DF89"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The mixed model is the last of the three main models for conceptualizing EI.</w:t>
      </w:r>
    </w:p>
    <w:p w14:paraId="27D1616D" w14:textId="4C5C9BCB" w:rsidR="00FE0C7D"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The first model, developed by Bar-On, </w:t>
      </w:r>
      <w:r w:rsidR="006B4B46" w:rsidRPr="00BE0F71">
        <w:rPr>
          <w:rFonts w:ascii="Arial" w:hAnsi="Arial" w:cs="Arial"/>
          <w:spacing w:val="2"/>
          <w:sz w:val="22"/>
          <w:szCs w:val="22"/>
        </w:rPr>
        <w:t xml:space="preserve">which is presented in detail in appendix 1 and the </w:t>
      </w:r>
      <w:r w:rsidR="00F13649" w:rsidRPr="00BE0F71">
        <w:rPr>
          <w:rFonts w:ascii="Arial" w:hAnsi="Arial" w:cs="Arial"/>
          <w:spacing w:val="2"/>
          <w:sz w:val="22"/>
          <w:szCs w:val="22"/>
        </w:rPr>
        <w:t xml:space="preserve">Figure 3 </w:t>
      </w:r>
      <w:r w:rsidR="006B4B46" w:rsidRPr="00BE0F71">
        <w:rPr>
          <w:rFonts w:ascii="Arial" w:hAnsi="Arial" w:cs="Arial"/>
          <w:spacing w:val="2"/>
          <w:sz w:val="22"/>
          <w:szCs w:val="22"/>
        </w:rPr>
        <w:t xml:space="preserve">  below shows the model</w:t>
      </w:r>
      <w:r w:rsidR="006B4B46" w:rsidRPr="00BE0F71">
        <w:rPr>
          <w:rFonts w:ascii="Arial" w:hAnsi="Arial" w:cs="Arial"/>
          <w:spacing w:val="2"/>
          <w:sz w:val="22"/>
          <w:szCs w:val="22"/>
        </w:rPr>
        <w:t xml:space="preserve"> </w:t>
      </w:r>
      <w:r w:rsidRPr="00BE0F71">
        <w:rPr>
          <w:rFonts w:ascii="Arial" w:hAnsi="Arial" w:cs="Arial"/>
          <w:spacing w:val="2"/>
          <w:sz w:val="22"/>
          <w:szCs w:val="22"/>
        </w:rPr>
        <w:t>(Bru-Luna, 2021).</w:t>
      </w:r>
    </w:p>
    <w:p w14:paraId="5332E55C" w14:textId="77777777" w:rsidR="00A85385" w:rsidRPr="00BE0F71" w:rsidRDefault="00A85385"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23172AE1" w14:textId="77777777" w:rsidR="009626D9" w:rsidRPr="00BE0F71" w:rsidRDefault="009626D9"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FD9602F" w14:textId="687823F4" w:rsidR="00FE0C7D" w:rsidRPr="00BE0F71" w:rsidRDefault="00FE0C7D"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noProof/>
          <w:spacing w:val="2"/>
          <w:sz w:val="22"/>
          <w:szCs w:val="22"/>
        </w:rPr>
        <w:drawing>
          <wp:inline distT="0" distB="0" distL="0" distR="0" wp14:anchorId="640840DF" wp14:editId="0DC26C16">
            <wp:extent cx="5731510" cy="4724400"/>
            <wp:effectExtent l="0" t="0" r="0" b="0"/>
            <wp:docPr id="14" name="Picture 13" descr="A diagram of a model&#10;&#10;Description automatically generated">
              <a:extLst xmlns:a="http://schemas.openxmlformats.org/drawingml/2006/main">
                <a:ext uri="{FF2B5EF4-FFF2-40B4-BE49-F238E27FC236}">
                  <a16:creationId xmlns:a16="http://schemas.microsoft.com/office/drawing/2014/main" id="{42E7ADB0-6EEF-285E-5BA0-E54CFD21D8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iagram of a model&#10;&#10;Description automatically generated">
                      <a:extLst>
                        <a:ext uri="{FF2B5EF4-FFF2-40B4-BE49-F238E27FC236}">
                          <a16:creationId xmlns:a16="http://schemas.microsoft.com/office/drawing/2014/main" id="{42E7ADB0-6EEF-285E-5BA0-E54CFD21D8D7}"/>
                        </a:ext>
                      </a:extLst>
                    </pic:cNvPr>
                    <pic:cNvPicPr>
                      <a:picLocks noChangeAspect="1"/>
                    </pic:cNvPicPr>
                  </pic:nvPicPr>
                  <pic:blipFill>
                    <a:blip r:embed="rId11"/>
                    <a:stretch>
                      <a:fillRect/>
                    </a:stretch>
                  </pic:blipFill>
                  <pic:spPr>
                    <a:xfrm>
                      <a:off x="0" y="0"/>
                      <a:ext cx="5731510" cy="4724400"/>
                    </a:xfrm>
                    <a:prstGeom prst="rect">
                      <a:avLst/>
                    </a:prstGeom>
                  </pic:spPr>
                </pic:pic>
              </a:graphicData>
            </a:graphic>
          </wp:inline>
        </w:drawing>
      </w:r>
    </w:p>
    <w:p w14:paraId="1F5D91B0" w14:textId="62BD8E5B" w:rsidR="00F961E4" w:rsidRDefault="00253A2D"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BE0F71">
        <w:rPr>
          <w:rFonts w:ascii="Arial" w:hAnsi="Arial" w:cs="Arial"/>
          <w:spacing w:val="2"/>
          <w:sz w:val="22"/>
          <w:szCs w:val="22"/>
        </w:rPr>
        <w:t xml:space="preserve">Figure </w:t>
      </w:r>
      <w:r w:rsidR="00F13649" w:rsidRPr="00BE0F71">
        <w:rPr>
          <w:rFonts w:ascii="Arial" w:hAnsi="Arial" w:cs="Arial"/>
          <w:spacing w:val="2"/>
          <w:sz w:val="22"/>
          <w:szCs w:val="22"/>
        </w:rPr>
        <w:t>3</w:t>
      </w:r>
      <w:r w:rsidRPr="00BE0F71">
        <w:rPr>
          <w:rFonts w:ascii="Arial" w:hAnsi="Arial" w:cs="Arial"/>
          <w:spacing w:val="2"/>
          <w:sz w:val="22"/>
          <w:szCs w:val="22"/>
        </w:rPr>
        <w:t xml:space="preserve"> </w:t>
      </w:r>
      <w:r w:rsidRPr="00BE0F71">
        <w:rPr>
          <w:rFonts w:ascii="Arial" w:hAnsi="Arial" w:cs="Arial"/>
          <w:i/>
          <w:iCs/>
          <w:spacing w:val="2"/>
          <w:sz w:val="22"/>
          <w:szCs w:val="22"/>
        </w:rPr>
        <w:t xml:space="preserve">The </w:t>
      </w:r>
      <w:r w:rsidRPr="00BE0F71">
        <w:rPr>
          <w:rFonts w:ascii="Arial" w:hAnsi="Arial" w:cs="Arial"/>
          <w:i/>
          <w:iCs/>
          <w:spacing w:val="2"/>
          <w:sz w:val="22"/>
          <w:szCs w:val="22"/>
        </w:rPr>
        <w:t>Bar-On</w:t>
      </w:r>
      <w:r w:rsidRPr="00BE0F71">
        <w:rPr>
          <w:rFonts w:ascii="Arial" w:hAnsi="Arial" w:cs="Arial"/>
          <w:i/>
          <w:iCs/>
          <w:spacing w:val="2"/>
          <w:sz w:val="22"/>
          <w:szCs w:val="22"/>
        </w:rPr>
        <w:t xml:space="preserve"> Model</w:t>
      </w:r>
      <w:r w:rsidRPr="00BE0F71">
        <w:rPr>
          <w:rFonts w:ascii="Arial" w:hAnsi="Arial" w:cs="Arial"/>
          <w:spacing w:val="2"/>
          <w:sz w:val="22"/>
          <w:szCs w:val="22"/>
        </w:rPr>
        <w:t xml:space="preserve"> </w:t>
      </w:r>
      <w:r w:rsidR="00DB550B" w:rsidRPr="00BE0F71">
        <w:rPr>
          <w:rFonts w:ascii="Arial" w:hAnsi="Arial" w:cs="Arial"/>
          <w:spacing w:val="2"/>
          <w:sz w:val="22"/>
          <w:szCs w:val="22"/>
        </w:rPr>
        <w:t>(Source: Borah, n.d.)</w:t>
      </w:r>
    </w:p>
    <w:p w14:paraId="1FFAC47A" w14:textId="77777777" w:rsidR="00A85385" w:rsidRPr="00BE0F71" w:rsidRDefault="00A85385" w:rsidP="00BE0F71">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p>
    <w:p w14:paraId="0C8D7EFB" w14:textId="77777777"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 xml:space="preserve">By focusing on intrapersonal skills, Daniel can improve his self-awareness and self-regulation, which are the keys to maintaining a positive and productive work environment. Interpersonal skills and adaptability are crucial for effective communication and </w:t>
      </w:r>
      <w:r w:rsidRPr="00BE0F71">
        <w:rPr>
          <w:rFonts w:ascii="Arial" w:hAnsi="Arial" w:cs="Arial"/>
          <w:spacing w:val="2"/>
          <w:sz w:val="22"/>
          <w:szCs w:val="22"/>
        </w:rPr>
        <w:lastRenderedPageBreak/>
        <w:t>collaboration. Stress management is another key area that empowers us to maintain overall well-being and performance under pressure.</w:t>
      </w:r>
    </w:p>
    <w:p w14:paraId="4B3A4BC0" w14:textId="77777777" w:rsidR="007145EE"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Anita and Patrick can significantly enhance their professional relationships and support their colleagues more effectively by improving their interpersonal skills. This will not only benefit their colleagues but also contribute to a more harmonious and productive work environment (Zeidner, 2004).</w:t>
      </w:r>
    </w:p>
    <w:p w14:paraId="3B5C899C" w14:textId="2CA18364"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spacing w:val="2"/>
          <w:sz w:val="22"/>
          <w:szCs w:val="22"/>
        </w:rPr>
        <w:t>The second, proposed by Goleman</w:t>
      </w:r>
      <w:r w:rsidR="006B4B46" w:rsidRPr="00BE0F71">
        <w:rPr>
          <w:rFonts w:ascii="Arial" w:hAnsi="Arial" w:cs="Arial"/>
          <w:color w:val="000000"/>
          <w:sz w:val="22"/>
          <w:szCs w:val="22"/>
        </w:rPr>
        <w:t xml:space="preserve"> </w:t>
      </w:r>
      <w:r w:rsidR="006B4B46" w:rsidRPr="00BE0F71">
        <w:rPr>
          <w:rFonts w:ascii="Arial" w:hAnsi="Arial" w:cs="Arial"/>
          <w:spacing w:val="2"/>
          <w:sz w:val="22"/>
          <w:szCs w:val="22"/>
        </w:rPr>
        <w:t xml:space="preserve">which is presented in detail in appendix 1 and the </w:t>
      </w:r>
      <w:r w:rsidR="00253A2D" w:rsidRPr="00BE0F71">
        <w:rPr>
          <w:rFonts w:ascii="Arial" w:hAnsi="Arial" w:cs="Arial"/>
          <w:spacing w:val="2"/>
          <w:sz w:val="22"/>
          <w:szCs w:val="22"/>
        </w:rPr>
        <w:t xml:space="preserve">Figure </w:t>
      </w:r>
      <w:r w:rsidR="00F13649" w:rsidRPr="00BE0F71">
        <w:rPr>
          <w:rFonts w:ascii="Arial" w:hAnsi="Arial" w:cs="Arial"/>
          <w:spacing w:val="2"/>
          <w:sz w:val="22"/>
          <w:szCs w:val="22"/>
        </w:rPr>
        <w:t>4</w:t>
      </w:r>
      <w:r w:rsidR="00253A2D" w:rsidRPr="00BE0F71">
        <w:rPr>
          <w:rFonts w:ascii="Arial" w:hAnsi="Arial" w:cs="Arial"/>
          <w:spacing w:val="2"/>
          <w:sz w:val="22"/>
          <w:szCs w:val="22"/>
        </w:rPr>
        <w:t xml:space="preserve"> </w:t>
      </w:r>
      <w:r w:rsidR="006B4B46" w:rsidRPr="00BE0F71">
        <w:rPr>
          <w:rFonts w:ascii="Arial" w:hAnsi="Arial" w:cs="Arial"/>
          <w:spacing w:val="2"/>
          <w:sz w:val="22"/>
          <w:szCs w:val="22"/>
        </w:rPr>
        <w:t>below shows the model</w:t>
      </w:r>
      <w:r w:rsidRPr="00BE0F71">
        <w:rPr>
          <w:rFonts w:ascii="Arial" w:hAnsi="Arial" w:cs="Arial"/>
          <w:spacing w:val="2"/>
          <w:sz w:val="22"/>
          <w:szCs w:val="22"/>
        </w:rPr>
        <w:t xml:space="preserve"> (Bru-Luna, 2021).</w:t>
      </w:r>
    </w:p>
    <w:p w14:paraId="6817FF22" w14:textId="77777777"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BA3B6E8" w14:textId="77777777" w:rsidR="002F0C2A" w:rsidRPr="00BE0F71" w:rsidRDefault="002F0C2A"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32B1193F" w14:textId="237DD0F6" w:rsidR="00626E37" w:rsidRPr="00BE0F71" w:rsidRDefault="00626E37" w:rsidP="00BE0F71">
      <w:pPr>
        <w:widowControl w:val="0"/>
        <w:tabs>
          <w:tab w:val="left" w:pos="941"/>
        </w:tabs>
        <w:autoSpaceDE w:val="0"/>
        <w:autoSpaceDN w:val="0"/>
        <w:spacing w:line="360" w:lineRule="auto"/>
        <w:ind w:right="219"/>
        <w:jc w:val="both"/>
        <w:rPr>
          <w:rFonts w:ascii="Arial" w:hAnsi="Arial" w:cs="Arial"/>
          <w:spacing w:val="2"/>
          <w:sz w:val="22"/>
          <w:szCs w:val="22"/>
        </w:rPr>
      </w:pPr>
    </w:p>
    <w:p w14:paraId="728EAD75" w14:textId="0D61C3B3" w:rsidR="00626E37" w:rsidRPr="00BE0F71" w:rsidRDefault="00626E37" w:rsidP="00BE0F71">
      <w:pPr>
        <w:widowControl w:val="0"/>
        <w:tabs>
          <w:tab w:val="left" w:pos="941"/>
        </w:tabs>
        <w:autoSpaceDE w:val="0"/>
        <w:autoSpaceDN w:val="0"/>
        <w:spacing w:line="360" w:lineRule="auto"/>
        <w:ind w:right="219"/>
        <w:jc w:val="both"/>
        <w:rPr>
          <w:rFonts w:ascii="Arial" w:hAnsi="Arial" w:cs="Arial"/>
          <w:spacing w:val="2"/>
          <w:sz w:val="22"/>
          <w:szCs w:val="22"/>
        </w:rPr>
      </w:pPr>
      <w:r w:rsidRPr="00BE0F71">
        <w:rPr>
          <w:rFonts w:ascii="Arial" w:hAnsi="Arial" w:cs="Arial"/>
          <w:noProof/>
          <w:spacing w:val="2"/>
          <w:sz w:val="22"/>
          <w:szCs w:val="22"/>
        </w:rPr>
        <w:drawing>
          <wp:inline distT="0" distB="0" distL="0" distR="0" wp14:anchorId="7A9D6465" wp14:editId="032163A4">
            <wp:extent cx="5626100" cy="5740400"/>
            <wp:effectExtent l="0" t="0" r="0" b="0"/>
            <wp:docPr id="12" name="Picture 11" descr="A diagram of self awareness&#10;&#10;Description automatically generated">
              <a:extLst xmlns:a="http://schemas.openxmlformats.org/drawingml/2006/main">
                <a:ext uri="{FF2B5EF4-FFF2-40B4-BE49-F238E27FC236}">
                  <a16:creationId xmlns:a16="http://schemas.microsoft.com/office/drawing/2014/main" id="{F5E30420-4066-80E3-A2A9-F102C56758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diagram of self awareness&#10;&#10;Description automatically generated">
                      <a:extLst>
                        <a:ext uri="{FF2B5EF4-FFF2-40B4-BE49-F238E27FC236}">
                          <a16:creationId xmlns:a16="http://schemas.microsoft.com/office/drawing/2014/main" id="{F5E30420-4066-80E3-A2A9-F102C56758CD}"/>
                        </a:ext>
                      </a:extLst>
                    </pic:cNvPr>
                    <pic:cNvPicPr>
                      <a:picLocks noChangeAspect="1"/>
                    </pic:cNvPicPr>
                  </pic:nvPicPr>
                  <pic:blipFill>
                    <a:blip r:embed="rId12"/>
                    <a:stretch>
                      <a:fillRect/>
                    </a:stretch>
                  </pic:blipFill>
                  <pic:spPr>
                    <a:xfrm>
                      <a:off x="0" y="0"/>
                      <a:ext cx="5626100" cy="5740400"/>
                    </a:xfrm>
                    <a:prstGeom prst="rect">
                      <a:avLst/>
                    </a:prstGeom>
                  </pic:spPr>
                </pic:pic>
              </a:graphicData>
            </a:graphic>
          </wp:inline>
        </w:drawing>
      </w:r>
    </w:p>
    <w:p w14:paraId="4E5B43E4" w14:textId="77777777" w:rsidR="00D84565" w:rsidRDefault="00253A2D" w:rsidP="00D84565">
      <w:pPr>
        <w:pStyle w:val="ListParagraph"/>
        <w:widowControl w:val="0"/>
        <w:tabs>
          <w:tab w:val="left" w:pos="941"/>
        </w:tabs>
        <w:autoSpaceDE w:val="0"/>
        <w:autoSpaceDN w:val="0"/>
        <w:spacing w:line="360" w:lineRule="auto"/>
        <w:ind w:left="940" w:right="219"/>
        <w:jc w:val="both"/>
        <w:rPr>
          <w:rFonts w:ascii="Arial" w:hAnsi="Arial" w:cs="Arial"/>
          <w:spacing w:val="2"/>
          <w:sz w:val="22"/>
          <w:szCs w:val="22"/>
        </w:rPr>
      </w:pPr>
      <w:r w:rsidRPr="00BE0F71">
        <w:rPr>
          <w:rFonts w:ascii="Arial" w:hAnsi="Arial" w:cs="Arial"/>
          <w:spacing w:val="2"/>
          <w:sz w:val="22"/>
          <w:szCs w:val="22"/>
        </w:rPr>
        <w:t>Figure</w:t>
      </w:r>
      <w:r w:rsidRPr="00BE0F71">
        <w:rPr>
          <w:rFonts w:ascii="Arial" w:hAnsi="Arial" w:cs="Arial"/>
          <w:spacing w:val="2"/>
          <w:sz w:val="22"/>
          <w:szCs w:val="22"/>
        </w:rPr>
        <w:t xml:space="preserve"> </w:t>
      </w:r>
      <w:r w:rsidR="00F13649" w:rsidRPr="00BE0F71">
        <w:rPr>
          <w:rFonts w:ascii="Arial" w:hAnsi="Arial" w:cs="Arial"/>
          <w:spacing w:val="2"/>
          <w:sz w:val="22"/>
          <w:szCs w:val="22"/>
        </w:rPr>
        <w:t>4</w:t>
      </w:r>
      <w:r w:rsidRPr="00BE0F71">
        <w:rPr>
          <w:rFonts w:ascii="Arial" w:hAnsi="Arial" w:cs="Arial"/>
          <w:spacing w:val="2"/>
          <w:sz w:val="22"/>
          <w:szCs w:val="22"/>
        </w:rPr>
        <w:t xml:space="preserve"> </w:t>
      </w:r>
      <w:r w:rsidRPr="00BE0F71">
        <w:rPr>
          <w:rFonts w:ascii="Arial" w:hAnsi="Arial" w:cs="Arial"/>
          <w:i/>
          <w:iCs/>
          <w:spacing w:val="2"/>
          <w:sz w:val="22"/>
          <w:szCs w:val="22"/>
        </w:rPr>
        <w:t>Goleman Mode</w:t>
      </w:r>
      <w:r w:rsidRPr="00BE0F71">
        <w:rPr>
          <w:rFonts w:ascii="Arial" w:hAnsi="Arial" w:cs="Arial"/>
          <w:spacing w:val="2"/>
          <w:sz w:val="22"/>
          <w:szCs w:val="22"/>
        </w:rPr>
        <w:t>l</w:t>
      </w:r>
      <w:r w:rsidRPr="00BE0F71">
        <w:rPr>
          <w:rFonts w:ascii="Arial" w:hAnsi="Arial" w:cs="Arial"/>
          <w:spacing w:val="2"/>
          <w:sz w:val="22"/>
          <w:szCs w:val="22"/>
        </w:rPr>
        <w:t xml:space="preserve"> </w:t>
      </w:r>
      <w:r w:rsidR="00C21530" w:rsidRPr="00BE0F71">
        <w:rPr>
          <w:rFonts w:ascii="Arial" w:hAnsi="Arial" w:cs="Arial"/>
          <w:spacing w:val="2"/>
          <w:sz w:val="22"/>
          <w:szCs w:val="22"/>
        </w:rPr>
        <w:t>(</w:t>
      </w:r>
      <w:r w:rsidRPr="00BE0F71">
        <w:rPr>
          <w:rFonts w:ascii="Arial" w:hAnsi="Arial" w:cs="Arial"/>
          <w:spacing w:val="2"/>
          <w:sz w:val="22"/>
          <w:szCs w:val="22"/>
        </w:rPr>
        <w:t>S</w:t>
      </w:r>
      <w:r w:rsidR="00C21530" w:rsidRPr="00BE0F71">
        <w:rPr>
          <w:rFonts w:ascii="Arial" w:hAnsi="Arial" w:cs="Arial"/>
          <w:spacing w:val="2"/>
          <w:sz w:val="22"/>
          <w:szCs w:val="22"/>
        </w:rPr>
        <w:t>ource; Llewellyn-Nash, 2018) </w:t>
      </w:r>
    </w:p>
    <w:p w14:paraId="12048320" w14:textId="1E487166" w:rsidR="00DD230D" w:rsidRPr="00D84565" w:rsidRDefault="00DD230D" w:rsidP="00D84565">
      <w:pPr>
        <w:widowControl w:val="0"/>
        <w:tabs>
          <w:tab w:val="left" w:pos="941"/>
        </w:tabs>
        <w:autoSpaceDE w:val="0"/>
        <w:autoSpaceDN w:val="0"/>
        <w:spacing w:line="360" w:lineRule="auto"/>
        <w:ind w:right="219"/>
        <w:jc w:val="both"/>
        <w:rPr>
          <w:rFonts w:ascii="Arial" w:hAnsi="Arial" w:cs="Arial"/>
          <w:spacing w:val="2"/>
          <w:sz w:val="22"/>
          <w:szCs w:val="22"/>
        </w:rPr>
      </w:pPr>
      <w:r w:rsidRPr="00D84565">
        <w:rPr>
          <w:rFonts w:ascii="Arial" w:hAnsi="Arial" w:cs="Arial"/>
          <w:spacing w:val="2"/>
          <w:sz w:val="22"/>
          <w:szCs w:val="22"/>
        </w:rPr>
        <w:lastRenderedPageBreak/>
        <w:t>Daniel can understand how his behaviour affects his team by developing greater self-awareness. Empathy will allow him to better understand and appreciate the point of view of his colleagues, creating a more open environment that encourages innovative thinking. Social skills will help him communicate more effectively, manage his team, and build stronger relationships with them.</w:t>
      </w:r>
    </w:p>
    <w:p w14:paraId="6E201CB7" w14:textId="43E32E73" w:rsidR="00F249CB" w:rsidRPr="00BE0F71" w:rsidRDefault="00DD230D"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pacing w:val="2"/>
          <w:sz w:val="22"/>
          <w:szCs w:val="22"/>
        </w:rPr>
        <w:t>For Anita and Patrick, self-awareness is a key factor in understanding team dynamics and managing reactions. By increasing their self-awareness, they can better understand the dynamics within the team and manage their reactions in a more constructive manner. For example, Anita's self-regulation may help her manage her reactions to Daniel's disrespect, and Patrick's empathy may help him constructively support Anita's ideas (Zeidner, 2004).</w:t>
      </w:r>
    </w:p>
    <w:p w14:paraId="42BE58EB" w14:textId="35A75433" w:rsidR="000B6834" w:rsidRDefault="000B6834"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z w:val="22"/>
          <w:szCs w:val="22"/>
        </w:rPr>
        <w:t>The four main areas of emotional intelligence—self-awareness, self-</w:t>
      </w:r>
      <w:r w:rsidR="00D84565" w:rsidRPr="00BE0F71">
        <w:rPr>
          <w:rFonts w:ascii="Arial" w:hAnsi="Arial" w:cs="Arial"/>
          <w:sz w:val="22"/>
          <w:szCs w:val="22"/>
        </w:rPr>
        <w:t>management</w:t>
      </w:r>
      <w:r w:rsidRPr="00BE0F71">
        <w:rPr>
          <w:rFonts w:ascii="Arial" w:hAnsi="Arial" w:cs="Arial"/>
          <w:sz w:val="22"/>
          <w:szCs w:val="22"/>
        </w:rPr>
        <w:t>, social awareness, and relationship management—have independent strengths that complement each other. Each of these components plays a significant role in building and maintaining effective personal and professional relationships (Parker, 2019).</w:t>
      </w:r>
    </w:p>
    <w:p w14:paraId="439C853B"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0A6ADC8F"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41005AA3"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704CD1BB"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61047CD6"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29C04EC1"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1CD3B7FC"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7400BABC"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79F6EC68"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53417F93"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207C977F"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546F978A"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48155588"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2B59ACCE"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0877A5A1"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0227E61E"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3CF67F6A"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508324BD"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7C41C7FC"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1D8A1405"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7EE9A202"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68CA4508" w14:textId="77777777" w:rsidR="007145EE" w:rsidRPr="00BE0F71" w:rsidRDefault="007145EE" w:rsidP="00BE0F71">
      <w:pPr>
        <w:widowControl w:val="0"/>
        <w:tabs>
          <w:tab w:val="left" w:pos="941"/>
        </w:tabs>
        <w:autoSpaceDE w:val="0"/>
        <w:autoSpaceDN w:val="0"/>
        <w:spacing w:line="360" w:lineRule="auto"/>
        <w:jc w:val="both"/>
        <w:rPr>
          <w:rFonts w:ascii="Arial" w:hAnsi="Arial" w:cs="Arial"/>
          <w:sz w:val="22"/>
          <w:szCs w:val="22"/>
        </w:rPr>
      </w:pPr>
    </w:p>
    <w:p w14:paraId="3340E630" w14:textId="77777777" w:rsidR="00296F1D" w:rsidRPr="00BE0F71" w:rsidRDefault="00296F1D" w:rsidP="00BE0F71">
      <w:pPr>
        <w:widowControl w:val="0"/>
        <w:tabs>
          <w:tab w:val="left" w:pos="941"/>
        </w:tabs>
        <w:autoSpaceDE w:val="0"/>
        <w:autoSpaceDN w:val="0"/>
        <w:spacing w:line="360" w:lineRule="auto"/>
        <w:jc w:val="both"/>
        <w:rPr>
          <w:rFonts w:ascii="Arial" w:hAnsi="Arial" w:cs="Arial"/>
          <w:sz w:val="22"/>
          <w:szCs w:val="22"/>
        </w:rPr>
      </w:pPr>
    </w:p>
    <w:p w14:paraId="2CAA2BA1" w14:textId="79D4FDF8" w:rsidR="00296F1D" w:rsidRPr="007145EE" w:rsidRDefault="00296F1D" w:rsidP="00BE0F71">
      <w:pPr>
        <w:pStyle w:val="Heading1"/>
        <w:spacing w:line="360" w:lineRule="auto"/>
        <w:jc w:val="both"/>
        <w:rPr>
          <w:rFonts w:ascii="Arial" w:hAnsi="Arial" w:cs="Arial"/>
          <w:b/>
          <w:bCs/>
          <w:sz w:val="28"/>
          <w:szCs w:val="28"/>
        </w:rPr>
      </w:pPr>
      <w:bookmarkStart w:id="5" w:name="_Toc172888118"/>
      <w:r w:rsidRPr="007145EE">
        <w:rPr>
          <w:rFonts w:ascii="Arial" w:hAnsi="Arial" w:cs="Arial"/>
          <w:b/>
          <w:bCs/>
          <w:sz w:val="28"/>
          <w:szCs w:val="28"/>
        </w:rPr>
        <w:lastRenderedPageBreak/>
        <w:t>Importance of Self-Awareness, Self-Management, Social Awareness, and Relationship Management in Emotional Intelligence</w:t>
      </w:r>
      <w:bookmarkEnd w:id="5"/>
    </w:p>
    <w:p w14:paraId="545ACA8F" w14:textId="77777777" w:rsidR="00C77941" w:rsidRPr="007145EE" w:rsidRDefault="00C77941" w:rsidP="00BE0F71">
      <w:pPr>
        <w:widowControl w:val="0"/>
        <w:tabs>
          <w:tab w:val="left" w:pos="941"/>
        </w:tabs>
        <w:autoSpaceDE w:val="0"/>
        <w:autoSpaceDN w:val="0"/>
        <w:spacing w:line="360" w:lineRule="auto"/>
        <w:jc w:val="both"/>
        <w:rPr>
          <w:rFonts w:ascii="Arial" w:hAnsi="Arial" w:cs="Arial"/>
          <w:b/>
          <w:bCs/>
          <w:sz w:val="22"/>
          <w:szCs w:val="22"/>
        </w:rPr>
      </w:pPr>
    </w:p>
    <w:p w14:paraId="1B660D8F" w14:textId="4D47BE42" w:rsidR="000B6834" w:rsidRPr="007145EE" w:rsidRDefault="00C77941" w:rsidP="00BE0F71">
      <w:pPr>
        <w:pStyle w:val="Heading2"/>
        <w:spacing w:line="360" w:lineRule="auto"/>
        <w:jc w:val="both"/>
        <w:rPr>
          <w:rFonts w:ascii="Arial" w:hAnsi="Arial" w:cs="Arial"/>
          <w:b/>
          <w:bCs/>
          <w:sz w:val="22"/>
          <w:szCs w:val="22"/>
        </w:rPr>
      </w:pPr>
      <w:bookmarkStart w:id="6" w:name="_Toc172888119"/>
      <w:r w:rsidRPr="007145EE">
        <w:rPr>
          <w:rFonts w:ascii="Arial" w:hAnsi="Arial" w:cs="Arial"/>
          <w:b/>
          <w:bCs/>
          <w:sz w:val="22"/>
          <w:szCs w:val="22"/>
        </w:rPr>
        <w:t>Self-awareness</w:t>
      </w:r>
      <w:bookmarkEnd w:id="6"/>
    </w:p>
    <w:p w14:paraId="3232432C" w14:textId="77777777" w:rsidR="00C77941" w:rsidRPr="00BE0F71" w:rsidRDefault="00C77941" w:rsidP="00BE0F71">
      <w:pPr>
        <w:widowControl w:val="0"/>
        <w:tabs>
          <w:tab w:val="left" w:pos="941"/>
        </w:tabs>
        <w:autoSpaceDE w:val="0"/>
        <w:autoSpaceDN w:val="0"/>
        <w:spacing w:line="360" w:lineRule="auto"/>
        <w:jc w:val="both"/>
        <w:rPr>
          <w:rFonts w:ascii="Arial" w:hAnsi="Arial" w:cs="Arial"/>
          <w:sz w:val="22"/>
          <w:szCs w:val="22"/>
        </w:rPr>
      </w:pPr>
    </w:p>
    <w:p w14:paraId="3522E6CA" w14:textId="2D307305" w:rsidR="000B6834" w:rsidRDefault="000B6834"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z w:val="22"/>
          <w:szCs w:val="22"/>
        </w:rPr>
        <w:t xml:space="preserve">Self-awareness is the heart of </w:t>
      </w:r>
      <w:r w:rsidR="007B65DD" w:rsidRPr="00BE0F71">
        <w:rPr>
          <w:rFonts w:ascii="Arial" w:hAnsi="Arial" w:cs="Arial"/>
          <w:sz w:val="22"/>
          <w:szCs w:val="22"/>
        </w:rPr>
        <w:t>EI</w:t>
      </w:r>
      <w:r w:rsidRPr="00BE0F71">
        <w:rPr>
          <w:rFonts w:ascii="Arial" w:hAnsi="Arial" w:cs="Arial"/>
          <w:sz w:val="22"/>
          <w:szCs w:val="22"/>
        </w:rPr>
        <w:t>. It is a powerful tool that allows individuals to control their emotions and actions. It is the foundation upon which most of the other components of emotional intelligence are built. It is a necessary first step to self-discovery, self-understanding, and change. Self-awareness involves the ability to recognize and understand one’s moods, emotions, drives, and impact on others. It is about managing emotions and preventing them from controlling situations. Self-awareness also includes knowing what motivates, makes one happy, and energizes one (Sunil, 2009). Self-aware people take time for self-reflection, are not impulsive, make decisions carefully, can set priorities and accept constructive criticism. It is crucial for job performance, with studies showing that 83% of top performers are self-aware (Parker, 2019). It helps make better decisions by understanding emotional reactions and how they affect choices. Knowing strengths and weaknesses allows one to effectively self-assess and develop strategies to deal with stress. Self-aware people are more likely to act on their values ​​and beliefs, which leads to greater authenticity and integrity in their interactions (Filice, 2024).</w:t>
      </w:r>
    </w:p>
    <w:p w14:paraId="149AB6D9" w14:textId="77777777" w:rsidR="00B41CCA" w:rsidRPr="00BE0F71" w:rsidRDefault="00B41CCA" w:rsidP="00BE0F71">
      <w:pPr>
        <w:widowControl w:val="0"/>
        <w:tabs>
          <w:tab w:val="left" w:pos="941"/>
        </w:tabs>
        <w:autoSpaceDE w:val="0"/>
        <w:autoSpaceDN w:val="0"/>
        <w:spacing w:line="360" w:lineRule="auto"/>
        <w:jc w:val="both"/>
        <w:rPr>
          <w:rFonts w:ascii="Arial" w:hAnsi="Arial" w:cs="Arial"/>
          <w:sz w:val="22"/>
          <w:szCs w:val="22"/>
        </w:rPr>
      </w:pPr>
    </w:p>
    <w:p w14:paraId="16FCA3EF" w14:textId="28FE744F" w:rsidR="000B6834" w:rsidRDefault="00C77941" w:rsidP="00BE0F71">
      <w:pPr>
        <w:pStyle w:val="Heading2"/>
        <w:spacing w:line="360" w:lineRule="auto"/>
        <w:jc w:val="both"/>
        <w:rPr>
          <w:rFonts w:ascii="Arial" w:hAnsi="Arial" w:cs="Arial"/>
          <w:b/>
          <w:bCs/>
          <w:sz w:val="22"/>
          <w:szCs w:val="22"/>
        </w:rPr>
      </w:pPr>
      <w:bookmarkStart w:id="7" w:name="_Toc172888120"/>
      <w:r w:rsidRPr="007145EE">
        <w:rPr>
          <w:rFonts w:ascii="Arial" w:hAnsi="Arial" w:cs="Arial"/>
          <w:b/>
          <w:bCs/>
          <w:sz w:val="22"/>
          <w:szCs w:val="22"/>
        </w:rPr>
        <w:t>Self-management</w:t>
      </w:r>
      <w:bookmarkEnd w:id="7"/>
    </w:p>
    <w:p w14:paraId="3D518E23" w14:textId="77777777" w:rsidR="007145EE" w:rsidRPr="007145EE" w:rsidRDefault="007145EE" w:rsidP="007145EE"/>
    <w:p w14:paraId="7529C56A" w14:textId="55F8D6A0" w:rsidR="000B6834" w:rsidRPr="00BE0F71" w:rsidRDefault="008624D2"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pacing w:val="-1"/>
          <w:sz w:val="22"/>
          <w:szCs w:val="22"/>
        </w:rPr>
        <w:t>Self-management</w:t>
      </w:r>
      <w:r w:rsidRPr="00BE0F71">
        <w:rPr>
          <w:rFonts w:ascii="Arial" w:hAnsi="Arial" w:cs="Arial"/>
          <w:sz w:val="22"/>
          <w:szCs w:val="22"/>
        </w:rPr>
        <w:t xml:space="preserve"> </w:t>
      </w:r>
      <w:r w:rsidR="000B6834" w:rsidRPr="00BE0F71">
        <w:rPr>
          <w:rFonts w:ascii="Arial" w:hAnsi="Arial" w:cs="Arial"/>
          <w:sz w:val="22"/>
          <w:szCs w:val="22"/>
        </w:rPr>
        <w:t xml:space="preserve">is the ability to </w:t>
      </w:r>
      <w:r w:rsidR="00046DE5" w:rsidRPr="00BE0F71">
        <w:rPr>
          <w:rFonts w:ascii="Arial" w:hAnsi="Arial" w:cs="Arial"/>
          <w:sz w:val="22"/>
          <w:szCs w:val="22"/>
        </w:rPr>
        <w:t>manage emotions</w:t>
      </w:r>
      <w:r w:rsidR="000B6834" w:rsidRPr="00BE0F71">
        <w:rPr>
          <w:rFonts w:ascii="Arial" w:hAnsi="Arial" w:cs="Arial"/>
          <w:sz w:val="22"/>
          <w:szCs w:val="22"/>
        </w:rPr>
        <w:t xml:space="preserve">, especially in stressful situations. It includes the ability to stay calm, focused, and effective even under pressure. People with good self-control </w:t>
      </w:r>
      <w:proofErr w:type="gramStart"/>
      <w:r w:rsidR="000B6834" w:rsidRPr="00BE0F71">
        <w:rPr>
          <w:rFonts w:ascii="Arial" w:hAnsi="Arial" w:cs="Arial"/>
          <w:sz w:val="22"/>
          <w:szCs w:val="22"/>
        </w:rPr>
        <w:t>are able to</w:t>
      </w:r>
      <w:proofErr w:type="gramEnd"/>
      <w:r w:rsidR="000B6834" w:rsidRPr="00BE0F71">
        <w:rPr>
          <w:rFonts w:ascii="Arial" w:hAnsi="Arial" w:cs="Arial"/>
          <w:sz w:val="22"/>
          <w:szCs w:val="22"/>
        </w:rPr>
        <w:t xml:space="preserve"> control impulsive reactions, do not act on momentary emotions, and are able to manage their frustrations. Self-control also allows to think more strategically and make decisions based on logic rather than emotion. This is a key element of effective leadership, as leaders often </w:t>
      </w:r>
      <w:proofErr w:type="gramStart"/>
      <w:r w:rsidR="000B6834" w:rsidRPr="00BE0F71">
        <w:rPr>
          <w:rFonts w:ascii="Arial" w:hAnsi="Arial" w:cs="Arial"/>
          <w:sz w:val="22"/>
          <w:szCs w:val="22"/>
        </w:rPr>
        <w:t>have to</w:t>
      </w:r>
      <w:proofErr w:type="gramEnd"/>
      <w:r w:rsidR="000B6834" w:rsidRPr="00BE0F71">
        <w:rPr>
          <w:rFonts w:ascii="Arial" w:hAnsi="Arial" w:cs="Arial"/>
          <w:sz w:val="22"/>
          <w:szCs w:val="22"/>
        </w:rPr>
        <w:t xml:space="preserve"> make difficult decisions and manage conflict while remaining calm and objective</w:t>
      </w:r>
      <w:r w:rsidR="00497023" w:rsidRPr="00BE0F71">
        <w:rPr>
          <w:rFonts w:ascii="Arial" w:hAnsi="Arial" w:cs="Arial"/>
          <w:sz w:val="22"/>
          <w:szCs w:val="22"/>
        </w:rPr>
        <w:t xml:space="preserve"> </w:t>
      </w:r>
      <w:r w:rsidR="00497023" w:rsidRPr="00BE0F71">
        <w:rPr>
          <w:rFonts w:ascii="Arial" w:hAnsi="Arial" w:cs="Arial"/>
          <w:spacing w:val="-1"/>
          <w:sz w:val="22"/>
          <w:szCs w:val="22"/>
        </w:rPr>
        <w:t xml:space="preserve">(Parker, 2019).  </w:t>
      </w:r>
    </w:p>
    <w:p w14:paraId="6C465819" w14:textId="06A5EDF2" w:rsidR="006C2B90"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r w:rsidRPr="00BE0F71">
        <w:rPr>
          <w:rFonts w:ascii="Arial" w:hAnsi="Arial" w:cs="Arial"/>
          <w:spacing w:val="-1"/>
          <w:sz w:val="22"/>
          <w:szCs w:val="22"/>
        </w:rPr>
        <w:t>Effective self-control helps people maintain control over their emotions, especially in stressful or difficult situations. Self-control skills, such as self-discipline and persistence, are essential for setting and achieving goals. Adaptability is a key aspect of self-control because it allows to be flexible and open to new opportunities. Self-</w:t>
      </w:r>
      <w:r w:rsidR="00497023" w:rsidRPr="00BE0F71">
        <w:rPr>
          <w:rFonts w:ascii="Arial" w:hAnsi="Arial" w:cs="Arial"/>
          <w:spacing w:val="-1"/>
          <w:sz w:val="22"/>
          <w:szCs w:val="22"/>
        </w:rPr>
        <w:t xml:space="preserve"> </w:t>
      </w:r>
      <w:proofErr w:type="spellStart"/>
      <w:r w:rsidR="00497023" w:rsidRPr="00BE0F71">
        <w:rPr>
          <w:rFonts w:ascii="Arial" w:hAnsi="Arial" w:cs="Arial"/>
          <w:spacing w:val="-1"/>
          <w:sz w:val="22"/>
          <w:szCs w:val="22"/>
        </w:rPr>
        <w:t>managment</w:t>
      </w:r>
      <w:proofErr w:type="spellEnd"/>
      <w:r w:rsidRPr="00BE0F71">
        <w:rPr>
          <w:rFonts w:ascii="Arial" w:hAnsi="Arial" w:cs="Arial"/>
          <w:spacing w:val="-1"/>
          <w:sz w:val="22"/>
          <w:szCs w:val="22"/>
        </w:rPr>
        <w:t xml:space="preserve"> promotes the development of positive strategies for coping with setbacks, challenges, and stress (Filice, 2024).</w:t>
      </w:r>
    </w:p>
    <w:p w14:paraId="4C9ABFCB" w14:textId="77777777" w:rsidR="00E8428A" w:rsidRPr="00BE0F71" w:rsidRDefault="00E8428A" w:rsidP="00BE0F71">
      <w:pPr>
        <w:widowControl w:val="0"/>
        <w:tabs>
          <w:tab w:val="left" w:pos="941"/>
        </w:tabs>
        <w:autoSpaceDE w:val="0"/>
        <w:autoSpaceDN w:val="0"/>
        <w:spacing w:line="360" w:lineRule="auto"/>
        <w:jc w:val="both"/>
        <w:rPr>
          <w:rFonts w:ascii="Arial" w:hAnsi="Arial" w:cs="Arial"/>
          <w:spacing w:val="-1"/>
          <w:sz w:val="22"/>
          <w:szCs w:val="22"/>
        </w:rPr>
      </w:pPr>
    </w:p>
    <w:p w14:paraId="61AEB988" w14:textId="537F37D2" w:rsidR="006C2B90" w:rsidRPr="007145EE" w:rsidRDefault="00C77941" w:rsidP="00BE0F71">
      <w:pPr>
        <w:pStyle w:val="Heading2"/>
        <w:spacing w:line="360" w:lineRule="auto"/>
        <w:jc w:val="both"/>
        <w:rPr>
          <w:rFonts w:ascii="Arial" w:hAnsi="Arial" w:cs="Arial"/>
          <w:b/>
          <w:bCs/>
          <w:sz w:val="22"/>
          <w:szCs w:val="22"/>
        </w:rPr>
      </w:pPr>
      <w:bookmarkStart w:id="8" w:name="_Toc172888121"/>
      <w:r w:rsidRPr="007145EE">
        <w:rPr>
          <w:rFonts w:ascii="Arial" w:hAnsi="Arial" w:cs="Arial"/>
          <w:b/>
          <w:bCs/>
          <w:sz w:val="22"/>
          <w:szCs w:val="22"/>
        </w:rPr>
        <w:lastRenderedPageBreak/>
        <w:t>Relationship management</w:t>
      </w:r>
      <w:bookmarkEnd w:id="8"/>
    </w:p>
    <w:p w14:paraId="148F8602" w14:textId="77777777" w:rsidR="00C77941" w:rsidRPr="00BE0F71" w:rsidRDefault="00C77941" w:rsidP="00BE0F71">
      <w:pPr>
        <w:spacing w:line="360" w:lineRule="auto"/>
        <w:jc w:val="both"/>
        <w:rPr>
          <w:rFonts w:ascii="Arial" w:hAnsi="Arial" w:cs="Arial"/>
          <w:sz w:val="22"/>
          <w:szCs w:val="22"/>
        </w:rPr>
      </w:pPr>
    </w:p>
    <w:p w14:paraId="1E0DA2C8" w14:textId="77777777" w:rsidR="006C2B90"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r w:rsidRPr="00BE0F71">
        <w:rPr>
          <w:rFonts w:ascii="Arial" w:hAnsi="Arial" w:cs="Arial"/>
          <w:spacing w:val="-1"/>
          <w:sz w:val="22"/>
          <w:szCs w:val="22"/>
        </w:rPr>
        <w:t>Relationship management is the ability to be aware of emotions, both own and others, which enables positive human interactions. Relationship management is an essential element because it allows to, for example, show empathy or communicate to motivate (Parker, 2019). Effective relationship management leads to more robust, positive interactions in both personal and professional life. Relationship management is essential to effective leadership, as it involves inspiring and motivating others and managing team dynamics. Good relationship management skills foster a collaborative environment where individuals work together to achieve common goals. The ability to manage and resolve conflict is a crucial aspect of relationship management, ensuring that disagreements are resolved constructively (Filice, 2024).</w:t>
      </w:r>
    </w:p>
    <w:p w14:paraId="0C2AA801" w14:textId="77777777" w:rsidR="006C2B90"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p>
    <w:p w14:paraId="5B7BDD91" w14:textId="2065B0F7" w:rsidR="006C2B90" w:rsidRPr="007145EE" w:rsidRDefault="00C77941" w:rsidP="00BE0F71">
      <w:pPr>
        <w:pStyle w:val="Heading2"/>
        <w:spacing w:line="360" w:lineRule="auto"/>
        <w:jc w:val="both"/>
        <w:rPr>
          <w:rFonts w:ascii="Arial" w:hAnsi="Arial" w:cs="Arial"/>
          <w:b/>
          <w:bCs/>
          <w:sz w:val="22"/>
          <w:szCs w:val="22"/>
        </w:rPr>
      </w:pPr>
      <w:bookmarkStart w:id="9" w:name="_Toc172888122"/>
      <w:r w:rsidRPr="007145EE">
        <w:rPr>
          <w:rFonts w:ascii="Arial" w:hAnsi="Arial" w:cs="Arial"/>
          <w:b/>
          <w:bCs/>
          <w:sz w:val="22"/>
          <w:szCs w:val="22"/>
        </w:rPr>
        <w:t>Social awareness</w:t>
      </w:r>
      <w:bookmarkEnd w:id="9"/>
    </w:p>
    <w:p w14:paraId="3AD1DF06" w14:textId="77777777" w:rsidR="00C77941" w:rsidRPr="00BE0F71" w:rsidRDefault="00C77941" w:rsidP="00BE0F71">
      <w:pPr>
        <w:widowControl w:val="0"/>
        <w:tabs>
          <w:tab w:val="left" w:pos="941"/>
        </w:tabs>
        <w:autoSpaceDE w:val="0"/>
        <w:autoSpaceDN w:val="0"/>
        <w:spacing w:line="360" w:lineRule="auto"/>
        <w:jc w:val="both"/>
        <w:rPr>
          <w:rFonts w:ascii="Arial" w:hAnsi="Arial" w:cs="Arial"/>
          <w:spacing w:val="-1"/>
          <w:sz w:val="22"/>
          <w:szCs w:val="22"/>
        </w:rPr>
      </w:pPr>
    </w:p>
    <w:p w14:paraId="516C25C7" w14:textId="39EFEE26" w:rsidR="008415BC" w:rsidRPr="00BE0F71" w:rsidRDefault="006C2B90" w:rsidP="00BE0F71">
      <w:pPr>
        <w:widowControl w:val="0"/>
        <w:tabs>
          <w:tab w:val="left" w:pos="941"/>
        </w:tabs>
        <w:autoSpaceDE w:val="0"/>
        <w:autoSpaceDN w:val="0"/>
        <w:spacing w:line="360" w:lineRule="auto"/>
        <w:jc w:val="both"/>
        <w:rPr>
          <w:rFonts w:ascii="Arial" w:hAnsi="Arial" w:cs="Arial"/>
          <w:spacing w:val="-1"/>
          <w:sz w:val="22"/>
          <w:szCs w:val="22"/>
        </w:rPr>
      </w:pPr>
      <w:r w:rsidRPr="00BE0F71">
        <w:rPr>
          <w:rFonts w:ascii="Arial" w:hAnsi="Arial" w:cs="Arial"/>
          <w:spacing w:val="-1"/>
          <w:sz w:val="22"/>
          <w:szCs w:val="22"/>
        </w:rPr>
        <w:t>Social awareness is the ability to recognize the emotions of others, understand what others are feeling, and take those emotions and feelings into account when making decisions. Social self-awareness is connected to empathy. Empathy is one of the most accessible elements of emotional intelligence to recognize. Empathy from an emotional intelligence perspective is not about taking on the feelings of others or trying to please everyone but about thoughtful consideration (Parker, 2019). Social awareness promotes empathy, allowing individuals to build relationships. Understanding the emotions and perspectives of others is crucial to resolving conflicts and maintaining harmony in relationships. Socially aware people communicate better because they can read social cues and respond appropriately. Social awareness includes recognizing and respecting cultural differences (Filice, 2024).</w:t>
      </w:r>
    </w:p>
    <w:p w14:paraId="5ADF6469" w14:textId="77777777" w:rsidR="00D710AC" w:rsidRPr="00BE0F71" w:rsidRDefault="00D710AC" w:rsidP="00BE0F71">
      <w:pPr>
        <w:widowControl w:val="0"/>
        <w:tabs>
          <w:tab w:val="left" w:pos="941"/>
        </w:tabs>
        <w:autoSpaceDE w:val="0"/>
        <w:autoSpaceDN w:val="0"/>
        <w:spacing w:line="360" w:lineRule="auto"/>
        <w:jc w:val="both"/>
        <w:rPr>
          <w:rFonts w:ascii="Arial" w:hAnsi="Arial" w:cs="Arial"/>
          <w:spacing w:val="-1"/>
          <w:sz w:val="22"/>
          <w:szCs w:val="22"/>
        </w:rPr>
      </w:pPr>
    </w:p>
    <w:p w14:paraId="782C9C76" w14:textId="71970A7D" w:rsidR="00D710AC" w:rsidRDefault="00D710AC" w:rsidP="00BE0F71">
      <w:pPr>
        <w:widowControl w:val="0"/>
        <w:tabs>
          <w:tab w:val="left" w:pos="941"/>
        </w:tabs>
        <w:autoSpaceDE w:val="0"/>
        <w:autoSpaceDN w:val="0"/>
        <w:spacing w:line="360" w:lineRule="auto"/>
        <w:jc w:val="both"/>
        <w:rPr>
          <w:rFonts w:ascii="Arial" w:hAnsi="Arial" w:cs="Arial"/>
          <w:sz w:val="22"/>
          <w:szCs w:val="22"/>
        </w:rPr>
      </w:pPr>
      <w:r w:rsidRPr="00BE0F71">
        <w:rPr>
          <w:rFonts w:ascii="Arial" w:hAnsi="Arial" w:cs="Arial"/>
          <w:sz w:val="22"/>
          <w:szCs w:val="22"/>
        </w:rPr>
        <w:t xml:space="preserve">To summarize, these areas of emotional intelligence are closely related and complement each other. Each of elements plays a </w:t>
      </w:r>
      <w:r w:rsidR="008321C3" w:rsidRPr="00BE0F71">
        <w:rPr>
          <w:rFonts w:ascii="Arial" w:hAnsi="Arial" w:cs="Arial"/>
          <w:sz w:val="22"/>
          <w:szCs w:val="22"/>
        </w:rPr>
        <w:t>main</w:t>
      </w:r>
      <w:r w:rsidRPr="00BE0F71">
        <w:rPr>
          <w:rFonts w:ascii="Arial" w:hAnsi="Arial" w:cs="Arial"/>
          <w:sz w:val="22"/>
          <w:szCs w:val="22"/>
        </w:rPr>
        <w:t xml:space="preserve"> role in building effective, healthy relationships in both personal and professional life.</w:t>
      </w:r>
    </w:p>
    <w:p w14:paraId="6AC7AA6A"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50DDC9DE" w14:textId="77777777" w:rsidR="007145EE" w:rsidRDefault="007145EE" w:rsidP="00BE0F71">
      <w:pPr>
        <w:widowControl w:val="0"/>
        <w:tabs>
          <w:tab w:val="left" w:pos="941"/>
        </w:tabs>
        <w:autoSpaceDE w:val="0"/>
        <w:autoSpaceDN w:val="0"/>
        <w:spacing w:line="360" w:lineRule="auto"/>
        <w:jc w:val="both"/>
        <w:rPr>
          <w:rFonts w:ascii="Arial" w:hAnsi="Arial" w:cs="Arial"/>
          <w:sz w:val="22"/>
          <w:szCs w:val="22"/>
        </w:rPr>
      </w:pPr>
    </w:p>
    <w:p w14:paraId="06635E02" w14:textId="77777777" w:rsidR="007145EE" w:rsidRPr="00BE0F71" w:rsidRDefault="007145EE" w:rsidP="00BE0F71">
      <w:pPr>
        <w:widowControl w:val="0"/>
        <w:tabs>
          <w:tab w:val="left" w:pos="941"/>
        </w:tabs>
        <w:autoSpaceDE w:val="0"/>
        <w:autoSpaceDN w:val="0"/>
        <w:spacing w:line="360" w:lineRule="auto"/>
        <w:jc w:val="both"/>
        <w:rPr>
          <w:rFonts w:ascii="Arial" w:hAnsi="Arial" w:cs="Arial"/>
          <w:sz w:val="22"/>
          <w:szCs w:val="22"/>
        </w:rPr>
      </w:pPr>
    </w:p>
    <w:p w14:paraId="1822553C" w14:textId="77777777" w:rsidR="00D710AC" w:rsidRPr="00BE0F71" w:rsidRDefault="00D710AC" w:rsidP="00BE0F71">
      <w:pPr>
        <w:widowControl w:val="0"/>
        <w:tabs>
          <w:tab w:val="left" w:pos="941"/>
        </w:tabs>
        <w:autoSpaceDE w:val="0"/>
        <w:autoSpaceDN w:val="0"/>
        <w:spacing w:line="360" w:lineRule="auto"/>
        <w:jc w:val="both"/>
        <w:rPr>
          <w:rFonts w:ascii="Arial" w:hAnsi="Arial" w:cs="Arial"/>
          <w:sz w:val="22"/>
          <w:szCs w:val="22"/>
        </w:rPr>
      </w:pPr>
    </w:p>
    <w:p w14:paraId="45FCD439" w14:textId="21550BCE" w:rsidR="00E8739D" w:rsidRPr="007145EE" w:rsidRDefault="006E128C" w:rsidP="00BE0F71">
      <w:pPr>
        <w:pStyle w:val="Heading1"/>
        <w:spacing w:line="360" w:lineRule="auto"/>
        <w:jc w:val="both"/>
        <w:rPr>
          <w:rFonts w:ascii="Arial" w:hAnsi="Arial" w:cs="Arial"/>
          <w:b/>
          <w:bCs/>
          <w:sz w:val="28"/>
          <w:szCs w:val="28"/>
        </w:rPr>
      </w:pPr>
      <w:bookmarkStart w:id="10" w:name="_Toc172888123"/>
      <w:r w:rsidRPr="007145EE">
        <w:rPr>
          <w:rFonts w:ascii="Arial" w:hAnsi="Arial" w:cs="Arial"/>
          <w:b/>
          <w:bCs/>
          <w:sz w:val="28"/>
          <w:szCs w:val="28"/>
        </w:rPr>
        <w:lastRenderedPageBreak/>
        <w:t>D</w:t>
      </w:r>
      <w:r w:rsidR="00E8739D" w:rsidRPr="007145EE">
        <w:rPr>
          <w:rFonts w:ascii="Arial" w:hAnsi="Arial" w:cs="Arial"/>
          <w:b/>
          <w:bCs/>
          <w:sz w:val="28"/>
          <w:szCs w:val="28"/>
        </w:rPr>
        <w:t>evelop</w:t>
      </w:r>
      <w:r w:rsidR="00E8739D" w:rsidRPr="007145EE">
        <w:rPr>
          <w:rFonts w:ascii="Arial" w:hAnsi="Arial" w:cs="Arial"/>
          <w:b/>
          <w:bCs/>
          <w:spacing w:val="-3"/>
          <w:sz w:val="28"/>
          <w:szCs w:val="28"/>
        </w:rPr>
        <w:t xml:space="preserve"> </w:t>
      </w:r>
      <w:r w:rsidR="00E8739D" w:rsidRPr="007145EE">
        <w:rPr>
          <w:rFonts w:ascii="Arial" w:hAnsi="Arial" w:cs="Arial"/>
          <w:b/>
          <w:bCs/>
          <w:sz w:val="28"/>
          <w:szCs w:val="28"/>
        </w:rPr>
        <w:t>emotional</w:t>
      </w:r>
      <w:r w:rsidR="00E8739D" w:rsidRPr="007145EE">
        <w:rPr>
          <w:rFonts w:ascii="Arial" w:hAnsi="Arial" w:cs="Arial"/>
          <w:b/>
          <w:bCs/>
          <w:spacing w:val="-2"/>
          <w:sz w:val="28"/>
          <w:szCs w:val="28"/>
        </w:rPr>
        <w:t xml:space="preserve"> </w:t>
      </w:r>
      <w:r w:rsidR="00E8739D" w:rsidRPr="007145EE">
        <w:rPr>
          <w:rFonts w:ascii="Arial" w:hAnsi="Arial" w:cs="Arial"/>
          <w:b/>
          <w:bCs/>
          <w:sz w:val="28"/>
          <w:szCs w:val="28"/>
        </w:rPr>
        <w:t>intelligence</w:t>
      </w:r>
      <w:r w:rsidR="00E8739D" w:rsidRPr="007145EE">
        <w:rPr>
          <w:rFonts w:ascii="Arial" w:hAnsi="Arial" w:cs="Arial"/>
          <w:b/>
          <w:bCs/>
          <w:spacing w:val="-2"/>
          <w:sz w:val="28"/>
          <w:szCs w:val="28"/>
        </w:rPr>
        <w:t xml:space="preserve"> </w:t>
      </w:r>
      <w:r w:rsidR="00E8739D" w:rsidRPr="007145EE">
        <w:rPr>
          <w:rFonts w:ascii="Arial" w:hAnsi="Arial" w:cs="Arial"/>
          <w:b/>
          <w:bCs/>
          <w:sz w:val="28"/>
          <w:szCs w:val="28"/>
        </w:rPr>
        <w:t>using</w:t>
      </w:r>
      <w:r w:rsidR="00E8739D" w:rsidRPr="007145EE">
        <w:rPr>
          <w:rFonts w:ascii="Arial" w:hAnsi="Arial" w:cs="Arial"/>
          <w:b/>
          <w:bCs/>
          <w:spacing w:val="-1"/>
          <w:sz w:val="28"/>
          <w:szCs w:val="28"/>
        </w:rPr>
        <w:t xml:space="preserve"> </w:t>
      </w:r>
      <w:r w:rsidR="00E8739D" w:rsidRPr="007145EE">
        <w:rPr>
          <w:rFonts w:ascii="Arial" w:hAnsi="Arial" w:cs="Arial"/>
          <w:b/>
          <w:bCs/>
          <w:sz w:val="28"/>
          <w:szCs w:val="28"/>
        </w:rPr>
        <w:t>mindfulness and relationship management</w:t>
      </w:r>
      <w:bookmarkEnd w:id="10"/>
    </w:p>
    <w:p w14:paraId="0040DBB5" w14:textId="022733DB" w:rsidR="00BA6B9C" w:rsidRDefault="00E2104D"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Persons</w:t>
      </w:r>
      <w:r w:rsidR="00BA6B9C" w:rsidRPr="00BE0F71">
        <w:rPr>
          <w:rFonts w:ascii="Arial" w:eastAsiaTheme="minorHAnsi" w:hAnsi="Arial" w:cs="Arial"/>
          <w:kern w:val="2"/>
          <w:sz w:val="22"/>
          <w:szCs w:val="22"/>
          <w:lang w:eastAsia="en-US"/>
          <w14:ligatures w14:val="standardContextual"/>
        </w:rPr>
        <w:t xml:space="preserve"> can change behaviour, moods, self-image and develop the characteristics that constitute emotional intelligence (Boyatzis, 2001). Emotional intelligence is important for personal and professional development and can be developed through ongoing processes such as education and training (Deb, 2023). Two key practices that significantly contribute to the development of EI are mindfulness and relationship management.</w:t>
      </w:r>
    </w:p>
    <w:p w14:paraId="1925D707" w14:textId="77777777" w:rsidR="00B41CCA" w:rsidRPr="00BE0F71"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53396E24" w14:textId="77777777" w:rsidR="00BA6B9C" w:rsidRPr="007145EE" w:rsidRDefault="00BA6B9C" w:rsidP="00BE0F71">
      <w:pPr>
        <w:pStyle w:val="Heading2"/>
        <w:spacing w:line="360" w:lineRule="auto"/>
        <w:jc w:val="both"/>
        <w:rPr>
          <w:rFonts w:ascii="Arial" w:eastAsiaTheme="minorHAnsi" w:hAnsi="Arial" w:cs="Arial"/>
          <w:b/>
          <w:bCs/>
          <w:sz w:val="22"/>
          <w:szCs w:val="22"/>
        </w:rPr>
      </w:pPr>
      <w:bookmarkStart w:id="11" w:name="_Toc172888124"/>
      <w:r w:rsidRPr="007145EE">
        <w:rPr>
          <w:rFonts w:ascii="Arial" w:eastAsiaTheme="minorHAnsi" w:hAnsi="Arial" w:cs="Arial"/>
          <w:b/>
          <w:bCs/>
          <w:sz w:val="22"/>
          <w:szCs w:val="22"/>
        </w:rPr>
        <w:t>Mindfulness</w:t>
      </w:r>
      <w:bookmarkEnd w:id="11"/>
      <w:r w:rsidRPr="007145EE">
        <w:rPr>
          <w:rFonts w:ascii="Arial" w:eastAsiaTheme="minorHAnsi" w:hAnsi="Arial" w:cs="Arial"/>
          <w:b/>
          <w:bCs/>
          <w:sz w:val="22"/>
          <w:szCs w:val="22"/>
        </w:rPr>
        <w:t xml:space="preserve"> </w:t>
      </w:r>
    </w:p>
    <w:p w14:paraId="5D434E8B" w14:textId="05433CA2" w:rsidR="00BA6B9C"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"As defined by Kabat-Zinn, mindfulness means to purposefully focus on the present moment with a non-condemning and accepting attitude" (</w:t>
      </w:r>
      <w:proofErr w:type="spellStart"/>
      <w:r w:rsidRPr="00BE0F71">
        <w:rPr>
          <w:rFonts w:ascii="Arial" w:eastAsiaTheme="minorHAnsi" w:hAnsi="Arial" w:cs="Arial"/>
          <w:kern w:val="2"/>
          <w:sz w:val="22"/>
          <w:szCs w:val="22"/>
          <w:lang w:eastAsia="en-US"/>
          <w14:ligatures w14:val="standardContextual"/>
        </w:rPr>
        <w:t>Hoikka</w:t>
      </w:r>
      <w:proofErr w:type="spellEnd"/>
      <w:r w:rsidRPr="00BE0F71">
        <w:rPr>
          <w:rFonts w:ascii="Arial" w:eastAsiaTheme="minorHAnsi" w:hAnsi="Arial" w:cs="Arial"/>
          <w:kern w:val="2"/>
          <w:sz w:val="22"/>
          <w:szCs w:val="22"/>
          <w:lang w:eastAsia="en-US"/>
          <w14:ligatures w14:val="standardContextual"/>
        </w:rPr>
        <w:t xml:space="preserve">, P., 2019, p6). </w:t>
      </w:r>
      <w:r w:rsidR="0063210F" w:rsidRPr="00BE0F71">
        <w:rPr>
          <w:rFonts w:ascii="Arial" w:eastAsiaTheme="minorHAnsi" w:hAnsi="Arial" w:cs="Arial"/>
          <w:kern w:val="2"/>
          <w:sz w:val="22"/>
          <w:szCs w:val="22"/>
          <w:lang w:eastAsia="en-US"/>
          <w14:ligatures w14:val="standardContextual"/>
        </w:rPr>
        <w:t>As show Figure 5 below</w:t>
      </w:r>
      <w:r w:rsidR="005E52FA" w:rsidRPr="00BE0F71">
        <w:rPr>
          <w:rFonts w:ascii="Arial" w:eastAsiaTheme="minorHAnsi" w:hAnsi="Arial" w:cs="Arial"/>
          <w:kern w:val="2"/>
          <w:sz w:val="22"/>
          <w:szCs w:val="22"/>
          <w:lang w:eastAsia="en-US"/>
          <w14:ligatures w14:val="standardContextual"/>
        </w:rPr>
        <w:t>.</w:t>
      </w:r>
    </w:p>
    <w:p w14:paraId="4521A945" w14:textId="77777777" w:rsidR="00B41CCA" w:rsidRPr="00BE0F71"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0BBFB813" w14:textId="7F233C44" w:rsidR="0095361A" w:rsidRPr="00BE0F71" w:rsidRDefault="0095361A" w:rsidP="00BE0F71">
      <w:pPr>
        <w:pStyle w:val="NormalWeb"/>
        <w:spacing w:line="360" w:lineRule="auto"/>
        <w:jc w:val="both"/>
        <w:rPr>
          <w:rFonts w:ascii="Arial" w:eastAsiaTheme="minorHAnsi" w:hAnsi="Arial" w:cs="Arial"/>
          <w:color w:val="000000" w:themeColor="text1"/>
          <w:kern w:val="2"/>
          <w:sz w:val="22"/>
          <w:szCs w:val="22"/>
          <w:lang w:eastAsia="en-US"/>
          <w14:ligatures w14:val="standardContextual"/>
        </w:rPr>
      </w:pPr>
      <w:r w:rsidRPr="00BE0F71">
        <w:rPr>
          <w:rFonts w:ascii="Arial" w:eastAsiaTheme="minorHAnsi" w:hAnsi="Arial" w:cs="Arial"/>
          <w:color w:val="000000" w:themeColor="text1"/>
          <w:kern w:val="2"/>
          <w:sz w:val="22"/>
          <w:szCs w:val="22"/>
          <w:lang w:eastAsia="en-US"/>
          <w14:ligatures w14:val="standardContextual"/>
        </w:rPr>
        <w:drawing>
          <wp:inline distT="0" distB="0" distL="0" distR="0" wp14:anchorId="05CBF724" wp14:editId="79ABDA82">
            <wp:extent cx="5731510" cy="3735070"/>
            <wp:effectExtent l="0" t="0" r="0" b="0"/>
            <wp:docPr id="216415943" name="Picture 1" descr="A person and dog with thought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15943" name="Picture 1" descr="A person and dog with thought bubbles&#10;&#10;Description automatically generated"/>
                    <pic:cNvPicPr/>
                  </pic:nvPicPr>
                  <pic:blipFill>
                    <a:blip r:embed="rId13"/>
                    <a:stretch>
                      <a:fillRect/>
                    </a:stretch>
                  </pic:blipFill>
                  <pic:spPr>
                    <a:xfrm>
                      <a:off x="0" y="0"/>
                      <a:ext cx="5731510" cy="3735070"/>
                    </a:xfrm>
                    <a:prstGeom prst="rect">
                      <a:avLst/>
                    </a:prstGeom>
                  </pic:spPr>
                </pic:pic>
              </a:graphicData>
            </a:graphic>
          </wp:inline>
        </w:drawing>
      </w:r>
    </w:p>
    <w:p w14:paraId="7CBD6191" w14:textId="0A252AC5" w:rsidR="005E52FA" w:rsidRDefault="0095361A" w:rsidP="00B41CCA">
      <w:pPr>
        <w:pStyle w:val="NormalWeb"/>
        <w:spacing w:line="360" w:lineRule="auto"/>
        <w:jc w:val="center"/>
        <w:rPr>
          <w:rFonts w:ascii="Arial" w:eastAsiaTheme="minorHAnsi" w:hAnsi="Arial" w:cs="Arial"/>
          <w:color w:val="000000" w:themeColor="text1"/>
          <w:kern w:val="2"/>
          <w:sz w:val="22"/>
          <w:szCs w:val="22"/>
          <w:lang w:eastAsia="en-US"/>
          <w14:ligatures w14:val="standardContextual"/>
        </w:rPr>
      </w:pPr>
      <w:r w:rsidRPr="00BE0F71">
        <w:rPr>
          <w:rFonts w:ascii="Arial" w:eastAsiaTheme="minorHAnsi" w:hAnsi="Arial" w:cs="Arial"/>
          <w:color w:val="000000" w:themeColor="text1"/>
          <w:kern w:val="2"/>
          <w:sz w:val="22"/>
          <w:szCs w:val="22"/>
          <w:lang w:eastAsia="en-US"/>
          <w14:ligatures w14:val="standardContextual"/>
        </w:rPr>
        <w:t xml:space="preserve">Figure 5 </w:t>
      </w:r>
      <w:r w:rsidR="002366A0" w:rsidRPr="00BE0F71">
        <w:rPr>
          <w:rFonts w:ascii="Arial" w:hAnsi="Arial" w:cs="Arial"/>
          <w:i/>
          <w:iCs/>
          <w:color w:val="000000" w:themeColor="text1"/>
          <w:sz w:val="22"/>
          <w:szCs w:val="22"/>
          <w:shd w:val="clear" w:color="auto" w:fill="FFFFFF"/>
        </w:rPr>
        <w:t>Mind full or mindful illustration</w:t>
      </w:r>
      <w:r w:rsidR="002366A0" w:rsidRPr="00BE0F71">
        <w:rPr>
          <w:rFonts w:ascii="Arial" w:hAnsi="Arial" w:cs="Arial"/>
          <w:i/>
          <w:iCs/>
          <w:color w:val="000000" w:themeColor="text1"/>
          <w:sz w:val="22"/>
          <w:szCs w:val="22"/>
          <w:shd w:val="clear" w:color="auto" w:fill="FFFFFF"/>
        </w:rPr>
        <w:t xml:space="preserve"> </w:t>
      </w:r>
      <w:r w:rsidR="002366A0" w:rsidRPr="00BE0F71">
        <w:rPr>
          <w:rFonts w:ascii="Arial" w:hAnsi="Arial" w:cs="Arial"/>
          <w:color w:val="000000" w:themeColor="text1"/>
          <w:sz w:val="22"/>
          <w:szCs w:val="22"/>
          <w:shd w:val="clear" w:color="auto" w:fill="FFFFFF"/>
        </w:rPr>
        <w:t xml:space="preserve">(Source: </w:t>
      </w:r>
      <w:r w:rsidR="002366A0" w:rsidRPr="00BE0F71">
        <w:rPr>
          <w:rFonts w:ascii="Arial" w:eastAsiaTheme="minorHAnsi" w:hAnsi="Arial" w:cs="Arial"/>
          <w:color w:val="000000" w:themeColor="text1"/>
          <w:kern w:val="2"/>
          <w:sz w:val="22"/>
          <w:szCs w:val="22"/>
          <w:lang w:eastAsia="en-US"/>
          <w14:ligatures w14:val="standardContextual"/>
        </w:rPr>
        <w:t>Provident, 2022)</w:t>
      </w:r>
    </w:p>
    <w:p w14:paraId="7F29A563" w14:textId="77777777" w:rsidR="00B41CCA" w:rsidRPr="00BE0F71" w:rsidRDefault="00B41CCA" w:rsidP="00BE0F71">
      <w:pPr>
        <w:pStyle w:val="NormalWeb"/>
        <w:spacing w:line="360" w:lineRule="auto"/>
        <w:jc w:val="both"/>
        <w:rPr>
          <w:rFonts w:ascii="Arial" w:eastAsiaTheme="minorHAnsi" w:hAnsi="Arial" w:cs="Arial"/>
          <w:color w:val="000000" w:themeColor="text1"/>
          <w:kern w:val="2"/>
          <w:sz w:val="22"/>
          <w:szCs w:val="22"/>
          <w:lang w:eastAsia="en-US"/>
          <w14:ligatures w14:val="standardContextual"/>
        </w:rPr>
      </w:pPr>
    </w:p>
    <w:p w14:paraId="73E6E3DD" w14:textId="639C6071" w:rsidR="007108F4" w:rsidRPr="00BE0F71"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lastRenderedPageBreak/>
        <w:t xml:space="preserve">There is a direct relationship between mindfulness training and the dimensions of attention, clarity, emotional repair, and emotion regulation. Mindfulness benefits EI and improves some of its components. Mindfulness training helps people change the tendency to react automatically to specific emotional experiences (Rodríguez-Ledo, 2018). </w:t>
      </w:r>
      <w:r w:rsidR="007108F4" w:rsidRPr="00BE0F71">
        <w:rPr>
          <w:rFonts w:ascii="Arial" w:eastAsiaTheme="minorHAnsi" w:hAnsi="Arial" w:cs="Arial"/>
          <w:kern w:val="2"/>
          <w:sz w:val="22"/>
          <w:szCs w:val="22"/>
          <w:lang w:eastAsia="en-US"/>
          <w14:ligatures w14:val="standardContextual"/>
        </w:rPr>
        <w:t>Mindfulness training keeps the mind present and ignores unnecessary thoughts (Filice, 2024). It makes people react differently and more positively through calm reflection. Continuous practice of full awareness can prepare for adversity, while reducing tension, fears and worries by gradually withdrawing from thoughts, sensations and emotions</w:t>
      </w:r>
      <w:r w:rsidR="00023829" w:rsidRPr="00BE0F71">
        <w:rPr>
          <w:rFonts w:ascii="Arial" w:eastAsiaTheme="minorHAnsi" w:hAnsi="Arial" w:cs="Arial"/>
          <w:kern w:val="2"/>
          <w:sz w:val="22"/>
          <w:szCs w:val="22"/>
          <w:lang w:eastAsia="en-US"/>
          <w14:ligatures w14:val="standardContextual"/>
        </w:rPr>
        <w:t xml:space="preserve"> </w:t>
      </w:r>
      <w:r w:rsidR="007108F4" w:rsidRPr="00BE0F71">
        <w:rPr>
          <w:rFonts w:ascii="Arial" w:eastAsiaTheme="minorHAnsi" w:hAnsi="Arial" w:cs="Arial"/>
          <w:kern w:val="2"/>
          <w:sz w:val="22"/>
          <w:szCs w:val="22"/>
          <w:lang w:eastAsia="en-US"/>
          <w14:ligatures w14:val="standardContextual"/>
        </w:rPr>
        <w:t>(Rodríguez-Ledo, 2018).</w:t>
      </w:r>
    </w:p>
    <w:p w14:paraId="45D4B6E1" w14:textId="10328558" w:rsidR="00A25A49" w:rsidRPr="00BE0F71" w:rsidRDefault="007108F4"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Mindfulness-based training programs are gaining popularity in the workplace. Popular companies such as Google, Intel and Nike have implemented mindfulness-based training to reduce stress, improve employee well-being and increase productivity (Nadler, 2020). The best indicator of successful mindfulness practices is when daily emotions are consistent with being present in the mind and ignoring the past or future</w:t>
      </w:r>
      <w:r w:rsidR="00E81494" w:rsidRPr="00BE0F71">
        <w:rPr>
          <w:rFonts w:ascii="Arial" w:eastAsiaTheme="minorHAnsi" w:hAnsi="Arial" w:cs="Arial"/>
          <w:kern w:val="2"/>
          <w:sz w:val="22"/>
          <w:szCs w:val="22"/>
          <w:lang w:eastAsia="en-US"/>
          <w14:ligatures w14:val="standardContextual"/>
        </w:rPr>
        <w:t xml:space="preserve"> </w:t>
      </w:r>
      <w:r w:rsidRPr="00BE0F71">
        <w:rPr>
          <w:rFonts w:ascii="Arial" w:eastAsiaTheme="minorHAnsi" w:hAnsi="Arial" w:cs="Arial"/>
          <w:kern w:val="2"/>
          <w:sz w:val="22"/>
          <w:szCs w:val="22"/>
          <w:lang w:eastAsia="en-US"/>
          <w14:ligatures w14:val="standardContextual"/>
        </w:rPr>
        <w:t>(Filice, 2024).</w:t>
      </w:r>
    </w:p>
    <w:p w14:paraId="1438F62A" w14:textId="577886B5" w:rsidR="00BA6B9C" w:rsidRPr="00BE0F71"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Mindful practice can improve emotional intelligence and promote emotional regulation. It often tempers impulsivity by increasing the gap between stimulus and response. This space allows one to choose a response rather than having an immediate reaction. Mindfulness practice increases responses to stimuli thoughtfully and professionally. Emotional intelligence is the ability to let life experiences come and go and not use them against others. It is also not about avoiding difficult situations or trying to control everything. It is the ability to notice what is happening and, more importantly, to notice the response (Provident, 2022)</w:t>
      </w:r>
    </w:p>
    <w:p w14:paraId="669F8795" w14:textId="77777777" w:rsidR="007145EE" w:rsidRPr="007145EE" w:rsidRDefault="007145EE" w:rsidP="00BE0F71">
      <w:pPr>
        <w:pStyle w:val="Heading2"/>
        <w:spacing w:line="360" w:lineRule="auto"/>
        <w:jc w:val="both"/>
        <w:rPr>
          <w:rFonts w:ascii="Arial" w:eastAsiaTheme="minorHAnsi" w:hAnsi="Arial" w:cs="Arial"/>
          <w:b/>
          <w:bCs/>
          <w:sz w:val="22"/>
          <w:szCs w:val="22"/>
        </w:rPr>
      </w:pPr>
      <w:bookmarkStart w:id="12" w:name="_Toc172888125"/>
    </w:p>
    <w:p w14:paraId="3D7BCE8D" w14:textId="3B4BD10C" w:rsidR="00BA6B9C" w:rsidRDefault="00BA6B9C" w:rsidP="00BE0F71">
      <w:pPr>
        <w:pStyle w:val="Heading2"/>
        <w:spacing w:line="360" w:lineRule="auto"/>
        <w:jc w:val="both"/>
        <w:rPr>
          <w:rFonts w:ascii="Arial" w:eastAsiaTheme="minorHAnsi" w:hAnsi="Arial" w:cs="Arial"/>
          <w:b/>
          <w:bCs/>
          <w:sz w:val="22"/>
          <w:szCs w:val="22"/>
        </w:rPr>
      </w:pPr>
      <w:r w:rsidRPr="007145EE">
        <w:rPr>
          <w:rFonts w:ascii="Arial" w:eastAsiaTheme="minorHAnsi" w:hAnsi="Arial" w:cs="Arial"/>
          <w:b/>
          <w:bCs/>
          <w:sz w:val="22"/>
          <w:szCs w:val="22"/>
        </w:rPr>
        <w:t>Relationship management</w:t>
      </w:r>
      <w:bookmarkEnd w:id="12"/>
    </w:p>
    <w:p w14:paraId="089DFCEA" w14:textId="77777777" w:rsidR="00B41CCA" w:rsidRPr="00B41CCA" w:rsidRDefault="00B41CCA" w:rsidP="00B41CCA"/>
    <w:p w14:paraId="03FC54F1" w14:textId="29898092" w:rsidR="00341A8F" w:rsidRPr="00BE0F71" w:rsidRDefault="00341A8F"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 xml:space="preserve">Relationship management is the fourth element of Daniel Goleman's emotional intelligence model and concerns the ability of individuals to use their awareness and understanding of other people's emotions </w:t>
      </w:r>
      <w:proofErr w:type="gramStart"/>
      <w:r w:rsidRPr="00BE0F71">
        <w:rPr>
          <w:rFonts w:ascii="Arial" w:eastAsiaTheme="minorHAnsi" w:hAnsi="Arial" w:cs="Arial"/>
          <w:kern w:val="2"/>
          <w:sz w:val="22"/>
          <w:szCs w:val="22"/>
          <w:lang w:eastAsia="en-US"/>
          <w14:ligatures w14:val="standardContextual"/>
        </w:rPr>
        <w:t>in order to</w:t>
      </w:r>
      <w:proofErr w:type="gramEnd"/>
      <w:r w:rsidRPr="00BE0F71">
        <w:rPr>
          <w:rFonts w:ascii="Arial" w:eastAsiaTheme="minorHAnsi" w:hAnsi="Arial" w:cs="Arial"/>
          <w:kern w:val="2"/>
          <w:sz w:val="22"/>
          <w:szCs w:val="22"/>
          <w:lang w:eastAsia="en-US"/>
          <w14:ligatures w14:val="standardContextual"/>
        </w:rPr>
        <w:t xml:space="preserve"> effectively manage social interactions (Filice, 2024). Relationship management encompasses several key competencies, such as inspiring</w:t>
      </w:r>
      <w:r w:rsidR="009866FF" w:rsidRPr="00BE0F71">
        <w:rPr>
          <w:rFonts w:ascii="Arial" w:eastAsiaTheme="minorHAnsi" w:hAnsi="Arial" w:cs="Arial"/>
          <w:kern w:val="2"/>
          <w:sz w:val="22"/>
          <w:szCs w:val="22"/>
          <w:lang w:eastAsia="en-US"/>
          <w14:ligatures w14:val="standardContextual"/>
        </w:rPr>
        <w:t xml:space="preserve">, </w:t>
      </w:r>
      <w:r w:rsidRPr="00BE0F71">
        <w:rPr>
          <w:rFonts w:ascii="Arial" w:eastAsiaTheme="minorHAnsi" w:hAnsi="Arial" w:cs="Arial"/>
          <w:kern w:val="2"/>
          <w:sz w:val="22"/>
          <w:szCs w:val="22"/>
          <w:lang w:eastAsia="en-US"/>
          <w14:ligatures w14:val="standardContextual"/>
        </w:rPr>
        <w:t>leading, developing, initiating</w:t>
      </w:r>
      <w:r w:rsidR="009866FF" w:rsidRPr="00BE0F71">
        <w:rPr>
          <w:rFonts w:ascii="Arial" w:eastAsiaTheme="minorHAnsi" w:hAnsi="Arial" w:cs="Arial"/>
          <w:kern w:val="2"/>
          <w:sz w:val="22"/>
          <w:szCs w:val="22"/>
          <w:lang w:eastAsia="en-US"/>
          <w14:ligatures w14:val="standardContextual"/>
        </w:rPr>
        <w:t>,</w:t>
      </w:r>
      <w:r w:rsidRPr="00BE0F71">
        <w:rPr>
          <w:rFonts w:ascii="Arial" w:eastAsiaTheme="minorHAnsi" w:hAnsi="Arial" w:cs="Arial"/>
          <w:kern w:val="2"/>
          <w:sz w:val="22"/>
          <w:szCs w:val="22"/>
          <w:lang w:eastAsia="en-US"/>
          <w14:ligatures w14:val="standardContextual"/>
        </w:rPr>
        <w:t xml:space="preserve"> managing change, </w:t>
      </w:r>
      <w:r w:rsidR="00B8346B" w:rsidRPr="00BE0F71">
        <w:rPr>
          <w:rFonts w:ascii="Arial" w:eastAsiaTheme="minorHAnsi" w:hAnsi="Arial" w:cs="Arial"/>
          <w:kern w:val="2"/>
          <w:sz w:val="22"/>
          <w:szCs w:val="22"/>
          <w:lang w:eastAsia="en-US"/>
          <w14:ligatures w14:val="standardContextual"/>
        </w:rPr>
        <w:t>dealing</w:t>
      </w:r>
      <w:r w:rsidRPr="00BE0F71">
        <w:rPr>
          <w:rFonts w:ascii="Arial" w:eastAsiaTheme="minorHAnsi" w:hAnsi="Arial" w:cs="Arial"/>
          <w:kern w:val="2"/>
          <w:sz w:val="22"/>
          <w:szCs w:val="22"/>
          <w:lang w:eastAsia="en-US"/>
          <w14:ligatures w14:val="standardContextual"/>
        </w:rPr>
        <w:t xml:space="preserve"> conflict, and building relationships. Relationship management is based on the ability to notice and understand how one's own emotions and those of others are shaped in social situations. This awareness allows for better decision-making and building and maintaining relationships. Effective relationship management supports clear communication and effective conflict resolution (Parker, 2019)</w:t>
      </w:r>
    </w:p>
    <w:p w14:paraId="51AFD94E" w14:textId="723B51CA" w:rsidR="00BA6B9C" w:rsidRPr="00BE0F71" w:rsidRDefault="005A54E7"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lastRenderedPageBreak/>
        <w:t>Individuals</w:t>
      </w:r>
      <w:r w:rsidR="00341A8F" w:rsidRPr="00BE0F71">
        <w:rPr>
          <w:rFonts w:ascii="Arial" w:eastAsiaTheme="minorHAnsi" w:hAnsi="Arial" w:cs="Arial"/>
          <w:kern w:val="2"/>
          <w:sz w:val="22"/>
          <w:szCs w:val="22"/>
          <w:lang w:eastAsia="en-US"/>
          <w14:ligatures w14:val="standardContextual"/>
        </w:rPr>
        <w:t xml:space="preserve"> with a high level of relationship management skills are </w:t>
      </w:r>
      <w:r w:rsidRPr="00BE0F71">
        <w:rPr>
          <w:rFonts w:ascii="Arial" w:eastAsiaTheme="minorHAnsi" w:hAnsi="Arial" w:cs="Arial"/>
          <w:kern w:val="2"/>
          <w:sz w:val="22"/>
          <w:szCs w:val="22"/>
          <w:lang w:eastAsia="en-US"/>
          <w14:ligatures w14:val="standardContextual"/>
        </w:rPr>
        <w:t>talented</w:t>
      </w:r>
      <w:r w:rsidR="00341A8F" w:rsidRPr="00BE0F71">
        <w:rPr>
          <w:rFonts w:ascii="Arial" w:eastAsiaTheme="minorHAnsi" w:hAnsi="Arial" w:cs="Arial"/>
          <w:kern w:val="2"/>
          <w:sz w:val="22"/>
          <w:szCs w:val="22"/>
          <w:lang w:eastAsia="en-US"/>
          <w14:ligatures w14:val="standardContextual"/>
        </w:rPr>
        <w:t xml:space="preserve"> to establish and maintain positive relationships, cooperate with others, and respond constructively to challenges. In contrast, people with low levels of these skills may be judgmental, difficult to work with, tend to focus on mistakes instead of successes, and may take their emotions out on others, which leads to a deterioration of relationships and team atmosphere. Relationship management is about making conscious choices that are adapted to the social situation and </w:t>
      </w:r>
      <w:r w:rsidR="007145EE" w:rsidRPr="00BE0F71">
        <w:rPr>
          <w:rFonts w:ascii="Arial" w:eastAsiaTheme="minorHAnsi" w:hAnsi="Arial" w:cs="Arial"/>
          <w:kern w:val="2"/>
          <w:sz w:val="22"/>
          <w:szCs w:val="22"/>
          <w:lang w:eastAsia="en-US"/>
          <w14:ligatures w14:val="standardContextual"/>
        </w:rPr>
        <w:t>consider</w:t>
      </w:r>
      <w:r w:rsidR="00341A8F" w:rsidRPr="00BE0F71">
        <w:rPr>
          <w:rFonts w:ascii="Arial" w:eastAsiaTheme="minorHAnsi" w:hAnsi="Arial" w:cs="Arial"/>
          <w:kern w:val="2"/>
          <w:sz w:val="22"/>
          <w:szCs w:val="22"/>
          <w:lang w:eastAsia="en-US"/>
          <w14:ligatures w14:val="standardContextual"/>
        </w:rPr>
        <w:t xml:space="preserve"> the needs of all parties involved. Importantly, these skills can be developed and improved through appropriate training, coaching, and practice (Filice, 2024).</w:t>
      </w:r>
    </w:p>
    <w:p w14:paraId="0A603ADA" w14:textId="62305642" w:rsidR="00F249CB" w:rsidRDefault="00BA6B9C" w:rsidP="00BE0F71">
      <w:pPr>
        <w:pStyle w:val="NormalWeb"/>
        <w:spacing w:line="360" w:lineRule="auto"/>
        <w:jc w:val="both"/>
        <w:rPr>
          <w:rFonts w:ascii="Arial" w:eastAsiaTheme="minorHAnsi" w:hAnsi="Arial" w:cs="Arial"/>
          <w:kern w:val="2"/>
          <w:sz w:val="22"/>
          <w:szCs w:val="22"/>
          <w:lang w:eastAsia="en-US"/>
          <w14:ligatures w14:val="standardContextual"/>
        </w:rPr>
      </w:pPr>
      <w:r w:rsidRPr="00BE0F71">
        <w:rPr>
          <w:rFonts w:ascii="Arial" w:eastAsiaTheme="minorHAnsi" w:hAnsi="Arial" w:cs="Arial"/>
          <w:kern w:val="2"/>
          <w:sz w:val="22"/>
          <w:szCs w:val="22"/>
          <w:lang w:eastAsia="en-US"/>
          <w14:ligatures w14:val="standardContextual"/>
        </w:rPr>
        <w:t>Individuals can develop higher emotional intelligence by improving mindfulness and managing relationships in everyday life. It leads to improved relationships, better stress management, and overall well-being. Developing these skills is an ongoing process. Because people can change their behaviour, moods, and self-image, they can develop the traits that make up emotional intelligence (Boyatzis, 2001).</w:t>
      </w:r>
    </w:p>
    <w:p w14:paraId="48552D78"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7BA4524E"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2FEA5054"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05519CA0"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37C0B902"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79C9ABF4"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70557581"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56A70A34"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5307EB6D"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27629C21" w14:textId="77777777" w:rsidR="00B41CCA"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3104E135" w14:textId="77777777" w:rsidR="00B41CCA" w:rsidRPr="00BE0F71" w:rsidRDefault="00B41CCA" w:rsidP="00BE0F71">
      <w:pPr>
        <w:pStyle w:val="NormalWeb"/>
        <w:spacing w:line="360" w:lineRule="auto"/>
        <w:jc w:val="both"/>
        <w:rPr>
          <w:rFonts w:ascii="Arial" w:eastAsiaTheme="minorHAnsi" w:hAnsi="Arial" w:cs="Arial"/>
          <w:kern w:val="2"/>
          <w:sz w:val="22"/>
          <w:szCs w:val="22"/>
          <w:lang w:eastAsia="en-US"/>
          <w14:ligatures w14:val="standardContextual"/>
        </w:rPr>
      </w:pPr>
    </w:p>
    <w:p w14:paraId="3080D686" w14:textId="77777777" w:rsidR="00BE0F71" w:rsidRPr="00BE0F71" w:rsidRDefault="00BE0F71" w:rsidP="00BE0F71">
      <w:pPr>
        <w:pStyle w:val="NormalWeb"/>
        <w:spacing w:line="360" w:lineRule="auto"/>
        <w:jc w:val="both"/>
        <w:rPr>
          <w:rFonts w:ascii="Arial" w:eastAsiaTheme="minorHAnsi" w:hAnsi="Arial" w:cs="Arial"/>
          <w:kern w:val="2"/>
          <w:sz w:val="22"/>
          <w:szCs w:val="22"/>
          <w:lang w:eastAsia="en-US"/>
          <w14:ligatures w14:val="standardContextual"/>
        </w:rPr>
      </w:pPr>
    </w:p>
    <w:p w14:paraId="0F6678BC" w14:textId="59009E3C" w:rsidR="00E8739D" w:rsidRPr="007145EE" w:rsidRDefault="00C31EFB" w:rsidP="00BE0F71">
      <w:pPr>
        <w:pStyle w:val="Heading1"/>
        <w:spacing w:line="360" w:lineRule="auto"/>
        <w:jc w:val="both"/>
        <w:rPr>
          <w:rFonts w:ascii="Arial" w:hAnsi="Arial" w:cs="Arial"/>
          <w:b/>
          <w:bCs/>
          <w:sz w:val="28"/>
          <w:szCs w:val="28"/>
        </w:rPr>
      </w:pPr>
      <w:bookmarkStart w:id="13" w:name="_Toc172888126"/>
      <w:r w:rsidRPr="007145EE">
        <w:rPr>
          <w:rFonts w:ascii="Arial" w:hAnsi="Arial" w:cs="Arial"/>
          <w:b/>
          <w:bCs/>
          <w:sz w:val="28"/>
          <w:szCs w:val="28"/>
        </w:rPr>
        <w:lastRenderedPageBreak/>
        <w:t>R</w:t>
      </w:r>
      <w:r w:rsidR="00E8739D" w:rsidRPr="007145EE">
        <w:rPr>
          <w:rFonts w:ascii="Arial" w:hAnsi="Arial" w:cs="Arial"/>
          <w:b/>
          <w:bCs/>
          <w:sz w:val="28"/>
          <w:szCs w:val="28"/>
        </w:rPr>
        <w:t>ecommendations</w:t>
      </w:r>
      <w:bookmarkEnd w:id="13"/>
    </w:p>
    <w:p w14:paraId="1164E902" w14:textId="77777777"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p>
    <w:p w14:paraId="3C4FB164" w14:textId="19FE0FBE"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Considering the problems that companies face, an example is the SE case study showing the problems that Daniel, Anita and Patrick have with emotional intelligence, </w:t>
      </w:r>
      <w:r w:rsidR="00F5442E" w:rsidRPr="00F5442E">
        <w:rPr>
          <w:rFonts w:ascii="Arial" w:hAnsi="Arial" w:cs="Arial"/>
          <w:sz w:val="22"/>
          <w:szCs w:val="22"/>
        </w:rPr>
        <w:t>the following solutions are recommended</w:t>
      </w:r>
      <w:r w:rsidR="00F5442E">
        <w:rPr>
          <w:rFonts w:ascii="Arial" w:hAnsi="Arial" w:cs="Arial"/>
          <w:sz w:val="22"/>
          <w:szCs w:val="22"/>
        </w:rPr>
        <w:t xml:space="preserve">. </w:t>
      </w:r>
    </w:p>
    <w:p w14:paraId="280F2789" w14:textId="353F54E0" w:rsidR="00C31EFB"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r>
        <w:rPr>
          <w:rFonts w:ascii="Arial" w:hAnsi="Arial" w:cs="Arial"/>
          <w:sz w:val="22"/>
          <w:szCs w:val="22"/>
        </w:rPr>
        <w:t>First i</w:t>
      </w:r>
      <w:r w:rsidR="00C31EFB" w:rsidRPr="00BE0F71">
        <w:rPr>
          <w:rFonts w:ascii="Arial" w:hAnsi="Arial" w:cs="Arial"/>
          <w:sz w:val="22"/>
          <w:szCs w:val="22"/>
        </w:rPr>
        <w:t>mplement mindfulness training programs. Introduce regular mindfulness workshops to teach employees techniques such as meditation, deep breathing exercises and stress reduction. It can improve concentration, reduce anxiety and improve emotional regulation, leading to a more resilient and productive workforce. Also, Create mindfulness spaces. Designate quiet areas for mindfulness practices, allowing employees to relax and reduce stress during working hours (Provident, 2022).</w:t>
      </w:r>
    </w:p>
    <w:p w14:paraId="686C718F" w14:textId="77C077A0" w:rsidR="00C31EFB"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In addition to mindfulness, it is also recommended that emotional intelligence training on self-awareness, self-regulation, social awareness, and relationship management be provided, with practical exercises and feedback sessions. Also, Emotional intelligence assessments. That is, conduct regular EI assessments to help employees identify their strengths and areas for improvement. Use the results to create personalised development plans that focus on strengthening specific EI competencies. First and foremost, it is recommended to focus on developing EI in leaders through dedicated workshops and one-on-one coaching. Leaders with high emotional intelligence are better at </w:t>
      </w:r>
      <w:r w:rsidR="000D22AA" w:rsidRPr="00BE0F71">
        <w:rPr>
          <w:rFonts w:ascii="Arial" w:hAnsi="Arial" w:cs="Arial"/>
          <w:sz w:val="22"/>
          <w:szCs w:val="22"/>
        </w:rPr>
        <w:t>handling</w:t>
      </w:r>
      <w:r w:rsidRPr="00BE0F71">
        <w:rPr>
          <w:rFonts w:ascii="Arial" w:hAnsi="Arial" w:cs="Arial"/>
          <w:sz w:val="22"/>
          <w:szCs w:val="22"/>
        </w:rPr>
        <w:t xml:space="preserve"> teams, creating a positive work </w:t>
      </w:r>
      <w:r w:rsidR="004B3B21" w:rsidRPr="00BE0F71">
        <w:rPr>
          <w:rFonts w:ascii="Arial" w:hAnsi="Arial" w:cs="Arial"/>
          <w:sz w:val="22"/>
          <w:szCs w:val="22"/>
        </w:rPr>
        <w:t>atmosphere</w:t>
      </w:r>
      <w:r w:rsidRPr="00BE0F71">
        <w:rPr>
          <w:rFonts w:ascii="Arial" w:hAnsi="Arial" w:cs="Arial"/>
          <w:sz w:val="22"/>
          <w:szCs w:val="22"/>
        </w:rPr>
        <w:t>, and contributing to the organisation's success</w:t>
      </w:r>
      <w:r w:rsidR="00D1169A" w:rsidRPr="00BE0F71">
        <w:rPr>
          <w:rFonts w:ascii="Arial" w:hAnsi="Arial" w:cs="Arial"/>
          <w:sz w:val="22"/>
          <w:szCs w:val="22"/>
        </w:rPr>
        <w:t>.</w:t>
      </w:r>
    </w:p>
    <w:p w14:paraId="05EF45FF" w14:textId="77777777" w:rsidR="00F5442E"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p>
    <w:p w14:paraId="234D5D08" w14:textId="77777777"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For Daniel specifically, it is recommended to:</w:t>
      </w:r>
    </w:p>
    <w:p w14:paraId="69F6CCD4" w14:textId="77777777"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Self-awareness training- attend self-awareness training sessions to understand his emotional triggers and improve the impact of his behaviour on the team. </w:t>
      </w:r>
    </w:p>
    <w:p w14:paraId="3C1CC173" w14:textId="77777777" w:rsidR="00C31EFB"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Incorporate mindfulness practices into his daily routine to improve emotional regulation and reduce stress, allowing him to respond more constructively to team feedback.</w:t>
      </w:r>
    </w:p>
    <w:p w14:paraId="32A7A2E4" w14:textId="77777777" w:rsidR="00F5442E"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p>
    <w:p w14:paraId="56F05833" w14:textId="57A5A7E0" w:rsidR="00C31EFB" w:rsidRPr="00BE0F71" w:rsidRDefault="0067068A"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 xml:space="preserve">For </w:t>
      </w:r>
      <w:r w:rsidR="00C31EFB" w:rsidRPr="00BE0F71">
        <w:rPr>
          <w:rFonts w:ascii="Arial" w:hAnsi="Arial" w:cs="Arial"/>
          <w:sz w:val="22"/>
          <w:szCs w:val="22"/>
        </w:rPr>
        <w:t>Anita</w:t>
      </w:r>
      <w:r w:rsidRPr="00BE0F71">
        <w:rPr>
          <w:rFonts w:ascii="Arial" w:hAnsi="Arial" w:cs="Arial"/>
          <w:sz w:val="22"/>
          <w:szCs w:val="22"/>
        </w:rPr>
        <w:t xml:space="preserve"> </w:t>
      </w:r>
      <w:r w:rsidRPr="00BE0F71">
        <w:rPr>
          <w:rFonts w:ascii="Arial" w:hAnsi="Arial" w:cs="Arial"/>
          <w:sz w:val="22"/>
          <w:szCs w:val="22"/>
        </w:rPr>
        <w:t>specifically, it is recommended to</w:t>
      </w:r>
      <w:r w:rsidR="00C31EFB" w:rsidRPr="00BE0F71">
        <w:rPr>
          <w:rFonts w:ascii="Arial" w:hAnsi="Arial" w:cs="Arial"/>
          <w:sz w:val="22"/>
          <w:szCs w:val="22"/>
        </w:rPr>
        <w:t>:</w:t>
      </w:r>
    </w:p>
    <w:p w14:paraId="5D748BB8" w14:textId="77777777" w:rsidR="00C31EFB"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Use mindfulness and EI techniques to manage emotional reactions during meetings. It will help her stay confident. Participate in training programs focused on strategic communication and influence skills to better present ideas that align with organisational goals.</w:t>
      </w:r>
    </w:p>
    <w:p w14:paraId="59001AD7" w14:textId="77777777" w:rsidR="00F5442E" w:rsidRPr="00BE0F71" w:rsidRDefault="00F5442E" w:rsidP="00BE0F71">
      <w:pPr>
        <w:widowControl w:val="0"/>
        <w:tabs>
          <w:tab w:val="left" w:pos="941"/>
        </w:tabs>
        <w:autoSpaceDE w:val="0"/>
        <w:autoSpaceDN w:val="0"/>
        <w:spacing w:before="126" w:line="360" w:lineRule="auto"/>
        <w:jc w:val="both"/>
        <w:rPr>
          <w:rFonts w:ascii="Arial" w:hAnsi="Arial" w:cs="Arial"/>
          <w:sz w:val="22"/>
          <w:szCs w:val="22"/>
        </w:rPr>
      </w:pPr>
    </w:p>
    <w:p w14:paraId="1C2EC585" w14:textId="750EEB07" w:rsidR="00C31EFB" w:rsidRPr="00BE0F71" w:rsidRDefault="0067068A"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lastRenderedPageBreak/>
        <w:t xml:space="preserve">For </w:t>
      </w:r>
      <w:r w:rsidR="00C31EFB" w:rsidRPr="00BE0F71">
        <w:rPr>
          <w:rFonts w:ascii="Arial" w:hAnsi="Arial" w:cs="Arial"/>
          <w:sz w:val="22"/>
          <w:szCs w:val="22"/>
        </w:rPr>
        <w:t>Patrick</w:t>
      </w:r>
      <w:r w:rsidRPr="00BE0F71">
        <w:rPr>
          <w:rFonts w:ascii="Arial" w:hAnsi="Arial" w:cs="Arial"/>
          <w:sz w:val="22"/>
          <w:szCs w:val="22"/>
        </w:rPr>
        <w:t xml:space="preserve"> </w:t>
      </w:r>
      <w:r w:rsidRPr="00BE0F71">
        <w:rPr>
          <w:rFonts w:ascii="Arial" w:hAnsi="Arial" w:cs="Arial"/>
          <w:sz w:val="22"/>
          <w:szCs w:val="22"/>
        </w:rPr>
        <w:t>specifically, it is recommended to:</w:t>
      </w:r>
    </w:p>
    <w:p w14:paraId="7FE7CEA4" w14:textId="495C4539" w:rsidR="00C31EFB" w:rsidRPr="00BE0F71" w:rsidRDefault="00C31EFB" w:rsidP="00BE0F71">
      <w:pPr>
        <w:widowControl w:val="0"/>
        <w:tabs>
          <w:tab w:val="left" w:pos="941"/>
        </w:tabs>
        <w:autoSpaceDE w:val="0"/>
        <w:autoSpaceDN w:val="0"/>
        <w:spacing w:before="126" w:line="360" w:lineRule="auto"/>
        <w:jc w:val="both"/>
        <w:rPr>
          <w:rFonts w:ascii="Arial" w:hAnsi="Arial" w:cs="Arial"/>
          <w:sz w:val="22"/>
          <w:szCs w:val="22"/>
        </w:rPr>
      </w:pPr>
      <w:r w:rsidRPr="00BE0F71">
        <w:rPr>
          <w:rFonts w:ascii="Arial" w:hAnsi="Arial" w:cs="Arial"/>
          <w:sz w:val="22"/>
          <w:szCs w:val="22"/>
        </w:rPr>
        <w:t>Build resilience through EI training that helps him persist in championing innovative ideas despite resistance. Incorporate stress management techniques such as mindfulness to maintain well-being and performance under pressure​.</w:t>
      </w:r>
    </w:p>
    <w:p w14:paraId="631FD995" w14:textId="77777777" w:rsidR="00F06DC6" w:rsidRDefault="00F06DC6" w:rsidP="00BE0F71">
      <w:pPr>
        <w:pStyle w:val="Heading1"/>
        <w:spacing w:line="360" w:lineRule="auto"/>
        <w:jc w:val="both"/>
        <w:rPr>
          <w:rFonts w:ascii="Arial" w:hAnsi="Arial" w:cs="Arial"/>
          <w:b/>
          <w:bCs/>
          <w:sz w:val="28"/>
          <w:szCs w:val="28"/>
        </w:rPr>
      </w:pPr>
    </w:p>
    <w:p w14:paraId="69327898" w14:textId="57EB0E0E" w:rsidR="00E8739D" w:rsidRPr="00F5442E" w:rsidRDefault="00E8739D" w:rsidP="00BE0F71">
      <w:pPr>
        <w:pStyle w:val="Heading1"/>
        <w:spacing w:line="360" w:lineRule="auto"/>
        <w:jc w:val="both"/>
        <w:rPr>
          <w:rFonts w:ascii="Arial" w:hAnsi="Arial" w:cs="Arial"/>
          <w:b/>
          <w:bCs/>
          <w:spacing w:val="-2"/>
          <w:sz w:val="28"/>
          <w:szCs w:val="28"/>
        </w:rPr>
      </w:pPr>
      <w:r w:rsidRPr="00F5442E">
        <w:rPr>
          <w:rFonts w:ascii="Arial" w:hAnsi="Arial" w:cs="Arial"/>
          <w:b/>
          <w:bCs/>
          <w:sz w:val="28"/>
          <w:szCs w:val="28"/>
        </w:rPr>
        <w:t xml:space="preserve"> </w:t>
      </w:r>
      <w:bookmarkStart w:id="14" w:name="_Toc172888127"/>
      <w:r w:rsidRPr="00F5442E">
        <w:rPr>
          <w:rFonts w:ascii="Arial" w:hAnsi="Arial" w:cs="Arial"/>
          <w:b/>
          <w:bCs/>
          <w:sz w:val="28"/>
          <w:szCs w:val="28"/>
        </w:rPr>
        <w:t>Conclusion</w:t>
      </w:r>
      <w:bookmarkEnd w:id="14"/>
      <w:r w:rsidRPr="00F5442E">
        <w:rPr>
          <w:rFonts w:ascii="Arial" w:hAnsi="Arial" w:cs="Arial"/>
          <w:b/>
          <w:bCs/>
          <w:spacing w:val="-2"/>
          <w:sz w:val="28"/>
          <w:szCs w:val="28"/>
        </w:rPr>
        <w:t xml:space="preserve"> </w:t>
      </w:r>
    </w:p>
    <w:p w14:paraId="27B8006B" w14:textId="77777777"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p>
    <w:p w14:paraId="6051D259" w14:textId="77777777"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r w:rsidRPr="00BE0F71">
        <w:rPr>
          <w:rFonts w:ascii="Arial" w:hAnsi="Arial" w:cs="Arial"/>
          <w:spacing w:val="-2"/>
          <w:sz w:val="22"/>
          <w:szCs w:val="22"/>
        </w:rPr>
        <w:t>Emotional intelligence emerged over 30 years ago and has gained importance. It is the ability to recognize, evaluate, and control one's own and other people's emotions. Emotional intelligence is essential for effective leadership and teamwork in the workplace. By developing self-awareness, self-control, social awareness, and relationship management, individuals can improve their interactions and contribute to a more positive organizational culture.</w:t>
      </w:r>
    </w:p>
    <w:p w14:paraId="0E12AF3F" w14:textId="54B6AF09"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r w:rsidRPr="00BE0F71">
        <w:rPr>
          <w:rFonts w:ascii="Arial" w:hAnsi="Arial" w:cs="Arial"/>
          <w:spacing w:val="-2"/>
          <w:sz w:val="22"/>
          <w:szCs w:val="22"/>
        </w:rPr>
        <w:t xml:space="preserve">The Sapphire Enterprises (SE) case study highlights the critical role of emotional intelligence in the workplace, especially in the face of organizational change and leadership changes. </w:t>
      </w:r>
      <w:r w:rsidR="00694EC1" w:rsidRPr="00BE0F71">
        <w:rPr>
          <w:rFonts w:ascii="Arial" w:hAnsi="Arial" w:cs="Arial"/>
          <w:spacing w:val="-2"/>
          <w:sz w:val="22"/>
          <w:szCs w:val="22"/>
        </w:rPr>
        <w:t>Analysing</w:t>
      </w:r>
      <w:r w:rsidRPr="00BE0F71">
        <w:rPr>
          <w:rFonts w:ascii="Arial" w:hAnsi="Arial" w:cs="Arial"/>
          <w:spacing w:val="-2"/>
          <w:sz w:val="22"/>
          <w:szCs w:val="22"/>
        </w:rPr>
        <w:t xml:space="preserve"> the interactions between Daniel, Anita, and Patrick using the Mayer and Salovey, Bar-On, and Goleman models, this report highlights the importance of self-awareness, self-control, social awareness, relationship management, and stress management in creating a positive and productive work environment.</w:t>
      </w:r>
    </w:p>
    <w:p w14:paraId="6912DDB4" w14:textId="227F11ED" w:rsidR="009A64E1" w:rsidRPr="00BE0F71" w:rsidRDefault="009A64E1" w:rsidP="00BE0F71">
      <w:pPr>
        <w:widowControl w:val="0"/>
        <w:tabs>
          <w:tab w:val="left" w:pos="941"/>
        </w:tabs>
        <w:autoSpaceDE w:val="0"/>
        <w:autoSpaceDN w:val="0"/>
        <w:spacing w:before="126" w:line="360" w:lineRule="auto"/>
        <w:jc w:val="both"/>
        <w:rPr>
          <w:rFonts w:ascii="Arial" w:hAnsi="Arial" w:cs="Arial"/>
          <w:spacing w:val="-2"/>
          <w:sz w:val="22"/>
          <w:szCs w:val="22"/>
        </w:rPr>
      </w:pPr>
      <w:r w:rsidRPr="00BE0F71">
        <w:rPr>
          <w:rFonts w:ascii="Arial" w:hAnsi="Arial" w:cs="Arial"/>
          <w:spacing w:val="-2"/>
          <w:sz w:val="22"/>
          <w:szCs w:val="22"/>
        </w:rPr>
        <w:t>Implementing mindfulness practices such as workshops can significantly improve employees' ability to cope with stress and stay focused. These practices improve emotional regulation and well-being, essential to maintaining a resilient and effective workforce. Developing EI through tailored training programs, regular assessments, and leadership development is critical to creating a collaborative work culture. These initiatives help employees and leaders better understand and manage their emotions, develop interpersonal skills, and build stronger, more effective relationships.</w:t>
      </w:r>
    </w:p>
    <w:p w14:paraId="24FC91E6" w14:textId="77777777" w:rsidR="00306A3F" w:rsidRPr="00BE0F71" w:rsidRDefault="00306A3F" w:rsidP="00BE0F71">
      <w:pPr>
        <w:widowControl w:val="0"/>
        <w:tabs>
          <w:tab w:val="left" w:pos="941"/>
        </w:tabs>
        <w:autoSpaceDE w:val="0"/>
        <w:autoSpaceDN w:val="0"/>
        <w:spacing w:before="126" w:line="360" w:lineRule="auto"/>
        <w:jc w:val="both"/>
        <w:rPr>
          <w:rFonts w:ascii="Arial" w:hAnsi="Arial" w:cs="Arial"/>
          <w:sz w:val="22"/>
          <w:szCs w:val="22"/>
        </w:rPr>
      </w:pPr>
    </w:p>
    <w:p w14:paraId="2EF42588" w14:textId="77777777" w:rsidR="007F7956" w:rsidRDefault="007F7956" w:rsidP="007F7956">
      <w:pPr>
        <w:widowControl w:val="0"/>
        <w:tabs>
          <w:tab w:val="left" w:pos="941"/>
        </w:tabs>
        <w:autoSpaceDE w:val="0"/>
        <w:autoSpaceDN w:val="0"/>
        <w:spacing w:before="126"/>
        <w:ind w:left="579"/>
        <w:rPr>
          <w:rFonts w:ascii="Arial" w:hAnsi="Arial" w:cs="Arial"/>
        </w:rPr>
      </w:pPr>
    </w:p>
    <w:p w14:paraId="431B1CD0" w14:textId="77777777" w:rsidR="007F7956" w:rsidRDefault="007F7956" w:rsidP="007F7956">
      <w:pPr>
        <w:widowControl w:val="0"/>
        <w:tabs>
          <w:tab w:val="left" w:pos="941"/>
        </w:tabs>
        <w:autoSpaceDE w:val="0"/>
        <w:autoSpaceDN w:val="0"/>
        <w:spacing w:before="126"/>
        <w:ind w:left="579"/>
        <w:rPr>
          <w:rFonts w:ascii="Arial" w:hAnsi="Arial" w:cs="Arial"/>
        </w:rPr>
      </w:pPr>
    </w:p>
    <w:p w14:paraId="112E6CAE" w14:textId="77777777" w:rsidR="00F06DC6" w:rsidRDefault="00F06DC6" w:rsidP="007F7956">
      <w:pPr>
        <w:widowControl w:val="0"/>
        <w:tabs>
          <w:tab w:val="left" w:pos="941"/>
        </w:tabs>
        <w:autoSpaceDE w:val="0"/>
        <w:autoSpaceDN w:val="0"/>
        <w:spacing w:before="126"/>
        <w:ind w:left="579"/>
        <w:rPr>
          <w:rFonts w:ascii="Arial" w:hAnsi="Arial" w:cs="Arial"/>
        </w:rPr>
      </w:pPr>
    </w:p>
    <w:p w14:paraId="26FDFB62" w14:textId="77777777" w:rsidR="00F06DC6" w:rsidRDefault="00F06DC6" w:rsidP="007F7956">
      <w:pPr>
        <w:widowControl w:val="0"/>
        <w:tabs>
          <w:tab w:val="left" w:pos="941"/>
        </w:tabs>
        <w:autoSpaceDE w:val="0"/>
        <w:autoSpaceDN w:val="0"/>
        <w:spacing w:before="126"/>
        <w:ind w:left="579"/>
        <w:rPr>
          <w:rFonts w:ascii="Arial" w:hAnsi="Arial" w:cs="Arial"/>
        </w:rPr>
      </w:pPr>
    </w:p>
    <w:p w14:paraId="1773C792" w14:textId="77777777" w:rsidR="00F06DC6" w:rsidRPr="007F7956" w:rsidRDefault="00F06DC6" w:rsidP="007F7956">
      <w:pPr>
        <w:widowControl w:val="0"/>
        <w:tabs>
          <w:tab w:val="left" w:pos="941"/>
        </w:tabs>
        <w:autoSpaceDE w:val="0"/>
        <w:autoSpaceDN w:val="0"/>
        <w:spacing w:before="126"/>
        <w:ind w:left="579"/>
        <w:rPr>
          <w:rFonts w:ascii="Arial" w:hAnsi="Arial" w:cs="Arial"/>
        </w:rPr>
      </w:pPr>
    </w:p>
    <w:p w14:paraId="5049572E" w14:textId="4FB8E0B7" w:rsidR="00E8739D" w:rsidRPr="00F06DC6" w:rsidRDefault="00E8739D" w:rsidP="00C77941">
      <w:pPr>
        <w:pStyle w:val="Heading1"/>
        <w:rPr>
          <w:rFonts w:ascii="Arial" w:hAnsi="Arial" w:cs="Arial"/>
          <w:sz w:val="28"/>
          <w:szCs w:val="28"/>
        </w:rPr>
      </w:pPr>
      <w:bookmarkStart w:id="15" w:name="_Toc172888128"/>
      <w:r w:rsidRPr="00F06DC6">
        <w:rPr>
          <w:rFonts w:ascii="Arial" w:hAnsi="Arial" w:cs="Arial"/>
          <w:sz w:val="28"/>
          <w:szCs w:val="28"/>
        </w:rPr>
        <w:lastRenderedPageBreak/>
        <w:t>References</w:t>
      </w:r>
      <w:bookmarkEnd w:id="15"/>
      <w:r w:rsidR="001962BA" w:rsidRPr="001962BA">
        <w:rPr>
          <w:rFonts w:ascii="Arial" w:hAnsi="Arial" w:cs="Arial"/>
          <w:color w:val="FFFFFF" w:themeColor="background1"/>
          <w:sz w:val="28"/>
          <w:szCs w:val="28"/>
        </w:rPr>
        <w:t>s</w:t>
      </w:r>
    </w:p>
    <w:p w14:paraId="07947113" w14:textId="77777777" w:rsidR="006A2C7C" w:rsidRPr="006A2C7C" w:rsidRDefault="006A2C7C" w:rsidP="006A2C7C">
      <w:pPr>
        <w:widowControl w:val="0"/>
        <w:tabs>
          <w:tab w:val="left" w:pos="941"/>
        </w:tabs>
        <w:autoSpaceDE w:val="0"/>
        <w:autoSpaceDN w:val="0"/>
        <w:spacing w:before="126"/>
        <w:ind w:left="579"/>
        <w:rPr>
          <w:rFonts w:ascii="Arial" w:hAnsi="Arial" w:cs="Arial"/>
        </w:rPr>
      </w:pPr>
    </w:p>
    <w:p w14:paraId="59FEF71E" w14:textId="77777777" w:rsidR="0084324E" w:rsidRPr="00E8428A" w:rsidRDefault="0084324E" w:rsidP="008941BB">
      <w:pPr>
        <w:pStyle w:val="ListParagraph"/>
        <w:rPr>
          <w:rFonts w:ascii="Arial" w:hAnsi="Arial" w:cs="Arial"/>
          <w:lang w:val="pl-PL"/>
        </w:rPr>
      </w:pPr>
    </w:p>
    <w:p w14:paraId="255B2499" w14:textId="77777777" w:rsidR="0084324E" w:rsidRPr="00E8428A" w:rsidRDefault="0084324E" w:rsidP="00E8428A">
      <w:pPr>
        <w:pStyle w:val="ListParagraph"/>
        <w:spacing w:line="360" w:lineRule="auto"/>
        <w:rPr>
          <w:rFonts w:ascii="Arial" w:hAnsi="Arial" w:cs="Arial"/>
          <w:color w:val="222222"/>
          <w:sz w:val="20"/>
          <w:szCs w:val="20"/>
          <w:shd w:val="clear" w:color="auto" w:fill="FFFFFF"/>
        </w:rPr>
      </w:pPr>
    </w:p>
    <w:p w14:paraId="0320DE10" w14:textId="70939662"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Audrin, C. and Audrin, B. (2023). More than just emotional intelligence online: introducing “digital emotional intelligence”.</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14, p.1154355.</w:t>
      </w:r>
    </w:p>
    <w:p w14:paraId="1EF3C609" w14:textId="4FAA036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Bhardwaj, B., Sharma, D. and Dhiman, M.C. eds. (2023).</w:t>
      </w:r>
      <w:r w:rsidRPr="00E8428A">
        <w:rPr>
          <w:rStyle w:val="apple-converted-space"/>
          <w:rFonts w:ascii="Arial" w:hAnsi="Arial" w:cs="Arial"/>
        </w:rPr>
        <w:t> </w:t>
      </w:r>
      <w:r w:rsidRPr="00E8428A">
        <w:rPr>
          <w:rStyle w:val="Emphasis"/>
          <w:rFonts w:ascii="Arial" w:hAnsi="Arial" w:cs="Arial"/>
        </w:rPr>
        <w:t>AI and Emotional Intelligence for Modern Business Management</w:t>
      </w:r>
      <w:r w:rsidRPr="00E8428A">
        <w:rPr>
          <w:rFonts w:ascii="Arial" w:hAnsi="Arial" w:cs="Arial"/>
        </w:rPr>
        <w:t>. IGI Global.</w:t>
      </w:r>
    </w:p>
    <w:p w14:paraId="0900FFEC" w14:textId="59B56DD1"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Borah, N.S. (n.d.). Unit-4: Business Communication. [online] </w:t>
      </w:r>
      <w:proofErr w:type="spellStart"/>
      <w:r w:rsidRPr="00E8428A">
        <w:rPr>
          <w:rFonts w:ascii="Arial" w:hAnsi="Arial" w:cs="Arial"/>
        </w:rPr>
        <w:t>eGyanKosh</w:t>
      </w:r>
      <w:proofErr w:type="spellEnd"/>
      <w:r w:rsidRPr="00E8428A">
        <w:rPr>
          <w:rFonts w:ascii="Arial" w:hAnsi="Arial" w:cs="Arial"/>
        </w:rPr>
        <w:t>. Available at:</w:t>
      </w:r>
      <w:r w:rsidRPr="00E8428A">
        <w:rPr>
          <w:rStyle w:val="apple-converted-space"/>
          <w:rFonts w:ascii="Arial" w:hAnsi="Arial" w:cs="Arial"/>
        </w:rPr>
        <w:t> </w:t>
      </w:r>
      <w:hyperlink r:id="rId14" w:tgtFrame="_new" w:history="1">
        <w:r w:rsidRPr="00E8428A">
          <w:rPr>
            <w:rStyle w:val="Hyperlink"/>
            <w:rFonts w:ascii="Arial" w:hAnsi="Arial" w:cs="Arial"/>
          </w:rPr>
          <w:t>https://egyankosh.ac.in/bitstream/123456789/69791/1/Unit-4.pdf</w:t>
        </w:r>
      </w:hyperlink>
      <w:r w:rsidRPr="00E8428A">
        <w:rPr>
          <w:rStyle w:val="apple-converted-space"/>
          <w:rFonts w:ascii="Arial" w:hAnsi="Arial" w:cs="Arial"/>
        </w:rPr>
        <w:t> </w:t>
      </w:r>
      <w:r w:rsidRPr="00E8428A">
        <w:rPr>
          <w:rFonts w:ascii="Arial" w:hAnsi="Arial" w:cs="Arial"/>
        </w:rPr>
        <w:t>[Accessed 4 Jul. 2024].</w:t>
      </w:r>
    </w:p>
    <w:p w14:paraId="0666B124" w14:textId="14DAC6A6"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Boyatzis, R.E. (2001). How and why individuals </w:t>
      </w:r>
      <w:proofErr w:type="gramStart"/>
      <w:r w:rsidRPr="00E8428A">
        <w:rPr>
          <w:rFonts w:ascii="Arial" w:hAnsi="Arial" w:cs="Arial"/>
        </w:rPr>
        <w:t>are able to</w:t>
      </w:r>
      <w:proofErr w:type="gramEnd"/>
      <w:r w:rsidRPr="00E8428A">
        <w:rPr>
          <w:rFonts w:ascii="Arial" w:hAnsi="Arial" w:cs="Arial"/>
        </w:rPr>
        <w:t xml:space="preserve"> develop emotional intelligence.</w:t>
      </w:r>
      <w:r w:rsidRPr="00E8428A">
        <w:rPr>
          <w:rStyle w:val="apple-converted-space"/>
          <w:rFonts w:ascii="Arial" w:hAnsi="Arial" w:cs="Arial"/>
        </w:rPr>
        <w:t> </w:t>
      </w:r>
      <w:r w:rsidRPr="00E8428A">
        <w:rPr>
          <w:rStyle w:val="Emphasis"/>
          <w:rFonts w:ascii="Arial" w:hAnsi="Arial" w:cs="Arial"/>
        </w:rPr>
        <w:t>The emotionally intelligent workplace: How to select for, measure, and improve emotional intelligence in individuals, groups, and organizations</w:t>
      </w:r>
      <w:r w:rsidRPr="00E8428A">
        <w:rPr>
          <w:rFonts w:ascii="Arial" w:hAnsi="Arial" w:cs="Arial"/>
        </w:rPr>
        <w:t>, 1, pp.234-253.</w:t>
      </w:r>
    </w:p>
    <w:p w14:paraId="2CA67298" w14:textId="62844BA2"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Bru-Luna, L.M., Martí-</w:t>
      </w:r>
      <w:proofErr w:type="spellStart"/>
      <w:r w:rsidRPr="00E8428A">
        <w:rPr>
          <w:rFonts w:ascii="Arial" w:hAnsi="Arial" w:cs="Arial"/>
        </w:rPr>
        <w:t>Vilar</w:t>
      </w:r>
      <w:proofErr w:type="spellEnd"/>
      <w:r w:rsidRPr="00E8428A">
        <w:rPr>
          <w:rFonts w:ascii="Arial" w:hAnsi="Arial" w:cs="Arial"/>
        </w:rPr>
        <w:t xml:space="preserve">, M., Merino-Soto, C. and </w:t>
      </w:r>
      <w:proofErr w:type="spellStart"/>
      <w:r w:rsidRPr="00E8428A">
        <w:rPr>
          <w:rFonts w:ascii="Arial" w:hAnsi="Arial" w:cs="Arial"/>
        </w:rPr>
        <w:t>Cervera</w:t>
      </w:r>
      <w:proofErr w:type="spellEnd"/>
      <w:r w:rsidRPr="00E8428A">
        <w:rPr>
          <w:rFonts w:ascii="Arial" w:hAnsi="Arial" w:cs="Arial"/>
        </w:rPr>
        <w:t>-Santiago, J.L. (2021, December). Emotional intelligence measures: A systematic review. In</w:t>
      </w:r>
      <w:r w:rsidRPr="00E8428A">
        <w:rPr>
          <w:rStyle w:val="apple-converted-space"/>
          <w:rFonts w:ascii="Arial" w:hAnsi="Arial" w:cs="Arial"/>
        </w:rPr>
        <w:t> </w:t>
      </w:r>
      <w:r w:rsidRPr="00E8428A">
        <w:rPr>
          <w:rStyle w:val="Emphasis"/>
          <w:rFonts w:ascii="Arial" w:hAnsi="Arial" w:cs="Arial"/>
        </w:rPr>
        <w:t>Healthcare</w:t>
      </w:r>
      <w:r w:rsidRPr="00E8428A">
        <w:rPr>
          <w:rStyle w:val="apple-converted-space"/>
          <w:rFonts w:ascii="Arial" w:hAnsi="Arial" w:cs="Arial"/>
        </w:rPr>
        <w:t> </w:t>
      </w:r>
      <w:r w:rsidRPr="00E8428A">
        <w:rPr>
          <w:rFonts w:ascii="Arial" w:hAnsi="Arial" w:cs="Arial"/>
        </w:rPr>
        <w:t>(Vol. 9, No. 12, p. 1696). MDPI.</w:t>
      </w:r>
    </w:p>
    <w:p w14:paraId="0886F3C2" w14:textId="378044A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Deb, S.K., </w:t>
      </w:r>
      <w:proofErr w:type="spellStart"/>
      <w:r w:rsidRPr="00E8428A">
        <w:rPr>
          <w:rFonts w:ascii="Arial" w:hAnsi="Arial" w:cs="Arial"/>
        </w:rPr>
        <w:t>Nafi</w:t>
      </w:r>
      <w:proofErr w:type="spellEnd"/>
      <w:r w:rsidRPr="00E8428A">
        <w:rPr>
          <w:rFonts w:ascii="Arial" w:hAnsi="Arial" w:cs="Arial"/>
        </w:rPr>
        <w:t>, S.M., Mallik, N. and Valeri, M. (2023). Mediating effect of emotional intelligence on the relationship between employee job satisfaction and firm performance of small business.</w:t>
      </w:r>
      <w:r w:rsidRPr="00E8428A">
        <w:rPr>
          <w:rStyle w:val="apple-converted-space"/>
          <w:rFonts w:ascii="Arial" w:hAnsi="Arial" w:cs="Arial"/>
        </w:rPr>
        <w:t> </w:t>
      </w:r>
      <w:r w:rsidRPr="00E8428A">
        <w:rPr>
          <w:rStyle w:val="Emphasis"/>
          <w:rFonts w:ascii="Arial" w:hAnsi="Arial" w:cs="Arial"/>
        </w:rPr>
        <w:t>European Business Review</w:t>
      </w:r>
      <w:r w:rsidRPr="00E8428A">
        <w:rPr>
          <w:rFonts w:ascii="Arial" w:hAnsi="Arial" w:cs="Arial"/>
        </w:rPr>
        <w:t>, 35(5), pp.624-651.</w:t>
      </w:r>
    </w:p>
    <w:p w14:paraId="3C421858" w14:textId="54C3720E"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Desti</w:t>
      </w:r>
      <w:proofErr w:type="spellEnd"/>
      <w:r w:rsidRPr="00E8428A">
        <w:rPr>
          <w:rFonts w:ascii="Arial" w:hAnsi="Arial" w:cs="Arial"/>
        </w:rPr>
        <w:t xml:space="preserve">, K. and Shanthi, R. (2015). A study on emotional intelligence at </w:t>
      </w:r>
      <w:proofErr w:type="gramStart"/>
      <w:r w:rsidRPr="00E8428A">
        <w:rPr>
          <w:rFonts w:ascii="Arial" w:hAnsi="Arial" w:cs="Arial"/>
        </w:rPr>
        <w:t>work place</w:t>
      </w:r>
      <w:proofErr w:type="gramEnd"/>
      <w:r w:rsidRPr="00E8428A">
        <w:rPr>
          <w:rFonts w:ascii="Arial" w:hAnsi="Arial" w:cs="Arial"/>
        </w:rPr>
        <w:t>.</w:t>
      </w:r>
      <w:r w:rsidRPr="00E8428A">
        <w:rPr>
          <w:rStyle w:val="apple-converted-space"/>
          <w:rFonts w:ascii="Arial" w:hAnsi="Arial" w:cs="Arial"/>
        </w:rPr>
        <w:t> </w:t>
      </w:r>
      <w:r w:rsidRPr="00E8428A">
        <w:rPr>
          <w:rStyle w:val="Emphasis"/>
          <w:rFonts w:ascii="Arial" w:hAnsi="Arial" w:cs="Arial"/>
        </w:rPr>
        <w:t>European Journal of Business and Management</w:t>
      </w:r>
      <w:r w:rsidRPr="00E8428A">
        <w:rPr>
          <w:rFonts w:ascii="Arial" w:hAnsi="Arial" w:cs="Arial"/>
        </w:rPr>
        <w:t>, 7, pp.147-154.</w:t>
      </w:r>
    </w:p>
    <w:p w14:paraId="511BBBD5" w14:textId="249FDA0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Filice, L. and </w:t>
      </w:r>
      <w:proofErr w:type="spellStart"/>
      <w:r w:rsidRPr="00E8428A">
        <w:rPr>
          <w:rFonts w:ascii="Arial" w:hAnsi="Arial" w:cs="Arial"/>
        </w:rPr>
        <w:t>Weese</w:t>
      </w:r>
      <w:proofErr w:type="spellEnd"/>
      <w:r w:rsidRPr="00E8428A">
        <w:rPr>
          <w:rFonts w:ascii="Arial" w:hAnsi="Arial" w:cs="Arial"/>
        </w:rPr>
        <w:t>, W.J. (2024). Developing Emotional Intelligence.</w:t>
      </w:r>
      <w:r w:rsidRPr="00E8428A">
        <w:rPr>
          <w:rStyle w:val="apple-converted-space"/>
          <w:rFonts w:ascii="Arial" w:hAnsi="Arial" w:cs="Arial"/>
        </w:rPr>
        <w:t> </w:t>
      </w:r>
      <w:proofErr w:type="spellStart"/>
      <w:r w:rsidRPr="00E8428A">
        <w:rPr>
          <w:rStyle w:val="Emphasis"/>
          <w:rFonts w:ascii="Arial" w:hAnsi="Arial" w:cs="Arial"/>
        </w:rPr>
        <w:t>Encyclopedia</w:t>
      </w:r>
      <w:proofErr w:type="spellEnd"/>
      <w:r w:rsidRPr="00E8428A">
        <w:rPr>
          <w:rFonts w:ascii="Arial" w:hAnsi="Arial" w:cs="Arial"/>
        </w:rPr>
        <w:t>, 4(1), pp.583-599.</w:t>
      </w:r>
    </w:p>
    <w:p w14:paraId="3001BB30" w14:textId="59D2BAFC"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Fiori, M., Udayar, S. and Vesely </w:t>
      </w:r>
      <w:proofErr w:type="spellStart"/>
      <w:r w:rsidRPr="00E8428A">
        <w:rPr>
          <w:rFonts w:ascii="Arial" w:hAnsi="Arial" w:cs="Arial"/>
        </w:rPr>
        <w:t>Maillefer</w:t>
      </w:r>
      <w:proofErr w:type="spellEnd"/>
      <w:r w:rsidRPr="00E8428A">
        <w:rPr>
          <w:rFonts w:ascii="Arial" w:hAnsi="Arial" w:cs="Arial"/>
        </w:rPr>
        <w:t>, A. (2022). Emotion information processing as a new component of emotional intelligence: Theoretical framework and empirical evidence.</w:t>
      </w:r>
      <w:r w:rsidRPr="00E8428A">
        <w:rPr>
          <w:rStyle w:val="apple-converted-space"/>
          <w:rFonts w:ascii="Arial" w:hAnsi="Arial" w:cs="Arial"/>
        </w:rPr>
        <w:t> </w:t>
      </w:r>
      <w:r w:rsidRPr="00E8428A">
        <w:rPr>
          <w:rStyle w:val="Emphasis"/>
          <w:rFonts w:ascii="Arial" w:hAnsi="Arial" w:cs="Arial"/>
        </w:rPr>
        <w:t>European Journal of Personality</w:t>
      </w:r>
      <w:r w:rsidRPr="00E8428A">
        <w:rPr>
          <w:rFonts w:ascii="Arial" w:hAnsi="Arial" w:cs="Arial"/>
        </w:rPr>
        <w:t>, 36(2), pp.245-264.</w:t>
      </w:r>
    </w:p>
    <w:p w14:paraId="4D76EDFD" w14:textId="56757E85"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George Business Review. (2022). Emotional intelligence at Unilever. [online] Available at:</w:t>
      </w:r>
      <w:r w:rsidRPr="00E8428A">
        <w:rPr>
          <w:rStyle w:val="apple-converted-space"/>
          <w:rFonts w:ascii="Arial" w:hAnsi="Arial" w:cs="Arial"/>
        </w:rPr>
        <w:t> </w:t>
      </w:r>
      <w:hyperlink r:id="rId15" w:tgtFrame="_new" w:history="1">
        <w:r w:rsidRPr="00E8428A">
          <w:rPr>
            <w:rStyle w:val="Hyperlink"/>
            <w:rFonts w:ascii="Arial" w:hAnsi="Arial" w:cs="Arial"/>
          </w:rPr>
          <w:t>https://www.george-business-review.com/emotional-intelligence-at-unilever/</w:t>
        </w:r>
      </w:hyperlink>
      <w:r w:rsidRPr="00E8428A">
        <w:rPr>
          <w:rStyle w:val="apple-converted-space"/>
          <w:rFonts w:ascii="Arial" w:hAnsi="Arial" w:cs="Arial"/>
        </w:rPr>
        <w:t> </w:t>
      </w:r>
      <w:r w:rsidRPr="00E8428A">
        <w:rPr>
          <w:rFonts w:ascii="Arial" w:hAnsi="Arial" w:cs="Arial"/>
        </w:rPr>
        <w:t>[Accessed 4 Jul. 2024].</w:t>
      </w:r>
    </w:p>
    <w:p w14:paraId="6694DCAC" w14:textId="31097A1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lastRenderedPageBreak/>
        <w:t xml:space="preserve">Hadi, S., Setiawati, L., Kirana, K.C., Lada, S.B. and </w:t>
      </w:r>
      <w:proofErr w:type="spellStart"/>
      <w:r w:rsidRPr="00E8428A">
        <w:rPr>
          <w:rFonts w:ascii="Arial" w:hAnsi="Arial" w:cs="Arial"/>
        </w:rPr>
        <w:t>Rahmawati</w:t>
      </w:r>
      <w:proofErr w:type="spellEnd"/>
      <w:r w:rsidRPr="00E8428A">
        <w:rPr>
          <w:rFonts w:ascii="Arial" w:hAnsi="Arial" w:cs="Arial"/>
        </w:rPr>
        <w:t xml:space="preserve">, C.H.T. (2024). The effect of digital leadership and organizational support on innovative work </w:t>
      </w:r>
      <w:proofErr w:type="spellStart"/>
      <w:r w:rsidRPr="00E8428A">
        <w:rPr>
          <w:rFonts w:ascii="Arial" w:hAnsi="Arial" w:cs="Arial"/>
        </w:rPr>
        <w:t>behavior</w:t>
      </w:r>
      <w:proofErr w:type="spellEnd"/>
      <w:r w:rsidRPr="00E8428A">
        <w:rPr>
          <w:rFonts w:ascii="Arial" w:hAnsi="Arial" w:cs="Arial"/>
        </w:rPr>
        <w:t>: the mediating role of emotional intelligence.</w:t>
      </w:r>
      <w:r w:rsidRPr="00E8428A">
        <w:rPr>
          <w:rStyle w:val="apple-converted-space"/>
          <w:rFonts w:ascii="Arial" w:hAnsi="Arial" w:cs="Arial"/>
        </w:rPr>
        <w:t> </w:t>
      </w:r>
      <w:proofErr w:type="spellStart"/>
      <w:r w:rsidRPr="00E8428A">
        <w:rPr>
          <w:rStyle w:val="Emphasis"/>
          <w:rFonts w:ascii="Arial" w:hAnsi="Arial" w:cs="Arial"/>
        </w:rPr>
        <w:t>Calitatea</w:t>
      </w:r>
      <w:proofErr w:type="spellEnd"/>
      <w:r w:rsidRPr="00E8428A">
        <w:rPr>
          <w:rFonts w:ascii="Arial" w:hAnsi="Arial" w:cs="Arial"/>
        </w:rPr>
        <w:t>, 25(199), pp.74-83.</w:t>
      </w:r>
    </w:p>
    <w:p w14:paraId="77E2A38C" w14:textId="4624A5C8" w:rsidR="00E8428A" w:rsidRPr="00E8428A" w:rsidRDefault="00E8428A" w:rsidP="00E8428A">
      <w:pPr>
        <w:pStyle w:val="ListParagraph"/>
        <w:numPr>
          <w:ilvl w:val="0"/>
          <w:numId w:val="8"/>
        </w:numPr>
        <w:spacing w:line="360" w:lineRule="auto"/>
        <w:rPr>
          <w:rFonts w:ascii="Arial" w:hAnsi="Arial" w:cs="Arial"/>
        </w:rPr>
      </w:pPr>
      <w:proofErr w:type="spellStart"/>
      <w:r w:rsidRPr="00E8428A">
        <w:rPr>
          <w:rFonts w:ascii="Arial" w:hAnsi="Arial" w:cs="Arial"/>
        </w:rPr>
        <w:t>Hoikka</w:t>
      </w:r>
      <w:proofErr w:type="spellEnd"/>
      <w:r w:rsidRPr="00E8428A">
        <w:rPr>
          <w:rFonts w:ascii="Arial" w:hAnsi="Arial" w:cs="Arial"/>
        </w:rPr>
        <w:t xml:space="preserve">, P. (2019). Why is Mindful Leadership with Emotional Intelligence </w:t>
      </w:r>
      <w:proofErr w:type="gramStart"/>
      <w:r w:rsidRPr="00E8428A">
        <w:rPr>
          <w:rFonts w:ascii="Arial" w:hAnsi="Arial" w:cs="Arial"/>
        </w:rPr>
        <w:t>Needed?.</w:t>
      </w:r>
      <w:proofErr w:type="gramEnd"/>
    </w:p>
    <w:p w14:paraId="4CA935BC" w14:textId="2634308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Llewellyn-Nash, I.C. (2018). Emotional Intelligence 4: The mixed model approach. [online] LinkedIn. Available at:</w:t>
      </w:r>
      <w:r w:rsidRPr="00E8428A">
        <w:rPr>
          <w:rStyle w:val="apple-converted-space"/>
          <w:rFonts w:ascii="Arial" w:hAnsi="Arial" w:cs="Arial"/>
        </w:rPr>
        <w:t> </w:t>
      </w:r>
      <w:hyperlink r:id="rId16" w:tgtFrame="_new" w:history="1">
        <w:r w:rsidRPr="00E8428A">
          <w:rPr>
            <w:rStyle w:val="Hyperlink"/>
            <w:rFonts w:ascii="Arial" w:hAnsi="Arial" w:cs="Arial"/>
          </w:rPr>
          <w:t>https://www.linkedin.com/pulse/emotional-intelligence-4-mixed-model-approach-llewellyn-nash-</w:t>
        </w:r>
      </w:hyperlink>
      <w:r w:rsidRPr="00E8428A">
        <w:rPr>
          <w:rStyle w:val="apple-converted-space"/>
          <w:rFonts w:ascii="Arial" w:hAnsi="Arial" w:cs="Arial"/>
        </w:rPr>
        <w:t> </w:t>
      </w:r>
      <w:r w:rsidRPr="00E8428A">
        <w:rPr>
          <w:rFonts w:ascii="Arial" w:hAnsi="Arial" w:cs="Arial"/>
        </w:rPr>
        <w:t>[Accessed 4 Jul. 2024].</w:t>
      </w:r>
    </w:p>
    <w:p w14:paraId="127F3B27" w14:textId="54F924DE"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Makkar, S. and Basu, S. (2019). The impact of emotional intelligence on workplace behaviour: A study of bank employees.</w:t>
      </w:r>
      <w:r w:rsidRPr="00E8428A">
        <w:rPr>
          <w:rStyle w:val="apple-converted-space"/>
          <w:rFonts w:ascii="Arial" w:hAnsi="Arial" w:cs="Arial"/>
        </w:rPr>
        <w:t> </w:t>
      </w:r>
      <w:r w:rsidRPr="00E8428A">
        <w:rPr>
          <w:rStyle w:val="Emphasis"/>
          <w:rFonts w:ascii="Arial" w:hAnsi="Arial" w:cs="Arial"/>
        </w:rPr>
        <w:t>Global Business Review</w:t>
      </w:r>
      <w:r w:rsidRPr="00E8428A">
        <w:rPr>
          <w:rFonts w:ascii="Arial" w:hAnsi="Arial" w:cs="Arial"/>
        </w:rPr>
        <w:t>, 20(2), pp.458-478.</w:t>
      </w:r>
    </w:p>
    <w:p w14:paraId="360CF014" w14:textId="0FC006C4"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Martínez-Pérez, I., García-Rodríguez, A., Morales-Rodríguez, F.M. and Pérez-</w:t>
      </w:r>
      <w:proofErr w:type="spellStart"/>
      <w:r w:rsidRPr="00E8428A">
        <w:rPr>
          <w:rFonts w:ascii="Arial" w:hAnsi="Arial" w:cs="Arial"/>
        </w:rPr>
        <w:t>Mármol</w:t>
      </w:r>
      <w:proofErr w:type="spellEnd"/>
      <w:r w:rsidRPr="00E8428A">
        <w:rPr>
          <w:rFonts w:ascii="Arial" w:hAnsi="Arial" w:cs="Arial"/>
        </w:rPr>
        <w:t>, J.M. (2023). Mindfulness Abilities Are Associated with Anxiety Levels, Emotional Intelligence, and Perceived Self-Efficacy.</w:t>
      </w:r>
      <w:r w:rsidRPr="00E8428A">
        <w:rPr>
          <w:rStyle w:val="apple-converted-space"/>
          <w:rFonts w:ascii="Arial" w:hAnsi="Arial" w:cs="Arial"/>
        </w:rPr>
        <w:t> </w:t>
      </w:r>
      <w:r w:rsidRPr="00E8428A">
        <w:rPr>
          <w:rStyle w:val="Emphasis"/>
          <w:rFonts w:ascii="Arial" w:hAnsi="Arial" w:cs="Arial"/>
        </w:rPr>
        <w:t>Sustainability</w:t>
      </w:r>
      <w:r w:rsidRPr="00E8428A">
        <w:rPr>
          <w:rFonts w:ascii="Arial" w:hAnsi="Arial" w:cs="Arial"/>
        </w:rPr>
        <w:t>, 15(6), p.4729.</w:t>
      </w:r>
    </w:p>
    <w:p w14:paraId="29630FDA" w14:textId="79C2F4C1"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Nadler, R., Carswell, J.J. and Minda, J.P. (2020). Online mindfulness training increases well-being, trait emotional intelligence, and workplace competency ratings: A randomized waitlist-controlled trial.</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11, p.255.</w:t>
      </w:r>
    </w:p>
    <w:p w14:paraId="5863D6D7" w14:textId="72D440BA"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Parker, L.A. (2019). Emotional intelligence: A descriptive study of how </w:t>
      </w:r>
      <w:proofErr w:type="gramStart"/>
      <w:r w:rsidRPr="00E8428A">
        <w:rPr>
          <w:rFonts w:ascii="Arial" w:hAnsi="Arial" w:cs="Arial"/>
        </w:rPr>
        <w:t>employees’</w:t>
      </w:r>
      <w:proofErr w:type="gramEnd"/>
      <w:r w:rsidRPr="00E8428A">
        <w:rPr>
          <w:rFonts w:ascii="Arial" w:hAnsi="Arial" w:cs="Arial"/>
        </w:rPr>
        <w:t xml:space="preserve"> describe the impact of leader emotional intelligence on the employees’ performance (Doctoral dissertation, Grand Canyon University).</w:t>
      </w:r>
    </w:p>
    <w:p w14:paraId="0935DC3D" w14:textId="200397E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Provident, I. (2022). Mindfulness And Emotional Intelligence.</w:t>
      </w:r>
      <w:r w:rsidRPr="00E8428A">
        <w:rPr>
          <w:rStyle w:val="apple-converted-space"/>
          <w:rFonts w:ascii="Arial" w:hAnsi="Arial" w:cs="Arial"/>
        </w:rPr>
        <w:t> </w:t>
      </w:r>
      <w:r w:rsidRPr="00E8428A">
        <w:rPr>
          <w:rStyle w:val="Emphasis"/>
          <w:rFonts w:ascii="Arial" w:hAnsi="Arial" w:cs="Arial"/>
        </w:rPr>
        <w:t>Mental Health</w:t>
      </w:r>
      <w:r w:rsidRPr="00E8428A">
        <w:rPr>
          <w:rFonts w:ascii="Arial" w:hAnsi="Arial" w:cs="Arial"/>
        </w:rPr>
        <w:t>.</w:t>
      </w:r>
    </w:p>
    <w:p w14:paraId="724EB360" w14:textId="0864E454"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Rodríguez-Ledo, C., </w:t>
      </w:r>
      <w:proofErr w:type="spellStart"/>
      <w:r w:rsidRPr="00E8428A">
        <w:rPr>
          <w:rFonts w:ascii="Arial" w:hAnsi="Arial" w:cs="Arial"/>
        </w:rPr>
        <w:t>Orejudo</w:t>
      </w:r>
      <w:proofErr w:type="spellEnd"/>
      <w:r w:rsidRPr="00E8428A">
        <w:rPr>
          <w:rFonts w:ascii="Arial" w:hAnsi="Arial" w:cs="Arial"/>
        </w:rPr>
        <w:t xml:space="preserve">, S., Cardoso, M.J., Balaguer, Á. and </w:t>
      </w:r>
      <w:proofErr w:type="spellStart"/>
      <w:r w:rsidRPr="00E8428A">
        <w:rPr>
          <w:rFonts w:ascii="Arial" w:hAnsi="Arial" w:cs="Arial"/>
        </w:rPr>
        <w:t>Zarza-Alzugaray</w:t>
      </w:r>
      <w:proofErr w:type="spellEnd"/>
      <w:r w:rsidRPr="00E8428A">
        <w:rPr>
          <w:rFonts w:ascii="Arial" w:hAnsi="Arial" w:cs="Arial"/>
        </w:rPr>
        <w:t>, J. (2018). Emotional intelligence and mindfulness: Relation and enhancement in the classroom with adolescents.</w:t>
      </w:r>
      <w:r w:rsidRPr="00E8428A">
        <w:rPr>
          <w:rStyle w:val="apple-converted-space"/>
          <w:rFonts w:ascii="Arial" w:hAnsi="Arial" w:cs="Arial"/>
        </w:rPr>
        <w:t> </w:t>
      </w:r>
      <w:r w:rsidRPr="00E8428A">
        <w:rPr>
          <w:rStyle w:val="Emphasis"/>
          <w:rFonts w:ascii="Arial" w:hAnsi="Arial" w:cs="Arial"/>
        </w:rPr>
        <w:t>Frontiers in psychology</w:t>
      </w:r>
      <w:r w:rsidRPr="00E8428A">
        <w:rPr>
          <w:rFonts w:ascii="Arial" w:hAnsi="Arial" w:cs="Arial"/>
        </w:rPr>
        <w:t>, 9, p.2162.</w:t>
      </w:r>
    </w:p>
    <w:p w14:paraId="504451F3" w14:textId="1391CD9E"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Sanchez-Gomez, M. and </w:t>
      </w:r>
      <w:proofErr w:type="spellStart"/>
      <w:r w:rsidRPr="00E8428A">
        <w:rPr>
          <w:rFonts w:ascii="Arial" w:hAnsi="Arial" w:cs="Arial"/>
        </w:rPr>
        <w:t>Breso</w:t>
      </w:r>
      <w:proofErr w:type="spellEnd"/>
      <w:r w:rsidRPr="00E8428A">
        <w:rPr>
          <w:rFonts w:ascii="Arial" w:hAnsi="Arial" w:cs="Arial"/>
        </w:rPr>
        <w:t>, E. (2020). In pursuit of work performance: Testing the contribution of emotional intelligence and burnout.</w:t>
      </w:r>
      <w:r w:rsidRPr="00E8428A">
        <w:rPr>
          <w:rStyle w:val="apple-converted-space"/>
          <w:rFonts w:ascii="Arial" w:hAnsi="Arial" w:cs="Arial"/>
        </w:rPr>
        <w:t> </w:t>
      </w:r>
      <w:r w:rsidRPr="00E8428A">
        <w:rPr>
          <w:rStyle w:val="Emphasis"/>
          <w:rFonts w:ascii="Arial" w:hAnsi="Arial" w:cs="Arial"/>
        </w:rPr>
        <w:t>International Journal of Environmental Research and Public Health</w:t>
      </w:r>
      <w:r w:rsidRPr="00E8428A">
        <w:rPr>
          <w:rFonts w:ascii="Arial" w:hAnsi="Arial" w:cs="Arial"/>
        </w:rPr>
        <w:t>, 17(15), p.5373.</w:t>
      </w:r>
    </w:p>
    <w:p w14:paraId="6808BCA7" w14:textId="7C2339E7"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lastRenderedPageBreak/>
        <w:t xml:space="preserve">Shahruddin, R., </w:t>
      </w:r>
      <w:proofErr w:type="spellStart"/>
      <w:r w:rsidRPr="00E8428A">
        <w:rPr>
          <w:rFonts w:ascii="Arial" w:hAnsi="Arial" w:cs="Arial"/>
        </w:rPr>
        <w:t>Sekar</w:t>
      </w:r>
      <w:proofErr w:type="spellEnd"/>
      <w:r w:rsidRPr="00E8428A">
        <w:rPr>
          <w:rFonts w:ascii="Arial" w:hAnsi="Arial" w:cs="Arial"/>
        </w:rPr>
        <w:t xml:space="preserve">, M., and </w:t>
      </w:r>
      <w:proofErr w:type="spellStart"/>
      <w:r w:rsidRPr="00E8428A">
        <w:rPr>
          <w:rFonts w:ascii="Arial" w:hAnsi="Arial" w:cs="Arial"/>
        </w:rPr>
        <w:t>Supramanian</w:t>
      </w:r>
      <w:proofErr w:type="spellEnd"/>
      <w:r w:rsidRPr="00E8428A">
        <w:rPr>
          <w:rFonts w:ascii="Arial" w:hAnsi="Arial" w:cs="Arial"/>
        </w:rPr>
        <w:t>, K. (2021). Emotional intelligence using ability model in context of nursing and its impact on end-stage renal disease patients: A narrative review. [online]</w:t>
      </w:r>
      <w:r w:rsidRPr="00E8428A">
        <w:rPr>
          <w:rStyle w:val="apple-converted-space"/>
          <w:rFonts w:ascii="Arial" w:hAnsi="Arial" w:cs="Arial"/>
        </w:rPr>
        <w:t> </w:t>
      </w:r>
      <w:r w:rsidRPr="00E8428A">
        <w:rPr>
          <w:rStyle w:val="Emphasis"/>
          <w:rFonts w:ascii="Arial" w:hAnsi="Arial" w:cs="Arial"/>
        </w:rPr>
        <w:t>International Journal of Current Research and Review</w:t>
      </w:r>
      <w:r w:rsidRPr="00E8428A">
        <w:rPr>
          <w:rFonts w:ascii="Arial" w:hAnsi="Arial" w:cs="Arial"/>
        </w:rPr>
        <w:t>, 13, pp. 151-158. Available at:</w:t>
      </w:r>
      <w:r w:rsidRPr="00E8428A">
        <w:rPr>
          <w:rStyle w:val="apple-converted-space"/>
          <w:rFonts w:ascii="Arial" w:hAnsi="Arial" w:cs="Arial"/>
        </w:rPr>
        <w:t> </w:t>
      </w:r>
      <w:hyperlink r:id="rId17" w:tgtFrame="_new" w:history="1">
        <w:r w:rsidRPr="00E8428A">
          <w:rPr>
            <w:rStyle w:val="Hyperlink"/>
            <w:rFonts w:ascii="Arial" w:hAnsi="Arial" w:cs="Arial"/>
          </w:rPr>
          <w:t>https://doi.org/10.31782/IJCRR.2021.131609</w:t>
        </w:r>
      </w:hyperlink>
      <w:r w:rsidRPr="00E8428A">
        <w:rPr>
          <w:rStyle w:val="apple-converted-space"/>
          <w:rFonts w:ascii="Arial" w:hAnsi="Arial" w:cs="Arial"/>
        </w:rPr>
        <w:t> </w:t>
      </w:r>
      <w:r w:rsidRPr="00E8428A">
        <w:rPr>
          <w:rFonts w:ascii="Arial" w:hAnsi="Arial" w:cs="Arial"/>
        </w:rPr>
        <w:t>[Accessed 4 Jul. 2024].</w:t>
      </w:r>
    </w:p>
    <w:p w14:paraId="323A49A8" w14:textId="750CDA9D" w:rsidR="00E8428A" w:rsidRPr="00E8428A" w:rsidRDefault="00E8428A" w:rsidP="00E8428A">
      <w:pPr>
        <w:pStyle w:val="ListParagraph"/>
        <w:numPr>
          <w:ilvl w:val="0"/>
          <w:numId w:val="8"/>
        </w:numPr>
        <w:spacing w:line="360" w:lineRule="auto"/>
        <w:rPr>
          <w:rFonts w:ascii="Arial" w:hAnsi="Arial" w:cs="Arial"/>
        </w:rPr>
      </w:pPr>
      <w:r w:rsidRPr="00E8428A">
        <w:rPr>
          <w:rFonts w:ascii="Arial" w:hAnsi="Arial" w:cs="Arial"/>
        </w:rPr>
        <w:t xml:space="preserve">Sunil, K. and </w:t>
      </w:r>
      <w:proofErr w:type="spellStart"/>
      <w:r w:rsidRPr="00E8428A">
        <w:rPr>
          <w:rFonts w:ascii="Arial" w:hAnsi="Arial" w:cs="Arial"/>
        </w:rPr>
        <w:t>Rooprai</w:t>
      </w:r>
      <w:proofErr w:type="spellEnd"/>
      <w:r w:rsidRPr="00E8428A">
        <w:rPr>
          <w:rFonts w:ascii="Arial" w:hAnsi="Arial" w:cs="Arial"/>
        </w:rPr>
        <w:t>, K.Y. (2009). Role of emotional intelligence in managing stress and anxiety at workplace.</w:t>
      </w:r>
      <w:r w:rsidRPr="00E8428A">
        <w:rPr>
          <w:rStyle w:val="apple-converted-space"/>
          <w:rFonts w:ascii="Arial" w:hAnsi="Arial" w:cs="Arial"/>
        </w:rPr>
        <w:t> </w:t>
      </w:r>
      <w:r w:rsidRPr="00E8428A">
        <w:rPr>
          <w:rStyle w:val="Emphasis"/>
          <w:rFonts w:ascii="Arial" w:hAnsi="Arial" w:cs="Arial"/>
        </w:rPr>
        <w:t>Proceedings of ASBBS</w:t>
      </w:r>
      <w:r w:rsidRPr="00E8428A">
        <w:rPr>
          <w:rFonts w:ascii="Arial" w:hAnsi="Arial" w:cs="Arial"/>
        </w:rPr>
        <w:t>, 16(1), pp.163-172.</w:t>
      </w:r>
    </w:p>
    <w:p w14:paraId="3497CE3C" w14:textId="37B90825" w:rsidR="0084324E" w:rsidRPr="0048349A" w:rsidRDefault="00E8428A" w:rsidP="00E8428A">
      <w:pPr>
        <w:pStyle w:val="ListParagraph"/>
        <w:numPr>
          <w:ilvl w:val="0"/>
          <w:numId w:val="8"/>
        </w:numPr>
        <w:tabs>
          <w:tab w:val="left" w:pos="1246"/>
        </w:tabs>
        <w:spacing w:line="360" w:lineRule="auto"/>
        <w:rPr>
          <w:rFonts w:ascii="Arial" w:hAnsi="Arial" w:cs="Arial"/>
          <w:color w:val="222222"/>
          <w:sz w:val="20"/>
          <w:szCs w:val="20"/>
          <w:shd w:val="clear" w:color="auto" w:fill="FFFFFF"/>
        </w:rPr>
      </w:pPr>
      <w:r w:rsidRPr="00E8428A">
        <w:rPr>
          <w:rFonts w:ascii="Arial" w:hAnsi="Arial" w:cs="Arial"/>
        </w:rPr>
        <w:t>Zeidner, M., Matthews, G. and Roberts, R.D. (2004). Emotional intelligence in the workplace: A critical review.</w:t>
      </w:r>
      <w:r w:rsidRPr="00E8428A">
        <w:rPr>
          <w:rStyle w:val="apple-converted-space"/>
          <w:rFonts w:ascii="Arial" w:hAnsi="Arial" w:cs="Arial"/>
        </w:rPr>
        <w:t> </w:t>
      </w:r>
      <w:r w:rsidRPr="00E8428A">
        <w:rPr>
          <w:rStyle w:val="Emphasis"/>
          <w:rFonts w:ascii="Arial" w:hAnsi="Arial" w:cs="Arial"/>
        </w:rPr>
        <w:t>Applied psychology</w:t>
      </w:r>
      <w:r w:rsidRPr="00E8428A">
        <w:rPr>
          <w:rFonts w:ascii="Arial" w:hAnsi="Arial" w:cs="Arial"/>
        </w:rPr>
        <w:t>, 53(3), pp.371-399.</w:t>
      </w:r>
    </w:p>
    <w:p w14:paraId="3ECFA6AB" w14:textId="77777777" w:rsidR="0084324E" w:rsidRPr="0082506E" w:rsidRDefault="0084324E" w:rsidP="008941BB">
      <w:pPr>
        <w:pStyle w:val="ListParagraph"/>
        <w:rPr>
          <w:rFonts w:ascii="Arial" w:hAnsi="Arial" w:cs="Arial"/>
          <w:color w:val="222222"/>
          <w:sz w:val="20"/>
          <w:szCs w:val="20"/>
          <w:shd w:val="clear" w:color="auto" w:fill="FFFFFF"/>
        </w:rPr>
      </w:pPr>
    </w:p>
    <w:p w14:paraId="3F39C3EA" w14:textId="77777777" w:rsidR="0084324E" w:rsidRDefault="0084324E" w:rsidP="008941BB">
      <w:pPr>
        <w:pStyle w:val="ListParagraph"/>
        <w:rPr>
          <w:rFonts w:ascii="Arial" w:hAnsi="Arial" w:cs="Arial"/>
          <w:color w:val="222222"/>
          <w:sz w:val="28"/>
          <w:szCs w:val="28"/>
          <w:shd w:val="clear" w:color="auto" w:fill="FFFFFF"/>
        </w:rPr>
      </w:pPr>
    </w:p>
    <w:p w14:paraId="44D030F3" w14:textId="77777777" w:rsidR="00F06DC6" w:rsidRDefault="00F06DC6" w:rsidP="008941BB">
      <w:pPr>
        <w:pStyle w:val="ListParagraph"/>
        <w:rPr>
          <w:rFonts w:ascii="Arial" w:hAnsi="Arial" w:cs="Arial"/>
          <w:color w:val="222222"/>
          <w:sz w:val="28"/>
          <w:szCs w:val="28"/>
          <w:shd w:val="clear" w:color="auto" w:fill="FFFFFF"/>
        </w:rPr>
      </w:pPr>
    </w:p>
    <w:p w14:paraId="037AB463" w14:textId="77777777" w:rsidR="00F06DC6" w:rsidRDefault="00F06DC6" w:rsidP="008941BB">
      <w:pPr>
        <w:pStyle w:val="ListParagraph"/>
        <w:rPr>
          <w:rFonts w:ascii="Arial" w:hAnsi="Arial" w:cs="Arial"/>
          <w:color w:val="222222"/>
          <w:sz w:val="28"/>
          <w:szCs w:val="28"/>
          <w:shd w:val="clear" w:color="auto" w:fill="FFFFFF"/>
        </w:rPr>
      </w:pPr>
    </w:p>
    <w:p w14:paraId="288C0962" w14:textId="77777777" w:rsidR="00F06DC6" w:rsidRDefault="00F06DC6" w:rsidP="008941BB">
      <w:pPr>
        <w:pStyle w:val="ListParagraph"/>
        <w:rPr>
          <w:rFonts w:ascii="Arial" w:hAnsi="Arial" w:cs="Arial"/>
          <w:color w:val="222222"/>
          <w:sz w:val="28"/>
          <w:szCs w:val="28"/>
          <w:shd w:val="clear" w:color="auto" w:fill="FFFFFF"/>
        </w:rPr>
      </w:pPr>
    </w:p>
    <w:p w14:paraId="0FD52F55" w14:textId="77777777" w:rsidR="00F06DC6" w:rsidRDefault="00F06DC6" w:rsidP="008941BB">
      <w:pPr>
        <w:pStyle w:val="ListParagraph"/>
        <w:rPr>
          <w:rFonts w:ascii="Arial" w:hAnsi="Arial" w:cs="Arial"/>
          <w:color w:val="222222"/>
          <w:sz w:val="28"/>
          <w:szCs w:val="28"/>
          <w:shd w:val="clear" w:color="auto" w:fill="FFFFFF"/>
        </w:rPr>
      </w:pPr>
    </w:p>
    <w:p w14:paraId="26609238" w14:textId="77777777" w:rsidR="00F06DC6" w:rsidRDefault="00F06DC6" w:rsidP="008941BB">
      <w:pPr>
        <w:pStyle w:val="ListParagraph"/>
        <w:rPr>
          <w:rFonts w:ascii="Arial" w:hAnsi="Arial" w:cs="Arial"/>
          <w:color w:val="222222"/>
          <w:sz w:val="28"/>
          <w:szCs w:val="28"/>
          <w:shd w:val="clear" w:color="auto" w:fill="FFFFFF"/>
        </w:rPr>
      </w:pPr>
    </w:p>
    <w:p w14:paraId="233A20A2" w14:textId="77777777" w:rsidR="00F06DC6" w:rsidRDefault="00F06DC6" w:rsidP="008941BB">
      <w:pPr>
        <w:pStyle w:val="ListParagraph"/>
        <w:rPr>
          <w:rFonts w:ascii="Arial" w:hAnsi="Arial" w:cs="Arial"/>
          <w:color w:val="222222"/>
          <w:sz w:val="28"/>
          <w:szCs w:val="28"/>
          <w:shd w:val="clear" w:color="auto" w:fill="FFFFFF"/>
        </w:rPr>
      </w:pPr>
    </w:p>
    <w:p w14:paraId="1D4F66CC" w14:textId="77777777" w:rsidR="00F06DC6" w:rsidRDefault="00F06DC6" w:rsidP="008941BB">
      <w:pPr>
        <w:pStyle w:val="ListParagraph"/>
        <w:rPr>
          <w:rFonts w:ascii="Arial" w:hAnsi="Arial" w:cs="Arial"/>
          <w:color w:val="222222"/>
          <w:sz w:val="28"/>
          <w:szCs w:val="28"/>
          <w:shd w:val="clear" w:color="auto" w:fill="FFFFFF"/>
        </w:rPr>
      </w:pPr>
    </w:p>
    <w:p w14:paraId="6C5175B9" w14:textId="77777777" w:rsidR="00F06DC6" w:rsidRDefault="00F06DC6" w:rsidP="008941BB">
      <w:pPr>
        <w:pStyle w:val="ListParagraph"/>
        <w:rPr>
          <w:rFonts w:ascii="Arial" w:hAnsi="Arial" w:cs="Arial"/>
          <w:color w:val="222222"/>
          <w:sz w:val="28"/>
          <w:szCs w:val="28"/>
          <w:shd w:val="clear" w:color="auto" w:fill="FFFFFF"/>
        </w:rPr>
      </w:pPr>
    </w:p>
    <w:p w14:paraId="39B07C30" w14:textId="77777777" w:rsidR="00F06DC6" w:rsidRDefault="00F06DC6" w:rsidP="008941BB">
      <w:pPr>
        <w:pStyle w:val="ListParagraph"/>
        <w:rPr>
          <w:rFonts w:ascii="Arial" w:hAnsi="Arial" w:cs="Arial"/>
          <w:color w:val="222222"/>
          <w:sz w:val="28"/>
          <w:szCs w:val="28"/>
          <w:shd w:val="clear" w:color="auto" w:fill="FFFFFF"/>
        </w:rPr>
      </w:pPr>
    </w:p>
    <w:p w14:paraId="08E3E02C" w14:textId="77777777" w:rsidR="00F06DC6" w:rsidRDefault="00F06DC6" w:rsidP="008941BB">
      <w:pPr>
        <w:pStyle w:val="ListParagraph"/>
        <w:rPr>
          <w:rFonts w:ascii="Arial" w:hAnsi="Arial" w:cs="Arial"/>
          <w:color w:val="222222"/>
          <w:sz w:val="28"/>
          <w:szCs w:val="28"/>
          <w:shd w:val="clear" w:color="auto" w:fill="FFFFFF"/>
        </w:rPr>
      </w:pPr>
    </w:p>
    <w:p w14:paraId="36CF3671" w14:textId="77777777" w:rsidR="00F06DC6" w:rsidRDefault="00F06DC6" w:rsidP="008941BB">
      <w:pPr>
        <w:pStyle w:val="ListParagraph"/>
        <w:rPr>
          <w:rFonts w:ascii="Arial" w:hAnsi="Arial" w:cs="Arial"/>
          <w:color w:val="222222"/>
          <w:sz w:val="28"/>
          <w:szCs w:val="28"/>
          <w:shd w:val="clear" w:color="auto" w:fill="FFFFFF"/>
        </w:rPr>
      </w:pPr>
    </w:p>
    <w:p w14:paraId="783CB5D5" w14:textId="77777777" w:rsidR="00F06DC6" w:rsidRDefault="00F06DC6" w:rsidP="008941BB">
      <w:pPr>
        <w:pStyle w:val="ListParagraph"/>
        <w:rPr>
          <w:rFonts w:ascii="Arial" w:hAnsi="Arial" w:cs="Arial"/>
          <w:color w:val="222222"/>
          <w:sz w:val="28"/>
          <w:szCs w:val="28"/>
          <w:shd w:val="clear" w:color="auto" w:fill="FFFFFF"/>
        </w:rPr>
      </w:pPr>
    </w:p>
    <w:p w14:paraId="31B3AA6C" w14:textId="77777777" w:rsidR="00F06DC6" w:rsidRDefault="00F06DC6" w:rsidP="008941BB">
      <w:pPr>
        <w:pStyle w:val="ListParagraph"/>
        <w:rPr>
          <w:rFonts w:ascii="Arial" w:hAnsi="Arial" w:cs="Arial"/>
          <w:color w:val="222222"/>
          <w:sz w:val="28"/>
          <w:szCs w:val="28"/>
          <w:shd w:val="clear" w:color="auto" w:fill="FFFFFF"/>
        </w:rPr>
      </w:pPr>
    </w:p>
    <w:p w14:paraId="2B8F6F76" w14:textId="77777777" w:rsidR="00F06DC6" w:rsidRDefault="00F06DC6" w:rsidP="008941BB">
      <w:pPr>
        <w:pStyle w:val="ListParagraph"/>
        <w:rPr>
          <w:rFonts w:ascii="Arial" w:hAnsi="Arial" w:cs="Arial"/>
          <w:color w:val="222222"/>
          <w:sz w:val="28"/>
          <w:szCs w:val="28"/>
          <w:shd w:val="clear" w:color="auto" w:fill="FFFFFF"/>
        </w:rPr>
      </w:pPr>
    </w:p>
    <w:p w14:paraId="174BCC04" w14:textId="77777777" w:rsidR="00F06DC6" w:rsidRDefault="00F06DC6" w:rsidP="008941BB">
      <w:pPr>
        <w:pStyle w:val="ListParagraph"/>
        <w:rPr>
          <w:rFonts w:ascii="Arial" w:hAnsi="Arial" w:cs="Arial"/>
          <w:color w:val="222222"/>
          <w:sz w:val="28"/>
          <w:szCs w:val="28"/>
          <w:shd w:val="clear" w:color="auto" w:fill="FFFFFF"/>
        </w:rPr>
      </w:pPr>
    </w:p>
    <w:p w14:paraId="49E06A7B" w14:textId="77777777" w:rsidR="00F06DC6" w:rsidRDefault="00F06DC6" w:rsidP="008941BB">
      <w:pPr>
        <w:pStyle w:val="ListParagraph"/>
        <w:rPr>
          <w:rFonts w:ascii="Arial" w:hAnsi="Arial" w:cs="Arial"/>
          <w:color w:val="222222"/>
          <w:sz w:val="28"/>
          <w:szCs w:val="28"/>
          <w:shd w:val="clear" w:color="auto" w:fill="FFFFFF"/>
        </w:rPr>
      </w:pPr>
    </w:p>
    <w:p w14:paraId="29BC6FB1" w14:textId="77777777" w:rsidR="00F06DC6" w:rsidRDefault="00F06DC6" w:rsidP="008941BB">
      <w:pPr>
        <w:pStyle w:val="ListParagraph"/>
        <w:rPr>
          <w:rFonts w:ascii="Arial" w:hAnsi="Arial" w:cs="Arial"/>
          <w:color w:val="222222"/>
          <w:sz w:val="28"/>
          <w:szCs w:val="28"/>
          <w:shd w:val="clear" w:color="auto" w:fill="FFFFFF"/>
        </w:rPr>
      </w:pPr>
    </w:p>
    <w:p w14:paraId="3DB2A378" w14:textId="77777777" w:rsidR="00F06DC6" w:rsidRDefault="00F06DC6" w:rsidP="008941BB">
      <w:pPr>
        <w:pStyle w:val="ListParagraph"/>
        <w:rPr>
          <w:rFonts w:ascii="Arial" w:hAnsi="Arial" w:cs="Arial"/>
          <w:color w:val="222222"/>
          <w:sz w:val="28"/>
          <w:szCs w:val="28"/>
          <w:shd w:val="clear" w:color="auto" w:fill="FFFFFF"/>
        </w:rPr>
      </w:pPr>
    </w:p>
    <w:p w14:paraId="63E00623" w14:textId="77777777" w:rsidR="00F06DC6" w:rsidRDefault="00F06DC6" w:rsidP="008941BB">
      <w:pPr>
        <w:pStyle w:val="ListParagraph"/>
        <w:rPr>
          <w:rFonts w:ascii="Arial" w:hAnsi="Arial" w:cs="Arial"/>
          <w:color w:val="222222"/>
          <w:sz w:val="28"/>
          <w:szCs w:val="28"/>
          <w:shd w:val="clear" w:color="auto" w:fill="FFFFFF"/>
        </w:rPr>
      </w:pPr>
    </w:p>
    <w:p w14:paraId="7CB5EAFD" w14:textId="77777777" w:rsidR="00F06DC6" w:rsidRDefault="00F06DC6" w:rsidP="008941BB">
      <w:pPr>
        <w:pStyle w:val="ListParagraph"/>
        <w:rPr>
          <w:rFonts w:ascii="Arial" w:hAnsi="Arial" w:cs="Arial"/>
          <w:color w:val="222222"/>
          <w:sz w:val="28"/>
          <w:szCs w:val="28"/>
          <w:shd w:val="clear" w:color="auto" w:fill="FFFFFF"/>
        </w:rPr>
      </w:pPr>
    </w:p>
    <w:p w14:paraId="19887B16" w14:textId="77777777" w:rsidR="00F06DC6" w:rsidRDefault="00F06DC6" w:rsidP="008941BB">
      <w:pPr>
        <w:pStyle w:val="ListParagraph"/>
        <w:rPr>
          <w:rFonts w:ascii="Arial" w:hAnsi="Arial" w:cs="Arial"/>
          <w:color w:val="222222"/>
          <w:sz w:val="28"/>
          <w:szCs w:val="28"/>
          <w:shd w:val="clear" w:color="auto" w:fill="FFFFFF"/>
        </w:rPr>
      </w:pPr>
    </w:p>
    <w:p w14:paraId="59A77D4F" w14:textId="77777777" w:rsidR="00F06DC6" w:rsidRDefault="00F06DC6" w:rsidP="008941BB">
      <w:pPr>
        <w:pStyle w:val="ListParagraph"/>
        <w:rPr>
          <w:rFonts w:ascii="Arial" w:hAnsi="Arial" w:cs="Arial"/>
          <w:color w:val="222222"/>
          <w:sz w:val="28"/>
          <w:szCs w:val="28"/>
          <w:shd w:val="clear" w:color="auto" w:fill="FFFFFF"/>
        </w:rPr>
      </w:pPr>
    </w:p>
    <w:p w14:paraId="78C81C38" w14:textId="77777777" w:rsidR="00F06DC6" w:rsidRDefault="00F06DC6" w:rsidP="008941BB">
      <w:pPr>
        <w:pStyle w:val="ListParagraph"/>
        <w:rPr>
          <w:rFonts w:ascii="Arial" w:hAnsi="Arial" w:cs="Arial"/>
          <w:color w:val="222222"/>
          <w:sz w:val="28"/>
          <w:szCs w:val="28"/>
          <w:shd w:val="clear" w:color="auto" w:fill="FFFFFF"/>
        </w:rPr>
      </w:pPr>
    </w:p>
    <w:p w14:paraId="11923EC0" w14:textId="77777777" w:rsidR="00F06DC6" w:rsidRDefault="00F06DC6" w:rsidP="008941BB">
      <w:pPr>
        <w:pStyle w:val="ListParagraph"/>
        <w:rPr>
          <w:rFonts w:ascii="Arial" w:hAnsi="Arial" w:cs="Arial"/>
          <w:color w:val="222222"/>
          <w:sz w:val="28"/>
          <w:szCs w:val="28"/>
          <w:shd w:val="clear" w:color="auto" w:fill="FFFFFF"/>
        </w:rPr>
      </w:pPr>
    </w:p>
    <w:p w14:paraId="29C022B2" w14:textId="77777777" w:rsidR="00F06DC6" w:rsidRDefault="00F06DC6" w:rsidP="008941BB">
      <w:pPr>
        <w:pStyle w:val="ListParagraph"/>
        <w:rPr>
          <w:rFonts w:ascii="Arial" w:hAnsi="Arial" w:cs="Arial"/>
          <w:color w:val="222222"/>
          <w:sz w:val="28"/>
          <w:szCs w:val="28"/>
          <w:shd w:val="clear" w:color="auto" w:fill="FFFFFF"/>
        </w:rPr>
      </w:pPr>
    </w:p>
    <w:p w14:paraId="549F6EAF" w14:textId="77777777" w:rsidR="00F06DC6" w:rsidRDefault="00F06DC6" w:rsidP="008941BB">
      <w:pPr>
        <w:pStyle w:val="ListParagraph"/>
        <w:rPr>
          <w:rFonts w:ascii="Arial" w:hAnsi="Arial" w:cs="Arial"/>
          <w:color w:val="222222"/>
          <w:sz w:val="28"/>
          <w:szCs w:val="28"/>
          <w:shd w:val="clear" w:color="auto" w:fill="FFFFFF"/>
        </w:rPr>
      </w:pPr>
    </w:p>
    <w:p w14:paraId="75866299" w14:textId="77777777" w:rsidR="00F06DC6" w:rsidRDefault="00F06DC6" w:rsidP="008941BB">
      <w:pPr>
        <w:pStyle w:val="ListParagraph"/>
        <w:rPr>
          <w:rFonts w:ascii="Arial" w:hAnsi="Arial" w:cs="Arial"/>
          <w:color w:val="222222"/>
          <w:sz w:val="28"/>
          <w:szCs w:val="28"/>
          <w:shd w:val="clear" w:color="auto" w:fill="FFFFFF"/>
        </w:rPr>
      </w:pPr>
    </w:p>
    <w:p w14:paraId="261DC106" w14:textId="3461E81C" w:rsidR="0084324E" w:rsidRPr="00F06DC6" w:rsidRDefault="00E71E9D" w:rsidP="00C77941">
      <w:pPr>
        <w:pStyle w:val="Heading1"/>
        <w:rPr>
          <w:rFonts w:ascii="Arial" w:hAnsi="Arial" w:cs="Arial"/>
          <w:sz w:val="28"/>
          <w:szCs w:val="28"/>
          <w:shd w:val="clear" w:color="auto" w:fill="FFFFFF"/>
        </w:rPr>
      </w:pPr>
      <w:bookmarkStart w:id="16" w:name="_Toc172888129"/>
      <w:r w:rsidRPr="00F06DC6">
        <w:rPr>
          <w:rFonts w:ascii="Arial" w:hAnsi="Arial" w:cs="Arial"/>
          <w:sz w:val="28"/>
          <w:szCs w:val="28"/>
          <w:shd w:val="clear" w:color="auto" w:fill="FFFFFF"/>
        </w:rPr>
        <w:lastRenderedPageBreak/>
        <w:t>Appendix</w:t>
      </w:r>
      <w:bookmarkEnd w:id="16"/>
      <w:r w:rsidRPr="00F06DC6">
        <w:rPr>
          <w:rFonts w:ascii="Arial" w:hAnsi="Arial" w:cs="Arial"/>
          <w:sz w:val="28"/>
          <w:szCs w:val="28"/>
          <w:shd w:val="clear" w:color="auto" w:fill="FFFFFF"/>
        </w:rPr>
        <w:t xml:space="preserve"> </w:t>
      </w:r>
    </w:p>
    <w:p w14:paraId="68EB91B8" w14:textId="77777777" w:rsidR="00F06DC6" w:rsidRPr="00F06DC6" w:rsidRDefault="00F06DC6" w:rsidP="00F06DC6"/>
    <w:p w14:paraId="79D76121" w14:textId="5E228801" w:rsidR="00E71E9D" w:rsidRDefault="00E71E9D" w:rsidP="00E71E9D">
      <w:pPr>
        <w:pStyle w:val="NormalWeb"/>
        <w:rPr>
          <w:rFonts w:ascii="Arial" w:hAnsi="Arial" w:cs="Arial"/>
          <w:color w:val="222222"/>
          <w:sz w:val="28"/>
          <w:szCs w:val="28"/>
          <w:shd w:val="clear" w:color="auto" w:fill="FFFFFF"/>
        </w:rPr>
      </w:pPr>
      <w:r w:rsidRPr="00E71E9D">
        <w:rPr>
          <w:rFonts w:ascii="Arial" w:hAnsi="Arial" w:cs="Arial"/>
          <w:color w:val="222222"/>
          <w:sz w:val="28"/>
          <w:szCs w:val="28"/>
          <w:shd w:val="clear" w:color="auto" w:fill="FFFFFF"/>
        </w:rPr>
        <w:drawing>
          <wp:inline distT="0" distB="0" distL="0" distR="0" wp14:anchorId="6DC88220" wp14:editId="5FEBBB94">
            <wp:extent cx="6083142" cy="2259106"/>
            <wp:effectExtent l="0" t="0" r="635" b="1905"/>
            <wp:docPr id="6" name="Picture 5" descr="A blue and white text on a blue background&#10;&#10;Description automatically generated">
              <a:extLst xmlns:a="http://schemas.openxmlformats.org/drawingml/2006/main">
                <a:ext uri="{FF2B5EF4-FFF2-40B4-BE49-F238E27FC236}">
                  <a16:creationId xmlns:a16="http://schemas.microsoft.com/office/drawing/2014/main" id="{E0990AB1-D542-3617-0EA3-961BA8B72F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ue and white text on a blue background&#10;&#10;Description automatically generated">
                      <a:extLst>
                        <a:ext uri="{FF2B5EF4-FFF2-40B4-BE49-F238E27FC236}">
                          <a16:creationId xmlns:a16="http://schemas.microsoft.com/office/drawing/2014/main" id="{E0990AB1-D542-3617-0EA3-961BA8B72FE2}"/>
                        </a:ext>
                      </a:extLst>
                    </pic:cNvPr>
                    <pic:cNvPicPr>
                      <a:picLocks noChangeAspect="1"/>
                    </pic:cNvPicPr>
                  </pic:nvPicPr>
                  <pic:blipFill>
                    <a:blip r:embed="rId18"/>
                    <a:stretch>
                      <a:fillRect/>
                    </a:stretch>
                  </pic:blipFill>
                  <pic:spPr>
                    <a:xfrm>
                      <a:off x="0" y="0"/>
                      <a:ext cx="6115353" cy="2271068"/>
                    </a:xfrm>
                    <a:prstGeom prst="rect">
                      <a:avLst/>
                    </a:prstGeom>
                  </pic:spPr>
                </pic:pic>
              </a:graphicData>
            </a:graphic>
          </wp:inline>
        </w:drawing>
      </w:r>
    </w:p>
    <w:p w14:paraId="243AB3A0" w14:textId="75912D74" w:rsidR="00E71E9D" w:rsidRPr="00BE0F71" w:rsidRDefault="008C3C87" w:rsidP="00E71E9D">
      <w:pPr>
        <w:pStyle w:val="NormalWeb"/>
        <w:ind w:left="720"/>
        <w:jc w:val="center"/>
        <w:rPr>
          <w:rFonts w:ascii="Arial" w:hAnsi="Arial" w:cs="Arial"/>
          <w:color w:val="222222"/>
          <w:sz w:val="22"/>
          <w:szCs w:val="22"/>
          <w:shd w:val="clear" w:color="auto" w:fill="FFFFFF"/>
        </w:rPr>
      </w:pPr>
      <w:r w:rsidRPr="00BE0F71">
        <w:rPr>
          <w:rFonts w:ascii="Arial" w:hAnsi="Arial" w:cs="Arial"/>
          <w:color w:val="222222"/>
          <w:sz w:val="22"/>
          <w:szCs w:val="22"/>
          <w:shd w:val="clear" w:color="auto" w:fill="FFFFFF"/>
        </w:rPr>
        <w:t xml:space="preserve">Appendix 1 EI Models in details </w:t>
      </w:r>
    </w:p>
    <w:p w14:paraId="5E82D4ED" w14:textId="77777777" w:rsidR="0084324E" w:rsidRPr="009D11C1" w:rsidRDefault="0084324E" w:rsidP="008941BB">
      <w:pPr>
        <w:pStyle w:val="ListParagraph"/>
        <w:rPr>
          <w:rFonts w:ascii="Arial" w:hAnsi="Arial" w:cs="Arial"/>
          <w:color w:val="222222"/>
          <w:sz w:val="20"/>
          <w:szCs w:val="20"/>
          <w:shd w:val="clear" w:color="auto" w:fill="FFFFFF"/>
        </w:rPr>
      </w:pPr>
    </w:p>
    <w:p w14:paraId="5C2F6874" w14:textId="77777777" w:rsidR="0084324E" w:rsidRDefault="0084324E" w:rsidP="008941BB">
      <w:pPr>
        <w:pStyle w:val="NormalWeb"/>
        <w:rPr>
          <w:rFonts w:ascii="Arial" w:hAnsi="Arial" w:cs="Arial"/>
          <w:color w:val="222222"/>
          <w:sz w:val="20"/>
          <w:szCs w:val="20"/>
          <w:shd w:val="clear" w:color="auto" w:fill="FFFFFF"/>
        </w:rPr>
      </w:pPr>
    </w:p>
    <w:p w14:paraId="21C71A9C" w14:textId="77777777" w:rsidR="0084324E" w:rsidRPr="008941BB" w:rsidRDefault="0084324E" w:rsidP="008941BB">
      <w:pPr>
        <w:pStyle w:val="ListParagraph"/>
        <w:rPr>
          <w:rFonts w:ascii="Arial" w:hAnsi="Arial" w:cs="Arial"/>
          <w:color w:val="222222"/>
          <w:sz w:val="20"/>
          <w:szCs w:val="20"/>
          <w:shd w:val="clear" w:color="auto" w:fill="FFFFFF"/>
        </w:rPr>
      </w:pPr>
    </w:p>
    <w:p w14:paraId="6E549ECC" w14:textId="77777777" w:rsidR="0084324E" w:rsidRPr="00DC0CDC" w:rsidRDefault="0084324E" w:rsidP="008941BB">
      <w:pPr>
        <w:pStyle w:val="ListParagraph"/>
        <w:rPr>
          <w:rFonts w:ascii="Arial" w:hAnsi="Arial" w:cs="Arial"/>
          <w:color w:val="222222"/>
          <w:sz w:val="20"/>
          <w:szCs w:val="20"/>
          <w:shd w:val="clear" w:color="auto" w:fill="FFFFFF"/>
        </w:rPr>
      </w:pPr>
    </w:p>
    <w:p w14:paraId="3F5CE6EE" w14:textId="77777777" w:rsidR="0084324E" w:rsidRPr="008C3C87" w:rsidRDefault="0084324E" w:rsidP="00F173F8"/>
    <w:p w14:paraId="6A1404D0" w14:textId="77777777" w:rsidR="0084324E" w:rsidRPr="008C3C87" w:rsidRDefault="0084324E" w:rsidP="001B76C2">
      <w:pPr>
        <w:pStyle w:val="ListParagraph"/>
      </w:pPr>
    </w:p>
    <w:p w14:paraId="1D097CED" w14:textId="77777777" w:rsidR="0084324E" w:rsidRPr="008C3C87" w:rsidRDefault="0084324E" w:rsidP="002746F2">
      <w:pPr>
        <w:pStyle w:val="ListParagraph"/>
      </w:pPr>
    </w:p>
    <w:p w14:paraId="100A5004" w14:textId="77777777" w:rsidR="0084324E" w:rsidRDefault="0084324E" w:rsidP="003F455E">
      <w:pPr>
        <w:pStyle w:val="NormalWeb"/>
        <w:rPr>
          <w:rFonts w:ascii="Arial" w:hAnsi="Arial" w:cs="Arial"/>
          <w:color w:val="222222"/>
          <w:sz w:val="20"/>
          <w:szCs w:val="20"/>
          <w:shd w:val="clear" w:color="auto" w:fill="FFFFFF"/>
        </w:rPr>
      </w:pPr>
    </w:p>
    <w:p w14:paraId="76AC5A9A" w14:textId="77777777" w:rsidR="0084324E" w:rsidRPr="0046587C" w:rsidRDefault="0084324E" w:rsidP="008941BB">
      <w:pPr>
        <w:pStyle w:val="ListParagraph"/>
        <w:rPr>
          <w:rFonts w:ascii="Arial" w:hAnsi="Arial" w:cs="Arial"/>
          <w:color w:val="222222"/>
          <w:sz w:val="20"/>
          <w:szCs w:val="20"/>
          <w:shd w:val="clear" w:color="auto" w:fill="FFFFFF"/>
        </w:rPr>
      </w:pPr>
    </w:p>
    <w:p w14:paraId="4D1CCC24" w14:textId="77777777" w:rsidR="0084324E" w:rsidRPr="008C3C87" w:rsidRDefault="0084324E" w:rsidP="008941BB">
      <w:pPr>
        <w:pStyle w:val="ListParagraph"/>
      </w:pPr>
    </w:p>
    <w:p w14:paraId="64D06734" w14:textId="77777777" w:rsidR="0084324E" w:rsidRPr="008C3C87" w:rsidRDefault="0084324E" w:rsidP="008941BB">
      <w:pPr>
        <w:pStyle w:val="ListParagraph"/>
      </w:pPr>
    </w:p>
    <w:p w14:paraId="2A1425D6" w14:textId="77777777" w:rsidR="0084324E" w:rsidRPr="00AF14EB" w:rsidRDefault="0084324E" w:rsidP="008941BB">
      <w:pPr>
        <w:pStyle w:val="ListParagraph"/>
      </w:pPr>
    </w:p>
    <w:p w14:paraId="61FC4474" w14:textId="77777777" w:rsidR="0084324E" w:rsidRPr="00227EE9" w:rsidRDefault="0084324E" w:rsidP="008941BB"/>
    <w:p w14:paraId="25DAFB72" w14:textId="77777777" w:rsidR="0084324E" w:rsidRPr="00387810" w:rsidRDefault="0084324E" w:rsidP="008941BB"/>
    <w:p w14:paraId="5CED0E11" w14:textId="77777777" w:rsidR="0084324E" w:rsidRDefault="0084324E" w:rsidP="009D6005">
      <w:pPr>
        <w:pStyle w:val="ListParagraph"/>
      </w:pPr>
    </w:p>
    <w:p w14:paraId="0D419139" w14:textId="77777777" w:rsidR="0084324E" w:rsidRPr="005A7DBA" w:rsidRDefault="0084324E" w:rsidP="005A7DBA">
      <w:pPr>
        <w:pStyle w:val="ListParagraph"/>
        <w:rPr>
          <w:rFonts w:ascii="Arial" w:hAnsi="Arial" w:cs="Arial"/>
          <w:color w:val="222222"/>
          <w:sz w:val="20"/>
          <w:szCs w:val="20"/>
          <w:shd w:val="clear" w:color="auto" w:fill="FFFFFF"/>
        </w:rPr>
      </w:pPr>
    </w:p>
    <w:p w14:paraId="276CF287" w14:textId="77777777" w:rsidR="0084324E" w:rsidRPr="00AA2980" w:rsidRDefault="0084324E" w:rsidP="00AA2980">
      <w:pPr>
        <w:pStyle w:val="ListParagraph"/>
        <w:rPr>
          <w:rFonts w:ascii="Arial" w:hAnsi="Arial" w:cs="Arial"/>
          <w:color w:val="222222"/>
          <w:sz w:val="20"/>
          <w:szCs w:val="20"/>
          <w:shd w:val="clear" w:color="auto" w:fill="FFFFFF"/>
        </w:rPr>
      </w:pPr>
    </w:p>
    <w:p w14:paraId="19A0EF13" w14:textId="77777777" w:rsidR="0084324E" w:rsidRDefault="0084324E" w:rsidP="00224FC0">
      <w:pPr>
        <w:pStyle w:val="ListParagraph"/>
        <w:rPr>
          <w:rFonts w:ascii="Arial" w:hAnsi="Arial" w:cs="Arial"/>
          <w:color w:val="222222"/>
          <w:sz w:val="20"/>
          <w:szCs w:val="20"/>
          <w:shd w:val="clear" w:color="auto" w:fill="FFFFFF"/>
        </w:rPr>
      </w:pPr>
    </w:p>
    <w:p w14:paraId="4E007110" w14:textId="77777777" w:rsidR="0084324E" w:rsidRPr="00224FC0" w:rsidRDefault="0084324E" w:rsidP="00224FC0">
      <w:pPr>
        <w:pStyle w:val="NormalWeb"/>
        <w:ind w:left="720"/>
        <w:rPr>
          <w:rFonts w:ascii="Arial" w:hAnsi="Arial" w:cs="Arial"/>
          <w:color w:val="222222"/>
          <w:sz w:val="20"/>
          <w:szCs w:val="20"/>
          <w:shd w:val="clear" w:color="auto" w:fill="FFFFFF"/>
        </w:rPr>
      </w:pPr>
    </w:p>
    <w:p w14:paraId="01FE3F65" w14:textId="77777777" w:rsidR="0084324E" w:rsidRDefault="0084324E" w:rsidP="00604A24">
      <w:pPr>
        <w:pStyle w:val="ListParagraph"/>
        <w:rPr>
          <w:rFonts w:ascii="Arial" w:hAnsi="Arial" w:cs="Arial"/>
          <w:color w:val="222222"/>
          <w:sz w:val="20"/>
          <w:szCs w:val="20"/>
          <w:shd w:val="clear" w:color="auto" w:fill="FFFFFF"/>
        </w:rPr>
      </w:pPr>
    </w:p>
    <w:p w14:paraId="11D2AB3C" w14:textId="77777777" w:rsidR="0084324E" w:rsidRDefault="0084324E" w:rsidP="00C91A89">
      <w:pPr>
        <w:pStyle w:val="ListParagraph"/>
        <w:rPr>
          <w:rFonts w:ascii="Arial" w:hAnsi="Arial" w:cs="Arial"/>
          <w:color w:val="222222"/>
          <w:sz w:val="20"/>
          <w:szCs w:val="20"/>
          <w:shd w:val="clear" w:color="auto" w:fill="FFFFFF"/>
        </w:rPr>
      </w:pPr>
    </w:p>
    <w:p w14:paraId="59FFD059" w14:textId="77777777" w:rsidR="0084324E" w:rsidRDefault="0084324E" w:rsidP="00920B34">
      <w:pPr>
        <w:pStyle w:val="ListParagraph"/>
        <w:rPr>
          <w:rFonts w:ascii="Arial" w:hAnsi="Arial" w:cs="Arial"/>
          <w:color w:val="222222"/>
          <w:sz w:val="20"/>
          <w:szCs w:val="20"/>
          <w:shd w:val="clear" w:color="auto" w:fill="FFFFFF"/>
        </w:rPr>
      </w:pPr>
    </w:p>
    <w:p w14:paraId="45E8D5FA" w14:textId="77777777" w:rsidR="0084324E" w:rsidRDefault="0084324E" w:rsidP="00920B34">
      <w:pPr>
        <w:pStyle w:val="ListParagraph"/>
        <w:rPr>
          <w:rFonts w:ascii="Arial" w:hAnsi="Arial" w:cs="Arial"/>
          <w:color w:val="222222"/>
          <w:sz w:val="20"/>
          <w:szCs w:val="20"/>
          <w:shd w:val="clear" w:color="auto" w:fill="FFFFFF"/>
        </w:rPr>
      </w:pPr>
    </w:p>
    <w:p w14:paraId="1065A407" w14:textId="77777777" w:rsidR="0084324E" w:rsidRDefault="0084324E" w:rsidP="00DF1683">
      <w:pPr>
        <w:pStyle w:val="ListParagraph"/>
        <w:rPr>
          <w:rFonts w:ascii="AdvTimes" w:hAnsi="AdvTimes"/>
          <w:sz w:val="20"/>
          <w:szCs w:val="20"/>
        </w:rPr>
      </w:pPr>
    </w:p>
    <w:p w14:paraId="2652499B" w14:textId="77777777" w:rsidR="0084324E" w:rsidRPr="00207885" w:rsidRDefault="0084324E" w:rsidP="008B3CCD">
      <w:pPr>
        <w:pStyle w:val="NormalWeb"/>
        <w:rPr>
          <w:rFonts w:ascii="AdvTimes" w:hAnsi="AdvTimes"/>
          <w:sz w:val="20"/>
          <w:szCs w:val="20"/>
        </w:rPr>
      </w:pPr>
    </w:p>
    <w:p w14:paraId="3DDE8777" w14:textId="77777777" w:rsidR="0084324E" w:rsidRPr="0084324E" w:rsidRDefault="0084324E" w:rsidP="0084324E">
      <w:pPr>
        <w:pStyle w:val="ListParagraph"/>
        <w:spacing w:line="360" w:lineRule="auto"/>
        <w:rPr>
          <w:rFonts w:ascii="Arial" w:hAnsi="Arial" w:cs="Arial"/>
          <w:color w:val="222222"/>
          <w:sz w:val="22"/>
          <w:szCs w:val="22"/>
          <w:shd w:val="clear" w:color="auto" w:fill="FFFFFF"/>
        </w:rPr>
      </w:pPr>
    </w:p>
    <w:p w14:paraId="3A4AC39F" w14:textId="77777777" w:rsidR="00920B34" w:rsidRDefault="00920B34" w:rsidP="00DF1683">
      <w:pPr>
        <w:pStyle w:val="NormalWeb"/>
        <w:ind w:left="720"/>
        <w:jc w:val="both"/>
        <w:rPr>
          <w:rFonts w:ascii="Arial" w:hAnsi="Arial" w:cs="Arial"/>
          <w:color w:val="222222"/>
          <w:sz w:val="20"/>
          <w:szCs w:val="20"/>
          <w:shd w:val="clear" w:color="auto" w:fill="FFFFFF"/>
        </w:rPr>
      </w:pPr>
    </w:p>
    <w:p w14:paraId="4C836BEF" w14:textId="77777777" w:rsidR="00C91A89" w:rsidRDefault="00C91A89" w:rsidP="00920B34">
      <w:pPr>
        <w:pStyle w:val="NormalWeb"/>
        <w:ind w:left="720"/>
        <w:jc w:val="both"/>
        <w:rPr>
          <w:rFonts w:ascii="Arial" w:hAnsi="Arial" w:cs="Arial"/>
          <w:color w:val="222222"/>
          <w:sz w:val="20"/>
          <w:szCs w:val="20"/>
          <w:shd w:val="clear" w:color="auto" w:fill="FFFFFF"/>
        </w:rPr>
      </w:pPr>
    </w:p>
    <w:p w14:paraId="56C646FA" w14:textId="77777777" w:rsidR="00604A24" w:rsidRDefault="00604A24" w:rsidP="00C91A89">
      <w:pPr>
        <w:pStyle w:val="NormalWeb"/>
        <w:ind w:left="720"/>
        <w:rPr>
          <w:rFonts w:ascii="Arial" w:hAnsi="Arial" w:cs="Arial"/>
          <w:color w:val="222222"/>
          <w:sz w:val="20"/>
          <w:szCs w:val="20"/>
          <w:shd w:val="clear" w:color="auto" w:fill="FFFFFF"/>
        </w:rPr>
      </w:pPr>
    </w:p>
    <w:p w14:paraId="4A9DEC0A" w14:textId="77777777" w:rsidR="00AA2980" w:rsidRPr="005A7DBA" w:rsidRDefault="00AA2980" w:rsidP="00224FC0">
      <w:pPr>
        <w:pStyle w:val="ListParagraph"/>
        <w:rPr>
          <w:rFonts w:ascii="Arial" w:hAnsi="Arial" w:cs="Arial"/>
          <w:color w:val="222222"/>
          <w:sz w:val="20"/>
          <w:szCs w:val="20"/>
          <w:shd w:val="clear" w:color="auto" w:fill="FFFFFF"/>
        </w:rPr>
      </w:pPr>
    </w:p>
    <w:p w14:paraId="3A606B1F" w14:textId="77777777" w:rsidR="005A7DBA" w:rsidRDefault="005A7DBA" w:rsidP="005A7DBA">
      <w:pPr>
        <w:pStyle w:val="ListParagraph"/>
        <w:rPr>
          <w:rFonts w:ascii="Arial" w:hAnsi="Arial" w:cs="Arial"/>
          <w:color w:val="222222"/>
          <w:sz w:val="20"/>
          <w:szCs w:val="20"/>
          <w:shd w:val="clear" w:color="auto" w:fill="FFFFFF"/>
        </w:rPr>
      </w:pPr>
    </w:p>
    <w:p w14:paraId="6E737A56" w14:textId="77777777" w:rsidR="00AA2980" w:rsidRPr="009D6005" w:rsidRDefault="00AA2980" w:rsidP="005A7DBA">
      <w:pPr>
        <w:pStyle w:val="ListParagraph"/>
        <w:rPr>
          <w:rFonts w:ascii="Arial" w:hAnsi="Arial" w:cs="Arial"/>
          <w:color w:val="222222"/>
          <w:sz w:val="20"/>
          <w:szCs w:val="20"/>
          <w:shd w:val="clear" w:color="auto" w:fill="FFFFFF"/>
        </w:rPr>
      </w:pPr>
    </w:p>
    <w:p w14:paraId="1ACE18CE" w14:textId="77777777" w:rsidR="008941BB" w:rsidRPr="008941BB" w:rsidRDefault="008941BB" w:rsidP="009D6005">
      <w:pPr>
        <w:pStyle w:val="ListParagraph"/>
      </w:pPr>
    </w:p>
    <w:p w14:paraId="44D2E446" w14:textId="77777777" w:rsidR="00AF14EB" w:rsidRPr="00AF14EB" w:rsidRDefault="00AF14EB" w:rsidP="008941BB">
      <w:pPr>
        <w:pStyle w:val="ListParagraph"/>
      </w:pPr>
    </w:p>
    <w:p w14:paraId="3D90D1A3" w14:textId="77777777" w:rsidR="00DC0FDA" w:rsidRPr="006A2C7C" w:rsidRDefault="00DC0FDA" w:rsidP="006A2C7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40"/>
          <w:szCs w:val="40"/>
        </w:rPr>
      </w:pPr>
    </w:p>
    <w:sectPr w:rsidR="00DC0FDA" w:rsidRPr="006A2C7C">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D1E36A" w14:textId="77777777" w:rsidR="00E6580E" w:rsidRDefault="00E6580E" w:rsidP="00DC0FDA">
      <w:r>
        <w:separator/>
      </w:r>
    </w:p>
  </w:endnote>
  <w:endnote w:type="continuationSeparator" w:id="0">
    <w:p w14:paraId="2622F98E" w14:textId="77777777" w:rsidR="00E6580E" w:rsidRDefault="00E6580E" w:rsidP="00DC0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dvTime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26605982"/>
      <w:docPartObj>
        <w:docPartGallery w:val="Page Numbers (Bottom of Page)"/>
        <w:docPartUnique/>
      </w:docPartObj>
    </w:sdtPr>
    <w:sdtContent>
      <w:p w14:paraId="410BF5CA" w14:textId="14165FEE" w:rsidR="00DC0FDA" w:rsidRDefault="00DC0FDA" w:rsidP="00F016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638BF" w14:textId="77777777" w:rsidR="00DC0FDA" w:rsidRDefault="00DC0FDA" w:rsidP="00DC0F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33240664"/>
      <w:docPartObj>
        <w:docPartGallery w:val="Page Numbers (Bottom of Page)"/>
        <w:docPartUnique/>
      </w:docPartObj>
    </w:sdtPr>
    <w:sdtContent>
      <w:p w14:paraId="41F3CE0B" w14:textId="5A94DA57" w:rsidR="00DC0FDA" w:rsidRDefault="00DC0FDA" w:rsidP="00F016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8121A0" w14:textId="77777777" w:rsidR="00DC0FDA" w:rsidRDefault="00DC0FDA" w:rsidP="00DC0F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F36F31" w14:textId="77777777" w:rsidR="00E6580E" w:rsidRDefault="00E6580E" w:rsidP="00DC0FDA">
      <w:r>
        <w:separator/>
      </w:r>
    </w:p>
  </w:footnote>
  <w:footnote w:type="continuationSeparator" w:id="0">
    <w:p w14:paraId="64DEF8DC" w14:textId="77777777" w:rsidR="00E6580E" w:rsidRDefault="00E6580E" w:rsidP="00DC0F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40DDC"/>
    <w:multiLevelType w:val="hybridMultilevel"/>
    <w:tmpl w:val="B752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047EF"/>
    <w:multiLevelType w:val="hybridMultilevel"/>
    <w:tmpl w:val="B59237A4"/>
    <w:lvl w:ilvl="0" w:tplc="D8F85224">
      <w:start w:val="1"/>
      <w:numFmt w:val="bullet"/>
      <w:lvlText w:val=""/>
      <w:lvlJc w:val="left"/>
      <w:pPr>
        <w:tabs>
          <w:tab w:val="num" w:pos="720"/>
        </w:tabs>
        <w:ind w:left="720" w:hanging="360"/>
      </w:pPr>
      <w:rPr>
        <w:rFonts w:ascii="Symbol" w:hAnsi="Symbol" w:hint="default"/>
      </w:rPr>
    </w:lvl>
    <w:lvl w:ilvl="1" w:tplc="B8647828" w:tentative="1">
      <w:start w:val="1"/>
      <w:numFmt w:val="bullet"/>
      <w:lvlText w:val=""/>
      <w:lvlJc w:val="left"/>
      <w:pPr>
        <w:tabs>
          <w:tab w:val="num" w:pos="1440"/>
        </w:tabs>
        <w:ind w:left="1440" w:hanging="360"/>
      </w:pPr>
      <w:rPr>
        <w:rFonts w:ascii="Symbol" w:hAnsi="Symbol" w:hint="default"/>
      </w:rPr>
    </w:lvl>
    <w:lvl w:ilvl="2" w:tplc="0B6A3BC4" w:tentative="1">
      <w:start w:val="1"/>
      <w:numFmt w:val="bullet"/>
      <w:lvlText w:val=""/>
      <w:lvlJc w:val="left"/>
      <w:pPr>
        <w:tabs>
          <w:tab w:val="num" w:pos="2160"/>
        </w:tabs>
        <w:ind w:left="2160" w:hanging="360"/>
      </w:pPr>
      <w:rPr>
        <w:rFonts w:ascii="Symbol" w:hAnsi="Symbol" w:hint="default"/>
      </w:rPr>
    </w:lvl>
    <w:lvl w:ilvl="3" w:tplc="3A16EA22" w:tentative="1">
      <w:start w:val="1"/>
      <w:numFmt w:val="bullet"/>
      <w:lvlText w:val=""/>
      <w:lvlJc w:val="left"/>
      <w:pPr>
        <w:tabs>
          <w:tab w:val="num" w:pos="2880"/>
        </w:tabs>
        <w:ind w:left="2880" w:hanging="360"/>
      </w:pPr>
      <w:rPr>
        <w:rFonts w:ascii="Symbol" w:hAnsi="Symbol" w:hint="default"/>
      </w:rPr>
    </w:lvl>
    <w:lvl w:ilvl="4" w:tplc="D0FC0CD6" w:tentative="1">
      <w:start w:val="1"/>
      <w:numFmt w:val="bullet"/>
      <w:lvlText w:val=""/>
      <w:lvlJc w:val="left"/>
      <w:pPr>
        <w:tabs>
          <w:tab w:val="num" w:pos="3600"/>
        </w:tabs>
        <w:ind w:left="3600" w:hanging="360"/>
      </w:pPr>
      <w:rPr>
        <w:rFonts w:ascii="Symbol" w:hAnsi="Symbol" w:hint="default"/>
      </w:rPr>
    </w:lvl>
    <w:lvl w:ilvl="5" w:tplc="AA8436EA" w:tentative="1">
      <w:start w:val="1"/>
      <w:numFmt w:val="bullet"/>
      <w:lvlText w:val=""/>
      <w:lvlJc w:val="left"/>
      <w:pPr>
        <w:tabs>
          <w:tab w:val="num" w:pos="4320"/>
        </w:tabs>
        <w:ind w:left="4320" w:hanging="360"/>
      </w:pPr>
      <w:rPr>
        <w:rFonts w:ascii="Symbol" w:hAnsi="Symbol" w:hint="default"/>
      </w:rPr>
    </w:lvl>
    <w:lvl w:ilvl="6" w:tplc="1062BD1C" w:tentative="1">
      <w:start w:val="1"/>
      <w:numFmt w:val="bullet"/>
      <w:lvlText w:val=""/>
      <w:lvlJc w:val="left"/>
      <w:pPr>
        <w:tabs>
          <w:tab w:val="num" w:pos="5040"/>
        </w:tabs>
        <w:ind w:left="5040" w:hanging="360"/>
      </w:pPr>
      <w:rPr>
        <w:rFonts w:ascii="Symbol" w:hAnsi="Symbol" w:hint="default"/>
      </w:rPr>
    </w:lvl>
    <w:lvl w:ilvl="7" w:tplc="86E22012" w:tentative="1">
      <w:start w:val="1"/>
      <w:numFmt w:val="bullet"/>
      <w:lvlText w:val=""/>
      <w:lvlJc w:val="left"/>
      <w:pPr>
        <w:tabs>
          <w:tab w:val="num" w:pos="5760"/>
        </w:tabs>
        <w:ind w:left="5760" w:hanging="360"/>
      </w:pPr>
      <w:rPr>
        <w:rFonts w:ascii="Symbol" w:hAnsi="Symbol" w:hint="default"/>
      </w:rPr>
    </w:lvl>
    <w:lvl w:ilvl="8" w:tplc="AE708F3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69658BB"/>
    <w:multiLevelType w:val="hybridMultilevel"/>
    <w:tmpl w:val="9A5EB44E"/>
    <w:lvl w:ilvl="0" w:tplc="8C28667E">
      <w:start w:val="1"/>
      <w:numFmt w:val="bullet"/>
      <w:lvlText w:val=""/>
      <w:lvlJc w:val="left"/>
      <w:pPr>
        <w:tabs>
          <w:tab w:val="num" w:pos="720"/>
        </w:tabs>
        <w:ind w:left="720" w:hanging="360"/>
      </w:pPr>
      <w:rPr>
        <w:rFonts w:ascii="Symbol" w:hAnsi="Symbol" w:hint="default"/>
      </w:rPr>
    </w:lvl>
    <w:lvl w:ilvl="1" w:tplc="5E2AED04" w:tentative="1">
      <w:start w:val="1"/>
      <w:numFmt w:val="bullet"/>
      <w:lvlText w:val=""/>
      <w:lvlJc w:val="left"/>
      <w:pPr>
        <w:tabs>
          <w:tab w:val="num" w:pos="1440"/>
        </w:tabs>
        <w:ind w:left="1440" w:hanging="360"/>
      </w:pPr>
      <w:rPr>
        <w:rFonts w:ascii="Symbol" w:hAnsi="Symbol" w:hint="default"/>
      </w:rPr>
    </w:lvl>
    <w:lvl w:ilvl="2" w:tplc="3ED4B6A6" w:tentative="1">
      <w:start w:val="1"/>
      <w:numFmt w:val="bullet"/>
      <w:lvlText w:val=""/>
      <w:lvlJc w:val="left"/>
      <w:pPr>
        <w:tabs>
          <w:tab w:val="num" w:pos="2160"/>
        </w:tabs>
        <w:ind w:left="2160" w:hanging="360"/>
      </w:pPr>
      <w:rPr>
        <w:rFonts w:ascii="Symbol" w:hAnsi="Symbol" w:hint="default"/>
      </w:rPr>
    </w:lvl>
    <w:lvl w:ilvl="3" w:tplc="76FC2BAA" w:tentative="1">
      <w:start w:val="1"/>
      <w:numFmt w:val="bullet"/>
      <w:lvlText w:val=""/>
      <w:lvlJc w:val="left"/>
      <w:pPr>
        <w:tabs>
          <w:tab w:val="num" w:pos="2880"/>
        </w:tabs>
        <w:ind w:left="2880" w:hanging="360"/>
      </w:pPr>
      <w:rPr>
        <w:rFonts w:ascii="Symbol" w:hAnsi="Symbol" w:hint="default"/>
      </w:rPr>
    </w:lvl>
    <w:lvl w:ilvl="4" w:tplc="951CD086" w:tentative="1">
      <w:start w:val="1"/>
      <w:numFmt w:val="bullet"/>
      <w:lvlText w:val=""/>
      <w:lvlJc w:val="left"/>
      <w:pPr>
        <w:tabs>
          <w:tab w:val="num" w:pos="3600"/>
        </w:tabs>
        <w:ind w:left="3600" w:hanging="360"/>
      </w:pPr>
      <w:rPr>
        <w:rFonts w:ascii="Symbol" w:hAnsi="Symbol" w:hint="default"/>
      </w:rPr>
    </w:lvl>
    <w:lvl w:ilvl="5" w:tplc="5FE40D72" w:tentative="1">
      <w:start w:val="1"/>
      <w:numFmt w:val="bullet"/>
      <w:lvlText w:val=""/>
      <w:lvlJc w:val="left"/>
      <w:pPr>
        <w:tabs>
          <w:tab w:val="num" w:pos="4320"/>
        </w:tabs>
        <w:ind w:left="4320" w:hanging="360"/>
      </w:pPr>
      <w:rPr>
        <w:rFonts w:ascii="Symbol" w:hAnsi="Symbol" w:hint="default"/>
      </w:rPr>
    </w:lvl>
    <w:lvl w:ilvl="6" w:tplc="418E6B48" w:tentative="1">
      <w:start w:val="1"/>
      <w:numFmt w:val="bullet"/>
      <w:lvlText w:val=""/>
      <w:lvlJc w:val="left"/>
      <w:pPr>
        <w:tabs>
          <w:tab w:val="num" w:pos="5040"/>
        </w:tabs>
        <w:ind w:left="5040" w:hanging="360"/>
      </w:pPr>
      <w:rPr>
        <w:rFonts w:ascii="Symbol" w:hAnsi="Symbol" w:hint="default"/>
      </w:rPr>
    </w:lvl>
    <w:lvl w:ilvl="7" w:tplc="29EE174A" w:tentative="1">
      <w:start w:val="1"/>
      <w:numFmt w:val="bullet"/>
      <w:lvlText w:val=""/>
      <w:lvlJc w:val="left"/>
      <w:pPr>
        <w:tabs>
          <w:tab w:val="num" w:pos="5760"/>
        </w:tabs>
        <w:ind w:left="5760" w:hanging="360"/>
      </w:pPr>
      <w:rPr>
        <w:rFonts w:ascii="Symbol" w:hAnsi="Symbol" w:hint="default"/>
      </w:rPr>
    </w:lvl>
    <w:lvl w:ilvl="8" w:tplc="E81E85C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A242D76"/>
    <w:multiLevelType w:val="hybridMultilevel"/>
    <w:tmpl w:val="8ECA75C8"/>
    <w:lvl w:ilvl="0" w:tplc="109818A0">
      <w:start w:val="1"/>
      <w:numFmt w:val="decimal"/>
      <w:lvlText w:val="%1."/>
      <w:lvlJc w:val="left"/>
      <w:pPr>
        <w:ind w:left="940" w:hanging="360"/>
        <w:jc w:val="left"/>
      </w:pPr>
      <w:rPr>
        <w:rFonts w:ascii="Arial MT" w:eastAsia="Arial MT" w:hAnsi="Arial MT" w:cs="Arial MT" w:hint="default"/>
        <w:spacing w:val="-1"/>
        <w:w w:val="100"/>
        <w:sz w:val="22"/>
        <w:szCs w:val="22"/>
        <w:lang w:val="en-US" w:eastAsia="en-US" w:bidi="ar-SA"/>
      </w:rPr>
    </w:lvl>
    <w:lvl w:ilvl="1" w:tplc="F8183474">
      <w:numFmt w:val="bullet"/>
      <w:lvlText w:val="•"/>
      <w:lvlJc w:val="left"/>
      <w:pPr>
        <w:ind w:left="1935" w:hanging="360"/>
      </w:pPr>
      <w:rPr>
        <w:rFonts w:hint="default"/>
        <w:lang w:val="en-US" w:eastAsia="en-US" w:bidi="ar-SA"/>
      </w:rPr>
    </w:lvl>
    <w:lvl w:ilvl="2" w:tplc="D228BF0C">
      <w:numFmt w:val="bullet"/>
      <w:lvlText w:val="•"/>
      <w:lvlJc w:val="left"/>
      <w:pPr>
        <w:ind w:left="2930" w:hanging="360"/>
      </w:pPr>
      <w:rPr>
        <w:rFonts w:hint="default"/>
        <w:lang w:val="en-US" w:eastAsia="en-US" w:bidi="ar-SA"/>
      </w:rPr>
    </w:lvl>
    <w:lvl w:ilvl="3" w:tplc="A9FCC75C">
      <w:numFmt w:val="bullet"/>
      <w:lvlText w:val="•"/>
      <w:lvlJc w:val="left"/>
      <w:pPr>
        <w:ind w:left="3926" w:hanging="360"/>
      </w:pPr>
      <w:rPr>
        <w:rFonts w:hint="default"/>
        <w:lang w:val="en-US" w:eastAsia="en-US" w:bidi="ar-SA"/>
      </w:rPr>
    </w:lvl>
    <w:lvl w:ilvl="4" w:tplc="8814CA76">
      <w:numFmt w:val="bullet"/>
      <w:lvlText w:val="•"/>
      <w:lvlJc w:val="left"/>
      <w:pPr>
        <w:ind w:left="4921" w:hanging="360"/>
      </w:pPr>
      <w:rPr>
        <w:rFonts w:hint="default"/>
        <w:lang w:val="en-US" w:eastAsia="en-US" w:bidi="ar-SA"/>
      </w:rPr>
    </w:lvl>
    <w:lvl w:ilvl="5" w:tplc="B89A80EA">
      <w:numFmt w:val="bullet"/>
      <w:lvlText w:val="•"/>
      <w:lvlJc w:val="left"/>
      <w:pPr>
        <w:ind w:left="5917" w:hanging="360"/>
      </w:pPr>
      <w:rPr>
        <w:rFonts w:hint="default"/>
        <w:lang w:val="en-US" w:eastAsia="en-US" w:bidi="ar-SA"/>
      </w:rPr>
    </w:lvl>
    <w:lvl w:ilvl="6" w:tplc="F732C718">
      <w:numFmt w:val="bullet"/>
      <w:lvlText w:val="•"/>
      <w:lvlJc w:val="left"/>
      <w:pPr>
        <w:ind w:left="6912" w:hanging="360"/>
      </w:pPr>
      <w:rPr>
        <w:rFonts w:hint="default"/>
        <w:lang w:val="en-US" w:eastAsia="en-US" w:bidi="ar-SA"/>
      </w:rPr>
    </w:lvl>
    <w:lvl w:ilvl="7" w:tplc="9750700E">
      <w:numFmt w:val="bullet"/>
      <w:lvlText w:val="•"/>
      <w:lvlJc w:val="left"/>
      <w:pPr>
        <w:ind w:left="7908" w:hanging="360"/>
      </w:pPr>
      <w:rPr>
        <w:rFonts w:hint="default"/>
        <w:lang w:val="en-US" w:eastAsia="en-US" w:bidi="ar-SA"/>
      </w:rPr>
    </w:lvl>
    <w:lvl w:ilvl="8" w:tplc="38928074">
      <w:numFmt w:val="bullet"/>
      <w:lvlText w:val="•"/>
      <w:lvlJc w:val="left"/>
      <w:pPr>
        <w:ind w:left="8903" w:hanging="360"/>
      </w:pPr>
      <w:rPr>
        <w:rFonts w:hint="default"/>
        <w:lang w:val="en-US" w:eastAsia="en-US" w:bidi="ar-SA"/>
      </w:rPr>
    </w:lvl>
  </w:abstractNum>
  <w:abstractNum w:abstractNumId="4" w15:restartNumberingAfterBreak="0">
    <w:nsid w:val="4F5542F4"/>
    <w:multiLevelType w:val="hybridMultilevel"/>
    <w:tmpl w:val="A32C418C"/>
    <w:lvl w:ilvl="0" w:tplc="06FC729E">
      <w:start w:val="1"/>
      <w:numFmt w:val="bullet"/>
      <w:lvlText w:val=""/>
      <w:lvlJc w:val="left"/>
      <w:pPr>
        <w:tabs>
          <w:tab w:val="num" w:pos="720"/>
        </w:tabs>
        <w:ind w:left="720" w:hanging="360"/>
      </w:pPr>
      <w:rPr>
        <w:rFonts w:ascii="Symbol" w:hAnsi="Symbol" w:hint="default"/>
      </w:rPr>
    </w:lvl>
    <w:lvl w:ilvl="1" w:tplc="A4B06D32" w:tentative="1">
      <w:start w:val="1"/>
      <w:numFmt w:val="bullet"/>
      <w:lvlText w:val=""/>
      <w:lvlJc w:val="left"/>
      <w:pPr>
        <w:tabs>
          <w:tab w:val="num" w:pos="1440"/>
        </w:tabs>
        <w:ind w:left="1440" w:hanging="360"/>
      </w:pPr>
      <w:rPr>
        <w:rFonts w:ascii="Symbol" w:hAnsi="Symbol" w:hint="default"/>
      </w:rPr>
    </w:lvl>
    <w:lvl w:ilvl="2" w:tplc="998C0868" w:tentative="1">
      <w:start w:val="1"/>
      <w:numFmt w:val="bullet"/>
      <w:lvlText w:val=""/>
      <w:lvlJc w:val="left"/>
      <w:pPr>
        <w:tabs>
          <w:tab w:val="num" w:pos="2160"/>
        </w:tabs>
        <w:ind w:left="2160" w:hanging="360"/>
      </w:pPr>
      <w:rPr>
        <w:rFonts w:ascii="Symbol" w:hAnsi="Symbol" w:hint="default"/>
      </w:rPr>
    </w:lvl>
    <w:lvl w:ilvl="3" w:tplc="C70C979A" w:tentative="1">
      <w:start w:val="1"/>
      <w:numFmt w:val="bullet"/>
      <w:lvlText w:val=""/>
      <w:lvlJc w:val="left"/>
      <w:pPr>
        <w:tabs>
          <w:tab w:val="num" w:pos="2880"/>
        </w:tabs>
        <w:ind w:left="2880" w:hanging="360"/>
      </w:pPr>
      <w:rPr>
        <w:rFonts w:ascii="Symbol" w:hAnsi="Symbol" w:hint="default"/>
      </w:rPr>
    </w:lvl>
    <w:lvl w:ilvl="4" w:tplc="9E221998" w:tentative="1">
      <w:start w:val="1"/>
      <w:numFmt w:val="bullet"/>
      <w:lvlText w:val=""/>
      <w:lvlJc w:val="left"/>
      <w:pPr>
        <w:tabs>
          <w:tab w:val="num" w:pos="3600"/>
        </w:tabs>
        <w:ind w:left="3600" w:hanging="360"/>
      </w:pPr>
      <w:rPr>
        <w:rFonts w:ascii="Symbol" w:hAnsi="Symbol" w:hint="default"/>
      </w:rPr>
    </w:lvl>
    <w:lvl w:ilvl="5" w:tplc="2FF2E052" w:tentative="1">
      <w:start w:val="1"/>
      <w:numFmt w:val="bullet"/>
      <w:lvlText w:val=""/>
      <w:lvlJc w:val="left"/>
      <w:pPr>
        <w:tabs>
          <w:tab w:val="num" w:pos="4320"/>
        </w:tabs>
        <w:ind w:left="4320" w:hanging="360"/>
      </w:pPr>
      <w:rPr>
        <w:rFonts w:ascii="Symbol" w:hAnsi="Symbol" w:hint="default"/>
      </w:rPr>
    </w:lvl>
    <w:lvl w:ilvl="6" w:tplc="6742CA78" w:tentative="1">
      <w:start w:val="1"/>
      <w:numFmt w:val="bullet"/>
      <w:lvlText w:val=""/>
      <w:lvlJc w:val="left"/>
      <w:pPr>
        <w:tabs>
          <w:tab w:val="num" w:pos="5040"/>
        </w:tabs>
        <w:ind w:left="5040" w:hanging="360"/>
      </w:pPr>
      <w:rPr>
        <w:rFonts w:ascii="Symbol" w:hAnsi="Symbol" w:hint="default"/>
      </w:rPr>
    </w:lvl>
    <w:lvl w:ilvl="7" w:tplc="0554EB92" w:tentative="1">
      <w:start w:val="1"/>
      <w:numFmt w:val="bullet"/>
      <w:lvlText w:val=""/>
      <w:lvlJc w:val="left"/>
      <w:pPr>
        <w:tabs>
          <w:tab w:val="num" w:pos="5760"/>
        </w:tabs>
        <w:ind w:left="5760" w:hanging="360"/>
      </w:pPr>
      <w:rPr>
        <w:rFonts w:ascii="Symbol" w:hAnsi="Symbol" w:hint="default"/>
      </w:rPr>
    </w:lvl>
    <w:lvl w:ilvl="8" w:tplc="CD002FCC"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FEB2739"/>
    <w:multiLevelType w:val="hybridMultilevel"/>
    <w:tmpl w:val="F0F46CC0"/>
    <w:lvl w:ilvl="0" w:tplc="A43AEF76">
      <w:start w:val="1"/>
      <w:numFmt w:val="bullet"/>
      <w:lvlText w:val=""/>
      <w:lvlJc w:val="left"/>
      <w:pPr>
        <w:tabs>
          <w:tab w:val="num" w:pos="720"/>
        </w:tabs>
        <w:ind w:left="720" w:hanging="360"/>
      </w:pPr>
      <w:rPr>
        <w:rFonts w:ascii="Symbol" w:hAnsi="Symbol" w:hint="default"/>
      </w:rPr>
    </w:lvl>
    <w:lvl w:ilvl="1" w:tplc="03E8183C" w:tentative="1">
      <w:start w:val="1"/>
      <w:numFmt w:val="bullet"/>
      <w:lvlText w:val=""/>
      <w:lvlJc w:val="left"/>
      <w:pPr>
        <w:tabs>
          <w:tab w:val="num" w:pos="1440"/>
        </w:tabs>
        <w:ind w:left="1440" w:hanging="360"/>
      </w:pPr>
      <w:rPr>
        <w:rFonts w:ascii="Symbol" w:hAnsi="Symbol" w:hint="default"/>
      </w:rPr>
    </w:lvl>
    <w:lvl w:ilvl="2" w:tplc="14E850FC" w:tentative="1">
      <w:start w:val="1"/>
      <w:numFmt w:val="bullet"/>
      <w:lvlText w:val=""/>
      <w:lvlJc w:val="left"/>
      <w:pPr>
        <w:tabs>
          <w:tab w:val="num" w:pos="2160"/>
        </w:tabs>
        <w:ind w:left="2160" w:hanging="360"/>
      </w:pPr>
      <w:rPr>
        <w:rFonts w:ascii="Symbol" w:hAnsi="Symbol" w:hint="default"/>
      </w:rPr>
    </w:lvl>
    <w:lvl w:ilvl="3" w:tplc="2916934E" w:tentative="1">
      <w:start w:val="1"/>
      <w:numFmt w:val="bullet"/>
      <w:lvlText w:val=""/>
      <w:lvlJc w:val="left"/>
      <w:pPr>
        <w:tabs>
          <w:tab w:val="num" w:pos="2880"/>
        </w:tabs>
        <w:ind w:left="2880" w:hanging="360"/>
      </w:pPr>
      <w:rPr>
        <w:rFonts w:ascii="Symbol" w:hAnsi="Symbol" w:hint="default"/>
      </w:rPr>
    </w:lvl>
    <w:lvl w:ilvl="4" w:tplc="C3AC23CC" w:tentative="1">
      <w:start w:val="1"/>
      <w:numFmt w:val="bullet"/>
      <w:lvlText w:val=""/>
      <w:lvlJc w:val="left"/>
      <w:pPr>
        <w:tabs>
          <w:tab w:val="num" w:pos="3600"/>
        </w:tabs>
        <w:ind w:left="3600" w:hanging="360"/>
      </w:pPr>
      <w:rPr>
        <w:rFonts w:ascii="Symbol" w:hAnsi="Symbol" w:hint="default"/>
      </w:rPr>
    </w:lvl>
    <w:lvl w:ilvl="5" w:tplc="B6788F0C" w:tentative="1">
      <w:start w:val="1"/>
      <w:numFmt w:val="bullet"/>
      <w:lvlText w:val=""/>
      <w:lvlJc w:val="left"/>
      <w:pPr>
        <w:tabs>
          <w:tab w:val="num" w:pos="4320"/>
        </w:tabs>
        <w:ind w:left="4320" w:hanging="360"/>
      </w:pPr>
      <w:rPr>
        <w:rFonts w:ascii="Symbol" w:hAnsi="Symbol" w:hint="default"/>
      </w:rPr>
    </w:lvl>
    <w:lvl w:ilvl="6" w:tplc="49AEFE0A" w:tentative="1">
      <w:start w:val="1"/>
      <w:numFmt w:val="bullet"/>
      <w:lvlText w:val=""/>
      <w:lvlJc w:val="left"/>
      <w:pPr>
        <w:tabs>
          <w:tab w:val="num" w:pos="5040"/>
        </w:tabs>
        <w:ind w:left="5040" w:hanging="360"/>
      </w:pPr>
      <w:rPr>
        <w:rFonts w:ascii="Symbol" w:hAnsi="Symbol" w:hint="default"/>
      </w:rPr>
    </w:lvl>
    <w:lvl w:ilvl="7" w:tplc="90267E64" w:tentative="1">
      <w:start w:val="1"/>
      <w:numFmt w:val="bullet"/>
      <w:lvlText w:val=""/>
      <w:lvlJc w:val="left"/>
      <w:pPr>
        <w:tabs>
          <w:tab w:val="num" w:pos="5760"/>
        </w:tabs>
        <w:ind w:left="5760" w:hanging="360"/>
      </w:pPr>
      <w:rPr>
        <w:rFonts w:ascii="Symbol" w:hAnsi="Symbol" w:hint="default"/>
      </w:rPr>
    </w:lvl>
    <w:lvl w:ilvl="8" w:tplc="2BC4832E"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0371278"/>
    <w:multiLevelType w:val="hybridMultilevel"/>
    <w:tmpl w:val="B6AE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A2D58"/>
    <w:multiLevelType w:val="hybridMultilevel"/>
    <w:tmpl w:val="92C87B00"/>
    <w:lvl w:ilvl="0" w:tplc="6166E3E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26A1413"/>
    <w:multiLevelType w:val="hybridMultilevel"/>
    <w:tmpl w:val="9C305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0430245">
    <w:abstractNumId w:val="3"/>
  </w:num>
  <w:num w:numId="2" w16cid:durableId="1181970374">
    <w:abstractNumId w:val="6"/>
  </w:num>
  <w:num w:numId="3" w16cid:durableId="1910263952">
    <w:abstractNumId w:val="8"/>
  </w:num>
  <w:num w:numId="4" w16cid:durableId="28074519">
    <w:abstractNumId w:val="2"/>
  </w:num>
  <w:num w:numId="5" w16cid:durableId="217202695">
    <w:abstractNumId w:val="4"/>
  </w:num>
  <w:num w:numId="6" w16cid:durableId="276107001">
    <w:abstractNumId w:val="5"/>
  </w:num>
  <w:num w:numId="7" w16cid:durableId="1886793033">
    <w:abstractNumId w:val="1"/>
  </w:num>
  <w:num w:numId="8" w16cid:durableId="1336762434">
    <w:abstractNumId w:val="0"/>
  </w:num>
  <w:num w:numId="9" w16cid:durableId="7364432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DA"/>
    <w:rsid w:val="00003D88"/>
    <w:rsid w:val="00004F4B"/>
    <w:rsid w:val="00014BFD"/>
    <w:rsid w:val="00023829"/>
    <w:rsid w:val="0002497E"/>
    <w:rsid w:val="00046DE5"/>
    <w:rsid w:val="000550C8"/>
    <w:rsid w:val="000579E0"/>
    <w:rsid w:val="00097161"/>
    <w:rsid w:val="000B59A1"/>
    <w:rsid w:val="000B6343"/>
    <w:rsid w:val="000B6834"/>
    <w:rsid w:val="000D22AA"/>
    <w:rsid w:val="000E119F"/>
    <w:rsid w:val="001407D2"/>
    <w:rsid w:val="00162FC2"/>
    <w:rsid w:val="00183245"/>
    <w:rsid w:val="0018571B"/>
    <w:rsid w:val="001962BA"/>
    <w:rsid w:val="001A7871"/>
    <w:rsid w:val="001B76C2"/>
    <w:rsid w:val="001D2CA3"/>
    <w:rsid w:val="001E6B73"/>
    <w:rsid w:val="002218F9"/>
    <w:rsid w:val="00224FC0"/>
    <w:rsid w:val="00226959"/>
    <w:rsid w:val="00227EE9"/>
    <w:rsid w:val="002366A0"/>
    <w:rsid w:val="00253A2D"/>
    <w:rsid w:val="00255BEC"/>
    <w:rsid w:val="0026539A"/>
    <w:rsid w:val="00273613"/>
    <w:rsid w:val="002746F2"/>
    <w:rsid w:val="00280E6E"/>
    <w:rsid w:val="00296F1D"/>
    <w:rsid w:val="002A3011"/>
    <w:rsid w:val="002B390B"/>
    <w:rsid w:val="002B3AB9"/>
    <w:rsid w:val="002B758F"/>
    <w:rsid w:val="002C3E76"/>
    <w:rsid w:val="002D0A50"/>
    <w:rsid w:val="002D34C7"/>
    <w:rsid w:val="002F0C2A"/>
    <w:rsid w:val="002F42FE"/>
    <w:rsid w:val="00306A3F"/>
    <w:rsid w:val="00327772"/>
    <w:rsid w:val="00341A8F"/>
    <w:rsid w:val="00343FE2"/>
    <w:rsid w:val="00353355"/>
    <w:rsid w:val="003741F3"/>
    <w:rsid w:val="00375339"/>
    <w:rsid w:val="00381CB0"/>
    <w:rsid w:val="00387810"/>
    <w:rsid w:val="003957BA"/>
    <w:rsid w:val="003B21FE"/>
    <w:rsid w:val="003C686E"/>
    <w:rsid w:val="003D23D8"/>
    <w:rsid w:val="003D2EFE"/>
    <w:rsid w:val="003E3C98"/>
    <w:rsid w:val="003F455E"/>
    <w:rsid w:val="004040D8"/>
    <w:rsid w:val="00416743"/>
    <w:rsid w:val="00426A95"/>
    <w:rsid w:val="00450EAC"/>
    <w:rsid w:val="00451EB9"/>
    <w:rsid w:val="00455E8B"/>
    <w:rsid w:val="0046587C"/>
    <w:rsid w:val="0048349A"/>
    <w:rsid w:val="00491E06"/>
    <w:rsid w:val="00497023"/>
    <w:rsid w:val="004A3B66"/>
    <w:rsid w:val="004B3A83"/>
    <w:rsid w:val="004B3B21"/>
    <w:rsid w:val="004C5CB4"/>
    <w:rsid w:val="00517178"/>
    <w:rsid w:val="00556524"/>
    <w:rsid w:val="00556CFF"/>
    <w:rsid w:val="00574C95"/>
    <w:rsid w:val="00575A4B"/>
    <w:rsid w:val="00587C07"/>
    <w:rsid w:val="00591772"/>
    <w:rsid w:val="005A54E7"/>
    <w:rsid w:val="005A7DBA"/>
    <w:rsid w:val="005E52FA"/>
    <w:rsid w:val="00604A24"/>
    <w:rsid w:val="006244ED"/>
    <w:rsid w:val="006256EB"/>
    <w:rsid w:val="00626E37"/>
    <w:rsid w:val="0063210F"/>
    <w:rsid w:val="0064018C"/>
    <w:rsid w:val="00643483"/>
    <w:rsid w:val="006447F7"/>
    <w:rsid w:val="006569CD"/>
    <w:rsid w:val="0067068A"/>
    <w:rsid w:val="006837B0"/>
    <w:rsid w:val="00694EC1"/>
    <w:rsid w:val="006A2C7C"/>
    <w:rsid w:val="006B4B46"/>
    <w:rsid w:val="006C2B90"/>
    <w:rsid w:val="006D4E2F"/>
    <w:rsid w:val="006E128C"/>
    <w:rsid w:val="006E6DF6"/>
    <w:rsid w:val="006F1F20"/>
    <w:rsid w:val="007108F4"/>
    <w:rsid w:val="007145EE"/>
    <w:rsid w:val="007878FC"/>
    <w:rsid w:val="00791AF8"/>
    <w:rsid w:val="007B65DD"/>
    <w:rsid w:val="007C0181"/>
    <w:rsid w:val="007F7956"/>
    <w:rsid w:val="0080032B"/>
    <w:rsid w:val="008043F4"/>
    <w:rsid w:val="0082506E"/>
    <w:rsid w:val="0083036E"/>
    <w:rsid w:val="008321C3"/>
    <w:rsid w:val="00832CC6"/>
    <w:rsid w:val="008415BC"/>
    <w:rsid w:val="0084324E"/>
    <w:rsid w:val="008477E2"/>
    <w:rsid w:val="008624D2"/>
    <w:rsid w:val="008941BB"/>
    <w:rsid w:val="008A38DB"/>
    <w:rsid w:val="008A7CA4"/>
    <w:rsid w:val="008B3CCD"/>
    <w:rsid w:val="008B4756"/>
    <w:rsid w:val="008B681D"/>
    <w:rsid w:val="008C18DD"/>
    <w:rsid w:val="008C3C87"/>
    <w:rsid w:val="008D3A29"/>
    <w:rsid w:val="008E103C"/>
    <w:rsid w:val="008E5A96"/>
    <w:rsid w:val="00905C1E"/>
    <w:rsid w:val="009101C4"/>
    <w:rsid w:val="00912465"/>
    <w:rsid w:val="00920B34"/>
    <w:rsid w:val="00927835"/>
    <w:rsid w:val="0095361A"/>
    <w:rsid w:val="009626D9"/>
    <w:rsid w:val="00963B87"/>
    <w:rsid w:val="00977C07"/>
    <w:rsid w:val="009866FF"/>
    <w:rsid w:val="009A64E1"/>
    <w:rsid w:val="009A6C53"/>
    <w:rsid w:val="009B0897"/>
    <w:rsid w:val="009D11C1"/>
    <w:rsid w:val="009D30FE"/>
    <w:rsid w:val="009D6005"/>
    <w:rsid w:val="009D7F72"/>
    <w:rsid w:val="00A25A49"/>
    <w:rsid w:val="00A370BF"/>
    <w:rsid w:val="00A5695D"/>
    <w:rsid w:val="00A6700D"/>
    <w:rsid w:val="00A82AFB"/>
    <w:rsid w:val="00A85385"/>
    <w:rsid w:val="00AA2980"/>
    <w:rsid w:val="00AC2451"/>
    <w:rsid w:val="00AD7B24"/>
    <w:rsid w:val="00AE25BF"/>
    <w:rsid w:val="00AE58A5"/>
    <w:rsid w:val="00AE608D"/>
    <w:rsid w:val="00AF14EB"/>
    <w:rsid w:val="00AF583C"/>
    <w:rsid w:val="00B012AD"/>
    <w:rsid w:val="00B15CCE"/>
    <w:rsid w:val="00B17ED3"/>
    <w:rsid w:val="00B3132F"/>
    <w:rsid w:val="00B4094E"/>
    <w:rsid w:val="00B41CCA"/>
    <w:rsid w:val="00B75D7E"/>
    <w:rsid w:val="00B77A92"/>
    <w:rsid w:val="00B805C8"/>
    <w:rsid w:val="00B8346B"/>
    <w:rsid w:val="00BA6B9C"/>
    <w:rsid w:val="00BD4928"/>
    <w:rsid w:val="00BE0F71"/>
    <w:rsid w:val="00C079F4"/>
    <w:rsid w:val="00C124CE"/>
    <w:rsid w:val="00C20E52"/>
    <w:rsid w:val="00C21530"/>
    <w:rsid w:val="00C2590F"/>
    <w:rsid w:val="00C25F38"/>
    <w:rsid w:val="00C31EFB"/>
    <w:rsid w:val="00C342DD"/>
    <w:rsid w:val="00C54A86"/>
    <w:rsid w:val="00C60A08"/>
    <w:rsid w:val="00C70373"/>
    <w:rsid w:val="00C77941"/>
    <w:rsid w:val="00C91A89"/>
    <w:rsid w:val="00CB3854"/>
    <w:rsid w:val="00CD7775"/>
    <w:rsid w:val="00CF7135"/>
    <w:rsid w:val="00D04923"/>
    <w:rsid w:val="00D11148"/>
    <w:rsid w:val="00D1169A"/>
    <w:rsid w:val="00D129C0"/>
    <w:rsid w:val="00D139C5"/>
    <w:rsid w:val="00D24C64"/>
    <w:rsid w:val="00D27FE1"/>
    <w:rsid w:val="00D34330"/>
    <w:rsid w:val="00D37DD1"/>
    <w:rsid w:val="00D5287F"/>
    <w:rsid w:val="00D710AC"/>
    <w:rsid w:val="00D751E7"/>
    <w:rsid w:val="00D8428C"/>
    <w:rsid w:val="00D84565"/>
    <w:rsid w:val="00D92498"/>
    <w:rsid w:val="00DB1648"/>
    <w:rsid w:val="00DB550B"/>
    <w:rsid w:val="00DC0CDC"/>
    <w:rsid w:val="00DC0FDA"/>
    <w:rsid w:val="00DD230D"/>
    <w:rsid w:val="00DF1683"/>
    <w:rsid w:val="00E051F4"/>
    <w:rsid w:val="00E137D1"/>
    <w:rsid w:val="00E169BB"/>
    <w:rsid w:val="00E2104D"/>
    <w:rsid w:val="00E6580E"/>
    <w:rsid w:val="00E71E9D"/>
    <w:rsid w:val="00E73D4C"/>
    <w:rsid w:val="00E81494"/>
    <w:rsid w:val="00E8428A"/>
    <w:rsid w:val="00E8439A"/>
    <w:rsid w:val="00E8739D"/>
    <w:rsid w:val="00EA327A"/>
    <w:rsid w:val="00EB5B9A"/>
    <w:rsid w:val="00ED545A"/>
    <w:rsid w:val="00ED6ADE"/>
    <w:rsid w:val="00F05B9D"/>
    <w:rsid w:val="00F06DC6"/>
    <w:rsid w:val="00F13649"/>
    <w:rsid w:val="00F173F8"/>
    <w:rsid w:val="00F249CB"/>
    <w:rsid w:val="00F47398"/>
    <w:rsid w:val="00F5442E"/>
    <w:rsid w:val="00F61E5D"/>
    <w:rsid w:val="00F70071"/>
    <w:rsid w:val="00F961E4"/>
    <w:rsid w:val="00F96AB9"/>
    <w:rsid w:val="00F9781B"/>
    <w:rsid w:val="00FE0C7D"/>
    <w:rsid w:val="00FE5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5AFF"/>
  <w15:chartTrackingRefBased/>
  <w15:docId w15:val="{7D826ED5-3410-594F-95BA-A74B2CCFE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F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0F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F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F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F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F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F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F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F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F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0F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F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F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F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FDA"/>
    <w:rPr>
      <w:rFonts w:eastAsiaTheme="majorEastAsia" w:cstheme="majorBidi"/>
      <w:color w:val="272727" w:themeColor="text1" w:themeTint="D8"/>
    </w:rPr>
  </w:style>
  <w:style w:type="paragraph" w:styleId="Title">
    <w:name w:val="Title"/>
    <w:basedOn w:val="Normal"/>
    <w:next w:val="Normal"/>
    <w:link w:val="TitleChar"/>
    <w:uiPriority w:val="10"/>
    <w:qFormat/>
    <w:rsid w:val="00DC0F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F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F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0FDA"/>
    <w:rPr>
      <w:i/>
      <w:iCs/>
      <w:color w:val="404040" w:themeColor="text1" w:themeTint="BF"/>
    </w:rPr>
  </w:style>
  <w:style w:type="paragraph" w:styleId="ListParagraph">
    <w:name w:val="List Paragraph"/>
    <w:basedOn w:val="Normal"/>
    <w:uiPriority w:val="1"/>
    <w:qFormat/>
    <w:rsid w:val="00DC0FDA"/>
    <w:pPr>
      <w:ind w:left="720"/>
      <w:contextualSpacing/>
    </w:pPr>
  </w:style>
  <w:style w:type="character" w:styleId="IntenseEmphasis">
    <w:name w:val="Intense Emphasis"/>
    <w:basedOn w:val="DefaultParagraphFont"/>
    <w:uiPriority w:val="21"/>
    <w:qFormat/>
    <w:rsid w:val="00DC0FDA"/>
    <w:rPr>
      <w:i/>
      <w:iCs/>
      <w:color w:val="0F4761" w:themeColor="accent1" w:themeShade="BF"/>
    </w:rPr>
  </w:style>
  <w:style w:type="paragraph" w:styleId="IntenseQuote">
    <w:name w:val="Intense Quote"/>
    <w:basedOn w:val="Normal"/>
    <w:next w:val="Normal"/>
    <w:link w:val="IntenseQuoteChar"/>
    <w:uiPriority w:val="30"/>
    <w:qFormat/>
    <w:rsid w:val="00DC0F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FDA"/>
    <w:rPr>
      <w:i/>
      <w:iCs/>
      <w:color w:val="0F4761" w:themeColor="accent1" w:themeShade="BF"/>
    </w:rPr>
  </w:style>
  <w:style w:type="character" w:styleId="IntenseReference">
    <w:name w:val="Intense Reference"/>
    <w:basedOn w:val="DefaultParagraphFont"/>
    <w:uiPriority w:val="32"/>
    <w:qFormat/>
    <w:rsid w:val="00DC0FDA"/>
    <w:rPr>
      <w:b/>
      <w:bCs/>
      <w:smallCaps/>
      <w:color w:val="0F4761" w:themeColor="accent1" w:themeShade="BF"/>
      <w:spacing w:val="5"/>
    </w:rPr>
  </w:style>
  <w:style w:type="paragraph" w:styleId="Footer">
    <w:name w:val="footer"/>
    <w:basedOn w:val="Normal"/>
    <w:link w:val="FooterChar"/>
    <w:uiPriority w:val="99"/>
    <w:unhideWhenUsed/>
    <w:rsid w:val="00DC0FDA"/>
    <w:pPr>
      <w:tabs>
        <w:tab w:val="center" w:pos="4513"/>
        <w:tab w:val="right" w:pos="9026"/>
      </w:tabs>
    </w:pPr>
  </w:style>
  <w:style w:type="character" w:customStyle="1" w:styleId="FooterChar">
    <w:name w:val="Footer Char"/>
    <w:basedOn w:val="DefaultParagraphFont"/>
    <w:link w:val="Footer"/>
    <w:uiPriority w:val="99"/>
    <w:rsid w:val="00DC0FDA"/>
  </w:style>
  <w:style w:type="character" w:styleId="PageNumber">
    <w:name w:val="page number"/>
    <w:basedOn w:val="DefaultParagraphFont"/>
    <w:uiPriority w:val="99"/>
    <w:semiHidden/>
    <w:unhideWhenUsed/>
    <w:rsid w:val="00DC0FDA"/>
  </w:style>
  <w:style w:type="character" w:customStyle="1" w:styleId="apple-converted-space">
    <w:name w:val="apple-converted-space"/>
    <w:basedOn w:val="DefaultParagraphFont"/>
    <w:rsid w:val="006A2C7C"/>
  </w:style>
  <w:style w:type="paragraph" w:styleId="NormalWeb">
    <w:name w:val="Normal (Web)"/>
    <w:basedOn w:val="Normal"/>
    <w:uiPriority w:val="99"/>
    <w:unhideWhenUsed/>
    <w:rsid w:val="002B390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F14EB"/>
    <w:rPr>
      <w:color w:val="467886" w:themeColor="hyperlink"/>
      <w:u w:val="single"/>
    </w:rPr>
  </w:style>
  <w:style w:type="character" w:styleId="UnresolvedMention">
    <w:name w:val="Unresolved Mention"/>
    <w:basedOn w:val="DefaultParagraphFont"/>
    <w:uiPriority w:val="99"/>
    <w:semiHidden/>
    <w:unhideWhenUsed/>
    <w:rsid w:val="00AF14EB"/>
    <w:rPr>
      <w:color w:val="605E5C"/>
      <w:shd w:val="clear" w:color="auto" w:fill="E1DFDD"/>
    </w:rPr>
  </w:style>
  <w:style w:type="character" w:styleId="Emphasis">
    <w:name w:val="Emphasis"/>
    <w:basedOn w:val="DefaultParagraphFont"/>
    <w:uiPriority w:val="20"/>
    <w:qFormat/>
    <w:rsid w:val="00E8428A"/>
    <w:rPr>
      <w:i/>
      <w:iCs/>
    </w:rPr>
  </w:style>
  <w:style w:type="paragraph" w:styleId="TOCHeading">
    <w:name w:val="TOC Heading"/>
    <w:basedOn w:val="Heading1"/>
    <w:next w:val="Normal"/>
    <w:uiPriority w:val="39"/>
    <w:unhideWhenUsed/>
    <w:qFormat/>
    <w:rsid w:val="00EA327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A327A"/>
    <w:pPr>
      <w:spacing w:before="120"/>
    </w:pPr>
    <w:rPr>
      <w:b/>
      <w:bCs/>
      <w:i/>
      <w:iCs/>
    </w:rPr>
  </w:style>
  <w:style w:type="paragraph" w:styleId="TOC2">
    <w:name w:val="toc 2"/>
    <w:basedOn w:val="Normal"/>
    <w:next w:val="Normal"/>
    <w:autoRedefine/>
    <w:uiPriority w:val="39"/>
    <w:unhideWhenUsed/>
    <w:rsid w:val="00EA327A"/>
    <w:pPr>
      <w:spacing w:before="120"/>
      <w:ind w:left="240"/>
    </w:pPr>
    <w:rPr>
      <w:b/>
      <w:bCs/>
      <w:sz w:val="22"/>
      <w:szCs w:val="22"/>
    </w:rPr>
  </w:style>
  <w:style w:type="paragraph" w:styleId="TOC3">
    <w:name w:val="toc 3"/>
    <w:basedOn w:val="Normal"/>
    <w:next w:val="Normal"/>
    <w:autoRedefine/>
    <w:uiPriority w:val="39"/>
    <w:semiHidden/>
    <w:unhideWhenUsed/>
    <w:rsid w:val="00EA327A"/>
    <w:pPr>
      <w:ind w:left="480"/>
    </w:pPr>
    <w:rPr>
      <w:sz w:val="20"/>
      <w:szCs w:val="20"/>
    </w:rPr>
  </w:style>
  <w:style w:type="paragraph" w:styleId="TOC4">
    <w:name w:val="toc 4"/>
    <w:basedOn w:val="Normal"/>
    <w:next w:val="Normal"/>
    <w:autoRedefine/>
    <w:uiPriority w:val="39"/>
    <w:semiHidden/>
    <w:unhideWhenUsed/>
    <w:rsid w:val="00EA327A"/>
    <w:pPr>
      <w:ind w:left="720"/>
    </w:pPr>
    <w:rPr>
      <w:sz w:val="20"/>
      <w:szCs w:val="20"/>
    </w:rPr>
  </w:style>
  <w:style w:type="paragraph" w:styleId="TOC5">
    <w:name w:val="toc 5"/>
    <w:basedOn w:val="Normal"/>
    <w:next w:val="Normal"/>
    <w:autoRedefine/>
    <w:uiPriority w:val="39"/>
    <w:semiHidden/>
    <w:unhideWhenUsed/>
    <w:rsid w:val="00EA327A"/>
    <w:pPr>
      <w:ind w:left="960"/>
    </w:pPr>
    <w:rPr>
      <w:sz w:val="20"/>
      <w:szCs w:val="20"/>
    </w:rPr>
  </w:style>
  <w:style w:type="paragraph" w:styleId="TOC6">
    <w:name w:val="toc 6"/>
    <w:basedOn w:val="Normal"/>
    <w:next w:val="Normal"/>
    <w:autoRedefine/>
    <w:uiPriority w:val="39"/>
    <w:semiHidden/>
    <w:unhideWhenUsed/>
    <w:rsid w:val="00EA327A"/>
    <w:pPr>
      <w:ind w:left="1200"/>
    </w:pPr>
    <w:rPr>
      <w:sz w:val="20"/>
      <w:szCs w:val="20"/>
    </w:rPr>
  </w:style>
  <w:style w:type="paragraph" w:styleId="TOC7">
    <w:name w:val="toc 7"/>
    <w:basedOn w:val="Normal"/>
    <w:next w:val="Normal"/>
    <w:autoRedefine/>
    <w:uiPriority w:val="39"/>
    <w:semiHidden/>
    <w:unhideWhenUsed/>
    <w:rsid w:val="00EA327A"/>
    <w:pPr>
      <w:ind w:left="1440"/>
    </w:pPr>
    <w:rPr>
      <w:sz w:val="20"/>
      <w:szCs w:val="20"/>
    </w:rPr>
  </w:style>
  <w:style w:type="paragraph" w:styleId="TOC8">
    <w:name w:val="toc 8"/>
    <w:basedOn w:val="Normal"/>
    <w:next w:val="Normal"/>
    <w:autoRedefine/>
    <w:uiPriority w:val="39"/>
    <w:semiHidden/>
    <w:unhideWhenUsed/>
    <w:rsid w:val="00EA327A"/>
    <w:pPr>
      <w:ind w:left="1680"/>
    </w:pPr>
    <w:rPr>
      <w:sz w:val="20"/>
      <w:szCs w:val="20"/>
    </w:rPr>
  </w:style>
  <w:style w:type="paragraph" w:styleId="TOC9">
    <w:name w:val="toc 9"/>
    <w:basedOn w:val="Normal"/>
    <w:next w:val="Normal"/>
    <w:autoRedefine/>
    <w:uiPriority w:val="39"/>
    <w:semiHidden/>
    <w:unhideWhenUsed/>
    <w:rsid w:val="00EA327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537152">
      <w:bodyDiv w:val="1"/>
      <w:marLeft w:val="0"/>
      <w:marRight w:val="0"/>
      <w:marTop w:val="0"/>
      <w:marBottom w:val="0"/>
      <w:divBdr>
        <w:top w:val="none" w:sz="0" w:space="0" w:color="auto"/>
        <w:left w:val="none" w:sz="0" w:space="0" w:color="auto"/>
        <w:bottom w:val="none" w:sz="0" w:space="0" w:color="auto"/>
        <w:right w:val="none" w:sz="0" w:space="0" w:color="auto"/>
      </w:divBdr>
      <w:divsChild>
        <w:div w:id="1948612750">
          <w:marLeft w:val="547"/>
          <w:marRight w:val="0"/>
          <w:marTop w:val="140"/>
          <w:marBottom w:val="0"/>
          <w:divBdr>
            <w:top w:val="none" w:sz="0" w:space="0" w:color="auto"/>
            <w:left w:val="none" w:sz="0" w:space="0" w:color="auto"/>
            <w:bottom w:val="none" w:sz="0" w:space="0" w:color="auto"/>
            <w:right w:val="none" w:sz="0" w:space="0" w:color="auto"/>
          </w:divBdr>
        </w:div>
        <w:div w:id="700322694">
          <w:marLeft w:val="547"/>
          <w:marRight w:val="0"/>
          <w:marTop w:val="140"/>
          <w:marBottom w:val="0"/>
          <w:divBdr>
            <w:top w:val="none" w:sz="0" w:space="0" w:color="auto"/>
            <w:left w:val="none" w:sz="0" w:space="0" w:color="auto"/>
            <w:bottom w:val="none" w:sz="0" w:space="0" w:color="auto"/>
            <w:right w:val="none" w:sz="0" w:space="0" w:color="auto"/>
          </w:divBdr>
        </w:div>
      </w:divsChild>
    </w:div>
    <w:div w:id="808205076">
      <w:bodyDiv w:val="1"/>
      <w:marLeft w:val="0"/>
      <w:marRight w:val="0"/>
      <w:marTop w:val="0"/>
      <w:marBottom w:val="0"/>
      <w:divBdr>
        <w:top w:val="none" w:sz="0" w:space="0" w:color="auto"/>
        <w:left w:val="none" w:sz="0" w:space="0" w:color="auto"/>
        <w:bottom w:val="none" w:sz="0" w:space="0" w:color="auto"/>
        <w:right w:val="none" w:sz="0" w:space="0" w:color="auto"/>
      </w:divBdr>
    </w:div>
    <w:div w:id="1038700274">
      <w:bodyDiv w:val="1"/>
      <w:marLeft w:val="0"/>
      <w:marRight w:val="0"/>
      <w:marTop w:val="0"/>
      <w:marBottom w:val="0"/>
      <w:divBdr>
        <w:top w:val="none" w:sz="0" w:space="0" w:color="auto"/>
        <w:left w:val="none" w:sz="0" w:space="0" w:color="auto"/>
        <w:bottom w:val="none" w:sz="0" w:space="0" w:color="auto"/>
        <w:right w:val="none" w:sz="0" w:space="0" w:color="auto"/>
      </w:divBdr>
    </w:div>
    <w:div w:id="1201742518">
      <w:bodyDiv w:val="1"/>
      <w:marLeft w:val="0"/>
      <w:marRight w:val="0"/>
      <w:marTop w:val="0"/>
      <w:marBottom w:val="0"/>
      <w:divBdr>
        <w:top w:val="none" w:sz="0" w:space="0" w:color="auto"/>
        <w:left w:val="none" w:sz="0" w:space="0" w:color="auto"/>
        <w:bottom w:val="none" w:sz="0" w:space="0" w:color="auto"/>
        <w:right w:val="none" w:sz="0" w:space="0" w:color="auto"/>
      </w:divBdr>
      <w:divsChild>
        <w:div w:id="593782900">
          <w:marLeft w:val="547"/>
          <w:marRight w:val="0"/>
          <w:marTop w:val="140"/>
          <w:marBottom w:val="0"/>
          <w:divBdr>
            <w:top w:val="none" w:sz="0" w:space="0" w:color="auto"/>
            <w:left w:val="none" w:sz="0" w:space="0" w:color="auto"/>
            <w:bottom w:val="none" w:sz="0" w:space="0" w:color="auto"/>
            <w:right w:val="none" w:sz="0" w:space="0" w:color="auto"/>
          </w:divBdr>
        </w:div>
      </w:divsChild>
    </w:div>
    <w:div w:id="1320964168">
      <w:bodyDiv w:val="1"/>
      <w:marLeft w:val="0"/>
      <w:marRight w:val="0"/>
      <w:marTop w:val="0"/>
      <w:marBottom w:val="0"/>
      <w:divBdr>
        <w:top w:val="none" w:sz="0" w:space="0" w:color="auto"/>
        <w:left w:val="none" w:sz="0" w:space="0" w:color="auto"/>
        <w:bottom w:val="none" w:sz="0" w:space="0" w:color="auto"/>
        <w:right w:val="none" w:sz="0" w:space="0" w:color="auto"/>
      </w:divBdr>
      <w:divsChild>
        <w:div w:id="1318267876">
          <w:marLeft w:val="547"/>
          <w:marRight w:val="0"/>
          <w:marTop w:val="140"/>
          <w:marBottom w:val="0"/>
          <w:divBdr>
            <w:top w:val="none" w:sz="0" w:space="0" w:color="auto"/>
            <w:left w:val="none" w:sz="0" w:space="0" w:color="auto"/>
            <w:bottom w:val="none" w:sz="0" w:space="0" w:color="auto"/>
            <w:right w:val="none" w:sz="0" w:space="0" w:color="auto"/>
          </w:divBdr>
        </w:div>
      </w:divsChild>
    </w:div>
    <w:div w:id="1357775368">
      <w:bodyDiv w:val="1"/>
      <w:marLeft w:val="0"/>
      <w:marRight w:val="0"/>
      <w:marTop w:val="0"/>
      <w:marBottom w:val="0"/>
      <w:divBdr>
        <w:top w:val="none" w:sz="0" w:space="0" w:color="auto"/>
        <w:left w:val="none" w:sz="0" w:space="0" w:color="auto"/>
        <w:bottom w:val="none" w:sz="0" w:space="0" w:color="auto"/>
        <w:right w:val="none" w:sz="0" w:space="0" w:color="auto"/>
      </w:divBdr>
    </w:div>
    <w:div w:id="2116553216">
      <w:bodyDiv w:val="1"/>
      <w:marLeft w:val="0"/>
      <w:marRight w:val="0"/>
      <w:marTop w:val="0"/>
      <w:marBottom w:val="0"/>
      <w:divBdr>
        <w:top w:val="none" w:sz="0" w:space="0" w:color="auto"/>
        <w:left w:val="none" w:sz="0" w:space="0" w:color="auto"/>
        <w:bottom w:val="none" w:sz="0" w:space="0" w:color="auto"/>
        <w:right w:val="none" w:sz="0" w:space="0" w:color="auto"/>
      </w:divBdr>
      <w:divsChild>
        <w:div w:id="829097340">
          <w:marLeft w:val="547"/>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1782/IJCRR.2021.131609" TargetMode="External"/><Relationship Id="rId2" Type="http://schemas.openxmlformats.org/officeDocument/2006/relationships/numbering" Target="numbering.xml"/><Relationship Id="rId16" Type="http://schemas.openxmlformats.org/officeDocument/2006/relationships/hyperlink" Target="https://www.linkedin.com/pulse/emotional-intelligence-4-mixed-model-approach-llewellyn-nas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eorge-business-review.com/emotional-intelligence-at-unilever/"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gyankosh.ac.in/bitstream/123456789/69791/1/Unit-4.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89014-566A-8C4B-B51A-4AB55E2D0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3209</TotalTime>
  <Pages>22</Pages>
  <Words>4541</Words>
  <Characters>25887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234</cp:revision>
  <dcterms:created xsi:type="dcterms:W3CDTF">2024-07-15T22:24:00Z</dcterms:created>
  <dcterms:modified xsi:type="dcterms:W3CDTF">2024-07-26T21:12:00Z</dcterms:modified>
</cp:coreProperties>
</file>