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9801543"/>
        <w:docPartObj>
          <w:docPartGallery w:val="Cover Pages"/>
          <w:docPartUnique/>
        </w:docPartObj>
      </w:sdtPr>
      <w:sdtContent>
        <w:p w14:paraId="1000CEC7" w14:textId="1164CEFE" w:rsidR="001447A4" w:rsidRDefault="001447A4">
          <w:r>
            <w:rPr>
              <w:noProof/>
              <w:color w:val="FFFFFF" w:themeColor="background1"/>
            </w:rPr>
            <mc:AlternateContent>
              <mc:Choice Requires="wpg">
                <w:drawing>
                  <wp:anchor distT="0" distB="0" distL="114300" distR="114300" simplePos="0" relativeHeight="251659264" behindDoc="0" locked="0" layoutInCell="1" allowOverlap="1" wp14:anchorId="65CED0CF" wp14:editId="4A2D6F56">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BDBB8B" w14:textId="07B6C973" w:rsidR="001447A4" w:rsidRPr="00E020D4" w:rsidRDefault="00E020D4">
                                  <w:pPr>
                                    <w:pStyle w:val="NoSpacing"/>
                                    <w:spacing w:after="120"/>
                                    <w:rPr>
                                      <w:rFonts w:asciiTheme="majorHAnsi" w:eastAsiaTheme="majorEastAsia" w:hAnsiTheme="majorHAnsi" w:cstheme="majorBidi"/>
                                      <w:b/>
                                      <w:bCs/>
                                      <w:color w:val="FFFFFF" w:themeColor="background1"/>
                                      <w:sz w:val="44"/>
                                      <w:szCs w:val="44"/>
                                    </w:rPr>
                                  </w:pPr>
                                  <w:r w:rsidRPr="00E020D4">
                                    <w:rPr>
                                      <w:rFonts w:asciiTheme="majorHAnsi" w:eastAsiaTheme="majorEastAsia" w:hAnsiTheme="majorHAnsi" w:cstheme="majorBidi"/>
                                      <w:b/>
                                      <w:bCs/>
                                      <w:color w:val="FFFFFF" w:themeColor="background1"/>
                                      <w:sz w:val="44"/>
                                      <w:szCs w:val="44"/>
                                    </w:rPr>
                                    <w:t>The Impact of Training and Development Programs on Employee Performance at Holiday Inn, Sunderland</w:t>
                                  </w:r>
                                </w:p>
                                <w:p w14:paraId="74D0A6FF" w14:textId="24C39CF6" w:rsidR="001447A4" w:rsidRDefault="00E020D4">
                                  <w:pPr>
                                    <w:pStyle w:val="NoSpacing"/>
                                    <w:rPr>
                                      <w:color w:val="FFFFFF" w:themeColor="background1"/>
                                      <w:sz w:val="28"/>
                                      <w:szCs w:val="28"/>
                                    </w:rPr>
                                  </w:pPr>
                                  <w:r w:rsidRPr="00E020D4">
                                    <w:rPr>
                                      <w:color w:val="FFFFFF" w:themeColor="background1"/>
                                      <w:sz w:val="28"/>
                                      <w:szCs w:val="28"/>
                                    </w:rPr>
                                    <w:t>Hotel Placement Research Project</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BA5E4" w14:textId="409D4ED1" w:rsidR="00E020D4" w:rsidRPr="0022216F" w:rsidRDefault="00E020D4">
                                  <w:pPr>
                                    <w:pStyle w:val="NoSpacing"/>
                                    <w:rPr>
                                      <w:color w:val="FFFFFF" w:themeColor="background1"/>
                                      <w:sz w:val="32"/>
                                      <w:szCs w:val="32"/>
                                    </w:rPr>
                                  </w:pPr>
                                  <w:r w:rsidRPr="0022216F">
                                    <w:rPr>
                                      <w:color w:val="FFFFFF" w:themeColor="background1"/>
                                      <w:sz w:val="32"/>
                                      <w:szCs w:val="32"/>
                                    </w:rPr>
                                    <w:t>Abdu</w:t>
                                  </w:r>
                                  <w:r w:rsidR="0022216F" w:rsidRPr="0022216F">
                                    <w:rPr>
                                      <w:color w:val="FFFFFF" w:themeColor="background1"/>
                                      <w:sz w:val="32"/>
                                      <w:szCs w:val="32"/>
                                    </w:rPr>
                                    <w:t xml:space="preserve">r </w:t>
                                  </w:r>
                                  <w:r w:rsidRPr="0022216F">
                                    <w:rPr>
                                      <w:color w:val="FFFFFF" w:themeColor="background1"/>
                                      <w:sz w:val="32"/>
                                      <w:szCs w:val="32"/>
                                    </w:rPr>
                                    <w:t xml:space="preserve">Rahman </w:t>
                                  </w:r>
                                </w:p>
                                <w:p w14:paraId="2DF63DBF" w14:textId="5DACBB0B" w:rsidR="00E020D4" w:rsidRPr="0022216F" w:rsidRDefault="00E020D4" w:rsidP="00E020D4">
                                  <w:pPr>
                                    <w:rPr>
                                      <w:color w:val="FFFFFF" w:themeColor="background1"/>
                                      <w:sz w:val="20"/>
                                      <w:szCs w:val="20"/>
                                    </w:rPr>
                                  </w:pPr>
                                  <w:r w:rsidRPr="0022216F">
                                    <w:rPr>
                                      <w:color w:val="FFFFFF" w:themeColor="background1"/>
                                      <w:sz w:val="20"/>
                                      <w:szCs w:val="20"/>
                                    </w:rPr>
                                    <w:t>Student Number:</w:t>
                                  </w:r>
                                  <w:r w:rsidRPr="0022216F">
                                    <w:rPr>
                                      <w:color w:val="FFFFFF" w:themeColor="background1"/>
                                      <w:sz w:val="20"/>
                                      <w:szCs w:val="20"/>
                                    </w:rPr>
                                    <w:tab/>
                                    <w:t>2212899</w:t>
                                  </w:r>
                                  <w:r w:rsidR="001447A4" w:rsidRPr="0022216F">
                                    <w:rPr>
                                      <w:color w:val="FFFFFF" w:themeColor="background1"/>
                                      <w:sz w:val="20"/>
                                      <w:szCs w:val="20"/>
                                    </w:rPr>
                                    <w:t> </w:t>
                                  </w:r>
                                </w:p>
                                <w:p w14:paraId="7884C84E" w14:textId="3076FCB4" w:rsidR="001447A4" w:rsidRPr="0022216F" w:rsidRDefault="00E020D4" w:rsidP="00E020D4">
                                  <w:pPr>
                                    <w:rPr>
                                      <w:color w:val="FFFFFF" w:themeColor="background1"/>
                                      <w:sz w:val="20"/>
                                      <w:szCs w:val="20"/>
                                    </w:rPr>
                                  </w:pPr>
                                  <w:r w:rsidRPr="0022216F">
                                    <w:rPr>
                                      <w:color w:val="FFFFFF" w:themeColor="background1"/>
                                      <w:sz w:val="20"/>
                                      <w:szCs w:val="20"/>
                                    </w:rPr>
                                    <w:t>Director of Studies/Supervisor: Christopher Wilkin</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CED0CF"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67BDBB8B" w14:textId="07B6C973" w:rsidR="001447A4" w:rsidRPr="00E020D4" w:rsidRDefault="00E020D4">
                            <w:pPr>
                              <w:pStyle w:val="NoSpacing"/>
                              <w:spacing w:after="120"/>
                              <w:rPr>
                                <w:rFonts w:asciiTheme="majorHAnsi" w:eastAsiaTheme="majorEastAsia" w:hAnsiTheme="majorHAnsi" w:cstheme="majorBidi"/>
                                <w:b/>
                                <w:bCs/>
                                <w:color w:val="FFFFFF" w:themeColor="background1"/>
                                <w:sz w:val="44"/>
                                <w:szCs w:val="44"/>
                              </w:rPr>
                            </w:pPr>
                            <w:r w:rsidRPr="00E020D4">
                              <w:rPr>
                                <w:rFonts w:asciiTheme="majorHAnsi" w:eastAsiaTheme="majorEastAsia" w:hAnsiTheme="majorHAnsi" w:cstheme="majorBidi"/>
                                <w:b/>
                                <w:bCs/>
                                <w:color w:val="FFFFFF" w:themeColor="background1"/>
                                <w:sz w:val="44"/>
                                <w:szCs w:val="44"/>
                              </w:rPr>
                              <w:t>The Impact of Training and Development Programs on Employee Performance at Holiday Inn, Sunderland</w:t>
                            </w:r>
                          </w:p>
                          <w:p w14:paraId="74D0A6FF" w14:textId="24C39CF6" w:rsidR="001447A4" w:rsidRDefault="00E020D4">
                            <w:pPr>
                              <w:pStyle w:val="NoSpacing"/>
                              <w:rPr>
                                <w:color w:val="FFFFFF" w:themeColor="background1"/>
                                <w:sz w:val="28"/>
                                <w:szCs w:val="28"/>
                              </w:rPr>
                            </w:pPr>
                            <w:r w:rsidRPr="00E020D4">
                              <w:rPr>
                                <w:color w:val="FFFFFF" w:themeColor="background1"/>
                                <w:sz w:val="28"/>
                                <w:szCs w:val="28"/>
                              </w:rPr>
                              <w:t>Hotel Placement Research Project</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5B4BA5E4" w14:textId="409D4ED1" w:rsidR="00E020D4" w:rsidRPr="0022216F" w:rsidRDefault="00E020D4">
                            <w:pPr>
                              <w:pStyle w:val="NoSpacing"/>
                              <w:rPr>
                                <w:color w:val="FFFFFF" w:themeColor="background1"/>
                                <w:sz w:val="32"/>
                                <w:szCs w:val="32"/>
                              </w:rPr>
                            </w:pPr>
                            <w:r w:rsidRPr="0022216F">
                              <w:rPr>
                                <w:color w:val="FFFFFF" w:themeColor="background1"/>
                                <w:sz w:val="32"/>
                                <w:szCs w:val="32"/>
                              </w:rPr>
                              <w:t>Abdu</w:t>
                            </w:r>
                            <w:r w:rsidR="0022216F" w:rsidRPr="0022216F">
                              <w:rPr>
                                <w:color w:val="FFFFFF" w:themeColor="background1"/>
                                <w:sz w:val="32"/>
                                <w:szCs w:val="32"/>
                              </w:rPr>
                              <w:t xml:space="preserve">r </w:t>
                            </w:r>
                            <w:r w:rsidRPr="0022216F">
                              <w:rPr>
                                <w:color w:val="FFFFFF" w:themeColor="background1"/>
                                <w:sz w:val="32"/>
                                <w:szCs w:val="32"/>
                              </w:rPr>
                              <w:t xml:space="preserve">Rahman </w:t>
                            </w:r>
                          </w:p>
                          <w:p w14:paraId="2DF63DBF" w14:textId="5DACBB0B" w:rsidR="00E020D4" w:rsidRPr="0022216F" w:rsidRDefault="00E020D4" w:rsidP="00E020D4">
                            <w:pPr>
                              <w:rPr>
                                <w:color w:val="FFFFFF" w:themeColor="background1"/>
                                <w:sz w:val="20"/>
                                <w:szCs w:val="20"/>
                              </w:rPr>
                            </w:pPr>
                            <w:r w:rsidRPr="0022216F">
                              <w:rPr>
                                <w:color w:val="FFFFFF" w:themeColor="background1"/>
                                <w:sz w:val="20"/>
                                <w:szCs w:val="20"/>
                              </w:rPr>
                              <w:t>Student Number:</w:t>
                            </w:r>
                            <w:r w:rsidRPr="0022216F">
                              <w:rPr>
                                <w:color w:val="FFFFFF" w:themeColor="background1"/>
                                <w:sz w:val="20"/>
                                <w:szCs w:val="20"/>
                              </w:rPr>
                              <w:tab/>
                              <w:t>2212899</w:t>
                            </w:r>
                            <w:r w:rsidR="001447A4" w:rsidRPr="0022216F">
                              <w:rPr>
                                <w:color w:val="FFFFFF" w:themeColor="background1"/>
                                <w:sz w:val="20"/>
                                <w:szCs w:val="20"/>
                              </w:rPr>
                              <w:t> </w:t>
                            </w:r>
                          </w:p>
                          <w:p w14:paraId="7884C84E" w14:textId="3076FCB4" w:rsidR="001447A4" w:rsidRPr="0022216F" w:rsidRDefault="00E020D4" w:rsidP="00E020D4">
                            <w:pPr>
                              <w:rPr>
                                <w:color w:val="FFFFFF" w:themeColor="background1"/>
                                <w:sz w:val="20"/>
                                <w:szCs w:val="20"/>
                              </w:rPr>
                            </w:pPr>
                            <w:r w:rsidRPr="0022216F">
                              <w:rPr>
                                <w:color w:val="FFFFFF" w:themeColor="background1"/>
                                <w:sz w:val="20"/>
                                <w:szCs w:val="20"/>
                              </w:rPr>
                              <w:t>Director of Studies/Supervisor: Christopher Wilkin</w:t>
                            </w:r>
                          </w:p>
                        </w:txbxContent>
                      </v:textbox>
                    </v:shape>
                    <w10:wrap anchorx="page" anchory="page"/>
                  </v:group>
                </w:pict>
              </mc:Fallback>
            </mc:AlternateContent>
          </w:r>
          <w:r>
            <w:br w:type="page"/>
          </w:r>
        </w:p>
      </w:sdtContent>
    </w:sdt>
    <w:p w14:paraId="2347F7B0" w14:textId="77777777" w:rsidR="001447A4" w:rsidRPr="001447A4" w:rsidRDefault="001447A4" w:rsidP="001447A4">
      <w:pPr>
        <w:rPr>
          <w:b/>
          <w:bCs/>
        </w:rPr>
      </w:pPr>
      <w:r w:rsidRPr="001447A4">
        <w:rPr>
          <w:b/>
          <w:bCs/>
        </w:rPr>
        <w:lastRenderedPageBreak/>
        <w:t>Abstract</w:t>
      </w:r>
    </w:p>
    <w:p w14:paraId="1AF5D53C" w14:textId="77777777" w:rsidR="001447A4" w:rsidRPr="001447A4" w:rsidRDefault="001447A4" w:rsidP="001447A4">
      <w:pPr>
        <w:jc w:val="both"/>
      </w:pPr>
      <w:r w:rsidRPr="001447A4">
        <w:t>This study project examines the impact of training and development programs in improving staff performance at Holiday Inn Sunderland, a mid-range hotel under the InterContinental Hotels Group (IHG) brand. In a service-intensive industry like hospitality, staff competency, consistency, and confidence are critical to maintaining visitor pleasure and a competitive advantage. The experiment arose from observed variations in service quality during the researcher's stay at the hotel, particularly across shifts and departments. These variances highlighted serious concerns regarding the effectiveness of present training methodologies, the alignment between training design and operational reality, and the extent to which training leads to increased performance. The study's goal is to evaluate the structure and delivery of training, investigate its impact on employee behaviour and service reliability, and identify areas for improvement. It uses a mixed-methods case study methodology, which includes non-intrusive staff observations, a structured employee survey, and secondary document analysis. The methodology delivers both empirical insight and contextual depth, ensuring that the findings are anchored in real-world operational situations.</w:t>
      </w:r>
    </w:p>
    <w:p w14:paraId="64021E69" w14:textId="77777777" w:rsidR="001447A4" w:rsidRPr="001447A4" w:rsidRDefault="001447A4" w:rsidP="001447A4">
      <w:pPr>
        <w:jc w:val="both"/>
      </w:pPr>
      <w:r w:rsidRPr="001447A4">
        <w:t>Findings indicate that while Holiday Inn Sunderland has access to a robust corporate training infrastructure, including IHG’s learning platform and standardised induction content, implementation at the local level suffers from several gaps. These include the absence of scheduled refresher sessions, limited uptake of digital learning tools, over-reliance on informal peer training, and inconsistent managerial oversight. Staff who received complete and reinforced training displayed higher levels of procedural confidence and guest service reliability, while part-time or undertrained employees were more likely to deviate from standard operating procedures (SOPs) or require supervisory intervention.</w:t>
      </w:r>
    </w:p>
    <w:p w14:paraId="40558427" w14:textId="77777777" w:rsidR="001447A4" w:rsidRPr="001447A4" w:rsidRDefault="001447A4" w:rsidP="001447A4">
      <w:pPr>
        <w:jc w:val="both"/>
      </w:pPr>
      <w:r w:rsidRPr="001447A4">
        <w:t>The analysis draws on theoretical frameworks such as Human Capital Theory and Kirkpatrick’s Four Levels of Training Evaluation to interpret findings. It confirms that training adds value not only by increasing technical competence but also by improving employee confidence, emotional resilience, and role clarity—factors that are particularly important in high-turnover environments. The study also reveals unexpected insights, such as the importance of supervisory presence in sustaining performance, and the informal but influential role of peer mentors in day-to-day training.</w:t>
      </w:r>
    </w:p>
    <w:p w14:paraId="2BBB9620" w14:textId="77777777" w:rsidR="001447A4" w:rsidRPr="001447A4" w:rsidRDefault="001447A4" w:rsidP="001447A4">
      <w:pPr>
        <w:jc w:val="both"/>
      </w:pPr>
      <w:r w:rsidRPr="001447A4">
        <w:t>Based on the findings, the report offers several practical recommendations. These include introducing structured refresher training, developing role-specific learning pathways, formalising peer mentorship, leveraging digital tools more effectively, and integrating training metrics into performance evaluations. Together, these strategies aim to reposition training as an embedded, continuous process rather than a front-loaded event.</w:t>
      </w:r>
    </w:p>
    <w:p w14:paraId="567B07D0" w14:textId="77777777" w:rsidR="001447A4" w:rsidRPr="001447A4" w:rsidRDefault="001447A4" w:rsidP="001447A4">
      <w:pPr>
        <w:jc w:val="both"/>
      </w:pPr>
      <w:r w:rsidRPr="001447A4">
        <w:t>Ultimately, this research underscores the strategic importance of training in shaping both employee behaviour and guest perceptions. It argues that effective training delivery—reinforced through managerial support and cultural integration—is critical not only for individual performance but for the brand consistency and operational resilience of mid-market hotels like Holiday Inn Sunderland.</w:t>
      </w:r>
    </w:p>
    <w:p w14:paraId="48E7ADA0" w14:textId="359458B4" w:rsidR="001447A4" w:rsidRDefault="001447A4">
      <w:r>
        <w:br w:type="page"/>
      </w:r>
    </w:p>
    <w:sdt>
      <w:sdtPr>
        <w:rPr>
          <w:rFonts w:asciiTheme="minorHAnsi" w:eastAsiaTheme="minorHAnsi" w:hAnsiTheme="minorHAnsi" w:cstheme="minorBidi"/>
          <w:color w:val="auto"/>
          <w:sz w:val="22"/>
          <w:szCs w:val="22"/>
          <w:lang w:val="en-GB"/>
          <w14:ligatures w14:val="standardContextual"/>
        </w:rPr>
        <w:id w:val="414529042"/>
        <w:docPartObj>
          <w:docPartGallery w:val="Table of Contents"/>
          <w:docPartUnique/>
        </w:docPartObj>
      </w:sdtPr>
      <w:sdtEndPr>
        <w:rPr>
          <w:b/>
          <w:bCs/>
          <w:noProof/>
        </w:rPr>
      </w:sdtEndPr>
      <w:sdtContent>
        <w:p w14:paraId="51DB5B04" w14:textId="6FF45B2F" w:rsidR="001447A4" w:rsidRDefault="001447A4">
          <w:pPr>
            <w:pStyle w:val="TOCHeading"/>
          </w:pPr>
          <w:r>
            <w:t>Table of Contents</w:t>
          </w:r>
        </w:p>
        <w:p w14:paraId="3A2C5A69" w14:textId="5BB09CF7" w:rsidR="001447A4" w:rsidRDefault="001447A4">
          <w:pPr>
            <w:pStyle w:val="TOC1"/>
            <w:tabs>
              <w:tab w:val="right" w:leader="dot" w:pos="9016"/>
            </w:tabs>
            <w:rPr>
              <w:noProof/>
            </w:rPr>
          </w:pPr>
          <w:r>
            <w:fldChar w:fldCharType="begin"/>
          </w:r>
          <w:r>
            <w:instrText xml:space="preserve"> TOC \o "1-3" \h \z \u </w:instrText>
          </w:r>
          <w:r>
            <w:fldChar w:fldCharType="separate"/>
          </w:r>
          <w:hyperlink w:anchor="_Toc199815562" w:history="1">
            <w:r w:rsidRPr="00892EEA">
              <w:rPr>
                <w:rStyle w:val="Hyperlink"/>
                <w:noProof/>
              </w:rPr>
              <w:t>Chapter 1: Introduction</w:t>
            </w:r>
            <w:r>
              <w:rPr>
                <w:noProof/>
                <w:webHidden/>
              </w:rPr>
              <w:tab/>
            </w:r>
            <w:r>
              <w:rPr>
                <w:noProof/>
                <w:webHidden/>
              </w:rPr>
              <w:fldChar w:fldCharType="begin"/>
            </w:r>
            <w:r>
              <w:rPr>
                <w:noProof/>
                <w:webHidden/>
              </w:rPr>
              <w:instrText xml:space="preserve"> PAGEREF _Toc199815562 \h </w:instrText>
            </w:r>
            <w:r>
              <w:rPr>
                <w:noProof/>
                <w:webHidden/>
              </w:rPr>
            </w:r>
            <w:r>
              <w:rPr>
                <w:noProof/>
                <w:webHidden/>
              </w:rPr>
              <w:fldChar w:fldCharType="separate"/>
            </w:r>
            <w:r>
              <w:rPr>
                <w:noProof/>
                <w:webHidden/>
              </w:rPr>
              <w:t>3</w:t>
            </w:r>
            <w:r>
              <w:rPr>
                <w:noProof/>
                <w:webHidden/>
              </w:rPr>
              <w:fldChar w:fldCharType="end"/>
            </w:r>
          </w:hyperlink>
        </w:p>
        <w:p w14:paraId="52954942" w14:textId="2809D608" w:rsidR="001447A4" w:rsidRDefault="001447A4">
          <w:pPr>
            <w:pStyle w:val="TOC2"/>
            <w:tabs>
              <w:tab w:val="right" w:leader="dot" w:pos="9016"/>
            </w:tabs>
            <w:rPr>
              <w:noProof/>
            </w:rPr>
          </w:pPr>
          <w:hyperlink w:anchor="_Toc199815563" w:history="1">
            <w:r w:rsidRPr="00892EEA">
              <w:rPr>
                <w:rStyle w:val="Hyperlink"/>
                <w:noProof/>
              </w:rPr>
              <w:t>1.1 Background and Rationale</w:t>
            </w:r>
            <w:r>
              <w:rPr>
                <w:noProof/>
                <w:webHidden/>
              </w:rPr>
              <w:tab/>
            </w:r>
            <w:r>
              <w:rPr>
                <w:noProof/>
                <w:webHidden/>
              </w:rPr>
              <w:fldChar w:fldCharType="begin"/>
            </w:r>
            <w:r>
              <w:rPr>
                <w:noProof/>
                <w:webHidden/>
              </w:rPr>
              <w:instrText xml:space="preserve"> PAGEREF _Toc199815563 \h </w:instrText>
            </w:r>
            <w:r>
              <w:rPr>
                <w:noProof/>
                <w:webHidden/>
              </w:rPr>
            </w:r>
            <w:r>
              <w:rPr>
                <w:noProof/>
                <w:webHidden/>
              </w:rPr>
              <w:fldChar w:fldCharType="separate"/>
            </w:r>
            <w:r>
              <w:rPr>
                <w:noProof/>
                <w:webHidden/>
              </w:rPr>
              <w:t>3</w:t>
            </w:r>
            <w:r>
              <w:rPr>
                <w:noProof/>
                <w:webHidden/>
              </w:rPr>
              <w:fldChar w:fldCharType="end"/>
            </w:r>
          </w:hyperlink>
        </w:p>
        <w:p w14:paraId="44283E05" w14:textId="5F6A0E16" w:rsidR="001447A4" w:rsidRDefault="001447A4">
          <w:pPr>
            <w:pStyle w:val="TOC2"/>
            <w:tabs>
              <w:tab w:val="right" w:leader="dot" w:pos="9016"/>
            </w:tabs>
            <w:rPr>
              <w:noProof/>
            </w:rPr>
          </w:pPr>
          <w:hyperlink w:anchor="_Toc199815564" w:history="1">
            <w:r w:rsidRPr="00892EEA">
              <w:rPr>
                <w:rStyle w:val="Hyperlink"/>
                <w:noProof/>
              </w:rPr>
              <w:t>1.2 Research Aim and Objectives</w:t>
            </w:r>
            <w:r>
              <w:rPr>
                <w:noProof/>
                <w:webHidden/>
              </w:rPr>
              <w:tab/>
            </w:r>
            <w:r>
              <w:rPr>
                <w:noProof/>
                <w:webHidden/>
              </w:rPr>
              <w:fldChar w:fldCharType="begin"/>
            </w:r>
            <w:r>
              <w:rPr>
                <w:noProof/>
                <w:webHidden/>
              </w:rPr>
              <w:instrText xml:space="preserve"> PAGEREF _Toc199815564 \h </w:instrText>
            </w:r>
            <w:r>
              <w:rPr>
                <w:noProof/>
                <w:webHidden/>
              </w:rPr>
            </w:r>
            <w:r>
              <w:rPr>
                <w:noProof/>
                <w:webHidden/>
              </w:rPr>
              <w:fldChar w:fldCharType="separate"/>
            </w:r>
            <w:r>
              <w:rPr>
                <w:noProof/>
                <w:webHidden/>
              </w:rPr>
              <w:t>3</w:t>
            </w:r>
            <w:r>
              <w:rPr>
                <w:noProof/>
                <w:webHidden/>
              </w:rPr>
              <w:fldChar w:fldCharType="end"/>
            </w:r>
          </w:hyperlink>
        </w:p>
        <w:p w14:paraId="56E025E0" w14:textId="00A9EEF5" w:rsidR="001447A4" w:rsidRDefault="001447A4">
          <w:pPr>
            <w:pStyle w:val="TOC2"/>
            <w:tabs>
              <w:tab w:val="right" w:leader="dot" w:pos="9016"/>
            </w:tabs>
            <w:rPr>
              <w:noProof/>
            </w:rPr>
          </w:pPr>
          <w:hyperlink w:anchor="_Toc199815565" w:history="1">
            <w:r w:rsidRPr="00892EEA">
              <w:rPr>
                <w:rStyle w:val="Hyperlink"/>
                <w:noProof/>
              </w:rPr>
              <w:t>1.3 Significance of the Study</w:t>
            </w:r>
            <w:r>
              <w:rPr>
                <w:noProof/>
                <w:webHidden/>
              </w:rPr>
              <w:tab/>
            </w:r>
            <w:r>
              <w:rPr>
                <w:noProof/>
                <w:webHidden/>
              </w:rPr>
              <w:fldChar w:fldCharType="begin"/>
            </w:r>
            <w:r>
              <w:rPr>
                <w:noProof/>
                <w:webHidden/>
              </w:rPr>
              <w:instrText xml:space="preserve"> PAGEREF _Toc199815565 \h </w:instrText>
            </w:r>
            <w:r>
              <w:rPr>
                <w:noProof/>
                <w:webHidden/>
              </w:rPr>
            </w:r>
            <w:r>
              <w:rPr>
                <w:noProof/>
                <w:webHidden/>
              </w:rPr>
              <w:fldChar w:fldCharType="separate"/>
            </w:r>
            <w:r>
              <w:rPr>
                <w:noProof/>
                <w:webHidden/>
              </w:rPr>
              <w:t>3</w:t>
            </w:r>
            <w:r>
              <w:rPr>
                <w:noProof/>
                <w:webHidden/>
              </w:rPr>
              <w:fldChar w:fldCharType="end"/>
            </w:r>
          </w:hyperlink>
        </w:p>
        <w:p w14:paraId="7019D6F7" w14:textId="5CE56361" w:rsidR="001447A4" w:rsidRDefault="001447A4">
          <w:pPr>
            <w:pStyle w:val="TOC2"/>
            <w:tabs>
              <w:tab w:val="right" w:leader="dot" w:pos="9016"/>
            </w:tabs>
            <w:rPr>
              <w:noProof/>
            </w:rPr>
          </w:pPr>
          <w:hyperlink w:anchor="_Toc199815566" w:history="1">
            <w:r w:rsidRPr="00892EEA">
              <w:rPr>
                <w:rStyle w:val="Hyperlink"/>
                <w:noProof/>
              </w:rPr>
              <w:t>1.4 Structure of the Report</w:t>
            </w:r>
            <w:r>
              <w:rPr>
                <w:noProof/>
                <w:webHidden/>
              </w:rPr>
              <w:tab/>
            </w:r>
            <w:r>
              <w:rPr>
                <w:noProof/>
                <w:webHidden/>
              </w:rPr>
              <w:fldChar w:fldCharType="begin"/>
            </w:r>
            <w:r>
              <w:rPr>
                <w:noProof/>
                <w:webHidden/>
              </w:rPr>
              <w:instrText xml:space="preserve"> PAGEREF _Toc199815566 \h </w:instrText>
            </w:r>
            <w:r>
              <w:rPr>
                <w:noProof/>
                <w:webHidden/>
              </w:rPr>
            </w:r>
            <w:r>
              <w:rPr>
                <w:noProof/>
                <w:webHidden/>
              </w:rPr>
              <w:fldChar w:fldCharType="separate"/>
            </w:r>
            <w:r>
              <w:rPr>
                <w:noProof/>
                <w:webHidden/>
              </w:rPr>
              <w:t>3</w:t>
            </w:r>
            <w:r>
              <w:rPr>
                <w:noProof/>
                <w:webHidden/>
              </w:rPr>
              <w:fldChar w:fldCharType="end"/>
            </w:r>
          </w:hyperlink>
        </w:p>
        <w:p w14:paraId="2A58C4B5" w14:textId="2D4D1AD3" w:rsidR="001447A4" w:rsidRDefault="001447A4">
          <w:pPr>
            <w:pStyle w:val="TOC1"/>
            <w:tabs>
              <w:tab w:val="right" w:leader="dot" w:pos="9016"/>
            </w:tabs>
            <w:rPr>
              <w:noProof/>
            </w:rPr>
          </w:pPr>
          <w:hyperlink w:anchor="_Toc199815567" w:history="1">
            <w:r w:rsidRPr="00892EEA">
              <w:rPr>
                <w:rStyle w:val="Hyperlink"/>
                <w:noProof/>
              </w:rPr>
              <w:t>Chapter 2: Literature Review</w:t>
            </w:r>
            <w:r>
              <w:rPr>
                <w:noProof/>
                <w:webHidden/>
              </w:rPr>
              <w:tab/>
            </w:r>
            <w:r>
              <w:rPr>
                <w:noProof/>
                <w:webHidden/>
              </w:rPr>
              <w:fldChar w:fldCharType="begin"/>
            </w:r>
            <w:r>
              <w:rPr>
                <w:noProof/>
                <w:webHidden/>
              </w:rPr>
              <w:instrText xml:space="preserve"> PAGEREF _Toc199815567 \h </w:instrText>
            </w:r>
            <w:r>
              <w:rPr>
                <w:noProof/>
                <w:webHidden/>
              </w:rPr>
            </w:r>
            <w:r>
              <w:rPr>
                <w:noProof/>
                <w:webHidden/>
              </w:rPr>
              <w:fldChar w:fldCharType="separate"/>
            </w:r>
            <w:r>
              <w:rPr>
                <w:noProof/>
                <w:webHidden/>
              </w:rPr>
              <w:t>4</w:t>
            </w:r>
            <w:r>
              <w:rPr>
                <w:noProof/>
                <w:webHidden/>
              </w:rPr>
              <w:fldChar w:fldCharType="end"/>
            </w:r>
          </w:hyperlink>
        </w:p>
        <w:p w14:paraId="2A7F1AB6" w14:textId="75B64DC1" w:rsidR="001447A4" w:rsidRDefault="001447A4">
          <w:pPr>
            <w:pStyle w:val="TOC2"/>
            <w:tabs>
              <w:tab w:val="right" w:leader="dot" w:pos="9016"/>
            </w:tabs>
            <w:rPr>
              <w:noProof/>
            </w:rPr>
          </w:pPr>
          <w:hyperlink w:anchor="_Toc199815568" w:history="1">
            <w:r w:rsidRPr="00892EEA">
              <w:rPr>
                <w:rStyle w:val="Hyperlink"/>
                <w:noProof/>
              </w:rPr>
              <w:t>2.1 Theoretical Foundations</w:t>
            </w:r>
            <w:r>
              <w:rPr>
                <w:noProof/>
                <w:webHidden/>
              </w:rPr>
              <w:tab/>
            </w:r>
            <w:r>
              <w:rPr>
                <w:noProof/>
                <w:webHidden/>
              </w:rPr>
              <w:fldChar w:fldCharType="begin"/>
            </w:r>
            <w:r>
              <w:rPr>
                <w:noProof/>
                <w:webHidden/>
              </w:rPr>
              <w:instrText xml:space="preserve"> PAGEREF _Toc199815568 \h </w:instrText>
            </w:r>
            <w:r>
              <w:rPr>
                <w:noProof/>
                <w:webHidden/>
              </w:rPr>
            </w:r>
            <w:r>
              <w:rPr>
                <w:noProof/>
                <w:webHidden/>
              </w:rPr>
              <w:fldChar w:fldCharType="separate"/>
            </w:r>
            <w:r>
              <w:rPr>
                <w:noProof/>
                <w:webHidden/>
              </w:rPr>
              <w:t>4</w:t>
            </w:r>
            <w:r>
              <w:rPr>
                <w:noProof/>
                <w:webHidden/>
              </w:rPr>
              <w:fldChar w:fldCharType="end"/>
            </w:r>
          </w:hyperlink>
        </w:p>
        <w:p w14:paraId="6930927B" w14:textId="296570F2" w:rsidR="001447A4" w:rsidRDefault="001447A4">
          <w:pPr>
            <w:pStyle w:val="TOC2"/>
            <w:tabs>
              <w:tab w:val="right" w:leader="dot" w:pos="9016"/>
            </w:tabs>
            <w:rPr>
              <w:noProof/>
            </w:rPr>
          </w:pPr>
          <w:hyperlink w:anchor="_Toc199815569" w:history="1">
            <w:r w:rsidRPr="00892EEA">
              <w:rPr>
                <w:rStyle w:val="Hyperlink"/>
                <w:noProof/>
              </w:rPr>
              <w:t>2.2 Hospitality Sector-Specific Insights</w:t>
            </w:r>
            <w:r>
              <w:rPr>
                <w:noProof/>
                <w:webHidden/>
              </w:rPr>
              <w:tab/>
            </w:r>
            <w:r>
              <w:rPr>
                <w:noProof/>
                <w:webHidden/>
              </w:rPr>
              <w:fldChar w:fldCharType="begin"/>
            </w:r>
            <w:r>
              <w:rPr>
                <w:noProof/>
                <w:webHidden/>
              </w:rPr>
              <w:instrText xml:space="preserve"> PAGEREF _Toc199815569 \h </w:instrText>
            </w:r>
            <w:r>
              <w:rPr>
                <w:noProof/>
                <w:webHidden/>
              </w:rPr>
            </w:r>
            <w:r>
              <w:rPr>
                <w:noProof/>
                <w:webHidden/>
              </w:rPr>
              <w:fldChar w:fldCharType="separate"/>
            </w:r>
            <w:r>
              <w:rPr>
                <w:noProof/>
                <w:webHidden/>
              </w:rPr>
              <w:t>5</w:t>
            </w:r>
            <w:r>
              <w:rPr>
                <w:noProof/>
                <w:webHidden/>
              </w:rPr>
              <w:fldChar w:fldCharType="end"/>
            </w:r>
          </w:hyperlink>
        </w:p>
        <w:p w14:paraId="077054C6" w14:textId="38AA4D8C" w:rsidR="001447A4" w:rsidRDefault="001447A4">
          <w:pPr>
            <w:pStyle w:val="TOC2"/>
            <w:tabs>
              <w:tab w:val="right" w:leader="dot" w:pos="9016"/>
            </w:tabs>
            <w:rPr>
              <w:noProof/>
            </w:rPr>
          </w:pPr>
          <w:hyperlink w:anchor="_Toc199815570" w:history="1">
            <w:r w:rsidRPr="00892EEA">
              <w:rPr>
                <w:rStyle w:val="Hyperlink"/>
                <w:noProof/>
              </w:rPr>
              <w:t>2.3 Delivery Methods and Effectiveness</w:t>
            </w:r>
            <w:r>
              <w:rPr>
                <w:noProof/>
                <w:webHidden/>
              </w:rPr>
              <w:tab/>
            </w:r>
            <w:r>
              <w:rPr>
                <w:noProof/>
                <w:webHidden/>
              </w:rPr>
              <w:fldChar w:fldCharType="begin"/>
            </w:r>
            <w:r>
              <w:rPr>
                <w:noProof/>
                <w:webHidden/>
              </w:rPr>
              <w:instrText xml:space="preserve"> PAGEREF _Toc199815570 \h </w:instrText>
            </w:r>
            <w:r>
              <w:rPr>
                <w:noProof/>
                <w:webHidden/>
              </w:rPr>
            </w:r>
            <w:r>
              <w:rPr>
                <w:noProof/>
                <w:webHidden/>
              </w:rPr>
              <w:fldChar w:fldCharType="separate"/>
            </w:r>
            <w:r>
              <w:rPr>
                <w:noProof/>
                <w:webHidden/>
              </w:rPr>
              <w:t>5</w:t>
            </w:r>
            <w:r>
              <w:rPr>
                <w:noProof/>
                <w:webHidden/>
              </w:rPr>
              <w:fldChar w:fldCharType="end"/>
            </w:r>
          </w:hyperlink>
        </w:p>
        <w:p w14:paraId="7B70EC78" w14:textId="26DDE4AF" w:rsidR="001447A4" w:rsidRDefault="001447A4">
          <w:pPr>
            <w:pStyle w:val="TOC2"/>
            <w:tabs>
              <w:tab w:val="right" w:leader="dot" w:pos="9016"/>
            </w:tabs>
            <w:rPr>
              <w:noProof/>
            </w:rPr>
          </w:pPr>
          <w:hyperlink w:anchor="_Toc199815571" w:history="1">
            <w:r w:rsidRPr="00892EEA">
              <w:rPr>
                <w:rStyle w:val="Hyperlink"/>
                <w:noProof/>
              </w:rPr>
              <w:t>2.4 Research Gaps</w:t>
            </w:r>
            <w:r>
              <w:rPr>
                <w:noProof/>
                <w:webHidden/>
              </w:rPr>
              <w:tab/>
            </w:r>
            <w:r>
              <w:rPr>
                <w:noProof/>
                <w:webHidden/>
              </w:rPr>
              <w:fldChar w:fldCharType="begin"/>
            </w:r>
            <w:r>
              <w:rPr>
                <w:noProof/>
                <w:webHidden/>
              </w:rPr>
              <w:instrText xml:space="preserve"> PAGEREF _Toc199815571 \h </w:instrText>
            </w:r>
            <w:r>
              <w:rPr>
                <w:noProof/>
                <w:webHidden/>
              </w:rPr>
            </w:r>
            <w:r>
              <w:rPr>
                <w:noProof/>
                <w:webHidden/>
              </w:rPr>
              <w:fldChar w:fldCharType="separate"/>
            </w:r>
            <w:r>
              <w:rPr>
                <w:noProof/>
                <w:webHidden/>
              </w:rPr>
              <w:t>6</w:t>
            </w:r>
            <w:r>
              <w:rPr>
                <w:noProof/>
                <w:webHidden/>
              </w:rPr>
              <w:fldChar w:fldCharType="end"/>
            </w:r>
          </w:hyperlink>
        </w:p>
        <w:p w14:paraId="362CAECE" w14:textId="35762D26" w:rsidR="001447A4" w:rsidRDefault="001447A4">
          <w:pPr>
            <w:pStyle w:val="TOC1"/>
            <w:tabs>
              <w:tab w:val="right" w:leader="dot" w:pos="9016"/>
            </w:tabs>
            <w:rPr>
              <w:noProof/>
            </w:rPr>
          </w:pPr>
          <w:hyperlink w:anchor="_Toc199815572" w:history="1">
            <w:r w:rsidRPr="00892EEA">
              <w:rPr>
                <w:rStyle w:val="Hyperlink"/>
                <w:noProof/>
              </w:rPr>
              <w:t>Chapter 3: Methodology</w:t>
            </w:r>
            <w:r>
              <w:rPr>
                <w:noProof/>
                <w:webHidden/>
              </w:rPr>
              <w:tab/>
            </w:r>
            <w:r>
              <w:rPr>
                <w:noProof/>
                <w:webHidden/>
              </w:rPr>
              <w:fldChar w:fldCharType="begin"/>
            </w:r>
            <w:r>
              <w:rPr>
                <w:noProof/>
                <w:webHidden/>
              </w:rPr>
              <w:instrText xml:space="preserve"> PAGEREF _Toc199815572 \h </w:instrText>
            </w:r>
            <w:r>
              <w:rPr>
                <w:noProof/>
                <w:webHidden/>
              </w:rPr>
            </w:r>
            <w:r>
              <w:rPr>
                <w:noProof/>
                <w:webHidden/>
              </w:rPr>
              <w:fldChar w:fldCharType="separate"/>
            </w:r>
            <w:r>
              <w:rPr>
                <w:noProof/>
                <w:webHidden/>
              </w:rPr>
              <w:t>6</w:t>
            </w:r>
            <w:r>
              <w:rPr>
                <w:noProof/>
                <w:webHidden/>
              </w:rPr>
              <w:fldChar w:fldCharType="end"/>
            </w:r>
          </w:hyperlink>
        </w:p>
        <w:p w14:paraId="6B3AEE5F" w14:textId="7B2ABAC5" w:rsidR="001447A4" w:rsidRDefault="001447A4">
          <w:pPr>
            <w:pStyle w:val="TOC2"/>
            <w:tabs>
              <w:tab w:val="right" w:leader="dot" w:pos="9016"/>
            </w:tabs>
            <w:rPr>
              <w:noProof/>
            </w:rPr>
          </w:pPr>
          <w:hyperlink w:anchor="_Toc199815573" w:history="1">
            <w:r w:rsidRPr="00892EEA">
              <w:rPr>
                <w:rStyle w:val="Hyperlink"/>
                <w:noProof/>
              </w:rPr>
              <w:t>3.1 Research Design</w:t>
            </w:r>
            <w:r>
              <w:rPr>
                <w:noProof/>
                <w:webHidden/>
              </w:rPr>
              <w:tab/>
            </w:r>
            <w:r>
              <w:rPr>
                <w:noProof/>
                <w:webHidden/>
              </w:rPr>
              <w:fldChar w:fldCharType="begin"/>
            </w:r>
            <w:r>
              <w:rPr>
                <w:noProof/>
                <w:webHidden/>
              </w:rPr>
              <w:instrText xml:space="preserve"> PAGEREF _Toc199815573 \h </w:instrText>
            </w:r>
            <w:r>
              <w:rPr>
                <w:noProof/>
                <w:webHidden/>
              </w:rPr>
            </w:r>
            <w:r>
              <w:rPr>
                <w:noProof/>
                <w:webHidden/>
              </w:rPr>
              <w:fldChar w:fldCharType="separate"/>
            </w:r>
            <w:r>
              <w:rPr>
                <w:noProof/>
                <w:webHidden/>
              </w:rPr>
              <w:t>6</w:t>
            </w:r>
            <w:r>
              <w:rPr>
                <w:noProof/>
                <w:webHidden/>
              </w:rPr>
              <w:fldChar w:fldCharType="end"/>
            </w:r>
          </w:hyperlink>
        </w:p>
        <w:p w14:paraId="4ED7B509" w14:textId="4C9DD051" w:rsidR="001447A4" w:rsidRDefault="001447A4">
          <w:pPr>
            <w:pStyle w:val="TOC2"/>
            <w:tabs>
              <w:tab w:val="right" w:leader="dot" w:pos="9016"/>
            </w:tabs>
            <w:rPr>
              <w:noProof/>
            </w:rPr>
          </w:pPr>
          <w:hyperlink w:anchor="_Toc199815574" w:history="1">
            <w:r w:rsidRPr="00892EEA">
              <w:rPr>
                <w:rStyle w:val="Hyperlink"/>
                <w:noProof/>
              </w:rPr>
              <w:t>3.2 Data Collection Methods</w:t>
            </w:r>
            <w:r>
              <w:rPr>
                <w:noProof/>
                <w:webHidden/>
              </w:rPr>
              <w:tab/>
            </w:r>
            <w:r>
              <w:rPr>
                <w:noProof/>
                <w:webHidden/>
              </w:rPr>
              <w:fldChar w:fldCharType="begin"/>
            </w:r>
            <w:r>
              <w:rPr>
                <w:noProof/>
                <w:webHidden/>
              </w:rPr>
              <w:instrText xml:space="preserve"> PAGEREF _Toc199815574 \h </w:instrText>
            </w:r>
            <w:r>
              <w:rPr>
                <w:noProof/>
                <w:webHidden/>
              </w:rPr>
            </w:r>
            <w:r>
              <w:rPr>
                <w:noProof/>
                <w:webHidden/>
              </w:rPr>
              <w:fldChar w:fldCharType="separate"/>
            </w:r>
            <w:r>
              <w:rPr>
                <w:noProof/>
                <w:webHidden/>
              </w:rPr>
              <w:t>7</w:t>
            </w:r>
            <w:r>
              <w:rPr>
                <w:noProof/>
                <w:webHidden/>
              </w:rPr>
              <w:fldChar w:fldCharType="end"/>
            </w:r>
          </w:hyperlink>
        </w:p>
        <w:p w14:paraId="4449044B" w14:textId="03B8554D" w:rsidR="001447A4" w:rsidRDefault="001447A4">
          <w:pPr>
            <w:pStyle w:val="TOC2"/>
            <w:tabs>
              <w:tab w:val="right" w:leader="dot" w:pos="9016"/>
            </w:tabs>
            <w:rPr>
              <w:noProof/>
            </w:rPr>
          </w:pPr>
          <w:hyperlink w:anchor="_Toc199815575" w:history="1">
            <w:r w:rsidRPr="00892EEA">
              <w:rPr>
                <w:rStyle w:val="Hyperlink"/>
                <w:noProof/>
              </w:rPr>
              <w:t>3.3 Sampling and Participants</w:t>
            </w:r>
            <w:r>
              <w:rPr>
                <w:noProof/>
                <w:webHidden/>
              </w:rPr>
              <w:tab/>
            </w:r>
            <w:r>
              <w:rPr>
                <w:noProof/>
                <w:webHidden/>
              </w:rPr>
              <w:fldChar w:fldCharType="begin"/>
            </w:r>
            <w:r>
              <w:rPr>
                <w:noProof/>
                <w:webHidden/>
              </w:rPr>
              <w:instrText xml:space="preserve"> PAGEREF _Toc199815575 \h </w:instrText>
            </w:r>
            <w:r>
              <w:rPr>
                <w:noProof/>
                <w:webHidden/>
              </w:rPr>
            </w:r>
            <w:r>
              <w:rPr>
                <w:noProof/>
                <w:webHidden/>
              </w:rPr>
              <w:fldChar w:fldCharType="separate"/>
            </w:r>
            <w:r>
              <w:rPr>
                <w:noProof/>
                <w:webHidden/>
              </w:rPr>
              <w:t>7</w:t>
            </w:r>
            <w:r>
              <w:rPr>
                <w:noProof/>
                <w:webHidden/>
              </w:rPr>
              <w:fldChar w:fldCharType="end"/>
            </w:r>
          </w:hyperlink>
        </w:p>
        <w:p w14:paraId="40368BE9" w14:textId="791CD775" w:rsidR="001447A4" w:rsidRDefault="001447A4">
          <w:pPr>
            <w:pStyle w:val="TOC2"/>
            <w:tabs>
              <w:tab w:val="right" w:leader="dot" w:pos="9016"/>
            </w:tabs>
            <w:rPr>
              <w:noProof/>
            </w:rPr>
          </w:pPr>
          <w:hyperlink w:anchor="_Toc199815576" w:history="1">
            <w:r w:rsidRPr="00892EEA">
              <w:rPr>
                <w:rStyle w:val="Hyperlink"/>
                <w:noProof/>
              </w:rPr>
              <w:t>3.4 Data Analysis</w:t>
            </w:r>
            <w:r>
              <w:rPr>
                <w:noProof/>
                <w:webHidden/>
              </w:rPr>
              <w:tab/>
            </w:r>
            <w:r>
              <w:rPr>
                <w:noProof/>
                <w:webHidden/>
              </w:rPr>
              <w:fldChar w:fldCharType="begin"/>
            </w:r>
            <w:r>
              <w:rPr>
                <w:noProof/>
                <w:webHidden/>
              </w:rPr>
              <w:instrText xml:space="preserve"> PAGEREF _Toc199815576 \h </w:instrText>
            </w:r>
            <w:r>
              <w:rPr>
                <w:noProof/>
                <w:webHidden/>
              </w:rPr>
            </w:r>
            <w:r>
              <w:rPr>
                <w:noProof/>
                <w:webHidden/>
              </w:rPr>
              <w:fldChar w:fldCharType="separate"/>
            </w:r>
            <w:r>
              <w:rPr>
                <w:noProof/>
                <w:webHidden/>
              </w:rPr>
              <w:t>7</w:t>
            </w:r>
            <w:r>
              <w:rPr>
                <w:noProof/>
                <w:webHidden/>
              </w:rPr>
              <w:fldChar w:fldCharType="end"/>
            </w:r>
          </w:hyperlink>
        </w:p>
        <w:p w14:paraId="07A23B3F" w14:textId="44E3F5B6" w:rsidR="001447A4" w:rsidRDefault="001447A4">
          <w:pPr>
            <w:pStyle w:val="TOC2"/>
            <w:tabs>
              <w:tab w:val="right" w:leader="dot" w:pos="9016"/>
            </w:tabs>
            <w:rPr>
              <w:noProof/>
            </w:rPr>
          </w:pPr>
          <w:hyperlink w:anchor="_Toc199815577" w:history="1">
            <w:r w:rsidRPr="00892EEA">
              <w:rPr>
                <w:rStyle w:val="Hyperlink"/>
                <w:noProof/>
              </w:rPr>
              <w:t>3.5 Ethical Considerations</w:t>
            </w:r>
            <w:r>
              <w:rPr>
                <w:noProof/>
                <w:webHidden/>
              </w:rPr>
              <w:tab/>
            </w:r>
            <w:r>
              <w:rPr>
                <w:noProof/>
                <w:webHidden/>
              </w:rPr>
              <w:fldChar w:fldCharType="begin"/>
            </w:r>
            <w:r>
              <w:rPr>
                <w:noProof/>
                <w:webHidden/>
              </w:rPr>
              <w:instrText xml:space="preserve"> PAGEREF _Toc199815577 \h </w:instrText>
            </w:r>
            <w:r>
              <w:rPr>
                <w:noProof/>
                <w:webHidden/>
              </w:rPr>
            </w:r>
            <w:r>
              <w:rPr>
                <w:noProof/>
                <w:webHidden/>
              </w:rPr>
              <w:fldChar w:fldCharType="separate"/>
            </w:r>
            <w:r>
              <w:rPr>
                <w:noProof/>
                <w:webHidden/>
              </w:rPr>
              <w:t>7</w:t>
            </w:r>
            <w:r>
              <w:rPr>
                <w:noProof/>
                <w:webHidden/>
              </w:rPr>
              <w:fldChar w:fldCharType="end"/>
            </w:r>
          </w:hyperlink>
        </w:p>
        <w:p w14:paraId="75C78BF1" w14:textId="1A525327" w:rsidR="001447A4" w:rsidRDefault="001447A4">
          <w:pPr>
            <w:pStyle w:val="TOC1"/>
            <w:tabs>
              <w:tab w:val="right" w:leader="dot" w:pos="9016"/>
            </w:tabs>
            <w:rPr>
              <w:noProof/>
            </w:rPr>
          </w:pPr>
          <w:hyperlink w:anchor="_Toc199815578" w:history="1">
            <w:r w:rsidRPr="00892EEA">
              <w:rPr>
                <w:rStyle w:val="Hyperlink"/>
                <w:noProof/>
              </w:rPr>
              <w:t>Chapter 4: Case Study Hotel Overview and Findings</w:t>
            </w:r>
            <w:r>
              <w:rPr>
                <w:noProof/>
                <w:webHidden/>
              </w:rPr>
              <w:tab/>
            </w:r>
            <w:r>
              <w:rPr>
                <w:noProof/>
                <w:webHidden/>
              </w:rPr>
              <w:fldChar w:fldCharType="begin"/>
            </w:r>
            <w:r>
              <w:rPr>
                <w:noProof/>
                <w:webHidden/>
              </w:rPr>
              <w:instrText xml:space="preserve"> PAGEREF _Toc199815578 \h </w:instrText>
            </w:r>
            <w:r>
              <w:rPr>
                <w:noProof/>
                <w:webHidden/>
              </w:rPr>
            </w:r>
            <w:r>
              <w:rPr>
                <w:noProof/>
                <w:webHidden/>
              </w:rPr>
              <w:fldChar w:fldCharType="separate"/>
            </w:r>
            <w:r>
              <w:rPr>
                <w:noProof/>
                <w:webHidden/>
              </w:rPr>
              <w:t>7</w:t>
            </w:r>
            <w:r>
              <w:rPr>
                <w:noProof/>
                <w:webHidden/>
              </w:rPr>
              <w:fldChar w:fldCharType="end"/>
            </w:r>
          </w:hyperlink>
        </w:p>
        <w:p w14:paraId="03509544" w14:textId="1467C7D6" w:rsidR="001447A4" w:rsidRDefault="001447A4">
          <w:pPr>
            <w:pStyle w:val="TOC2"/>
            <w:tabs>
              <w:tab w:val="right" w:leader="dot" w:pos="9016"/>
            </w:tabs>
            <w:rPr>
              <w:noProof/>
            </w:rPr>
          </w:pPr>
          <w:hyperlink w:anchor="_Toc199815579" w:history="1">
            <w:r w:rsidRPr="00892EEA">
              <w:rPr>
                <w:rStyle w:val="Hyperlink"/>
                <w:noProof/>
              </w:rPr>
              <w:t>4.1 Hotel Background</w:t>
            </w:r>
            <w:r>
              <w:rPr>
                <w:noProof/>
                <w:webHidden/>
              </w:rPr>
              <w:tab/>
            </w:r>
            <w:r>
              <w:rPr>
                <w:noProof/>
                <w:webHidden/>
              </w:rPr>
              <w:fldChar w:fldCharType="begin"/>
            </w:r>
            <w:r>
              <w:rPr>
                <w:noProof/>
                <w:webHidden/>
              </w:rPr>
              <w:instrText xml:space="preserve"> PAGEREF _Toc199815579 \h </w:instrText>
            </w:r>
            <w:r>
              <w:rPr>
                <w:noProof/>
                <w:webHidden/>
              </w:rPr>
            </w:r>
            <w:r>
              <w:rPr>
                <w:noProof/>
                <w:webHidden/>
              </w:rPr>
              <w:fldChar w:fldCharType="separate"/>
            </w:r>
            <w:r>
              <w:rPr>
                <w:noProof/>
                <w:webHidden/>
              </w:rPr>
              <w:t>7</w:t>
            </w:r>
            <w:r>
              <w:rPr>
                <w:noProof/>
                <w:webHidden/>
              </w:rPr>
              <w:fldChar w:fldCharType="end"/>
            </w:r>
          </w:hyperlink>
        </w:p>
        <w:p w14:paraId="457AF6CB" w14:textId="3BC3889A" w:rsidR="001447A4" w:rsidRDefault="001447A4">
          <w:pPr>
            <w:pStyle w:val="TOC2"/>
            <w:tabs>
              <w:tab w:val="right" w:leader="dot" w:pos="9016"/>
            </w:tabs>
            <w:rPr>
              <w:noProof/>
            </w:rPr>
          </w:pPr>
          <w:hyperlink w:anchor="_Toc199815580" w:history="1">
            <w:r w:rsidRPr="00892EEA">
              <w:rPr>
                <w:rStyle w:val="Hyperlink"/>
                <w:noProof/>
              </w:rPr>
              <w:t>4.2 Observational Findings</w:t>
            </w:r>
            <w:r>
              <w:rPr>
                <w:noProof/>
                <w:webHidden/>
              </w:rPr>
              <w:tab/>
            </w:r>
            <w:r>
              <w:rPr>
                <w:noProof/>
                <w:webHidden/>
              </w:rPr>
              <w:fldChar w:fldCharType="begin"/>
            </w:r>
            <w:r>
              <w:rPr>
                <w:noProof/>
                <w:webHidden/>
              </w:rPr>
              <w:instrText xml:space="preserve"> PAGEREF _Toc199815580 \h </w:instrText>
            </w:r>
            <w:r>
              <w:rPr>
                <w:noProof/>
                <w:webHidden/>
              </w:rPr>
            </w:r>
            <w:r>
              <w:rPr>
                <w:noProof/>
                <w:webHidden/>
              </w:rPr>
              <w:fldChar w:fldCharType="separate"/>
            </w:r>
            <w:r>
              <w:rPr>
                <w:noProof/>
                <w:webHidden/>
              </w:rPr>
              <w:t>8</w:t>
            </w:r>
            <w:r>
              <w:rPr>
                <w:noProof/>
                <w:webHidden/>
              </w:rPr>
              <w:fldChar w:fldCharType="end"/>
            </w:r>
          </w:hyperlink>
        </w:p>
        <w:p w14:paraId="195AA038" w14:textId="0D22C862" w:rsidR="001447A4" w:rsidRDefault="001447A4">
          <w:pPr>
            <w:pStyle w:val="TOC2"/>
            <w:tabs>
              <w:tab w:val="right" w:leader="dot" w:pos="9016"/>
            </w:tabs>
            <w:rPr>
              <w:noProof/>
            </w:rPr>
          </w:pPr>
          <w:hyperlink w:anchor="_Toc199815581" w:history="1">
            <w:r w:rsidRPr="00892EEA">
              <w:rPr>
                <w:rStyle w:val="Hyperlink"/>
                <w:noProof/>
              </w:rPr>
              <w:t>4.3 Document and Data Review</w:t>
            </w:r>
            <w:r>
              <w:rPr>
                <w:noProof/>
                <w:webHidden/>
              </w:rPr>
              <w:tab/>
            </w:r>
            <w:r>
              <w:rPr>
                <w:noProof/>
                <w:webHidden/>
              </w:rPr>
              <w:fldChar w:fldCharType="begin"/>
            </w:r>
            <w:r>
              <w:rPr>
                <w:noProof/>
                <w:webHidden/>
              </w:rPr>
              <w:instrText xml:space="preserve"> PAGEREF _Toc199815581 \h </w:instrText>
            </w:r>
            <w:r>
              <w:rPr>
                <w:noProof/>
                <w:webHidden/>
              </w:rPr>
            </w:r>
            <w:r>
              <w:rPr>
                <w:noProof/>
                <w:webHidden/>
              </w:rPr>
              <w:fldChar w:fldCharType="separate"/>
            </w:r>
            <w:r>
              <w:rPr>
                <w:noProof/>
                <w:webHidden/>
              </w:rPr>
              <w:t>9</w:t>
            </w:r>
            <w:r>
              <w:rPr>
                <w:noProof/>
                <w:webHidden/>
              </w:rPr>
              <w:fldChar w:fldCharType="end"/>
            </w:r>
          </w:hyperlink>
        </w:p>
        <w:p w14:paraId="44C13FFD" w14:textId="3C217F20" w:rsidR="001447A4" w:rsidRDefault="001447A4">
          <w:pPr>
            <w:pStyle w:val="TOC2"/>
            <w:tabs>
              <w:tab w:val="right" w:leader="dot" w:pos="9016"/>
            </w:tabs>
            <w:rPr>
              <w:noProof/>
            </w:rPr>
          </w:pPr>
          <w:hyperlink w:anchor="_Toc199815582" w:history="1">
            <w:r w:rsidRPr="00892EEA">
              <w:rPr>
                <w:rStyle w:val="Hyperlink"/>
                <w:noProof/>
              </w:rPr>
              <w:t>4.4 Strategic Analysis</w:t>
            </w:r>
            <w:r>
              <w:rPr>
                <w:noProof/>
                <w:webHidden/>
              </w:rPr>
              <w:tab/>
            </w:r>
            <w:r>
              <w:rPr>
                <w:noProof/>
                <w:webHidden/>
              </w:rPr>
              <w:fldChar w:fldCharType="begin"/>
            </w:r>
            <w:r>
              <w:rPr>
                <w:noProof/>
                <w:webHidden/>
              </w:rPr>
              <w:instrText xml:space="preserve"> PAGEREF _Toc199815582 \h </w:instrText>
            </w:r>
            <w:r>
              <w:rPr>
                <w:noProof/>
                <w:webHidden/>
              </w:rPr>
            </w:r>
            <w:r>
              <w:rPr>
                <w:noProof/>
                <w:webHidden/>
              </w:rPr>
              <w:fldChar w:fldCharType="separate"/>
            </w:r>
            <w:r>
              <w:rPr>
                <w:noProof/>
                <w:webHidden/>
              </w:rPr>
              <w:t>10</w:t>
            </w:r>
            <w:r>
              <w:rPr>
                <w:noProof/>
                <w:webHidden/>
              </w:rPr>
              <w:fldChar w:fldCharType="end"/>
            </w:r>
          </w:hyperlink>
        </w:p>
        <w:p w14:paraId="44C096DD" w14:textId="4137CD5A" w:rsidR="001447A4" w:rsidRDefault="001447A4">
          <w:pPr>
            <w:pStyle w:val="TOC1"/>
            <w:tabs>
              <w:tab w:val="right" w:leader="dot" w:pos="9016"/>
            </w:tabs>
            <w:rPr>
              <w:noProof/>
            </w:rPr>
          </w:pPr>
          <w:hyperlink w:anchor="_Toc199815583" w:history="1">
            <w:r w:rsidRPr="00892EEA">
              <w:rPr>
                <w:rStyle w:val="Hyperlink"/>
                <w:noProof/>
              </w:rPr>
              <w:t>Chapter 5: Discussion</w:t>
            </w:r>
            <w:r>
              <w:rPr>
                <w:noProof/>
                <w:webHidden/>
              </w:rPr>
              <w:tab/>
            </w:r>
            <w:r>
              <w:rPr>
                <w:noProof/>
                <w:webHidden/>
              </w:rPr>
              <w:fldChar w:fldCharType="begin"/>
            </w:r>
            <w:r>
              <w:rPr>
                <w:noProof/>
                <w:webHidden/>
              </w:rPr>
              <w:instrText xml:space="preserve"> PAGEREF _Toc199815583 \h </w:instrText>
            </w:r>
            <w:r>
              <w:rPr>
                <w:noProof/>
                <w:webHidden/>
              </w:rPr>
            </w:r>
            <w:r>
              <w:rPr>
                <w:noProof/>
                <w:webHidden/>
              </w:rPr>
              <w:fldChar w:fldCharType="separate"/>
            </w:r>
            <w:r>
              <w:rPr>
                <w:noProof/>
                <w:webHidden/>
              </w:rPr>
              <w:t>13</w:t>
            </w:r>
            <w:r>
              <w:rPr>
                <w:noProof/>
                <w:webHidden/>
              </w:rPr>
              <w:fldChar w:fldCharType="end"/>
            </w:r>
          </w:hyperlink>
        </w:p>
        <w:p w14:paraId="2B6880D7" w14:textId="34EAA01A" w:rsidR="001447A4" w:rsidRDefault="001447A4">
          <w:pPr>
            <w:pStyle w:val="TOC2"/>
            <w:tabs>
              <w:tab w:val="right" w:leader="dot" w:pos="9016"/>
            </w:tabs>
            <w:rPr>
              <w:noProof/>
            </w:rPr>
          </w:pPr>
          <w:hyperlink w:anchor="_Toc199815584" w:history="1">
            <w:r w:rsidRPr="00892EEA">
              <w:rPr>
                <w:rStyle w:val="Hyperlink"/>
                <w:noProof/>
              </w:rPr>
              <w:t>5.1 Linking Empirical Findings with Literature</w:t>
            </w:r>
            <w:r>
              <w:rPr>
                <w:noProof/>
                <w:webHidden/>
              </w:rPr>
              <w:tab/>
            </w:r>
            <w:r>
              <w:rPr>
                <w:noProof/>
                <w:webHidden/>
              </w:rPr>
              <w:fldChar w:fldCharType="begin"/>
            </w:r>
            <w:r>
              <w:rPr>
                <w:noProof/>
                <w:webHidden/>
              </w:rPr>
              <w:instrText xml:space="preserve"> PAGEREF _Toc199815584 \h </w:instrText>
            </w:r>
            <w:r>
              <w:rPr>
                <w:noProof/>
                <w:webHidden/>
              </w:rPr>
            </w:r>
            <w:r>
              <w:rPr>
                <w:noProof/>
                <w:webHidden/>
              </w:rPr>
              <w:fldChar w:fldCharType="separate"/>
            </w:r>
            <w:r>
              <w:rPr>
                <w:noProof/>
                <w:webHidden/>
              </w:rPr>
              <w:t>13</w:t>
            </w:r>
            <w:r>
              <w:rPr>
                <w:noProof/>
                <w:webHidden/>
              </w:rPr>
              <w:fldChar w:fldCharType="end"/>
            </w:r>
          </w:hyperlink>
        </w:p>
        <w:p w14:paraId="632388CD" w14:textId="0CF0B275" w:rsidR="001447A4" w:rsidRDefault="001447A4">
          <w:pPr>
            <w:pStyle w:val="TOC2"/>
            <w:tabs>
              <w:tab w:val="right" w:leader="dot" w:pos="9016"/>
            </w:tabs>
            <w:rPr>
              <w:noProof/>
            </w:rPr>
          </w:pPr>
          <w:hyperlink w:anchor="_Toc199815585" w:history="1">
            <w:r w:rsidRPr="00892EEA">
              <w:rPr>
                <w:rStyle w:val="Hyperlink"/>
                <w:noProof/>
              </w:rPr>
              <w:t>5.2 Alignment Between Training Gaps and Observed Inconsistencies</w:t>
            </w:r>
            <w:r>
              <w:rPr>
                <w:noProof/>
                <w:webHidden/>
              </w:rPr>
              <w:tab/>
            </w:r>
            <w:r>
              <w:rPr>
                <w:noProof/>
                <w:webHidden/>
              </w:rPr>
              <w:fldChar w:fldCharType="begin"/>
            </w:r>
            <w:r>
              <w:rPr>
                <w:noProof/>
                <w:webHidden/>
              </w:rPr>
              <w:instrText xml:space="preserve"> PAGEREF _Toc199815585 \h </w:instrText>
            </w:r>
            <w:r>
              <w:rPr>
                <w:noProof/>
                <w:webHidden/>
              </w:rPr>
            </w:r>
            <w:r>
              <w:rPr>
                <w:noProof/>
                <w:webHidden/>
              </w:rPr>
              <w:fldChar w:fldCharType="separate"/>
            </w:r>
            <w:r>
              <w:rPr>
                <w:noProof/>
                <w:webHidden/>
              </w:rPr>
              <w:t>14</w:t>
            </w:r>
            <w:r>
              <w:rPr>
                <w:noProof/>
                <w:webHidden/>
              </w:rPr>
              <w:fldChar w:fldCharType="end"/>
            </w:r>
          </w:hyperlink>
        </w:p>
        <w:p w14:paraId="6544125D" w14:textId="1FB3F90F" w:rsidR="001447A4" w:rsidRDefault="001447A4">
          <w:pPr>
            <w:pStyle w:val="TOC2"/>
            <w:tabs>
              <w:tab w:val="right" w:leader="dot" w:pos="9016"/>
            </w:tabs>
            <w:rPr>
              <w:noProof/>
            </w:rPr>
          </w:pPr>
          <w:hyperlink w:anchor="_Toc199815586" w:history="1">
            <w:r w:rsidRPr="00892EEA">
              <w:rPr>
                <w:rStyle w:val="Hyperlink"/>
                <w:noProof/>
              </w:rPr>
              <w:t>5.3 Operational and Managerial Implications</w:t>
            </w:r>
            <w:r>
              <w:rPr>
                <w:noProof/>
                <w:webHidden/>
              </w:rPr>
              <w:tab/>
            </w:r>
            <w:r>
              <w:rPr>
                <w:noProof/>
                <w:webHidden/>
              </w:rPr>
              <w:fldChar w:fldCharType="begin"/>
            </w:r>
            <w:r>
              <w:rPr>
                <w:noProof/>
                <w:webHidden/>
              </w:rPr>
              <w:instrText xml:space="preserve"> PAGEREF _Toc199815586 \h </w:instrText>
            </w:r>
            <w:r>
              <w:rPr>
                <w:noProof/>
                <w:webHidden/>
              </w:rPr>
            </w:r>
            <w:r>
              <w:rPr>
                <w:noProof/>
                <w:webHidden/>
              </w:rPr>
              <w:fldChar w:fldCharType="separate"/>
            </w:r>
            <w:r>
              <w:rPr>
                <w:noProof/>
                <w:webHidden/>
              </w:rPr>
              <w:t>15</w:t>
            </w:r>
            <w:r>
              <w:rPr>
                <w:noProof/>
                <w:webHidden/>
              </w:rPr>
              <w:fldChar w:fldCharType="end"/>
            </w:r>
          </w:hyperlink>
        </w:p>
        <w:p w14:paraId="7F815738" w14:textId="360ECE55" w:rsidR="001447A4" w:rsidRDefault="001447A4">
          <w:pPr>
            <w:pStyle w:val="TOC2"/>
            <w:tabs>
              <w:tab w:val="right" w:leader="dot" w:pos="9016"/>
            </w:tabs>
            <w:rPr>
              <w:noProof/>
            </w:rPr>
          </w:pPr>
          <w:hyperlink w:anchor="_Toc199815587" w:history="1">
            <w:r w:rsidRPr="00892EEA">
              <w:rPr>
                <w:rStyle w:val="Hyperlink"/>
                <w:noProof/>
              </w:rPr>
              <w:t>5.4 Unexpected Insights and Emergent Patterns</w:t>
            </w:r>
            <w:r>
              <w:rPr>
                <w:noProof/>
                <w:webHidden/>
              </w:rPr>
              <w:tab/>
            </w:r>
            <w:r>
              <w:rPr>
                <w:noProof/>
                <w:webHidden/>
              </w:rPr>
              <w:fldChar w:fldCharType="begin"/>
            </w:r>
            <w:r>
              <w:rPr>
                <w:noProof/>
                <w:webHidden/>
              </w:rPr>
              <w:instrText xml:space="preserve"> PAGEREF _Toc199815587 \h </w:instrText>
            </w:r>
            <w:r>
              <w:rPr>
                <w:noProof/>
                <w:webHidden/>
              </w:rPr>
            </w:r>
            <w:r>
              <w:rPr>
                <w:noProof/>
                <w:webHidden/>
              </w:rPr>
              <w:fldChar w:fldCharType="separate"/>
            </w:r>
            <w:r>
              <w:rPr>
                <w:noProof/>
                <w:webHidden/>
              </w:rPr>
              <w:t>16</w:t>
            </w:r>
            <w:r>
              <w:rPr>
                <w:noProof/>
                <w:webHidden/>
              </w:rPr>
              <w:fldChar w:fldCharType="end"/>
            </w:r>
          </w:hyperlink>
        </w:p>
        <w:p w14:paraId="1FFBEC97" w14:textId="51F79A4F" w:rsidR="001447A4" w:rsidRDefault="001447A4">
          <w:pPr>
            <w:pStyle w:val="TOC2"/>
            <w:tabs>
              <w:tab w:val="right" w:leader="dot" w:pos="9016"/>
            </w:tabs>
            <w:rPr>
              <w:noProof/>
            </w:rPr>
          </w:pPr>
          <w:hyperlink w:anchor="_Toc199815588" w:history="1">
            <w:r w:rsidRPr="00892EEA">
              <w:rPr>
                <w:rStyle w:val="Hyperlink"/>
                <w:noProof/>
              </w:rPr>
              <w:t>5.5 Limitations of the Study</w:t>
            </w:r>
            <w:r>
              <w:rPr>
                <w:noProof/>
                <w:webHidden/>
              </w:rPr>
              <w:tab/>
            </w:r>
            <w:r>
              <w:rPr>
                <w:noProof/>
                <w:webHidden/>
              </w:rPr>
              <w:fldChar w:fldCharType="begin"/>
            </w:r>
            <w:r>
              <w:rPr>
                <w:noProof/>
                <w:webHidden/>
              </w:rPr>
              <w:instrText xml:space="preserve"> PAGEREF _Toc199815588 \h </w:instrText>
            </w:r>
            <w:r>
              <w:rPr>
                <w:noProof/>
                <w:webHidden/>
              </w:rPr>
            </w:r>
            <w:r>
              <w:rPr>
                <w:noProof/>
                <w:webHidden/>
              </w:rPr>
              <w:fldChar w:fldCharType="separate"/>
            </w:r>
            <w:r>
              <w:rPr>
                <w:noProof/>
                <w:webHidden/>
              </w:rPr>
              <w:t>16</w:t>
            </w:r>
            <w:r>
              <w:rPr>
                <w:noProof/>
                <w:webHidden/>
              </w:rPr>
              <w:fldChar w:fldCharType="end"/>
            </w:r>
          </w:hyperlink>
        </w:p>
        <w:p w14:paraId="1EB03067" w14:textId="2A61E4AB" w:rsidR="001447A4" w:rsidRDefault="001447A4">
          <w:pPr>
            <w:pStyle w:val="TOC1"/>
            <w:tabs>
              <w:tab w:val="right" w:leader="dot" w:pos="9016"/>
            </w:tabs>
            <w:rPr>
              <w:noProof/>
            </w:rPr>
          </w:pPr>
          <w:hyperlink w:anchor="_Toc199815589" w:history="1">
            <w:r w:rsidRPr="00892EEA">
              <w:rPr>
                <w:rStyle w:val="Hyperlink"/>
                <w:noProof/>
              </w:rPr>
              <w:t>Chapter 6: Conclusion</w:t>
            </w:r>
            <w:r>
              <w:rPr>
                <w:noProof/>
                <w:webHidden/>
              </w:rPr>
              <w:tab/>
            </w:r>
            <w:r>
              <w:rPr>
                <w:noProof/>
                <w:webHidden/>
              </w:rPr>
              <w:fldChar w:fldCharType="begin"/>
            </w:r>
            <w:r>
              <w:rPr>
                <w:noProof/>
                <w:webHidden/>
              </w:rPr>
              <w:instrText xml:space="preserve"> PAGEREF _Toc199815589 \h </w:instrText>
            </w:r>
            <w:r>
              <w:rPr>
                <w:noProof/>
                <w:webHidden/>
              </w:rPr>
            </w:r>
            <w:r>
              <w:rPr>
                <w:noProof/>
                <w:webHidden/>
              </w:rPr>
              <w:fldChar w:fldCharType="separate"/>
            </w:r>
            <w:r>
              <w:rPr>
                <w:noProof/>
                <w:webHidden/>
              </w:rPr>
              <w:t>17</w:t>
            </w:r>
            <w:r>
              <w:rPr>
                <w:noProof/>
                <w:webHidden/>
              </w:rPr>
              <w:fldChar w:fldCharType="end"/>
            </w:r>
          </w:hyperlink>
        </w:p>
        <w:p w14:paraId="683DA732" w14:textId="5662E743" w:rsidR="001447A4" w:rsidRDefault="001447A4">
          <w:pPr>
            <w:pStyle w:val="TOC1"/>
            <w:tabs>
              <w:tab w:val="right" w:leader="dot" w:pos="9016"/>
            </w:tabs>
            <w:rPr>
              <w:noProof/>
            </w:rPr>
          </w:pPr>
          <w:hyperlink w:anchor="_Toc199815590" w:history="1">
            <w:r w:rsidRPr="00892EEA">
              <w:rPr>
                <w:rStyle w:val="Hyperlink"/>
                <w:noProof/>
              </w:rPr>
              <w:t>Chapter 7: Recommendations</w:t>
            </w:r>
            <w:r>
              <w:rPr>
                <w:noProof/>
                <w:webHidden/>
              </w:rPr>
              <w:tab/>
            </w:r>
            <w:r>
              <w:rPr>
                <w:noProof/>
                <w:webHidden/>
              </w:rPr>
              <w:fldChar w:fldCharType="begin"/>
            </w:r>
            <w:r>
              <w:rPr>
                <w:noProof/>
                <w:webHidden/>
              </w:rPr>
              <w:instrText xml:space="preserve"> PAGEREF _Toc199815590 \h </w:instrText>
            </w:r>
            <w:r>
              <w:rPr>
                <w:noProof/>
                <w:webHidden/>
              </w:rPr>
            </w:r>
            <w:r>
              <w:rPr>
                <w:noProof/>
                <w:webHidden/>
              </w:rPr>
              <w:fldChar w:fldCharType="separate"/>
            </w:r>
            <w:r>
              <w:rPr>
                <w:noProof/>
                <w:webHidden/>
              </w:rPr>
              <w:t>18</w:t>
            </w:r>
            <w:r>
              <w:rPr>
                <w:noProof/>
                <w:webHidden/>
              </w:rPr>
              <w:fldChar w:fldCharType="end"/>
            </w:r>
          </w:hyperlink>
        </w:p>
        <w:p w14:paraId="204429D1" w14:textId="0B68D2A0" w:rsidR="001447A4" w:rsidRDefault="001447A4">
          <w:pPr>
            <w:pStyle w:val="TOC1"/>
            <w:tabs>
              <w:tab w:val="right" w:leader="dot" w:pos="9016"/>
            </w:tabs>
            <w:rPr>
              <w:noProof/>
            </w:rPr>
          </w:pPr>
          <w:hyperlink w:anchor="_Toc199815591" w:history="1">
            <w:r w:rsidRPr="00892EEA">
              <w:rPr>
                <w:rStyle w:val="Hyperlink"/>
                <w:noProof/>
              </w:rPr>
              <w:t>References</w:t>
            </w:r>
            <w:r>
              <w:rPr>
                <w:noProof/>
                <w:webHidden/>
              </w:rPr>
              <w:tab/>
            </w:r>
            <w:r>
              <w:rPr>
                <w:noProof/>
                <w:webHidden/>
              </w:rPr>
              <w:fldChar w:fldCharType="begin"/>
            </w:r>
            <w:r>
              <w:rPr>
                <w:noProof/>
                <w:webHidden/>
              </w:rPr>
              <w:instrText xml:space="preserve"> PAGEREF _Toc199815591 \h </w:instrText>
            </w:r>
            <w:r>
              <w:rPr>
                <w:noProof/>
                <w:webHidden/>
              </w:rPr>
            </w:r>
            <w:r>
              <w:rPr>
                <w:noProof/>
                <w:webHidden/>
              </w:rPr>
              <w:fldChar w:fldCharType="separate"/>
            </w:r>
            <w:r>
              <w:rPr>
                <w:noProof/>
                <w:webHidden/>
              </w:rPr>
              <w:t>20</w:t>
            </w:r>
            <w:r>
              <w:rPr>
                <w:noProof/>
                <w:webHidden/>
              </w:rPr>
              <w:fldChar w:fldCharType="end"/>
            </w:r>
          </w:hyperlink>
        </w:p>
        <w:p w14:paraId="673F7BC5" w14:textId="4F64FABF" w:rsidR="001447A4" w:rsidRDefault="001447A4">
          <w:r>
            <w:rPr>
              <w:b/>
              <w:bCs/>
              <w:noProof/>
            </w:rPr>
            <w:fldChar w:fldCharType="end"/>
          </w:r>
        </w:p>
      </w:sdtContent>
    </w:sdt>
    <w:p w14:paraId="51F3D028" w14:textId="77777777" w:rsidR="001447A4" w:rsidRDefault="001447A4">
      <w:r>
        <w:br w:type="page"/>
      </w:r>
    </w:p>
    <w:p w14:paraId="7AFC9EA6" w14:textId="1DF4C344" w:rsidR="001447A4" w:rsidRPr="001447A4" w:rsidRDefault="001447A4" w:rsidP="001447A4">
      <w:pPr>
        <w:pStyle w:val="Heading1"/>
        <w:jc w:val="both"/>
      </w:pPr>
      <w:bookmarkStart w:id="0" w:name="_Toc199815562"/>
      <w:r w:rsidRPr="001447A4">
        <w:lastRenderedPageBreak/>
        <w:t>Chapter 1: Introduction</w:t>
      </w:r>
      <w:bookmarkEnd w:id="0"/>
    </w:p>
    <w:p w14:paraId="485F4A1A" w14:textId="77777777" w:rsidR="001447A4" w:rsidRPr="001447A4" w:rsidRDefault="001447A4" w:rsidP="001447A4">
      <w:pPr>
        <w:pStyle w:val="Heading2"/>
        <w:jc w:val="both"/>
      </w:pPr>
      <w:bookmarkStart w:id="1" w:name="_Toc199815563"/>
      <w:r w:rsidRPr="001447A4">
        <w:t>1.1 Background and Rationale</w:t>
      </w:r>
      <w:bookmarkEnd w:id="1"/>
    </w:p>
    <w:p w14:paraId="0AAAB4C5" w14:textId="77777777" w:rsidR="001447A4" w:rsidRPr="001447A4" w:rsidRDefault="001447A4" w:rsidP="001447A4">
      <w:pPr>
        <w:jc w:val="both"/>
      </w:pPr>
      <w:r w:rsidRPr="001447A4">
        <w:t>In today's hotel sector, providing high-quality, consistent service is vital to customer happiness, brand loyalty, and operational success. Mid-range hotel chains such as Holiday Inn operate in a competitive landscape where price differentiation is minimal, and guest perception often hinges on the reliability and professionalism of front-line staff. In this context, training and development programmes are not merely tools for skill acquisition but essential mechanisms for aligning employee behaviour with service standards and organisational values.</w:t>
      </w:r>
    </w:p>
    <w:p w14:paraId="70DA9FC3" w14:textId="1DEE059A" w:rsidR="001447A4" w:rsidRPr="001447A4" w:rsidRDefault="001447A4" w:rsidP="001447A4">
      <w:pPr>
        <w:jc w:val="both"/>
      </w:pPr>
      <w:r w:rsidRPr="001447A4">
        <w:t>Holiday Inn Sunderland, part of the world-renowned InterContinental Hotels Group (IHG), provides a relevant and topical case study for investigating the impact of training in changing employee performance. During the researcher's stay at the hotel, observed variances in service quality between shifts and departments revealed anomalies in staff conduct, procedural adherence, and customer involvement. These differences were particularly noticeable between freshly hired or part-time employees and more experienced employees, raising concerns regarding the structure, delivery, and follow-up mechanisms of the hotel's training systems.</w:t>
      </w:r>
    </w:p>
    <w:p w14:paraId="0E2FDEC0" w14:textId="77777777" w:rsidR="001447A4" w:rsidRPr="001447A4" w:rsidRDefault="001447A4" w:rsidP="001447A4">
      <w:pPr>
        <w:pStyle w:val="Heading2"/>
        <w:jc w:val="both"/>
      </w:pPr>
      <w:bookmarkStart w:id="2" w:name="_Toc199815564"/>
      <w:r w:rsidRPr="001447A4">
        <w:t>1.2 Research Aim and Objectives</w:t>
      </w:r>
      <w:bookmarkEnd w:id="2"/>
    </w:p>
    <w:p w14:paraId="5D81163C" w14:textId="77777777" w:rsidR="001447A4" w:rsidRPr="001447A4" w:rsidRDefault="001447A4" w:rsidP="001447A4">
      <w:pPr>
        <w:jc w:val="both"/>
      </w:pPr>
      <w:r w:rsidRPr="001447A4">
        <w:t>The major goal of this study is to assess the impact of training and development programs on staff performance at the Holiday Inn Sunderland. The study is organised around the following objectives:</w:t>
      </w:r>
    </w:p>
    <w:p w14:paraId="3C3ED543" w14:textId="77777777" w:rsidR="001447A4" w:rsidRPr="001447A4" w:rsidRDefault="001447A4" w:rsidP="001447A4">
      <w:pPr>
        <w:numPr>
          <w:ilvl w:val="0"/>
          <w:numId w:val="1"/>
        </w:numPr>
        <w:jc w:val="both"/>
      </w:pPr>
      <w:r w:rsidRPr="001447A4">
        <w:t>To evaluate current training procedures and their perceived usefulness among operational personnel.</w:t>
      </w:r>
    </w:p>
    <w:p w14:paraId="51884088" w14:textId="77777777" w:rsidR="001447A4" w:rsidRPr="001447A4" w:rsidRDefault="001447A4" w:rsidP="001447A4">
      <w:pPr>
        <w:numPr>
          <w:ilvl w:val="0"/>
          <w:numId w:val="1"/>
        </w:numPr>
        <w:jc w:val="both"/>
      </w:pPr>
      <w:r w:rsidRPr="001447A4">
        <w:t>To investigate the connection between training exposure and observed performance consistency.</w:t>
      </w:r>
    </w:p>
    <w:p w14:paraId="73208F66" w14:textId="77777777" w:rsidR="001447A4" w:rsidRPr="001447A4" w:rsidRDefault="001447A4" w:rsidP="001447A4">
      <w:pPr>
        <w:numPr>
          <w:ilvl w:val="0"/>
          <w:numId w:val="1"/>
        </w:numPr>
        <w:jc w:val="both"/>
      </w:pPr>
      <w:r w:rsidRPr="001447A4">
        <w:t>To identify realistic ways to improve training delivery, reinforcement, and incorporation into daily operations.</w:t>
      </w:r>
    </w:p>
    <w:p w14:paraId="432A2EC5" w14:textId="77777777" w:rsidR="001447A4" w:rsidRPr="001447A4" w:rsidRDefault="001447A4" w:rsidP="001447A4">
      <w:pPr>
        <w:pStyle w:val="Heading2"/>
        <w:jc w:val="both"/>
      </w:pPr>
      <w:bookmarkStart w:id="3" w:name="_Toc199815565"/>
      <w:r w:rsidRPr="001447A4">
        <w:t>1.3 Significance of the Study</w:t>
      </w:r>
      <w:bookmarkEnd w:id="3"/>
    </w:p>
    <w:p w14:paraId="44511901" w14:textId="77777777" w:rsidR="001447A4" w:rsidRPr="001447A4" w:rsidRDefault="001447A4" w:rsidP="001447A4">
      <w:pPr>
        <w:jc w:val="both"/>
      </w:pPr>
      <w:r w:rsidRPr="001447A4">
        <w:t>This study adds to a growing body of literature highlighting the strategic importance of training in the hospitality industry. While many studies focus on the design and implementation of training programmes, few look at how staff on the ground experience training—particularly in mid-range hotels operating under branded frameworks such as IHG. By focussing on employee perceptions and observable behaviours, this study bridges the gap between training theory and workplace reality.</w:t>
      </w:r>
    </w:p>
    <w:p w14:paraId="7639023E" w14:textId="77777777" w:rsidR="001447A4" w:rsidRPr="001447A4" w:rsidRDefault="001447A4" w:rsidP="001447A4">
      <w:pPr>
        <w:jc w:val="both"/>
      </w:pPr>
      <w:r w:rsidRPr="001447A4">
        <w:t>The findings are especially important in the post-pandemic hospitality context, as personnel shortages, changed guest expectations, and financial constraints have put further demand on service consistency. Improving training procedures can benefit not only individual performance, but also team cohesion, guest satisfaction, and brand legitimacy.</w:t>
      </w:r>
    </w:p>
    <w:p w14:paraId="0417FE49" w14:textId="77777777" w:rsidR="001447A4" w:rsidRPr="001447A4" w:rsidRDefault="001447A4" w:rsidP="001447A4">
      <w:pPr>
        <w:pStyle w:val="Heading2"/>
        <w:jc w:val="both"/>
      </w:pPr>
      <w:bookmarkStart w:id="4" w:name="_Toc199815566"/>
      <w:r w:rsidRPr="001447A4">
        <w:t>1.4 Structure of the Report</w:t>
      </w:r>
      <w:bookmarkEnd w:id="4"/>
    </w:p>
    <w:p w14:paraId="2782F071" w14:textId="77777777" w:rsidR="001447A4" w:rsidRPr="001447A4" w:rsidRDefault="001447A4" w:rsidP="001447A4">
      <w:pPr>
        <w:jc w:val="both"/>
      </w:pPr>
      <w:r w:rsidRPr="001447A4">
        <w:t xml:space="preserve">This report is divided into multiple chapters. Chapter 2 provides a critical overview of relevant literature, including as Human Capital Theory, Kirkpatrick's evaluation model, and sector-specific research. Chapter 3 describes the methodology utilised, including the mixed-methods approach and ethical concerns. Chapter 4 provides a full description of the hotel and highlights major conclusions based on observations, surveys, and internal documents. Chapter 5 offers a critical discussion of the </w:t>
      </w:r>
      <w:r w:rsidRPr="001447A4">
        <w:lastRenderedPageBreak/>
        <w:t>results in relation to existing theory, followed by Chapter 6 (Conclusion), and Chapter 7, which outlines practical, evidence-based recommendations to enhance training strategy at Holiday Inn Sunderland.</w:t>
      </w:r>
    </w:p>
    <w:p w14:paraId="654EE22F" w14:textId="77777777" w:rsidR="001447A4" w:rsidRPr="001447A4" w:rsidRDefault="001447A4" w:rsidP="001447A4">
      <w:pPr>
        <w:jc w:val="both"/>
      </w:pPr>
    </w:p>
    <w:p w14:paraId="1E481BB0" w14:textId="77777777" w:rsidR="001447A4" w:rsidRPr="001447A4" w:rsidRDefault="001447A4" w:rsidP="001447A4">
      <w:pPr>
        <w:pStyle w:val="Heading1"/>
        <w:jc w:val="both"/>
      </w:pPr>
      <w:bookmarkStart w:id="5" w:name="_Toc199815567"/>
      <w:r w:rsidRPr="001447A4">
        <w:t>Chapter 2: Literature Review</w:t>
      </w:r>
      <w:bookmarkEnd w:id="5"/>
    </w:p>
    <w:p w14:paraId="4F5AF705" w14:textId="77777777" w:rsidR="001447A4" w:rsidRPr="001447A4" w:rsidRDefault="001447A4" w:rsidP="001447A4">
      <w:pPr>
        <w:pStyle w:val="Heading2"/>
        <w:jc w:val="both"/>
      </w:pPr>
      <w:bookmarkStart w:id="6" w:name="_Toc199815568"/>
      <w:r w:rsidRPr="001447A4">
        <w:t>2.1 Theoretical Foundations</w:t>
      </w:r>
      <w:bookmarkEnd w:id="6"/>
    </w:p>
    <w:p w14:paraId="6FC34A9D" w14:textId="77777777" w:rsidR="001447A4" w:rsidRPr="001447A4" w:rsidRDefault="001447A4" w:rsidP="001447A4">
      <w:pPr>
        <w:jc w:val="both"/>
        <w:rPr>
          <w:b/>
          <w:bCs/>
        </w:rPr>
      </w:pPr>
      <w:r w:rsidRPr="001447A4">
        <w:rPr>
          <w:b/>
          <w:bCs/>
        </w:rPr>
        <w:t>Human Capital Theory</w:t>
      </w:r>
    </w:p>
    <w:p w14:paraId="32125409" w14:textId="77777777" w:rsidR="001447A4" w:rsidRPr="001447A4" w:rsidRDefault="001447A4" w:rsidP="001447A4">
      <w:pPr>
        <w:jc w:val="both"/>
      </w:pPr>
      <w:r w:rsidRPr="001447A4">
        <w:t>Human Capital Theory provides a fundamental framework for comprehending the link between training and employee performance. The thesis, which is based on Becker's (1964) economic writings, holds that investing in people through education, skill development, and organised learning increases their productivity and, as a result, organisational effectiveness. This hypothesis is especially applicable in the hotel industry, since visitor satisfaction is heavily influenced by employee interactions. Training is more than just a compliance function; it is a strategic investment in the capability and value of employees within the service process (Bharwani &amp; Butt, 2012).</w:t>
      </w:r>
    </w:p>
    <w:p w14:paraId="042E9F6F" w14:textId="77777777" w:rsidR="001447A4" w:rsidRPr="001447A4" w:rsidRDefault="001447A4" w:rsidP="001447A4">
      <w:pPr>
        <w:jc w:val="both"/>
      </w:pPr>
      <w:r w:rsidRPr="001447A4">
        <w:t>Human Capital Theory says that in the setting of mid-range hotels like the Holiday Inn Sunderland, a well-trained employee is more likely to demonstrate increased decision-making, task efficiency, and service recovery behaviour. This, in turn, leads to a better guest experience, increased operational efficiency, and employee retention. However, the return on investment depends on the structure, relevance, and reinforcement of training programs. Without continuous evaluation and change, training initiatives risk becoming expense centres with little benefit.</w:t>
      </w:r>
    </w:p>
    <w:p w14:paraId="0BA727B7" w14:textId="77777777" w:rsidR="001447A4" w:rsidRPr="001447A4" w:rsidRDefault="001447A4" w:rsidP="001447A4">
      <w:pPr>
        <w:jc w:val="both"/>
        <w:rPr>
          <w:b/>
          <w:bCs/>
        </w:rPr>
      </w:pPr>
      <w:r w:rsidRPr="001447A4">
        <w:rPr>
          <w:b/>
          <w:bCs/>
        </w:rPr>
        <w:t>Kirkpatrick’s Four Levels of Training Evaluation</w:t>
      </w:r>
    </w:p>
    <w:p w14:paraId="26AB4869" w14:textId="77777777" w:rsidR="001447A4" w:rsidRPr="001447A4" w:rsidRDefault="001447A4" w:rsidP="001447A4">
      <w:pPr>
        <w:jc w:val="both"/>
      </w:pPr>
      <w:r w:rsidRPr="001447A4">
        <w:t>Kirkpatrick's (1994) Four-Level Training Evaluation Model is a commonly used and systematic approach for determining whether training effectively improves employee performance. The model assesses training outcomes at four hierarchical levels:</w:t>
      </w:r>
    </w:p>
    <w:p w14:paraId="1405AF13" w14:textId="77777777" w:rsidR="001447A4" w:rsidRPr="001447A4" w:rsidRDefault="001447A4" w:rsidP="001447A4">
      <w:pPr>
        <w:numPr>
          <w:ilvl w:val="0"/>
          <w:numId w:val="2"/>
        </w:numPr>
        <w:jc w:val="both"/>
      </w:pPr>
      <w:r w:rsidRPr="001447A4">
        <w:t>Reaction - How participants respond to the training.</w:t>
      </w:r>
    </w:p>
    <w:p w14:paraId="391A37F5" w14:textId="77777777" w:rsidR="001447A4" w:rsidRPr="001447A4" w:rsidRDefault="001447A4" w:rsidP="001447A4">
      <w:pPr>
        <w:numPr>
          <w:ilvl w:val="0"/>
          <w:numId w:val="2"/>
        </w:numPr>
        <w:jc w:val="both"/>
      </w:pPr>
      <w:r w:rsidRPr="001447A4">
        <w:t>Learning - What knowledge or skills were acquired?</w:t>
      </w:r>
    </w:p>
    <w:p w14:paraId="3DE1737E" w14:textId="77777777" w:rsidR="001447A4" w:rsidRPr="001447A4" w:rsidRDefault="001447A4" w:rsidP="001447A4">
      <w:pPr>
        <w:numPr>
          <w:ilvl w:val="0"/>
          <w:numId w:val="2"/>
        </w:numPr>
        <w:jc w:val="both"/>
      </w:pPr>
      <w:r w:rsidRPr="001447A4">
        <w:t>Behaviour: how learning is used on the job.</w:t>
      </w:r>
    </w:p>
    <w:p w14:paraId="0D18792D" w14:textId="77777777" w:rsidR="001447A4" w:rsidRPr="001447A4" w:rsidRDefault="001447A4" w:rsidP="001447A4">
      <w:pPr>
        <w:numPr>
          <w:ilvl w:val="0"/>
          <w:numId w:val="2"/>
        </w:numPr>
        <w:jc w:val="both"/>
      </w:pPr>
      <w:r w:rsidRPr="001447A4">
        <w:t>Results - influence on company results such as productivity or customer satisfaction.</w:t>
      </w:r>
    </w:p>
    <w:p w14:paraId="7EED6300" w14:textId="77777777" w:rsidR="001447A4" w:rsidRPr="001447A4" w:rsidRDefault="001447A4" w:rsidP="001447A4">
      <w:pPr>
        <w:jc w:val="both"/>
      </w:pPr>
      <w:r w:rsidRPr="001447A4">
        <w:t>In the hospitality industry, the methodology is especially useful since it supports a shift away from superficial measurements like course satisfaction and towards analysing actual performance change and organisational impact. Many hotels evaluate Levels 1 and 2 (response and learning), but frequently lack tools to monitor Levels 3 and 4, where the true operational gains are obtained (Salas et al., 2012).</w:t>
      </w:r>
    </w:p>
    <w:p w14:paraId="445C588B" w14:textId="28436D57" w:rsidR="001447A4" w:rsidRDefault="001447A4" w:rsidP="001447A4">
      <w:pPr>
        <w:jc w:val="both"/>
      </w:pPr>
      <w:r w:rsidRPr="001447A4">
        <w:t>Kirkpatrick's model also emphasises the role of feedback systems and performance data in training evaluation. At Holiday Inn Sunderland, the current study aims to determine if staff believe the training is relevant and applicable (Levels 1 and 2), as well as whether they believe it leads to improved performance and guest service (Levels 3 and 4). Without data at these levels, training risks becoming a checklist rather than a tool for strategic capability development.</w:t>
      </w:r>
    </w:p>
    <w:p w14:paraId="0176008A" w14:textId="77777777" w:rsidR="001447A4" w:rsidRDefault="001447A4" w:rsidP="001447A4">
      <w:pPr>
        <w:jc w:val="both"/>
      </w:pPr>
    </w:p>
    <w:p w14:paraId="2F3C24BE" w14:textId="77777777" w:rsidR="001447A4" w:rsidRPr="001447A4" w:rsidRDefault="001447A4" w:rsidP="001447A4">
      <w:pPr>
        <w:jc w:val="both"/>
      </w:pPr>
    </w:p>
    <w:p w14:paraId="2189F732" w14:textId="77777777" w:rsidR="001447A4" w:rsidRPr="001447A4" w:rsidRDefault="001447A4" w:rsidP="001447A4">
      <w:pPr>
        <w:pStyle w:val="Heading2"/>
        <w:jc w:val="both"/>
      </w:pPr>
      <w:bookmarkStart w:id="7" w:name="_Toc199815569"/>
      <w:r w:rsidRPr="001447A4">
        <w:lastRenderedPageBreak/>
        <w:t>2.2 Hospitality Sector-Specific Insights</w:t>
      </w:r>
      <w:bookmarkEnd w:id="7"/>
    </w:p>
    <w:p w14:paraId="44DCFB53" w14:textId="77777777" w:rsidR="001447A4" w:rsidRPr="001447A4" w:rsidRDefault="001447A4" w:rsidP="001447A4">
      <w:pPr>
        <w:jc w:val="both"/>
        <w:rPr>
          <w:b/>
          <w:bCs/>
        </w:rPr>
      </w:pPr>
      <w:r w:rsidRPr="001447A4">
        <w:rPr>
          <w:b/>
          <w:bCs/>
        </w:rPr>
        <w:t>Training Needs in High-Turnover Environments</w:t>
      </w:r>
    </w:p>
    <w:p w14:paraId="6CA287E6" w14:textId="77777777" w:rsidR="001447A4" w:rsidRPr="001447A4" w:rsidRDefault="001447A4" w:rsidP="001447A4">
      <w:pPr>
        <w:jc w:val="both"/>
      </w:pPr>
      <w:r w:rsidRPr="001447A4">
        <w:t>The hospitality business is known for substantial staff turnover, particularly among front-line and entry-level positions. According to research, this dynamic provides both an urgent need for organised training and a disincentive for long-term training investment, as worker turnover may reduce the return on training costs (Baum, 2006). However, research by Davidson et al. (2011) and Cheng &amp; Brown (2006) contend that structured onboarding and continuing development programs can reduce turnover by boosting role clarity, employee confidence, and work satisfaction.</w:t>
      </w:r>
    </w:p>
    <w:p w14:paraId="32448036" w14:textId="77777777" w:rsidR="001447A4" w:rsidRPr="001447A4" w:rsidRDefault="001447A4" w:rsidP="001447A4">
      <w:pPr>
        <w:jc w:val="both"/>
      </w:pPr>
      <w:r w:rsidRPr="001447A4">
        <w:t xml:space="preserve">Mid-market hotels, such as Holiday Inn, frequently operate on small staffing budgets, making training efficient, scalable, and focused. The absence of personalised training may result in inconsistent service, increased complaint volume, and decreased team </w:t>
      </w:r>
      <w:proofErr w:type="gramStart"/>
      <w:r w:rsidRPr="001447A4">
        <w:t>cohesion(</w:t>
      </w:r>
      <w:proofErr w:type="gramEnd"/>
      <w:r w:rsidRPr="001447A4">
        <w:t>Patton Jr, 2023</w:t>
      </w:r>
      <w:proofErr w:type="gramStart"/>
      <w:r w:rsidRPr="001447A4">
        <w:t>) .</w:t>
      </w:r>
      <w:proofErr w:type="gramEnd"/>
      <w:r w:rsidRPr="001447A4">
        <w:t xml:space="preserve"> As a result, creating and providing role-relevant training becomes more than just an HR activity; it is a frontline business imperative.</w:t>
      </w:r>
    </w:p>
    <w:p w14:paraId="08F762A0" w14:textId="77777777" w:rsidR="001447A4" w:rsidRPr="001447A4" w:rsidRDefault="001447A4" w:rsidP="001447A4">
      <w:pPr>
        <w:jc w:val="both"/>
        <w:rPr>
          <w:b/>
          <w:bCs/>
        </w:rPr>
      </w:pPr>
      <w:r w:rsidRPr="001447A4">
        <w:rPr>
          <w:b/>
          <w:bCs/>
        </w:rPr>
        <w:t>Links Between Training, Motivation, and Retention</w:t>
      </w:r>
    </w:p>
    <w:p w14:paraId="158F40C9" w14:textId="77777777" w:rsidR="001447A4" w:rsidRPr="001447A4" w:rsidRDefault="001447A4" w:rsidP="001447A4">
      <w:pPr>
        <w:jc w:val="both"/>
      </w:pPr>
      <w:r w:rsidRPr="001447A4">
        <w:t>There is a well-established correlation between training and employee motivation, especially when employees believe the training is relevant, empowering, and growth-oriented. According to Herzberg's Two-Factor Theory (1959), opportunities for personal development, such as job-related training, are powerful motivators. In contrast, a lack of development possibilities can cause dissatisfaction, particularly among ambitious or younger staff.</w:t>
      </w:r>
    </w:p>
    <w:p w14:paraId="33B51C63" w14:textId="77777777" w:rsidR="001447A4" w:rsidRPr="001447A4" w:rsidRDefault="001447A4" w:rsidP="001447A4">
      <w:pPr>
        <w:jc w:val="both"/>
      </w:pPr>
      <w:r w:rsidRPr="001447A4">
        <w:t>Training also demonstrates an organisation's dedication to its employees. When given properly, it promotes trust, enhances loyalty, and lowers the perceived transactional character of employment (Karatepe, 2013). According to research, staff who value their training are more likely to use new skills and stay involved, resulting in fewer absenteeism and better guest service (</w:t>
      </w:r>
      <w:proofErr w:type="spellStart"/>
      <w:r w:rsidRPr="001447A4">
        <w:t>Tsaur</w:t>
      </w:r>
      <w:proofErr w:type="spellEnd"/>
      <w:r w:rsidRPr="001447A4">
        <w:t xml:space="preserve"> &amp; Lin, 2004).</w:t>
      </w:r>
    </w:p>
    <w:p w14:paraId="460ED2BD" w14:textId="77777777" w:rsidR="001447A4" w:rsidRPr="001447A4" w:rsidRDefault="001447A4" w:rsidP="001447A4">
      <w:pPr>
        <w:pStyle w:val="Heading2"/>
        <w:jc w:val="both"/>
      </w:pPr>
      <w:bookmarkStart w:id="8" w:name="_Toc199815570"/>
      <w:r w:rsidRPr="001447A4">
        <w:t>2.3 Delivery Methods and Effectiveness</w:t>
      </w:r>
      <w:bookmarkEnd w:id="8"/>
    </w:p>
    <w:p w14:paraId="41B76F28" w14:textId="77777777" w:rsidR="001447A4" w:rsidRPr="001447A4" w:rsidRDefault="001447A4" w:rsidP="001447A4">
      <w:pPr>
        <w:jc w:val="both"/>
        <w:rPr>
          <w:b/>
          <w:bCs/>
        </w:rPr>
      </w:pPr>
      <w:r w:rsidRPr="001447A4">
        <w:rPr>
          <w:b/>
          <w:bCs/>
        </w:rPr>
        <w:t>On-the-Job Training vs. E-Learning</w:t>
      </w:r>
    </w:p>
    <w:p w14:paraId="35302AD9" w14:textId="77777777" w:rsidR="001447A4" w:rsidRPr="001447A4" w:rsidRDefault="001447A4" w:rsidP="001447A4">
      <w:pPr>
        <w:jc w:val="both"/>
      </w:pPr>
      <w:r w:rsidRPr="001447A4">
        <w:t>Training efficacy and employee engagement are heavily influenced by the type of delivery used. On-the-job training (OJT) continues to be one of the most popular methodologies in the hospitality sector due to its practicality, immediacy, and contextual relevance. OJT enables employees to learn things in real time, using genuine equipment and frequently under the supervision of an experienced coworker or supervisor. According to Salas et al. (2012), OJT enhances task recall and procedural familiarity, but it might lead to variations in delivery if not standardised or properly monitored.</w:t>
      </w:r>
    </w:p>
    <w:p w14:paraId="13E88E18" w14:textId="77777777" w:rsidR="001447A4" w:rsidRPr="001447A4" w:rsidRDefault="001447A4" w:rsidP="001447A4">
      <w:pPr>
        <w:jc w:val="both"/>
      </w:pPr>
      <w:r w:rsidRPr="001447A4">
        <w:t>In contrast, e-learning and digital modules are gaining popularity among hotel companies such as IHG (InterContinental Hotels Group), which owns the Holiday Inn brand. E-learning provides scalability, consistency, and flexibility for employees that work several shifts. It is also reasonably priced and may be changed periodically to reflect new regulations or requirements. However, research suggests that e-learning alone may be ineffective in fostering service-oriented behaviours or interpersonal skills, especially among employees with low digital literacy (Tiwari et al., 2020).</w:t>
      </w:r>
    </w:p>
    <w:p w14:paraId="5B9FD83A" w14:textId="77777777" w:rsidR="001447A4" w:rsidRPr="001447A4" w:rsidRDefault="001447A4" w:rsidP="001447A4">
      <w:pPr>
        <w:jc w:val="both"/>
      </w:pPr>
      <w:r w:rsidRPr="001447A4">
        <w:t>A mixed approach, which combines the structure of digital learning with the contextual richness of OJT, is increasingly being advised. Govaerts et al. (2011) found that combining formats improves engagement, knowledge retention, and learning transfer, especially in fast-paced operational contexts like hotels where staff must balance learning with guest-facing obligations.</w:t>
      </w:r>
    </w:p>
    <w:p w14:paraId="1E371B0A" w14:textId="77777777" w:rsidR="001447A4" w:rsidRPr="001447A4" w:rsidRDefault="001447A4" w:rsidP="001447A4">
      <w:pPr>
        <w:jc w:val="both"/>
        <w:rPr>
          <w:b/>
          <w:bCs/>
        </w:rPr>
      </w:pPr>
      <w:r w:rsidRPr="001447A4">
        <w:rPr>
          <w:b/>
          <w:bCs/>
        </w:rPr>
        <w:lastRenderedPageBreak/>
        <w:t>Behavioural vs. Technical Training</w:t>
      </w:r>
    </w:p>
    <w:p w14:paraId="43150CAC" w14:textId="77777777" w:rsidR="001447A4" w:rsidRPr="001447A4" w:rsidRDefault="001447A4" w:rsidP="001447A4">
      <w:pPr>
        <w:jc w:val="both"/>
      </w:pPr>
      <w:r w:rsidRPr="001447A4">
        <w:t>Technical training in hospitality is focused on task performance, such as check-in processes or food safety, whereas behavioural training focusses on client contact, problem-solving, and emotional labour. While technical proficiency provides procedural correctness, behavioural skills are frequently what distinguish service excellence in the eyes of the guest (Hochschild, 1983; Zeithaml et al., 1990).</w:t>
      </w:r>
    </w:p>
    <w:p w14:paraId="19940B9D" w14:textId="77777777" w:rsidR="001447A4" w:rsidRPr="001447A4" w:rsidRDefault="001447A4" w:rsidP="001447A4">
      <w:pPr>
        <w:jc w:val="both"/>
      </w:pPr>
      <w:proofErr w:type="spellStart"/>
      <w:r w:rsidRPr="001447A4">
        <w:t>Solnet</w:t>
      </w:r>
      <w:proofErr w:type="spellEnd"/>
      <w:r w:rsidRPr="001447A4">
        <w:t xml:space="preserve"> and Hood (2008) claim that behavioural training is frequently overlooked, despite its importance in providing sympathetic, responsive, and brand-aligned guest service. This is especially important in mid-scale brands like Holiday Inn, whose service difference is based mainly on staff approachability and consistency rather than luxury offers. Soft skill development programs, such as active listening, intercultural communication, and conflict resolution, have been demonstrated to increase guest satisfaction as well as staff confidence.</w:t>
      </w:r>
    </w:p>
    <w:p w14:paraId="5F8E3371" w14:textId="723289AF" w:rsidR="001447A4" w:rsidRPr="001447A4" w:rsidRDefault="001447A4" w:rsidP="001447A4">
      <w:pPr>
        <w:jc w:val="both"/>
      </w:pPr>
      <w:r w:rsidRPr="001447A4">
        <w:t>However, many hotel training programs continue to focus disproportionately on procedural instruction, resulting in technically correct but emotionally flat service delivery</w:t>
      </w:r>
      <w:r>
        <w:t xml:space="preserve"> </w:t>
      </w:r>
      <w:r w:rsidRPr="001447A4">
        <w:t>(van den Bosch, 2020). As service quality becomes more closely tied to individualised guest experiences, behavioural training must become an essential component of employee development, particularly in front-line roles</w:t>
      </w:r>
      <w:r>
        <w:t xml:space="preserve"> </w:t>
      </w:r>
      <w:r w:rsidRPr="001447A4">
        <w:t>(</w:t>
      </w:r>
      <w:proofErr w:type="spellStart"/>
      <w:r w:rsidRPr="001447A4">
        <w:t>Artusi</w:t>
      </w:r>
      <w:proofErr w:type="spellEnd"/>
      <w:r w:rsidRPr="001447A4">
        <w:t xml:space="preserve"> &amp; Bellini, 2021).</w:t>
      </w:r>
    </w:p>
    <w:p w14:paraId="6D5852BC" w14:textId="77777777" w:rsidR="001447A4" w:rsidRPr="001447A4" w:rsidRDefault="001447A4" w:rsidP="001447A4">
      <w:pPr>
        <w:pStyle w:val="Heading2"/>
        <w:jc w:val="both"/>
      </w:pPr>
      <w:bookmarkStart w:id="9" w:name="_Toc199815571"/>
      <w:r w:rsidRPr="001447A4">
        <w:t>2.4 Research Gaps</w:t>
      </w:r>
      <w:bookmarkEnd w:id="9"/>
    </w:p>
    <w:p w14:paraId="706AEA95" w14:textId="77777777" w:rsidR="001447A4" w:rsidRPr="001447A4" w:rsidRDefault="001447A4" w:rsidP="001447A4">
      <w:pPr>
        <w:jc w:val="both"/>
      </w:pPr>
      <w:r w:rsidRPr="001447A4">
        <w:t>While much study has been conducted on the design and strategic function of training programs in the hospitality industry, there is a noticeable shortage of empirical studies focussing on employee views in mid-range hotel environments. Many published publications evaluate training from a managerial or organisational standpoint, highlighting ROI, performance indicators, or customer feedback. However, Blanchard and Thacker (2013) and Cho et al. (2006) found that the success of any training program is dependent on how employees evaluate its relevance, clarity, and applicability to their daily work.</w:t>
      </w:r>
    </w:p>
    <w:p w14:paraId="50B652BC" w14:textId="20EBA7A2" w:rsidR="001447A4" w:rsidRPr="001447A4" w:rsidRDefault="001447A4" w:rsidP="001447A4">
      <w:pPr>
        <w:jc w:val="both"/>
      </w:pPr>
      <w:r w:rsidRPr="001447A4">
        <w:t>This disparity is especially important in high-turnover properties, where employees vary in background, tenure, and learning preferences. Understanding training from the learner's point of view—what they value, remember, and recommend—can provide meaningful insights into improving program content and delivery systems</w:t>
      </w:r>
      <w:r>
        <w:t xml:space="preserve"> </w:t>
      </w:r>
      <w:r w:rsidRPr="001447A4">
        <w:t>(DiResta, 2023).</w:t>
      </w:r>
    </w:p>
    <w:p w14:paraId="7D90D2D4" w14:textId="0B8AA674" w:rsidR="001447A4" w:rsidRPr="001447A4" w:rsidRDefault="001447A4" w:rsidP="001447A4">
      <w:pPr>
        <w:jc w:val="both"/>
      </w:pPr>
      <w:r w:rsidRPr="001447A4">
        <w:t>The current study addresses this gap by gathering both quantitative and qualitative data from Holiday Inn Sunderland employees, allowing for a more grounded evaluation of how training translates into perceived performance improvements. By emphasising employee voices, the study leads to a more inclusive and effective approach of training evaluation and design</w:t>
      </w:r>
      <w:r>
        <w:t xml:space="preserve"> </w:t>
      </w:r>
      <w:r w:rsidRPr="001447A4">
        <w:t xml:space="preserve">(Pellerin &amp; </w:t>
      </w:r>
      <w:proofErr w:type="spellStart"/>
      <w:r w:rsidRPr="001447A4">
        <w:t>Vergote</w:t>
      </w:r>
      <w:proofErr w:type="spellEnd"/>
      <w:r w:rsidRPr="001447A4">
        <w:t>, 2023).</w:t>
      </w:r>
    </w:p>
    <w:p w14:paraId="37F51BBB" w14:textId="77777777" w:rsidR="001447A4" w:rsidRPr="001447A4" w:rsidRDefault="001447A4" w:rsidP="001447A4">
      <w:pPr>
        <w:jc w:val="both"/>
      </w:pPr>
    </w:p>
    <w:p w14:paraId="5135B391" w14:textId="77777777" w:rsidR="001447A4" w:rsidRPr="001447A4" w:rsidRDefault="001447A4" w:rsidP="001447A4">
      <w:pPr>
        <w:pStyle w:val="Heading1"/>
        <w:jc w:val="both"/>
      </w:pPr>
      <w:bookmarkStart w:id="10" w:name="_Toc199815572"/>
      <w:r w:rsidRPr="001447A4">
        <w:t>Chapter 3: Methodology</w:t>
      </w:r>
      <w:bookmarkEnd w:id="10"/>
    </w:p>
    <w:p w14:paraId="1436AB54" w14:textId="77777777" w:rsidR="001447A4" w:rsidRPr="001447A4" w:rsidRDefault="001447A4" w:rsidP="001447A4">
      <w:pPr>
        <w:pStyle w:val="Heading2"/>
        <w:jc w:val="both"/>
      </w:pPr>
      <w:bookmarkStart w:id="11" w:name="_Toc199815573"/>
      <w:r w:rsidRPr="001447A4">
        <w:t>3.1 Research Design</w:t>
      </w:r>
      <w:bookmarkEnd w:id="11"/>
    </w:p>
    <w:p w14:paraId="10576D57" w14:textId="6AE8DFE4" w:rsidR="001447A4" w:rsidRDefault="001447A4" w:rsidP="001447A4">
      <w:pPr>
        <w:jc w:val="both"/>
      </w:pPr>
      <w:r w:rsidRPr="001447A4">
        <w:t>This study used a mixed-methods research methodology, collecting both quantitative and qualitative data to gain a thorough understanding of how training and development programs affect employee performance. A mixed-methods approach allows for both breadth and depth, documenting quantitative trends through structured survey responses while also providing insights into employee perspectives and lived experiences</w:t>
      </w:r>
      <w:r>
        <w:t xml:space="preserve"> </w:t>
      </w:r>
      <w:r w:rsidRPr="001447A4">
        <w:t>(Yantzi et al., 2022).</w:t>
      </w:r>
    </w:p>
    <w:p w14:paraId="3FC273DF" w14:textId="77777777" w:rsidR="001447A4" w:rsidRPr="001447A4" w:rsidRDefault="001447A4" w:rsidP="001447A4">
      <w:pPr>
        <w:jc w:val="both"/>
      </w:pPr>
    </w:p>
    <w:p w14:paraId="7A6F7FF5" w14:textId="166E5458" w:rsidR="001447A4" w:rsidRPr="001447A4" w:rsidRDefault="001447A4" w:rsidP="001447A4">
      <w:pPr>
        <w:pStyle w:val="Heading2"/>
        <w:jc w:val="both"/>
      </w:pPr>
      <w:bookmarkStart w:id="12" w:name="_Toc199815574"/>
      <w:r w:rsidRPr="001447A4">
        <w:lastRenderedPageBreak/>
        <w:t>3.2 Data Collection Methods</w:t>
      </w:r>
      <w:bookmarkEnd w:id="12"/>
    </w:p>
    <w:p w14:paraId="1220039F" w14:textId="445165BA" w:rsidR="001447A4" w:rsidRPr="001447A4" w:rsidRDefault="001447A4" w:rsidP="001447A4">
      <w:pPr>
        <w:jc w:val="both"/>
      </w:pPr>
      <w:r w:rsidRPr="001447A4">
        <w:t>The survey will be distributed digitally and completed anonymously, ensuring that participants feel safe providing honest and critical feedback. Secondary data, such as internal training manuals, performance appraisals (if available), and staff feedback summaries, may be evaluated to supplement the survey findings.</w:t>
      </w:r>
    </w:p>
    <w:p w14:paraId="71379877" w14:textId="77777777" w:rsidR="001447A4" w:rsidRPr="001447A4" w:rsidRDefault="001447A4" w:rsidP="001447A4">
      <w:pPr>
        <w:pStyle w:val="Heading2"/>
        <w:jc w:val="both"/>
      </w:pPr>
      <w:bookmarkStart w:id="13" w:name="_Toc199815575"/>
      <w:r w:rsidRPr="001447A4">
        <w:t>3.3 Sampling and Participants</w:t>
      </w:r>
      <w:bookmarkEnd w:id="13"/>
    </w:p>
    <w:p w14:paraId="7CE105C9" w14:textId="1AC010DB" w:rsidR="001447A4" w:rsidRPr="001447A4" w:rsidRDefault="001447A4" w:rsidP="001447A4">
      <w:pPr>
        <w:jc w:val="both"/>
      </w:pPr>
      <w:r w:rsidRPr="001447A4">
        <w:t>The target population consists of operational staff currently employed at Holiday Inn Sunderland who have participated in any type of training or development programme</w:t>
      </w:r>
      <w:r>
        <w:t xml:space="preserve"> </w:t>
      </w:r>
      <w:r w:rsidRPr="001447A4">
        <w:t>(Kwok &amp; Mah, 2023). A non-probability purposive sampling technique will be employed, with an emphasis on people who work directly with guests or at the back of the house</w:t>
      </w:r>
      <w:r>
        <w:t xml:space="preserve"> </w:t>
      </w:r>
      <w:r w:rsidRPr="001447A4">
        <w:t>(Gill, 2024). The expected sample size is 20-30 people, subject on staff availability and consent.</w:t>
      </w:r>
    </w:p>
    <w:p w14:paraId="5FA7FA43" w14:textId="77777777" w:rsidR="001447A4" w:rsidRPr="001447A4" w:rsidRDefault="001447A4" w:rsidP="001447A4">
      <w:pPr>
        <w:pStyle w:val="Heading2"/>
        <w:jc w:val="both"/>
      </w:pPr>
      <w:bookmarkStart w:id="14" w:name="_Toc199815576"/>
      <w:r w:rsidRPr="001447A4">
        <w:t>3.4 Data Analysis</w:t>
      </w:r>
      <w:bookmarkEnd w:id="14"/>
    </w:p>
    <w:p w14:paraId="4A38BB20" w14:textId="77777777" w:rsidR="001447A4" w:rsidRPr="001447A4" w:rsidRDefault="001447A4" w:rsidP="001447A4">
      <w:pPr>
        <w:jc w:val="both"/>
      </w:pPr>
      <w:r w:rsidRPr="001447A4">
        <w:t>The quantitative data from the Likert-scale questions will be examined using descriptive statistics (e.g., mean scores, frequency distribution) to discover patterns in employee satisfaction, training relevance, and perceived impact.</w:t>
      </w:r>
    </w:p>
    <w:p w14:paraId="7D6F8BD8" w14:textId="77777777" w:rsidR="001447A4" w:rsidRPr="001447A4" w:rsidRDefault="001447A4" w:rsidP="001447A4">
      <w:pPr>
        <w:jc w:val="both"/>
      </w:pPr>
      <w:r w:rsidRPr="001447A4">
        <w:t>Thematic analysis will be performed on qualitative responses, coding and categorising them into emerging themes such as "training clarity," "applicability to role," or "suggestions for improvement." This will allow the study to highlight nuanced employee experiences that would be difficult to describe using only quantitative data.</w:t>
      </w:r>
    </w:p>
    <w:p w14:paraId="3B54D9C7" w14:textId="77777777" w:rsidR="001447A4" w:rsidRPr="001447A4" w:rsidRDefault="001447A4" w:rsidP="001447A4">
      <w:pPr>
        <w:pStyle w:val="Heading2"/>
        <w:jc w:val="both"/>
      </w:pPr>
      <w:bookmarkStart w:id="15" w:name="_Toc199815577"/>
      <w:r w:rsidRPr="001447A4">
        <w:t>3.5 Ethical Considerations</w:t>
      </w:r>
      <w:bookmarkEnd w:id="15"/>
    </w:p>
    <w:p w14:paraId="413367F5" w14:textId="77777777" w:rsidR="001447A4" w:rsidRPr="001447A4" w:rsidRDefault="001447A4" w:rsidP="001447A4">
      <w:pPr>
        <w:jc w:val="both"/>
      </w:pPr>
      <w:r w:rsidRPr="001447A4">
        <w:t>All participants will be informed of the study's aim and the option to withdraw at any time. No personal or identifiable information will be collected. Survey responses will remain anonymous and stored on encrypted, password-protected devices. The study complies with GDPR and has been ethically approved by the University of Wales Trinity Saint David.</w:t>
      </w:r>
    </w:p>
    <w:p w14:paraId="6C27F279" w14:textId="77777777" w:rsidR="001447A4" w:rsidRPr="001447A4" w:rsidRDefault="001447A4" w:rsidP="001447A4">
      <w:pPr>
        <w:jc w:val="both"/>
      </w:pPr>
    </w:p>
    <w:p w14:paraId="538E0F4E" w14:textId="77777777" w:rsidR="001447A4" w:rsidRPr="001447A4" w:rsidRDefault="001447A4" w:rsidP="001447A4">
      <w:pPr>
        <w:pStyle w:val="Heading1"/>
        <w:jc w:val="both"/>
      </w:pPr>
      <w:bookmarkStart w:id="16" w:name="_Toc199815578"/>
      <w:r w:rsidRPr="001447A4">
        <w:t>Chapter 4: Case Study Hotel Overview and Findings</w:t>
      </w:r>
      <w:bookmarkEnd w:id="16"/>
      <w:r w:rsidRPr="001447A4">
        <w:t> </w:t>
      </w:r>
    </w:p>
    <w:p w14:paraId="0BEE0D37" w14:textId="77777777" w:rsidR="001447A4" w:rsidRPr="001447A4" w:rsidRDefault="001447A4" w:rsidP="001447A4">
      <w:pPr>
        <w:pStyle w:val="Heading2"/>
        <w:jc w:val="both"/>
      </w:pPr>
      <w:bookmarkStart w:id="17" w:name="_Toc199815579"/>
      <w:r w:rsidRPr="001447A4">
        <w:t>4.1 Hotel Background</w:t>
      </w:r>
      <w:bookmarkEnd w:id="17"/>
    </w:p>
    <w:p w14:paraId="467D9D58" w14:textId="77777777" w:rsidR="001447A4" w:rsidRPr="001447A4" w:rsidRDefault="001447A4" w:rsidP="001447A4">
      <w:pPr>
        <w:jc w:val="both"/>
      </w:pPr>
      <w:r w:rsidRPr="001447A4">
        <w:t>Holiday Inn Sunderland is part of the world-renowned InterContinental Hotels Group (IHG), one of the world's largest hotel groups. Holiday Inn is a popular brand in the mid-market hotel area, providing dependable, business-friendly accommodations with a constant service commitment. It is noted for stressing client comfort, operational efficiency, and staff professionalism through a strong corporate identity and well-defined service standards.</w:t>
      </w:r>
    </w:p>
    <w:p w14:paraId="5C0A12CE" w14:textId="77777777" w:rsidR="001447A4" w:rsidRPr="001447A4" w:rsidRDefault="001447A4" w:rsidP="001447A4">
      <w:pPr>
        <w:jc w:val="both"/>
      </w:pPr>
      <w:r w:rsidRPr="001447A4">
        <w:t>The Sunderland facility, located in the heart of the city centre, is well-positioned to service a diverse range of guests. These include corporate visitors attending local business functions, leisure tourists visiting neighbouring sights like the Stadium of Light or the seashore, and event goers attending conferences, concerts, or seasonal gatherings. The hotel's proximity to key transportation hubs, such as Sunderland train station, contributes to its appeal for both short-term and transit customers.</w:t>
      </w:r>
    </w:p>
    <w:p w14:paraId="098060E0" w14:textId="77C52E2B" w:rsidR="001447A4" w:rsidRPr="001447A4" w:rsidRDefault="001447A4" w:rsidP="001447A4">
      <w:pPr>
        <w:jc w:val="both"/>
      </w:pPr>
      <w:r w:rsidRPr="001447A4">
        <w:t xml:space="preserve">The hotel is medium-sized, with 100-150 rooms and features such as an on-site restaurant, bar, meeting spaces and fitness centre. The operational departments are the front office, food and beverage, housekeeping, and maintenance (Azzahra &amp; </w:t>
      </w:r>
      <w:proofErr w:type="spellStart"/>
      <w:r w:rsidRPr="001447A4">
        <w:t>Asshofi</w:t>
      </w:r>
      <w:proofErr w:type="spellEnd"/>
      <w:r w:rsidRPr="001447A4">
        <w:t>, 2024). As with many city-</w:t>
      </w:r>
      <w:proofErr w:type="spellStart"/>
      <w:r w:rsidRPr="001447A4">
        <w:t>center</w:t>
      </w:r>
      <w:proofErr w:type="spellEnd"/>
      <w:r w:rsidRPr="001447A4">
        <w:t xml:space="preserve"> hotels, </w:t>
      </w:r>
      <w:r w:rsidRPr="001447A4">
        <w:lastRenderedPageBreak/>
        <w:t>the operational rhythm varies dramatically between weekdays and weekends, with business demand peaking throughout the week and leisure traffic increasing on weekends (Botta, 2023).</w:t>
      </w:r>
    </w:p>
    <w:p w14:paraId="1D112467" w14:textId="7B9C177A" w:rsidR="001447A4" w:rsidRPr="001447A4" w:rsidRDefault="001447A4" w:rsidP="001447A4">
      <w:pPr>
        <w:jc w:val="both"/>
      </w:pPr>
      <w:r w:rsidRPr="001447A4">
        <w:t>Staffing consists of permanent full-time staff, part-time shift workers, and seasonal hiring, especially during peak tourism months (Pedulla, 2020). The hotel's training and development program is usually consistent with IHG's global policies; however, execution and consistency may vary based on available resources, management focus, and staff turnover (Sagar, 2025). This case study examines how these training approaches affect everyday staff performance and whether they facilitate the delivery of consistent, high-quality service across roles and operational periods.</w:t>
      </w:r>
    </w:p>
    <w:p w14:paraId="35AE51A5" w14:textId="77777777" w:rsidR="001447A4" w:rsidRPr="001447A4" w:rsidRDefault="001447A4" w:rsidP="001447A4">
      <w:pPr>
        <w:pStyle w:val="Heading2"/>
        <w:jc w:val="both"/>
      </w:pPr>
      <w:bookmarkStart w:id="18" w:name="_Toc199815580"/>
      <w:r w:rsidRPr="001447A4">
        <w:t>4.2 Observational Findings</w:t>
      </w:r>
      <w:bookmarkEnd w:id="18"/>
    </w:p>
    <w:p w14:paraId="7B7EF2B1" w14:textId="77777777" w:rsidR="001447A4" w:rsidRPr="001447A4" w:rsidRDefault="001447A4" w:rsidP="001447A4">
      <w:pPr>
        <w:jc w:val="both"/>
      </w:pPr>
      <w:r w:rsidRPr="001447A4">
        <w:t>During the researcher's placement at Holiday Inn Sunderland, firsthand observation of day-to-day operations revealed distinct patterns in service delivery, personnel performance, and procedural consistency across departments. These findings, while informal and non-intrusive, give important background for understanding how training transfers into on-the-ground behaviour and guest experiences.</w:t>
      </w:r>
    </w:p>
    <w:p w14:paraId="503162A4" w14:textId="77777777" w:rsidR="001447A4" w:rsidRPr="001447A4" w:rsidRDefault="001447A4" w:rsidP="001447A4">
      <w:pPr>
        <w:jc w:val="both"/>
        <w:rPr>
          <w:b/>
          <w:bCs/>
        </w:rPr>
      </w:pPr>
      <w:r w:rsidRPr="001447A4">
        <w:rPr>
          <w:b/>
          <w:bCs/>
        </w:rPr>
        <w:t>Service Patterns Across Shifts</w:t>
      </w:r>
    </w:p>
    <w:p w14:paraId="11A20E9D" w14:textId="38F5B678" w:rsidR="001447A4" w:rsidRPr="001447A4" w:rsidRDefault="001447A4" w:rsidP="001447A4">
      <w:pPr>
        <w:jc w:val="both"/>
      </w:pPr>
      <w:r w:rsidRPr="001447A4">
        <w:t>The time of day and shift type both have a significant impact on service quality and operational efficiency (</w:t>
      </w:r>
      <w:proofErr w:type="spellStart"/>
      <w:r w:rsidRPr="001447A4">
        <w:t>Anggarawinata</w:t>
      </w:r>
      <w:proofErr w:type="spellEnd"/>
      <w:r w:rsidRPr="001447A4">
        <w:t xml:space="preserve"> et al., 2022). During morning shifts, which are often dominated by business visitors, staff were more awake, structured, and consistent in providing services like breakfast, check-out, and room turnover (Flannery et al., 2022). Communication was more proactive, and front-desk operations performed well, demonstrating both experience and familiarity with peak-time demands (Mayes, 2020).</w:t>
      </w:r>
    </w:p>
    <w:p w14:paraId="11175921" w14:textId="4028E210" w:rsidR="001447A4" w:rsidRPr="001447A4" w:rsidRDefault="001447A4" w:rsidP="001447A4">
      <w:pPr>
        <w:jc w:val="both"/>
      </w:pPr>
      <w:r w:rsidRPr="001447A4">
        <w:t>In contrast, evening and weekend shifts, which tended to attract leisure guests and occasional group bookings, were frequently marked by more varied service quality (Yan et al., 2024). Staff looked to be more reactive than proactive, and in some cases, unaware with current processes, particularly when handling late check-ins or special requests (Peetz &amp; Davydenko, 2023). This inconsistency was especially noticeable in newer or part-time staff, who were hesitant to handle client enquiries or minor complaints without supervisory assistance.</w:t>
      </w:r>
    </w:p>
    <w:p w14:paraId="47C31464" w14:textId="77777777" w:rsidR="001447A4" w:rsidRPr="001447A4" w:rsidRDefault="001447A4" w:rsidP="001447A4">
      <w:pPr>
        <w:jc w:val="both"/>
        <w:rPr>
          <w:b/>
          <w:bCs/>
        </w:rPr>
      </w:pPr>
      <w:r w:rsidRPr="001447A4">
        <w:rPr>
          <w:b/>
          <w:bCs/>
        </w:rPr>
        <w:t>Consistency Issues and Performance Links</w:t>
      </w:r>
    </w:p>
    <w:p w14:paraId="21F20C28" w14:textId="0132C557" w:rsidR="001447A4" w:rsidRPr="001447A4" w:rsidRDefault="001447A4" w:rsidP="001447A4">
      <w:pPr>
        <w:jc w:val="both"/>
      </w:pPr>
      <w:r w:rsidRPr="001447A4">
        <w:t>One of the most common motifs found was the inconsistent use of standard operating procedures (SOPs). While some personnel strictly adhered to set check-in scripts, room upgrading standards, and food service guidelines, others diverged or improvised, particularly when under duress (Aziz et al., 2024). This discrepancy resulted in little but significant variances in guest experience, ranging from the clarity of information supplied at check-in to the timing of breakfast service and the thoroughness of room inspections.</w:t>
      </w:r>
    </w:p>
    <w:p w14:paraId="5DC92D7A" w14:textId="77777777" w:rsidR="001447A4" w:rsidRPr="001447A4" w:rsidRDefault="001447A4" w:rsidP="001447A4">
      <w:pPr>
        <w:jc w:val="both"/>
      </w:pPr>
      <w:r w:rsidRPr="001447A4">
        <w:t>Several variables seemed to contribute to these differences:</w:t>
      </w:r>
    </w:p>
    <w:p w14:paraId="09E27E16" w14:textId="77777777" w:rsidR="001447A4" w:rsidRPr="001447A4" w:rsidRDefault="001447A4" w:rsidP="001447A4">
      <w:pPr>
        <w:numPr>
          <w:ilvl w:val="0"/>
          <w:numId w:val="3"/>
        </w:numPr>
        <w:jc w:val="both"/>
      </w:pPr>
      <w:r w:rsidRPr="001447A4">
        <w:t>Employees who had received recent or comprehensive training (e.g., induction plus department-specific shadowing) displayed better procedural memory and confidence.</w:t>
      </w:r>
    </w:p>
    <w:p w14:paraId="510BC086" w14:textId="77777777" w:rsidR="001447A4" w:rsidRPr="001447A4" w:rsidRDefault="001447A4" w:rsidP="001447A4">
      <w:pPr>
        <w:numPr>
          <w:ilvl w:val="0"/>
          <w:numId w:val="3"/>
        </w:numPr>
        <w:jc w:val="both"/>
      </w:pPr>
      <w:r w:rsidRPr="001447A4">
        <w:rPr>
          <w:b/>
          <w:bCs/>
          <w:u w:val="single"/>
        </w:rPr>
        <w:t>Experience Level:</w:t>
      </w:r>
      <w:r w:rsidRPr="001447A4">
        <w:t xml:space="preserve"> Longer-tenured employees were faster to respond to guest requests and more consistent in maintaining service standards.</w:t>
      </w:r>
    </w:p>
    <w:p w14:paraId="4AE5A6CD" w14:textId="2C9CC187" w:rsidR="001447A4" w:rsidRPr="001447A4" w:rsidRDefault="001447A4" w:rsidP="001447A4">
      <w:pPr>
        <w:numPr>
          <w:ilvl w:val="0"/>
          <w:numId w:val="3"/>
        </w:numPr>
        <w:jc w:val="both"/>
      </w:pPr>
      <w:r w:rsidRPr="001447A4">
        <w:rPr>
          <w:b/>
          <w:bCs/>
          <w:u w:val="single"/>
        </w:rPr>
        <w:t xml:space="preserve">Shift Supervision: </w:t>
      </w:r>
      <w:r w:rsidRPr="001447A4">
        <w:t>Teams with a strong supervisory presence demonstrated higher adherence to brand protocols and faster issue resolution (Thomas &amp; Sawant, 2024).</w:t>
      </w:r>
    </w:p>
    <w:p w14:paraId="673CE34F" w14:textId="77777777" w:rsidR="001447A4" w:rsidRPr="001447A4" w:rsidRDefault="001447A4" w:rsidP="001447A4">
      <w:pPr>
        <w:jc w:val="both"/>
        <w:rPr>
          <w:b/>
          <w:bCs/>
        </w:rPr>
      </w:pPr>
      <w:r w:rsidRPr="001447A4">
        <w:rPr>
          <w:b/>
          <w:bCs/>
        </w:rPr>
        <w:lastRenderedPageBreak/>
        <w:t>Well-Trained vs Underprepared Scenarios</w:t>
      </w:r>
    </w:p>
    <w:p w14:paraId="25E92990" w14:textId="77777777" w:rsidR="001447A4" w:rsidRPr="001447A4" w:rsidRDefault="001447A4" w:rsidP="001447A4">
      <w:pPr>
        <w:jc w:val="both"/>
      </w:pPr>
      <w:r w:rsidRPr="001447A4">
        <w:t>Several service mishaps illustrated the gap between well-trained and unprepared staff:</w:t>
      </w:r>
    </w:p>
    <w:p w14:paraId="7CEC474F" w14:textId="56E95E47" w:rsidR="001447A4" w:rsidRPr="001447A4" w:rsidRDefault="001447A4" w:rsidP="001447A4">
      <w:pPr>
        <w:numPr>
          <w:ilvl w:val="0"/>
          <w:numId w:val="4"/>
        </w:numPr>
        <w:jc w:val="both"/>
      </w:pPr>
      <w:r w:rsidRPr="001447A4">
        <w:rPr>
          <w:b/>
          <w:bCs/>
        </w:rPr>
        <w:t xml:space="preserve">Scenario 1 - Guest Complaint Handling: </w:t>
      </w:r>
      <w:r w:rsidRPr="001447A4">
        <w:t>A seasoned front desk staffer calmly addressed a late-night room temperature complaint by delivering a fan, documenting the issue, and following up the next morning, demonstrating service recovery training (UÇAR et al., 2020). In contrast, a less experienced employee in a comparable circumstance appeared unsure, provided ambiguous information, and required intervention from a duty manager, which delayed the resolution.</w:t>
      </w:r>
    </w:p>
    <w:p w14:paraId="0F78A547" w14:textId="1A9F9B39" w:rsidR="001447A4" w:rsidRPr="001447A4" w:rsidRDefault="001447A4" w:rsidP="001447A4">
      <w:pPr>
        <w:numPr>
          <w:ilvl w:val="0"/>
          <w:numId w:val="4"/>
        </w:numPr>
        <w:jc w:val="both"/>
      </w:pPr>
      <w:r w:rsidRPr="001447A4">
        <w:rPr>
          <w:b/>
          <w:bCs/>
        </w:rPr>
        <w:t>Scenario 2 - Breakfast Service Efficiency:</w:t>
      </w:r>
      <w:r w:rsidRPr="001447A4">
        <w:t xml:space="preserve"> On a hectic weekday morning, a well-coordinated F&amp;B team ensured that tables were quickly reset and clients were greeted cheerfully (Howe, 2022). On a Saturday with fewer experienced workers, there were long waits for refills, uncleared tables, and missed communication between kitchen and floor staff, showing a lack of procedural awareness and coordination (</w:t>
      </w:r>
      <w:proofErr w:type="spellStart"/>
      <w:r w:rsidRPr="001447A4">
        <w:t>Strahnen</w:t>
      </w:r>
      <w:proofErr w:type="spellEnd"/>
      <w:r w:rsidRPr="001447A4">
        <w:t xml:space="preserve"> et al., 2021).</w:t>
      </w:r>
    </w:p>
    <w:p w14:paraId="226946C6" w14:textId="73CA1691" w:rsidR="001447A4" w:rsidRPr="001447A4" w:rsidRDefault="001447A4" w:rsidP="001447A4">
      <w:pPr>
        <w:numPr>
          <w:ilvl w:val="0"/>
          <w:numId w:val="4"/>
        </w:numPr>
        <w:jc w:val="both"/>
      </w:pPr>
      <w:r w:rsidRPr="001447A4">
        <w:rPr>
          <w:b/>
          <w:bCs/>
        </w:rPr>
        <w:t xml:space="preserve">Scenario 3 - Housekeeping Protocols: </w:t>
      </w:r>
      <w:r w:rsidRPr="001447A4">
        <w:t>In rooms serviced by experienced personnel, consistent attention was paid to towel placement, bathroom checks and minibar restocking (Morgan, 2020). Despite having identical workloads, rooms assigned to newer team members displayed irregularities, such as partial replenishment or forgotten objects (Kassis et al., 2024).</w:t>
      </w:r>
      <w:r w:rsidRPr="001447A4">
        <w:br/>
      </w:r>
    </w:p>
    <w:p w14:paraId="3BCCD353" w14:textId="77777777" w:rsidR="001447A4" w:rsidRPr="001447A4" w:rsidRDefault="001447A4" w:rsidP="001447A4">
      <w:pPr>
        <w:pStyle w:val="Heading2"/>
        <w:jc w:val="both"/>
      </w:pPr>
      <w:bookmarkStart w:id="19" w:name="_Toc199815581"/>
      <w:r w:rsidRPr="001447A4">
        <w:t>4.3 Document and Data Review</w:t>
      </w:r>
      <w:bookmarkEnd w:id="19"/>
    </w:p>
    <w:p w14:paraId="3BD3F63D" w14:textId="26FABEFB" w:rsidR="001447A4" w:rsidRPr="001447A4" w:rsidRDefault="001447A4" w:rsidP="001447A4">
      <w:pPr>
        <w:jc w:val="both"/>
      </w:pPr>
      <w:r w:rsidRPr="001447A4">
        <w:t>To supplement the observational findings, available internal paperwork and secondary data were reviewed, including training schedules, guest feedback reports, complaint records, and restricted access to staff performance audits (Cho et al., 2021). These objects provided useful information about the formal training system at Holiday Inn Sunderland and its relationship to operational outcomes.</w:t>
      </w:r>
    </w:p>
    <w:p w14:paraId="4D9A48E4" w14:textId="77777777" w:rsidR="001447A4" w:rsidRPr="001447A4" w:rsidRDefault="001447A4" w:rsidP="001447A4">
      <w:pPr>
        <w:jc w:val="both"/>
        <w:rPr>
          <w:b/>
          <w:bCs/>
        </w:rPr>
      </w:pPr>
      <w:r w:rsidRPr="001447A4">
        <w:rPr>
          <w:b/>
          <w:bCs/>
        </w:rPr>
        <w:t>Training Schedules and Documentation</w:t>
      </w:r>
    </w:p>
    <w:p w14:paraId="32EB3EA7" w14:textId="77777777" w:rsidR="001447A4" w:rsidRPr="001447A4" w:rsidRDefault="001447A4" w:rsidP="001447A4">
      <w:pPr>
        <w:jc w:val="both"/>
      </w:pPr>
      <w:r w:rsidRPr="001447A4">
        <w:t>The hotel's training program adheres to the broader InterContinental Hotels Group (IHG) standards, including a structured induction procedure for new staff, department-specific training, and periodic compliance modules (such as health and safety and food hygiene). The induction materials were considered to be well designed and clearly connected with IHG's global service concept.</w:t>
      </w:r>
    </w:p>
    <w:p w14:paraId="05CF4EC2" w14:textId="041968E9" w:rsidR="001447A4" w:rsidRPr="001447A4" w:rsidRDefault="001447A4" w:rsidP="001447A4">
      <w:pPr>
        <w:jc w:val="both"/>
      </w:pPr>
      <w:r w:rsidRPr="001447A4">
        <w:t xml:space="preserve">However, practical execution seems to vary. While most permanent employees had completed the entire onboarding and departmental courses, records showed that part-time or casual employees frequently received abbreviated versions with fewer hours of supervised training. Training records revealed that refresher sessions on customer interaction, complaint resolution, and system changes were not routinely scheduled or recorded (Shetty &amp; </w:t>
      </w:r>
      <w:proofErr w:type="gramStart"/>
      <w:r w:rsidRPr="001447A4">
        <w:t>Lobo,,</w:t>
      </w:r>
      <w:proofErr w:type="gramEnd"/>
      <w:r w:rsidRPr="001447A4">
        <w:t xml:space="preserve"> 2025). The lack of a continuous professional development (CPD) tracker makes it difficult to determine long-term engagement with training content after the first induction.</w:t>
      </w:r>
    </w:p>
    <w:p w14:paraId="21610500" w14:textId="2209A0E0" w:rsidR="001447A4" w:rsidRPr="001447A4" w:rsidRDefault="001447A4" w:rsidP="001447A4">
      <w:pPr>
        <w:jc w:val="both"/>
      </w:pPr>
      <w:r w:rsidRPr="001447A4">
        <w:t>Furthermore, while training materials were provided digitally through IHG's internal platform, staff comments indicated that accessibility and usage varied depending on shift time, manager support, and individual initiative.</w:t>
      </w:r>
    </w:p>
    <w:p w14:paraId="7C26E39A" w14:textId="77777777" w:rsidR="001447A4" w:rsidRPr="001447A4" w:rsidRDefault="001447A4" w:rsidP="001447A4">
      <w:pPr>
        <w:jc w:val="both"/>
        <w:rPr>
          <w:b/>
          <w:bCs/>
        </w:rPr>
      </w:pPr>
      <w:r w:rsidRPr="001447A4">
        <w:rPr>
          <w:b/>
          <w:bCs/>
        </w:rPr>
        <w:t>Guest Feedback and Complaint Logs</w:t>
      </w:r>
    </w:p>
    <w:p w14:paraId="7AF67BDC" w14:textId="2004A795" w:rsidR="001447A4" w:rsidRPr="001447A4" w:rsidRDefault="001447A4" w:rsidP="001447A4">
      <w:pPr>
        <w:jc w:val="both"/>
      </w:pPr>
      <w:r w:rsidRPr="001447A4">
        <w:t>A three-month study of anonymised guest feedback summaries and complaint records found patterns that were closely aligned with observations (R, 2022). Complaints are frequently related to:</w:t>
      </w:r>
    </w:p>
    <w:p w14:paraId="5CFA9CEF" w14:textId="4EF0A17C" w:rsidR="001447A4" w:rsidRPr="001447A4" w:rsidRDefault="001447A4" w:rsidP="001447A4">
      <w:pPr>
        <w:numPr>
          <w:ilvl w:val="0"/>
          <w:numId w:val="5"/>
        </w:numPr>
        <w:jc w:val="both"/>
      </w:pPr>
      <w:r w:rsidRPr="001447A4">
        <w:lastRenderedPageBreak/>
        <w:t>Issues with check-in and check-out, as well as confusion over booking inclusions like breakfast and parking (Shibli &amp; Ali, 2020).</w:t>
      </w:r>
    </w:p>
    <w:p w14:paraId="156359F7" w14:textId="77777777" w:rsidR="001447A4" w:rsidRPr="001447A4" w:rsidRDefault="001447A4" w:rsidP="001447A4">
      <w:pPr>
        <w:numPr>
          <w:ilvl w:val="0"/>
          <w:numId w:val="5"/>
        </w:numPr>
        <w:jc w:val="both"/>
      </w:pPr>
      <w:r w:rsidRPr="001447A4">
        <w:t>Housekeeping errors, such as missing things or mismatched standards.</w:t>
      </w:r>
    </w:p>
    <w:p w14:paraId="1F7F03BE" w14:textId="77777777" w:rsidR="001447A4" w:rsidRPr="001447A4" w:rsidRDefault="001447A4" w:rsidP="001447A4">
      <w:pPr>
        <w:numPr>
          <w:ilvl w:val="0"/>
          <w:numId w:val="5"/>
        </w:numPr>
        <w:jc w:val="both"/>
      </w:pPr>
      <w:r w:rsidRPr="001447A4">
        <w:t>Limited response to particular requests or complaints.</w:t>
      </w:r>
    </w:p>
    <w:p w14:paraId="66BF4D8A" w14:textId="6B723507" w:rsidR="001447A4" w:rsidRPr="001447A4" w:rsidRDefault="001447A4" w:rsidP="001447A4">
      <w:pPr>
        <w:jc w:val="both"/>
      </w:pPr>
      <w:r w:rsidRPr="001447A4">
        <w:t>Notably, favourable guest response frequently mentioned specific personnel by name—usually those with longer tenures or supervisory roles—whereas negative feedback tended to indicate variations in service experience, such as "some staff were excellent, others didn't seem to know what they were doing (Pavlak, 2021)."</w:t>
      </w:r>
    </w:p>
    <w:p w14:paraId="540E85D7" w14:textId="77777777" w:rsidR="001447A4" w:rsidRPr="001447A4" w:rsidRDefault="001447A4" w:rsidP="001447A4">
      <w:pPr>
        <w:jc w:val="both"/>
      </w:pPr>
      <w:r w:rsidRPr="001447A4">
        <w:t>This dichotomy supports the conclusion that the attending staff's training depth and experience level have a significant impact on service quality and visitor satisfaction.</w:t>
      </w:r>
    </w:p>
    <w:p w14:paraId="4C3179B9" w14:textId="77777777" w:rsidR="001447A4" w:rsidRPr="001447A4" w:rsidRDefault="001447A4" w:rsidP="001447A4">
      <w:pPr>
        <w:jc w:val="both"/>
        <w:rPr>
          <w:b/>
          <w:bCs/>
        </w:rPr>
      </w:pPr>
      <w:r w:rsidRPr="001447A4">
        <w:rPr>
          <w:b/>
          <w:bCs/>
        </w:rPr>
        <w:t>Staff Audit and Performance Records</w:t>
      </w:r>
    </w:p>
    <w:p w14:paraId="21178846" w14:textId="352A4AA7" w:rsidR="001447A4" w:rsidRPr="001447A4" w:rsidRDefault="001447A4" w:rsidP="001447A4">
      <w:pPr>
        <w:jc w:val="both"/>
      </w:pPr>
      <w:r w:rsidRPr="001447A4">
        <w:t>Although access to full performance audit reports was restricted due to confidentiality, departmental summaries provided by line managers provided important information (Xia &amp; Zhang, 2022). These highlighted areas of concern are consistent with both guest complaints and observed behaviour:</w:t>
      </w:r>
    </w:p>
    <w:p w14:paraId="1ED3A5A5" w14:textId="77777777" w:rsidR="001447A4" w:rsidRPr="001447A4" w:rsidRDefault="001447A4" w:rsidP="001447A4">
      <w:pPr>
        <w:pStyle w:val="ListParagraph"/>
        <w:numPr>
          <w:ilvl w:val="0"/>
          <w:numId w:val="18"/>
        </w:numPr>
        <w:jc w:val="both"/>
      </w:pPr>
      <w:r w:rsidRPr="001447A4">
        <w:t>Housekeeping quality checks failed on the initial inspection in around 20% of rooms during busy weekends.</w:t>
      </w:r>
    </w:p>
    <w:p w14:paraId="388677F8" w14:textId="77777777" w:rsidR="001447A4" w:rsidRPr="001447A4" w:rsidRDefault="001447A4" w:rsidP="001447A4">
      <w:pPr>
        <w:pStyle w:val="ListParagraph"/>
        <w:numPr>
          <w:ilvl w:val="0"/>
          <w:numId w:val="18"/>
        </w:numPr>
        <w:jc w:val="both"/>
      </w:pPr>
      <w:r w:rsidRPr="001447A4">
        <w:t>Adherence to front desk scripting and upselling decreased considerably during evening shifts.</w:t>
      </w:r>
    </w:p>
    <w:p w14:paraId="57A9BA9A" w14:textId="00F950B7" w:rsidR="001447A4" w:rsidRPr="001447A4" w:rsidRDefault="001447A4" w:rsidP="001447A4">
      <w:pPr>
        <w:pStyle w:val="ListParagraph"/>
        <w:numPr>
          <w:ilvl w:val="0"/>
          <w:numId w:val="18"/>
        </w:numPr>
        <w:jc w:val="both"/>
      </w:pPr>
      <w:r w:rsidRPr="001447A4">
        <w:t>Staff knowledge of recent system updates or procedural changes varied greatly, especially among part-time team members.</w:t>
      </w:r>
    </w:p>
    <w:p w14:paraId="256880D6" w14:textId="77777777" w:rsidR="001447A4" w:rsidRPr="001447A4" w:rsidRDefault="001447A4" w:rsidP="001447A4">
      <w:pPr>
        <w:jc w:val="both"/>
      </w:pPr>
      <w:r w:rsidRPr="001447A4">
        <w:t>These data support the concept that training execution, retention, and reinforcement are inconsistent and require systematic control.</w:t>
      </w:r>
    </w:p>
    <w:p w14:paraId="352351E2" w14:textId="77777777" w:rsidR="001447A4" w:rsidRPr="001447A4" w:rsidRDefault="001447A4" w:rsidP="001447A4">
      <w:pPr>
        <w:pStyle w:val="Heading2"/>
        <w:jc w:val="both"/>
      </w:pPr>
      <w:bookmarkStart w:id="20" w:name="_Toc199815582"/>
      <w:r w:rsidRPr="001447A4">
        <w:t>4.4 Strategic Analysis</w:t>
      </w:r>
      <w:bookmarkEnd w:id="20"/>
    </w:p>
    <w:p w14:paraId="27091129" w14:textId="77777777" w:rsidR="001447A4" w:rsidRPr="001447A4" w:rsidRDefault="001447A4" w:rsidP="001447A4">
      <w:pPr>
        <w:jc w:val="both"/>
        <w:rPr>
          <w:b/>
          <w:bCs/>
        </w:rPr>
      </w:pPr>
      <w:r w:rsidRPr="001447A4">
        <w:rPr>
          <w:b/>
          <w:bCs/>
        </w:rPr>
        <w:t>SWOT Analysis of Current Training Strategy</w:t>
      </w:r>
    </w:p>
    <w:p w14:paraId="21E4255E" w14:textId="77777777" w:rsidR="001447A4" w:rsidRPr="001447A4" w:rsidRDefault="001447A4" w:rsidP="001447A4">
      <w:pPr>
        <w:jc w:val="both"/>
      </w:pPr>
      <w:r w:rsidRPr="001447A4">
        <w:rPr>
          <w:b/>
          <w:bCs/>
        </w:rPr>
        <w:t>Strengths:</w:t>
      </w:r>
    </w:p>
    <w:p w14:paraId="487A47F6" w14:textId="77777777" w:rsidR="001447A4" w:rsidRPr="001447A4" w:rsidRDefault="001447A4" w:rsidP="001447A4">
      <w:pPr>
        <w:numPr>
          <w:ilvl w:val="0"/>
          <w:numId w:val="6"/>
        </w:numPr>
        <w:jc w:val="both"/>
      </w:pPr>
      <w:r w:rsidRPr="001447A4">
        <w:rPr>
          <w:b/>
          <w:bCs/>
        </w:rPr>
        <w:t xml:space="preserve">Structured Induction Framework: </w:t>
      </w:r>
      <w:r w:rsidRPr="001447A4">
        <w:t>Holiday Inn Sunderland benefits from IHG's corporate-level training system, which includes well-documented standard operating procedures, compliance modules, and digital learning resources. This establishes a solid foundation for consistent service expectations.</w:t>
      </w:r>
    </w:p>
    <w:p w14:paraId="162786C8" w14:textId="77777777" w:rsidR="001447A4" w:rsidRPr="001447A4" w:rsidRDefault="001447A4" w:rsidP="001447A4">
      <w:pPr>
        <w:numPr>
          <w:ilvl w:val="0"/>
          <w:numId w:val="6"/>
        </w:numPr>
        <w:jc w:val="both"/>
      </w:pPr>
      <w:r w:rsidRPr="001447A4">
        <w:rPr>
          <w:b/>
          <w:bCs/>
        </w:rPr>
        <w:t xml:space="preserve">Experienced Core Team: </w:t>
      </w:r>
      <w:r w:rsidRPr="001447A4">
        <w:t>Several long-term employees serve as informal mentors and help maintain service standards, frequently stepping in during busy hours or to assist underprepared colleagues.</w:t>
      </w:r>
    </w:p>
    <w:p w14:paraId="056A550A" w14:textId="77777777" w:rsidR="001447A4" w:rsidRPr="001447A4" w:rsidRDefault="001447A4" w:rsidP="001447A4">
      <w:pPr>
        <w:numPr>
          <w:ilvl w:val="0"/>
          <w:numId w:val="6"/>
        </w:numPr>
        <w:jc w:val="both"/>
      </w:pPr>
      <w:r w:rsidRPr="001447A4">
        <w:rPr>
          <w:b/>
          <w:bCs/>
        </w:rPr>
        <w:t xml:space="preserve">Brand Support: </w:t>
      </w:r>
      <w:r w:rsidRPr="001447A4">
        <w:t>As a member of the IHG group, the hotel has access to a vast range of training content and quality assurance tools that many independent properties may not have.</w:t>
      </w:r>
    </w:p>
    <w:p w14:paraId="5B4D24D1" w14:textId="77777777" w:rsidR="001447A4" w:rsidRPr="001447A4" w:rsidRDefault="001447A4" w:rsidP="001447A4">
      <w:pPr>
        <w:jc w:val="both"/>
      </w:pPr>
      <w:r w:rsidRPr="001447A4">
        <w:rPr>
          <w:b/>
          <w:bCs/>
        </w:rPr>
        <w:t>Weaknesses:</w:t>
      </w:r>
    </w:p>
    <w:p w14:paraId="398A4B01" w14:textId="3663B108" w:rsidR="001447A4" w:rsidRPr="001447A4" w:rsidRDefault="001447A4" w:rsidP="001447A4">
      <w:pPr>
        <w:numPr>
          <w:ilvl w:val="0"/>
          <w:numId w:val="7"/>
        </w:numPr>
        <w:jc w:val="both"/>
      </w:pPr>
      <w:r w:rsidRPr="001447A4">
        <w:rPr>
          <w:b/>
          <w:bCs/>
        </w:rPr>
        <w:t xml:space="preserve">Inconsistent Follow-Up and CPD: </w:t>
      </w:r>
      <w:r w:rsidRPr="001447A4">
        <w:t xml:space="preserve">While induction </w:t>
      </w:r>
      <w:proofErr w:type="gramStart"/>
      <w:r w:rsidRPr="001447A4">
        <w:t>is</w:t>
      </w:r>
      <w:proofErr w:type="gramEnd"/>
      <w:r w:rsidRPr="001447A4">
        <w:t xml:space="preserve"> effective, the absence of regular refresher training and personalised development tracking restricts long-term performance effects (Blair &amp; Sullivan, 2022).</w:t>
      </w:r>
    </w:p>
    <w:p w14:paraId="096C407B" w14:textId="4938B441" w:rsidR="001447A4" w:rsidRPr="001447A4" w:rsidRDefault="001447A4" w:rsidP="001447A4">
      <w:pPr>
        <w:numPr>
          <w:ilvl w:val="0"/>
          <w:numId w:val="7"/>
        </w:numPr>
        <w:jc w:val="both"/>
      </w:pPr>
      <w:r w:rsidRPr="001447A4">
        <w:rPr>
          <w:b/>
          <w:bCs/>
        </w:rPr>
        <w:lastRenderedPageBreak/>
        <w:t xml:space="preserve">Overreliance on Informal Peer Support: </w:t>
      </w:r>
      <w:r w:rsidRPr="001447A4">
        <w:t>Newer or part-time employees frequently learn "on the job" through observation or peer coaching, resulting in procedural drift and unpredictability in service quality (</w:t>
      </w:r>
      <w:proofErr w:type="spellStart"/>
      <w:r w:rsidRPr="001447A4">
        <w:t>Yuniarto</w:t>
      </w:r>
      <w:proofErr w:type="spellEnd"/>
      <w:r w:rsidRPr="001447A4">
        <w:t xml:space="preserve"> &amp; Setiawan, 2024).</w:t>
      </w:r>
    </w:p>
    <w:p w14:paraId="18F25D5E" w14:textId="47C57505" w:rsidR="001447A4" w:rsidRPr="001447A4" w:rsidRDefault="001447A4" w:rsidP="001447A4">
      <w:pPr>
        <w:numPr>
          <w:ilvl w:val="0"/>
          <w:numId w:val="7"/>
        </w:numPr>
        <w:jc w:val="both"/>
      </w:pPr>
      <w:r w:rsidRPr="001447A4">
        <w:rPr>
          <w:b/>
          <w:bCs/>
        </w:rPr>
        <w:t>Limited Managerial Oversight:</w:t>
      </w:r>
      <w:r w:rsidRPr="001447A4">
        <w:t xml:space="preserve"> Shift-based supervision is uneven, especially in the nights and on weekends, which affects both performance monitoring and real-time coaching (Gao, 2024).</w:t>
      </w:r>
    </w:p>
    <w:p w14:paraId="24F498D8" w14:textId="77777777" w:rsidR="001447A4" w:rsidRPr="001447A4" w:rsidRDefault="001447A4" w:rsidP="001447A4">
      <w:pPr>
        <w:jc w:val="both"/>
      </w:pPr>
      <w:r w:rsidRPr="001447A4">
        <w:rPr>
          <w:b/>
          <w:bCs/>
        </w:rPr>
        <w:t>Opportunities:</w:t>
      </w:r>
    </w:p>
    <w:p w14:paraId="56986B10" w14:textId="77777777" w:rsidR="001447A4" w:rsidRPr="001447A4" w:rsidRDefault="001447A4" w:rsidP="001447A4">
      <w:pPr>
        <w:numPr>
          <w:ilvl w:val="0"/>
          <w:numId w:val="8"/>
        </w:numPr>
        <w:jc w:val="both"/>
      </w:pPr>
      <w:r w:rsidRPr="001447A4">
        <w:rPr>
          <w:b/>
          <w:bCs/>
        </w:rPr>
        <w:t xml:space="preserve">Digital Learning Platforms: </w:t>
      </w:r>
      <w:r w:rsidRPr="001447A4">
        <w:t>Increasing the use of IHG's online learning management systems may ensure that training is available across shifts and consistent across teams.</w:t>
      </w:r>
    </w:p>
    <w:p w14:paraId="3050216D" w14:textId="77777777" w:rsidR="001447A4" w:rsidRPr="001447A4" w:rsidRDefault="001447A4" w:rsidP="001447A4">
      <w:pPr>
        <w:numPr>
          <w:ilvl w:val="0"/>
          <w:numId w:val="8"/>
        </w:numPr>
        <w:jc w:val="both"/>
      </w:pPr>
      <w:r w:rsidRPr="001447A4">
        <w:rPr>
          <w:b/>
          <w:bCs/>
        </w:rPr>
        <w:t xml:space="preserve">Role-Based Learning Paths: </w:t>
      </w:r>
      <w:r w:rsidRPr="001447A4">
        <w:t>Tailoring training to specific job functions (e.g., front desk, housekeeping) can increase relevance and participation.</w:t>
      </w:r>
    </w:p>
    <w:p w14:paraId="0D1F198F" w14:textId="79EA35F0" w:rsidR="001447A4" w:rsidRPr="001447A4" w:rsidRDefault="001447A4" w:rsidP="001447A4">
      <w:pPr>
        <w:numPr>
          <w:ilvl w:val="0"/>
          <w:numId w:val="8"/>
        </w:numPr>
        <w:jc w:val="both"/>
      </w:pPr>
      <w:r w:rsidRPr="001447A4">
        <w:rPr>
          <w:b/>
          <w:bCs/>
        </w:rPr>
        <w:t xml:space="preserve">Cross-Training: </w:t>
      </w:r>
      <w:r w:rsidRPr="001447A4">
        <w:t>Training employees to do fundamental activities across divisions can improve flexibility and eliminate service bottlenecks (Shyamsundar, 2024).</w:t>
      </w:r>
    </w:p>
    <w:p w14:paraId="7D2436F2" w14:textId="77777777" w:rsidR="001447A4" w:rsidRPr="001447A4" w:rsidRDefault="001447A4" w:rsidP="001447A4">
      <w:pPr>
        <w:jc w:val="both"/>
      </w:pPr>
      <w:r w:rsidRPr="001447A4">
        <w:rPr>
          <w:b/>
          <w:bCs/>
        </w:rPr>
        <w:t>Threats:</w:t>
      </w:r>
    </w:p>
    <w:p w14:paraId="715CE45D" w14:textId="77777777" w:rsidR="001447A4" w:rsidRPr="001447A4" w:rsidRDefault="001447A4" w:rsidP="001447A4">
      <w:pPr>
        <w:numPr>
          <w:ilvl w:val="0"/>
          <w:numId w:val="9"/>
        </w:numPr>
        <w:jc w:val="both"/>
      </w:pPr>
      <w:r w:rsidRPr="001447A4">
        <w:rPr>
          <w:b/>
          <w:bCs/>
        </w:rPr>
        <w:t xml:space="preserve">High Staff Turnover: </w:t>
      </w:r>
      <w:r w:rsidRPr="001447A4">
        <w:t>Like many hotels, Holiday Inn Sunderland struggles with employee retention, particularly in operational areas. Frequent departures limit the return on training investment.</w:t>
      </w:r>
    </w:p>
    <w:p w14:paraId="13B1A6C5" w14:textId="45DD01DE" w:rsidR="001447A4" w:rsidRPr="001447A4" w:rsidRDefault="001447A4" w:rsidP="001447A4">
      <w:pPr>
        <w:numPr>
          <w:ilvl w:val="0"/>
          <w:numId w:val="9"/>
        </w:numPr>
        <w:jc w:val="both"/>
      </w:pPr>
      <w:r w:rsidRPr="001447A4">
        <w:rPr>
          <w:b/>
          <w:bCs/>
        </w:rPr>
        <w:t xml:space="preserve">Operational Pressure: </w:t>
      </w:r>
      <w:r w:rsidRPr="001447A4">
        <w:t>During high-demand periods, the requirement for immediate output frequently trumps scheduled training or informal mentoring (Foster, 2023).</w:t>
      </w:r>
    </w:p>
    <w:p w14:paraId="21578519" w14:textId="50390777" w:rsidR="001447A4" w:rsidRPr="001447A4" w:rsidRDefault="001447A4" w:rsidP="001447A4">
      <w:pPr>
        <w:numPr>
          <w:ilvl w:val="0"/>
          <w:numId w:val="9"/>
        </w:numPr>
        <w:jc w:val="both"/>
      </w:pPr>
      <w:r w:rsidRPr="001447A4">
        <w:rPr>
          <w:b/>
          <w:bCs/>
        </w:rPr>
        <w:t xml:space="preserve">Review-Based Reputation Management: </w:t>
      </w:r>
      <w:r w:rsidRPr="001447A4">
        <w:t>Service inconsistencies have a direct impact on guest reviews, which influences booking trends in highly competitive urban hotel markets (Siahaan, 2023).</w:t>
      </w:r>
    </w:p>
    <w:p w14:paraId="3599C608" w14:textId="77777777" w:rsidR="001447A4" w:rsidRPr="001447A4" w:rsidRDefault="001447A4" w:rsidP="001447A4">
      <w:pPr>
        <w:jc w:val="both"/>
      </w:pPr>
    </w:p>
    <w:p w14:paraId="674EF25A" w14:textId="77777777" w:rsidR="001447A4" w:rsidRPr="001447A4" w:rsidRDefault="001447A4" w:rsidP="001447A4">
      <w:pPr>
        <w:jc w:val="both"/>
        <w:rPr>
          <w:b/>
          <w:bCs/>
        </w:rPr>
      </w:pPr>
      <w:r w:rsidRPr="001447A4">
        <w:rPr>
          <w:b/>
          <w:bCs/>
        </w:rPr>
        <w:t>PEST Analysis</w:t>
      </w:r>
    </w:p>
    <w:p w14:paraId="5AB4518B" w14:textId="77777777" w:rsidR="001447A4" w:rsidRPr="001447A4" w:rsidRDefault="001447A4" w:rsidP="001447A4">
      <w:pPr>
        <w:jc w:val="both"/>
      </w:pPr>
      <w:r w:rsidRPr="001447A4">
        <w:rPr>
          <w:b/>
          <w:bCs/>
        </w:rPr>
        <w:t>Political:</w:t>
      </w:r>
    </w:p>
    <w:p w14:paraId="52A91C15" w14:textId="0876F027" w:rsidR="001447A4" w:rsidRPr="001447A4" w:rsidRDefault="001447A4" w:rsidP="001447A4">
      <w:pPr>
        <w:jc w:val="both"/>
      </w:pPr>
      <w:r w:rsidRPr="001447A4">
        <w:t>The UK government has launched many efforts to promote vocational development, including apprenticeship incentives in the hospitality industry. However, post-Brexit labour shortages have made it more difficult for hotels to find experienced employees, putting further pressure on them to train internally and retain personnel (Malcuit, 2020).</w:t>
      </w:r>
    </w:p>
    <w:p w14:paraId="3CA7429F" w14:textId="77777777" w:rsidR="001447A4" w:rsidRPr="001447A4" w:rsidRDefault="001447A4" w:rsidP="001447A4">
      <w:pPr>
        <w:jc w:val="both"/>
      </w:pPr>
      <w:r w:rsidRPr="001447A4">
        <w:rPr>
          <w:b/>
          <w:bCs/>
        </w:rPr>
        <w:t>Economic:</w:t>
      </w:r>
    </w:p>
    <w:p w14:paraId="77B3A44D" w14:textId="482E1B17" w:rsidR="001447A4" w:rsidRPr="001447A4" w:rsidRDefault="001447A4" w:rsidP="001447A4">
      <w:pPr>
        <w:jc w:val="both"/>
      </w:pPr>
      <w:r w:rsidRPr="001447A4">
        <w:t>Economic pressures, such as inflation and pay rises, limit training budgets. Hotels frequently must emphasise operational productivity above long-term personnel development, especially in mid-scale segments with lower margins than luxury facilities (</w:t>
      </w:r>
      <w:proofErr w:type="spellStart"/>
      <w:r w:rsidRPr="001447A4">
        <w:t>Motallebi</w:t>
      </w:r>
      <w:proofErr w:type="spellEnd"/>
      <w:r w:rsidRPr="001447A4">
        <w:t xml:space="preserve"> </w:t>
      </w:r>
      <w:proofErr w:type="spellStart"/>
      <w:r w:rsidRPr="001447A4">
        <w:t>Nasrabadi</w:t>
      </w:r>
      <w:proofErr w:type="spellEnd"/>
      <w:r w:rsidRPr="001447A4">
        <w:t xml:space="preserve"> et al., 2020).</w:t>
      </w:r>
    </w:p>
    <w:p w14:paraId="41B3164F" w14:textId="77777777" w:rsidR="001447A4" w:rsidRPr="001447A4" w:rsidRDefault="001447A4" w:rsidP="001447A4">
      <w:pPr>
        <w:jc w:val="both"/>
      </w:pPr>
      <w:r w:rsidRPr="001447A4">
        <w:rPr>
          <w:b/>
          <w:bCs/>
        </w:rPr>
        <w:t>Social:</w:t>
      </w:r>
    </w:p>
    <w:p w14:paraId="0E6BA3C0" w14:textId="7D3068A6" w:rsidR="001447A4" w:rsidRDefault="001447A4" w:rsidP="001447A4">
      <w:pPr>
        <w:jc w:val="both"/>
      </w:pPr>
      <w:r w:rsidRPr="001447A4">
        <w:t>Evolving guest expectations necessitate not only technical expertise, but also empathy, responsiveness, and cultural sensitivity (Summers &amp; Nelson, 2022). Furthermore, new generations of employees place a high value on learning and professional development, so training becomes more than just a skill-building tool; it is also a retention strategy (</w:t>
      </w:r>
      <w:proofErr w:type="spellStart"/>
      <w:r w:rsidRPr="001447A4">
        <w:t>Stasińska</w:t>
      </w:r>
      <w:proofErr w:type="spellEnd"/>
      <w:r w:rsidRPr="001447A4">
        <w:t xml:space="preserve"> &amp; </w:t>
      </w:r>
      <w:proofErr w:type="spellStart"/>
      <w:r w:rsidRPr="001447A4">
        <w:t>Mizielińska</w:t>
      </w:r>
      <w:proofErr w:type="spellEnd"/>
      <w:r w:rsidRPr="001447A4">
        <w:t>, 2022).</w:t>
      </w:r>
    </w:p>
    <w:p w14:paraId="1160673A" w14:textId="77777777" w:rsidR="001447A4" w:rsidRPr="001447A4" w:rsidRDefault="001447A4" w:rsidP="001447A4">
      <w:pPr>
        <w:jc w:val="both"/>
      </w:pPr>
    </w:p>
    <w:p w14:paraId="5275C86D" w14:textId="77777777" w:rsidR="001447A4" w:rsidRPr="001447A4" w:rsidRDefault="001447A4" w:rsidP="001447A4">
      <w:pPr>
        <w:jc w:val="both"/>
      </w:pPr>
      <w:r w:rsidRPr="001447A4">
        <w:rPr>
          <w:b/>
          <w:bCs/>
        </w:rPr>
        <w:lastRenderedPageBreak/>
        <w:t>Technological:</w:t>
      </w:r>
    </w:p>
    <w:p w14:paraId="0B96E8F9" w14:textId="77777777" w:rsidR="001447A4" w:rsidRPr="001447A4" w:rsidRDefault="001447A4" w:rsidP="001447A4">
      <w:pPr>
        <w:jc w:val="both"/>
      </w:pPr>
      <w:r w:rsidRPr="001447A4">
        <w:t>Digital platforms provide scalable alternatives for training delivery, ranging from e-learning modules to mobile-accessible SOPs. However, uptake is dependent on digital literacy and managerial commitment. There is a chance to centralise training using a learning management system (LMS) and use performance data to tailor development strategies.</w:t>
      </w:r>
    </w:p>
    <w:p w14:paraId="37745719" w14:textId="77777777" w:rsidR="001447A4" w:rsidRPr="001447A4" w:rsidRDefault="001447A4" w:rsidP="001447A4">
      <w:pPr>
        <w:jc w:val="both"/>
      </w:pPr>
    </w:p>
    <w:p w14:paraId="053E2E3B" w14:textId="77777777" w:rsidR="001447A4" w:rsidRPr="001447A4" w:rsidRDefault="001447A4" w:rsidP="001447A4">
      <w:pPr>
        <w:jc w:val="both"/>
        <w:rPr>
          <w:b/>
          <w:bCs/>
        </w:rPr>
      </w:pPr>
      <w:r w:rsidRPr="001447A4">
        <w:rPr>
          <w:b/>
          <w:bCs/>
        </w:rPr>
        <w:t>Competitor Analysis</w:t>
      </w:r>
    </w:p>
    <w:p w14:paraId="3D80403C" w14:textId="77777777" w:rsidR="001447A4" w:rsidRPr="001447A4" w:rsidRDefault="001447A4" w:rsidP="001447A4">
      <w:pPr>
        <w:jc w:val="both"/>
      </w:pPr>
      <w:r w:rsidRPr="001447A4">
        <w:t>Competitor benchmarking was conducted by evaluating local hospitality practices and job ads, as well as comparing training emphasis across businesses like Premier Inn and Travelodge, all of which have locations in Sunderland.</w:t>
      </w:r>
    </w:p>
    <w:p w14:paraId="7C2D1D7A" w14:textId="46B9A6D2" w:rsidR="001447A4" w:rsidRPr="001447A4" w:rsidRDefault="001447A4" w:rsidP="001447A4">
      <w:pPr>
        <w:jc w:val="both"/>
      </w:pPr>
      <w:r w:rsidRPr="001447A4">
        <w:t>Premier Inn has a systematic apprenticeship and leadership program, with online onboarding and shadowing schedules clearly outlined (L. Koonce, 2020).</w:t>
      </w:r>
    </w:p>
    <w:p w14:paraId="69D0CFCC" w14:textId="3AA4B8C0" w:rsidR="001447A4" w:rsidRPr="001447A4" w:rsidRDefault="001447A4" w:rsidP="001447A4">
      <w:pPr>
        <w:jc w:val="both"/>
      </w:pPr>
      <w:r w:rsidRPr="001447A4">
        <w:t>Travelodge encourages cross-training and "multiskilled team member" roles, which improve flexibility and reduce departmental silos (</w:t>
      </w:r>
      <w:proofErr w:type="spellStart"/>
      <w:r w:rsidRPr="001447A4">
        <w:t>Almulihi</w:t>
      </w:r>
      <w:proofErr w:type="spellEnd"/>
      <w:r w:rsidRPr="001447A4">
        <w:t xml:space="preserve"> et al., 2022).</w:t>
      </w:r>
    </w:p>
    <w:p w14:paraId="0AC0B654" w14:textId="7FA86B1D" w:rsidR="001447A4" w:rsidRPr="001447A4" w:rsidRDefault="001447A4" w:rsidP="001447A4">
      <w:pPr>
        <w:jc w:val="both"/>
      </w:pPr>
      <w:r w:rsidRPr="001447A4">
        <w:t>Compared to this, Holiday Inn Sunderland has access to stronger digital infrastructure through IHG, but it lacks obvious CPD paths and real-time training reinforcement, particularly at the property level. There is a potential to better leverage corporate capabilities at the site level in order to maintain competitive service quality and personnel development (Svetlana, 2021).</w:t>
      </w:r>
    </w:p>
    <w:p w14:paraId="1E1F799A" w14:textId="77777777" w:rsidR="001447A4" w:rsidRPr="001447A4" w:rsidRDefault="001447A4" w:rsidP="001447A4">
      <w:pPr>
        <w:jc w:val="both"/>
      </w:pPr>
    </w:p>
    <w:p w14:paraId="3888CE8E" w14:textId="77777777" w:rsidR="001447A4" w:rsidRPr="001447A4" w:rsidRDefault="001447A4" w:rsidP="001447A4">
      <w:pPr>
        <w:jc w:val="both"/>
        <w:rPr>
          <w:b/>
          <w:bCs/>
        </w:rPr>
      </w:pPr>
      <w:r w:rsidRPr="001447A4">
        <w:rPr>
          <w:b/>
          <w:bCs/>
        </w:rPr>
        <w:t>Reflective Account of Placement Experience</w:t>
      </w:r>
    </w:p>
    <w:p w14:paraId="7368ED9B" w14:textId="3CC06EFF" w:rsidR="001447A4" w:rsidRPr="001447A4" w:rsidRDefault="001447A4" w:rsidP="001447A4">
      <w:pPr>
        <w:jc w:val="both"/>
      </w:pPr>
      <w:r w:rsidRPr="001447A4">
        <w:t>Throughout the internship, the researcher was able to participate in operational activities and see firsthand how training affects staff behaviour and guest experience (Webber, 2021). Engagement with well-trained personnel demonstrated the importance of clear expectations and procedural familiarity—they were not only more confident, but also more proactive in resolving guest concerns (Roszak, 2022).</w:t>
      </w:r>
    </w:p>
    <w:p w14:paraId="1B705337" w14:textId="7616DD5C" w:rsidR="001447A4" w:rsidRPr="001447A4" w:rsidRDefault="001447A4" w:rsidP="001447A4">
      <w:pPr>
        <w:jc w:val="both"/>
      </w:pPr>
      <w:r w:rsidRPr="001447A4">
        <w:t>Shifts when freshly hired employees dominated were characterised by reluctance, uneven communication, and dependency on supervisor intervention (Dorrance Hall &amp; Gettings, 2020). Despite their motivation, these employees lacked the depth of knowledge and procedural confidence that comes from organised reinforcement (Mohammad Kashef, 2023).</w:t>
      </w:r>
    </w:p>
    <w:p w14:paraId="446985DD" w14:textId="3A64DED5" w:rsidR="001447A4" w:rsidRDefault="001447A4" w:rsidP="001447A4">
      <w:pPr>
        <w:jc w:val="both"/>
      </w:pPr>
      <w:r w:rsidRPr="001447A4">
        <w:t>One major takeaway was that training is insufficient without responsibility and managerial follow-through. On some cases, training content was readily available (digitally or in manuals), but it was not actively revisited or reinforced on the floor. This gap highlighted the importance of an operational culture that views training as a continuous cycle rather than a one-time event.</w:t>
      </w:r>
    </w:p>
    <w:p w14:paraId="11C63F7E" w14:textId="77777777" w:rsidR="001447A4" w:rsidRDefault="001447A4" w:rsidP="001447A4">
      <w:pPr>
        <w:jc w:val="both"/>
      </w:pPr>
    </w:p>
    <w:p w14:paraId="7BCEB344" w14:textId="77777777" w:rsidR="001447A4" w:rsidRDefault="001447A4" w:rsidP="001447A4">
      <w:pPr>
        <w:jc w:val="both"/>
      </w:pPr>
    </w:p>
    <w:p w14:paraId="5C1056C9" w14:textId="77777777" w:rsidR="001447A4" w:rsidRDefault="001447A4" w:rsidP="001447A4">
      <w:pPr>
        <w:jc w:val="both"/>
      </w:pPr>
    </w:p>
    <w:p w14:paraId="13E2B884" w14:textId="77777777" w:rsidR="001447A4" w:rsidRDefault="001447A4" w:rsidP="001447A4">
      <w:pPr>
        <w:jc w:val="both"/>
      </w:pPr>
    </w:p>
    <w:p w14:paraId="3F3F620A" w14:textId="77777777" w:rsidR="001447A4" w:rsidRPr="001447A4" w:rsidRDefault="001447A4" w:rsidP="001447A4">
      <w:pPr>
        <w:jc w:val="both"/>
      </w:pPr>
    </w:p>
    <w:p w14:paraId="7AAB5E3C" w14:textId="77777777" w:rsidR="001447A4" w:rsidRPr="001447A4" w:rsidRDefault="001447A4" w:rsidP="001447A4">
      <w:pPr>
        <w:pStyle w:val="Heading1"/>
        <w:jc w:val="both"/>
      </w:pPr>
      <w:bookmarkStart w:id="21" w:name="_Toc199815583"/>
      <w:r w:rsidRPr="001447A4">
        <w:lastRenderedPageBreak/>
        <w:t>Chapter 5: Discussion</w:t>
      </w:r>
      <w:bookmarkEnd w:id="21"/>
    </w:p>
    <w:p w14:paraId="1B4B2474" w14:textId="77777777" w:rsidR="001447A4" w:rsidRPr="001447A4" w:rsidRDefault="001447A4" w:rsidP="001447A4">
      <w:pPr>
        <w:pStyle w:val="Heading2"/>
        <w:jc w:val="both"/>
      </w:pPr>
      <w:bookmarkStart w:id="22" w:name="_Toc199815584"/>
      <w:r w:rsidRPr="001447A4">
        <w:t>5.1 Linking Empirical Findings with Literature</w:t>
      </w:r>
      <w:bookmarkEnd w:id="22"/>
    </w:p>
    <w:p w14:paraId="2CC224F9" w14:textId="77777777" w:rsidR="001447A4" w:rsidRPr="001447A4" w:rsidRDefault="001447A4" w:rsidP="001447A4">
      <w:pPr>
        <w:jc w:val="both"/>
        <w:rPr>
          <w:b/>
          <w:bCs/>
        </w:rPr>
      </w:pPr>
      <w:r w:rsidRPr="001447A4">
        <w:rPr>
          <w:b/>
          <w:bCs/>
        </w:rPr>
        <w:t>A. Human Capital Theory in Practice</w:t>
      </w:r>
    </w:p>
    <w:p w14:paraId="2F112C17" w14:textId="77777777" w:rsidR="001447A4" w:rsidRPr="001447A4" w:rsidRDefault="001447A4" w:rsidP="001447A4">
      <w:pPr>
        <w:jc w:val="both"/>
      </w:pPr>
      <w:r w:rsidRPr="001447A4">
        <w:t>The observations and survey responses gathered during the placement corroborate the key tenets of Human Capital Theory (Becker, 1964), which holds that investing in employee development leads to higher productivity and performance. Employees at the Holiday Inn Sunderland who had received comprehensive induction and departmental training displayed increased procedural confidence, faster task execution, and improved customer service delivery. This is consistent with the findings of Bharwani and Butt (2012), who claim that successful training alters operational competence and contributes directly to organisational performance.</w:t>
      </w:r>
    </w:p>
    <w:p w14:paraId="40D53AB5" w14:textId="2835D62F" w:rsidR="001447A4" w:rsidRPr="001447A4" w:rsidRDefault="001447A4" w:rsidP="001447A4">
      <w:pPr>
        <w:jc w:val="both"/>
      </w:pPr>
      <w:r w:rsidRPr="001447A4">
        <w:t>In contrast, where training was rushed or inconsistently delivered—particularly for part-time or casual employees—performance deteriorated and service standards fluctuated (West &amp; Healy, 2024). The disparity between fully trained and underprepared staff indicates a wasted potential for long-term return on training investment, particularly in a mid-market scenario where consistent service delivery is critical for brand positioning (Hoskins &amp; Griffin, 2022).</w:t>
      </w:r>
    </w:p>
    <w:p w14:paraId="4F3A0F1D" w14:textId="77777777" w:rsidR="001447A4" w:rsidRPr="001447A4" w:rsidRDefault="001447A4" w:rsidP="001447A4">
      <w:pPr>
        <w:jc w:val="both"/>
        <w:rPr>
          <w:b/>
          <w:bCs/>
        </w:rPr>
      </w:pPr>
      <w:r w:rsidRPr="001447A4">
        <w:rPr>
          <w:b/>
          <w:bCs/>
        </w:rPr>
        <w:t>B. Application of Kirkpatrick’s Evaluation Model</w:t>
      </w:r>
    </w:p>
    <w:p w14:paraId="0162B1D1" w14:textId="0AD26981" w:rsidR="001447A4" w:rsidRPr="001447A4" w:rsidRDefault="001447A4" w:rsidP="001447A4">
      <w:pPr>
        <w:jc w:val="both"/>
      </w:pPr>
      <w:r w:rsidRPr="001447A4">
        <w:t>The results are also consistent with Kirkpatrick's Four Levels of Training Evaluation (1994). Based on survey results and introspective observations, it is clear that Levels 1 (Reaction) and 2 (Learning) are somewhat met at the hotel. Employees expressed positive initial reactions to the induction content and learnt fundamental procedural information (</w:t>
      </w:r>
      <w:proofErr w:type="spellStart"/>
      <w:r w:rsidRPr="001447A4">
        <w:t>Nagtegaal</w:t>
      </w:r>
      <w:proofErr w:type="spellEnd"/>
      <w:r w:rsidRPr="001447A4">
        <w:t>, 2021). However, Levels 3 (Behaviour) and 4 (Results), which demand behavioural change and proven business benefit, were not regularly met.</w:t>
      </w:r>
    </w:p>
    <w:p w14:paraId="424C5014" w14:textId="05EDC8AE" w:rsidR="001447A4" w:rsidRPr="001447A4" w:rsidRDefault="001447A4" w:rsidP="001447A4">
      <w:pPr>
        <w:jc w:val="both"/>
      </w:pPr>
      <w:r w:rsidRPr="001447A4">
        <w:t>Many employees reported difficulty applying training content under pressure or during unsupervised shifts (Leppert &amp; Adkinson, 2025). This divergence between learning and behaviour reflects the gaps revealed by Salas et al. (2012), who discovered that training without contextual reinforcement frequently fails to create measurable performance outcomes. At the Holiday Inn Sunderland, the lack of systematic follow-up or refresher training appears to impede the transition from knowledge acquisition to behavioural integration. This emphasises the importance of embedded CPD systems that measure application, not just completion.</w:t>
      </w:r>
    </w:p>
    <w:p w14:paraId="04A8EF1B" w14:textId="77777777" w:rsidR="001447A4" w:rsidRPr="001447A4" w:rsidRDefault="001447A4" w:rsidP="001447A4">
      <w:pPr>
        <w:jc w:val="both"/>
        <w:rPr>
          <w:b/>
          <w:bCs/>
        </w:rPr>
      </w:pPr>
      <w:r w:rsidRPr="001447A4">
        <w:rPr>
          <w:b/>
          <w:bCs/>
        </w:rPr>
        <w:t>C. Sector-Specific Dynamics and the Turnover Challenge</w:t>
      </w:r>
    </w:p>
    <w:p w14:paraId="5FE98399" w14:textId="77777777" w:rsidR="001447A4" w:rsidRPr="001447A4" w:rsidRDefault="001447A4" w:rsidP="001447A4">
      <w:pPr>
        <w:jc w:val="both"/>
      </w:pPr>
      <w:r w:rsidRPr="001447A4">
        <w:t>The significant personnel turnover in the hotel industry makes training less effective. As Baum (2006) and Davidson et al. (2011) point out, hotels frequently face a paradox: the more they invest in training, the greater the danger of losing that investment through attrition. Managers at the Holiday Inn Sunderland discussed the difficulty of providing in-depth training to employees who may only be there for a few months.</w:t>
      </w:r>
    </w:p>
    <w:p w14:paraId="6FF6E455" w14:textId="49FAE3E4" w:rsidR="001447A4" w:rsidRDefault="001447A4" w:rsidP="001447A4">
      <w:pPr>
        <w:jc w:val="both"/>
      </w:pPr>
      <w:r w:rsidRPr="001447A4">
        <w:t>Despite this, research indicates that systematic training can reduce turnover by improving job satisfaction and clarity (Cheng &amp; Brown, 2006). Observations reinforced this: personnel who had received extensive training were more confident, less reliant on others, and more committed to task quality (Banerjee et al., 2024). The data thus supports the argument that training, when well-designed and carried out, acts as a retention strategy, not only a skills mechanism (</w:t>
      </w:r>
      <w:proofErr w:type="spellStart"/>
      <w:r w:rsidRPr="001447A4">
        <w:t>Maghfirah</w:t>
      </w:r>
      <w:proofErr w:type="spellEnd"/>
      <w:r w:rsidRPr="001447A4">
        <w:t>, 2022).</w:t>
      </w:r>
    </w:p>
    <w:p w14:paraId="201E9B0C" w14:textId="77777777" w:rsidR="001447A4" w:rsidRDefault="001447A4" w:rsidP="001447A4">
      <w:pPr>
        <w:jc w:val="both"/>
      </w:pPr>
    </w:p>
    <w:p w14:paraId="1053A4C8" w14:textId="77777777" w:rsidR="001447A4" w:rsidRPr="001447A4" w:rsidRDefault="001447A4" w:rsidP="001447A4">
      <w:pPr>
        <w:jc w:val="both"/>
      </w:pPr>
    </w:p>
    <w:p w14:paraId="38C63A9F" w14:textId="77777777" w:rsidR="001447A4" w:rsidRPr="001447A4" w:rsidRDefault="001447A4" w:rsidP="001447A4">
      <w:pPr>
        <w:jc w:val="both"/>
        <w:rPr>
          <w:b/>
          <w:bCs/>
        </w:rPr>
      </w:pPr>
      <w:r w:rsidRPr="001447A4">
        <w:rPr>
          <w:b/>
          <w:bCs/>
        </w:rPr>
        <w:lastRenderedPageBreak/>
        <w:t>D. Delivery Method Effectiveness</w:t>
      </w:r>
    </w:p>
    <w:p w14:paraId="27C3B749" w14:textId="77777777" w:rsidR="001447A4" w:rsidRPr="001447A4" w:rsidRDefault="001447A4" w:rsidP="001447A4">
      <w:pPr>
        <w:jc w:val="both"/>
      </w:pPr>
      <w:r w:rsidRPr="001447A4">
        <w:t>A common observation was a lack of engagement with digital training tools. Although IHG offers centralised e-learning modules, most operational staff prefer informal mentoring or on-the-job demonstrations. While convenient, relying too much on informal learning leads to inconsistency, as each "trainer" introduces personal tendencies that may diverge from standard operating procedures. This criticism is echoed by Salas et al. (2012), who state that while peer learning is quick, it frequently lacks quality control.</w:t>
      </w:r>
    </w:p>
    <w:p w14:paraId="1A5B36FA" w14:textId="77777777" w:rsidR="001447A4" w:rsidRPr="001447A4" w:rsidRDefault="001447A4" w:rsidP="001447A4">
      <w:pPr>
        <w:jc w:val="both"/>
      </w:pPr>
      <w:r w:rsidRPr="001447A4">
        <w:t>Research confirms the efficacy of blended learning, which combines digital resources, in-person coaching, and experiential practice (Govaerts et al., 2011). At the Holiday Inn Sunderland, however, the balance is substantially skewed towards informal instruction, with little follow-up or verification of digital module completion. The hotel could benefit from implementing role-based, trackable learning routes, which are increasingly being used by competitors such as Premier Inn.</w:t>
      </w:r>
    </w:p>
    <w:p w14:paraId="3858C4ED" w14:textId="77777777" w:rsidR="001447A4" w:rsidRPr="001447A4" w:rsidRDefault="001447A4" w:rsidP="001447A4">
      <w:pPr>
        <w:jc w:val="both"/>
        <w:rPr>
          <w:b/>
          <w:bCs/>
        </w:rPr>
      </w:pPr>
      <w:r w:rsidRPr="001447A4">
        <w:rPr>
          <w:b/>
          <w:bCs/>
        </w:rPr>
        <w:t>E. Technical vs Behavioural Training Balance</w:t>
      </w:r>
    </w:p>
    <w:p w14:paraId="4087831A" w14:textId="59D0D563" w:rsidR="001447A4" w:rsidRPr="001447A4" w:rsidRDefault="001447A4" w:rsidP="001447A4">
      <w:pPr>
        <w:jc w:val="both"/>
      </w:pPr>
      <w:r w:rsidRPr="001447A4">
        <w:t xml:space="preserve">A final crucial discovery concerns the imbalance between technical and behavioural training. Observations and staff input suggested that, while employees were familiar with check-in processes, housekeeping standards, and POS systems, many felt unprepared to deal with guest dispute, emotional labour, or culturally varied expectations. This echoes </w:t>
      </w:r>
      <w:proofErr w:type="spellStart"/>
      <w:r w:rsidRPr="001447A4">
        <w:t>Solnet</w:t>
      </w:r>
      <w:proofErr w:type="spellEnd"/>
      <w:r w:rsidRPr="001447A4">
        <w:t xml:space="preserve"> and Hood's (2008) critique that hospitality training overemphasises process while under developing interpersonal adaptability.</w:t>
      </w:r>
    </w:p>
    <w:p w14:paraId="29BD4F78" w14:textId="6B5B8BA8" w:rsidR="001447A4" w:rsidRDefault="001447A4" w:rsidP="001447A4">
      <w:pPr>
        <w:jc w:val="both"/>
      </w:pPr>
      <w:r w:rsidRPr="001447A4">
        <w:t>Behavioural training—such as dealing with visitor dissatisfaction, demonstrating empathy, or managing multitasking under pressure—is critical at mid-market hotels where employees are expected to balance operational efficiency with warmth and brand personality (Kozma-Tóth, 2025). The existing system's lack of organised behavioural development reduces worker confidence and negatively impacts visitor experience during service recovery circumstances (Salazar &amp; Hritz, 2021).</w:t>
      </w:r>
    </w:p>
    <w:p w14:paraId="0F151648" w14:textId="77777777" w:rsidR="001447A4" w:rsidRPr="001447A4" w:rsidRDefault="001447A4" w:rsidP="001447A4">
      <w:pPr>
        <w:jc w:val="both"/>
      </w:pPr>
    </w:p>
    <w:p w14:paraId="5E9E6BF5" w14:textId="77777777" w:rsidR="001447A4" w:rsidRPr="001447A4" w:rsidRDefault="001447A4" w:rsidP="001447A4">
      <w:pPr>
        <w:pStyle w:val="Heading2"/>
        <w:jc w:val="both"/>
      </w:pPr>
      <w:bookmarkStart w:id="23" w:name="_Toc199815585"/>
      <w:r w:rsidRPr="001447A4">
        <w:t>5.2 Alignment Between Training Gaps and Observed Inconsistencies</w:t>
      </w:r>
      <w:bookmarkEnd w:id="23"/>
    </w:p>
    <w:p w14:paraId="7EA08D23" w14:textId="3FD6C567" w:rsidR="001447A4" w:rsidRPr="001447A4" w:rsidRDefault="001447A4" w:rsidP="001447A4">
      <w:pPr>
        <w:jc w:val="both"/>
      </w:pPr>
      <w:r w:rsidRPr="001447A4">
        <w:t>The primary goal of this study was to investigate the association between training provision and staff performance at Holiday Inn Sunderland. The examination of observational data, survey answers, and internal documentation reveals a significant link between training deficits and discrepancies in service delivery across departments (Gateley &amp; Borcherding, 2024). This section correlates key areas of training weakness with observed and reported service faults, providing crucial insight into how design and execution flaws contribute to performance variability.</w:t>
      </w:r>
    </w:p>
    <w:p w14:paraId="70537092" w14:textId="77777777" w:rsidR="001447A4" w:rsidRPr="001447A4" w:rsidRDefault="001447A4" w:rsidP="001447A4">
      <w:pPr>
        <w:jc w:val="both"/>
        <w:rPr>
          <w:b/>
          <w:bCs/>
        </w:rPr>
      </w:pPr>
      <w:r w:rsidRPr="001447A4">
        <w:rPr>
          <w:b/>
          <w:bCs/>
        </w:rPr>
        <w:t>Lack of Refresher Training and Knowledge Retention</w:t>
      </w:r>
    </w:p>
    <w:p w14:paraId="4C1290CB" w14:textId="2669FF7A" w:rsidR="001447A4" w:rsidRPr="001447A4" w:rsidRDefault="001447A4" w:rsidP="001447A4">
      <w:pPr>
        <w:jc w:val="both"/>
      </w:pPr>
      <w:r w:rsidRPr="001447A4">
        <w:t>One of the most noticeable difficulties is a lack of refresher training or ongoing reinforcement. Although most employees completed the initial induction sessions, there was no indication of planned follow-up. As a result, procedural drift was prevalent (Berkovich &amp; Meiran, 2023). For example, check-in discussions during evening shifts frequently strayed from typical scripts, leaving guests perplexed regarding lunch timings, Wi-Fi access, and parking arrangements. Staff members stated that "you tend to forget the details" without regular updates or feedback.</w:t>
      </w:r>
    </w:p>
    <w:p w14:paraId="7F498A0B" w14:textId="4B7AA251" w:rsidR="001447A4" w:rsidRPr="001447A4" w:rsidRDefault="001447A4" w:rsidP="001447A4">
      <w:pPr>
        <w:jc w:val="both"/>
      </w:pPr>
      <w:r w:rsidRPr="001447A4">
        <w:t xml:space="preserve">This directly confirms Kirkpatrick's model findings, which show that learning obtained during training (Level 2) did not consistently transition into modified conduct on the job (Level 3). It also corresponds to the findings of Salas et al. (2012), who discovered that the absence of reinforcement mechanisms reduces retention significantly. In practical terms, the absence of periodic training touchpoints </w:t>
      </w:r>
      <w:r w:rsidRPr="001447A4">
        <w:lastRenderedPageBreak/>
        <w:t>contributed to inconsistent guest experiences, particularly during unsupervised shifts</w:t>
      </w:r>
      <w:r>
        <w:t xml:space="preserve"> </w:t>
      </w:r>
      <w:r w:rsidRPr="001447A4">
        <w:t>(</w:t>
      </w:r>
      <w:proofErr w:type="spellStart"/>
      <w:r w:rsidRPr="001447A4">
        <w:t>Chhikara</w:t>
      </w:r>
      <w:proofErr w:type="spellEnd"/>
      <w:r w:rsidRPr="001447A4">
        <w:t>, 2022).</w:t>
      </w:r>
    </w:p>
    <w:p w14:paraId="4341C115" w14:textId="77777777" w:rsidR="001447A4" w:rsidRPr="001447A4" w:rsidRDefault="001447A4" w:rsidP="001447A4">
      <w:pPr>
        <w:jc w:val="both"/>
        <w:rPr>
          <w:b/>
          <w:bCs/>
        </w:rPr>
      </w:pPr>
      <w:r w:rsidRPr="001447A4">
        <w:rPr>
          <w:b/>
          <w:bCs/>
        </w:rPr>
        <w:t>Peer-Led Training and Procedural Variability</w:t>
      </w:r>
    </w:p>
    <w:p w14:paraId="4C990A7C" w14:textId="446588A1" w:rsidR="001447A4" w:rsidRPr="001447A4" w:rsidRDefault="001447A4" w:rsidP="001447A4">
      <w:pPr>
        <w:jc w:val="both"/>
      </w:pPr>
      <w:r w:rsidRPr="001447A4">
        <w:t>A second key shortcoming was the hotel's reliance on peer-led or impromptu training for new and part-time employees (Kennedy, 2022). While informal learning can be effective, it is generally lacking in standards (Rodgers, 2023). At the Holiday Inn Sunderland, this resulted in procedural variances even among personnel in the same position. For example, housekeeping workers were observed using varied room presentation standards depending on who trained them (Biberman-Shalev et al., 2025). Similarly, new front-desk employees indicated apprehension about utilising internal systems, saying they learnt them "just by watching someone else."</w:t>
      </w:r>
    </w:p>
    <w:p w14:paraId="2634184E" w14:textId="0DA8F6D9" w:rsidR="001447A4" w:rsidRPr="001447A4" w:rsidRDefault="001447A4" w:rsidP="001447A4">
      <w:pPr>
        <w:jc w:val="both"/>
      </w:pPr>
      <w:r w:rsidRPr="001447A4">
        <w:t>Guest complaints echoed these variations, with many focussing on variation rather than outright failure—for example, irregular towel replenishment, uncommunicated breakfast regulations, or varied reactions to guest requests. Such volatility is damaging to brand reliability and reflects training execution concerns rather than design flaws (Tal-Perry &amp; Yuval-Greenberg, 2020).</w:t>
      </w:r>
    </w:p>
    <w:p w14:paraId="37953956" w14:textId="77777777" w:rsidR="001447A4" w:rsidRPr="001447A4" w:rsidRDefault="001447A4" w:rsidP="001447A4">
      <w:pPr>
        <w:jc w:val="both"/>
        <w:rPr>
          <w:b/>
          <w:bCs/>
        </w:rPr>
      </w:pPr>
      <w:r w:rsidRPr="001447A4">
        <w:rPr>
          <w:b/>
          <w:bCs/>
        </w:rPr>
        <w:t>Training Design vs. Operational Reality</w:t>
      </w:r>
    </w:p>
    <w:p w14:paraId="72C55947" w14:textId="5F88027E" w:rsidR="001447A4" w:rsidRPr="001447A4" w:rsidRDefault="001447A4" w:rsidP="001447A4">
      <w:pPr>
        <w:jc w:val="both"/>
      </w:pPr>
      <w:r w:rsidRPr="001447A4">
        <w:t>While Holiday Inn's training design, which is consistent with IHG corporate standards, is essentially sound, execution at the local property level is inconsistent. Staffing shortages, frequent turnover, and a lack of managerial bandwidth for training oversight are all contributory factors (Mehboob &amp; Sharma, 2025). While personnel found training beneficial, many felt they had insufficient time to revisit modules or get mentoring once operational concerns took precedence (Isabel et al., 2020).</w:t>
      </w:r>
    </w:p>
    <w:p w14:paraId="17FEEC1C" w14:textId="5D3975CD" w:rsidR="001447A4" w:rsidRPr="001447A4" w:rsidRDefault="001447A4" w:rsidP="001447A4">
      <w:pPr>
        <w:jc w:val="both"/>
      </w:pPr>
      <w:r w:rsidRPr="001447A4">
        <w:t>The divergence between training design and its practical application highlights a crucial distinction: performance gaps are generated not just by a lack of training content, but also by poor integration into everyday operations (Garton, 2024). This calls into question the notion that one-time training guarantees competency and strengthens the case for a dynamic, embedded training model—one in which learning is continuous, recorded, and entrenched in shift routines.</w:t>
      </w:r>
    </w:p>
    <w:p w14:paraId="29B4B6A1" w14:textId="77777777" w:rsidR="001447A4" w:rsidRPr="001447A4" w:rsidRDefault="001447A4" w:rsidP="001447A4">
      <w:pPr>
        <w:jc w:val="both"/>
      </w:pPr>
    </w:p>
    <w:p w14:paraId="14CF0AC5" w14:textId="77777777" w:rsidR="001447A4" w:rsidRPr="001447A4" w:rsidRDefault="001447A4" w:rsidP="001447A4">
      <w:pPr>
        <w:pStyle w:val="Heading2"/>
        <w:jc w:val="both"/>
      </w:pPr>
      <w:bookmarkStart w:id="24" w:name="_Toc199815586"/>
      <w:r w:rsidRPr="001447A4">
        <w:t>5.3 Operational and Managerial Implications</w:t>
      </w:r>
      <w:bookmarkEnd w:id="24"/>
    </w:p>
    <w:p w14:paraId="65DCD798" w14:textId="77777777" w:rsidR="001447A4" w:rsidRPr="001447A4" w:rsidRDefault="001447A4" w:rsidP="001447A4">
      <w:pPr>
        <w:jc w:val="both"/>
      </w:pPr>
      <w:r w:rsidRPr="001447A4">
        <w:t>The study's findings have important implications for the operational and management frameworks of Holiday Inn Sunderland and other mid-range hospitality enterprises. Central to this is the recognition that training cannot be separated from daily operations. Instead, it must be constantly reinforced, tracked, and integrated into performance management processes in order to produce consistent service results.</w:t>
      </w:r>
    </w:p>
    <w:p w14:paraId="6447CC9D" w14:textId="77777777" w:rsidR="001447A4" w:rsidRPr="001447A4" w:rsidRDefault="001447A4" w:rsidP="001447A4">
      <w:pPr>
        <w:jc w:val="both"/>
        <w:rPr>
          <w:b/>
          <w:bCs/>
        </w:rPr>
      </w:pPr>
      <w:r w:rsidRPr="001447A4">
        <w:rPr>
          <w:b/>
          <w:bCs/>
        </w:rPr>
        <w:t>1. Training as a Strategic, Not Reactive, Function</w:t>
      </w:r>
    </w:p>
    <w:p w14:paraId="3181A08B" w14:textId="5B83C54F" w:rsidR="001447A4" w:rsidRPr="001447A4" w:rsidRDefault="001447A4" w:rsidP="001447A4">
      <w:pPr>
        <w:jc w:val="both"/>
      </w:pPr>
      <w:r w:rsidRPr="001447A4">
        <w:t>Currently, training at the hotel is mostly focused on induction, with no evidence of scheduled reinforcement or customised development plans</w:t>
      </w:r>
      <w:r>
        <w:t xml:space="preserve"> </w:t>
      </w:r>
      <w:r w:rsidRPr="001447A4">
        <w:t>(Suresh, 2021). This makes it susceptible to degeneration over time, especially in situations with high turnover and varied shift structures. Managers must thus shift training from a one-time orientation exercise to a strategic, ongoing function that responds to operational demands</w:t>
      </w:r>
      <w:r>
        <w:t xml:space="preserve"> </w:t>
      </w:r>
      <w:r w:rsidRPr="001447A4">
        <w:t>(Johns, 2023).</w:t>
      </w:r>
    </w:p>
    <w:p w14:paraId="54F8B17D" w14:textId="69354ECD" w:rsidR="001447A4" w:rsidRPr="001447A4" w:rsidRDefault="001447A4" w:rsidP="001447A4">
      <w:pPr>
        <w:jc w:val="both"/>
      </w:pPr>
      <w:r w:rsidRPr="001447A4">
        <w:t>Including planned refresher classes in weekly or monthly shift patterns would allow employees to keep up with procedural changes, system updates, and guest service skills</w:t>
      </w:r>
      <w:r>
        <w:t xml:space="preserve"> </w:t>
      </w:r>
      <w:r w:rsidRPr="001447A4">
        <w:t>(</w:t>
      </w:r>
      <w:proofErr w:type="spellStart"/>
      <w:r w:rsidRPr="001447A4">
        <w:t>Czichos</w:t>
      </w:r>
      <w:proofErr w:type="spellEnd"/>
      <w:r w:rsidRPr="001447A4">
        <w:t xml:space="preserve"> et al., 2023). These </w:t>
      </w:r>
      <w:r w:rsidRPr="001447A4">
        <w:lastRenderedPageBreak/>
        <w:t>micro-learning sessions can be brief but concentrated, incorporating real-world examples from guest comments or audit findings to contextualise the learning.</w:t>
      </w:r>
    </w:p>
    <w:p w14:paraId="63BDDCB4" w14:textId="77777777" w:rsidR="001447A4" w:rsidRPr="001447A4" w:rsidRDefault="001447A4" w:rsidP="001447A4">
      <w:pPr>
        <w:jc w:val="both"/>
        <w:rPr>
          <w:b/>
          <w:bCs/>
        </w:rPr>
      </w:pPr>
      <w:r w:rsidRPr="001447A4">
        <w:rPr>
          <w:b/>
          <w:bCs/>
        </w:rPr>
        <w:t>2. Accountability Through Performance Tracking</w:t>
      </w:r>
    </w:p>
    <w:p w14:paraId="05C8CC7F" w14:textId="3D1CF44D" w:rsidR="001447A4" w:rsidRPr="001447A4" w:rsidRDefault="001447A4" w:rsidP="001447A4">
      <w:pPr>
        <w:jc w:val="both"/>
      </w:pPr>
      <w:r w:rsidRPr="001447A4">
        <w:t>Training completion records, guest feedback scores, and service recovery metrics can all be linked to training completion records and used to identify areas for coaching or support, ensuring that training is not only delivered but also used as a basis for performance evaluation</w:t>
      </w:r>
      <w:r>
        <w:t xml:space="preserve"> </w:t>
      </w:r>
      <w:r w:rsidRPr="001447A4">
        <w:t>(Choo &amp; Klinkhamer, 2025).</w:t>
      </w:r>
    </w:p>
    <w:p w14:paraId="285577D9" w14:textId="1AD5020B" w:rsidR="001447A4" w:rsidRPr="001447A4" w:rsidRDefault="001447A4" w:rsidP="001447A4">
      <w:pPr>
        <w:jc w:val="both"/>
      </w:pPr>
      <w:r w:rsidRPr="001447A4">
        <w:t>Line managers play an important role in this integration. Their visibility on the floor allows them to assess if personnel are following trained behaviours and provide rapid feedback. As a result, managerial competence should encompass not only scheduling and work delegation, but also coaching and reinforcing duties.</w:t>
      </w:r>
    </w:p>
    <w:p w14:paraId="71E383A4" w14:textId="77777777" w:rsidR="001447A4" w:rsidRPr="001447A4" w:rsidRDefault="001447A4" w:rsidP="001447A4">
      <w:pPr>
        <w:jc w:val="both"/>
        <w:rPr>
          <w:b/>
          <w:bCs/>
        </w:rPr>
      </w:pPr>
      <w:r w:rsidRPr="001447A4">
        <w:rPr>
          <w:b/>
          <w:bCs/>
        </w:rPr>
        <w:t>3. Risk to Brand Consistency</w:t>
      </w:r>
    </w:p>
    <w:p w14:paraId="403E132E" w14:textId="77777777" w:rsidR="001447A4" w:rsidRPr="001447A4" w:rsidRDefault="001447A4" w:rsidP="001447A4">
      <w:pPr>
        <w:jc w:val="both"/>
      </w:pPr>
      <w:r w:rsidRPr="001447A4">
        <w:t>From a broader brand viewpoint, the inconsistent service witnessed throughout the placement poses a reputational risk for Holiday Inn, which is part of the IHG group. Guests demand a consistent quality of service regardless of location, and variations due to training deficits can undermine confidence and loyalty. The property's management must ensure that IHG's worldwide training tools and policies are successfully localised and implemented on-site.</w:t>
      </w:r>
    </w:p>
    <w:p w14:paraId="28729511" w14:textId="77777777" w:rsidR="001447A4" w:rsidRPr="001447A4" w:rsidRDefault="001447A4" w:rsidP="001447A4">
      <w:pPr>
        <w:jc w:val="both"/>
      </w:pPr>
    </w:p>
    <w:p w14:paraId="4ECD8058" w14:textId="77777777" w:rsidR="001447A4" w:rsidRPr="001447A4" w:rsidRDefault="001447A4" w:rsidP="001447A4">
      <w:pPr>
        <w:pStyle w:val="Heading2"/>
        <w:jc w:val="both"/>
      </w:pPr>
      <w:bookmarkStart w:id="25" w:name="_Toc199815587"/>
      <w:r w:rsidRPr="001447A4">
        <w:t>5.4 Unexpected Insights and Emergent Patterns</w:t>
      </w:r>
      <w:bookmarkEnd w:id="25"/>
    </w:p>
    <w:p w14:paraId="3CC1A1A3" w14:textId="77777777" w:rsidR="001447A4" w:rsidRPr="001447A4" w:rsidRDefault="001447A4" w:rsidP="001447A4">
      <w:pPr>
        <w:jc w:val="both"/>
      </w:pPr>
      <w:r w:rsidRPr="001447A4">
        <w:t>While the study's goal was to investigate the effectiveness of formal training in improving employee performance, numerous unexpected findings arose from the data that deserve careful consideration.</w:t>
      </w:r>
    </w:p>
    <w:p w14:paraId="6B62B2BE" w14:textId="77777777" w:rsidR="001447A4" w:rsidRPr="001447A4" w:rsidRDefault="001447A4" w:rsidP="001447A4">
      <w:pPr>
        <w:jc w:val="both"/>
      </w:pPr>
      <w:r w:rsidRPr="001447A4">
        <w:t>One important conclusion was the importance of supervisory presence in determining service consistency. Shifts with active, engaged managers ran more smoothly, regardless of individual team members' training experience. This shows that real-time supervision and monitoring can, in fact, fill gaps in formal training. It also emphasises the significance of providing supervisors with not only operational knowledge, but also coaching and performance-monitoring abilities.</w:t>
      </w:r>
    </w:p>
    <w:p w14:paraId="44701CA2" w14:textId="66DE659A" w:rsidR="001447A4" w:rsidRPr="001447A4" w:rsidRDefault="001447A4" w:rsidP="001447A4">
      <w:pPr>
        <w:jc w:val="both"/>
      </w:pPr>
      <w:r w:rsidRPr="001447A4">
        <w:t>Another emerging issue was the need of informal mentoring. Several high-performing employees were seen teaching fresher colleagues without any formal classification</w:t>
      </w:r>
      <w:r>
        <w:t xml:space="preserve"> </w:t>
      </w:r>
      <w:r w:rsidRPr="001447A4">
        <w:t>(Zhang et al., 2023). Despite its unstructured nature, this peer-led learning culture was critical to preserving team cohesion and performance during hectic periods</w:t>
      </w:r>
      <w:r>
        <w:t xml:space="preserve"> </w:t>
      </w:r>
      <w:r w:rsidRPr="001447A4">
        <w:t>(Schwartz &amp; Minkov, 2023). While informal mentorship cannot replace organised training, identifying and supporting these natural leaders may help bridge the gap between training delivery and application.</w:t>
      </w:r>
    </w:p>
    <w:p w14:paraId="1C074533" w14:textId="77777777" w:rsidR="001447A4" w:rsidRPr="001447A4" w:rsidRDefault="001447A4" w:rsidP="001447A4">
      <w:pPr>
        <w:jc w:val="both"/>
      </w:pPr>
      <w:r w:rsidRPr="001447A4">
        <w:t>Furthermore, survey responses suggested that employees valued training not only for skills, but also for the confidence and clarity it provided in guest-facing roles. This emotional reassurance appears to be equally essential as technical knowledge, implying that the psychological impact of training is a crucial, but frequently underestimated, component of staff development.</w:t>
      </w:r>
    </w:p>
    <w:p w14:paraId="5DF680E7" w14:textId="77777777" w:rsidR="001447A4" w:rsidRPr="001447A4" w:rsidRDefault="001447A4" w:rsidP="001447A4">
      <w:pPr>
        <w:jc w:val="both"/>
      </w:pPr>
    </w:p>
    <w:p w14:paraId="54BC13C7" w14:textId="77777777" w:rsidR="001447A4" w:rsidRPr="001447A4" w:rsidRDefault="001447A4" w:rsidP="001447A4">
      <w:pPr>
        <w:pStyle w:val="Heading2"/>
        <w:jc w:val="both"/>
      </w:pPr>
      <w:bookmarkStart w:id="26" w:name="_Toc199815588"/>
      <w:r w:rsidRPr="001447A4">
        <w:t>5.5 Limitations of the Study</w:t>
      </w:r>
      <w:bookmarkEnd w:id="26"/>
    </w:p>
    <w:p w14:paraId="4E4FAEC8" w14:textId="77777777" w:rsidR="001447A4" w:rsidRPr="001447A4" w:rsidRDefault="001447A4" w:rsidP="001447A4">
      <w:pPr>
        <w:jc w:val="both"/>
      </w:pPr>
      <w:r w:rsidRPr="001447A4">
        <w:t>While this study sheds light on the relationship between training and employee performance at Holiday Inn Sunderland, it is vital to recognise its methodological and contextual limitations.</w:t>
      </w:r>
    </w:p>
    <w:p w14:paraId="61F1014D" w14:textId="7CECC30C" w:rsidR="001447A4" w:rsidRPr="001447A4" w:rsidRDefault="001447A4" w:rsidP="001447A4">
      <w:pPr>
        <w:jc w:val="both"/>
      </w:pPr>
      <w:r w:rsidRPr="001447A4">
        <w:lastRenderedPageBreak/>
        <w:t>First, the study was conducted as a single-site case study, limiting the findings' applicability to other Holiday Inn properties or hospitality settings. Organisational culture, management style, and training implementation can differ greatly between locations, even within the same brand</w:t>
      </w:r>
      <w:r>
        <w:t xml:space="preserve"> </w:t>
      </w:r>
      <w:r w:rsidRPr="001447A4">
        <w:t>(</w:t>
      </w:r>
      <w:proofErr w:type="spellStart"/>
      <w:r w:rsidRPr="001447A4">
        <w:t>Jaklic</w:t>
      </w:r>
      <w:proofErr w:type="spellEnd"/>
      <w:r w:rsidRPr="001447A4">
        <w:t xml:space="preserve"> et al., 2025).</w:t>
      </w:r>
    </w:p>
    <w:p w14:paraId="75CBCE39" w14:textId="7EEED0EB" w:rsidR="001447A4" w:rsidRPr="001447A4" w:rsidRDefault="001447A4" w:rsidP="001447A4">
      <w:pPr>
        <w:jc w:val="both"/>
      </w:pPr>
      <w:r w:rsidRPr="001447A4">
        <w:t>Second, the data gathered was primarily qualitative and self-reported, with a focus on questionnaires and observational interpretations</w:t>
      </w:r>
      <w:r>
        <w:t xml:space="preserve"> </w:t>
      </w:r>
      <w:r w:rsidRPr="001447A4">
        <w:t>(Zipp, 2022). While this allowed for extensive, context-specific understanding, it may also have increased response bias, particularly among personnel who were hesitant to criticise training or management despite pledges of confidentiality</w:t>
      </w:r>
      <w:r>
        <w:t xml:space="preserve"> </w:t>
      </w:r>
      <w:r w:rsidRPr="001447A4">
        <w:t>(Kannas et al., 2023).</w:t>
      </w:r>
    </w:p>
    <w:p w14:paraId="26B34616" w14:textId="77777777" w:rsidR="001447A4" w:rsidRPr="001447A4" w:rsidRDefault="001447A4" w:rsidP="001447A4">
      <w:pPr>
        <w:jc w:val="both"/>
      </w:pPr>
      <w:r w:rsidRPr="001447A4">
        <w:t>Third, access to internal performance audits and HR training documents was restricted due to ethical and confidentiality concerns. As a result, some triangulation—particularly between training delivery and individual performance metrics—could not be conducted as comprehensively as planned.</w:t>
      </w:r>
    </w:p>
    <w:p w14:paraId="46948AB1" w14:textId="77777777" w:rsidR="001447A4" w:rsidRPr="001447A4" w:rsidRDefault="001447A4" w:rsidP="001447A4">
      <w:pPr>
        <w:jc w:val="both"/>
      </w:pPr>
      <w:r w:rsidRPr="001447A4">
        <w:t>Finally, the study was conducted during a brief period of time, which limited prospects for longitudinal analysis. A longer-term study could look at how training results vary over time or in reaction to enforced adjustments.</w:t>
      </w:r>
    </w:p>
    <w:p w14:paraId="4B9973D4" w14:textId="77777777" w:rsidR="001447A4" w:rsidRPr="001447A4" w:rsidRDefault="001447A4" w:rsidP="001447A4">
      <w:pPr>
        <w:jc w:val="both"/>
      </w:pPr>
      <w:r w:rsidRPr="001447A4">
        <w:t>Despite these limitations, the findings provide a useful foundation for enhancing training tactics in similar hospitality environments.</w:t>
      </w:r>
    </w:p>
    <w:p w14:paraId="58FD6973" w14:textId="77777777" w:rsidR="001447A4" w:rsidRPr="001447A4" w:rsidRDefault="001447A4" w:rsidP="001447A4">
      <w:pPr>
        <w:jc w:val="both"/>
      </w:pPr>
    </w:p>
    <w:p w14:paraId="0CC34E07" w14:textId="77777777" w:rsidR="001447A4" w:rsidRPr="001447A4" w:rsidRDefault="001447A4" w:rsidP="001447A4">
      <w:pPr>
        <w:pStyle w:val="Heading1"/>
        <w:jc w:val="both"/>
      </w:pPr>
      <w:bookmarkStart w:id="27" w:name="_Toc199815589"/>
      <w:r w:rsidRPr="001447A4">
        <w:t>Chapter 6: Conclusion</w:t>
      </w:r>
      <w:bookmarkEnd w:id="27"/>
    </w:p>
    <w:p w14:paraId="3B950F93" w14:textId="77777777" w:rsidR="001447A4" w:rsidRPr="001447A4" w:rsidRDefault="001447A4" w:rsidP="001447A4">
      <w:pPr>
        <w:jc w:val="both"/>
      </w:pPr>
      <w:r w:rsidRPr="001447A4">
        <w:t>This study sought to assess the influence of training and development programs on staff performance at Holiday Inn Sunderland. The study investigated the impact of training content, delivery, and reinforcement on service consistency, staff confidence, and operational reliability using observational observations, employee surveys, and document analysis. The findings reveal that, while the hotel benefits from IHG's well-structured induction framework, deficiencies in follow-up training, refresher sessions, and on-site implementation have resulted in inconsistent service delivery. Employees that received comprehensive training and continued supervision displayed higher procedural compliance, more confident guest interactions, and fewer service gaps. In contrast, newer or part-time employees—particularly those trained informally—were more likely to deviate from brand norms.</w:t>
      </w:r>
    </w:p>
    <w:p w14:paraId="60835A9C" w14:textId="77777777" w:rsidR="001447A4" w:rsidRPr="001447A4" w:rsidRDefault="001447A4" w:rsidP="001447A4">
      <w:pPr>
        <w:jc w:val="both"/>
      </w:pPr>
      <w:r w:rsidRPr="001447A4">
        <w:t>The study also discovered various mediating factors that influence training effectiveness, such as shift-based supervision, informal mentorship, and access to digital learning resources. While training design is largely aligned with best practices, its effectiveness is ultimately determined by its execution and incorporation into daily operations. These findings support the concept that training should be integrated into the hotel's performance culture, with active managerial control and demonstrable learning results.</w:t>
      </w:r>
    </w:p>
    <w:p w14:paraId="2A37F534" w14:textId="77777777" w:rsidR="001447A4" w:rsidRPr="001447A4" w:rsidRDefault="001447A4" w:rsidP="001447A4">
      <w:pPr>
        <w:jc w:val="both"/>
      </w:pPr>
      <w:r w:rsidRPr="001447A4">
        <w:t>Beyond operational efficiency, the study emphasises the importance of training in boosting employee confidence, increasing engagement, and improving visitor happiness, especially in high-turnover workplaces. As mid-range hotels compete for consistency and reliability, investing in training as a strategic asset becomes not only beneficial but also necessary.</w:t>
      </w:r>
    </w:p>
    <w:p w14:paraId="3FC6A043" w14:textId="77777777" w:rsidR="001447A4" w:rsidRPr="001447A4" w:rsidRDefault="001447A4" w:rsidP="001447A4">
      <w:pPr>
        <w:jc w:val="both"/>
      </w:pPr>
      <w:r w:rsidRPr="001447A4">
        <w:t>The following chapter makes specific, practical recommendations based on these results to improve the design, delivery, and accountability of training procedures at Holiday Inn Sunderland.</w:t>
      </w:r>
    </w:p>
    <w:p w14:paraId="41FEF20C" w14:textId="77777777" w:rsidR="001447A4" w:rsidRDefault="001447A4" w:rsidP="001447A4">
      <w:pPr>
        <w:jc w:val="both"/>
      </w:pPr>
    </w:p>
    <w:p w14:paraId="3E63F84E" w14:textId="77777777" w:rsidR="001447A4" w:rsidRDefault="001447A4" w:rsidP="001447A4">
      <w:pPr>
        <w:jc w:val="both"/>
      </w:pPr>
    </w:p>
    <w:p w14:paraId="6BA1D7E9" w14:textId="77777777" w:rsidR="001447A4" w:rsidRPr="001447A4" w:rsidRDefault="001447A4" w:rsidP="001447A4">
      <w:pPr>
        <w:jc w:val="both"/>
      </w:pPr>
    </w:p>
    <w:p w14:paraId="6C9889AD" w14:textId="77777777" w:rsidR="001447A4" w:rsidRPr="001447A4" w:rsidRDefault="001447A4" w:rsidP="001447A4">
      <w:pPr>
        <w:pStyle w:val="Heading1"/>
        <w:jc w:val="both"/>
      </w:pPr>
      <w:bookmarkStart w:id="28" w:name="_Toc199815590"/>
      <w:r w:rsidRPr="001447A4">
        <w:lastRenderedPageBreak/>
        <w:t>Chapter 7: Recommendations</w:t>
      </w:r>
      <w:bookmarkEnd w:id="28"/>
    </w:p>
    <w:p w14:paraId="32E6B174" w14:textId="77777777" w:rsidR="001447A4" w:rsidRPr="001447A4" w:rsidRDefault="001447A4" w:rsidP="001447A4">
      <w:pPr>
        <w:jc w:val="both"/>
      </w:pPr>
      <w:r w:rsidRPr="001447A4">
        <w:t>Drawing on the study's findings, the recommendations below provide practical, evidence-based ways for improving the effectiveness of Holiday Inn Sunderland's training and development initiatives. These recommendations aim to address noted inconsistencies, improve employee performance, and promote long-term operational resilience.</w:t>
      </w:r>
    </w:p>
    <w:p w14:paraId="57326F81" w14:textId="77777777" w:rsidR="001447A4" w:rsidRPr="001447A4" w:rsidRDefault="001447A4" w:rsidP="001447A4">
      <w:pPr>
        <w:jc w:val="both"/>
        <w:rPr>
          <w:b/>
          <w:bCs/>
        </w:rPr>
      </w:pPr>
      <w:r w:rsidRPr="001447A4">
        <w:rPr>
          <w:b/>
          <w:bCs/>
        </w:rPr>
        <w:t>1. Introduce Scheduled Refresher Training</w:t>
      </w:r>
    </w:p>
    <w:p w14:paraId="44EC82D4" w14:textId="77777777" w:rsidR="001447A4" w:rsidRPr="001447A4" w:rsidRDefault="001447A4" w:rsidP="001447A4">
      <w:pPr>
        <w:jc w:val="both"/>
      </w:pPr>
      <w:r w:rsidRPr="001447A4">
        <w:t>One-time induction sessions are insufficient to achieve long-term performance consistency. The hotel should conduct periodic refresher classes, preferably on a monthly or bimonthly basis, focussing on:</w:t>
      </w:r>
    </w:p>
    <w:p w14:paraId="4063C61F" w14:textId="77777777" w:rsidR="001447A4" w:rsidRPr="001447A4" w:rsidRDefault="001447A4" w:rsidP="001447A4">
      <w:pPr>
        <w:numPr>
          <w:ilvl w:val="0"/>
          <w:numId w:val="10"/>
        </w:numPr>
        <w:jc w:val="both"/>
      </w:pPr>
      <w:r w:rsidRPr="001447A4">
        <w:t>Updates to standard operating procedures or systems</w:t>
      </w:r>
    </w:p>
    <w:p w14:paraId="4EB47B90" w14:textId="77777777" w:rsidR="001447A4" w:rsidRPr="001447A4" w:rsidRDefault="001447A4" w:rsidP="001447A4">
      <w:pPr>
        <w:numPr>
          <w:ilvl w:val="0"/>
          <w:numId w:val="10"/>
        </w:numPr>
        <w:jc w:val="both"/>
      </w:pPr>
      <w:r w:rsidRPr="001447A4">
        <w:t>Reinforcement of key service standards</w:t>
      </w:r>
    </w:p>
    <w:p w14:paraId="7CF51727" w14:textId="77777777" w:rsidR="001447A4" w:rsidRPr="001447A4" w:rsidRDefault="001447A4" w:rsidP="001447A4">
      <w:pPr>
        <w:numPr>
          <w:ilvl w:val="0"/>
          <w:numId w:val="10"/>
        </w:numPr>
        <w:jc w:val="both"/>
      </w:pPr>
      <w:r w:rsidRPr="001447A4">
        <w:t>Addressing frequent guest complaints and audit findings</w:t>
      </w:r>
    </w:p>
    <w:p w14:paraId="61863D2F" w14:textId="77777777" w:rsidR="001447A4" w:rsidRPr="001447A4" w:rsidRDefault="001447A4" w:rsidP="001447A4">
      <w:pPr>
        <w:jc w:val="both"/>
      </w:pPr>
      <w:r w:rsidRPr="001447A4">
        <w:t>These sessions should be quick (20-30 minutes), engaging, and context-appropriate. Adding them to the shift calendar, such as during pre-shift meetings, will integrate them into the operational rhythm and reduce disturbance.</w:t>
      </w:r>
    </w:p>
    <w:p w14:paraId="75E62464" w14:textId="77777777" w:rsidR="001447A4" w:rsidRPr="001447A4" w:rsidRDefault="001447A4" w:rsidP="001447A4">
      <w:pPr>
        <w:jc w:val="both"/>
        <w:rPr>
          <w:b/>
          <w:bCs/>
        </w:rPr>
      </w:pPr>
      <w:r w:rsidRPr="001447A4">
        <w:rPr>
          <w:b/>
          <w:bCs/>
        </w:rPr>
        <w:t>2. Develop Role-Based Learning Pathways</w:t>
      </w:r>
    </w:p>
    <w:p w14:paraId="190EF4E2" w14:textId="77777777" w:rsidR="001447A4" w:rsidRPr="001447A4" w:rsidRDefault="001447A4" w:rsidP="001447A4">
      <w:pPr>
        <w:jc w:val="both"/>
      </w:pPr>
      <w:r w:rsidRPr="001447A4">
        <w:t>To boost training relevance and participation, the hotel should create modular learning paths targeted to certain positions (e.g., front desk, housekeeping, food and beverage). Each path should contain:</w:t>
      </w:r>
    </w:p>
    <w:p w14:paraId="6DD552F2" w14:textId="77777777" w:rsidR="001447A4" w:rsidRPr="001447A4" w:rsidRDefault="001447A4" w:rsidP="001447A4">
      <w:pPr>
        <w:numPr>
          <w:ilvl w:val="0"/>
          <w:numId w:val="11"/>
        </w:numPr>
        <w:jc w:val="both"/>
      </w:pPr>
      <w:r w:rsidRPr="001447A4">
        <w:t>Core induction material.</w:t>
      </w:r>
    </w:p>
    <w:p w14:paraId="2BDC0DBE" w14:textId="77777777" w:rsidR="001447A4" w:rsidRPr="001447A4" w:rsidRDefault="001447A4" w:rsidP="001447A4">
      <w:pPr>
        <w:numPr>
          <w:ilvl w:val="0"/>
          <w:numId w:val="11"/>
        </w:numPr>
        <w:jc w:val="both"/>
      </w:pPr>
      <w:r w:rsidRPr="001447A4">
        <w:t>Departmental Procedure Training</w:t>
      </w:r>
    </w:p>
    <w:p w14:paraId="3408075E" w14:textId="77777777" w:rsidR="001447A4" w:rsidRPr="001447A4" w:rsidRDefault="001447A4" w:rsidP="001447A4">
      <w:pPr>
        <w:numPr>
          <w:ilvl w:val="0"/>
          <w:numId w:val="11"/>
        </w:numPr>
        <w:jc w:val="both"/>
      </w:pPr>
      <w:r w:rsidRPr="001447A4">
        <w:t>Behavioural and service excellence modules (for example, addressing complaints and empathy)</w:t>
      </w:r>
    </w:p>
    <w:p w14:paraId="330F76B8" w14:textId="77777777" w:rsidR="001447A4" w:rsidRPr="001447A4" w:rsidRDefault="001447A4" w:rsidP="001447A4">
      <w:pPr>
        <w:jc w:val="both"/>
      </w:pPr>
      <w:r w:rsidRPr="001447A4">
        <w:t>This strategy ensures that training is both comprehensive and valuable, especially for part-time or seasonal employees who may not receive adequate exposure under the existing system.</w:t>
      </w:r>
    </w:p>
    <w:p w14:paraId="734A34F3" w14:textId="77777777" w:rsidR="001447A4" w:rsidRPr="001447A4" w:rsidRDefault="001447A4" w:rsidP="001447A4">
      <w:pPr>
        <w:jc w:val="both"/>
        <w:rPr>
          <w:b/>
          <w:bCs/>
        </w:rPr>
      </w:pPr>
      <w:r w:rsidRPr="001447A4">
        <w:rPr>
          <w:b/>
          <w:bCs/>
        </w:rPr>
        <w:t>3. Strengthen Managerial Oversight and Coaching</w:t>
      </w:r>
    </w:p>
    <w:p w14:paraId="00DE52C1" w14:textId="77777777" w:rsidR="001447A4" w:rsidRPr="001447A4" w:rsidRDefault="001447A4" w:rsidP="001447A4">
      <w:pPr>
        <w:jc w:val="both"/>
      </w:pPr>
      <w:r w:rsidRPr="001447A4">
        <w:t>Supervisors and department heads should adopt a more proactive approach to training reinforcement and performance coaching. Their duties should include:</w:t>
      </w:r>
    </w:p>
    <w:p w14:paraId="6C196EFB" w14:textId="77777777" w:rsidR="001447A4" w:rsidRPr="001447A4" w:rsidRDefault="001447A4" w:rsidP="001447A4">
      <w:pPr>
        <w:numPr>
          <w:ilvl w:val="0"/>
          <w:numId w:val="12"/>
        </w:numPr>
        <w:jc w:val="both"/>
      </w:pPr>
      <w:r w:rsidRPr="001447A4">
        <w:t>Monitoring adherence to SOPs.</w:t>
      </w:r>
    </w:p>
    <w:p w14:paraId="26C38E38" w14:textId="77777777" w:rsidR="001447A4" w:rsidRPr="001447A4" w:rsidRDefault="001447A4" w:rsidP="001447A4">
      <w:pPr>
        <w:numPr>
          <w:ilvl w:val="0"/>
          <w:numId w:val="12"/>
        </w:numPr>
        <w:jc w:val="both"/>
      </w:pPr>
      <w:r w:rsidRPr="001447A4">
        <w:t>Providing real-time feedback across shifts</w:t>
      </w:r>
    </w:p>
    <w:p w14:paraId="3733C31A" w14:textId="77777777" w:rsidR="001447A4" w:rsidRPr="001447A4" w:rsidRDefault="001447A4" w:rsidP="001447A4">
      <w:pPr>
        <w:numPr>
          <w:ilvl w:val="0"/>
          <w:numId w:val="12"/>
        </w:numPr>
        <w:jc w:val="both"/>
      </w:pPr>
      <w:r w:rsidRPr="001447A4">
        <w:t>Identifying and filling training gaps early</w:t>
      </w:r>
    </w:p>
    <w:p w14:paraId="5CA48551" w14:textId="72B86D3B" w:rsidR="001447A4" w:rsidRPr="001447A4" w:rsidRDefault="001447A4" w:rsidP="001447A4">
      <w:pPr>
        <w:jc w:val="both"/>
      </w:pPr>
      <w:r w:rsidRPr="001447A4">
        <w:t>To assist this, managers should obtain basic coaching and mentoring training so that they can effectively guide staff development. Regular one-on-one check-ins with employees can help increase engagement and accountability</w:t>
      </w:r>
      <w:r>
        <w:t xml:space="preserve"> </w:t>
      </w:r>
      <w:r w:rsidRPr="001447A4">
        <w:t>(Ybarra, 2023).</w:t>
      </w:r>
    </w:p>
    <w:p w14:paraId="748789B4" w14:textId="77777777" w:rsidR="001447A4" w:rsidRPr="001447A4" w:rsidRDefault="001447A4" w:rsidP="001447A4">
      <w:pPr>
        <w:jc w:val="both"/>
        <w:rPr>
          <w:b/>
          <w:bCs/>
        </w:rPr>
      </w:pPr>
      <w:r w:rsidRPr="001447A4">
        <w:rPr>
          <w:b/>
          <w:bCs/>
        </w:rPr>
        <w:t>4. Leverage Digital Learning Tools More Effectively</w:t>
      </w:r>
    </w:p>
    <w:p w14:paraId="0EBAAA4A" w14:textId="77777777" w:rsidR="001447A4" w:rsidRPr="001447A4" w:rsidRDefault="001447A4" w:rsidP="001447A4">
      <w:pPr>
        <w:jc w:val="both"/>
      </w:pPr>
      <w:r w:rsidRPr="001447A4">
        <w:t>IHG offers a comprehensive digital learning platform, however its implementation at the site level is variable. To improve uptake:</w:t>
      </w:r>
    </w:p>
    <w:p w14:paraId="2A23A1F1" w14:textId="77777777" w:rsidR="001447A4" w:rsidRPr="001447A4" w:rsidRDefault="001447A4" w:rsidP="001447A4">
      <w:pPr>
        <w:pStyle w:val="ListParagraph"/>
        <w:numPr>
          <w:ilvl w:val="0"/>
          <w:numId w:val="17"/>
        </w:numPr>
        <w:jc w:val="both"/>
      </w:pPr>
      <w:r w:rsidRPr="001447A4">
        <w:t>Provide specific time during quiet periods for employees to finish modules.</w:t>
      </w:r>
    </w:p>
    <w:p w14:paraId="340851D9" w14:textId="77777777" w:rsidR="001447A4" w:rsidRPr="001447A4" w:rsidRDefault="001447A4" w:rsidP="001447A4">
      <w:pPr>
        <w:pStyle w:val="ListParagraph"/>
        <w:numPr>
          <w:ilvl w:val="0"/>
          <w:numId w:val="17"/>
        </w:numPr>
        <w:jc w:val="both"/>
      </w:pPr>
      <w:r w:rsidRPr="001447A4">
        <w:lastRenderedPageBreak/>
        <w:t>Create a conspicuous progress tracker to track completion.</w:t>
      </w:r>
    </w:p>
    <w:p w14:paraId="3E38CD9F" w14:textId="77777777" w:rsidR="001447A4" w:rsidRPr="001447A4" w:rsidRDefault="001447A4" w:rsidP="001447A4">
      <w:pPr>
        <w:pStyle w:val="ListParagraph"/>
        <w:numPr>
          <w:ilvl w:val="0"/>
          <w:numId w:val="17"/>
        </w:numPr>
        <w:jc w:val="both"/>
      </w:pPr>
      <w:r w:rsidRPr="001447A4">
        <w:t>Recognise and reward learning achievements (such as diplomas or change priority).</w:t>
      </w:r>
    </w:p>
    <w:p w14:paraId="243513CC" w14:textId="77777777" w:rsidR="001447A4" w:rsidRPr="001447A4" w:rsidRDefault="001447A4" w:rsidP="001447A4">
      <w:pPr>
        <w:jc w:val="both"/>
      </w:pPr>
      <w:r w:rsidRPr="001447A4">
        <w:t>This guarantees that digital training is used for growth rather than as a passive resource, which is especially beneficial for off-peak learning and multi-shift teams.</w:t>
      </w:r>
    </w:p>
    <w:p w14:paraId="23453414" w14:textId="77777777" w:rsidR="001447A4" w:rsidRPr="001447A4" w:rsidRDefault="001447A4" w:rsidP="001447A4">
      <w:pPr>
        <w:jc w:val="both"/>
        <w:rPr>
          <w:b/>
          <w:bCs/>
        </w:rPr>
      </w:pPr>
      <w:r w:rsidRPr="001447A4">
        <w:rPr>
          <w:b/>
          <w:bCs/>
        </w:rPr>
        <w:t>5. Formalise Peer Mentorship Programmes</w:t>
      </w:r>
    </w:p>
    <w:p w14:paraId="30EBBB3C" w14:textId="77777777" w:rsidR="001447A4" w:rsidRPr="001447A4" w:rsidRDefault="001447A4" w:rsidP="001447A4">
      <w:pPr>
        <w:jc w:val="both"/>
      </w:pPr>
      <w:r w:rsidRPr="001447A4">
        <w:t>High-performing, experienced employees frequently serve as informal mentors. This natural strength can be formalised through a peer mentorship program, in which select team members are designated as support contacts for new employees.</w:t>
      </w:r>
    </w:p>
    <w:p w14:paraId="5E7AA9B6" w14:textId="77777777" w:rsidR="001447A4" w:rsidRPr="001447A4" w:rsidRDefault="001447A4" w:rsidP="001447A4">
      <w:pPr>
        <w:jc w:val="both"/>
      </w:pPr>
      <w:r w:rsidRPr="001447A4">
        <w:t>Mentors can assist with onboarding, clarify procedures, and act as role models. To reward this, individuals could be given acknowledgement in performance reports or priority scheduling. This approach can assist lessen dependency on management during onboarding and promote a collaborative culture.</w:t>
      </w:r>
    </w:p>
    <w:p w14:paraId="22CD9ECF" w14:textId="77777777" w:rsidR="001447A4" w:rsidRPr="001447A4" w:rsidRDefault="001447A4" w:rsidP="001447A4">
      <w:pPr>
        <w:jc w:val="both"/>
        <w:rPr>
          <w:b/>
          <w:bCs/>
        </w:rPr>
      </w:pPr>
      <w:r w:rsidRPr="001447A4">
        <w:rPr>
          <w:b/>
          <w:bCs/>
        </w:rPr>
        <w:t>6. Integrate Training into Performance Reviews</w:t>
      </w:r>
    </w:p>
    <w:p w14:paraId="4552300F" w14:textId="77777777" w:rsidR="001447A4" w:rsidRPr="001447A4" w:rsidRDefault="001447A4" w:rsidP="001447A4">
      <w:pPr>
        <w:jc w:val="both"/>
      </w:pPr>
      <w:r w:rsidRPr="001447A4">
        <w:t>Training attendance and performance results should be explicitly linked to staff appraisals and key performance indicators (KPIs). Appraisal templates should contain:</w:t>
      </w:r>
    </w:p>
    <w:p w14:paraId="7D0A8683" w14:textId="77777777" w:rsidR="001447A4" w:rsidRPr="001447A4" w:rsidRDefault="001447A4" w:rsidP="001447A4">
      <w:pPr>
        <w:numPr>
          <w:ilvl w:val="0"/>
          <w:numId w:val="13"/>
        </w:numPr>
        <w:jc w:val="both"/>
      </w:pPr>
      <w:r w:rsidRPr="001447A4">
        <w:t>Completed role-specific training.</w:t>
      </w:r>
    </w:p>
    <w:p w14:paraId="17D75258" w14:textId="77777777" w:rsidR="001447A4" w:rsidRPr="001447A4" w:rsidRDefault="001447A4" w:rsidP="001447A4">
      <w:pPr>
        <w:numPr>
          <w:ilvl w:val="0"/>
          <w:numId w:val="13"/>
        </w:numPr>
        <w:jc w:val="both"/>
      </w:pPr>
      <w:r w:rsidRPr="001447A4">
        <w:t>Evidence of behavioural application (e.g., visitor compliments, audit results)</w:t>
      </w:r>
    </w:p>
    <w:p w14:paraId="3A7EAC19" w14:textId="77777777" w:rsidR="001447A4" w:rsidRPr="001447A4" w:rsidRDefault="001447A4" w:rsidP="001447A4">
      <w:pPr>
        <w:numPr>
          <w:ilvl w:val="0"/>
          <w:numId w:val="13"/>
        </w:numPr>
        <w:jc w:val="both"/>
      </w:pPr>
      <w:r w:rsidRPr="001447A4">
        <w:t>Attendance of refresher sessions</w:t>
      </w:r>
    </w:p>
    <w:p w14:paraId="289D026A" w14:textId="77777777" w:rsidR="001447A4" w:rsidRPr="001447A4" w:rsidRDefault="001447A4" w:rsidP="001447A4">
      <w:pPr>
        <w:jc w:val="both"/>
      </w:pPr>
      <w:r w:rsidRPr="001447A4">
        <w:t>This not only encourages participation, but also makes learning outcomes measurable and related to advancement.</w:t>
      </w:r>
    </w:p>
    <w:p w14:paraId="2A72735A" w14:textId="77777777" w:rsidR="001447A4" w:rsidRPr="001447A4" w:rsidRDefault="001447A4" w:rsidP="001447A4">
      <w:pPr>
        <w:jc w:val="both"/>
        <w:rPr>
          <w:b/>
          <w:bCs/>
        </w:rPr>
      </w:pPr>
      <w:r w:rsidRPr="001447A4">
        <w:rPr>
          <w:b/>
          <w:bCs/>
        </w:rPr>
        <w:t>7. Introduce Cross-Training Opportunities</w:t>
      </w:r>
    </w:p>
    <w:p w14:paraId="03C00B2E" w14:textId="5D84468D" w:rsidR="001447A4" w:rsidRPr="001447A4" w:rsidRDefault="001447A4" w:rsidP="001447A4">
      <w:pPr>
        <w:jc w:val="both"/>
      </w:pPr>
      <w:r w:rsidRPr="001447A4">
        <w:t>To boost operational flexibility, particularly during personnel shortages or busy periods, the hotel could look at cross-training opportunities</w:t>
      </w:r>
      <w:r>
        <w:t xml:space="preserve"> </w:t>
      </w:r>
      <w:r w:rsidRPr="001447A4">
        <w:t>(O’Dowd, 2023). Staff trained to support essential duties in other departments can alleviate stress and improve operations.</w:t>
      </w:r>
    </w:p>
    <w:p w14:paraId="7979A21F" w14:textId="77777777" w:rsidR="001447A4" w:rsidRPr="001447A4" w:rsidRDefault="001447A4" w:rsidP="001447A4">
      <w:pPr>
        <w:jc w:val="both"/>
      </w:pPr>
      <w:r w:rsidRPr="001447A4">
        <w:t>For example:</w:t>
      </w:r>
    </w:p>
    <w:p w14:paraId="4A4D8B3A" w14:textId="77777777" w:rsidR="001447A4" w:rsidRPr="001447A4" w:rsidRDefault="001447A4" w:rsidP="001447A4">
      <w:pPr>
        <w:numPr>
          <w:ilvl w:val="0"/>
          <w:numId w:val="14"/>
        </w:numPr>
        <w:jc w:val="both"/>
      </w:pPr>
      <w:r w:rsidRPr="001447A4">
        <w:t>F&amp;B staff are trained in basic check-in procedures.</w:t>
      </w:r>
    </w:p>
    <w:p w14:paraId="1BE3159A" w14:textId="77777777" w:rsidR="001447A4" w:rsidRPr="001447A4" w:rsidRDefault="001447A4" w:rsidP="001447A4">
      <w:pPr>
        <w:numPr>
          <w:ilvl w:val="0"/>
          <w:numId w:val="14"/>
        </w:numPr>
        <w:jc w:val="both"/>
      </w:pPr>
      <w:r w:rsidRPr="001447A4">
        <w:t>Front desk workers are prepared to assist with breakfast settings.</w:t>
      </w:r>
    </w:p>
    <w:p w14:paraId="71C06D24" w14:textId="77777777" w:rsidR="001447A4" w:rsidRPr="001447A4" w:rsidRDefault="001447A4" w:rsidP="001447A4">
      <w:pPr>
        <w:numPr>
          <w:ilvl w:val="0"/>
          <w:numId w:val="14"/>
        </w:numPr>
        <w:jc w:val="both"/>
      </w:pPr>
      <w:r w:rsidRPr="001447A4">
        <w:t>Housekeeping personnel is conversant with front desk communication methods.</w:t>
      </w:r>
    </w:p>
    <w:p w14:paraId="7E27E0C1" w14:textId="77777777" w:rsidR="001447A4" w:rsidRPr="001447A4" w:rsidRDefault="001447A4" w:rsidP="001447A4">
      <w:pPr>
        <w:jc w:val="both"/>
      </w:pPr>
      <w:r w:rsidRPr="001447A4">
        <w:t>Cross-training also broadens skill sets, improves team awareness, and supports career development.</w:t>
      </w:r>
    </w:p>
    <w:p w14:paraId="5AE654DB" w14:textId="77777777" w:rsidR="001447A4" w:rsidRPr="001447A4" w:rsidRDefault="001447A4" w:rsidP="001447A4">
      <w:pPr>
        <w:jc w:val="both"/>
        <w:rPr>
          <w:b/>
          <w:bCs/>
        </w:rPr>
      </w:pPr>
      <w:r w:rsidRPr="001447A4">
        <w:rPr>
          <w:b/>
          <w:bCs/>
        </w:rPr>
        <w:t>8. Create a Continuous Development Culture</w:t>
      </w:r>
    </w:p>
    <w:p w14:paraId="5152426E" w14:textId="77777777" w:rsidR="001447A4" w:rsidRPr="001447A4" w:rsidRDefault="001447A4" w:rsidP="001447A4">
      <w:pPr>
        <w:jc w:val="both"/>
      </w:pPr>
      <w:r w:rsidRPr="001447A4">
        <w:t>Finally, the hotel should strive to create a culture in which learning is viewed as ongoing, respected, and supported. This requires:</w:t>
      </w:r>
    </w:p>
    <w:p w14:paraId="5BCB4CE0" w14:textId="77777777" w:rsidR="001447A4" w:rsidRPr="001447A4" w:rsidRDefault="001447A4" w:rsidP="001447A4">
      <w:pPr>
        <w:numPr>
          <w:ilvl w:val="0"/>
          <w:numId w:val="15"/>
        </w:numPr>
        <w:jc w:val="both"/>
      </w:pPr>
      <w:r w:rsidRPr="001447A4">
        <w:t>Regular communication from management on training goals.</w:t>
      </w:r>
    </w:p>
    <w:p w14:paraId="21512231" w14:textId="77777777" w:rsidR="001447A4" w:rsidRPr="001447A4" w:rsidRDefault="001447A4" w:rsidP="001447A4">
      <w:pPr>
        <w:numPr>
          <w:ilvl w:val="0"/>
          <w:numId w:val="15"/>
        </w:numPr>
        <w:jc w:val="both"/>
      </w:pPr>
      <w:r w:rsidRPr="001447A4">
        <w:t>Celebrating successes and progress.</w:t>
      </w:r>
    </w:p>
    <w:p w14:paraId="40996C18" w14:textId="77777777" w:rsidR="001447A4" w:rsidRPr="001447A4" w:rsidRDefault="001447A4" w:rsidP="001447A4">
      <w:pPr>
        <w:numPr>
          <w:ilvl w:val="0"/>
          <w:numId w:val="15"/>
        </w:numPr>
        <w:jc w:val="both"/>
      </w:pPr>
      <w:r w:rsidRPr="001447A4">
        <w:t>Encourage personnel to discuss their training requirements or topic suggestions.</w:t>
      </w:r>
    </w:p>
    <w:p w14:paraId="740B20AB" w14:textId="77898B78" w:rsidR="001447A4" w:rsidRDefault="001447A4" w:rsidP="001447A4">
      <w:pPr>
        <w:jc w:val="both"/>
      </w:pPr>
      <w:r w:rsidRPr="001447A4">
        <w:lastRenderedPageBreak/>
        <w:t>Creating a feedback loop in which employees can suggest improvements ensures that training adapts to meet operational needs and fosters a sense of shared ownership for service excellence.</w:t>
      </w:r>
    </w:p>
    <w:p w14:paraId="67644DC7" w14:textId="77777777" w:rsidR="001447A4" w:rsidRPr="001447A4" w:rsidRDefault="001447A4" w:rsidP="001447A4">
      <w:pPr>
        <w:jc w:val="both"/>
      </w:pPr>
    </w:p>
    <w:p w14:paraId="69F13070" w14:textId="23E22439" w:rsidR="001447A4" w:rsidRPr="001447A4" w:rsidRDefault="001447A4" w:rsidP="001447A4">
      <w:pPr>
        <w:pStyle w:val="Heading1"/>
      </w:pPr>
      <w:bookmarkStart w:id="29" w:name="_Toc199815591"/>
      <w:r>
        <w:t>References</w:t>
      </w:r>
      <w:bookmarkEnd w:id="29"/>
    </w:p>
    <w:p w14:paraId="21276DFE" w14:textId="77777777" w:rsidR="001447A4" w:rsidRPr="001447A4" w:rsidRDefault="001447A4" w:rsidP="001447A4">
      <w:pPr>
        <w:numPr>
          <w:ilvl w:val="0"/>
          <w:numId w:val="16"/>
        </w:numPr>
      </w:pPr>
      <w:proofErr w:type="spellStart"/>
      <w:r w:rsidRPr="001447A4">
        <w:t>Almulihi</w:t>
      </w:r>
      <w:proofErr w:type="spellEnd"/>
      <w:r w:rsidRPr="001447A4">
        <w:t xml:space="preserve">, Q. </w:t>
      </w:r>
      <w:r w:rsidRPr="001447A4">
        <w:rPr>
          <w:i/>
          <w:iCs/>
        </w:rPr>
        <w:t>et al.</w:t>
      </w:r>
      <w:r w:rsidRPr="001447A4">
        <w:t xml:space="preserve"> (2022) ‘Do departmental simulation and Team Training Program reduce medical error and improve quality of patient care? A systemic review’, </w:t>
      </w:r>
      <w:r w:rsidRPr="001447A4">
        <w:rPr>
          <w:i/>
          <w:iCs/>
        </w:rPr>
        <w:t>Saudi Journal of Emergency Medicine</w:t>
      </w:r>
      <w:r w:rsidRPr="001447A4">
        <w:t>, pp. 151–160. doi:10.24911/</w:t>
      </w:r>
      <w:proofErr w:type="spellStart"/>
      <w:r w:rsidRPr="001447A4">
        <w:t>sjemed</w:t>
      </w:r>
      <w:proofErr w:type="spellEnd"/>
      <w:r w:rsidRPr="001447A4">
        <w:t>/72-1646523518.</w:t>
      </w:r>
    </w:p>
    <w:p w14:paraId="00B3605A" w14:textId="77777777" w:rsidR="001447A4" w:rsidRPr="001447A4" w:rsidRDefault="001447A4" w:rsidP="001447A4">
      <w:pPr>
        <w:numPr>
          <w:ilvl w:val="0"/>
          <w:numId w:val="16"/>
        </w:numPr>
      </w:pPr>
      <w:proofErr w:type="spellStart"/>
      <w:r w:rsidRPr="001447A4">
        <w:t>Anggarawinata</w:t>
      </w:r>
      <w:proofErr w:type="spellEnd"/>
      <w:r w:rsidRPr="001447A4">
        <w:t xml:space="preserve">, R. </w:t>
      </w:r>
      <w:r w:rsidRPr="001447A4">
        <w:rPr>
          <w:i/>
          <w:iCs/>
        </w:rPr>
        <w:t>et al.</w:t>
      </w:r>
      <w:r w:rsidRPr="001447A4">
        <w:t xml:space="preserve"> (2022) ‘A paradigm shift in well cementing operation - how offline cementing improved well economics and significant shift in operational efficiency’, </w:t>
      </w:r>
      <w:r w:rsidRPr="001447A4">
        <w:rPr>
          <w:i/>
          <w:iCs/>
        </w:rPr>
        <w:t>Day 4 Fri, March 25, 2022</w:t>
      </w:r>
      <w:r w:rsidRPr="001447A4">
        <w:t xml:space="preserve"> [Preprint]. doi:10.4043/31606-ms.</w:t>
      </w:r>
    </w:p>
    <w:p w14:paraId="7C83FD36" w14:textId="77777777" w:rsidR="001447A4" w:rsidRPr="001447A4" w:rsidRDefault="001447A4" w:rsidP="001447A4">
      <w:pPr>
        <w:numPr>
          <w:ilvl w:val="0"/>
          <w:numId w:val="16"/>
        </w:numPr>
      </w:pPr>
      <w:proofErr w:type="spellStart"/>
      <w:r w:rsidRPr="001447A4">
        <w:t>Artusi</w:t>
      </w:r>
      <w:proofErr w:type="spellEnd"/>
      <w:r w:rsidRPr="001447A4">
        <w:t xml:space="preserve">, F. and Bellini, E. (2021) ‘From vision to Innovation: New Service Development through front-line employee engagement’, </w:t>
      </w:r>
      <w:r w:rsidRPr="001447A4">
        <w:rPr>
          <w:i/>
          <w:iCs/>
        </w:rPr>
        <w:t>Innovation</w:t>
      </w:r>
      <w:r w:rsidRPr="001447A4">
        <w:t>, 24(3), pp. 433–458. doi:10.1080/14479338.2021.1979986.</w:t>
      </w:r>
    </w:p>
    <w:p w14:paraId="6E95FA60" w14:textId="77777777" w:rsidR="001447A4" w:rsidRPr="001447A4" w:rsidRDefault="001447A4" w:rsidP="001447A4">
      <w:pPr>
        <w:numPr>
          <w:ilvl w:val="0"/>
          <w:numId w:val="16"/>
        </w:numPr>
      </w:pPr>
      <w:r w:rsidRPr="001447A4">
        <w:t xml:space="preserve">Aziz, A.N., Gunawan, A.A. and Azhari, M. (2024) ‘Consumers’ intentions to utilize service robots in restaurants and cafes: Why some embrace, while others avoid’, </w:t>
      </w:r>
      <w:r w:rsidRPr="001447A4">
        <w:rPr>
          <w:i/>
          <w:iCs/>
        </w:rPr>
        <w:t>Contributions to Finance and Accounting</w:t>
      </w:r>
      <w:r w:rsidRPr="001447A4">
        <w:t>, pp. 381–393. doi:10.1007/978-3-031-67547-8_32.</w:t>
      </w:r>
    </w:p>
    <w:p w14:paraId="0AB320B3" w14:textId="77777777" w:rsidR="001447A4" w:rsidRPr="001447A4" w:rsidRDefault="001447A4" w:rsidP="001447A4">
      <w:pPr>
        <w:numPr>
          <w:ilvl w:val="0"/>
          <w:numId w:val="16"/>
        </w:numPr>
      </w:pPr>
      <w:r w:rsidRPr="001447A4">
        <w:t xml:space="preserve">Azzahra, M.S. and </w:t>
      </w:r>
      <w:proofErr w:type="spellStart"/>
      <w:r w:rsidRPr="001447A4">
        <w:t>Asshofi</w:t>
      </w:r>
      <w:proofErr w:type="spellEnd"/>
      <w:r w:rsidRPr="001447A4">
        <w:t xml:space="preserve">, I.U. (2024) ‘Study of the cooperation relationship between the front office and housekeeping departments through Communication at hotel </w:t>
      </w:r>
      <w:proofErr w:type="spellStart"/>
      <w:r w:rsidRPr="001447A4">
        <w:t>tentrem</w:t>
      </w:r>
      <w:proofErr w:type="spellEnd"/>
      <w:r w:rsidRPr="001447A4">
        <w:t xml:space="preserve"> Semarang’, </w:t>
      </w:r>
      <w:r w:rsidRPr="001447A4">
        <w:rPr>
          <w:i/>
          <w:iCs/>
        </w:rPr>
        <w:t>Journal of Gastro Tourism</w:t>
      </w:r>
      <w:r w:rsidRPr="001447A4">
        <w:t>, 2(2), pp. 75–92. doi:10.52465/</w:t>
      </w:r>
      <w:proofErr w:type="gramStart"/>
      <w:r w:rsidRPr="001447A4">
        <w:t>jogasto.v</w:t>
      </w:r>
      <w:proofErr w:type="gramEnd"/>
      <w:r w:rsidRPr="001447A4">
        <w:t>2i2.457.</w:t>
      </w:r>
    </w:p>
    <w:p w14:paraId="14FA3531" w14:textId="77777777" w:rsidR="001447A4" w:rsidRPr="001447A4" w:rsidRDefault="001447A4" w:rsidP="001447A4">
      <w:pPr>
        <w:numPr>
          <w:ilvl w:val="0"/>
          <w:numId w:val="16"/>
        </w:numPr>
      </w:pPr>
      <w:r w:rsidRPr="001447A4">
        <w:t xml:space="preserve">Banerjee, A. </w:t>
      </w:r>
      <w:r w:rsidRPr="001447A4">
        <w:rPr>
          <w:i/>
          <w:iCs/>
        </w:rPr>
        <w:t>et al.</w:t>
      </w:r>
      <w:r w:rsidRPr="001447A4">
        <w:t xml:space="preserve"> (2024) </w:t>
      </w:r>
      <w:r w:rsidRPr="001447A4">
        <w:rPr>
          <w:i/>
          <w:iCs/>
        </w:rPr>
        <w:t>Confident judgments of (mis)information veracity are more, rather than less, accurate</w:t>
      </w:r>
      <w:r w:rsidRPr="001447A4">
        <w:t xml:space="preserve"> [Preprint]. doi:10.31234/osf.io/b8w39.</w:t>
      </w:r>
    </w:p>
    <w:p w14:paraId="5DD75B30" w14:textId="77777777" w:rsidR="001447A4" w:rsidRPr="001447A4" w:rsidRDefault="001447A4" w:rsidP="001447A4">
      <w:pPr>
        <w:numPr>
          <w:ilvl w:val="0"/>
          <w:numId w:val="16"/>
        </w:numPr>
      </w:pPr>
      <w:r w:rsidRPr="001447A4">
        <w:t xml:space="preserve">Berkovich, R. and Meiran, N. (2023) ‘Pleasant emotional feelings follow one of the most basic psychophysical laws (Weber’s law) as most sensations do.’, </w:t>
      </w:r>
      <w:r w:rsidRPr="001447A4">
        <w:rPr>
          <w:i/>
          <w:iCs/>
        </w:rPr>
        <w:t>Emotion</w:t>
      </w:r>
      <w:r w:rsidRPr="001447A4">
        <w:t>, 23(5), pp. 1213–1223. doi:10.1037/emo0001161.</w:t>
      </w:r>
    </w:p>
    <w:p w14:paraId="29D217BB" w14:textId="77777777" w:rsidR="001447A4" w:rsidRPr="001447A4" w:rsidRDefault="001447A4" w:rsidP="001447A4">
      <w:pPr>
        <w:numPr>
          <w:ilvl w:val="0"/>
          <w:numId w:val="16"/>
        </w:numPr>
      </w:pPr>
      <w:r w:rsidRPr="001447A4">
        <w:t xml:space="preserve">Biberman-Shalev, L., Broza, O. and </w:t>
      </w:r>
      <w:proofErr w:type="spellStart"/>
      <w:r w:rsidRPr="001447A4">
        <w:t>Chamo</w:t>
      </w:r>
      <w:proofErr w:type="spellEnd"/>
      <w:r w:rsidRPr="001447A4">
        <w:t xml:space="preserve">, N. (2025) ‘Attitudes toward classroom justice of student teachers who were trained before the COVID-19 pandemic and student teachers who were trained following the pandemic’, </w:t>
      </w:r>
      <w:r w:rsidRPr="001447A4">
        <w:rPr>
          <w:i/>
          <w:iCs/>
        </w:rPr>
        <w:t>Contemporary Justice Review</w:t>
      </w:r>
      <w:r w:rsidRPr="001447A4">
        <w:t>, pp. 1–23. doi:10.1080/10282580.2025.2487511.</w:t>
      </w:r>
    </w:p>
    <w:p w14:paraId="7BE52BDC" w14:textId="77777777" w:rsidR="001447A4" w:rsidRPr="001447A4" w:rsidRDefault="001447A4" w:rsidP="001447A4">
      <w:pPr>
        <w:numPr>
          <w:ilvl w:val="0"/>
          <w:numId w:val="16"/>
        </w:numPr>
      </w:pPr>
      <w:r w:rsidRPr="001447A4">
        <w:t xml:space="preserve">Blair, H.C. and Sullivan, H. (2022) ‘Effects of long-term professional development training in technology integration on teacher and student performance’, </w:t>
      </w:r>
      <w:r w:rsidRPr="001447A4">
        <w:rPr>
          <w:i/>
          <w:iCs/>
        </w:rPr>
        <w:t>International Journal of Instructional Technology</w:t>
      </w:r>
      <w:r w:rsidRPr="001447A4">
        <w:t>, 1(1), pp. 32–40. doi:10.33650/</w:t>
      </w:r>
      <w:proofErr w:type="gramStart"/>
      <w:r w:rsidRPr="001447A4">
        <w:t>ijit.v</w:t>
      </w:r>
      <w:proofErr w:type="gramEnd"/>
      <w:r w:rsidRPr="001447A4">
        <w:t>1i1.3432.</w:t>
      </w:r>
    </w:p>
    <w:p w14:paraId="21D08957" w14:textId="77777777" w:rsidR="001447A4" w:rsidRPr="001447A4" w:rsidRDefault="001447A4" w:rsidP="001447A4">
      <w:pPr>
        <w:numPr>
          <w:ilvl w:val="0"/>
          <w:numId w:val="16"/>
        </w:numPr>
      </w:pPr>
      <w:r w:rsidRPr="001447A4">
        <w:t xml:space="preserve">Blair, H.C. and Sullivan, H. (2022) ‘Effects of long-term professional development training in technology integration on teacher and student performance’, </w:t>
      </w:r>
      <w:r w:rsidRPr="001447A4">
        <w:rPr>
          <w:i/>
          <w:iCs/>
        </w:rPr>
        <w:t>International Journal of Instructional Technology</w:t>
      </w:r>
      <w:r w:rsidRPr="001447A4">
        <w:t>, 1(1), pp. 32–40. doi:10.33650/</w:t>
      </w:r>
      <w:proofErr w:type="gramStart"/>
      <w:r w:rsidRPr="001447A4">
        <w:t>ijit.v</w:t>
      </w:r>
      <w:proofErr w:type="gramEnd"/>
      <w:r w:rsidRPr="001447A4">
        <w:t>1i1.3432.</w:t>
      </w:r>
    </w:p>
    <w:p w14:paraId="5831902B" w14:textId="77777777" w:rsidR="001447A4" w:rsidRPr="001447A4" w:rsidRDefault="001447A4" w:rsidP="001447A4">
      <w:pPr>
        <w:numPr>
          <w:ilvl w:val="0"/>
          <w:numId w:val="16"/>
        </w:numPr>
      </w:pPr>
      <w:r w:rsidRPr="001447A4">
        <w:t xml:space="preserve">Botta, F. (2023) </w:t>
      </w:r>
      <w:r w:rsidRPr="001447A4">
        <w:rPr>
          <w:i/>
          <w:iCs/>
        </w:rPr>
        <w:t xml:space="preserve">Review for ‘the rhythms of transient relationships: Allocating time between weekdays and </w:t>
      </w:r>
      <w:proofErr w:type="gramStart"/>
      <w:r w:rsidRPr="001447A4">
        <w:rPr>
          <w:i/>
          <w:iCs/>
        </w:rPr>
        <w:t>weekends’</w:t>
      </w:r>
      <w:r w:rsidRPr="001447A4">
        <w:t xml:space="preserve"> [Preprint]</w:t>
      </w:r>
      <w:proofErr w:type="gramEnd"/>
      <w:r w:rsidRPr="001447A4">
        <w:t>. doi:10.1098/rsos.230834/v2/review2.</w:t>
      </w:r>
    </w:p>
    <w:p w14:paraId="007498FE" w14:textId="77777777" w:rsidR="001447A4" w:rsidRPr="001447A4" w:rsidRDefault="001447A4" w:rsidP="001447A4">
      <w:pPr>
        <w:numPr>
          <w:ilvl w:val="0"/>
          <w:numId w:val="16"/>
        </w:numPr>
      </w:pPr>
      <w:proofErr w:type="spellStart"/>
      <w:r w:rsidRPr="001447A4">
        <w:t>Chhikara</w:t>
      </w:r>
      <w:proofErr w:type="spellEnd"/>
      <w:r w:rsidRPr="001447A4">
        <w:t xml:space="preserve">, D. (2022) ‘Optional practical training: Lived experiences (poster 38)’, </w:t>
      </w:r>
      <w:r w:rsidRPr="001447A4">
        <w:rPr>
          <w:i/>
          <w:iCs/>
        </w:rPr>
        <w:t>AERA 2022</w:t>
      </w:r>
      <w:r w:rsidRPr="001447A4">
        <w:t xml:space="preserve"> [Preprint]. doi:10.3102/ip.22.1891505.</w:t>
      </w:r>
    </w:p>
    <w:p w14:paraId="141DF3CF" w14:textId="77777777" w:rsidR="001447A4" w:rsidRPr="001447A4" w:rsidRDefault="001447A4" w:rsidP="001447A4">
      <w:pPr>
        <w:numPr>
          <w:ilvl w:val="0"/>
          <w:numId w:val="16"/>
        </w:numPr>
      </w:pPr>
      <w:r w:rsidRPr="001447A4">
        <w:lastRenderedPageBreak/>
        <w:t xml:space="preserve">Cho, J., Madden, C. and Bennett, J. (2021) </w:t>
      </w:r>
      <w:r w:rsidRPr="001447A4">
        <w:rPr>
          <w:i/>
          <w:iCs/>
        </w:rPr>
        <w:t xml:space="preserve">Documents requested for CA </w:t>
      </w:r>
      <w:proofErr w:type="spellStart"/>
      <w:r w:rsidRPr="001447A4">
        <w:rPr>
          <w:i/>
          <w:iCs/>
        </w:rPr>
        <w:t>Elap</w:t>
      </w:r>
      <w:proofErr w:type="spellEnd"/>
      <w:r w:rsidRPr="001447A4">
        <w:rPr>
          <w:i/>
          <w:iCs/>
        </w:rPr>
        <w:t xml:space="preserve"> Accreditation (Document Master List, personnel, Training Records, internal audits, Management Review, NCR example, MDL Studies)</w:t>
      </w:r>
      <w:r w:rsidRPr="001447A4">
        <w:t xml:space="preserve"> [Preprint]. doi:10.2172/1814679.</w:t>
      </w:r>
    </w:p>
    <w:p w14:paraId="5C1F1421" w14:textId="77777777" w:rsidR="001447A4" w:rsidRPr="001447A4" w:rsidRDefault="001447A4" w:rsidP="001447A4">
      <w:pPr>
        <w:numPr>
          <w:ilvl w:val="0"/>
          <w:numId w:val="16"/>
        </w:numPr>
      </w:pPr>
      <w:r w:rsidRPr="001447A4">
        <w:t xml:space="preserve">Choo, W. and Klinkhamer, F. (2025) ‘52 increasing improvement training completion rates using Qi methodology’, </w:t>
      </w:r>
      <w:r w:rsidRPr="001447A4">
        <w:rPr>
          <w:i/>
          <w:iCs/>
        </w:rPr>
        <w:t>52 Increasing improvement training completion rates using QI methodology</w:t>
      </w:r>
      <w:r w:rsidRPr="001447A4">
        <w:t xml:space="preserve"> [Preprint]. doi:10.1136/bmjoq-2025-qshu.52.</w:t>
      </w:r>
    </w:p>
    <w:p w14:paraId="2F5429B7" w14:textId="77777777" w:rsidR="001447A4" w:rsidRPr="001447A4" w:rsidRDefault="001447A4" w:rsidP="001447A4">
      <w:pPr>
        <w:numPr>
          <w:ilvl w:val="0"/>
          <w:numId w:val="16"/>
        </w:numPr>
      </w:pPr>
      <w:proofErr w:type="spellStart"/>
      <w:r w:rsidRPr="001447A4">
        <w:t>Czichos</w:t>
      </w:r>
      <w:proofErr w:type="spellEnd"/>
      <w:r w:rsidRPr="001447A4">
        <w:t xml:space="preserve">, R. </w:t>
      </w:r>
      <w:r w:rsidRPr="001447A4">
        <w:rPr>
          <w:i/>
          <w:iCs/>
        </w:rPr>
        <w:t>et al.</w:t>
      </w:r>
      <w:r w:rsidRPr="001447A4">
        <w:t xml:space="preserve"> (2023) ‘How shifting to Cloud Services Changes Employees’ skills at small and medium-sized IT service providers: Perspectives from IT managers in Germany and Austria’, </w:t>
      </w:r>
      <w:r w:rsidRPr="001447A4">
        <w:rPr>
          <w:i/>
          <w:iCs/>
        </w:rPr>
        <w:t>International Journal of Business Information Systems</w:t>
      </w:r>
      <w:r w:rsidRPr="001447A4">
        <w:t>, 1(1). doi:10.1504/ijbis.2023.10058598.</w:t>
      </w:r>
    </w:p>
    <w:p w14:paraId="4AD12D0B" w14:textId="77777777" w:rsidR="001447A4" w:rsidRPr="001447A4" w:rsidRDefault="001447A4" w:rsidP="001447A4">
      <w:pPr>
        <w:numPr>
          <w:ilvl w:val="0"/>
          <w:numId w:val="16"/>
        </w:numPr>
      </w:pPr>
      <w:r w:rsidRPr="001447A4">
        <w:t xml:space="preserve">DiResta, J.M. (2023) ‘What can an accomplice accomplish? thinking about casting, point of view, and anti-racism in director training’, </w:t>
      </w:r>
      <w:r w:rsidRPr="001447A4">
        <w:rPr>
          <w:i/>
          <w:iCs/>
        </w:rPr>
        <w:t>Theatre, Dance and Performance Training</w:t>
      </w:r>
      <w:r w:rsidRPr="001447A4">
        <w:t>, 14(3), pp. 410–415. doi:10.1080/19443927.2023.2243183.</w:t>
      </w:r>
    </w:p>
    <w:p w14:paraId="55B9D77C" w14:textId="77777777" w:rsidR="001447A4" w:rsidRPr="001447A4" w:rsidRDefault="001447A4" w:rsidP="001447A4">
      <w:pPr>
        <w:numPr>
          <w:ilvl w:val="0"/>
          <w:numId w:val="16"/>
        </w:numPr>
      </w:pPr>
      <w:r w:rsidRPr="001447A4">
        <w:t xml:space="preserve">Dorrance Hall, E. and Gettings, P.E. (2020) ‘“who is this little girl they hired to work here?”: Women’s experiences of marginalizing communication in male-dominated workplaces’, </w:t>
      </w:r>
      <w:r w:rsidRPr="001447A4">
        <w:rPr>
          <w:i/>
          <w:iCs/>
        </w:rPr>
        <w:t>Communication Monographs</w:t>
      </w:r>
      <w:r w:rsidRPr="001447A4">
        <w:t>, 87(4), pp. 484–505. doi:10.1080/03637751.2020.1758736.</w:t>
      </w:r>
    </w:p>
    <w:p w14:paraId="558C9DBE" w14:textId="77777777" w:rsidR="001447A4" w:rsidRPr="001447A4" w:rsidRDefault="001447A4" w:rsidP="001447A4">
      <w:pPr>
        <w:numPr>
          <w:ilvl w:val="0"/>
          <w:numId w:val="16"/>
        </w:numPr>
      </w:pPr>
      <w:r w:rsidRPr="001447A4">
        <w:t xml:space="preserve">Flannery, H. </w:t>
      </w:r>
      <w:r w:rsidRPr="001447A4">
        <w:rPr>
          <w:i/>
          <w:iCs/>
        </w:rPr>
        <w:t>et al.</w:t>
      </w:r>
      <w:r w:rsidRPr="001447A4">
        <w:t xml:space="preserve"> (2022) ‘Morning connections: How do you support hospital staff working remotely during a global pandemic without providing “staff support”?’, </w:t>
      </w:r>
      <w:r w:rsidRPr="001447A4">
        <w:rPr>
          <w:i/>
          <w:iCs/>
        </w:rPr>
        <w:t>Clinical Child Psychology and Psychiatry</w:t>
      </w:r>
      <w:r w:rsidRPr="001447A4">
        <w:t>, 28(1), pp. 143–156. doi:10.1177/13591045221119003.</w:t>
      </w:r>
    </w:p>
    <w:p w14:paraId="0E8C58DE" w14:textId="77777777" w:rsidR="001447A4" w:rsidRPr="001447A4" w:rsidRDefault="001447A4" w:rsidP="001447A4">
      <w:pPr>
        <w:numPr>
          <w:ilvl w:val="0"/>
          <w:numId w:val="16"/>
        </w:numPr>
      </w:pPr>
      <w:r w:rsidRPr="001447A4">
        <w:t xml:space="preserve">Foster, S. (2023) ‘Employment transitions with high unemployment and a small informal sector: Examining worker flows during normal and recessionary periods in South Africa’, </w:t>
      </w:r>
      <w:r w:rsidRPr="001447A4">
        <w:rPr>
          <w:i/>
          <w:iCs/>
        </w:rPr>
        <w:t>WIDER Working Paper</w:t>
      </w:r>
      <w:r w:rsidRPr="001447A4">
        <w:t xml:space="preserve"> [Preprint]. doi:10.35188/</w:t>
      </w:r>
      <w:proofErr w:type="spellStart"/>
      <w:r w:rsidRPr="001447A4">
        <w:t>unu</w:t>
      </w:r>
      <w:proofErr w:type="spellEnd"/>
      <w:r w:rsidRPr="001447A4">
        <w:t>-wider/2023/364-2.</w:t>
      </w:r>
    </w:p>
    <w:p w14:paraId="393A0421" w14:textId="77777777" w:rsidR="001447A4" w:rsidRPr="001447A4" w:rsidRDefault="001447A4" w:rsidP="001447A4">
      <w:pPr>
        <w:numPr>
          <w:ilvl w:val="0"/>
          <w:numId w:val="16"/>
        </w:numPr>
      </w:pPr>
      <w:r w:rsidRPr="001447A4">
        <w:t xml:space="preserve">Foster, S. (2023) ‘Employment transitions with high unemployment and a small informal sector: Examining worker flows during normal and recessionary periods in South Africa’, </w:t>
      </w:r>
      <w:r w:rsidRPr="001447A4">
        <w:rPr>
          <w:i/>
          <w:iCs/>
        </w:rPr>
        <w:t>WIDER Working Paper</w:t>
      </w:r>
      <w:r w:rsidRPr="001447A4">
        <w:t xml:space="preserve"> [Preprint]. doi:10.35188/</w:t>
      </w:r>
      <w:proofErr w:type="spellStart"/>
      <w:r w:rsidRPr="001447A4">
        <w:t>unu</w:t>
      </w:r>
      <w:proofErr w:type="spellEnd"/>
      <w:r w:rsidRPr="001447A4">
        <w:t>-wider/2023/364-2.</w:t>
      </w:r>
    </w:p>
    <w:p w14:paraId="01BD4AC5" w14:textId="77777777" w:rsidR="001447A4" w:rsidRPr="001447A4" w:rsidRDefault="001447A4" w:rsidP="001447A4">
      <w:pPr>
        <w:numPr>
          <w:ilvl w:val="0"/>
          <w:numId w:val="16"/>
        </w:numPr>
      </w:pPr>
      <w:r w:rsidRPr="001447A4">
        <w:t xml:space="preserve">Gao, M. (2024) ‘How abusive supervision affects job performance- from both direct and indirect perspectives’, </w:t>
      </w:r>
      <w:r w:rsidRPr="001447A4">
        <w:rPr>
          <w:i/>
          <w:iCs/>
        </w:rPr>
        <w:t>Transactions on Economics, Business and Management Research</w:t>
      </w:r>
      <w:r w:rsidRPr="001447A4">
        <w:t>, 9, pp. 438–449. doi:10.62051/4wvf5j52.</w:t>
      </w:r>
    </w:p>
    <w:p w14:paraId="55EA26CE" w14:textId="77777777" w:rsidR="001447A4" w:rsidRPr="001447A4" w:rsidRDefault="001447A4" w:rsidP="001447A4">
      <w:pPr>
        <w:numPr>
          <w:ilvl w:val="0"/>
          <w:numId w:val="16"/>
        </w:numPr>
      </w:pPr>
      <w:r w:rsidRPr="001447A4">
        <w:t xml:space="preserve">Gao, M. (2024) ‘How abusive supervision affects job performance- from both direct and indirect perspectives’, </w:t>
      </w:r>
      <w:r w:rsidRPr="001447A4">
        <w:rPr>
          <w:i/>
          <w:iCs/>
        </w:rPr>
        <w:t>Transactions on Economics, Business and Management Research</w:t>
      </w:r>
      <w:r w:rsidRPr="001447A4">
        <w:t>, 9, pp. 438–449. doi:10.62051/4wvf5j52.</w:t>
      </w:r>
    </w:p>
    <w:p w14:paraId="12DF925F" w14:textId="77777777" w:rsidR="001447A4" w:rsidRPr="001447A4" w:rsidRDefault="001447A4" w:rsidP="001447A4">
      <w:pPr>
        <w:numPr>
          <w:ilvl w:val="0"/>
          <w:numId w:val="16"/>
        </w:numPr>
      </w:pPr>
      <w:r w:rsidRPr="001447A4">
        <w:t xml:space="preserve">Garton, R. (2024) ‘Agentive Green Mobility: Everyday performance training for women on Wheels’, </w:t>
      </w:r>
      <w:r w:rsidRPr="001447A4">
        <w:rPr>
          <w:i/>
          <w:iCs/>
        </w:rPr>
        <w:t>Theatre, Dance and Performance Training</w:t>
      </w:r>
      <w:r w:rsidRPr="001447A4">
        <w:t>, 15(3), pp. 366–374. doi:10.1080/19443927.2024.2397252.</w:t>
      </w:r>
    </w:p>
    <w:p w14:paraId="25FEEF59" w14:textId="77777777" w:rsidR="001447A4" w:rsidRPr="001447A4" w:rsidRDefault="001447A4" w:rsidP="001447A4">
      <w:pPr>
        <w:numPr>
          <w:ilvl w:val="0"/>
          <w:numId w:val="16"/>
        </w:numPr>
      </w:pPr>
      <w:r w:rsidRPr="001447A4">
        <w:t xml:space="preserve">Gateley, C.A. and Borcherding, S. (2024) ‘Examples of notes across various stages of Occupational Therapy Service Delivery’, </w:t>
      </w:r>
      <w:r w:rsidRPr="001447A4">
        <w:rPr>
          <w:i/>
          <w:iCs/>
        </w:rPr>
        <w:t>Documentation Manual for Occupational Therapy</w:t>
      </w:r>
      <w:r w:rsidRPr="001447A4">
        <w:t>, pp. 203–237. doi:10.4324/9781003523901-15.</w:t>
      </w:r>
    </w:p>
    <w:p w14:paraId="403102F2" w14:textId="77777777" w:rsidR="001447A4" w:rsidRPr="001447A4" w:rsidRDefault="001447A4" w:rsidP="001447A4">
      <w:pPr>
        <w:numPr>
          <w:ilvl w:val="0"/>
          <w:numId w:val="16"/>
        </w:numPr>
      </w:pPr>
      <w:r w:rsidRPr="001447A4">
        <w:t xml:space="preserve">Gill, J. (2024) </w:t>
      </w:r>
      <w:r w:rsidRPr="001447A4">
        <w:rPr>
          <w:i/>
          <w:iCs/>
        </w:rPr>
        <w:t>Well enough to work? examining the mental health outcomes of precarious and non- status migrants who are precariously employed in Canada</w:t>
      </w:r>
      <w:r w:rsidRPr="001447A4">
        <w:t xml:space="preserve"> [Preprint]. doi:10.32920/25193477.v1.</w:t>
      </w:r>
    </w:p>
    <w:p w14:paraId="334AE10C" w14:textId="77777777" w:rsidR="001447A4" w:rsidRPr="001447A4" w:rsidRDefault="001447A4" w:rsidP="001447A4">
      <w:pPr>
        <w:numPr>
          <w:ilvl w:val="0"/>
          <w:numId w:val="16"/>
        </w:numPr>
      </w:pPr>
      <w:r w:rsidRPr="001447A4">
        <w:lastRenderedPageBreak/>
        <w:t xml:space="preserve">Hoskins, J.D. and Griffin, A. (2022) ‘Market selection and product positioning decisions’ implications for short- and long-term performance: Evidence from the US Music Industry’, </w:t>
      </w:r>
      <w:r w:rsidRPr="001447A4">
        <w:rPr>
          <w:i/>
          <w:iCs/>
        </w:rPr>
        <w:t>Journal of Product &amp;amp; Brand Management</w:t>
      </w:r>
      <w:r w:rsidRPr="001447A4">
        <w:t>, 32(4), pp. 582–599. doi:10.1108/jpbm-01-2022-3835.</w:t>
      </w:r>
    </w:p>
    <w:p w14:paraId="5AA848BF" w14:textId="77777777" w:rsidR="001447A4" w:rsidRPr="001447A4" w:rsidRDefault="001447A4" w:rsidP="001447A4">
      <w:pPr>
        <w:numPr>
          <w:ilvl w:val="0"/>
          <w:numId w:val="16"/>
        </w:numPr>
      </w:pPr>
      <w:r w:rsidRPr="001447A4">
        <w:t xml:space="preserve">Howe, M.L. (2022) ‘Early childhood memories are not repressed: Either they were never formed or were quickly forgotten’, </w:t>
      </w:r>
      <w:r w:rsidRPr="001447A4">
        <w:rPr>
          <w:i/>
          <w:iCs/>
        </w:rPr>
        <w:t>Topics in Cognitive Science</w:t>
      </w:r>
      <w:r w:rsidRPr="001447A4">
        <w:t>, 16(4), pp. 707–717. doi:10.1111/tops.12636.</w:t>
      </w:r>
    </w:p>
    <w:p w14:paraId="04FBBADB" w14:textId="77777777" w:rsidR="001447A4" w:rsidRPr="001447A4" w:rsidRDefault="001447A4" w:rsidP="001447A4">
      <w:pPr>
        <w:numPr>
          <w:ilvl w:val="0"/>
          <w:numId w:val="16"/>
        </w:numPr>
      </w:pPr>
      <w:r w:rsidRPr="001447A4">
        <w:t>Isabel, B., Hervé, P. and Manuel João, R. (2020) ‘&amp;</w:t>
      </w:r>
      <w:proofErr w:type="spellStart"/>
      <w:proofErr w:type="gramStart"/>
      <w:r w:rsidRPr="001447A4">
        <w:t>lt</w:t>
      </w:r>
      <w:proofErr w:type="spellEnd"/>
      <w:r w:rsidRPr="001447A4">
        <w:t>;[</w:t>
      </w:r>
      <w:proofErr w:type="gramEnd"/>
      <w:r w:rsidRPr="001447A4">
        <w:t>f. 330V/319</w:t>
      </w:r>
      <w:proofErr w:type="gramStart"/>
      <w:r w:rsidRPr="001447A4">
        <w:t>v]&amp;</w:t>
      </w:r>
      <w:proofErr w:type="spellStart"/>
      <w:proofErr w:type="gramEnd"/>
      <w:r w:rsidRPr="001447A4">
        <w:t>gt</w:t>
      </w:r>
      <w:proofErr w:type="spellEnd"/>
      <w:r w:rsidRPr="001447A4">
        <w:t xml:space="preserve">; chapter XVI on how, once the ships bound for the Strait of Mecca had sailed, we took another route to continue our journey, and how after many misfortunes they captured US’, </w:t>
      </w:r>
      <w:r w:rsidRPr="001447A4">
        <w:rPr>
          <w:i/>
          <w:iCs/>
        </w:rPr>
        <w:t>Pedro Páez’s History of Ethiopia 1622</w:t>
      </w:r>
      <w:r w:rsidRPr="001447A4">
        <w:t>, pp. 108–111. doi:10.4324/9781315211992-17.</w:t>
      </w:r>
    </w:p>
    <w:p w14:paraId="483C1383" w14:textId="77777777" w:rsidR="001447A4" w:rsidRPr="001447A4" w:rsidRDefault="001447A4" w:rsidP="001447A4">
      <w:pPr>
        <w:numPr>
          <w:ilvl w:val="0"/>
          <w:numId w:val="16"/>
        </w:numPr>
      </w:pPr>
      <w:proofErr w:type="spellStart"/>
      <w:r w:rsidRPr="001447A4">
        <w:t>Jaklic</w:t>
      </w:r>
      <w:proofErr w:type="spellEnd"/>
      <w:r w:rsidRPr="001447A4">
        <w:t xml:space="preserve">, J. </w:t>
      </w:r>
      <w:r w:rsidRPr="001447A4">
        <w:rPr>
          <w:i/>
          <w:iCs/>
        </w:rPr>
        <w:t>et al.</w:t>
      </w:r>
      <w:r w:rsidRPr="001447A4">
        <w:t xml:space="preserve"> (2025) ‘How can the fit between adaptive analytics and organic culture impact organisational performance’, </w:t>
      </w:r>
      <w:r w:rsidRPr="001447A4">
        <w:rPr>
          <w:i/>
          <w:iCs/>
        </w:rPr>
        <w:t>International Journal of Management and Decision Making</w:t>
      </w:r>
      <w:r w:rsidRPr="001447A4">
        <w:t>, 1(1). doi:10.1504/ijmdm.2025.10062904.</w:t>
      </w:r>
    </w:p>
    <w:p w14:paraId="43C56C05" w14:textId="77777777" w:rsidR="001447A4" w:rsidRPr="001447A4" w:rsidRDefault="001447A4" w:rsidP="001447A4">
      <w:pPr>
        <w:numPr>
          <w:ilvl w:val="0"/>
          <w:numId w:val="16"/>
        </w:numPr>
      </w:pPr>
      <w:r w:rsidRPr="001447A4">
        <w:t xml:space="preserve">Johns, C. (2023) ‘Thus, to explain the cause of motion in bodies, “one must have recourse to metaphysical considerations separate from extension”.’, </w:t>
      </w:r>
      <w:r w:rsidRPr="001447A4">
        <w:rPr>
          <w:i/>
          <w:iCs/>
        </w:rPr>
        <w:t>Leibniz’s Discourse on Metaphysics</w:t>
      </w:r>
      <w:r w:rsidRPr="001447A4">
        <w:t>, pp. 205–207. doi:10.3366/</w:t>
      </w:r>
      <w:proofErr w:type="spellStart"/>
      <w:r w:rsidRPr="001447A4">
        <w:t>edinburgh</w:t>
      </w:r>
      <w:proofErr w:type="spellEnd"/>
      <w:r w:rsidRPr="001447A4">
        <w:t>/9781474457774.003.0020.</w:t>
      </w:r>
    </w:p>
    <w:p w14:paraId="07CDD715" w14:textId="77777777" w:rsidR="001447A4" w:rsidRPr="001447A4" w:rsidRDefault="001447A4" w:rsidP="001447A4">
      <w:pPr>
        <w:numPr>
          <w:ilvl w:val="0"/>
          <w:numId w:val="16"/>
        </w:numPr>
      </w:pPr>
      <w:r w:rsidRPr="001447A4">
        <w:t xml:space="preserve">Kannas, T.M., </w:t>
      </w:r>
      <w:proofErr w:type="spellStart"/>
      <w:r w:rsidRPr="001447A4">
        <w:t>Argiriadou</w:t>
      </w:r>
      <w:proofErr w:type="spellEnd"/>
      <w:r w:rsidRPr="001447A4">
        <w:t xml:space="preserve">, E. and </w:t>
      </w:r>
      <w:proofErr w:type="spellStart"/>
      <w:r w:rsidRPr="001447A4">
        <w:t>Chalatzoglidis</w:t>
      </w:r>
      <w:proofErr w:type="spellEnd"/>
      <w:r w:rsidRPr="001447A4">
        <w:t xml:space="preserve">, G. (2023) ‘Ankle-specific training does not alter drop jumping biomechanics despite increased plantar flexor strength and jumping performance’, </w:t>
      </w:r>
      <w:r w:rsidRPr="001447A4">
        <w:rPr>
          <w:i/>
          <w:iCs/>
        </w:rPr>
        <w:t>Cureus</w:t>
      </w:r>
      <w:r w:rsidRPr="001447A4">
        <w:t xml:space="preserve"> [Preprint]. doi:10.7759/cureus.42228.</w:t>
      </w:r>
    </w:p>
    <w:p w14:paraId="7EC0FD3E" w14:textId="77777777" w:rsidR="001447A4" w:rsidRPr="001447A4" w:rsidRDefault="001447A4" w:rsidP="001447A4">
      <w:pPr>
        <w:numPr>
          <w:ilvl w:val="0"/>
          <w:numId w:val="16"/>
        </w:numPr>
      </w:pPr>
      <w:r w:rsidRPr="001447A4">
        <w:t xml:space="preserve">Kassis, A.R. </w:t>
      </w:r>
      <w:r w:rsidRPr="001447A4">
        <w:rPr>
          <w:i/>
          <w:iCs/>
        </w:rPr>
        <w:t>et al.</w:t>
      </w:r>
      <w:r w:rsidRPr="001447A4">
        <w:t xml:space="preserve"> (2024) ‘VPA expanded CD34+CD90+ cells despite having identical phenotype are functionally distinct based on their origin’, </w:t>
      </w:r>
      <w:r w:rsidRPr="001447A4">
        <w:rPr>
          <w:i/>
          <w:iCs/>
        </w:rPr>
        <w:t>Blood</w:t>
      </w:r>
      <w:r w:rsidRPr="001447A4">
        <w:t>, 144(Supplement 1), pp. 5617–5617. doi:10.1182/blood-2024-212061.</w:t>
      </w:r>
    </w:p>
    <w:p w14:paraId="4CC031B4" w14:textId="77777777" w:rsidR="001447A4" w:rsidRPr="001447A4" w:rsidRDefault="001447A4" w:rsidP="001447A4">
      <w:pPr>
        <w:numPr>
          <w:ilvl w:val="0"/>
          <w:numId w:val="16"/>
        </w:numPr>
      </w:pPr>
      <w:r w:rsidRPr="001447A4">
        <w:t xml:space="preserve">Kennedy, N. (2022) ‘New approaches to peer leader training’, </w:t>
      </w:r>
      <w:r w:rsidRPr="001447A4">
        <w:rPr>
          <w:i/>
          <w:iCs/>
        </w:rPr>
        <w:t>Advances in Peer Led Learning</w:t>
      </w:r>
      <w:r w:rsidRPr="001447A4">
        <w:t>, pp. 72–95. doi:10.54935/apll2022-01-06-72.</w:t>
      </w:r>
    </w:p>
    <w:p w14:paraId="043F9BBD" w14:textId="77777777" w:rsidR="001447A4" w:rsidRPr="001447A4" w:rsidRDefault="001447A4" w:rsidP="001447A4">
      <w:pPr>
        <w:numPr>
          <w:ilvl w:val="0"/>
          <w:numId w:val="16"/>
        </w:numPr>
      </w:pPr>
      <w:r w:rsidRPr="001447A4">
        <w:t xml:space="preserve">Kozma-Tóth, K. (2025) ‘A </w:t>
      </w:r>
      <w:proofErr w:type="spellStart"/>
      <w:r w:rsidRPr="001447A4">
        <w:t>Duális</w:t>
      </w:r>
      <w:proofErr w:type="spellEnd"/>
      <w:r w:rsidRPr="001447A4">
        <w:t xml:space="preserve"> </w:t>
      </w:r>
      <w:proofErr w:type="spellStart"/>
      <w:r w:rsidRPr="001447A4">
        <w:t>képzés</w:t>
      </w:r>
      <w:proofErr w:type="spellEnd"/>
      <w:r w:rsidRPr="001447A4">
        <w:t xml:space="preserve"> </w:t>
      </w:r>
      <w:proofErr w:type="spellStart"/>
      <w:r w:rsidRPr="001447A4">
        <w:t>magyarországi</w:t>
      </w:r>
      <w:proofErr w:type="spellEnd"/>
      <w:r w:rsidRPr="001447A4">
        <w:t xml:space="preserve"> </w:t>
      </w:r>
      <w:proofErr w:type="spellStart"/>
      <w:r w:rsidRPr="001447A4">
        <w:t>bevezetésének</w:t>
      </w:r>
      <w:proofErr w:type="spellEnd"/>
      <w:r w:rsidRPr="001447A4">
        <w:t xml:space="preserve"> </w:t>
      </w:r>
      <w:proofErr w:type="spellStart"/>
      <w:r w:rsidRPr="001447A4">
        <w:t>tapasztalatai</w:t>
      </w:r>
      <w:proofErr w:type="spellEnd"/>
      <w:r w:rsidRPr="001447A4">
        <w:t xml:space="preserve"> a </w:t>
      </w:r>
      <w:proofErr w:type="spellStart"/>
      <w:r w:rsidRPr="001447A4">
        <w:t>partnerszervezetek</w:t>
      </w:r>
      <w:proofErr w:type="spellEnd"/>
      <w:r w:rsidRPr="001447A4">
        <w:t xml:space="preserve"> </w:t>
      </w:r>
      <w:proofErr w:type="spellStart"/>
      <w:r w:rsidRPr="001447A4">
        <w:t>szemszögéből</w:t>
      </w:r>
      <w:proofErr w:type="spellEnd"/>
      <w:r w:rsidRPr="001447A4">
        <w:t xml:space="preserve">’, </w:t>
      </w:r>
      <w:proofErr w:type="spellStart"/>
      <w:r w:rsidRPr="001447A4">
        <w:rPr>
          <w:i/>
          <w:iCs/>
        </w:rPr>
        <w:t>Competitio</w:t>
      </w:r>
      <w:proofErr w:type="spellEnd"/>
      <w:r w:rsidRPr="001447A4">
        <w:t>, 24(1–2). doi:10.21845/comp/2025/1-2/3.</w:t>
      </w:r>
    </w:p>
    <w:p w14:paraId="174650DE" w14:textId="77777777" w:rsidR="001447A4" w:rsidRPr="001447A4" w:rsidRDefault="001447A4" w:rsidP="001447A4">
      <w:pPr>
        <w:numPr>
          <w:ilvl w:val="0"/>
          <w:numId w:val="16"/>
        </w:numPr>
      </w:pPr>
      <w:r w:rsidRPr="001447A4">
        <w:t xml:space="preserve">Kwok, Y. and Mah, A.P. (2023) ‘Qualitative study on experience of healthcare staff who have undergone a hybrid root cause analysis training programme’, </w:t>
      </w:r>
      <w:r w:rsidRPr="001447A4">
        <w:rPr>
          <w:i/>
          <w:iCs/>
        </w:rPr>
        <w:t>BMJ Open Quality</w:t>
      </w:r>
      <w:r w:rsidRPr="001447A4">
        <w:t>, 12(2). doi:10.1136/bmjoq-2022-002153.</w:t>
      </w:r>
    </w:p>
    <w:p w14:paraId="7F9918C1" w14:textId="77777777" w:rsidR="001447A4" w:rsidRPr="001447A4" w:rsidRDefault="001447A4" w:rsidP="001447A4">
      <w:pPr>
        <w:numPr>
          <w:ilvl w:val="0"/>
          <w:numId w:val="16"/>
        </w:numPr>
      </w:pPr>
      <w:r w:rsidRPr="001447A4">
        <w:t xml:space="preserve">L. Koonce, G. (2020) ‘Planning that works outlined by an educational leadership preparation program in the United States that has four credentialing agencies’, </w:t>
      </w:r>
      <w:r w:rsidRPr="001447A4">
        <w:rPr>
          <w:i/>
          <w:iCs/>
        </w:rPr>
        <w:t>International Journal of Humanities and Social Science</w:t>
      </w:r>
      <w:r w:rsidRPr="001447A4">
        <w:t>, 10(4). doi:10.30845/</w:t>
      </w:r>
      <w:proofErr w:type="gramStart"/>
      <w:r w:rsidRPr="001447A4">
        <w:t>ijhss.v</w:t>
      </w:r>
      <w:proofErr w:type="gramEnd"/>
      <w:r w:rsidRPr="001447A4">
        <w:t>10n4a2.</w:t>
      </w:r>
    </w:p>
    <w:p w14:paraId="2F57A896" w14:textId="77777777" w:rsidR="001447A4" w:rsidRPr="001447A4" w:rsidRDefault="001447A4" w:rsidP="001447A4">
      <w:pPr>
        <w:numPr>
          <w:ilvl w:val="0"/>
          <w:numId w:val="16"/>
        </w:numPr>
      </w:pPr>
      <w:r w:rsidRPr="001447A4">
        <w:t xml:space="preserve">Leppert, K. and Adkinson, C. (2025) ‘Applying a visualization tool to build desirable difficulty in training activities’, </w:t>
      </w:r>
      <w:r w:rsidRPr="001447A4">
        <w:rPr>
          <w:i/>
          <w:iCs/>
        </w:rPr>
        <w:t>Strategies</w:t>
      </w:r>
      <w:r w:rsidRPr="001447A4">
        <w:t>, 38(1), pp. 42–45. doi:10.1080/08924562.2024.2424729.</w:t>
      </w:r>
    </w:p>
    <w:p w14:paraId="50EB61BA" w14:textId="77777777" w:rsidR="001447A4" w:rsidRPr="001447A4" w:rsidRDefault="001447A4" w:rsidP="001447A4">
      <w:pPr>
        <w:numPr>
          <w:ilvl w:val="0"/>
          <w:numId w:val="16"/>
        </w:numPr>
      </w:pPr>
      <w:proofErr w:type="spellStart"/>
      <w:r w:rsidRPr="001447A4">
        <w:t>Maghfirah</w:t>
      </w:r>
      <w:proofErr w:type="spellEnd"/>
      <w:r w:rsidRPr="001447A4">
        <w:t xml:space="preserve">, N. (2022) ‘Improving student soft skills through seminars, training, and FGDS carried out in blended learning’, </w:t>
      </w:r>
      <w:r w:rsidRPr="001447A4">
        <w:rPr>
          <w:i/>
          <w:iCs/>
        </w:rPr>
        <w:t xml:space="preserve">Community Development: </w:t>
      </w:r>
      <w:proofErr w:type="spellStart"/>
      <w:r w:rsidRPr="001447A4">
        <w:rPr>
          <w:i/>
          <w:iCs/>
        </w:rPr>
        <w:t>Jurnal</w:t>
      </w:r>
      <w:proofErr w:type="spellEnd"/>
      <w:r w:rsidRPr="001447A4">
        <w:rPr>
          <w:i/>
          <w:iCs/>
        </w:rPr>
        <w:t xml:space="preserve"> </w:t>
      </w:r>
      <w:proofErr w:type="spellStart"/>
      <w:r w:rsidRPr="001447A4">
        <w:rPr>
          <w:i/>
          <w:iCs/>
        </w:rPr>
        <w:t>Pengembangan</w:t>
      </w:r>
      <w:proofErr w:type="spellEnd"/>
      <w:r w:rsidRPr="001447A4">
        <w:rPr>
          <w:i/>
          <w:iCs/>
        </w:rPr>
        <w:t xml:space="preserve"> Masyarakat Islam</w:t>
      </w:r>
      <w:r w:rsidRPr="001447A4">
        <w:t>, 6(1), p. 1. doi:10.21043/</w:t>
      </w:r>
      <w:proofErr w:type="gramStart"/>
      <w:r w:rsidRPr="001447A4">
        <w:t>cdjpmi.v</w:t>
      </w:r>
      <w:proofErr w:type="gramEnd"/>
      <w:r w:rsidRPr="001447A4">
        <w:t>6i1.15942.</w:t>
      </w:r>
    </w:p>
    <w:p w14:paraId="7110F13D" w14:textId="77777777" w:rsidR="001447A4" w:rsidRPr="001447A4" w:rsidRDefault="001447A4" w:rsidP="001447A4">
      <w:pPr>
        <w:numPr>
          <w:ilvl w:val="0"/>
          <w:numId w:val="16"/>
        </w:numPr>
      </w:pPr>
      <w:r w:rsidRPr="001447A4">
        <w:t xml:space="preserve">Malcuit, R. (2020) ‘A history of satellite capture studies as experienced by the author: A chronology of events that eventually led to a somewhat comprehensive gravitational satellite capture model’, </w:t>
      </w:r>
      <w:proofErr w:type="spellStart"/>
      <w:r w:rsidRPr="001447A4">
        <w:rPr>
          <w:i/>
          <w:iCs/>
        </w:rPr>
        <w:t>Geoforming</w:t>
      </w:r>
      <w:proofErr w:type="spellEnd"/>
      <w:r w:rsidRPr="001447A4">
        <w:rPr>
          <w:i/>
          <w:iCs/>
        </w:rPr>
        <w:t xml:space="preserve"> Mars</w:t>
      </w:r>
      <w:r w:rsidRPr="001447A4">
        <w:t>, pp. 201–245. doi:10.1007/978-3-030-58876-2_7.</w:t>
      </w:r>
    </w:p>
    <w:p w14:paraId="320394BE" w14:textId="77777777" w:rsidR="001447A4" w:rsidRPr="001447A4" w:rsidRDefault="001447A4" w:rsidP="001447A4">
      <w:pPr>
        <w:numPr>
          <w:ilvl w:val="0"/>
          <w:numId w:val="16"/>
        </w:numPr>
      </w:pPr>
      <w:r w:rsidRPr="001447A4">
        <w:lastRenderedPageBreak/>
        <w:t xml:space="preserve">Malcuit, R. (2020) ‘A history of satellite capture studies as experienced by the author: A chronology of events that eventually led to a somewhat comprehensive gravitational satellite capture model’, </w:t>
      </w:r>
      <w:proofErr w:type="spellStart"/>
      <w:r w:rsidRPr="001447A4">
        <w:rPr>
          <w:i/>
          <w:iCs/>
        </w:rPr>
        <w:t>Geoforming</w:t>
      </w:r>
      <w:proofErr w:type="spellEnd"/>
      <w:r w:rsidRPr="001447A4">
        <w:rPr>
          <w:i/>
          <w:iCs/>
        </w:rPr>
        <w:t xml:space="preserve"> Mars</w:t>
      </w:r>
      <w:r w:rsidRPr="001447A4">
        <w:t>, pp. 201–245. doi:10.1007/978-3-030-58876-2_7.</w:t>
      </w:r>
    </w:p>
    <w:p w14:paraId="4E6DFFEF" w14:textId="77777777" w:rsidR="001447A4" w:rsidRPr="001447A4" w:rsidRDefault="001447A4" w:rsidP="001447A4">
      <w:pPr>
        <w:numPr>
          <w:ilvl w:val="0"/>
          <w:numId w:val="16"/>
        </w:numPr>
      </w:pPr>
      <w:r w:rsidRPr="001447A4">
        <w:t xml:space="preserve">Mayes, P. (2020) ‘Proactive Air Safety Investigation the Australian experience’, </w:t>
      </w:r>
      <w:r w:rsidRPr="001447A4">
        <w:rPr>
          <w:i/>
          <w:iCs/>
        </w:rPr>
        <w:t>Aviation Safety</w:t>
      </w:r>
      <w:r w:rsidRPr="001447A4">
        <w:t>, pp. 109–118. doi:10.1201/9780429070372-8.</w:t>
      </w:r>
    </w:p>
    <w:p w14:paraId="6D005587" w14:textId="77777777" w:rsidR="001447A4" w:rsidRPr="001447A4" w:rsidRDefault="001447A4" w:rsidP="001447A4">
      <w:pPr>
        <w:numPr>
          <w:ilvl w:val="0"/>
          <w:numId w:val="16"/>
        </w:numPr>
      </w:pPr>
      <w:r w:rsidRPr="001447A4">
        <w:t xml:space="preserve">Mehboob, G. and Sharma, H. (2025) ‘Addressing staffing shortages in nursing homes: Does relaxing training and licensing requirements increase nurse aide staffing?’, </w:t>
      </w:r>
      <w:r w:rsidRPr="001447A4">
        <w:rPr>
          <w:i/>
          <w:iCs/>
        </w:rPr>
        <w:t>Health Services Research</w:t>
      </w:r>
      <w:r w:rsidRPr="001447A4">
        <w:t>, 60(3). doi:10.1111/1475-6773.14455.</w:t>
      </w:r>
    </w:p>
    <w:p w14:paraId="40DE16DA" w14:textId="77777777" w:rsidR="001447A4" w:rsidRPr="001447A4" w:rsidRDefault="001447A4" w:rsidP="001447A4">
      <w:pPr>
        <w:numPr>
          <w:ilvl w:val="0"/>
          <w:numId w:val="16"/>
        </w:numPr>
      </w:pPr>
      <w:r w:rsidRPr="001447A4">
        <w:t xml:space="preserve">Mohammad Kashef, S. (2023) ‘A scrutiny of the role of Knowledge Management in employees’ organizational culture, Motivation, and success’, </w:t>
      </w:r>
      <w:r w:rsidRPr="001447A4">
        <w:rPr>
          <w:i/>
          <w:iCs/>
        </w:rPr>
        <w:t>From Theory of Knowledge Management to Practice</w:t>
      </w:r>
      <w:r w:rsidRPr="001447A4">
        <w:t xml:space="preserve"> [Preprint]. doi:10.5772/intechopen.1002306.</w:t>
      </w:r>
    </w:p>
    <w:p w14:paraId="231F77F2" w14:textId="77777777" w:rsidR="001447A4" w:rsidRPr="001447A4" w:rsidRDefault="001447A4" w:rsidP="001447A4">
      <w:pPr>
        <w:numPr>
          <w:ilvl w:val="0"/>
          <w:numId w:val="16"/>
        </w:numPr>
      </w:pPr>
      <w:r w:rsidRPr="001447A4">
        <w:t xml:space="preserve">Morgan, K.E. (2020) ‘Shame (as experienced in a Walmart bathroom)’, </w:t>
      </w:r>
      <w:r w:rsidRPr="001447A4">
        <w:rPr>
          <w:i/>
          <w:iCs/>
        </w:rPr>
        <w:t>Vanderbilt Lives</w:t>
      </w:r>
      <w:r w:rsidRPr="001447A4">
        <w:t>, 3. doi:10.15695/</w:t>
      </w:r>
      <w:proofErr w:type="gramStart"/>
      <w:r w:rsidRPr="001447A4">
        <w:t>vl.v</w:t>
      </w:r>
      <w:proofErr w:type="gramEnd"/>
      <w:r w:rsidRPr="001447A4">
        <w:t>3i0.4869.</w:t>
      </w:r>
    </w:p>
    <w:p w14:paraId="09495516" w14:textId="77777777" w:rsidR="001447A4" w:rsidRPr="001447A4" w:rsidRDefault="001447A4" w:rsidP="001447A4">
      <w:pPr>
        <w:numPr>
          <w:ilvl w:val="0"/>
          <w:numId w:val="16"/>
        </w:numPr>
      </w:pPr>
      <w:proofErr w:type="spellStart"/>
      <w:r w:rsidRPr="001447A4">
        <w:t>Motallebi</w:t>
      </w:r>
      <w:proofErr w:type="spellEnd"/>
      <w:r w:rsidRPr="001447A4">
        <w:t xml:space="preserve"> </w:t>
      </w:r>
      <w:proofErr w:type="spellStart"/>
      <w:r w:rsidRPr="001447A4">
        <w:t>Nasrabadi</w:t>
      </w:r>
      <w:proofErr w:type="spellEnd"/>
      <w:r w:rsidRPr="001447A4">
        <w:t xml:space="preserve">, A., Najafi, M. and </w:t>
      </w:r>
      <w:proofErr w:type="spellStart"/>
      <w:r w:rsidRPr="001447A4">
        <w:t>Zolfagharinia</w:t>
      </w:r>
      <w:proofErr w:type="spellEnd"/>
      <w:r w:rsidRPr="001447A4">
        <w:t xml:space="preserve">, H. (2020) ‘Considering short-term and long-term uncertainties in location and capacity planning of Public Healthcare Facilities’, </w:t>
      </w:r>
      <w:r w:rsidRPr="001447A4">
        <w:rPr>
          <w:i/>
          <w:iCs/>
        </w:rPr>
        <w:t>European Journal of Operational Research</w:t>
      </w:r>
      <w:r w:rsidRPr="001447A4">
        <w:t xml:space="preserve">, 281(1), pp. 152–173. </w:t>
      </w:r>
      <w:proofErr w:type="gramStart"/>
      <w:r w:rsidRPr="001447A4">
        <w:t>doi:10.1016/j.ejor</w:t>
      </w:r>
      <w:proofErr w:type="gramEnd"/>
      <w:r w:rsidRPr="001447A4">
        <w:t>.2019.08.014.</w:t>
      </w:r>
    </w:p>
    <w:p w14:paraId="5D51DC1F" w14:textId="77777777" w:rsidR="001447A4" w:rsidRPr="001447A4" w:rsidRDefault="001447A4" w:rsidP="001447A4">
      <w:pPr>
        <w:numPr>
          <w:ilvl w:val="0"/>
          <w:numId w:val="16"/>
        </w:numPr>
      </w:pPr>
      <w:proofErr w:type="spellStart"/>
      <w:r w:rsidRPr="001447A4">
        <w:t>Motallebi</w:t>
      </w:r>
      <w:proofErr w:type="spellEnd"/>
      <w:r w:rsidRPr="001447A4">
        <w:t xml:space="preserve"> </w:t>
      </w:r>
      <w:proofErr w:type="spellStart"/>
      <w:r w:rsidRPr="001447A4">
        <w:t>Nasrabadi</w:t>
      </w:r>
      <w:proofErr w:type="spellEnd"/>
      <w:r w:rsidRPr="001447A4">
        <w:t xml:space="preserve">, A., Najafi, M. and </w:t>
      </w:r>
      <w:proofErr w:type="spellStart"/>
      <w:r w:rsidRPr="001447A4">
        <w:t>Zolfagharinia</w:t>
      </w:r>
      <w:proofErr w:type="spellEnd"/>
      <w:r w:rsidRPr="001447A4">
        <w:t xml:space="preserve">, H. (2020) ‘Considering short-term and long-term uncertainties in location and capacity planning of Public Healthcare Facilities’, </w:t>
      </w:r>
      <w:r w:rsidRPr="001447A4">
        <w:rPr>
          <w:i/>
          <w:iCs/>
        </w:rPr>
        <w:t>European Journal of Operational Research</w:t>
      </w:r>
      <w:r w:rsidRPr="001447A4">
        <w:t xml:space="preserve">, 281(1), pp. 152–173. </w:t>
      </w:r>
      <w:proofErr w:type="gramStart"/>
      <w:r w:rsidRPr="001447A4">
        <w:t>doi:10.1016/j.ejor</w:t>
      </w:r>
      <w:proofErr w:type="gramEnd"/>
      <w:r w:rsidRPr="001447A4">
        <w:t>.2019.08.014.</w:t>
      </w:r>
    </w:p>
    <w:p w14:paraId="287674C5" w14:textId="77777777" w:rsidR="001447A4" w:rsidRPr="001447A4" w:rsidRDefault="001447A4" w:rsidP="001447A4">
      <w:pPr>
        <w:numPr>
          <w:ilvl w:val="0"/>
          <w:numId w:val="16"/>
        </w:numPr>
      </w:pPr>
      <w:proofErr w:type="spellStart"/>
      <w:r w:rsidRPr="001447A4">
        <w:t>Nagtegaal</w:t>
      </w:r>
      <w:proofErr w:type="spellEnd"/>
      <w:r w:rsidRPr="001447A4">
        <w:t xml:space="preserve">, R. (2021) ‘The impact of using algorithms for managerial decisions on Public Employees’ procedural justice’, </w:t>
      </w:r>
      <w:r w:rsidRPr="001447A4">
        <w:rPr>
          <w:i/>
          <w:iCs/>
        </w:rPr>
        <w:t>Government Information Quarterly</w:t>
      </w:r>
      <w:r w:rsidRPr="001447A4">
        <w:t xml:space="preserve">, 38(1), p. 101536. </w:t>
      </w:r>
      <w:proofErr w:type="gramStart"/>
      <w:r w:rsidRPr="001447A4">
        <w:t>doi:10.1016/j.giq</w:t>
      </w:r>
      <w:proofErr w:type="gramEnd"/>
      <w:r w:rsidRPr="001447A4">
        <w:t>.2020.101536.</w:t>
      </w:r>
    </w:p>
    <w:p w14:paraId="636A656F" w14:textId="77777777" w:rsidR="001447A4" w:rsidRPr="001447A4" w:rsidRDefault="001447A4" w:rsidP="001447A4">
      <w:pPr>
        <w:numPr>
          <w:ilvl w:val="0"/>
          <w:numId w:val="16"/>
        </w:numPr>
      </w:pPr>
      <w:r w:rsidRPr="001447A4">
        <w:t xml:space="preserve">O’Dowd, A. (2023) ‘GP training overhaul aims to boost flexibility, breadth, and quality of training’, </w:t>
      </w:r>
      <w:r w:rsidRPr="001447A4">
        <w:rPr>
          <w:i/>
          <w:iCs/>
        </w:rPr>
        <w:t>BMJ</w:t>
      </w:r>
      <w:r w:rsidRPr="001447A4">
        <w:t xml:space="preserve"> [Preprint]. doi:10.1136/</w:t>
      </w:r>
      <w:proofErr w:type="gramStart"/>
      <w:r w:rsidRPr="001447A4">
        <w:t>bmj.p</w:t>
      </w:r>
      <w:proofErr w:type="gramEnd"/>
      <w:r w:rsidRPr="001447A4">
        <w:t>643.</w:t>
      </w:r>
    </w:p>
    <w:p w14:paraId="03C23230" w14:textId="77777777" w:rsidR="001447A4" w:rsidRPr="001447A4" w:rsidRDefault="001447A4" w:rsidP="001447A4">
      <w:pPr>
        <w:numPr>
          <w:ilvl w:val="0"/>
          <w:numId w:val="16"/>
        </w:numPr>
      </w:pPr>
      <w:r w:rsidRPr="001447A4">
        <w:t xml:space="preserve">Patton Jr, T. (2023) ‘Strategies for enhanced cohesion and performance: Lessons from military training and team building’, </w:t>
      </w:r>
      <w:r w:rsidRPr="001447A4">
        <w:rPr>
          <w:i/>
          <w:iCs/>
        </w:rPr>
        <w:t>Journal of Innovations</w:t>
      </w:r>
      <w:r w:rsidRPr="001447A4">
        <w:t xml:space="preserve"> [Preprint]. doi:10.62470/5c240446.</w:t>
      </w:r>
    </w:p>
    <w:p w14:paraId="4C0C0D44" w14:textId="77777777" w:rsidR="001447A4" w:rsidRPr="001447A4" w:rsidRDefault="001447A4" w:rsidP="001447A4">
      <w:pPr>
        <w:numPr>
          <w:ilvl w:val="0"/>
          <w:numId w:val="16"/>
        </w:numPr>
      </w:pPr>
      <w:r w:rsidRPr="001447A4">
        <w:t xml:space="preserve">Pavlak, N. (2021) ‘Blockchains explained: As New Technologies present opportunities, they also unleash competitive threats to incumbents and eventually reshape the future. so is the promise of blockchain and distributed ledger technologies. but what do we know about them? could they be used in international trade to make the movement of goods across country borders more efficient? some commentators seem to be very clued up on what this technology is and how it will revolutionise the world, whereas others are struggling to understand the basics.’, </w:t>
      </w:r>
      <w:r w:rsidRPr="001447A4">
        <w:rPr>
          <w:i/>
          <w:iCs/>
        </w:rPr>
        <w:t>SSRN Electronic Journal</w:t>
      </w:r>
      <w:r w:rsidRPr="001447A4">
        <w:t xml:space="preserve"> [Preprint]. doi:10.2139/ssrn.3931369.</w:t>
      </w:r>
    </w:p>
    <w:p w14:paraId="0565BB87" w14:textId="77777777" w:rsidR="001447A4" w:rsidRPr="001447A4" w:rsidRDefault="001447A4" w:rsidP="001447A4">
      <w:pPr>
        <w:numPr>
          <w:ilvl w:val="0"/>
          <w:numId w:val="16"/>
        </w:numPr>
      </w:pPr>
      <w:r w:rsidRPr="001447A4">
        <w:t xml:space="preserve">Pedulla, D.S. (2020) ‘“what type of a grown man doesn’t have a full-time job?”’, </w:t>
      </w:r>
      <w:r w:rsidRPr="001447A4">
        <w:rPr>
          <w:i/>
          <w:iCs/>
        </w:rPr>
        <w:t>Making the Cut</w:t>
      </w:r>
      <w:r w:rsidRPr="001447A4">
        <w:t>, pp. 86–102. doi:10.23943/</w:t>
      </w:r>
      <w:proofErr w:type="spellStart"/>
      <w:r w:rsidRPr="001447A4">
        <w:t>princeton</w:t>
      </w:r>
      <w:proofErr w:type="spellEnd"/>
      <w:r w:rsidRPr="001447A4">
        <w:t>/9780691175102.003.0005.</w:t>
      </w:r>
    </w:p>
    <w:p w14:paraId="2AD7EB02" w14:textId="77777777" w:rsidR="001447A4" w:rsidRPr="001447A4" w:rsidRDefault="001447A4" w:rsidP="001447A4">
      <w:pPr>
        <w:numPr>
          <w:ilvl w:val="0"/>
          <w:numId w:val="16"/>
        </w:numPr>
      </w:pPr>
      <w:r w:rsidRPr="001447A4">
        <w:t xml:space="preserve">Peetz, J. and Davydenko, M. (2023) </w:t>
      </w:r>
      <w:r w:rsidRPr="001447A4">
        <w:rPr>
          <w:i/>
          <w:iCs/>
        </w:rPr>
        <w:t>Are proactive financial self-control strategies more effective in reducing spending than reactive strategies?</w:t>
      </w:r>
      <w:r w:rsidRPr="001447A4">
        <w:t xml:space="preserve"> [Preprint]. doi:10.31234/osf.io/j4f6r.</w:t>
      </w:r>
    </w:p>
    <w:p w14:paraId="385F71B6" w14:textId="77777777" w:rsidR="001447A4" w:rsidRPr="001447A4" w:rsidRDefault="001447A4" w:rsidP="001447A4">
      <w:pPr>
        <w:numPr>
          <w:ilvl w:val="0"/>
          <w:numId w:val="16"/>
        </w:numPr>
      </w:pPr>
      <w:r w:rsidRPr="001447A4">
        <w:lastRenderedPageBreak/>
        <w:t xml:space="preserve">Pellerin, M. and </w:t>
      </w:r>
      <w:proofErr w:type="spellStart"/>
      <w:r w:rsidRPr="001447A4">
        <w:t>Vergote</w:t>
      </w:r>
      <w:proofErr w:type="spellEnd"/>
      <w:r w:rsidRPr="001447A4">
        <w:t xml:space="preserve">, D. (2023) ‘Developing a 3D human anatomy application in virtual reality: An iterative design approach involving students’ voices in making learning environments more inclusive in the digital era’, </w:t>
      </w:r>
      <w:r w:rsidRPr="001447A4">
        <w:rPr>
          <w:i/>
          <w:iCs/>
        </w:rPr>
        <w:t>INTED Proceedings</w:t>
      </w:r>
      <w:r w:rsidRPr="001447A4">
        <w:t>, 1, pp. 5488–5488. doi:10.21125/inted.2023.1437.</w:t>
      </w:r>
    </w:p>
    <w:p w14:paraId="409A1F9F" w14:textId="77777777" w:rsidR="001447A4" w:rsidRPr="001447A4" w:rsidRDefault="001447A4" w:rsidP="001447A4">
      <w:pPr>
        <w:numPr>
          <w:ilvl w:val="0"/>
          <w:numId w:val="16"/>
        </w:numPr>
      </w:pPr>
      <w:r w:rsidRPr="001447A4">
        <w:t>R, R. (2022) ‘The ethnocultural records found in the short story “</w:t>
      </w:r>
      <w:proofErr w:type="spellStart"/>
      <w:r w:rsidRPr="001447A4">
        <w:t>Nizhalai</w:t>
      </w:r>
      <w:proofErr w:type="spellEnd"/>
      <w:r w:rsidRPr="001447A4">
        <w:t xml:space="preserve"> </w:t>
      </w:r>
      <w:proofErr w:type="spellStart"/>
      <w:r w:rsidRPr="001447A4">
        <w:t>Irunthavarkal</w:t>
      </w:r>
      <w:proofErr w:type="spellEnd"/>
      <w:r w:rsidRPr="001447A4">
        <w:t xml:space="preserve"> (those who were the shadow)”’, </w:t>
      </w:r>
      <w:r w:rsidRPr="001447A4">
        <w:rPr>
          <w:i/>
          <w:iCs/>
        </w:rPr>
        <w:t>International Research Journal of Tamil</w:t>
      </w:r>
      <w:r w:rsidRPr="001447A4">
        <w:t>, 4(S-17), pp. 23–28. doi:10.34256/irjt224s175.</w:t>
      </w:r>
    </w:p>
    <w:p w14:paraId="73BBDBB1" w14:textId="77777777" w:rsidR="001447A4" w:rsidRPr="001447A4" w:rsidRDefault="001447A4" w:rsidP="001447A4">
      <w:pPr>
        <w:numPr>
          <w:ilvl w:val="0"/>
          <w:numId w:val="16"/>
        </w:numPr>
      </w:pPr>
      <w:r w:rsidRPr="001447A4">
        <w:t xml:space="preserve">Rodgers, S. (2023) ‘Can regulating large satellite constellations as monopolies improve sustainability standards while providing effective and equitable internet access?’, </w:t>
      </w:r>
      <w:r w:rsidRPr="001447A4">
        <w:rPr>
          <w:i/>
          <w:iCs/>
        </w:rPr>
        <w:t>University of Colorado Honors Journal</w:t>
      </w:r>
      <w:r w:rsidRPr="001447A4">
        <w:t>, p. 160. doi:10.33011/cuhj20231865.</w:t>
      </w:r>
    </w:p>
    <w:p w14:paraId="08E819B4" w14:textId="77777777" w:rsidR="001447A4" w:rsidRPr="001447A4" w:rsidRDefault="001447A4" w:rsidP="001447A4">
      <w:pPr>
        <w:numPr>
          <w:ilvl w:val="0"/>
          <w:numId w:val="16"/>
        </w:numPr>
      </w:pPr>
      <w:r w:rsidRPr="001447A4">
        <w:t xml:space="preserve">Roszak, S.M. (2022) ‘Conclusion adaptations and rewritings’, </w:t>
      </w:r>
      <w:r w:rsidRPr="001447A4">
        <w:rPr>
          <w:i/>
          <w:iCs/>
        </w:rPr>
        <w:t>They Also Write for Kids</w:t>
      </w:r>
      <w:r w:rsidRPr="001447A4">
        <w:t>, pp. 137–144. doi:10.14325/</w:t>
      </w:r>
      <w:proofErr w:type="spellStart"/>
      <w:r w:rsidRPr="001447A4">
        <w:t>mississippi</w:t>
      </w:r>
      <w:proofErr w:type="spellEnd"/>
      <w:r w:rsidRPr="001447A4">
        <w:t>/9781496842916.003.0007.</w:t>
      </w:r>
    </w:p>
    <w:p w14:paraId="4B2EC05E" w14:textId="77777777" w:rsidR="001447A4" w:rsidRPr="001447A4" w:rsidRDefault="001447A4" w:rsidP="001447A4">
      <w:pPr>
        <w:numPr>
          <w:ilvl w:val="0"/>
          <w:numId w:val="16"/>
        </w:numPr>
      </w:pPr>
      <w:r w:rsidRPr="001447A4">
        <w:t xml:space="preserve">Sagar, N. (2025) </w:t>
      </w:r>
      <w:r w:rsidRPr="001447A4">
        <w:rPr>
          <w:i/>
          <w:iCs/>
        </w:rPr>
        <w:t>A systemic review: The Influence of Training and Development Program on employee turnover</w:t>
      </w:r>
      <w:r w:rsidRPr="001447A4">
        <w:t xml:space="preserve"> [Preprint]. doi:10.2139/ssrn.5222280.</w:t>
      </w:r>
    </w:p>
    <w:p w14:paraId="5B96B5E8" w14:textId="77777777" w:rsidR="001447A4" w:rsidRPr="001447A4" w:rsidRDefault="001447A4" w:rsidP="001447A4">
      <w:pPr>
        <w:numPr>
          <w:ilvl w:val="0"/>
          <w:numId w:val="16"/>
        </w:numPr>
      </w:pPr>
      <w:r w:rsidRPr="001447A4">
        <w:t xml:space="preserve">Salazar, J. and Hritz, N. (2021) ‘Measuring the impacts of a natural disaster on visitor confidence’, </w:t>
      </w:r>
      <w:r w:rsidRPr="001447A4">
        <w:rPr>
          <w:i/>
          <w:iCs/>
        </w:rPr>
        <w:t>Tourism Planning &amp;amp; Development</w:t>
      </w:r>
      <w:r w:rsidRPr="001447A4">
        <w:t>, 21(3), pp. 354–362. doi:10.1080/21568316.2021.1953120. </w:t>
      </w:r>
    </w:p>
    <w:p w14:paraId="3FCD645E" w14:textId="77777777" w:rsidR="001447A4" w:rsidRPr="001447A4" w:rsidRDefault="001447A4" w:rsidP="001447A4">
      <w:pPr>
        <w:numPr>
          <w:ilvl w:val="0"/>
          <w:numId w:val="16"/>
        </w:numPr>
      </w:pPr>
      <w:r w:rsidRPr="001447A4">
        <w:t xml:space="preserve">Schwartz, M. and Minkov, M. (2023) ‘How can team teaching succeed? exploring team building and its critical characteristics in preschool bilingual education’, </w:t>
      </w:r>
      <w:r w:rsidRPr="001447A4">
        <w:rPr>
          <w:i/>
          <w:iCs/>
        </w:rPr>
        <w:t>Learning, Culture and Social Interaction</w:t>
      </w:r>
      <w:r w:rsidRPr="001447A4">
        <w:t xml:space="preserve">, 41, p. 100721. </w:t>
      </w:r>
      <w:proofErr w:type="gramStart"/>
      <w:r w:rsidRPr="001447A4">
        <w:t>doi:10.1016/j.lcsi</w:t>
      </w:r>
      <w:proofErr w:type="gramEnd"/>
      <w:r w:rsidRPr="001447A4">
        <w:t>.2023.100721.</w:t>
      </w:r>
    </w:p>
    <w:p w14:paraId="459030E1" w14:textId="77777777" w:rsidR="001447A4" w:rsidRPr="001447A4" w:rsidRDefault="001447A4" w:rsidP="001447A4">
      <w:pPr>
        <w:numPr>
          <w:ilvl w:val="0"/>
          <w:numId w:val="16"/>
        </w:numPr>
      </w:pPr>
      <w:r w:rsidRPr="001447A4">
        <w:t xml:space="preserve">Shetty, D. and Lobo, G.A. (2025) ‘“evaluating customer service efficiency in power distribution companies through Mystery Shopping: A Study on billing, complaint resolution, and New Connection Services”’, </w:t>
      </w:r>
      <w:r w:rsidRPr="001447A4">
        <w:rPr>
          <w:i/>
          <w:iCs/>
        </w:rPr>
        <w:t>Power System Technology</w:t>
      </w:r>
      <w:r w:rsidRPr="001447A4">
        <w:t>, 49(1), pp. 418–428. doi:10.52783/pst.1550.</w:t>
      </w:r>
    </w:p>
    <w:p w14:paraId="47B0138F" w14:textId="77777777" w:rsidR="001447A4" w:rsidRPr="001447A4" w:rsidRDefault="001447A4" w:rsidP="001447A4">
      <w:pPr>
        <w:numPr>
          <w:ilvl w:val="0"/>
          <w:numId w:val="16"/>
        </w:numPr>
      </w:pPr>
      <w:r w:rsidRPr="001447A4">
        <w:t xml:space="preserve">Shibli, N. and Ali, H.N. (2020) </w:t>
      </w:r>
      <w:r w:rsidRPr="001447A4">
        <w:rPr>
          <w:i/>
          <w:iCs/>
        </w:rPr>
        <w:t>Teachers’ classroom check -in check -out influence</w:t>
      </w:r>
      <w:r w:rsidRPr="001447A4">
        <w:t xml:space="preserve"> [Preprint]. doi:10.31124/</w:t>
      </w:r>
      <w:proofErr w:type="gramStart"/>
      <w:r w:rsidRPr="001447A4">
        <w:t>advance.12950930.v</w:t>
      </w:r>
      <w:proofErr w:type="gramEnd"/>
      <w:r w:rsidRPr="001447A4">
        <w:t>1.</w:t>
      </w:r>
    </w:p>
    <w:p w14:paraId="48EB3D66" w14:textId="77777777" w:rsidR="001447A4" w:rsidRPr="001447A4" w:rsidRDefault="001447A4" w:rsidP="001447A4">
      <w:pPr>
        <w:numPr>
          <w:ilvl w:val="0"/>
          <w:numId w:val="16"/>
        </w:numPr>
      </w:pPr>
      <w:r w:rsidRPr="001447A4">
        <w:t xml:space="preserve">Shyamsundar, P. (2024) ‘Blueprints for training information bottlenecks for collider analyses’, </w:t>
      </w:r>
      <w:r w:rsidRPr="001447A4">
        <w:rPr>
          <w:i/>
          <w:iCs/>
        </w:rPr>
        <w:t>Blueprints for Training Information Bottlenecks for Collider Analyses</w:t>
      </w:r>
      <w:r w:rsidRPr="001447A4">
        <w:t xml:space="preserve"> [Preprint]. doi:10.2172/2426439.</w:t>
      </w:r>
    </w:p>
    <w:p w14:paraId="039F53D7" w14:textId="77777777" w:rsidR="001447A4" w:rsidRPr="001447A4" w:rsidRDefault="001447A4" w:rsidP="001447A4">
      <w:pPr>
        <w:numPr>
          <w:ilvl w:val="0"/>
          <w:numId w:val="16"/>
        </w:numPr>
      </w:pPr>
      <w:r w:rsidRPr="001447A4">
        <w:t xml:space="preserve">Shyamsundar, P. (2024) ‘Blueprints for training information bottlenecks for collider analyses’, </w:t>
      </w:r>
      <w:r w:rsidRPr="001447A4">
        <w:rPr>
          <w:i/>
          <w:iCs/>
        </w:rPr>
        <w:t>Blueprints for Training Information Bottlenecks for Collider Analyses</w:t>
      </w:r>
      <w:r w:rsidRPr="001447A4">
        <w:t xml:space="preserve"> [Preprint]. doi:10.2172/2426439.</w:t>
      </w:r>
    </w:p>
    <w:p w14:paraId="12601428" w14:textId="77777777" w:rsidR="001447A4" w:rsidRPr="001447A4" w:rsidRDefault="001447A4" w:rsidP="001447A4">
      <w:pPr>
        <w:numPr>
          <w:ilvl w:val="0"/>
          <w:numId w:val="16"/>
        </w:numPr>
      </w:pPr>
      <w:r w:rsidRPr="001447A4">
        <w:t xml:space="preserve">Siahaan, D. (2023) ‘Difference strategy analysis which influences on competitive advantage in the hotel industry around Danau Toba’, </w:t>
      </w:r>
      <w:proofErr w:type="gramStart"/>
      <w:r w:rsidRPr="001447A4">
        <w:rPr>
          <w:i/>
          <w:iCs/>
        </w:rPr>
        <w:t>Devotion :</w:t>
      </w:r>
      <w:proofErr w:type="gramEnd"/>
      <w:r w:rsidRPr="001447A4">
        <w:rPr>
          <w:i/>
          <w:iCs/>
        </w:rPr>
        <w:t xml:space="preserve"> Journal of Research and Community Service</w:t>
      </w:r>
      <w:r w:rsidRPr="001447A4">
        <w:t>, 4(1), pp. 163–176. doi:10.36418/</w:t>
      </w:r>
      <w:proofErr w:type="gramStart"/>
      <w:r w:rsidRPr="001447A4">
        <w:t>dev.v</w:t>
      </w:r>
      <w:proofErr w:type="gramEnd"/>
      <w:r w:rsidRPr="001447A4">
        <w:t>4i1.367.</w:t>
      </w:r>
    </w:p>
    <w:p w14:paraId="0AF20D17" w14:textId="77777777" w:rsidR="001447A4" w:rsidRPr="001447A4" w:rsidRDefault="001447A4" w:rsidP="001447A4">
      <w:pPr>
        <w:numPr>
          <w:ilvl w:val="0"/>
          <w:numId w:val="16"/>
        </w:numPr>
      </w:pPr>
      <w:r w:rsidRPr="001447A4">
        <w:t xml:space="preserve">Siahaan, D. (2023) ‘Difference strategy analysis which influences on competitive advantage in the hotel industry around Danau Toba’, </w:t>
      </w:r>
      <w:proofErr w:type="gramStart"/>
      <w:r w:rsidRPr="001447A4">
        <w:rPr>
          <w:i/>
          <w:iCs/>
        </w:rPr>
        <w:t>Devotion :</w:t>
      </w:r>
      <w:proofErr w:type="gramEnd"/>
      <w:r w:rsidRPr="001447A4">
        <w:rPr>
          <w:i/>
          <w:iCs/>
        </w:rPr>
        <w:t xml:space="preserve"> Journal of Research and Community Service</w:t>
      </w:r>
      <w:r w:rsidRPr="001447A4">
        <w:t>, 4(1), pp. 163–176. doi:10.36418/</w:t>
      </w:r>
      <w:proofErr w:type="gramStart"/>
      <w:r w:rsidRPr="001447A4">
        <w:t>dev.v</w:t>
      </w:r>
      <w:proofErr w:type="gramEnd"/>
      <w:r w:rsidRPr="001447A4">
        <w:t>4i1.367.</w:t>
      </w:r>
    </w:p>
    <w:p w14:paraId="02ECD492" w14:textId="77777777" w:rsidR="001447A4" w:rsidRPr="001447A4" w:rsidRDefault="001447A4" w:rsidP="001447A4">
      <w:pPr>
        <w:numPr>
          <w:ilvl w:val="0"/>
          <w:numId w:val="16"/>
        </w:numPr>
      </w:pPr>
      <w:proofErr w:type="spellStart"/>
      <w:r w:rsidRPr="001447A4">
        <w:t>Stasińska</w:t>
      </w:r>
      <w:proofErr w:type="spellEnd"/>
      <w:r w:rsidRPr="001447A4">
        <w:t xml:space="preserve">, A. and </w:t>
      </w:r>
      <w:proofErr w:type="spellStart"/>
      <w:r w:rsidRPr="001447A4">
        <w:t>Mizielińska</w:t>
      </w:r>
      <w:proofErr w:type="spellEnd"/>
      <w:r w:rsidRPr="001447A4">
        <w:t xml:space="preserve">, J. (2022) ‘More than just sex, more than just friendship: Understandings of sex life of </w:t>
      </w:r>
      <w:proofErr w:type="spellStart"/>
      <w:r w:rsidRPr="001447A4">
        <w:t>nonheterosexual</w:t>
      </w:r>
      <w:proofErr w:type="spellEnd"/>
      <w:r w:rsidRPr="001447A4">
        <w:t xml:space="preserve"> couples in Poland’, </w:t>
      </w:r>
      <w:r w:rsidRPr="001447A4">
        <w:rPr>
          <w:i/>
          <w:iCs/>
        </w:rPr>
        <w:t>Gender, Place &amp;amp; Culture</w:t>
      </w:r>
      <w:r w:rsidRPr="001447A4">
        <w:t>, 31(4), pp. 441–463. doi:10.1080/0966369x.2022.2093337.</w:t>
      </w:r>
    </w:p>
    <w:p w14:paraId="52A394C4" w14:textId="77777777" w:rsidR="001447A4" w:rsidRPr="001447A4" w:rsidRDefault="001447A4" w:rsidP="001447A4">
      <w:pPr>
        <w:numPr>
          <w:ilvl w:val="0"/>
          <w:numId w:val="16"/>
        </w:numPr>
      </w:pPr>
      <w:proofErr w:type="spellStart"/>
      <w:r w:rsidRPr="001447A4">
        <w:lastRenderedPageBreak/>
        <w:t>Stasińska</w:t>
      </w:r>
      <w:proofErr w:type="spellEnd"/>
      <w:r w:rsidRPr="001447A4">
        <w:t xml:space="preserve">, A. and </w:t>
      </w:r>
      <w:proofErr w:type="spellStart"/>
      <w:r w:rsidRPr="001447A4">
        <w:t>Mizielińska</w:t>
      </w:r>
      <w:proofErr w:type="spellEnd"/>
      <w:r w:rsidRPr="001447A4">
        <w:t xml:space="preserve">, J. (2022) ‘More than just sex, more than just friendship: Understandings of sex life of </w:t>
      </w:r>
      <w:proofErr w:type="spellStart"/>
      <w:r w:rsidRPr="001447A4">
        <w:t>nonheterosexual</w:t>
      </w:r>
      <w:proofErr w:type="spellEnd"/>
      <w:r w:rsidRPr="001447A4">
        <w:t xml:space="preserve"> couples in Poland’, </w:t>
      </w:r>
      <w:r w:rsidRPr="001447A4">
        <w:rPr>
          <w:i/>
          <w:iCs/>
        </w:rPr>
        <w:t>Gender, Place &amp;amp; Culture</w:t>
      </w:r>
      <w:r w:rsidRPr="001447A4">
        <w:t>, 31(4), pp. 441–463. doi:10.1080/0966369x.2022.2093337.</w:t>
      </w:r>
    </w:p>
    <w:p w14:paraId="688F1817" w14:textId="77777777" w:rsidR="001447A4" w:rsidRPr="001447A4" w:rsidRDefault="001447A4" w:rsidP="001447A4">
      <w:pPr>
        <w:numPr>
          <w:ilvl w:val="0"/>
          <w:numId w:val="16"/>
        </w:numPr>
      </w:pPr>
      <w:proofErr w:type="spellStart"/>
      <w:r w:rsidRPr="001447A4">
        <w:t>Strahnen</w:t>
      </w:r>
      <w:proofErr w:type="spellEnd"/>
      <w:r w:rsidRPr="001447A4">
        <w:t xml:space="preserve">, D. </w:t>
      </w:r>
      <w:r w:rsidRPr="001447A4">
        <w:rPr>
          <w:i/>
          <w:iCs/>
        </w:rPr>
        <w:t>et al.</w:t>
      </w:r>
      <w:r w:rsidRPr="001447A4">
        <w:t xml:space="preserve"> (2021) ‘Lack of redundancy between electrophysiological measures of long-range neuronal communication’, </w:t>
      </w:r>
      <w:r w:rsidRPr="001447A4">
        <w:rPr>
          <w:i/>
          <w:iCs/>
        </w:rPr>
        <w:t>BMC Biology</w:t>
      </w:r>
      <w:r w:rsidRPr="001447A4">
        <w:t>, 19(1). doi:10.1186/s12915-021-00950-4.</w:t>
      </w:r>
    </w:p>
    <w:p w14:paraId="549C28FC" w14:textId="77777777" w:rsidR="001447A4" w:rsidRPr="001447A4" w:rsidRDefault="001447A4" w:rsidP="001447A4">
      <w:pPr>
        <w:numPr>
          <w:ilvl w:val="0"/>
          <w:numId w:val="16"/>
        </w:numPr>
      </w:pPr>
      <w:r w:rsidRPr="001447A4">
        <w:t>Summers, L.M. and Nelson, L. (2022) ‘</w:t>
      </w:r>
      <w:proofErr w:type="spellStart"/>
      <w:r w:rsidRPr="001447A4">
        <w:t>Counseling</w:t>
      </w:r>
      <w:proofErr w:type="spellEnd"/>
      <w:r w:rsidRPr="001447A4">
        <w:t xml:space="preserve"> with cultural humility, empathy, and responsiveness’, </w:t>
      </w:r>
      <w:r w:rsidRPr="001447A4">
        <w:rPr>
          <w:i/>
          <w:iCs/>
        </w:rPr>
        <w:t xml:space="preserve">Multicultural </w:t>
      </w:r>
      <w:proofErr w:type="spellStart"/>
      <w:r w:rsidRPr="001447A4">
        <w:rPr>
          <w:i/>
          <w:iCs/>
        </w:rPr>
        <w:t>Counseling</w:t>
      </w:r>
      <w:proofErr w:type="spellEnd"/>
      <w:r w:rsidRPr="001447A4">
        <w:t xml:space="preserve"> [Preprint]. doi:10.1891/9780826139535.0003.</w:t>
      </w:r>
    </w:p>
    <w:p w14:paraId="05DD2457" w14:textId="77777777" w:rsidR="001447A4" w:rsidRPr="001447A4" w:rsidRDefault="001447A4" w:rsidP="001447A4">
      <w:pPr>
        <w:numPr>
          <w:ilvl w:val="0"/>
          <w:numId w:val="16"/>
        </w:numPr>
      </w:pPr>
      <w:r w:rsidRPr="001447A4">
        <w:t>Summers, L.M. and Nelson, L. (2022) ‘</w:t>
      </w:r>
      <w:proofErr w:type="spellStart"/>
      <w:r w:rsidRPr="001447A4">
        <w:t>Counseling</w:t>
      </w:r>
      <w:proofErr w:type="spellEnd"/>
      <w:r w:rsidRPr="001447A4">
        <w:t xml:space="preserve"> with cultural humility, empathy, and responsiveness’, </w:t>
      </w:r>
      <w:r w:rsidRPr="001447A4">
        <w:rPr>
          <w:i/>
          <w:iCs/>
        </w:rPr>
        <w:t xml:space="preserve">Multicultural </w:t>
      </w:r>
      <w:proofErr w:type="spellStart"/>
      <w:r w:rsidRPr="001447A4">
        <w:rPr>
          <w:i/>
          <w:iCs/>
        </w:rPr>
        <w:t>Counseling</w:t>
      </w:r>
      <w:proofErr w:type="spellEnd"/>
      <w:r w:rsidRPr="001447A4">
        <w:t xml:space="preserve"> [Preprint]. doi:10.1891/9780826139535.0003.</w:t>
      </w:r>
    </w:p>
    <w:p w14:paraId="0FC7DA73" w14:textId="77777777" w:rsidR="001447A4" w:rsidRPr="001447A4" w:rsidRDefault="001447A4" w:rsidP="001447A4">
      <w:pPr>
        <w:numPr>
          <w:ilvl w:val="0"/>
          <w:numId w:val="16"/>
        </w:numPr>
      </w:pPr>
      <w:r w:rsidRPr="001447A4">
        <w:t xml:space="preserve">Suresh, D. (2021) ‘Tribal Development Through Five Year plans in India-an overview. in </w:t>
      </w:r>
      <w:proofErr w:type="spellStart"/>
      <w:r w:rsidRPr="001447A4">
        <w:t>nird&amp;</w:t>
      </w:r>
      <w:proofErr w:type="gramStart"/>
      <w:r w:rsidRPr="001447A4">
        <w:t>amp;pr</w:t>
      </w:r>
      <w:proofErr w:type="spellEnd"/>
      <w:proofErr w:type="gramEnd"/>
      <w:r w:rsidRPr="001447A4">
        <w:t xml:space="preserve"> OFF online training programme on strategies for development of Particularly Vulnerable Tribal Groups (PVTGs) in scheduled areas (September 1- 5, 2020)’, </w:t>
      </w:r>
      <w:r w:rsidRPr="001447A4">
        <w:rPr>
          <w:i/>
          <w:iCs/>
        </w:rPr>
        <w:t>SSRN Electronic Journal</w:t>
      </w:r>
      <w:r w:rsidRPr="001447A4">
        <w:t xml:space="preserve"> [Preprint]. doi:10.2139/ssrn.3801496.</w:t>
      </w:r>
    </w:p>
    <w:p w14:paraId="01143424" w14:textId="77777777" w:rsidR="001447A4" w:rsidRPr="001447A4" w:rsidRDefault="001447A4" w:rsidP="001447A4">
      <w:pPr>
        <w:numPr>
          <w:ilvl w:val="0"/>
          <w:numId w:val="16"/>
        </w:numPr>
      </w:pPr>
      <w:r w:rsidRPr="001447A4">
        <w:t xml:space="preserve">Svetlana, T.I. (2021) ‘Competitive level of the Trade Service Quality: Resource-based approach’, </w:t>
      </w:r>
      <w:proofErr w:type="spellStart"/>
      <w:r w:rsidRPr="001447A4">
        <w:rPr>
          <w:i/>
          <w:iCs/>
        </w:rPr>
        <w:t>Revista</w:t>
      </w:r>
      <w:proofErr w:type="spellEnd"/>
      <w:r w:rsidRPr="001447A4">
        <w:rPr>
          <w:i/>
          <w:iCs/>
        </w:rPr>
        <w:t xml:space="preserve"> </w:t>
      </w:r>
      <w:proofErr w:type="spellStart"/>
      <w:r w:rsidRPr="001447A4">
        <w:rPr>
          <w:i/>
          <w:iCs/>
        </w:rPr>
        <w:t>Gestão</w:t>
      </w:r>
      <w:proofErr w:type="spellEnd"/>
      <w:r w:rsidRPr="001447A4">
        <w:rPr>
          <w:i/>
          <w:iCs/>
        </w:rPr>
        <w:t xml:space="preserve"> </w:t>
      </w:r>
      <w:proofErr w:type="spellStart"/>
      <w:r w:rsidRPr="001447A4">
        <w:rPr>
          <w:i/>
          <w:iCs/>
        </w:rPr>
        <w:t>Inovação</w:t>
      </w:r>
      <w:proofErr w:type="spellEnd"/>
      <w:r w:rsidRPr="001447A4">
        <w:rPr>
          <w:i/>
          <w:iCs/>
        </w:rPr>
        <w:t xml:space="preserve"> e Tecnologias</w:t>
      </w:r>
      <w:r w:rsidRPr="001447A4">
        <w:t>, 11(4), pp. 1478–1488. doi:10.47059/</w:t>
      </w:r>
      <w:proofErr w:type="gramStart"/>
      <w:r w:rsidRPr="001447A4">
        <w:t>revistageintec.v</w:t>
      </w:r>
      <w:proofErr w:type="gramEnd"/>
      <w:r w:rsidRPr="001447A4">
        <w:t>11i4.2202.</w:t>
      </w:r>
    </w:p>
    <w:p w14:paraId="7F20EBB1" w14:textId="77777777" w:rsidR="001447A4" w:rsidRPr="001447A4" w:rsidRDefault="001447A4" w:rsidP="001447A4">
      <w:pPr>
        <w:numPr>
          <w:ilvl w:val="0"/>
          <w:numId w:val="16"/>
        </w:numPr>
      </w:pPr>
      <w:r w:rsidRPr="001447A4">
        <w:t xml:space="preserve">Tal-Perry, N. and Yuval-Greenberg, S. (2020) ‘Pre-target oculomotor inhibition reflects temporal orienting rather than certainty’, </w:t>
      </w:r>
      <w:r w:rsidRPr="001447A4">
        <w:rPr>
          <w:i/>
          <w:iCs/>
        </w:rPr>
        <w:t>Scientific Reports</w:t>
      </w:r>
      <w:r w:rsidRPr="001447A4">
        <w:t>, 10(1). doi:10.1038/s41598-020-78189-2. </w:t>
      </w:r>
    </w:p>
    <w:p w14:paraId="2CFEE25C" w14:textId="77777777" w:rsidR="001447A4" w:rsidRPr="001447A4" w:rsidRDefault="001447A4" w:rsidP="001447A4">
      <w:pPr>
        <w:numPr>
          <w:ilvl w:val="0"/>
          <w:numId w:val="16"/>
        </w:numPr>
      </w:pPr>
      <w:r w:rsidRPr="001447A4">
        <w:t xml:space="preserve">Thomas, R.J. and Sawant, M. (2024) ‘Sculpting educational excellence’, </w:t>
      </w:r>
      <w:r w:rsidRPr="001447A4">
        <w:rPr>
          <w:i/>
          <w:iCs/>
        </w:rPr>
        <w:t>Advances in Higher Education and Professional Development</w:t>
      </w:r>
      <w:r w:rsidRPr="001447A4">
        <w:t>, pp. 449–476. doi:10.4018/979-8-3693-3852-0.ch016.</w:t>
      </w:r>
    </w:p>
    <w:p w14:paraId="493EA895" w14:textId="77777777" w:rsidR="001447A4" w:rsidRPr="001447A4" w:rsidRDefault="001447A4" w:rsidP="001447A4">
      <w:pPr>
        <w:numPr>
          <w:ilvl w:val="0"/>
          <w:numId w:val="16"/>
        </w:numPr>
      </w:pPr>
      <w:r w:rsidRPr="001447A4">
        <w:t>UÇAR, C., ÖZGÖÇER, T. and YILDIZ, S. (2020) ‘</w:t>
      </w:r>
      <w:proofErr w:type="spellStart"/>
      <w:r w:rsidRPr="001447A4">
        <w:t>Gece</w:t>
      </w:r>
      <w:proofErr w:type="spellEnd"/>
      <w:r w:rsidRPr="001447A4">
        <w:t xml:space="preserve"> </w:t>
      </w:r>
      <w:proofErr w:type="spellStart"/>
      <w:r w:rsidRPr="001447A4">
        <w:t>Geç</w:t>
      </w:r>
      <w:proofErr w:type="spellEnd"/>
      <w:r w:rsidRPr="001447A4">
        <w:t xml:space="preserve"> </w:t>
      </w:r>
      <w:proofErr w:type="spellStart"/>
      <w:r w:rsidRPr="001447A4">
        <w:t>saatlerde</w:t>
      </w:r>
      <w:proofErr w:type="spellEnd"/>
      <w:r w:rsidRPr="001447A4">
        <w:t xml:space="preserve"> Sinema </w:t>
      </w:r>
      <w:proofErr w:type="spellStart"/>
      <w:r w:rsidRPr="001447A4">
        <w:t>Izlemek</w:t>
      </w:r>
      <w:proofErr w:type="spellEnd"/>
      <w:r w:rsidRPr="001447A4">
        <w:t xml:space="preserve">, </w:t>
      </w:r>
      <w:proofErr w:type="spellStart"/>
      <w:r w:rsidRPr="001447A4">
        <w:t>Ertesi</w:t>
      </w:r>
      <w:proofErr w:type="spellEnd"/>
      <w:r w:rsidRPr="001447A4">
        <w:t xml:space="preserve"> Sabah </w:t>
      </w:r>
      <w:proofErr w:type="spellStart"/>
      <w:r w:rsidRPr="001447A4">
        <w:t>kortizol</w:t>
      </w:r>
      <w:proofErr w:type="spellEnd"/>
      <w:r w:rsidRPr="001447A4">
        <w:t xml:space="preserve"> </w:t>
      </w:r>
      <w:proofErr w:type="spellStart"/>
      <w:r w:rsidRPr="001447A4">
        <w:t>Uyanma</w:t>
      </w:r>
      <w:proofErr w:type="spellEnd"/>
      <w:r w:rsidRPr="001447A4">
        <w:t xml:space="preserve"> </w:t>
      </w:r>
      <w:proofErr w:type="spellStart"/>
      <w:r w:rsidRPr="001447A4">
        <w:t>Yanıtı</w:t>
      </w:r>
      <w:proofErr w:type="spellEnd"/>
      <w:r w:rsidRPr="001447A4">
        <w:t xml:space="preserve"> </w:t>
      </w:r>
      <w:proofErr w:type="spellStart"/>
      <w:r w:rsidRPr="001447A4">
        <w:t>ve</w:t>
      </w:r>
      <w:proofErr w:type="spellEnd"/>
      <w:r w:rsidRPr="001447A4">
        <w:t xml:space="preserve"> Kalp </w:t>
      </w:r>
      <w:proofErr w:type="spellStart"/>
      <w:r w:rsidRPr="001447A4">
        <w:t>Hızı</w:t>
      </w:r>
      <w:proofErr w:type="spellEnd"/>
      <w:r w:rsidRPr="001447A4">
        <w:t xml:space="preserve"> </w:t>
      </w:r>
      <w:proofErr w:type="spellStart"/>
      <w:r w:rsidRPr="001447A4">
        <w:t>Değişkenliğini</w:t>
      </w:r>
      <w:proofErr w:type="spellEnd"/>
      <w:r w:rsidRPr="001447A4">
        <w:t xml:space="preserve"> </w:t>
      </w:r>
      <w:proofErr w:type="spellStart"/>
      <w:r w:rsidRPr="001447A4">
        <w:t>Etkilemedi</w:t>
      </w:r>
      <w:proofErr w:type="spellEnd"/>
      <w:r w:rsidRPr="001447A4">
        <w:t xml:space="preserve">’, </w:t>
      </w:r>
      <w:r w:rsidRPr="001447A4">
        <w:rPr>
          <w:i/>
          <w:iCs/>
        </w:rPr>
        <w:t>Medical Records</w:t>
      </w:r>
      <w:r w:rsidRPr="001447A4">
        <w:t>, 2(3), pp. 64–69. doi:10.37990/medr.779211.</w:t>
      </w:r>
    </w:p>
    <w:p w14:paraId="03D628B6" w14:textId="77777777" w:rsidR="001447A4" w:rsidRPr="001447A4" w:rsidRDefault="001447A4" w:rsidP="001447A4">
      <w:pPr>
        <w:numPr>
          <w:ilvl w:val="0"/>
          <w:numId w:val="16"/>
        </w:numPr>
      </w:pPr>
      <w:r w:rsidRPr="001447A4">
        <w:t xml:space="preserve">van den Bosch, K. (2020) ‘Durable competence in procedural tasks through appropriate instruction and training’, </w:t>
      </w:r>
      <w:r w:rsidRPr="001447A4">
        <w:rPr>
          <w:i/>
          <w:iCs/>
        </w:rPr>
        <w:t>Engineering Psychology and Cognitive Ergonomics</w:t>
      </w:r>
      <w:r w:rsidRPr="001447A4">
        <w:t>, pp. 431–438. doi:10.1201/9780429027918-55.</w:t>
      </w:r>
    </w:p>
    <w:p w14:paraId="49E473A8" w14:textId="77777777" w:rsidR="001447A4" w:rsidRPr="001447A4" w:rsidRDefault="001447A4" w:rsidP="001447A4">
      <w:pPr>
        <w:numPr>
          <w:ilvl w:val="0"/>
          <w:numId w:val="16"/>
        </w:numPr>
      </w:pPr>
      <w:r w:rsidRPr="001447A4">
        <w:t xml:space="preserve">Webber, D.J. (2021) ‘Participate actively in staff seminars’, </w:t>
      </w:r>
      <w:r w:rsidRPr="001447A4">
        <w:rPr>
          <w:i/>
          <w:iCs/>
        </w:rPr>
        <w:t>How to Enhance Your Research</w:t>
      </w:r>
      <w:r w:rsidRPr="001447A4">
        <w:t xml:space="preserve"> [Preprint]. doi:10.4337/9781788978095.00058.</w:t>
      </w:r>
    </w:p>
    <w:p w14:paraId="5C35CDF2" w14:textId="77777777" w:rsidR="001447A4" w:rsidRPr="001447A4" w:rsidRDefault="001447A4" w:rsidP="001447A4">
      <w:pPr>
        <w:numPr>
          <w:ilvl w:val="0"/>
          <w:numId w:val="16"/>
        </w:numPr>
      </w:pPr>
      <w:r w:rsidRPr="001447A4">
        <w:t xml:space="preserve">West, B. and Healy, J. (2024) </w:t>
      </w:r>
      <w:r w:rsidRPr="001447A4">
        <w:rPr>
          <w:i/>
          <w:iCs/>
        </w:rPr>
        <w:t>Occasional paper no 28 - drawing on reserves: Assessing civilian employer/manager support for employees’ part-time military service</w:t>
      </w:r>
      <w:r w:rsidRPr="001447A4">
        <w:t xml:space="preserve"> [Preprint]. doi:10.61451/267514. </w:t>
      </w:r>
    </w:p>
    <w:p w14:paraId="172A958F" w14:textId="77777777" w:rsidR="001447A4" w:rsidRPr="001447A4" w:rsidRDefault="001447A4" w:rsidP="001447A4">
      <w:pPr>
        <w:numPr>
          <w:ilvl w:val="0"/>
          <w:numId w:val="16"/>
        </w:numPr>
      </w:pPr>
      <w:r w:rsidRPr="001447A4">
        <w:t xml:space="preserve">Xia, W. and Zhang, Z. (2022) </w:t>
      </w:r>
      <w:r w:rsidRPr="001447A4">
        <w:rPr>
          <w:i/>
          <w:iCs/>
        </w:rPr>
        <w:t>Language gene polymorphism pattern survey provided important information for education context in human evolution</w:t>
      </w:r>
      <w:r w:rsidRPr="001447A4">
        <w:t xml:space="preserve"> [Preprint]. doi:10.1101/2022.10.31.514632. </w:t>
      </w:r>
    </w:p>
    <w:p w14:paraId="57B83DDA" w14:textId="77777777" w:rsidR="001447A4" w:rsidRPr="001447A4" w:rsidRDefault="001447A4" w:rsidP="001447A4">
      <w:pPr>
        <w:numPr>
          <w:ilvl w:val="0"/>
          <w:numId w:val="16"/>
        </w:numPr>
      </w:pPr>
      <w:r w:rsidRPr="001447A4">
        <w:t xml:space="preserve">Yan, J., Liang, C. and Zhou, P. (2024) ‘Physician’s service quality and patient’s review </w:t>
      </w:r>
      <w:proofErr w:type="spellStart"/>
      <w:r w:rsidRPr="001447A4">
        <w:t>behavior</w:t>
      </w:r>
      <w:proofErr w:type="spellEnd"/>
      <w:r w:rsidRPr="001447A4">
        <w:t xml:space="preserve">: Managing online review to attract more patients’, </w:t>
      </w:r>
      <w:r w:rsidRPr="001447A4">
        <w:rPr>
          <w:i/>
          <w:iCs/>
        </w:rPr>
        <w:t>Internet Research</w:t>
      </w:r>
      <w:r w:rsidRPr="001447A4">
        <w:t xml:space="preserve"> [Preprint]. doi:10.1108/intr-03-2024-0426. </w:t>
      </w:r>
    </w:p>
    <w:p w14:paraId="5229C928" w14:textId="77777777" w:rsidR="001447A4" w:rsidRPr="001447A4" w:rsidRDefault="001447A4" w:rsidP="001447A4">
      <w:pPr>
        <w:numPr>
          <w:ilvl w:val="0"/>
          <w:numId w:val="16"/>
        </w:numPr>
      </w:pPr>
      <w:r w:rsidRPr="001447A4">
        <w:lastRenderedPageBreak/>
        <w:t xml:space="preserve">Yantzi, R. </w:t>
      </w:r>
      <w:r w:rsidRPr="001447A4">
        <w:rPr>
          <w:i/>
          <w:iCs/>
        </w:rPr>
        <w:t>et al.</w:t>
      </w:r>
      <w:r w:rsidRPr="001447A4">
        <w:t xml:space="preserve"> (2022) ‘Communication, empathy, and trust: Lived experiences of caregiver—staff relationships while providing palliative and end-of-life care to children in cox’s bazar, Bangladesh’, </w:t>
      </w:r>
      <w:r w:rsidRPr="001447A4">
        <w:rPr>
          <w:i/>
          <w:iCs/>
        </w:rPr>
        <w:t>Communication, empathy, and trust: lived experiences of caregiver—staff relationships while providing palliative and end-of-life care to children in Cox’s Bazar, Bangladesh</w:t>
      </w:r>
      <w:r w:rsidRPr="001447A4">
        <w:t xml:space="preserve"> [Preprint]. doi:10.57740/2rds-ya16. </w:t>
      </w:r>
    </w:p>
    <w:p w14:paraId="2816F221" w14:textId="77777777" w:rsidR="001447A4" w:rsidRPr="001447A4" w:rsidRDefault="001447A4" w:rsidP="001447A4">
      <w:pPr>
        <w:numPr>
          <w:ilvl w:val="0"/>
          <w:numId w:val="16"/>
        </w:numPr>
      </w:pPr>
      <w:r w:rsidRPr="001447A4">
        <w:t xml:space="preserve">Ybarra, O. (2023) ‘The skills that help employees adapt: Empirical validation of a four-category framework’, </w:t>
      </w:r>
      <w:r w:rsidRPr="001447A4">
        <w:rPr>
          <w:i/>
          <w:iCs/>
        </w:rPr>
        <w:t>PLOS ONE</w:t>
      </w:r>
      <w:r w:rsidRPr="001447A4">
        <w:t xml:space="preserve">, 18(2). </w:t>
      </w:r>
      <w:proofErr w:type="gramStart"/>
      <w:r w:rsidRPr="001447A4">
        <w:t>doi:10.1371/journal.pone</w:t>
      </w:r>
      <w:proofErr w:type="gramEnd"/>
      <w:r w:rsidRPr="001447A4">
        <w:t>.0282074.</w:t>
      </w:r>
    </w:p>
    <w:p w14:paraId="1353935D" w14:textId="77777777" w:rsidR="001447A4" w:rsidRPr="001447A4" w:rsidRDefault="001447A4" w:rsidP="001447A4">
      <w:pPr>
        <w:numPr>
          <w:ilvl w:val="0"/>
          <w:numId w:val="16"/>
        </w:numPr>
      </w:pPr>
      <w:proofErr w:type="spellStart"/>
      <w:r w:rsidRPr="001447A4">
        <w:t>Yuniarto</w:t>
      </w:r>
      <w:proofErr w:type="spellEnd"/>
      <w:r w:rsidRPr="001447A4">
        <w:t xml:space="preserve">, A. and Setiawan, S.V. (2024) ‘Effect of person job-fit and internal service quality on job performance through job </w:t>
      </w:r>
      <w:proofErr w:type="gramStart"/>
      <w:r w:rsidRPr="001447A4">
        <w:t>satisfaction  at</w:t>
      </w:r>
      <w:proofErr w:type="gramEnd"/>
      <w:r w:rsidRPr="001447A4">
        <w:t xml:space="preserve"> 3-star hotel employees in Surabaya’, </w:t>
      </w:r>
      <w:r w:rsidRPr="001447A4">
        <w:rPr>
          <w:i/>
          <w:iCs/>
        </w:rPr>
        <w:t xml:space="preserve">Ekonomi dan </w:t>
      </w:r>
      <w:proofErr w:type="spellStart"/>
      <w:r w:rsidRPr="001447A4">
        <w:rPr>
          <w:i/>
          <w:iCs/>
        </w:rPr>
        <w:t>Bisnis</w:t>
      </w:r>
      <w:proofErr w:type="spellEnd"/>
      <w:r w:rsidRPr="001447A4">
        <w:t>, 11(1), pp. 57–77. doi:10.35590/</w:t>
      </w:r>
      <w:proofErr w:type="gramStart"/>
      <w:r w:rsidRPr="001447A4">
        <w:t>jeb.v</w:t>
      </w:r>
      <w:proofErr w:type="gramEnd"/>
      <w:r w:rsidRPr="001447A4">
        <w:t>11i1.8131. </w:t>
      </w:r>
    </w:p>
    <w:p w14:paraId="0849132E" w14:textId="77777777" w:rsidR="001447A4" w:rsidRPr="001447A4" w:rsidRDefault="001447A4" w:rsidP="001447A4">
      <w:pPr>
        <w:numPr>
          <w:ilvl w:val="0"/>
          <w:numId w:val="16"/>
        </w:numPr>
      </w:pPr>
      <w:proofErr w:type="spellStart"/>
      <w:r w:rsidRPr="001447A4">
        <w:t>Yuniarto</w:t>
      </w:r>
      <w:proofErr w:type="spellEnd"/>
      <w:r w:rsidRPr="001447A4">
        <w:t xml:space="preserve">, A. and Setiawan, S.V. (2024) ‘Effect of person job-fit and internal service quality on job performance through job </w:t>
      </w:r>
      <w:proofErr w:type="gramStart"/>
      <w:r w:rsidRPr="001447A4">
        <w:t>satisfaction  at</w:t>
      </w:r>
      <w:proofErr w:type="gramEnd"/>
      <w:r w:rsidRPr="001447A4">
        <w:t xml:space="preserve"> 3-star hotel employees in Surabaya’, </w:t>
      </w:r>
      <w:r w:rsidRPr="001447A4">
        <w:rPr>
          <w:i/>
          <w:iCs/>
        </w:rPr>
        <w:t xml:space="preserve">Ekonomi dan </w:t>
      </w:r>
      <w:proofErr w:type="spellStart"/>
      <w:r w:rsidRPr="001447A4">
        <w:rPr>
          <w:i/>
          <w:iCs/>
        </w:rPr>
        <w:t>Bisnis</w:t>
      </w:r>
      <w:proofErr w:type="spellEnd"/>
      <w:r w:rsidRPr="001447A4">
        <w:t>, 11(1), pp. 57–77. doi:10.35590/</w:t>
      </w:r>
      <w:proofErr w:type="gramStart"/>
      <w:r w:rsidRPr="001447A4">
        <w:t>jeb.v</w:t>
      </w:r>
      <w:proofErr w:type="gramEnd"/>
      <w:r w:rsidRPr="001447A4">
        <w:t>11i1.8131. </w:t>
      </w:r>
    </w:p>
    <w:p w14:paraId="76718E9E" w14:textId="77777777" w:rsidR="001447A4" w:rsidRPr="001447A4" w:rsidRDefault="001447A4" w:rsidP="001447A4">
      <w:pPr>
        <w:numPr>
          <w:ilvl w:val="0"/>
          <w:numId w:val="16"/>
        </w:numPr>
      </w:pPr>
      <w:r w:rsidRPr="001447A4">
        <w:t xml:space="preserve">Zhang, Y. </w:t>
      </w:r>
      <w:r w:rsidRPr="001447A4">
        <w:rPr>
          <w:i/>
          <w:iCs/>
        </w:rPr>
        <w:t>et al.</w:t>
      </w:r>
      <w:r w:rsidRPr="001447A4">
        <w:t xml:space="preserve"> (2023) </w:t>
      </w:r>
      <w:r w:rsidRPr="001447A4">
        <w:rPr>
          <w:i/>
          <w:iCs/>
        </w:rPr>
        <w:t>High porosity open-cell alumina ceramic foams were prepared without introducing any sacrificial phases</w:t>
      </w:r>
      <w:r w:rsidRPr="001447A4">
        <w:t xml:space="preserve"> [Preprint]. doi:10.2139/ssrn.4625262.</w:t>
      </w:r>
    </w:p>
    <w:p w14:paraId="7D794B77" w14:textId="77777777" w:rsidR="001447A4" w:rsidRDefault="001447A4" w:rsidP="001447A4">
      <w:pPr>
        <w:numPr>
          <w:ilvl w:val="0"/>
          <w:numId w:val="16"/>
        </w:numPr>
      </w:pPr>
      <w:r w:rsidRPr="001447A4">
        <w:t xml:space="preserve">Zipp, L. (2022) ‘Questionnaires to elicit qualitative data’, </w:t>
      </w:r>
      <w:r w:rsidRPr="001447A4">
        <w:rPr>
          <w:i/>
          <w:iCs/>
        </w:rPr>
        <w:t>Research Methods in Language Attitudes</w:t>
      </w:r>
      <w:r w:rsidRPr="001447A4">
        <w:t>, pp. 145–159. doi:10.1017/9781108867788.013. </w:t>
      </w:r>
    </w:p>
    <w:sectPr w:rsidR="001447A4" w:rsidSect="001447A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FE994" w14:textId="77777777" w:rsidR="00223ECD" w:rsidRDefault="00223ECD" w:rsidP="00696476">
      <w:pPr>
        <w:spacing w:after="0" w:line="240" w:lineRule="auto"/>
      </w:pPr>
      <w:r>
        <w:separator/>
      </w:r>
    </w:p>
  </w:endnote>
  <w:endnote w:type="continuationSeparator" w:id="0">
    <w:p w14:paraId="213081F7" w14:textId="77777777" w:rsidR="00223ECD" w:rsidRDefault="00223ECD" w:rsidP="00696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59C85" w14:textId="77777777" w:rsidR="00223ECD" w:rsidRDefault="00223ECD" w:rsidP="00696476">
      <w:pPr>
        <w:spacing w:after="0" w:line="240" w:lineRule="auto"/>
      </w:pPr>
      <w:r>
        <w:separator/>
      </w:r>
    </w:p>
  </w:footnote>
  <w:footnote w:type="continuationSeparator" w:id="0">
    <w:p w14:paraId="2C88E7FF" w14:textId="77777777" w:rsidR="00223ECD" w:rsidRDefault="00223ECD" w:rsidP="00696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20A"/>
    <w:multiLevelType w:val="multilevel"/>
    <w:tmpl w:val="6148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2F76"/>
    <w:multiLevelType w:val="multilevel"/>
    <w:tmpl w:val="F282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04455"/>
    <w:multiLevelType w:val="multilevel"/>
    <w:tmpl w:val="69A6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567EE1"/>
    <w:multiLevelType w:val="multilevel"/>
    <w:tmpl w:val="C9E6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315A63"/>
    <w:multiLevelType w:val="multilevel"/>
    <w:tmpl w:val="85A0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CF5A5A"/>
    <w:multiLevelType w:val="multilevel"/>
    <w:tmpl w:val="EE00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420CA"/>
    <w:multiLevelType w:val="hybridMultilevel"/>
    <w:tmpl w:val="5918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E9157B"/>
    <w:multiLevelType w:val="multilevel"/>
    <w:tmpl w:val="8C60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DA4EE2"/>
    <w:multiLevelType w:val="multilevel"/>
    <w:tmpl w:val="D542F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26489E"/>
    <w:multiLevelType w:val="multilevel"/>
    <w:tmpl w:val="42C4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EA1C50"/>
    <w:multiLevelType w:val="multilevel"/>
    <w:tmpl w:val="A57C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E668BF"/>
    <w:multiLevelType w:val="multilevel"/>
    <w:tmpl w:val="7482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3D6B65"/>
    <w:multiLevelType w:val="multilevel"/>
    <w:tmpl w:val="966A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14D12"/>
    <w:multiLevelType w:val="multilevel"/>
    <w:tmpl w:val="C3C0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9849BA"/>
    <w:multiLevelType w:val="multilevel"/>
    <w:tmpl w:val="6D6C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FC64C3"/>
    <w:multiLevelType w:val="multilevel"/>
    <w:tmpl w:val="C242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377523"/>
    <w:multiLevelType w:val="multilevel"/>
    <w:tmpl w:val="058E7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603B9F"/>
    <w:multiLevelType w:val="hybridMultilevel"/>
    <w:tmpl w:val="14CC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502300">
    <w:abstractNumId w:val="16"/>
  </w:num>
  <w:num w:numId="2" w16cid:durableId="100610721">
    <w:abstractNumId w:val="8"/>
  </w:num>
  <w:num w:numId="3" w16cid:durableId="1066225922">
    <w:abstractNumId w:val="1"/>
  </w:num>
  <w:num w:numId="4" w16cid:durableId="682630811">
    <w:abstractNumId w:val="0"/>
  </w:num>
  <w:num w:numId="5" w16cid:durableId="1661344257">
    <w:abstractNumId w:val="11"/>
  </w:num>
  <w:num w:numId="6" w16cid:durableId="1504391679">
    <w:abstractNumId w:val="10"/>
  </w:num>
  <w:num w:numId="7" w16cid:durableId="1362239164">
    <w:abstractNumId w:val="3"/>
  </w:num>
  <w:num w:numId="8" w16cid:durableId="537083845">
    <w:abstractNumId w:val="12"/>
  </w:num>
  <w:num w:numId="9" w16cid:durableId="2069839508">
    <w:abstractNumId w:val="5"/>
  </w:num>
  <w:num w:numId="10" w16cid:durableId="1740053483">
    <w:abstractNumId w:val="14"/>
  </w:num>
  <w:num w:numId="11" w16cid:durableId="81266174">
    <w:abstractNumId w:val="7"/>
  </w:num>
  <w:num w:numId="12" w16cid:durableId="637301428">
    <w:abstractNumId w:val="2"/>
  </w:num>
  <w:num w:numId="13" w16cid:durableId="1561558306">
    <w:abstractNumId w:val="4"/>
  </w:num>
  <w:num w:numId="14" w16cid:durableId="744645343">
    <w:abstractNumId w:val="13"/>
  </w:num>
  <w:num w:numId="15" w16cid:durableId="1183517519">
    <w:abstractNumId w:val="9"/>
  </w:num>
  <w:num w:numId="16" w16cid:durableId="1518154326">
    <w:abstractNumId w:val="15"/>
  </w:num>
  <w:num w:numId="17" w16cid:durableId="301884592">
    <w:abstractNumId w:val="17"/>
  </w:num>
  <w:num w:numId="18" w16cid:durableId="485054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7A4"/>
    <w:rsid w:val="00001884"/>
    <w:rsid w:val="001447A4"/>
    <w:rsid w:val="0022216F"/>
    <w:rsid w:val="00223ECD"/>
    <w:rsid w:val="00696476"/>
    <w:rsid w:val="008748AE"/>
    <w:rsid w:val="00C045C2"/>
    <w:rsid w:val="00D91926"/>
    <w:rsid w:val="00E020D4"/>
    <w:rsid w:val="00F0675F"/>
    <w:rsid w:val="00F558D3"/>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E2B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7A4"/>
    <w:pPr>
      <w:outlineLvl w:val="0"/>
    </w:pPr>
    <w:rPr>
      <w:b/>
      <w:bCs/>
    </w:rPr>
  </w:style>
  <w:style w:type="paragraph" w:styleId="Heading2">
    <w:name w:val="heading 2"/>
    <w:basedOn w:val="Normal"/>
    <w:next w:val="Normal"/>
    <w:link w:val="Heading2Char"/>
    <w:uiPriority w:val="9"/>
    <w:unhideWhenUsed/>
    <w:qFormat/>
    <w:rsid w:val="001447A4"/>
    <w:pPr>
      <w:outlineLvl w:val="1"/>
    </w:pPr>
    <w:rPr>
      <w:b/>
      <w:bCs/>
    </w:rPr>
  </w:style>
  <w:style w:type="paragraph" w:styleId="Heading3">
    <w:name w:val="heading 3"/>
    <w:basedOn w:val="Normal"/>
    <w:next w:val="Normal"/>
    <w:link w:val="Heading3Char"/>
    <w:uiPriority w:val="9"/>
    <w:semiHidden/>
    <w:unhideWhenUsed/>
    <w:qFormat/>
    <w:rsid w:val="001447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47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47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4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7A4"/>
    <w:rPr>
      <w:b/>
      <w:bCs/>
    </w:rPr>
  </w:style>
  <w:style w:type="character" w:customStyle="1" w:styleId="Heading2Char">
    <w:name w:val="Heading 2 Char"/>
    <w:basedOn w:val="DefaultParagraphFont"/>
    <w:link w:val="Heading2"/>
    <w:uiPriority w:val="9"/>
    <w:rsid w:val="001447A4"/>
    <w:rPr>
      <w:b/>
      <w:bCs/>
    </w:rPr>
  </w:style>
  <w:style w:type="character" w:customStyle="1" w:styleId="Heading3Char">
    <w:name w:val="Heading 3 Char"/>
    <w:basedOn w:val="DefaultParagraphFont"/>
    <w:link w:val="Heading3"/>
    <w:uiPriority w:val="9"/>
    <w:semiHidden/>
    <w:rsid w:val="001447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47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47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4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7A4"/>
    <w:rPr>
      <w:rFonts w:eastAsiaTheme="majorEastAsia" w:cstheme="majorBidi"/>
      <w:color w:val="272727" w:themeColor="text1" w:themeTint="D8"/>
    </w:rPr>
  </w:style>
  <w:style w:type="paragraph" w:styleId="Title">
    <w:name w:val="Title"/>
    <w:basedOn w:val="Normal"/>
    <w:next w:val="Normal"/>
    <w:link w:val="TitleChar"/>
    <w:uiPriority w:val="10"/>
    <w:qFormat/>
    <w:rsid w:val="00144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7A4"/>
    <w:pPr>
      <w:spacing w:before="160"/>
      <w:jc w:val="center"/>
    </w:pPr>
    <w:rPr>
      <w:i/>
      <w:iCs/>
      <w:color w:val="404040" w:themeColor="text1" w:themeTint="BF"/>
    </w:rPr>
  </w:style>
  <w:style w:type="character" w:customStyle="1" w:styleId="QuoteChar">
    <w:name w:val="Quote Char"/>
    <w:basedOn w:val="DefaultParagraphFont"/>
    <w:link w:val="Quote"/>
    <w:uiPriority w:val="29"/>
    <w:rsid w:val="001447A4"/>
    <w:rPr>
      <w:i/>
      <w:iCs/>
      <w:color w:val="404040" w:themeColor="text1" w:themeTint="BF"/>
    </w:rPr>
  </w:style>
  <w:style w:type="paragraph" w:styleId="ListParagraph">
    <w:name w:val="List Paragraph"/>
    <w:basedOn w:val="Normal"/>
    <w:uiPriority w:val="34"/>
    <w:qFormat/>
    <w:rsid w:val="001447A4"/>
    <w:pPr>
      <w:ind w:left="720"/>
      <w:contextualSpacing/>
    </w:pPr>
  </w:style>
  <w:style w:type="character" w:styleId="IntenseEmphasis">
    <w:name w:val="Intense Emphasis"/>
    <w:basedOn w:val="DefaultParagraphFont"/>
    <w:uiPriority w:val="21"/>
    <w:qFormat/>
    <w:rsid w:val="001447A4"/>
    <w:rPr>
      <w:i/>
      <w:iCs/>
      <w:color w:val="2F5496" w:themeColor="accent1" w:themeShade="BF"/>
    </w:rPr>
  </w:style>
  <w:style w:type="paragraph" w:styleId="IntenseQuote">
    <w:name w:val="Intense Quote"/>
    <w:basedOn w:val="Normal"/>
    <w:next w:val="Normal"/>
    <w:link w:val="IntenseQuoteChar"/>
    <w:uiPriority w:val="30"/>
    <w:qFormat/>
    <w:rsid w:val="001447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47A4"/>
    <w:rPr>
      <w:i/>
      <w:iCs/>
      <w:color w:val="2F5496" w:themeColor="accent1" w:themeShade="BF"/>
    </w:rPr>
  </w:style>
  <w:style w:type="character" w:styleId="IntenseReference">
    <w:name w:val="Intense Reference"/>
    <w:basedOn w:val="DefaultParagraphFont"/>
    <w:uiPriority w:val="32"/>
    <w:qFormat/>
    <w:rsid w:val="001447A4"/>
    <w:rPr>
      <w:b/>
      <w:bCs/>
      <w:smallCaps/>
      <w:color w:val="2F5496" w:themeColor="accent1" w:themeShade="BF"/>
      <w:spacing w:val="5"/>
    </w:rPr>
  </w:style>
  <w:style w:type="paragraph" w:styleId="NoSpacing">
    <w:name w:val="No Spacing"/>
    <w:link w:val="NoSpacingChar"/>
    <w:uiPriority w:val="1"/>
    <w:qFormat/>
    <w:rsid w:val="001447A4"/>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1447A4"/>
    <w:rPr>
      <w:rFonts w:eastAsiaTheme="minorEastAsia"/>
      <w:lang w:val="en-US"/>
      <w14:ligatures w14:val="none"/>
    </w:rPr>
  </w:style>
  <w:style w:type="paragraph" w:styleId="TOCHeading">
    <w:name w:val="TOC Heading"/>
    <w:basedOn w:val="Heading1"/>
    <w:next w:val="Normal"/>
    <w:uiPriority w:val="39"/>
    <w:unhideWhenUsed/>
    <w:qFormat/>
    <w:rsid w:val="001447A4"/>
    <w:pPr>
      <w:keepNext/>
      <w:keepLines/>
      <w:spacing w:before="240" w:after="0"/>
      <w:outlineLvl w:val="9"/>
    </w:pPr>
    <w:rPr>
      <w:rFonts w:asciiTheme="majorHAnsi" w:eastAsiaTheme="majorEastAsia"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1447A4"/>
    <w:pPr>
      <w:spacing w:after="100"/>
    </w:pPr>
  </w:style>
  <w:style w:type="paragraph" w:styleId="TOC2">
    <w:name w:val="toc 2"/>
    <w:basedOn w:val="Normal"/>
    <w:next w:val="Normal"/>
    <w:autoRedefine/>
    <w:uiPriority w:val="39"/>
    <w:unhideWhenUsed/>
    <w:rsid w:val="001447A4"/>
    <w:pPr>
      <w:spacing w:after="100"/>
      <w:ind w:left="220"/>
    </w:pPr>
  </w:style>
  <w:style w:type="character" w:styleId="Hyperlink">
    <w:name w:val="Hyperlink"/>
    <w:basedOn w:val="DefaultParagraphFont"/>
    <w:uiPriority w:val="99"/>
    <w:unhideWhenUsed/>
    <w:rsid w:val="001447A4"/>
    <w:rPr>
      <w:color w:val="0563C1" w:themeColor="hyperlink"/>
      <w:u w:val="single"/>
    </w:rPr>
  </w:style>
  <w:style w:type="paragraph" w:styleId="Header">
    <w:name w:val="header"/>
    <w:basedOn w:val="Normal"/>
    <w:link w:val="HeaderChar"/>
    <w:uiPriority w:val="99"/>
    <w:unhideWhenUsed/>
    <w:rsid w:val="0069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476"/>
  </w:style>
  <w:style w:type="paragraph" w:styleId="Footer">
    <w:name w:val="footer"/>
    <w:basedOn w:val="Normal"/>
    <w:link w:val="FooterChar"/>
    <w:uiPriority w:val="99"/>
    <w:unhideWhenUsed/>
    <w:rsid w:val="0069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600085">
      <w:bodyDiv w:val="1"/>
      <w:marLeft w:val="0"/>
      <w:marRight w:val="0"/>
      <w:marTop w:val="0"/>
      <w:marBottom w:val="0"/>
      <w:divBdr>
        <w:top w:val="none" w:sz="0" w:space="0" w:color="auto"/>
        <w:left w:val="none" w:sz="0" w:space="0" w:color="auto"/>
        <w:bottom w:val="none" w:sz="0" w:space="0" w:color="auto"/>
        <w:right w:val="none" w:sz="0" w:space="0" w:color="auto"/>
      </w:divBdr>
    </w:div>
    <w:div w:id="146750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11506</Words>
  <Characters>65587</Characters>
  <Application>Microsoft Office Word</Application>
  <DocSecurity>0</DocSecurity>
  <Lines>546</Lines>
  <Paragraphs>153</Paragraphs>
  <ScaleCrop>false</ScaleCrop>
  <Company/>
  <LinksUpToDate>false</LinksUpToDate>
  <CharactersWithSpaces>76940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2025-06-03T03:05:00Z</dcterms:created>
  <dcterms:modified xsi:type="dcterms:W3CDTF">2025-06-03T11:57:00Z</dcterms:modified>
</cp:coreProperties>
</file>