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60704" w14:textId="77777777" w:rsidR="00D64416" w:rsidRDefault="00D64416" w:rsidP="00D64416">
      <w:pPr>
        <w:rPr>
          <w:rFonts w:ascii="Arial" w:hAnsi="Arial" w:cs="Arial"/>
          <w:b/>
          <w:bCs/>
          <w:sz w:val="36"/>
          <w:szCs w:val="36"/>
        </w:rPr>
      </w:pPr>
    </w:p>
    <w:p w14:paraId="0151ADCF" w14:textId="77777777" w:rsidR="00387548" w:rsidRDefault="00387548" w:rsidP="00D64416">
      <w:pPr>
        <w:spacing w:line="360" w:lineRule="auto"/>
        <w:rPr>
          <w:rFonts w:ascii="Arial" w:hAnsi="Arial" w:cs="Arial"/>
          <w:b/>
          <w:bCs/>
          <w:sz w:val="36"/>
          <w:szCs w:val="36"/>
        </w:rPr>
      </w:pPr>
    </w:p>
    <w:p w14:paraId="20E02236" w14:textId="0B957FBA" w:rsidR="00D64416" w:rsidRPr="00D64416" w:rsidRDefault="00584D49" w:rsidP="00D64416">
      <w:pPr>
        <w:spacing w:line="360" w:lineRule="auto"/>
        <w:rPr>
          <w:rFonts w:ascii="Arial" w:hAnsi="Arial" w:cs="Arial"/>
          <w:b/>
          <w:bCs/>
          <w:sz w:val="36"/>
          <w:szCs w:val="36"/>
        </w:rPr>
      </w:pPr>
      <w:r w:rsidRPr="00D64416">
        <w:rPr>
          <w:rFonts w:ascii="Arial" w:hAnsi="Arial" w:cs="Arial"/>
          <w:b/>
          <w:bCs/>
          <w:sz w:val="36"/>
          <w:szCs w:val="36"/>
        </w:rPr>
        <w:t>Student name:</w:t>
      </w:r>
      <w:r w:rsidR="00D64416" w:rsidRPr="00D64416">
        <w:rPr>
          <w:rFonts w:ascii="Arial" w:hAnsi="Arial" w:cs="Arial"/>
          <w:b/>
          <w:bCs/>
          <w:sz w:val="36"/>
          <w:szCs w:val="36"/>
        </w:rPr>
        <w:t xml:space="preserve"> Stevenson Omobude Agbonaye</w:t>
      </w:r>
      <w:r w:rsidRPr="00D64416">
        <w:rPr>
          <w:rFonts w:ascii="Arial" w:hAnsi="Arial" w:cs="Arial"/>
          <w:b/>
          <w:bCs/>
          <w:sz w:val="36"/>
          <w:szCs w:val="36"/>
        </w:rPr>
        <w:br/>
        <w:t xml:space="preserve">Student number: </w:t>
      </w:r>
      <w:r w:rsidR="00D64416" w:rsidRPr="00D64416">
        <w:rPr>
          <w:rFonts w:ascii="Arial" w:hAnsi="Arial" w:cs="Arial"/>
          <w:b/>
          <w:bCs/>
          <w:sz w:val="36"/>
          <w:szCs w:val="36"/>
        </w:rPr>
        <w:t>2426680</w:t>
      </w:r>
      <w:r w:rsidRPr="00D64416">
        <w:rPr>
          <w:rFonts w:ascii="Arial" w:hAnsi="Arial" w:cs="Arial"/>
          <w:b/>
          <w:bCs/>
          <w:sz w:val="36"/>
          <w:szCs w:val="36"/>
        </w:rPr>
        <w:br/>
        <w:t>Module name:</w:t>
      </w:r>
      <w:r w:rsidR="00D64416" w:rsidRPr="00D64416">
        <w:rPr>
          <w:rFonts w:ascii="Arial" w:eastAsia="Times New Roman" w:hAnsi="Arial" w:cs="Arial"/>
          <w:b/>
          <w:bCs/>
          <w:color w:val="FFFFFF"/>
          <w:kern w:val="36"/>
          <w:sz w:val="48"/>
          <w:szCs w:val="48"/>
          <w:lang w:eastAsia="en-GB"/>
          <w14:ligatures w14:val="none"/>
        </w:rPr>
        <w:t xml:space="preserve"> </w:t>
      </w:r>
      <w:r w:rsidR="00D64416" w:rsidRPr="00D64416">
        <w:rPr>
          <w:rFonts w:ascii="Arial" w:hAnsi="Arial" w:cs="Arial"/>
          <w:b/>
          <w:bCs/>
          <w:sz w:val="36"/>
          <w:szCs w:val="36"/>
        </w:rPr>
        <w:t>Professional Development within Health and Social Care</w:t>
      </w:r>
    </w:p>
    <w:p w14:paraId="76F11F30" w14:textId="1C337E54" w:rsidR="00D64416" w:rsidRPr="00D64416" w:rsidRDefault="00584D49" w:rsidP="00D64416">
      <w:pPr>
        <w:spacing w:line="360" w:lineRule="auto"/>
        <w:rPr>
          <w:rFonts w:ascii="Arial" w:hAnsi="Arial" w:cs="Arial"/>
          <w:b/>
          <w:bCs/>
          <w:sz w:val="36"/>
          <w:szCs w:val="36"/>
        </w:rPr>
      </w:pPr>
      <w:r w:rsidRPr="00D64416">
        <w:rPr>
          <w:rFonts w:ascii="Arial" w:hAnsi="Arial" w:cs="Arial"/>
          <w:b/>
          <w:bCs/>
          <w:sz w:val="36"/>
          <w:szCs w:val="36"/>
        </w:rPr>
        <w:t>Module number:</w:t>
      </w:r>
      <w:r w:rsidR="00D64416" w:rsidRPr="00D64416">
        <w:rPr>
          <w:rFonts w:ascii="Arial" w:eastAsia="Times New Roman" w:hAnsi="Arial" w:cs="Arial"/>
          <w:b/>
          <w:bCs/>
          <w:color w:val="FFFFFF"/>
          <w:kern w:val="36"/>
          <w:sz w:val="48"/>
          <w:szCs w:val="48"/>
          <w:lang w:eastAsia="en-GB"/>
          <w14:ligatures w14:val="none"/>
        </w:rPr>
        <w:t xml:space="preserve"> </w:t>
      </w:r>
      <w:r w:rsidR="00D64416" w:rsidRPr="00D64416">
        <w:rPr>
          <w:rFonts w:ascii="Arial" w:hAnsi="Arial" w:cs="Arial"/>
          <w:b/>
          <w:bCs/>
          <w:sz w:val="36"/>
          <w:szCs w:val="36"/>
        </w:rPr>
        <w:t>LCHS4009</w:t>
      </w:r>
      <w:r w:rsidR="00D64416">
        <w:rPr>
          <w:rFonts w:ascii="Arial" w:hAnsi="Arial" w:cs="Arial"/>
          <w:b/>
          <w:bCs/>
          <w:sz w:val="36"/>
          <w:szCs w:val="36"/>
        </w:rPr>
        <w:t xml:space="preserve"> </w:t>
      </w:r>
      <w:r w:rsidR="00724368">
        <w:rPr>
          <w:rFonts w:ascii="Arial" w:hAnsi="Arial" w:cs="Arial"/>
          <w:b/>
          <w:bCs/>
          <w:sz w:val="36"/>
          <w:szCs w:val="36"/>
        </w:rPr>
        <w:t xml:space="preserve">Component </w:t>
      </w:r>
      <w:r w:rsidR="00D64416">
        <w:rPr>
          <w:rFonts w:ascii="Arial" w:hAnsi="Arial" w:cs="Arial"/>
          <w:b/>
          <w:bCs/>
          <w:sz w:val="36"/>
          <w:szCs w:val="36"/>
        </w:rPr>
        <w:t>2</w:t>
      </w:r>
    </w:p>
    <w:p w14:paraId="4F92FACE" w14:textId="02963FC2" w:rsidR="004B11B4" w:rsidRPr="00D64416" w:rsidRDefault="00584D49" w:rsidP="00D64416">
      <w:pPr>
        <w:spacing w:line="360" w:lineRule="auto"/>
        <w:rPr>
          <w:rFonts w:ascii="Arial" w:hAnsi="Arial" w:cs="Arial"/>
          <w:b/>
          <w:bCs/>
          <w:sz w:val="36"/>
          <w:szCs w:val="36"/>
        </w:rPr>
      </w:pPr>
      <w:r w:rsidRPr="00D64416">
        <w:rPr>
          <w:rFonts w:ascii="Arial" w:hAnsi="Arial" w:cs="Arial"/>
          <w:b/>
          <w:bCs/>
          <w:sz w:val="36"/>
          <w:szCs w:val="36"/>
        </w:rPr>
        <w:t xml:space="preserve">Lecturer’s </w:t>
      </w:r>
      <w:r w:rsidR="00CF4592" w:rsidRPr="00D64416">
        <w:rPr>
          <w:rFonts w:ascii="Arial" w:hAnsi="Arial" w:cs="Arial"/>
          <w:b/>
          <w:bCs/>
          <w:sz w:val="36"/>
          <w:szCs w:val="36"/>
        </w:rPr>
        <w:t>name: Anika</w:t>
      </w:r>
      <w:r w:rsidR="00D64416" w:rsidRPr="00D64416">
        <w:rPr>
          <w:rFonts w:ascii="Arial" w:hAnsi="Arial" w:cs="Arial"/>
          <w:b/>
          <w:bCs/>
          <w:sz w:val="36"/>
          <w:szCs w:val="36"/>
        </w:rPr>
        <w:t xml:space="preserve"> Tahsin Ahmed</w:t>
      </w:r>
    </w:p>
    <w:p w14:paraId="35CB7B40" w14:textId="77777777" w:rsidR="00F64771" w:rsidRPr="00D64416" w:rsidRDefault="00F64771" w:rsidP="00D64416">
      <w:pPr>
        <w:spacing w:line="360" w:lineRule="auto"/>
        <w:rPr>
          <w:rFonts w:ascii="Arial" w:hAnsi="Arial" w:cs="Arial"/>
          <w:b/>
          <w:bCs/>
          <w:sz w:val="36"/>
          <w:szCs w:val="36"/>
        </w:rPr>
      </w:pPr>
    </w:p>
    <w:p w14:paraId="261B2D0B" w14:textId="63313238" w:rsidR="00584D49" w:rsidRDefault="00584D49"/>
    <w:p w14:paraId="1F355C05" w14:textId="77777777" w:rsidR="004B11B4" w:rsidRDefault="004B11B4"/>
    <w:p w14:paraId="775F979B" w14:textId="77777777" w:rsidR="004B11B4" w:rsidRDefault="004B11B4"/>
    <w:p w14:paraId="4BCA6738" w14:textId="77777777" w:rsidR="004B11B4" w:rsidRDefault="004B11B4"/>
    <w:p w14:paraId="01C17D99" w14:textId="77777777" w:rsidR="00C10DA5" w:rsidRDefault="00C10DA5"/>
    <w:p w14:paraId="3D1DBE81" w14:textId="77777777" w:rsidR="00C10DA5" w:rsidRDefault="00C10DA5"/>
    <w:p w14:paraId="708BEC37" w14:textId="77777777" w:rsidR="00C10DA5" w:rsidRDefault="00C10DA5"/>
    <w:p w14:paraId="55EFC7A7" w14:textId="77777777" w:rsidR="00C10DA5" w:rsidRDefault="00C10DA5"/>
    <w:p w14:paraId="0E23197B" w14:textId="77777777" w:rsidR="00C10DA5" w:rsidRDefault="00C10DA5"/>
    <w:p w14:paraId="3FFE9FB8" w14:textId="77777777" w:rsidR="00C10DA5" w:rsidRDefault="00C10DA5"/>
    <w:p w14:paraId="551D9362" w14:textId="77777777" w:rsidR="00C10DA5" w:rsidRDefault="00C10DA5"/>
    <w:p w14:paraId="6100330C" w14:textId="77777777" w:rsidR="00C10DA5" w:rsidRDefault="00C10DA5"/>
    <w:p w14:paraId="7D269227" w14:textId="77777777" w:rsidR="00C10DA5" w:rsidRDefault="00C10DA5"/>
    <w:p w14:paraId="69B9D560" w14:textId="77777777" w:rsidR="00C10DA5" w:rsidRDefault="00C10DA5"/>
    <w:p w14:paraId="21EA06F4" w14:textId="77777777" w:rsidR="00C10DA5" w:rsidRDefault="00C10DA5"/>
    <w:p w14:paraId="40221446" w14:textId="77777777" w:rsidR="00C10DA5" w:rsidRDefault="00C10DA5">
      <w:pPr>
        <w:rPr>
          <w:rFonts w:ascii="Arial" w:hAnsi="Arial" w:cs="Arial"/>
          <w:b/>
          <w:bCs/>
          <w:sz w:val="22"/>
          <w:szCs w:val="22"/>
        </w:rPr>
      </w:pPr>
    </w:p>
    <w:p w14:paraId="4BC3879A" w14:textId="77777777" w:rsidR="00C10DA5" w:rsidRDefault="00C10DA5">
      <w:pPr>
        <w:rPr>
          <w:rFonts w:ascii="Arial" w:hAnsi="Arial" w:cs="Arial"/>
          <w:b/>
          <w:bCs/>
          <w:sz w:val="22"/>
          <w:szCs w:val="22"/>
        </w:rPr>
      </w:pPr>
    </w:p>
    <w:p w14:paraId="5DACDC25" w14:textId="77777777" w:rsidR="00C10DA5" w:rsidRPr="00492B30" w:rsidRDefault="00C10DA5">
      <w:pPr>
        <w:rPr>
          <w:rFonts w:ascii="Arial" w:hAnsi="Arial" w:cs="Arial"/>
          <w:b/>
          <w:bCs/>
        </w:rPr>
      </w:pPr>
    </w:p>
    <w:p w14:paraId="402B116F" w14:textId="2736000E" w:rsidR="00C10DA5" w:rsidRPr="00492B30" w:rsidRDefault="00C10DA5" w:rsidP="00C10DA5">
      <w:pPr>
        <w:spacing w:line="360" w:lineRule="auto"/>
        <w:rPr>
          <w:rFonts w:ascii="Arial" w:hAnsi="Arial" w:cs="Arial"/>
          <w:b/>
          <w:bCs/>
          <w:sz w:val="28"/>
          <w:szCs w:val="28"/>
        </w:rPr>
      </w:pPr>
      <w:r w:rsidRPr="00492B30">
        <w:rPr>
          <w:rFonts w:ascii="Arial" w:hAnsi="Arial" w:cs="Arial"/>
          <w:b/>
          <w:bCs/>
          <w:sz w:val="28"/>
          <w:szCs w:val="28"/>
        </w:rPr>
        <w:t>Table of Contents</w:t>
      </w:r>
    </w:p>
    <w:p w14:paraId="01B944D4" w14:textId="0EA813C6" w:rsidR="00C10DA5" w:rsidRPr="00492B30" w:rsidRDefault="00C10DA5" w:rsidP="00C10DA5">
      <w:pPr>
        <w:spacing w:line="360" w:lineRule="auto"/>
        <w:rPr>
          <w:rFonts w:ascii="Arial" w:hAnsi="Arial" w:cs="Arial"/>
          <w:sz w:val="28"/>
          <w:szCs w:val="28"/>
        </w:rPr>
      </w:pPr>
      <w:r w:rsidRPr="00492B30">
        <w:rPr>
          <w:rFonts w:ascii="Arial" w:hAnsi="Arial" w:cs="Arial"/>
          <w:sz w:val="28"/>
          <w:szCs w:val="28"/>
        </w:rPr>
        <w:t>Introduction……………………………………………………………………1</w:t>
      </w:r>
    </w:p>
    <w:p w14:paraId="15E7C0BE" w14:textId="7B81E30C" w:rsidR="00C10DA5" w:rsidRPr="00492B30" w:rsidRDefault="00C10DA5" w:rsidP="00C10DA5">
      <w:pPr>
        <w:spacing w:line="360" w:lineRule="auto"/>
        <w:rPr>
          <w:rFonts w:ascii="Arial" w:hAnsi="Arial" w:cs="Arial"/>
          <w:sz w:val="28"/>
          <w:szCs w:val="28"/>
        </w:rPr>
      </w:pPr>
      <w:r w:rsidRPr="00492B30">
        <w:rPr>
          <w:rFonts w:ascii="Arial" w:hAnsi="Arial" w:cs="Arial"/>
          <w:sz w:val="28"/>
          <w:szCs w:val="28"/>
        </w:rPr>
        <w:t>Personal action plan………………………………………………………….1</w:t>
      </w:r>
    </w:p>
    <w:p w14:paraId="2328AA43" w14:textId="2A409DA4" w:rsidR="00C10DA5" w:rsidRPr="00492B30" w:rsidRDefault="00C10DA5" w:rsidP="00C10DA5">
      <w:pPr>
        <w:spacing w:line="360" w:lineRule="auto"/>
        <w:rPr>
          <w:rFonts w:ascii="Arial" w:hAnsi="Arial" w:cs="Arial"/>
          <w:sz w:val="28"/>
          <w:szCs w:val="28"/>
        </w:rPr>
      </w:pPr>
      <w:r w:rsidRPr="00492B30">
        <w:rPr>
          <w:rFonts w:ascii="Arial" w:hAnsi="Arial" w:cs="Arial"/>
          <w:sz w:val="28"/>
          <w:szCs w:val="28"/>
        </w:rPr>
        <w:t>Key skills in health and social care – communication skills……………</w:t>
      </w:r>
      <w:r w:rsidR="00492B30" w:rsidRPr="00492B30">
        <w:rPr>
          <w:rFonts w:ascii="Arial" w:hAnsi="Arial" w:cs="Arial"/>
          <w:sz w:val="28"/>
          <w:szCs w:val="28"/>
        </w:rPr>
        <w:t>.</w:t>
      </w:r>
      <w:r w:rsidRPr="00492B30">
        <w:rPr>
          <w:rFonts w:ascii="Arial" w:hAnsi="Arial" w:cs="Arial"/>
          <w:sz w:val="28"/>
          <w:szCs w:val="28"/>
        </w:rPr>
        <w:t>..3</w:t>
      </w:r>
    </w:p>
    <w:p w14:paraId="56CE1116" w14:textId="0F2641BD" w:rsidR="00C10DA5" w:rsidRPr="00492B30" w:rsidRDefault="00C10DA5" w:rsidP="00C10DA5">
      <w:pPr>
        <w:spacing w:line="360" w:lineRule="auto"/>
        <w:rPr>
          <w:rFonts w:ascii="Arial" w:hAnsi="Arial" w:cs="Arial"/>
          <w:sz w:val="28"/>
          <w:szCs w:val="28"/>
        </w:rPr>
      </w:pPr>
      <w:r w:rsidRPr="00492B30">
        <w:rPr>
          <w:rFonts w:ascii="Arial" w:hAnsi="Arial" w:cs="Arial"/>
          <w:sz w:val="28"/>
          <w:szCs w:val="28"/>
        </w:rPr>
        <w:t>Era reflection…………………………………………………………</w:t>
      </w:r>
      <w:r w:rsidR="00492B30">
        <w:rPr>
          <w:rFonts w:ascii="Arial" w:hAnsi="Arial" w:cs="Arial"/>
          <w:sz w:val="28"/>
          <w:szCs w:val="28"/>
        </w:rPr>
        <w:t>…</w:t>
      </w:r>
      <w:r w:rsidRPr="00492B30">
        <w:rPr>
          <w:rFonts w:ascii="Arial" w:hAnsi="Arial" w:cs="Arial"/>
          <w:sz w:val="28"/>
          <w:szCs w:val="28"/>
        </w:rPr>
        <w:t>…</w:t>
      </w:r>
      <w:proofErr w:type="gramStart"/>
      <w:r w:rsidRPr="00492B30">
        <w:rPr>
          <w:rFonts w:ascii="Arial" w:hAnsi="Arial" w:cs="Arial"/>
          <w:sz w:val="28"/>
          <w:szCs w:val="28"/>
        </w:rPr>
        <w:t>…..</w:t>
      </w:r>
      <w:proofErr w:type="gramEnd"/>
      <w:r w:rsidRPr="00492B30">
        <w:rPr>
          <w:rFonts w:ascii="Arial" w:hAnsi="Arial" w:cs="Arial"/>
          <w:sz w:val="28"/>
          <w:szCs w:val="28"/>
        </w:rPr>
        <w:t>4</w:t>
      </w:r>
    </w:p>
    <w:p w14:paraId="2E3A9D2D" w14:textId="25EF174F" w:rsidR="00C10DA5" w:rsidRPr="00492B30" w:rsidRDefault="00C10DA5" w:rsidP="00C10DA5">
      <w:pPr>
        <w:spacing w:line="360" w:lineRule="auto"/>
        <w:rPr>
          <w:rFonts w:ascii="Arial" w:hAnsi="Arial" w:cs="Arial"/>
          <w:sz w:val="28"/>
          <w:szCs w:val="28"/>
        </w:rPr>
      </w:pPr>
      <w:r w:rsidRPr="00492B30">
        <w:rPr>
          <w:rFonts w:ascii="Arial" w:hAnsi="Arial" w:cs="Arial"/>
          <w:sz w:val="28"/>
          <w:szCs w:val="28"/>
        </w:rPr>
        <w:t>Experience…</w:t>
      </w:r>
      <w:r w:rsidR="00492B30" w:rsidRPr="00492B30">
        <w:rPr>
          <w:rFonts w:ascii="Arial" w:hAnsi="Arial" w:cs="Arial"/>
          <w:sz w:val="28"/>
          <w:szCs w:val="28"/>
        </w:rPr>
        <w:t>.</w:t>
      </w:r>
      <w:r w:rsidRPr="00492B30">
        <w:rPr>
          <w:rFonts w:ascii="Arial" w:hAnsi="Arial" w:cs="Arial"/>
          <w:sz w:val="28"/>
          <w:szCs w:val="28"/>
        </w:rPr>
        <w:t>………………………………………………………………….4</w:t>
      </w:r>
    </w:p>
    <w:p w14:paraId="7660F439" w14:textId="33DA50C1" w:rsidR="00C10DA5" w:rsidRPr="00492B30" w:rsidRDefault="00C10DA5" w:rsidP="00C10DA5">
      <w:pPr>
        <w:spacing w:line="360" w:lineRule="auto"/>
        <w:rPr>
          <w:rFonts w:ascii="Arial" w:hAnsi="Arial" w:cs="Arial"/>
          <w:sz w:val="28"/>
          <w:szCs w:val="28"/>
        </w:rPr>
      </w:pPr>
      <w:r w:rsidRPr="00492B30">
        <w:rPr>
          <w:rFonts w:ascii="Arial" w:hAnsi="Arial" w:cs="Arial"/>
          <w:sz w:val="28"/>
          <w:szCs w:val="28"/>
        </w:rPr>
        <w:t>Reflection…………</w:t>
      </w:r>
      <w:r w:rsidR="00492B30" w:rsidRPr="00492B30">
        <w:rPr>
          <w:rFonts w:ascii="Arial" w:hAnsi="Arial" w:cs="Arial"/>
          <w:sz w:val="28"/>
          <w:szCs w:val="28"/>
        </w:rPr>
        <w:t>…</w:t>
      </w:r>
      <w:r w:rsidRPr="00492B30">
        <w:rPr>
          <w:rFonts w:ascii="Arial" w:hAnsi="Arial" w:cs="Arial"/>
          <w:sz w:val="28"/>
          <w:szCs w:val="28"/>
        </w:rPr>
        <w:t>…………………………………………………………4</w:t>
      </w:r>
    </w:p>
    <w:p w14:paraId="684F070A" w14:textId="7FEDE05C" w:rsidR="00C10DA5" w:rsidRPr="00492B30" w:rsidRDefault="00C10DA5" w:rsidP="00C10DA5">
      <w:pPr>
        <w:spacing w:line="360" w:lineRule="auto"/>
        <w:rPr>
          <w:rFonts w:ascii="Arial" w:hAnsi="Arial" w:cs="Arial"/>
          <w:sz w:val="28"/>
          <w:szCs w:val="28"/>
        </w:rPr>
      </w:pPr>
      <w:r w:rsidRPr="00492B30">
        <w:rPr>
          <w:rFonts w:ascii="Arial" w:hAnsi="Arial" w:cs="Arial"/>
          <w:sz w:val="28"/>
          <w:szCs w:val="28"/>
        </w:rPr>
        <w:t>Action…………</w:t>
      </w:r>
      <w:r w:rsidR="00492B30" w:rsidRPr="00492B30">
        <w:rPr>
          <w:rFonts w:ascii="Arial" w:hAnsi="Arial" w:cs="Arial"/>
          <w:sz w:val="28"/>
          <w:szCs w:val="28"/>
        </w:rPr>
        <w:t>….</w:t>
      </w:r>
      <w:r w:rsidRPr="00492B30">
        <w:rPr>
          <w:rFonts w:ascii="Arial" w:hAnsi="Arial" w:cs="Arial"/>
          <w:sz w:val="28"/>
          <w:szCs w:val="28"/>
        </w:rPr>
        <w:t>………………………………………………………</w:t>
      </w:r>
      <w:r w:rsidR="00492B30">
        <w:rPr>
          <w:rFonts w:ascii="Arial" w:hAnsi="Arial" w:cs="Arial"/>
          <w:sz w:val="28"/>
          <w:szCs w:val="28"/>
        </w:rPr>
        <w:t>…</w:t>
      </w:r>
      <w:proofErr w:type="gramStart"/>
      <w:r w:rsidRPr="00492B30">
        <w:rPr>
          <w:rFonts w:ascii="Arial" w:hAnsi="Arial" w:cs="Arial"/>
          <w:sz w:val="28"/>
          <w:szCs w:val="28"/>
        </w:rPr>
        <w:t>…..</w:t>
      </w:r>
      <w:proofErr w:type="gramEnd"/>
      <w:r w:rsidRPr="00492B30">
        <w:rPr>
          <w:rFonts w:ascii="Arial" w:hAnsi="Arial" w:cs="Arial"/>
          <w:sz w:val="28"/>
          <w:szCs w:val="28"/>
        </w:rPr>
        <w:t>4</w:t>
      </w:r>
    </w:p>
    <w:p w14:paraId="5DC3294F" w14:textId="69CF0061" w:rsidR="00C10DA5" w:rsidRPr="00492B30" w:rsidRDefault="00C10DA5" w:rsidP="00C10DA5">
      <w:pPr>
        <w:spacing w:line="360" w:lineRule="auto"/>
        <w:rPr>
          <w:rFonts w:ascii="Arial" w:hAnsi="Arial" w:cs="Arial"/>
          <w:sz w:val="28"/>
          <w:szCs w:val="28"/>
        </w:rPr>
      </w:pPr>
      <w:r w:rsidRPr="00492B30">
        <w:rPr>
          <w:rFonts w:ascii="Arial" w:hAnsi="Arial" w:cs="Arial"/>
          <w:sz w:val="28"/>
          <w:szCs w:val="28"/>
        </w:rPr>
        <w:t>Conclusion……</w:t>
      </w:r>
      <w:r w:rsidR="00492B30" w:rsidRPr="00492B30">
        <w:rPr>
          <w:rFonts w:ascii="Arial" w:hAnsi="Arial" w:cs="Arial"/>
          <w:sz w:val="28"/>
          <w:szCs w:val="28"/>
        </w:rPr>
        <w:t>.</w:t>
      </w:r>
      <w:r w:rsidRPr="00492B30">
        <w:rPr>
          <w:rFonts w:ascii="Arial" w:hAnsi="Arial" w:cs="Arial"/>
          <w:sz w:val="28"/>
          <w:szCs w:val="28"/>
        </w:rPr>
        <w:t>……………………………………………………………….5</w:t>
      </w:r>
    </w:p>
    <w:p w14:paraId="4AFBAE79" w14:textId="24340FBE" w:rsidR="00C10DA5" w:rsidRPr="00492B30" w:rsidRDefault="00C10DA5" w:rsidP="00C10DA5">
      <w:pPr>
        <w:spacing w:line="360" w:lineRule="auto"/>
        <w:rPr>
          <w:rFonts w:ascii="Arial" w:hAnsi="Arial" w:cs="Arial"/>
          <w:sz w:val="28"/>
          <w:szCs w:val="28"/>
        </w:rPr>
      </w:pPr>
      <w:r w:rsidRPr="00492B30">
        <w:rPr>
          <w:rFonts w:ascii="Arial" w:hAnsi="Arial" w:cs="Arial"/>
          <w:sz w:val="28"/>
          <w:szCs w:val="28"/>
        </w:rPr>
        <w:t>References…</w:t>
      </w:r>
      <w:r w:rsidR="00492B30" w:rsidRPr="00492B30">
        <w:rPr>
          <w:rFonts w:ascii="Arial" w:hAnsi="Arial" w:cs="Arial"/>
          <w:sz w:val="28"/>
          <w:szCs w:val="28"/>
        </w:rPr>
        <w:t>….</w:t>
      </w:r>
      <w:r w:rsidRPr="00492B30">
        <w:rPr>
          <w:rFonts w:ascii="Arial" w:hAnsi="Arial" w:cs="Arial"/>
          <w:sz w:val="28"/>
          <w:szCs w:val="28"/>
        </w:rPr>
        <w:t>………………………………………………………………</w:t>
      </w:r>
      <w:r w:rsidR="00492B30">
        <w:rPr>
          <w:rFonts w:ascii="Arial" w:hAnsi="Arial" w:cs="Arial"/>
          <w:sz w:val="28"/>
          <w:szCs w:val="28"/>
        </w:rPr>
        <w:t>.</w:t>
      </w:r>
      <w:r w:rsidRPr="00492B30">
        <w:rPr>
          <w:rFonts w:ascii="Arial" w:hAnsi="Arial" w:cs="Arial"/>
          <w:sz w:val="28"/>
          <w:szCs w:val="28"/>
        </w:rPr>
        <w:t>5</w:t>
      </w:r>
    </w:p>
    <w:p w14:paraId="4C26CE72" w14:textId="77777777" w:rsidR="00C10DA5" w:rsidRPr="00492B30" w:rsidRDefault="00C10DA5" w:rsidP="00C10DA5">
      <w:pPr>
        <w:spacing w:line="360" w:lineRule="auto"/>
        <w:rPr>
          <w:rFonts w:ascii="Arial" w:hAnsi="Arial" w:cs="Arial"/>
        </w:rPr>
      </w:pPr>
    </w:p>
    <w:p w14:paraId="038AAEDA" w14:textId="1BFB3A4E" w:rsidR="00C10DA5" w:rsidRPr="00492B30" w:rsidRDefault="00C10DA5" w:rsidP="00C10DA5">
      <w:pPr>
        <w:spacing w:line="360" w:lineRule="auto"/>
        <w:rPr>
          <w:b/>
          <w:bCs/>
          <w:noProof/>
        </w:rPr>
      </w:pPr>
    </w:p>
    <w:p w14:paraId="2E9D4AAA" w14:textId="77777777" w:rsidR="00C10DA5" w:rsidRPr="00492B30" w:rsidRDefault="00C10DA5"/>
    <w:p w14:paraId="16386F21" w14:textId="77777777" w:rsidR="00C10DA5" w:rsidRDefault="00C10DA5"/>
    <w:p w14:paraId="7E3EC844" w14:textId="77777777" w:rsidR="00C10DA5" w:rsidRDefault="00C10DA5"/>
    <w:p w14:paraId="15C5E169" w14:textId="77777777" w:rsidR="00C10DA5" w:rsidRDefault="00C10DA5"/>
    <w:p w14:paraId="3EB21BCD" w14:textId="77777777" w:rsidR="00C10DA5" w:rsidRDefault="00C10DA5"/>
    <w:p w14:paraId="4CCF7DB6" w14:textId="77777777" w:rsidR="00C10DA5" w:rsidRDefault="00C10DA5"/>
    <w:p w14:paraId="2E1B15FB" w14:textId="77777777" w:rsidR="00C10DA5" w:rsidRDefault="00C10DA5"/>
    <w:p w14:paraId="53537812" w14:textId="77777777" w:rsidR="00C10DA5" w:rsidRDefault="00C10DA5"/>
    <w:p w14:paraId="54F1F4A8" w14:textId="77777777" w:rsidR="00C10DA5" w:rsidRDefault="00C10DA5"/>
    <w:p w14:paraId="611DAB72" w14:textId="77777777" w:rsidR="004B11B4" w:rsidRDefault="004B11B4"/>
    <w:p w14:paraId="44F65D58" w14:textId="420BBF40" w:rsidR="004B11B4" w:rsidRPr="005C475F" w:rsidRDefault="004B11B4" w:rsidP="008653E4">
      <w:pPr>
        <w:pStyle w:val="Heading1"/>
        <w:spacing w:line="360" w:lineRule="auto"/>
        <w:rPr>
          <w:rFonts w:ascii="Arial" w:hAnsi="Arial" w:cs="Arial"/>
          <w:b/>
          <w:bCs/>
          <w:color w:val="000000" w:themeColor="text1"/>
          <w:sz w:val="22"/>
          <w:szCs w:val="22"/>
        </w:rPr>
      </w:pPr>
      <w:bookmarkStart w:id="0" w:name="_Toc213219804"/>
      <w:r w:rsidRPr="005C475F">
        <w:rPr>
          <w:rFonts w:ascii="Arial" w:hAnsi="Arial" w:cs="Arial"/>
          <w:b/>
          <w:bCs/>
          <w:color w:val="000000" w:themeColor="text1"/>
          <w:sz w:val="22"/>
          <w:szCs w:val="22"/>
        </w:rPr>
        <w:lastRenderedPageBreak/>
        <w:t>Introduction</w:t>
      </w:r>
      <w:bookmarkEnd w:id="0"/>
    </w:p>
    <w:p w14:paraId="799C6CAB" w14:textId="785D9835" w:rsidR="004B11B4" w:rsidRPr="005C475F" w:rsidRDefault="00584D49" w:rsidP="00F61733">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Preparing for a job application in the health and social care industry is the focus of this training.  It has three primary responsibilities.  Making a personal action plan to apply for a job is the first step.  With a development plan, this plan will highlight my strengths, highlight the essential abilities, and identify areas for progress.  I'll also get ready for typical interview questions.</w:t>
      </w:r>
      <w:r w:rsidR="004B11B4" w:rsidRPr="005C475F">
        <w:rPr>
          <w:rFonts w:ascii="Arial" w:hAnsi="Arial" w:cs="Arial"/>
          <w:color w:val="000000" w:themeColor="text1"/>
          <w:sz w:val="22"/>
          <w:szCs w:val="22"/>
        </w:rPr>
        <w:t xml:space="preserve"> </w:t>
      </w:r>
      <w:r w:rsidRPr="005C475F">
        <w:rPr>
          <w:rFonts w:ascii="Arial" w:hAnsi="Arial" w:cs="Arial"/>
          <w:color w:val="000000" w:themeColor="text1"/>
          <w:sz w:val="22"/>
          <w:szCs w:val="22"/>
        </w:rPr>
        <w:t xml:space="preserve">Second, there is a scholarly paper that highlights a critical competency required in social and health care.  Third, a critical reflection utilising the ERA paradigm is included in the work.  This reflection discusses my experiences, emotions, and the lessons I took away from a PowerPoint presentation.  The goal is to gradually enhance my abilities.  </w:t>
      </w:r>
      <w:proofErr w:type="gramStart"/>
      <w:r w:rsidRPr="005C475F">
        <w:rPr>
          <w:rFonts w:ascii="Arial" w:hAnsi="Arial" w:cs="Arial"/>
          <w:color w:val="000000" w:themeColor="text1"/>
          <w:sz w:val="22"/>
          <w:szCs w:val="22"/>
        </w:rPr>
        <w:t>All of</w:t>
      </w:r>
      <w:proofErr w:type="gramEnd"/>
      <w:r w:rsidRPr="005C475F">
        <w:rPr>
          <w:rFonts w:ascii="Arial" w:hAnsi="Arial" w:cs="Arial"/>
          <w:color w:val="000000" w:themeColor="text1"/>
          <w:sz w:val="22"/>
          <w:szCs w:val="22"/>
        </w:rPr>
        <w:t xml:space="preserve"> the components of this project, which employs basic English, help me prepare for a genuine job interview and potential employment in social care.</w:t>
      </w:r>
    </w:p>
    <w:p w14:paraId="3C40B26D" w14:textId="1909C1FD" w:rsidR="004B11B4" w:rsidRPr="005C475F" w:rsidRDefault="004B11B4" w:rsidP="008653E4">
      <w:pPr>
        <w:pStyle w:val="Heading1"/>
        <w:rPr>
          <w:rFonts w:ascii="Arial" w:hAnsi="Arial" w:cs="Arial"/>
          <w:b/>
          <w:bCs/>
          <w:color w:val="000000" w:themeColor="text1"/>
          <w:sz w:val="22"/>
          <w:szCs w:val="22"/>
        </w:rPr>
      </w:pPr>
      <w:bookmarkStart w:id="1" w:name="_Toc213219805"/>
      <w:r w:rsidRPr="005C475F">
        <w:rPr>
          <w:rFonts w:ascii="Arial" w:hAnsi="Arial" w:cs="Arial"/>
          <w:b/>
          <w:bCs/>
          <w:color w:val="000000" w:themeColor="text1"/>
          <w:sz w:val="22"/>
          <w:szCs w:val="22"/>
        </w:rPr>
        <w:t>Personal Action Plan</w:t>
      </w:r>
      <w:bookmarkEnd w:id="1"/>
    </w:p>
    <w:p w14:paraId="61A52FCE" w14:textId="78E7CEAA" w:rsidR="00584D49"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I would want to apply for a position as a health and social care support worker.  Because support workers aid those in need, this position is crucial.  They assist those with health issues, the elderly, and persons with disabilities.  Many essential talents are required to perform this work effectively.  These include effective time management, empathy, teamwork, practical care knowledge, and communication skills.  I'll describe how I use these abilities, point out my weaknesses, and develop a strategy to get better in this plan</w:t>
      </w:r>
      <w:r w:rsidR="00F64771" w:rsidRPr="005C475F">
        <w:rPr>
          <w:rFonts w:ascii="Arial" w:hAnsi="Arial" w:cs="Arial"/>
          <w:color w:val="000000" w:themeColor="text1"/>
          <w:sz w:val="22"/>
          <w:szCs w:val="22"/>
        </w:rPr>
        <w:t xml:space="preserve"> (Barnard, Beart and Whitehead, 2010)</w:t>
      </w:r>
      <w:r w:rsidRPr="005C475F">
        <w:rPr>
          <w:rFonts w:ascii="Arial" w:hAnsi="Arial" w:cs="Arial"/>
          <w:color w:val="000000" w:themeColor="text1"/>
          <w:sz w:val="22"/>
          <w:szCs w:val="22"/>
        </w:rPr>
        <w:t>.</w:t>
      </w:r>
    </w:p>
    <w:p w14:paraId="095856AA" w14:textId="3D566A06"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In this line of work, communication is a critical ability.  Support workers need to communicate properly and pay attention to the individuals they assist, their families, and other medical personnel.  I love conversing with a variety of individuals, and I am patient while listening to others, thus I have decent communication skills.  I've worked with folks from many cultural backgrounds, which has helped me comprehend their diverse demands.  Additionally, empathy is crucial.  It entails being sensitive to and understanding of the emotions of others.  I have a natural capacity for empathy and like helping others when they are depressed or distressed.</w:t>
      </w:r>
    </w:p>
    <w:p w14:paraId="1D017EB8" w14:textId="34166FBD"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Another essential ability is teamwork.  Support personnel frequently collaborate with physicians, nurses, and other carers.  I like working in groups and assisting others in finishing projects.  In my opinion, effective cooperation facilitates and improves the lives of those we assist.  Because of my education and prior employment, I also know a little bit about health and social care.  I am familiar with fundamental health care responsibilities, such as assisting with everyday tasks and comprehending care plans.</w:t>
      </w:r>
    </w:p>
    <w:p w14:paraId="5D670CD8" w14:textId="4D787CD5"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lastRenderedPageBreak/>
        <w:t xml:space="preserve">I have certain skill deficiencies despite my talents.  For instance, I don't know anything about advanced first aid and medicine.  </w:t>
      </w:r>
      <w:proofErr w:type="gramStart"/>
      <w:r w:rsidRPr="005C475F">
        <w:rPr>
          <w:rFonts w:ascii="Arial" w:hAnsi="Arial" w:cs="Arial"/>
          <w:color w:val="000000" w:themeColor="text1"/>
          <w:sz w:val="22"/>
          <w:szCs w:val="22"/>
        </w:rPr>
        <w:t>In order to</w:t>
      </w:r>
      <w:proofErr w:type="gramEnd"/>
      <w:r w:rsidRPr="005C475F">
        <w:rPr>
          <w:rFonts w:ascii="Arial" w:hAnsi="Arial" w:cs="Arial"/>
          <w:color w:val="000000" w:themeColor="text1"/>
          <w:sz w:val="22"/>
          <w:szCs w:val="22"/>
        </w:rPr>
        <w:t xml:space="preserve"> be more self-assured and capable of assisting in an emergency, I wish to enhance these abilities.  I occasionally struggle with time management as well.  To reduce stress and finish everything on schedule, I want to get better at planning my day.  </w:t>
      </w:r>
      <w:proofErr w:type="gramStart"/>
      <w:r w:rsidRPr="005C475F">
        <w:rPr>
          <w:rFonts w:ascii="Arial" w:hAnsi="Arial" w:cs="Arial"/>
          <w:color w:val="000000" w:themeColor="text1"/>
          <w:sz w:val="22"/>
          <w:szCs w:val="22"/>
        </w:rPr>
        <w:t>In order to</w:t>
      </w:r>
      <w:proofErr w:type="gramEnd"/>
      <w:r w:rsidRPr="005C475F">
        <w:rPr>
          <w:rFonts w:ascii="Arial" w:hAnsi="Arial" w:cs="Arial"/>
          <w:color w:val="000000" w:themeColor="text1"/>
          <w:sz w:val="22"/>
          <w:szCs w:val="22"/>
        </w:rPr>
        <w:t xml:space="preserve"> use care management tools more efficiently, I also want to get better at IT.</w:t>
      </w:r>
    </w:p>
    <w:p w14:paraId="5564968E" w14:textId="664F0903"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I'm going to make a personal development plan to fill in these gaps.  First, during the next two months, I'll sign up for an emergency care and first aid course.  I will learn how to react appropriately and promptly in medical crises thanks to this education.  Second, I'll start organising my work and setting reminders for crucial chores using a digital calendar or daily planner.  This will lessen my stress and help me better manage my time.  Third, I want to get better at computers and IT by going to seminars or online courses.  Learning how to utilise software that is often used in social and health care will be part of this.</w:t>
      </w:r>
    </w:p>
    <w:p w14:paraId="0EF0A87F" w14:textId="776341D8"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 xml:space="preserve">I'll also participate in charity work or local support organisations to hone my collaboration and communication abilities.  I think that real-world experience is just as crucial as theory.  </w:t>
      </w:r>
      <w:proofErr w:type="gramStart"/>
      <w:r w:rsidRPr="005C475F">
        <w:rPr>
          <w:rFonts w:ascii="Arial" w:hAnsi="Arial" w:cs="Arial"/>
          <w:color w:val="000000" w:themeColor="text1"/>
          <w:sz w:val="22"/>
          <w:szCs w:val="22"/>
        </w:rPr>
        <w:t>In order to</w:t>
      </w:r>
      <w:proofErr w:type="gramEnd"/>
      <w:r w:rsidRPr="005C475F">
        <w:rPr>
          <w:rFonts w:ascii="Arial" w:hAnsi="Arial" w:cs="Arial"/>
          <w:color w:val="000000" w:themeColor="text1"/>
          <w:sz w:val="22"/>
          <w:szCs w:val="22"/>
        </w:rPr>
        <w:t xml:space="preserve"> comprehend the regulations and rights of those receiving care, I will also read books and articles regarding health and social care laws and policies.</w:t>
      </w:r>
    </w:p>
    <w:p w14:paraId="417CBA9F" w14:textId="1445245A"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I've prepared some questions that the employer could ask during the employment interview.  "Why do you want to work in health and social care?" may be the first inquiry.  I'll respond by stating that I'm passionate about improving people's lives.  "How do you manage stressful situations?" may be the second question.  I'll describe how I remain composed, concentrate on the issue, and seek assistance when necessary.  "Can you give an example of when you worked well in a team?" may be the third question.  I'll tell you about a time when I collaborated with others to finish a task or find a solution to an issue.</w:t>
      </w:r>
    </w:p>
    <w:p w14:paraId="69103F39" w14:textId="07A5C379"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My strengths and areas for improvement are highlighted in my personal action plan.  It will ensure that I can perform to the best of my abilities as a support worker and help me be ready for the job.  I'm driven to pick up new abilities and gain self-assurance in my position.  By sticking to this strategy, I will be able to advance professionally and give the individuals I serve greater treatment.</w:t>
      </w:r>
    </w:p>
    <w:p w14:paraId="59A20AF8" w14:textId="77777777" w:rsidR="00AC35E4" w:rsidRPr="005C475F" w:rsidRDefault="00AC35E4" w:rsidP="00AC35E4">
      <w:pPr>
        <w:pStyle w:val="Heading1"/>
        <w:spacing w:line="360" w:lineRule="auto"/>
        <w:rPr>
          <w:rFonts w:ascii="Arial" w:hAnsi="Arial" w:cs="Arial"/>
          <w:b/>
          <w:bCs/>
          <w:color w:val="000000" w:themeColor="text1"/>
          <w:sz w:val="22"/>
          <w:szCs w:val="22"/>
        </w:rPr>
      </w:pPr>
      <w:bookmarkStart w:id="2" w:name="_Toc213219806"/>
    </w:p>
    <w:p w14:paraId="60F94D07" w14:textId="77777777" w:rsidR="00AC35E4" w:rsidRPr="005C475F" w:rsidRDefault="00AC35E4" w:rsidP="00AC35E4">
      <w:pPr>
        <w:rPr>
          <w:rFonts w:ascii="Arial" w:hAnsi="Arial" w:cs="Arial"/>
          <w:sz w:val="22"/>
          <w:szCs w:val="22"/>
        </w:rPr>
      </w:pPr>
    </w:p>
    <w:p w14:paraId="4BC3014F" w14:textId="683F2602" w:rsidR="009B6E93" w:rsidRPr="005C475F" w:rsidRDefault="009B6E93" w:rsidP="008653E4">
      <w:pPr>
        <w:pStyle w:val="Heading1"/>
        <w:spacing w:line="360" w:lineRule="auto"/>
        <w:rPr>
          <w:rFonts w:ascii="Arial" w:hAnsi="Arial" w:cs="Arial"/>
          <w:b/>
          <w:bCs/>
          <w:color w:val="000000" w:themeColor="text1"/>
          <w:sz w:val="22"/>
          <w:szCs w:val="22"/>
        </w:rPr>
      </w:pPr>
      <w:r w:rsidRPr="005C475F">
        <w:rPr>
          <w:rFonts w:ascii="Arial" w:hAnsi="Arial" w:cs="Arial"/>
          <w:b/>
          <w:bCs/>
          <w:color w:val="000000" w:themeColor="text1"/>
          <w:sz w:val="22"/>
          <w:szCs w:val="22"/>
        </w:rPr>
        <w:lastRenderedPageBreak/>
        <w:t>Key Skill in Health and Social Care – Communication Skills</w:t>
      </w:r>
      <w:bookmarkEnd w:id="2"/>
    </w:p>
    <w:p w14:paraId="13160F57" w14:textId="5D14D32E"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One of the most crucial abilities required in the health and social care sectors is communication.  It facilitates the development of positive ties between employees and the individuals they look after and their families.  Clear speaking and attentive listening are both necessary for effective communication.  I will discuss the importance of communication, its use in health and social care, and strategies for enhancing it in this paper.</w:t>
      </w:r>
    </w:p>
    <w:p w14:paraId="505735B3" w14:textId="6314CE06"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 xml:space="preserve">Workers in the health and social care sectors encounter individuals with a variety of needs, histories, and talents.  Because of their medical condition, they frequently experience feelings of fear, sadness, or confusion.  People feel safer and more understood when there is effective communication.  Additionally, it assists staff in determining the needs of individuals and creating more effective care plans.  Effective communication is facilitated </w:t>
      </w:r>
      <w:proofErr w:type="gramStart"/>
      <w:r w:rsidRPr="005C475F">
        <w:rPr>
          <w:rFonts w:ascii="Arial" w:hAnsi="Arial" w:cs="Arial"/>
          <w:color w:val="000000" w:themeColor="text1"/>
          <w:sz w:val="22"/>
          <w:szCs w:val="22"/>
        </w:rPr>
        <w:t>by the use of</w:t>
      </w:r>
      <w:proofErr w:type="gramEnd"/>
      <w:r w:rsidRPr="005C475F">
        <w:rPr>
          <w:rFonts w:ascii="Arial" w:hAnsi="Arial" w:cs="Arial"/>
          <w:color w:val="000000" w:themeColor="text1"/>
          <w:sz w:val="22"/>
          <w:szCs w:val="22"/>
        </w:rPr>
        <w:t xml:space="preserve"> plain, straightforward language as well as non-verbal cues like gestures and facial expressions.</w:t>
      </w:r>
    </w:p>
    <w:p w14:paraId="3CB3FD9A" w14:textId="785617AF"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 xml:space="preserve">Speaking and listening are equally vital.  </w:t>
      </w:r>
      <w:proofErr w:type="gramStart"/>
      <w:r w:rsidRPr="005C475F">
        <w:rPr>
          <w:rFonts w:ascii="Arial" w:hAnsi="Arial" w:cs="Arial"/>
          <w:color w:val="000000" w:themeColor="text1"/>
          <w:sz w:val="22"/>
          <w:szCs w:val="22"/>
        </w:rPr>
        <w:t>In order to</w:t>
      </w:r>
      <w:proofErr w:type="gramEnd"/>
      <w:r w:rsidRPr="005C475F">
        <w:rPr>
          <w:rFonts w:ascii="Arial" w:hAnsi="Arial" w:cs="Arial"/>
          <w:color w:val="000000" w:themeColor="text1"/>
          <w:sz w:val="22"/>
          <w:szCs w:val="22"/>
        </w:rPr>
        <w:t xml:space="preserve"> comprehend what the person is saying and to identify any emotions or concerns they may have, health and social care professionals must listen intently.  Employees become more sympathetic and encouraging as a result.  People may occasionally struggle to talk due to a disease or condition.  In these situations, employees need to be patient and use alternative means of comprehension, such as signs or drawings.</w:t>
      </w:r>
    </w:p>
    <w:p w14:paraId="5827B27F" w14:textId="1FBFDA9A" w:rsidR="00584D49"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It is crucial for all health and social care workers to develop their communication skills.  Training sessions that incorporate role-playing and practise talks might help them learn.  Giving and receiving feedback from coworkers also aids in pinpointing areas that want development</w:t>
      </w:r>
      <w:r w:rsidR="00F64771" w:rsidRPr="005C475F">
        <w:rPr>
          <w:rFonts w:ascii="Arial" w:hAnsi="Arial" w:cs="Arial"/>
          <w:color w:val="000000" w:themeColor="text1"/>
          <w:sz w:val="22"/>
          <w:szCs w:val="22"/>
        </w:rPr>
        <w:t xml:space="preserve"> (Communication and interviewing skills for social work practice, 2022)</w:t>
      </w:r>
      <w:r w:rsidRPr="005C475F">
        <w:rPr>
          <w:rFonts w:ascii="Arial" w:hAnsi="Arial" w:cs="Arial"/>
          <w:color w:val="000000" w:themeColor="text1"/>
          <w:sz w:val="22"/>
          <w:szCs w:val="22"/>
        </w:rPr>
        <w:t>.  Gaining knowledge of many languages and cultures enables employees to interact with a wider range of clients more effectively.  In today's workplace, digital communication skills like utilising care apps or emails are also crucial.</w:t>
      </w:r>
    </w:p>
    <w:p w14:paraId="1A1C1338" w14:textId="05F79977"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 xml:space="preserve"> Improved health outcomes are associated with effective communication.  It can lessen miscommunications and errors.  Additionally, it enhances staff collaboration, which leads to improved patient care.  Having good communication skills makes it easier to deal with challenging circumstances like giving bad news or handling complaints.</w:t>
      </w:r>
    </w:p>
    <w:p w14:paraId="421A1B84" w14:textId="45C2D518"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In the fields of health and social care, effective communication is crucial.  It calls for patience, empathy, attentive listening, and clear communication.  Employees may enhance this ability and give their consumers the greatest care by practicing and learning continuously.</w:t>
      </w:r>
    </w:p>
    <w:p w14:paraId="4F9EE382" w14:textId="5B438838" w:rsidR="009B6E93" w:rsidRPr="005C475F" w:rsidRDefault="009B6E93" w:rsidP="008653E4">
      <w:pPr>
        <w:pStyle w:val="Heading1"/>
        <w:rPr>
          <w:rFonts w:ascii="Arial" w:hAnsi="Arial" w:cs="Arial"/>
          <w:b/>
          <w:bCs/>
          <w:color w:val="000000" w:themeColor="text1"/>
          <w:sz w:val="22"/>
          <w:szCs w:val="22"/>
        </w:rPr>
      </w:pPr>
      <w:bookmarkStart w:id="3" w:name="_Toc213219807"/>
      <w:r w:rsidRPr="005C475F">
        <w:rPr>
          <w:rFonts w:ascii="Arial" w:hAnsi="Arial" w:cs="Arial"/>
          <w:b/>
          <w:bCs/>
          <w:color w:val="000000" w:themeColor="text1"/>
          <w:sz w:val="22"/>
          <w:szCs w:val="22"/>
        </w:rPr>
        <w:lastRenderedPageBreak/>
        <w:t>ERA Reflection</w:t>
      </w:r>
      <w:bookmarkEnd w:id="3"/>
    </w:p>
    <w:p w14:paraId="742B83E1" w14:textId="227F6A13" w:rsidR="009B6E93" w:rsidRPr="005C475F" w:rsidRDefault="009B6E93" w:rsidP="00AC35E4">
      <w:pPr>
        <w:spacing w:line="360" w:lineRule="auto"/>
        <w:rPr>
          <w:rFonts w:ascii="Arial" w:hAnsi="Arial" w:cs="Arial"/>
          <w:color w:val="000000" w:themeColor="text1"/>
          <w:sz w:val="22"/>
          <w:szCs w:val="22"/>
        </w:rPr>
      </w:pPr>
      <w:bookmarkStart w:id="4" w:name="_Toc213219808"/>
      <w:r w:rsidRPr="005C475F">
        <w:rPr>
          <w:rStyle w:val="Heading2Char"/>
          <w:rFonts w:ascii="Arial" w:hAnsi="Arial" w:cs="Arial"/>
          <w:b/>
          <w:bCs/>
          <w:color w:val="000000" w:themeColor="text1"/>
          <w:sz w:val="22"/>
          <w:szCs w:val="22"/>
        </w:rPr>
        <w:t>Experience</w:t>
      </w:r>
      <w:bookmarkEnd w:id="4"/>
      <w:r w:rsidRPr="005C475F">
        <w:rPr>
          <w:rFonts w:ascii="Arial" w:hAnsi="Arial" w:cs="Arial"/>
          <w:color w:val="000000" w:themeColor="text1"/>
          <w:sz w:val="22"/>
          <w:szCs w:val="22"/>
        </w:rPr>
        <w:br/>
      </w:r>
      <w:r w:rsidR="00584D49" w:rsidRPr="005C475F">
        <w:rPr>
          <w:rFonts w:ascii="Arial" w:hAnsi="Arial" w:cs="Arial"/>
          <w:color w:val="000000" w:themeColor="text1"/>
          <w:sz w:val="22"/>
          <w:szCs w:val="22"/>
        </w:rPr>
        <w:t xml:space="preserve">Although I had some difficulties, I was able to properly describe the subject in my Power Point presentation.  It took me a long time to prepare the presentations since I wanted to include all the important information.  Despite my nervousness, I was able to talk coherently during the presentation.  </w:t>
      </w:r>
      <w:proofErr w:type="gramStart"/>
      <w:r w:rsidR="00584D49" w:rsidRPr="005C475F">
        <w:rPr>
          <w:rFonts w:ascii="Arial" w:hAnsi="Arial" w:cs="Arial"/>
          <w:color w:val="000000" w:themeColor="text1"/>
          <w:sz w:val="22"/>
          <w:szCs w:val="22"/>
        </w:rPr>
        <w:t>In order to</w:t>
      </w:r>
      <w:proofErr w:type="gramEnd"/>
      <w:r w:rsidR="00584D49" w:rsidRPr="005C475F">
        <w:rPr>
          <w:rFonts w:ascii="Arial" w:hAnsi="Arial" w:cs="Arial"/>
          <w:color w:val="000000" w:themeColor="text1"/>
          <w:sz w:val="22"/>
          <w:szCs w:val="22"/>
        </w:rPr>
        <w:t xml:space="preserve"> make my explanations simpler for the audience to grasp, I identified key areas where I needed to make improvements.</w:t>
      </w:r>
    </w:p>
    <w:p w14:paraId="446F5589" w14:textId="2E108ED2" w:rsidR="009B6E93" w:rsidRPr="005C475F" w:rsidRDefault="009B6E93" w:rsidP="008653E4">
      <w:pPr>
        <w:spacing w:line="360" w:lineRule="auto"/>
        <w:rPr>
          <w:rFonts w:ascii="Arial" w:hAnsi="Arial" w:cs="Arial"/>
          <w:color w:val="000000" w:themeColor="text1"/>
          <w:sz w:val="22"/>
          <w:szCs w:val="22"/>
        </w:rPr>
      </w:pPr>
      <w:bookmarkStart w:id="5" w:name="_Toc213219809"/>
      <w:r w:rsidRPr="005C475F">
        <w:rPr>
          <w:rStyle w:val="Heading2Char"/>
          <w:rFonts w:ascii="Arial" w:hAnsi="Arial" w:cs="Arial"/>
          <w:b/>
          <w:bCs/>
          <w:color w:val="000000" w:themeColor="text1"/>
          <w:sz w:val="22"/>
          <w:szCs w:val="22"/>
        </w:rPr>
        <w:t>Reflection</w:t>
      </w:r>
      <w:bookmarkEnd w:id="5"/>
      <w:r w:rsidRPr="005C475F">
        <w:rPr>
          <w:rFonts w:ascii="Arial" w:hAnsi="Arial" w:cs="Arial"/>
          <w:color w:val="000000" w:themeColor="text1"/>
          <w:sz w:val="22"/>
          <w:szCs w:val="22"/>
        </w:rPr>
        <w:br/>
      </w:r>
      <w:r w:rsidR="00584D49" w:rsidRPr="005C475F">
        <w:rPr>
          <w:rFonts w:ascii="Arial" w:hAnsi="Arial" w:cs="Arial"/>
          <w:color w:val="000000" w:themeColor="text1"/>
          <w:sz w:val="22"/>
          <w:szCs w:val="22"/>
        </w:rPr>
        <w:t xml:space="preserve">Looking back, I'm pleased with my effort and how composedly I spoke in front of the group.  But </w:t>
      </w:r>
      <w:proofErr w:type="gramStart"/>
      <w:r w:rsidR="00584D49" w:rsidRPr="005C475F">
        <w:rPr>
          <w:rFonts w:ascii="Arial" w:hAnsi="Arial" w:cs="Arial"/>
          <w:color w:val="000000" w:themeColor="text1"/>
          <w:sz w:val="22"/>
          <w:szCs w:val="22"/>
        </w:rPr>
        <w:t>in order to</w:t>
      </w:r>
      <w:proofErr w:type="gramEnd"/>
      <w:r w:rsidR="00584D49" w:rsidRPr="005C475F">
        <w:rPr>
          <w:rFonts w:ascii="Arial" w:hAnsi="Arial" w:cs="Arial"/>
          <w:color w:val="000000" w:themeColor="text1"/>
          <w:sz w:val="22"/>
          <w:szCs w:val="22"/>
        </w:rPr>
        <w:t xml:space="preserve"> prevent hurrying at the end, I recognised that I should manage my time better throughout preparation.  Additionally, several of the slides' visual components might be improved to make it easier for the audience to understand the primary ideas.</w:t>
      </w:r>
      <w:r w:rsidR="00F64771" w:rsidRPr="005C475F">
        <w:rPr>
          <w:rFonts w:ascii="Arial" w:hAnsi="Arial" w:cs="Arial"/>
          <w:color w:val="000000" w:themeColor="text1"/>
          <w:sz w:val="22"/>
          <w:szCs w:val="22"/>
        </w:rPr>
        <w:t xml:space="preserve"> </w:t>
      </w:r>
      <w:proofErr w:type="gramStart"/>
      <w:r w:rsidR="00F64771" w:rsidRPr="005C475F">
        <w:rPr>
          <w:rFonts w:ascii="Arial" w:hAnsi="Arial" w:cs="Arial"/>
          <w:color w:val="000000" w:themeColor="text1"/>
          <w:sz w:val="22"/>
          <w:szCs w:val="22"/>
        </w:rPr>
        <w:t>In</w:t>
      </w:r>
      <w:r w:rsidR="00584D49" w:rsidRPr="005C475F">
        <w:rPr>
          <w:rFonts w:ascii="Arial" w:hAnsi="Arial" w:cs="Arial"/>
          <w:color w:val="000000" w:themeColor="text1"/>
          <w:sz w:val="22"/>
          <w:szCs w:val="22"/>
        </w:rPr>
        <w:t xml:space="preserve"> order to</w:t>
      </w:r>
      <w:proofErr w:type="gramEnd"/>
      <w:r w:rsidR="00584D49" w:rsidRPr="005C475F">
        <w:rPr>
          <w:rFonts w:ascii="Arial" w:hAnsi="Arial" w:cs="Arial"/>
          <w:color w:val="000000" w:themeColor="text1"/>
          <w:sz w:val="22"/>
          <w:szCs w:val="22"/>
        </w:rPr>
        <w:t xml:space="preserve"> improve the effectiveness of the presentation, my slide design needs to be more consistent and utilise simple language.</w:t>
      </w:r>
    </w:p>
    <w:p w14:paraId="7E3139EA" w14:textId="648627A6" w:rsidR="009B6E93" w:rsidRPr="005C475F" w:rsidRDefault="009B6E93" w:rsidP="008653E4">
      <w:pPr>
        <w:spacing w:line="360" w:lineRule="auto"/>
        <w:rPr>
          <w:rFonts w:ascii="Arial" w:hAnsi="Arial" w:cs="Arial"/>
          <w:color w:val="000000" w:themeColor="text1"/>
          <w:sz w:val="22"/>
          <w:szCs w:val="22"/>
        </w:rPr>
      </w:pPr>
      <w:bookmarkStart w:id="6" w:name="_Toc213219810"/>
      <w:r w:rsidRPr="005C475F">
        <w:rPr>
          <w:rStyle w:val="Heading2Char"/>
          <w:rFonts w:ascii="Arial" w:hAnsi="Arial" w:cs="Arial"/>
          <w:b/>
          <w:bCs/>
          <w:color w:val="000000" w:themeColor="text1"/>
          <w:sz w:val="22"/>
          <w:szCs w:val="22"/>
        </w:rPr>
        <w:t>Action</w:t>
      </w:r>
      <w:bookmarkEnd w:id="6"/>
      <w:r w:rsidRPr="005C475F">
        <w:rPr>
          <w:rFonts w:ascii="Arial" w:hAnsi="Arial" w:cs="Arial"/>
          <w:color w:val="000000" w:themeColor="text1"/>
          <w:sz w:val="22"/>
          <w:szCs w:val="22"/>
        </w:rPr>
        <w:br/>
      </w:r>
      <w:r w:rsidR="00584D49" w:rsidRPr="005C475F">
        <w:rPr>
          <w:rFonts w:ascii="Arial" w:hAnsi="Arial" w:cs="Arial"/>
          <w:color w:val="000000" w:themeColor="text1"/>
          <w:sz w:val="22"/>
          <w:szCs w:val="22"/>
        </w:rPr>
        <w:t xml:space="preserve">I intend to practise my presentation techniques more frequently </w:t>
      </w:r>
      <w:proofErr w:type="gramStart"/>
      <w:r w:rsidR="00584D49" w:rsidRPr="005C475F">
        <w:rPr>
          <w:rFonts w:ascii="Arial" w:hAnsi="Arial" w:cs="Arial"/>
          <w:color w:val="000000" w:themeColor="text1"/>
          <w:sz w:val="22"/>
          <w:szCs w:val="22"/>
        </w:rPr>
        <w:t>in order to</w:t>
      </w:r>
      <w:proofErr w:type="gramEnd"/>
      <w:r w:rsidR="00584D49" w:rsidRPr="005C475F">
        <w:rPr>
          <w:rFonts w:ascii="Arial" w:hAnsi="Arial" w:cs="Arial"/>
          <w:color w:val="000000" w:themeColor="text1"/>
          <w:sz w:val="22"/>
          <w:szCs w:val="22"/>
        </w:rPr>
        <w:t xml:space="preserve"> get better.  I'll concentrate on communicating in shorter, more understandable terms.  I'll create better slide layouts the next time, emphasising important aspects with bullet points and bigger fonts.  </w:t>
      </w:r>
      <w:proofErr w:type="gramStart"/>
      <w:r w:rsidR="00584D49" w:rsidRPr="005C475F">
        <w:rPr>
          <w:rFonts w:ascii="Arial" w:hAnsi="Arial" w:cs="Arial"/>
          <w:color w:val="000000" w:themeColor="text1"/>
          <w:sz w:val="22"/>
          <w:szCs w:val="22"/>
        </w:rPr>
        <w:t>In order to</w:t>
      </w:r>
      <w:proofErr w:type="gramEnd"/>
      <w:r w:rsidR="00584D49" w:rsidRPr="005C475F">
        <w:rPr>
          <w:rFonts w:ascii="Arial" w:hAnsi="Arial" w:cs="Arial"/>
          <w:color w:val="000000" w:themeColor="text1"/>
          <w:sz w:val="22"/>
          <w:szCs w:val="22"/>
        </w:rPr>
        <w:t xml:space="preserve"> effectively manage my time and avoid rushing, I also want to practise using a timer more.  Before my next presentation, I'll also get input from friends or classmates to see how I can do better.</w:t>
      </w:r>
    </w:p>
    <w:p w14:paraId="46D9460C" w14:textId="77777777" w:rsidR="00584D49" w:rsidRPr="005C475F" w:rsidRDefault="00584D49" w:rsidP="009B6E93">
      <w:pPr>
        <w:rPr>
          <w:rFonts w:ascii="Arial" w:hAnsi="Arial" w:cs="Arial"/>
          <w:color w:val="000000" w:themeColor="text1"/>
          <w:sz w:val="22"/>
          <w:szCs w:val="22"/>
        </w:rPr>
      </w:pPr>
    </w:p>
    <w:p w14:paraId="6CFCD8D1" w14:textId="4B3FDB01" w:rsidR="009B6E93"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All things considered, this lecture was a worthwhile educational experience.  I was able to reflect carefully on my strengths and areas for improvement by using the ERA model.  It has inspired me to increase my self-assurance and proficiency for upcoming academic and professional presentations.  In my profession in health and social care, this reflection will help me become a better presenter and communicator.</w:t>
      </w:r>
    </w:p>
    <w:p w14:paraId="5DB2381F" w14:textId="77777777" w:rsidR="00AC35E4" w:rsidRPr="005C475F" w:rsidRDefault="00AC35E4" w:rsidP="00584D49">
      <w:pPr>
        <w:pStyle w:val="Heading1"/>
        <w:rPr>
          <w:rFonts w:ascii="Arial" w:hAnsi="Arial" w:cs="Arial"/>
          <w:b/>
          <w:bCs/>
          <w:color w:val="000000" w:themeColor="text1"/>
          <w:sz w:val="22"/>
          <w:szCs w:val="22"/>
        </w:rPr>
      </w:pPr>
      <w:bookmarkStart w:id="7" w:name="_Toc213219811"/>
    </w:p>
    <w:p w14:paraId="382CF636" w14:textId="69C8F6D5" w:rsidR="009B6E93" w:rsidRPr="005C475F" w:rsidRDefault="009B6E93" w:rsidP="008653E4">
      <w:pPr>
        <w:pStyle w:val="Heading1"/>
        <w:rPr>
          <w:rFonts w:ascii="Arial" w:hAnsi="Arial" w:cs="Arial"/>
          <w:b/>
          <w:bCs/>
          <w:color w:val="000000" w:themeColor="text1"/>
          <w:sz w:val="22"/>
          <w:szCs w:val="22"/>
        </w:rPr>
      </w:pPr>
      <w:r w:rsidRPr="005C475F">
        <w:rPr>
          <w:rFonts w:ascii="Arial" w:hAnsi="Arial" w:cs="Arial"/>
          <w:b/>
          <w:bCs/>
          <w:color w:val="000000" w:themeColor="text1"/>
          <w:sz w:val="22"/>
          <w:szCs w:val="22"/>
        </w:rPr>
        <w:t>Conclusion</w:t>
      </w:r>
      <w:bookmarkEnd w:id="7"/>
    </w:p>
    <w:p w14:paraId="67F27CF2" w14:textId="47F9F9F3" w:rsidR="004B11B4" w:rsidRPr="005C475F" w:rsidRDefault="00584D49" w:rsidP="00AC35E4">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To sum up, this coursework has assisted me in comprehending the essential abilities needed in health and social care and how to cultivate them.  The personal action plan demonstrated how to use my strengths and strengthen my areas of weakness, particularly in time management and first aid.</w:t>
      </w:r>
      <w:r w:rsidR="009B6E93" w:rsidRPr="005C475F">
        <w:rPr>
          <w:rFonts w:ascii="Arial" w:hAnsi="Arial" w:cs="Arial"/>
          <w:color w:val="000000" w:themeColor="text1"/>
          <w:sz w:val="22"/>
          <w:szCs w:val="22"/>
        </w:rPr>
        <w:t xml:space="preserve"> </w:t>
      </w:r>
      <w:r w:rsidRPr="005C475F">
        <w:rPr>
          <w:rFonts w:ascii="Arial" w:hAnsi="Arial" w:cs="Arial"/>
          <w:color w:val="000000" w:themeColor="text1"/>
          <w:sz w:val="22"/>
          <w:szCs w:val="22"/>
        </w:rPr>
        <w:t xml:space="preserve">The scholarly study on communication skills emphasised how crucial it is to foster trust and raising the standard of care.  Lastly, thinking back on my </w:t>
      </w:r>
      <w:r w:rsidRPr="005C475F">
        <w:rPr>
          <w:rFonts w:ascii="Arial" w:hAnsi="Arial" w:cs="Arial"/>
          <w:color w:val="000000" w:themeColor="text1"/>
          <w:sz w:val="22"/>
          <w:szCs w:val="22"/>
        </w:rPr>
        <w:lastRenderedPageBreak/>
        <w:t xml:space="preserve">presentation made it easier for me to identify areas that needed work, such improved slide design and clear communication.  I feel more certain and equipped for my future profession in health and social care by adhering to this strategy and taking advice to heart.  I am aware that </w:t>
      </w:r>
      <w:proofErr w:type="gramStart"/>
      <w:r w:rsidRPr="005C475F">
        <w:rPr>
          <w:rFonts w:ascii="Arial" w:hAnsi="Arial" w:cs="Arial"/>
          <w:color w:val="000000" w:themeColor="text1"/>
          <w:sz w:val="22"/>
          <w:szCs w:val="22"/>
        </w:rPr>
        <w:t>in order to</w:t>
      </w:r>
      <w:proofErr w:type="gramEnd"/>
      <w:r w:rsidRPr="005C475F">
        <w:rPr>
          <w:rFonts w:ascii="Arial" w:hAnsi="Arial" w:cs="Arial"/>
          <w:color w:val="000000" w:themeColor="text1"/>
          <w:sz w:val="22"/>
          <w:szCs w:val="22"/>
        </w:rPr>
        <w:t xml:space="preserve"> succeed and give people in need the greatest help possible, ongoing education and practice are essential</w:t>
      </w:r>
      <w:r w:rsidR="00F64771" w:rsidRPr="005C475F">
        <w:rPr>
          <w:rFonts w:ascii="Arial" w:hAnsi="Arial" w:cs="Arial"/>
          <w:color w:val="000000" w:themeColor="text1"/>
          <w:sz w:val="22"/>
          <w:szCs w:val="22"/>
        </w:rPr>
        <w:t xml:space="preserve"> (Williams, 2023)</w:t>
      </w:r>
      <w:r w:rsidRPr="005C475F">
        <w:rPr>
          <w:rFonts w:ascii="Arial" w:hAnsi="Arial" w:cs="Arial"/>
          <w:color w:val="000000" w:themeColor="text1"/>
          <w:sz w:val="22"/>
          <w:szCs w:val="22"/>
        </w:rPr>
        <w:t xml:space="preserve">.  My professional development and preparedness to work in this significant field have advanced </w:t>
      </w:r>
      <w:proofErr w:type="gramStart"/>
      <w:r w:rsidRPr="005C475F">
        <w:rPr>
          <w:rFonts w:ascii="Arial" w:hAnsi="Arial" w:cs="Arial"/>
          <w:color w:val="000000" w:themeColor="text1"/>
          <w:sz w:val="22"/>
          <w:szCs w:val="22"/>
        </w:rPr>
        <w:t>as a result of</w:t>
      </w:r>
      <w:proofErr w:type="gramEnd"/>
      <w:r w:rsidRPr="005C475F">
        <w:rPr>
          <w:rFonts w:ascii="Arial" w:hAnsi="Arial" w:cs="Arial"/>
          <w:color w:val="000000" w:themeColor="text1"/>
          <w:sz w:val="22"/>
          <w:szCs w:val="22"/>
        </w:rPr>
        <w:t xml:space="preserve"> this coursework.</w:t>
      </w:r>
    </w:p>
    <w:p w14:paraId="1C688BC8" w14:textId="77777777" w:rsidR="008653E4" w:rsidRPr="005C475F" w:rsidRDefault="008653E4" w:rsidP="00584D49">
      <w:pPr>
        <w:pStyle w:val="Heading1"/>
        <w:rPr>
          <w:rFonts w:ascii="Arial" w:hAnsi="Arial" w:cs="Arial"/>
          <w:b/>
          <w:bCs/>
          <w:color w:val="000000" w:themeColor="text1"/>
          <w:sz w:val="22"/>
          <w:szCs w:val="22"/>
        </w:rPr>
      </w:pPr>
      <w:bookmarkStart w:id="8" w:name="_Toc213219812"/>
    </w:p>
    <w:p w14:paraId="0567EF46" w14:textId="2A79C432" w:rsidR="004B11B4" w:rsidRPr="005C475F" w:rsidRDefault="004B11B4" w:rsidP="00584D49">
      <w:pPr>
        <w:pStyle w:val="Heading1"/>
        <w:rPr>
          <w:rFonts w:ascii="Arial" w:hAnsi="Arial" w:cs="Arial"/>
          <w:b/>
          <w:bCs/>
          <w:color w:val="000000" w:themeColor="text1"/>
          <w:sz w:val="22"/>
          <w:szCs w:val="22"/>
        </w:rPr>
      </w:pPr>
      <w:r w:rsidRPr="005C475F">
        <w:rPr>
          <w:rFonts w:ascii="Arial" w:hAnsi="Arial" w:cs="Arial"/>
          <w:b/>
          <w:bCs/>
          <w:color w:val="000000" w:themeColor="text1"/>
          <w:sz w:val="22"/>
          <w:szCs w:val="22"/>
        </w:rPr>
        <w:t>References</w:t>
      </w:r>
      <w:bookmarkEnd w:id="8"/>
    </w:p>
    <w:p w14:paraId="7F531164" w14:textId="77777777" w:rsidR="004B11B4" w:rsidRPr="005C475F" w:rsidRDefault="004B11B4" w:rsidP="00BC236E">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Barnard, A., Beart, K. and Whitehead, G., 2010. </w:t>
      </w:r>
      <w:r w:rsidRPr="005C475F">
        <w:rPr>
          <w:rFonts w:ascii="Arial" w:hAnsi="Arial" w:cs="Arial"/>
          <w:i/>
          <w:iCs/>
          <w:color w:val="000000" w:themeColor="text1"/>
          <w:sz w:val="22"/>
          <w:szCs w:val="22"/>
        </w:rPr>
        <w:t>Key themes in health and social care: A companion to learning</w:t>
      </w:r>
      <w:r w:rsidRPr="005C475F">
        <w:rPr>
          <w:rFonts w:ascii="Arial" w:hAnsi="Arial" w:cs="Arial"/>
          <w:color w:val="000000" w:themeColor="text1"/>
          <w:sz w:val="22"/>
          <w:szCs w:val="22"/>
        </w:rPr>
        <w:t>. Routledge.</w:t>
      </w:r>
    </w:p>
    <w:p w14:paraId="30CF15AD" w14:textId="77777777" w:rsidR="004B11B4" w:rsidRPr="005C475F" w:rsidRDefault="004B11B4" w:rsidP="00BC236E">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Beausaert, S. et al., 2011. Personal development planning and vertical leadership development. </w:t>
      </w:r>
      <w:r w:rsidRPr="005C475F">
        <w:rPr>
          <w:rFonts w:ascii="Arial" w:hAnsi="Arial" w:cs="Arial"/>
          <w:i/>
          <w:iCs/>
          <w:color w:val="000000" w:themeColor="text1"/>
          <w:sz w:val="22"/>
          <w:szCs w:val="22"/>
        </w:rPr>
        <w:t>Journal of Values-Based Leadership</w:t>
      </w:r>
      <w:r w:rsidRPr="005C475F">
        <w:rPr>
          <w:rFonts w:ascii="Arial" w:hAnsi="Arial" w:cs="Arial"/>
          <w:color w:val="000000" w:themeColor="text1"/>
          <w:sz w:val="22"/>
          <w:szCs w:val="22"/>
        </w:rPr>
        <w:t>, 8(2), p.8.</w:t>
      </w:r>
    </w:p>
    <w:p w14:paraId="137F5A81" w14:textId="77777777" w:rsidR="004B11B4" w:rsidRPr="005C475F" w:rsidRDefault="004B11B4" w:rsidP="00BC236E">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Craig, C., 2009. </w:t>
      </w:r>
      <w:r w:rsidRPr="005C475F">
        <w:rPr>
          <w:rFonts w:ascii="Arial" w:hAnsi="Arial" w:cs="Arial"/>
          <w:i/>
          <w:iCs/>
          <w:color w:val="000000" w:themeColor="text1"/>
          <w:sz w:val="22"/>
          <w:szCs w:val="22"/>
        </w:rPr>
        <w:t>Study skills for health and social care students</w:t>
      </w:r>
      <w:r w:rsidRPr="005C475F">
        <w:rPr>
          <w:rFonts w:ascii="Arial" w:hAnsi="Arial" w:cs="Arial"/>
          <w:color w:val="000000" w:themeColor="text1"/>
          <w:sz w:val="22"/>
          <w:szCs w:val="22"/>
        </w:rPr>
        <w:t>. SAGE Publications Ltd.</w:t>
      </w:r>
    </w:p>
    <w:p w14:paraId="17BFB360" w14:textId="77777777" w:rsidR="004B11B4" w:rsidRPr="005C475F" w:rsidRDefault="004B11B4" w:rsidP="00BC236E">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 xml:space="preserve">Jasper, M., 2013. Beginning of reflective model. In </w:t>
      </w:r>
      <w:proofErr w:type="spellStart"/>
      <w:r w:rsidRPr="005C475F">
        <w:rPr>
          <w:rFonts w:ascii="Arial" w:hAnsi="Arial" w:cs="Arial"/>
          <w:color w:val="000000" w:themeColor="text1"/>
          <w:sz w:val="22"/>
          <w:szCs w:val="22"/>
        </w:rPr>
        <w:t>Crowjack</w:t>
      </w:r>
      <w:proofErr w:type="spellEnd"/>
      <w:r w:rsidRPr="005C475F">
        <w:rPr>
          <w:rFonts w:ascii="Arial" w:hAnsi="Arial" w:cs="Arial"/>
          <w:color w:val="000000" w:themeColor="text1"/>
          <w:sz w:val="22"/>
          <w:szCs w:val="22"/>
        </w:rPr>
        <w:t xml:space="preserve"> (ed.) </w:t>
      </w:r>
      <w:r w:rsidRPr="005C475F">
        <w:rPr>
          <w:rFonts w:ascii="Arial" w:hAnsi="Arial" w:cs="Arial"/>
          <w:i/>
          <w:iCs/>
          <w:color w:val="000000" w:themeColor="text1"/>
          <w:sz w:val="22"/>
          <w:szCs w:val="22"/>
        </w:rPr>
        <w:t>In-depth explanation of ERA cycle of reflection writing</w:t>
      </w:r>
      <w:r w:rsidRPr="005C475F">
        <w:rPr>
          <w:rFonts w:ascii="Arial" w:hAnsi="Arial" w:cs="Arial"/>
          <w:color w:val="000000" w:themeColor="text1"/>
          <w:sz w:val="22"/>
          <w:szCs w:val="22"/>
        </w:rPr>
        <w:t>.</w:t>
      </w:r>
    </w:p>
    <w:p w14:paraId="3051194E" w14:textId="77777777" w:rsidR="004B11B4" w:rsidRPr="005C475F" w:rsidRDefault="004B11B4" w:rsidP="00BC236E">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Moss, B., 2017. </w:t>
      </w:r>
      <w:r w:rsidRPr="005C475F">
        <w:rPr>
          <w:rFonts w:ascii="Arial" w:hAnsi="Arial" w:cs="Arial"/>
          <w:i/>
          <w:iCs/>
          <w:color w:val="000000" w:themeColor="text1"/>
          <w:sz w:val="22"/>
          <w:szCs w:val="22"/>
        </w:rPr>
        <w:t>Communication skills in health and social care</w:t>
      </w:r>
      <w:r w:rsidRPr="005C475F">
        <w:rPr>
          <w:rFonts w:ascii="Arial" w:hAnsi="Arial" w:cs="Arial"/>
          <w:color w:val="000000" w:themeColor="text1"/>
          <w:sz w:val="22"/>
          <w:szCs w:val="22"/>
        </w:rPr>
        <w:t>. 4th ed. Oxford: Oxford University Press.</w:t>
      </w:r>
    </w:p>
    <w:p w14:paraId="32449E5A" w14:textId="3CD82314" w:rsidR="004B11B4" w:rsidRPr="005C475F" w:rsidRDefault="004B11B4" w:rsidP="00BC236E">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Williams, N., 2023. Writing a personal development plan. </w:t>
      </w:r>
      <w:r w:rsidRPr="005C475F">
        <w:rPr>
          <w:rFonts w:ascii="Arial" w:hAnsi="Arial" w:cs="Arial"/>
          <w:i/>
          <w:iCs/>
          <w:color w:val="000000" w:themeColor="text1"/>
          <w:sz w:val="22"/>
          <w:szCs w:val="22"/>
        </w:rPr>
        <w:t>Occupational Medicine</w:t>
      </w:r>
      <w:r w:rsidRPr="005C475F">
        <w:rPr>
          <w:rFonts w:ascii="Arial" w:hAnsi="Arial" w:cs="Arial"/>
          <w:color w:val="000000" w:themeColor="text1"/>
          <w:sz w:val="22"/>
          <w:szCs w:val="22"/>
        </w:rPr>
        <w:t>, 73(6), p.381. </w:t>
      </w:r>
      <w:hyperlink r:id="rId10" w:tgtFrame="_blank" w:history="1">
        <w:r w:rsidRPr="005C475F">
          <w:rPr>
            <w:rStyle w:val="Hyperlink"/>
            <w:rFonts w:ascii="Arial" w:hAnsi="Arial" w:cs="Arial"/>
            <w:color w:val="000000" w:themeColor="text1"/>
            <w:sz w:val="22"/>
            <w:szCs w:val="22"/>
          </w:rPr>
          <w:t>https://doi.org/10.1093/occmed/kqad037</w:t>
        </w:r>
      </w:hyperlink>
      <w:r w:rsidRPr="005C475F">
        <w:rPr>
          <w:rFonts w:ascii="Arial" w:hAnsi="Arial" w:cs="Arial"/>
          <w:color w:val="000000" w:themeColor="text1"/>
          <w:sz w:val="22"/>
          <w:szCs w:val="22"/>
        </w:rPr>
        <w:t>.</w:t>
      </w:r>
    </w:p>
    <w:p w14:paraId="0D7BB472" w14:textId="77777777" w:rsidR="004B11B4" w:rsidRPr="005C475F" w:rsidRDefault="004B11B4" w:rsidP="00BC236E">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Birmingham City University Library, 2025. </w:t>
      </w:r>
      <w:r w:rsidRPr="005C475F">
        <w:rPr>
          <w:rFonts w:ascii="Arial" w:hAnsi="Arial" w:cs="Arial"/>
          <w:i/>
          <w:iCs/>
          <w:color w:val="000000" w:themeColor="text1"/>
          <w:sz w:val="22"/>
          <w:szCs w:val="22"/>
        </w:rPr>
        <w:t>Essential study skills for health and social care</w:t>
      </w:r>
      <w:r w:rsidRPr="005C475F">
        <w:rPr>
          <w:rFonts w:ascii="Arial" w:hAnsi="Arial" w:cs="Arial"/>
          <w:color w:val="000000" w:themeColor="text1"/>
          <w:sz w:val="22"/>
          <w:szCs w:val="22"/>
        </w:rPr>
        <w:t>. Birmingham City University Library.</w:t>
      </w:r>
    </w:p>
    <w:p w14:paraId="5DC63368" w14:textId="77777777" w:rsidR="004B11B4" w:rsidRPr="005C475F" w:rsidRDefault="004B11B4" w:rsidP="00BC236E">
      <w:pPr>
        <w:spacing w:line="360" w:lineRule="auto"/>
        <w:rPr>
          <w:rFonts w:ascii="Arial" w:hAnsi="Arial" w:cs="Arial"/>
          <w:color w:val="000000" w:themeColor="text1"/>
          <w:sz w:val="22"/>
          <w:szCs w:val="22"/>
        </w:rPr>
      </w:pPr>
      <w:r w:rsidRPr="005C475F">
        <w:rPr>
          <w:rFonts w:ascii="Arial" w:hAnsi="Arial" w:cs="Arial"/>
          <w:color w:val="000000" w:themeColor="text1"/>
          <w:sz w:val="22"/>
          <w:szCs w:val="22"/>
        </w:rPr>
        <w:t>Communication and interviewing skills for social work practice, 2022. </w:t>
      </w:r>
      <w:r w:rsidRPr="005C475F">
        <w:rPr>
          <w:rFonts w:ascii="Arial" w:hAnsi="Arial" w:cs="Arial"/>
          <w:i/>
          <w:iCs/>
          <w:color w:val="000000" w:themeColor="text1"/>
          <w:sz w:val="22"/>
          <w:szCs w:val="22"/>
        </w:rPr>
        <w:t>British Journal of Social Work</w:t>
      </w:r>
      <w:r w:rsidRPr="005C475F">
        <w:rPr>
          <w:rFonts w:ascii="Arial" w:hAnsi="Arial" w:cs="Arial"/>
          <w:color w:val="000000" w:themeColor="text1"/>
          <w:sz w:val="22"/>
          <w:szCs w:val="22"/>
        </w:rPr>
        <w:t>.</w:t>
      </w:r>
    </w:p>
    <w:p w14:paraId="6D8C3F4A" w14:textId="77777777" w:rsidR="004B11B4" w:rsidRPr="005C475F" w:rsidRDefault="004B11B4" w:rsidP="00BC236E">
      <w:pPr>
        <w:spacing w:line="360" w:lineRule="auto"/>
        <w:rPr>
          <w:rFonts w:ascii="Arial" w:hAnsi="Arial" w:cs="Arial"/>
          <w:sz w:val="22"/>
          <w:szCs w:val="22"/>
        </w:rPr>
      </w:pPr>
    </w:p>
    <w:sectPr w:rsidR="004B11B4" w:rsidRPr="005C475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6029E" w14:textId="77777777" w:rsidR="00B4187B" w:rsidRDefault="00B4187B" w:rsidP="00724368">
      <w:pPr>
        <w:spacing w:after="0" w:line="240" w:lineRule="auto"/>
      </w:pPr>
      <w:r>
        <w:separator/>
      </w:r>
    </w:p>
  </w:endnote>
  <w:endnote w:type="continuationSeparator" w:id="0">
    <w:p w14:paraId="3F88993A" w14:textId="77777777" w:rsidR="00B4187B" w:rsidRDefault="00B4187B" w:rsidP="00724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2425043"/>
      <w:docPartObj>
        <w:docPartGallery w:val="Page Numbers (Bottom of Page)"/>
        <w:docPartUnique/>
      </w:docPartObj>
    </w:sdtPr>
    <w:sdtEndPr>
      <w:rPr>
        <w:noProof/>
      </w:rPr>
    </w:sdtEndPr>
    <w:sdtContent>
      <w:p w14:paraId="17A98B0C" w14:textId="1644550B" w:rsidR="00724368" w:rsidRDefault="007243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FECFE" w14:textId="77777777" w:rsidR="00724368" w:rsidRDefault="00724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DD414" w14:textId="77777777" w:rsidR="00B4187B" w:rsidRDefault="00B4187B" w:rsidP="00724368">
      <w:pPr>
        <w:spacing w:after="0" w:line="240" w:lineRule="auto"/>
      </w:pPr>
      <w:r>
        <w:separator/>
      </w:r>
    </w:p>
  </w:footnote>
  <w:footnote w:type="continuationSeparator" w:id="0">
    <w:p w14:paraId="34DEE962" w14:textId="77777777" w:rsidR="00B4187B" w:rsidRDefault="00B4187B" w:rsidP="007243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24493E"/>
    <w:multiLevelType w:val="hybridMultilevel"/>
    <w:tmpl w:val="3C108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1816A7"/>
    <w:multiLevelType w:val="hybridMultilevel"/>
    <w:tmpl w:val="C6C88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2581392">
    <w:abstractNumId w:val="1"/>
  </w:num>
  <w:num w:numId="2" w16cid:durableId="2021544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1B4"/>
    <w:rsid w:val="0000114B"/>
    <w:rsid w:val="000A56F9"/>
    <w:rsid w:val="0035009C"/>
    <w:rsid w:val="00387548"/>
    <w:rsid w:val="003C0F29"/>
    <w:rsid w:val="003F2070"/>
    <w:rsid w:val="004271D0"/>
    <w:rsid w:val="00492B30"/>
    <w:rsid w:val="004B11B4"/>
    <w:rsid w:val="004C1B5C"/>
    <w:rsid w:val="004D79B6"/>
    <w:rsid w:val="00584D49"/>
    <w:rsid w:val="005C475F"/>
    <w:rsid w:val="006428BC"/>
    <w:rsid w:val="00724368"/>
    <w:rsid w:val="008653E4"/>
    <w:rsid w:val="00881B33"/>
    <w:rsid w:val="008D626F"/>
    <w:rsid w:val="009B6E93"/>
    <w:rsid w:val="00AC35E4"/>
    <w:rsid w:val="00B4187B"/>
    <w:rsid w:val="00B5068C"/>
    <w:rsid w:val="00BC236E"/>
    <w:rsid w:val="00C10DA5"/>
    <w:rsid w:val="00CF4592"/>
    <w:rsid w:val="00D64416"/>
    <w:rsid w:val="00E13A3B"/>
    <w:rsid w:val="00F61733"/>
    <w:rsid w:val="00F64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E29F5"/>
  <w15:chartTrackingRefBased/>
  <w15:docId w15:val="{094D5DAC-43F6-400F-A342-8FB006B6A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1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11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11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11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11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11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11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11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11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11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11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11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11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11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11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11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11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11B4"/>
    <w:rPr>
      <w:rFonts w:eastAsiaTheme="majorEastAsia" w:cstheme="majorBidi"/>
      <w:color w:val="272727" w:themeColor="text1" w:themeTint="D8"/>
    </w:rPr>
  </w:style>
  <w:style w:type="paragraph" w:styleId="Title">
    <w:name w:val="Title"/>
    <w:basedOn w:val="Normal"/>
    <w:next w:val="Normal"/>
    <w:link w:val="TitleChar"/>
    <w:uiPriority w:val="10"/>
    <w:qFormat/>
    <w:rsid w:val="004B11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11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11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11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11B4"/>
    <w:pPr>
      <w:spacing w:before="160"/>
      <w:jc w:val="center"/>
    </w:pPr>
    <w:rPr>
      <w:i/>
      <w:iCs/>
      <w:color w:val="404040" w:themeColor="text1" w:themeTint="BF"/>
    </w:rPr>
  </w:style>
  <w:style w:type="character" w:customStyle="1" w:styleId="QuoteChar">
    <w:name w:val="Quote Char"/>
    <w:basedOn w:val="DefaultParagraphFont"/>
    <w:link w:val="Quote"/>
    <w:uiPriority w:val="29"/>
    <w:rsid w:val="004B11B4"/>
    <w:rPr>
      <w:i/>
      <w:iCs/>
      <w:color w:val="404040" w:themeColor="text1" w:themeTint="BF"/>
    </w:rPr>
  </w:style>
  <w:style w:type="paragraph" w:styleId="ListParagraph">
    <w:name w:val="List Paragraph"/>
    <w:basedOn w:val="Normal"/>
    <w:uiPriority w:val="34"/>
    <w:qFormat/>
    <w:rsid w:val="004B11B4"/>
    <w:pPr>
      <w:ind w:left="720"/>
      <w:contextualSpacing/>
    </w:pPr>
  </w:style>
  <w:style w:type="character" w:styleId="IntenseEmphasis">
    <w:name w:val="Intense Emphasis"/>
    <w:basedOn w:val="DefaultParagraphFont"/>
    <w:uiPriority w:val="21"/>
    <w:qFormat/>
    <w:rsid w:val="004B11B4"/>
    <w:rPr>
      <w:i/>
      <w:iCs/>
      <w:color w:val="0F4761" w:themeColor="accent1" w:themeShade="BF"/>
    </w:rPr>
  </w:style>
  <w:style w:type="paragraph" w:styleId="IntenseQuote">
    <w:name w:val="Intense Quote"/>
    <w:basedOn w:val="Normal"/>
    <w:next w:val="Normal"/>
    <w:link w:val="IntenseQuoteChar"/>
    <w:uiPriority w:val="30"/>
    <w:qFormat/>
    <w:rsid w:val="004B11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11B4"/>
    <w:rPr>
      <w:i/>
      <w:iCs/>
      <w:color w:val="0F4761" w:themeColor="accent1" w:themeShade="BF"/>
    </w:rPr>
  </w:style>
  <w:style w:type="character" w:styleId="IntenseReference">
    <w:name w:val="Intense Reference"/>
    <w:basedOn w:val="DefaultParagraphFont"/>
    <w:uiPriority w:val="32"/>
    <w:qFormat/>
    <w:rsid w:val="004B11B4"/>
    <w:rPr>
      <w:b/>
      <w:bCs/>
      <w:smallCaps/>
      <w:color w:val="0F4761" w:themeColor="accent1" w:themeShade="BF"/>
      <w:spacing w:val="5"/>
    </w:rPr>
  </w:style>
  <w:style w:type="character" w:styleId="Hyperlink">
    <w:name w:val="Hyperlink"/>
    <w:basedOn w:val="DefaultParagraphFont"/>
    <w:uiPriority w:val="99"/>
    <w:unhideWhenUsed/>
    <w:rsid w:val="004B11B4"/>
    <w:rPr>
      <w:color w:val="467886" w:themeColor="hyperlink"/>
      <w:u w:val="single"/>
    </w:rPr>
  </w:style>
  <w:style w:type="character" w:styleId="UnresolvedMention">
    <w:name w:val="Unresolved Mention"/>
    <w:basedOn w:val="DefaultParagraphFont"/>
    <w:uiPriority w:val="99"/>
    <w:semiHidden/>
    <w:unhideWhenUsed/>
    <w:rsid w:val="004B11B4"/>
    <w:rPr>
      <w:color w:val="605E5C"/>
      <w:shd w:val="clear" w:color="auto" w:fill="E1DFDD"/>
    </w:rPr>
  </w:style>
  <w:style w:type="paragraph" w:styleId="TOCHeading">
    <w:name w:val="TOC Heading"/>
    <w:basedOn w:val="Heading1"/>
    <w:next w:val="Normal"/>
    <w:uiPriority w:val="39"/>
    <w:unhideWhenUsed/>
    <w:qFormat/>
    <w:rsid w:val="00584D4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84D49"/>
    <w:pPr>
      <w:spacing w:after="100"/>
    </w:pPr>
  </w:style>
  <w:style w:type="paragraph" w:styleId="TOC2">
    <w:name w:val="toc 2"/>
    <w:basedOn w:val="Normal"/>
    <w:next w:val="Normal"/>
    <w:autoRedefine/>
    <w:uiPriority w:val="39"/>
    <w:unhideWhenUsed/>
    <w:rsid w:val="00584D49"/>
    <w:pPr>
      <w:spacing w:after="100"/>
      <w:ind w:left="240"/>
    </w:pPr>
  </w:style>
  <w:style w:type="paragraph" w:styleId="Header">
    <w:name w:val="header"/>
    <w:basedOn w:val="Normal"/>
    <w:link w:val="HeaderChar"/>
    <w:uiPriority w:val="99"/>
    <w:unhideWhenUsed/>
    <w:rsid w:val="007243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368"/>
  </w:style>
  <w:style w:type="paragraph" w:styleId="Footer">
    <w:name w:val="footer"/>
    <w:basedOn w:val="Normal"/>
    <w:link w:val="FooterChar"/>
    <w:uiPriority w:val="99"/>
    <w:unhideWhenUsed/>
    <w:rsid w:val="007243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3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doi.org/10.1093/occmed/kqad037"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6c8131ad66519d62cadf3e97b1e52f76">
  <xsd:schema xmlns:xsd="http://www.w3.org/2001/XMLSchema" xmlns:xs="http://www.w3.org/2001/XMLSchema" xmlns:p="http://schemas.microsoft.com/office/2006/metadata/properties" xmlns:ns3="ccfc14db-0f45-423b-b2f5-752f8f8a0ada" targetNamespace="http://schemas.microsoft.com/office/2006/metadata/properties" ma:root="true" ma:fieldsID="ad6ed38603fcb7b5bc3c236c5af40317" ns3:_="">
    <xsd:import namespace="ccfc14db-0f45-423b-b2f5-752f8f8a0ad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DF770764-9F9E-41FE-BAA4-08F8898DBB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FEFFB9-971A-4DFA-AA74-4C40734005BB}">
  <ds:schemaRefs>
    <ds:schemaRef ds:uri="http://schemas.microsoft.com/sharepoint/v3/contenttype/forms"/>
  </ds:schemaRefs>
</ds:datastoreItem>
</file>

<file path=customXml/itemProps3.xml><?xml version="1.0" encoding="utf-8"?>
<ds:datastoreItem xmlns:ds="http://schemas.openxmlformats.org/officeDocument/2006/customXml" ds:itemID="{AFE08187-89EE-43CD-9C91-34584D4CCEDD}">
  <ds:schemaRefs>
    <ds:schemaRef ds:uri="http://www.w3.org/XML/1998/namespace"/>
    <ds:schemaRef ds:uri="http://schemas.microsoft.com/office/2006/documentManagement/types"/>
    <ds:schemaRef ds:uri="ccfc14db-0f45-423b-b2f5-752f8f8a0ada"/>
    <ds:schemaRef ds:uri="http://purl.org/dc/terms/"/>
    <ds:schemaRef ds:uri="http://schemas.openxmlformats.org/package/2006/metadata/core-properties"/>
    <ds:schemaRef ds:uri="http://purl.org/dc/dcmitype/"/>
    <ds:schemaRef ds:uri="http://schemas.microsoft.com/office/infopath/2007/PartnerControl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1873</Words>
  <Characters>10374</Characters>
  <Application>Microsoft Office Word</Application>
  <DocSecurity>0</DocSecurity>
  <Lines>204</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Stevenson Omobude Agbonaye (2426680)</cp:lastModifiedBy>
  <cp:revision>2</cp:revision>
  <dcterms:created xsi:type="dcterms:W3CDTF">2025-11-17T10:30:00Z</dcterms:created>
  <dcterms:modified xsi:type="dcterms:W3CDTF">2025-11-17T10:30:00Z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