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87E3A" w14:textId="30F5D3A7" w:rsidR="007F33CD" w:rsidRPr="00C664B3" w:rsidRDefault="00C664B3">
      <w:pPr>
        <w:rPr>
          <w:b/>
          <w:bCs/>
          <w:u w:val="single"/>
        </w:rPr>
      </w:pPr>
      <w:r w:rsidRPr="00C664B3">
        <w:rPr>
          <w:b/>
          <w:bCs/>
          <w:u w:val="single"/>
        </w:rPr>
        <w:t xml:space="preserve">Introduction </w:t>
      </w:r>
    </w:p>
    <w:p w14:paraId="70D86450" w14:textId="77777777" w:rsidR="00C664B3" w:rsidRDefault="00C664B3"/>
    <w:p w14:paraId="2E73BAA5" w14:textId="75AA38BB" w:rsidR="005E6C9D" w:rsidRPr="005E6C9D" w:rsidRDefault="005E6C9D" w:rsidP="005E6C9D">
      <w:pPr>
        <w:pStyle w:val="BodyText"/>
        <w:spacing w:line="360" w:lineRule="auto"/>
        <w:jc w:val="both"/>
        <w:rPr>
          <w:bCs/>
          <w:color w:val="000000" w:themeColor="text1"/>
          <w:sz w:val="24"/>
          <w:szCs w:val="24"/>
        </w:rPr>
      </w:pPr>
      <w:r>
        <w:rPr>
          <w:bCs/>
          <w:color w:val="000000" w:themeColor="text1"/>
          <w:sz w:val="24"/>
          <w:szCs w:val="24"/>
        </w:rPr>
        <w:t xml:space="preserve"> </w:t>
      </w:r>
      <w:r w:rsidRPr="005E6C9D">
        <w:rPr>
          <w:bCs/>
          <w:color w:val="000000" w:themeColor="text1"/>
          <w:sz w:val="24"/>
          <w:szCs w:val="24"/>
        </w:rPr>
        <w:t xml:space="preserve">This submission presents a critical evaluation of </w:t>
      </w:r>
      <w:proofErr w:type="spellStart"/>
      <w:r w:rsidRPr="005E6C9D">
        <w:rPr>
          <w:bCs/>
          <w:color w:val="000000" w:themeColor="text1"/>
          <w:sz w:val="24"/>
          <w:szCs w:val="24"/>
        </w:rPr>
        <w:t>Hakovirta</w:t>
      </w:r>
      <w:proofErr w:type="spellEnd"/>
      <w:r w:rsidRPr="005E6C9D">
        <w:rPr>
          <w:bCs/>
          <w:color w:val="000000" w:themeColor="text1"/>
          <w:sz w:val="24"/>
          <w:szCs w:val="24"/>
        </w:rPr>
        <w:t xml:space="preserve"> and Kallio’s (2015) research article </w:t>
      </w:r>
      <w:r w:rsidRPr="005E6C9D">
        <w:rPr>
          <w:bCs/>
          <w:i/>
          <w:iCs/>
          <w:color w:val="000000" w:themeColor="text1"/>
          <w:sz w:val="24"/>
          <w:szCs w:val="24"/>
        </w:rPr>
        <w:t>Children’s Perceptions of Poverty</w:t>
      </w:r>
      <w:r w:rsidRPr="005E6C9D">
        <w:rPr>
          <w:bCs/>
          <w:color w:val="000000" w:themeColor="text1"/>
          <w:sz w:val="24"/>
          <w:szCs w:val="24"/>
        </w:rPr>
        <w:t>, which explores how children understand and experience poverty, offering insight into a field traditionally dominated by adult-centric perspectives (</w:t>
      </w:r>
      <w:proofErr w:type="spellStart"/>
      <w:r w:rsidRPr="009335F3">
        <w:rPr>
          <w:sz w:val="24"/>
          <w:szCs w:val="24"/>
        </w:rPr>
        <w:t>Abood</w:t>
      </w:r>
      <w:proofErr w:type="spellEnd"/>
      <w:r w:rsidRPr="005E6C9D">
        <w:rPr>
          <w:sz w:val="24"/>
          <w:szCs w:val="24"/>
        </w:rPr>
        <w:t>, 2009)</w:t>
      </w:r>
      <w:r w:rsidRPr="005E6C9D">
        <w:rPr>
          <w:bCs/>
          <w:color w:val="000000" w:themeColor="text1"/>
          <w:sz w:val="24"/>
          <w:szCs w:val="24"/>
        </w:rPr>
        <w:t xml:space="preserve">. </w:t>
      </w:r>
      <w:r w:rsidR="00AD21CB" w:rsidRPr="00AD21CB">
        <w:rPr>
          <w:bCs/>
          <w:color w:val="000000" w:themeColor="text1"/>
          <w:sz w:val="24"/>
          <w:szCs w:val="24"/>
        </w:rPr>
        <w:t xml:space="preserve">By addressing critical gaps in existing knowledge, this </w:t>
      </w:r>
      <w:r w:rsidR="00AD21CB" w:rsidRPr="00AD21CB">
        <w:rPr>
          <w:bCs/>
          <w:color w:val="000000" w:themeColor="text1"/>
          <w:sz w:val="24"/>
          <w:szCs w:val="24"/>
        </w:rPr>
        <w:t>research</w:t>
      </w:r>
      <w:r w:rsidR="00AD21CB" w:rsidRPr="00AD21CB">
        <w:rPr>
          <w:bCs/>
          <w:color w:val="000000" w:themeColor="text1"/>
          <w:sz w:val="24"/>
          <w:szCs w:val="24"/>
        </w:rPr>
        <w:t xml:space="preserve"> plays a pivotal role in shaping discussions on child poverty</w:t>
      </w:r>
      <w:r w:rsidR="00AD21CB" w:rsidRPr="00AD21CB">
        <w:rPr>
          <w:bCs/>
          <w:color w:val="000000" w:themeColor="text1"/>
          <w:sz w:val="24"/>
          <w:szCs w:val="24"/>
        </w:rPr>
        <w:t xml:space="preserve"> </w:t>
      </w:r>
      <w:r>
        <w:rPr>
          <w:bCs/>
          <w:color w:val="000000" w:themeColor="text1"/>
          <w:sz w:val="24"/>
          <w:szCs w:val="24"/>
        </w:rPr>
        <w:t>(</w:t>
      </w:r>
      <w:proofErr w:type="spellStart"/>
      <w:r w:rsidRPr="00FA024F">
        <w:rPr>
          <w:sz w:val="24"/>
          <w:szCs w:val="24"/>
        </w:rPr>
        <w:t>Bessell</w:t>
      </w:r>
      <w:proofErr w:type="spellEnd"/>
      <w:r w:rsidRPr="00FA024F">
        <w:rPr>
          <w:sz w:val="24"/>
          <w:szCs w:val="24"/>
        </w:rPr>
        <w:t xml:space="preserve">, </w:t>
      </w:r>
      <w:proofErr w:type="spellStart"/>
      <w:r w:rsidRPr="00FA024F">
        <w:rPr>
          <w:sz w:val="24"/>
          <w:szCs w:val="24"/>
        </w:rPr>
        <w:t>Siagian</w:t>
      </w:r>
      <w:proofErr w:type="spellEnd"/>
      <w:r w:rsidRPr="00FA024F">
        <w:rPr>
          <w:sz w:val="24"/>
          <w:szCs w:val="24"/>
        </w:rPr>
        <w:t xml:space="preserve">, and </w:t>
      </w:r>
      <w:r w:rsidRPr="005E6C9D">
        <w:rPr>
          <w:sz w:val="24"/>
          <w:szCs w:val="24"/>
        </w:rPr>
        <w:t>Bexley, 2020; Abebe, 2019)</w:t>
      </w:r>
      <w:r w:rsidRPr="005E6C9D">
        <w:rPr>
          <w:bCs/>
          <w:color w:val="000000" w:themeColor="text1"/>
          <w:sz w:val="24"/>
          <w:szCs w:val="24"/>
        </w:rPr>
        <w:t xml:space="preserve"> by prioritising children’s own interpretations and lived experiences (</w:t>
      </w:r>
      <w:r w:rsidRPr="005E6C9D">
        <w:rPr>
          <w:sz w:val="24"/>
          <w:szCs w:val="24"/>
        </w:rPr>
        <w:t xml:space="preserve">Spencer, Fairbrother and Thompson, 2020; </w:t>
      </w:r>
      <w:proofErr w:type="spellStart"/>
      <w:r w:rsidRPr="005E6C9D">
        <w:rPr>
          <w:sz w:val="24"/>
          <w:szCs w:val="24"/>
        </w:rPr>
        <w:t>Pereznieto</w:t>
      </w:r>
      <w:proofErr w:type="spellEnd"/>
      <w:r w:rsidRPr="005E6C9D">
        <w:rPr>
          <w:sz w:val="24"/>
          <w:szCs w:val="24"/>
        </w:rPr>
        <w:t xml:space="preserve"> </w:t>
      </w:r>
      <w:r w:rsidRPr="005E6C9D">
        <w:rPr>
          <w:i/>
          <w:iCs/>
          <w:sz w:val="24"/>
          <w:szCs w:val="24"/>
        </w:rPr>
        <w:t>et al.,</w:t>
      </w:r>
      <w:r w:rsidRPr="005E6C9D">
        <w:rPr>
          <w:sz w:val="24"/>
          <w:szCs w:val="24"/>
        </w:rPr>
        <w:t xml:space="preserve"> 2019)</w:t>
      </w:r>
      <w:r w:rsidRPr="005E6C9D">
        <w:rPr>
          <w:bCs/>
          <w:color w:val="000000" w:themeColor="text1"/>
          <w:sz w:val="24"/>
          <w:szCs w:val="24"/>
        </w:rPr>
        <w:t>, recognising them as active agents in defining and responding to their socioeconomic environments (Leonard, 2015; Abebe, 2019; James &amp; James, 2004; Corsaro, 2018). It positions children as knowledgeable social actors (</w:t>
      </w:r>
      <w:r w:rsidRPr="005E6C9D">
        <w:rPr>
          <w:color w:val="000000" w:themeColor="text1"/>
          <w:sz w:val="24"/>
          <w:szCs w:val="24"/>
          <w:shd w:val="clear" w:color="auto" w:fill="FFFFFF"/>
        </w:rPr>
        <w:t>Giddens, 2006</w:t>
      </w:r>
      <w:r w:rsidRPr="005E6C9D">
        <w:rPr>
          <w:rStyle w:val="apple-converted-space"/>
          <w:rFonts w:eastAsiaTheme="majorEastAsia"/>
          <w:color w:val="000000" w:themeColor="text1"/>
          <w:sz w:val="24"/>
          <w:szCs w:val="24"/>
          <w:shd w:val="clear" w:color="auto" w:fill="FFFFFF"/>
        </w:rPr>
        <w:t xml:space="preserve">; </w:t>
      </w:r>
      <w:r w:rsidRPr="005E6C9D">
        <w:rPr>
          <w:color w:val="202124"/>
          <w:sz w:val="24"/>
          <w:szCs w:val="24"/>
          <w:shd w:val="clear" w:color="auto" w:fill="FFFFFF"/>
        </w:rPr>
        <w:t>Blaisdell, 2020)</w:t>
      </w:r>
      <w:r>
        <w:rPr>
          <w:color w:val="202124"/>
          <w:shd w:val="clear" w:color="auto" w:fill="FFFFFF"/>
        </w:rPr>
        <w:t xml:space="preserve"> </w:t>
      </w:r>
      <w:r w:rsidRPr="005E6C9D">
        <w:rPr>
          <w:bCs/>
          <w:color w:val="000000" w:themeColor="text1"/>
          <w:sz w:val="24"/>
          <w:szCs w:val="24"/>
        </w:rPr>
        <w:t xml:space="preserve">whose perspectives can enhance both academic understanding and policy responses (Quint </w:t>
      </w:r>
      <w:r w:rsidRPr="003E32C5">
        <w:rPr>
          <w:bCs/>
          <w:i/>
          <w:iCs/>
          <w:color w:val="000000" w:themeColor="text1"/>
          <w:sz w:val="24"/>
          <w:szCs w:val="24"/>
        </w:rPr>
        <w:t>et al.,</w:t>
      </w:r>
      <w:r w:rsidRPr="005E6C9D">
        <w:rPr>
          <w:bCs/>
          <w:color w:val="000000" w:themeColor="text1"/>
          <w:sz w:val="24"/>
          <w:szCs w:val="24"/>
        </w:rPr>
        <w:t xml:space="preserve"> 2018; UNICEF Ethiopia, 2019; </w:t>
      </w:r>
      <w:proofErr w:type="spellStart"/>
      <w:r w:rsidRPr="005E6C9D">
        <w:rPr>
          <w:bCs/>
          <w:color w:val="000000" w:themeColor="text1"/>
          <w:sz w:val="24"/>
          <w:szCs w:val="24"/>
        </w:rPr>
        <w:t>Bessell</w:t>
      </w:r>
      <w:proofErr w:type="spellEnd"/>
      <w:r w:rsidRPr="005E6C9D">
        <w:rPr>
          <w:bCs/>
          <w:color w:val="000000" w:themeColor="text1"/>
          <w:sz w:val="24"/>
          <w:szCs w:val="24"/>
        </w:rPr>
        <w:t xml:space="preserve">, </w:t>
      </w:r>
      <w:proofErr w:type="spellStart"/>
      <w:r w:rsidRPr="005E6C9D">
        <w:rPr>
          <w:bCs/>
          <w:color w:val="000000" w:themeColor="text1"/>
          <w:sz w:val="24"/>
          <w:szCs w:val="24"/>
        </w:rPr>
        <w:t>Siagian</w:t>
      </w:r>
      <w:proofErr w:type="spellEnd"/>
      <w:r w:rsidRPr="005E6C9D">
        <w:rPr>
          <w:bCs/>
          <w:color w:val="000000" w:themeColor="text1"/>
          <w:sz w:val="24"/>
          <w:szCs w:val="24"/>
        </w:rPr>
        <w:t xml:space="preserve"> &amp; Bexley, 2020).</w:t>
      </w:r>
    </w:p>
    <w:p w14:paraId="28CC0CE8" w14:textId="21882DB4" w:rsidR="005E6C9D" w:rsidRPr="005E6C9D" w:rsidRDefault="005E6C9D" w:rsidP="005E6C9D">
      <w:pPr>
        <w:pStyle w:val="BodyText"/>
        <w:spacing w:line="360" w:lineRule="auto"/>
        <w:jc w:val="both"/>
        <w:rPr>
          <w:bCs/>
          <w:color w:val="000000" w:themeColor="text1"/>
          <w:sz w:val="24"/>
          <w:szCs w:val="24"/>
        </w:rPr>
      </w:pPr>
      <w:r w:rsidRPr="005E6C9D">
        <w:rPr>
          <w:bCs/>
          <w:color w:val="000000" w:themeColor="text1"/>
          <w:sz w:val="24"/>
          <w:szCs w:val="24"/>
        </w:rPr>
        <w:t>To provide a contextual foundation, th</w:t>
      </w:r>
      <w:r w:rsidRPr="003A4571">
        <w:rPr>
          <w:bCs/>
          <w:color w:val="000000" w:themeColor="text1"/>
          <w:sz w:val="24"/>
          <w:szCs w:val="24"/>
        </w:rPr>
        <w:t>is</w:t>
      </w:r>
      <w:r w:rsidRPr="005E6C9D">
        <w:rPr>
          <w:bCs/>
          <w:color w:val="000000" w:themeColor="text1"/>
          <w:sz w:val="24"/>
          <w:szCs w:val="24"/>
        </w:rPr>
        <w:t xml:space="preserve"> submission will begin with a brief exploration of the existing literature on child poverty</w:t>
      </w:r>
      <w:r w:rsidR="003A4571" w:rsidRPr="003A4571">
        <w:rPr>
          <w:bCs/>
          <w:color w:val="000000" w:themeColor="text1"/>
          <w:sz w:val="24"/>
          <w:szCs w:val="24"/>
        </w:rPr>
        <w:t xml:space="preserve"> (</w:t>
      </w:r>
      <w:r w:rsidR="003A4571" w:rsidRPr="005E6C9D">
        <w:rPr>
          <w:bCs/>
          <w:color w:val="000000" w:themeColor="text1"/>
          <w:sz w:val="24"/>
          <w:szCs w:val="24"/>
        </w:rPr>
        <w:t>Bradshaw, 2002;</w:t>
      </w:r>
      <w:r w:rsidR="003A4571" w:rsidRPr="003A4571">
        <w:rPr>
          <w:bCs/>
          <w:color w:val="000000" w:themeColor="text1"/>
          <w:sz w:val="24"/>
          <w:szCs w:val="24"/>
        </w:rPr>
        <w:t xml:space="preserve"> </w:t>
      </w:r>
      <w:proofErr w:type="spellStart"/>
      <w:r w:rsidR="003A4571" w:rsidRPr="005E6C9D">
        <w:rPr>
          <w:bCs/>
          <w:color w:val="000000" w:themeColor="text1"/>
          <w:sz w:val="24"/>
          <w:szCs w:val="24"/>
        </w:rPr>
        <w:t>Micklewright</w:t>
      </w:r>
      <w:proofErr w:type="spellEnd"/>
      <w:r w:rsidR="003A4571" w:rsidRPr="005E6C9D">
        <w:rPr>
          <w:bCs/>
          <w:color w:val="000000" w:themeColor="text1"/>
          <w:sz w:val="24"/>
          <w:szCs w:val="24"/>
        </w:rPr>
        <w:t>, 2003; Ridge, 2011</w:t>
      </w:r>
      <w:r w:rsidR="003A4571" w:rsidRPr="00D0670C">
        <w:rPr>
          <w:bCs/>
          <w:color w:val="000000" w:themeColor="text1"/>
          <w:sz w:val="24"/>
          <w:szCs w:val="24"/>
        </w:rPr>
        <w:t>)</w:t>
      </w:r>
      <w:r w:rsidRPr="005E6C9D">
        <w:rPr>
          <w:bCs/>
          <w:color w:val="000000" w:themeColor="text1"/>
          <w:sz w:val="24"/>
          <w:szCs w:val="24"/>
        </w:rPr>
        <w:t>, particularly focusing on how previous research has often neglected children's subjective voices</w:t>
      </w:r>
      <w:r w:rsidR="00D0670C" w:rsidRPr="00D0670C">
        <w:rPr>
          <w:bCs/>
          <w:color w:val="000000" w:themeColor="text1"/>
          <w:sz w:val="24"/>
          <w:szCs w:val="24"/>
        </w:rPr>
        <w:t xml:space="preserve"> (</w:t>
      </w:r>
      <w:r w:rsidR="00D0670C" w:rsidRPr="00D0670C">
        <w:rPr>
          <w:sz w:val="24"/>
          <w:szCs w:val="24"/>
        </w:rPr>
        <w:t>Andresen</w:t>
      </w:r>
      <w:r w:rsidR="00D0670C" w:rsidRPr="00D0670C">
        <w:t xml:space="preserve"> </w:t>
      </w:r>
      <w:r w:rsidR="00D0670C" w:rsidRPr="00D0670C">
        <w:rPr>
          <w:sz w:val="24"/>
          <w:szCs w:val="24"/>
        </w:rPr>
        <w:t xml:space="preserve">and Meiland, 2019; </w:t>
      </w:r>
      <w:proofErr w:type="spellStart"/>
      <w:r w:rsidR="00D0670C" w:rsidRPr="00D0670C">
        <w:rPr>
          <w:rFonts w:eastAsiaTheme="majorEastAsia"/>
          <w:sz w:val="24"/>
          <w:szCs w:val="24"/>
        </w:rPr>
        <w:t>Bidmead</w:t>
      </w:r>
      <w:proofErr w:type="spellEnd"/>
      <w:r w:rsidR="00D0670C" w:rsidRPr="00D0670C">
        <w:rPr>
          <w:rFonts w:eastAsiaTheme="majorEastAsia"/>
          <w:sz w:val="24"/>
          <w:szCs w:val="24"/>
        </w:rPr>
        <w:t xml:space="preserve"> </w:t>
      </w:r>
      <w:r w:rsidR="00D0670C" w:rsidRPr="00D0670C">
        <w:rPr>
          <w:rFonts w:eastAsiaTheme="majorEastAsia"/>
          <w:i/>
          <w:iCs/>
          <w:sz w:val="24"/>
          <w:szCs w:val="24"/>
        </w:rPr>
        <w:t>et al.,</w:t>
      </w:r>
      <w:r w:rsidR="00D0670C" w:rsidRPr="00D0670C">
        <w:rPr>
          <w:rFonts w:eastAsiaTheme="majorEastAsia"/>
          <w:sz w:val="24"/>
          <w:szCs w:val="24"/>
        </w:rPr>
        <w:t xml:space="preserve"> 2023)</w:t>
      </w:r>
      <w:r w:rsidRPr="005E6C9D">
        <w:rPr>
          <w:bCs/>
          <w:color w:val="000000" w:themeColor="text1"/>
          <w:sz w:val="24"/>
          <w:szCs w:val="24"/>
        </w:rPr>
        <w:t xml:space="preserve">. Although numerous studies have quantified child poverty and examined its material consequences (Bradshaw, 2002; </w:t>
      </w:r>
      <w:proofErr w:type="spellStart"/>
      <w:r w:rsidRPr="005E6C9D">
        <w:rPr>
          <w:bCs/>
          <w:color w:val="000000" w:themeColor="text1"/>
          <w:sz w:val="24"/>
          <w:szCs w:val="24"/>
        </w:rPr>
        <w:t>Micklewright</w:t>
      </w:r>
      <w:proofErr w:type="spellEnd"/>
      <w:r w:rsidRPr="005E6C9D">
        <w:rPr>
          <w:bCs/>
          <w:color w:val="000000" w:themeColor="text1"/>
          <w:sz w:val="24"/>
          <w:szCs w:val="24"/>
        </w:rPr>
        <w:t>, 2003; Ridge, 2011), far fewer have investigated how children themselves define and interpret poverty in their everyday lives (Ben-</w:t>
      </w:r>
      <w:proofErr w:type="spellStart"/>
      <w:r w:rsidRPr="005E6C9D">
        <w:rPr>
          <w:bCs/>
          <w:color w:val="000000" w:themeColor="text1"/>
          <w:sz w:val="24"/>
          <w:szCs w:val="24"/>
        </w:rPr>
        <w:t>Arieh</w:t>
      </w:r>
      <w:proofErr w:type="spellEnd"/>
      <w:r w:rsidRPr="005E6C9D">
        <w:rPr>
          <w:bCs/>
          <w:color w:val="000000" w:themeColor="text1"/>
          <w:sz w:val="24"/>
          <w:szCs w:val="24"/>
        </w:rPr>
        <w:t xml:space="preserve">, 2005; </w:t>
      </w:r>
      <w:proofErr w:type="spellStart"/>
      <w:r w:rsidRPr="005E6C9D">
        <w:rPr>
          <w:bCs/>
          <w:color w:val="000000" w:themeColor="text1"/>
          <w:sz w:val="24"/>
          <w:szCs w:val="24"/>
        </w:rPr>
        <w:t>Fattore</w:t>
      </w:r>
      <w:proofErr w:type="spellEnd"/>
      <w:r w:rsidRPr="005E6C9D">
        <w:rPr>
          <w:bCs/>
          <w:color w:val="000000" w:themeColor="text1"/>
          <w:sz w:val="24"/>
          <w:szCs w:val="24"/>
        </w:rPr>
        <w:t xml:space="preserve">, Mason, </w:t>
      </w:r>
      <w:r w:rsidR="00D0670C">
        <w:rPr>
          <w:bCs/>
          <w:color w:val="000000" w:themeColor="text1"/>
          <w:sz w:val="24"/>
          <w:szCs w:val="24"/>
        </w:rPr>
        <w:t>and</w:t>
      </w:r>
      <w:r w:rsidRPr="005E6C9D">
        <w:rPr>
          <w:bCs/>
          <w:color w:val="000000" w:themeColor="text1"/>
          <w:sz w:val="24"/>
          <w:szCs w:val="24"/>
        </w:rPr>
        <w:t xml:space="preserve"> Watson, 2009; Main, 2014</w:t>
      </w:r>
      <w:r w:rsidR="00871320">
        <w:rPr>
          <w:bCs/>
          <w:color w:val="000000" w:themeColor="text1"/>
          <w:sz w:val="24"/>
          <w:szCs w:val="24"/>
        </w:rPr>
        <w:t xml:space="preserve">) </w:t>
      </w:r>
      <w:r w:rsidRPr="005E6C9D">
        <w:rPr>
          <w:bCs/>
          <w:color w:val="000000" w:themeColor="text1"/>
          <w:sz w:val="24"/>
          <w:szCs w:val="24"/>
        </w:rPr>
        <w:t xml:space="preserve">This discussion will help identify the knowledge gap that </w:t>
      </w:r>
      <w:proofErr w:type="spellStart"/>
      <w:r w:rsidRPr="005E6C9D">
        <w:rPr>
          <w:bCs/>
          <w:color w:val="000000" w:themeColor="text1"/>
          <w:sz w:val="24"/>
          <w:szCs w:val="24"/>
        </w:rPr>
        <w:t>Hakovirta</w:t>
      </w:r>
      <w:proofErr w:type="spellEnd"/>
      <w:r w:rsidRPr="005E6C9D">
        <w:rPr>
          <w:bCs/>
          <w:color w:val="000000" w:themeColor="text1"/>
          <w:sz w:val="24"/>
          <w:szCs w:val="24"/>
        </w:rPr>
        <w:t xml:space="preserve"> and Kallio (2015) seek to address</w:t>
      </w:r>
      <w:r w:rsidR="00D0670C" w:rsidRPr="00D0670C">
        <w:rPr>
          <w:bCs/>
          <w:color w:val="000000" w:themeColor="text1"/>
          <w:sz w:val="24"/>
          <w:szCs w:val="24"/>
        </w:rPr>
        <w:t xml:space="preserve">; </w:t>
      </w:r>
      <w:r w:rsidRPr="005E6C9D">
        <w:rPr>
          <w:bCs/>
          <w:color w:val="000000" w:themeColor="text1"/>
          <w:sz w:val="24"/>
          <w:szCs w:val="24"/>
        </w:rPr>
        <w:t>namely the lack of qualitative, child-centred research on poverty perceptions</w:t>
      </w:r>
      <w:r w:rsidR="00D0670C" w:rsidRPr="00D0670C">
        <w:rPr>
          <w:bCs/>
          <w:color w:val="000000" w:themeColor="text1"/>
          <w:sz w:val="24"/>
          <w:szCs w:val="24"/>
        </w:rPr>
        <w:t xml:space="preserve"> (</w:t>
      </w:r>
      <w:r w:rsidR="00871320" w:rsidRPr="007310A4">
        <w:rPr>
          <w:bCs/>
          <w:color w:val="000000" w:themeColor="text1"/>
          <w:sz w:val="24"/>
          <w:szCs w:val="24"/>
        </w:rPr>
        <w:t>Ben-</w:t>
      </w:r>
      <w:proofErr w:type="spellStart"/>
      <w:r w:rsidR="00871320" w:rsidRPr="007310A4">
        <w:rPr>
          <w:bCs/>
          <w:color w:val="000000" w:themeColor="text1"/>
          <w:sz w:val="24"/>
          <w:szCs w:val="24"/>
        </w:rPr>
        <w:t>Arieh</w:t>
      </w:r>
      <w:proofErr w:type="spellEnd"/>
      <w:r w:rsidR="00871320">
        <w:rPr>
          <w:bCs/>
          <w:color w:val="000000" w:themeColor="text1"/>
          <w:sz w:val="24"/>
          <w:szCs w:val="24"/>
        </w:rPr>
        <w:t xml:space="preserve">, </w:t>
      </w:r>
      <w:r w:rsidR="00871320" w:rsidRPr="007310A4">
        <w:rPr>
          <w:bCs/>
          <w:color w:val="000000" w:themeColor="text1"/>
          <w:sz w:val="24"/>
          <w:szCs w:val="24"/>
        </w:rPr>
        <w:t>2005</w:t>
      </w:r>
      <w:r w:rsidR="00D0670C" w:rsidRPr="00D0670C">
        <w:rPr>
          <w:sz w:val="24"/>
          <w:szCs w:val="24"/>
        </w:rPr>
        <w:t xml:space="preserve">; </w:t>
      </w:r>
      <w:proofErr w:type="spellStart"/>
      <w:r w:rsidR="00CE51B3" w:rsidRPr="007310A4">
        <w:rPr>
          <w:bCs/>
          <w:color w:val="000000" w:themeColor="text1"/>
          <w:sz w:val="24"/>
          <w:szCs w:val="24"/>
        </w:rPr>
        <w:t>Fattore</w:t>
      </w:r>
      <w:proofErr w:type="spellEnd"/>
      <w:r w:rsidR="00CE51B3" w:rsidRPr="007310A4">
        <w:rPr>
          <w:bCs/>
          <w:color w:val="000000" w:themeColor="text1"/>
          <w:sz w:val="24"/>
          <w:szCs w:val="24"/>
        </w:rPr>
        <w:t>, Mason and Watson</w:t>
      </w:r>
      <w:r w:rsidR="00CE51B3">
        <w:rPr>
          <w:bCs/>
          <w:color w:val="000000" w:themeColor="text1"/>
          <w:sz w:val="24"/>
          <w:szCs w:val="24"/>
        </w:rPr>
        <w:t xml:space="preserve">, </w:t>
      </w:r>
      <w:r w:rsidR="00CE51B3" w:rsidRPr="007310A4">
        <w:rPr>
          <w:bCs/>
          <w:color w:val="000000" w:themeColor="text1"/>
          <w:sz w:val="24"/>
          <w:szCs w:val="24"/>
        </w:rPr>
        <w:t>2009</w:t>
      </w:r>
      <w:r w:rsidR="00CE51B3">
        <w:rPr>
          <w:bCs/>
          <w:color w:val="000000" w:themeColor="text1"/>
          <w:sz w:val="24"/>
          <w:szCs w:val="24"/>
        </w:rPr>
        <w:t>;</w:t>
      </w:r>
      <w:r w:rsidR="00CE51B3" w:rsidRPr="007310A4">
        <w:rPr>
          <w:bCs/>
          <w:color w:val="000000" w:themeColor="text1"/>
          <w:sz w:val="24"/>
          <w:szCs w:val="24"/>
        </w:rPr>
        <w:t xml:space="preserve"> Main</w:t>
      </w:r>
      <w:r w:rsidR="00CE51B3">
        <w:rPr>
          <w:bCs/>
          <w:color w:val="000000" w:themeColor="text1"/>
          <w:sz w:val="24"/>
          <w:szCs w:val="24"/>
        </w:rPr>
        <w:t xml:space="preserve">, </w:t>
      </w:r>
      <w:r w:rsidR="00CE51B3" w:rsidRPr="007310A4">
        <w:rPr>
          <w:bCs/>
          <w:color w:val="000000" w:themeColor="text1"/>
          <w:sz w:val="24"/>
          <w:szCs w:val="24"/>
        </w:rPr>
        <w:t>2014</w:t>
      </w:r>
      <w:r w:rsidR="00CE51B3">
        <w:rPr>
          <w:bCs/>
          <w:color w:val="000000" w:themeColor="text1"/>
          <w:sz w:val="24"/>
          <w:szCs w:val="24"/>
        </w:rPr>
        <w:t xml:space="preserve">; </w:t>
      </w:r>
      <w:proofErr w:type="spellStart"/>
      <w:r w:rsidR="00D0670C" w:rsidRPr="00D0670C">
        <w:rPr>
          <w:bCs/>
          <w:color w:val="000000" w:themeColor="text1"/>
          <w:sz w:val="24"/>
          <w:szCs w:val="24"/>
        </w:rPr>
        <w:t>Hakovirta</w:t>
      </w:r>
      <w:proofErr w:type="spellEnd"/>
      <w:r w:rsidR="00D0670C" w:rsidRPr="00D0670C">
        <w:rPr>
          <w:bCs/>
          <w:color w:val="000000" w:themeColor="text1"/>
          <w:sz w:val="24"/>
          <w:szCs w:val="24"/>
        </w:rPr>
        <w:t xml:space="preserve"> and Kallio 2015</w:t>
      </w:r>
      <w:r w:rsidR="00D0670C" w:rsidRPr="00D0670C">
        <w:rPr>
          <w:sz w:val="24"/>
          <w:szCs w:val="24"/>
        </w:rPr>
        <w:t>)</w:t>
      </w:r>
      <w:r w:rsidRPr="005E6C9D">
        <w:rPr>
          <w:bCs/>
          <w:color w:val="000000" w:themeColor="text1"/>
          <w:sz w:val="24"/>
          <w:szCs w:val="24"/>
        </w:rPr>
        <w:t xml:space="preserve">. </w:t>
      </w:r>
      <w:r w:rsidR="0029662C" w:rsidRPr="0029662C">
        <w:rPr>
          <w:bCs/>
          <w:color w:val="000000" w:themeColor="text1"/>
          <w:sz w:val="24"/>
          <w:szCs w:val="24"/>
        </w:rPr>
        <w:t>This review investigates the growing academic emphasis on ensuring children’s voices are heard, respected, and embedded in decisions that shape their lives</w:t>
      </w:r>
      <w:r w:rsidR="0029662C">
        <w:rPr>
          <w:bCs/>
          <w:color w:val="000000" w:themeColor="text1"/>
          <w:sz w:val="24"/>
          <w:szCs w:val="24"/>
        </w:rPr>
        <w:t xml:space="preserve">, </w:t>
      </w:r>
      <w:r w:rsidR="00BC26C3" w:rsidRPr="00BC26C3">
        <w:rPr>
          <w:bCs/>
          <w:color w:val="000000" w:themeColor="text1"/>
          <w:sz w:val="24"/>
          <w:szCs w:val="24"/>
        </w:rPr>
        <w:t xml:space="preserve">as reflected in recent studies (Spencer, Fairbrother </w:t>
      </w:r>
      <w:r w:rsidR="00BC26C3">
        <w:rPr>
          <w:bCs/>
          <w:color w:val="000000" w:themeColor="text1"/>
          <w:sz w:val="24"/>
          <w:szCs w:val="24"/>
        </w:rPr>
        <w:t>and</w:t>
      </w:r>
      <w:r w:rsidR="00BC26C3" w:rsidRPr="00BC26C3">
        <w:rPr>
          <w:bCs/>
          <w:color w:val="000000" w:themeColor="text1"/>
          <w:sz w:val="24"/>
          <w:szCs w:val="24"/>
        </w:rPr>
        <w:t xml:space="preserve"> Thompson, 2020; Battle UK, 2021) and supported by frameworks like the UN Convention on the Rights of the Child</w:t>
      </w:r>
      <w:r w:rsidR="00BC26C3" w:rsidRPr="00BC26C3">
        <w:rPr>
          <w:bCs/>
          <w:color w:val="000000" w:themeColor="text1"/>
          <w:sz w:val="24"/>
          <w:szCs w:val="24"/>
        </w:rPr>
        <w:t xml:space="preserve"> </w:t>
      </w:r>
      <w:r w:rsidRPr="00BC26C3">
        <w:rPr>
          <w:bCs/>
          <w:color w:val="000000" w:themeColor="text1"/>
          <w:sz w:val="24"/>
          <w:szCs w:val="24"/>
        </w:rPr>
        <w:t>(</w:t>
      </w:r>
      <w:r w:rsidR="00D0670C" w:rsidRPr="00BC26C3">
        <w:rPr>
          <w:color w:val="000000" w:themeColor="text1"/>
          <w:sz w:val="24"/>
          <w:szCs w:val="24"/>
          <w:shd w:val="clear" w:color="auto" w:fill="FFFFFF"/>
        </w:rPr>
        <w:t>United Nations</w:t>
      </w:r>
      <w:r w:rsidR="00D0670C" w:rsidRPr="00BC26C3">
        <w:rPr>
          <w:bCs/>
          <w:color w:val="000000" w:themeColor="text1"/>
          <w:sz w:val="24"/>
          <w:szCs w:val="24"/>
        </w:rPr>
        <w:t>,</w:t>
      </w:r>
      <w:r w:rsidR="00D0670C">
        <w:rPr>
          <w:bCs/>
          <w:color w:val="000000" w:themeColor="text1"/>
          <w:sz w:val="24"/>
          <w:szCs w:val="24"/>
        </w:rPr>
        <w:t xml:space="preserve"> 1989; </w:t>
      </w:r>
      <w:proofErr w:type="spellStart"/>
      <w:r w:rsidRPr="005E6C9D">
        <w:rPr>
          <w:bCs/>
          <w:color w:val="000000" w:themeColor="text1"/>
          <w:sz w:val="24"/>
          <w:szCs w:val="24"/>
        </w:rPr>
        <w:t>Pereznieto</w:t>
      </w:r>
      <w:proofErr w:type="spellEnd"/>
      <w:r w:rsidRPr="005E6C9D">
        <w:rPr>
          <w:bCs/>
          <w:color w:val="000000" w:themeColor="text1"/>
          <w:sz w:val="24"/>
          <w:szCs w:val="24"/>
        </w:rPr>
        <w:t xml:space="preserve"> </w:t>
      </w:r>
      <w:r w:rsidRPr="005E6C9D">
        <w:rPr>
          <w:bCs/>
          <w:i/>
          <w:iCs/>
          <w:color w:val="000000" w:themeColor="text1"/>
          <w:sz w:val="24"/>
          <w:szCs w:val="24"/>
        </w:rPr>
        <w:t>et al.,</w:t>
      </w:r>
      <w:r w:rsidRPr="005E6C9D">
        <w:rPr>
          <w:bCs/>
          <w:color w:val="000000" w:themeColor="text1"/>
          <w:sz w:val="24"/>
          <w:szCs w:val="24"/>
        </w:rPr>
        <w:t xml:space="preserve"> 2019).</w:t>
      </w:r>
    </w:p>
    <w:p w14:paraId="19D2DE65" w14:textId="5A076B78" w:rsidR="005E6C9D" w:rsidRPr="005E6C9D" w:rsidRDefault="005E6C9D" w:rsidP="005E6C9D">
      <w:pPr>
        <w:pStyle w:val="BodyText"/>
        <w:spacing w:line="360" w:lineRule="auto"/>
        <w:jc w:val="both"/>
        <w:rPr>
          <w:bCs/>
          <w:color w:val="000000" w:themeColor="text1"/>
          <w:sz w:val="24"/>
          <w:szCs w:val="24"/>
        </w:rPr>
      </w:pPr>
      <w:r w:rsidRPr="005E6C9D">
        <w:rPr>
          <w:bCs/>
          <w:color w:val="000000" w:themeColor="text1"/>
          <w:sz w:val="24"/>
          <w:szCs w:val="24"/>
        </w:rPr>
        <w:t>The research question, though not explicitly stated in the article, can be inferred as: </w:t>
      </w:r>
      <w:r w:rsidRPr="005E6C9D">
        <w:rPr>
          <w:bCs/>
          <w:i/>
          <w:iCs/>
          <w:color w:val="000000" w:themeColor="text1"/>
          <w:sz w:val="24"/>
          <w:szCs w:val="24"/>
        </w:rPr>
        <w:t>How do children perceive and define poverty in their own terms?</w:t>
      </w:r>
      <w:r w:rsidRPr="005E6C9D">
        <w:rPr>
          <w:bCs/>
          <w:color w:val="000000" w:themeColor="text1"/>
          <w:sz w:val="24"/>
          <w:szCs w:val="24"/>
        </w:rPr>
        <w:t> </w:t>
      </w:r>
      <w:r w:rsidR="00D0670C">
        <w:rPr>
          <w:bCs/>
          <w:color w:val="000000" w:themeColor="text1"/>
          <w:sz w:val="24"/>
          <w:szCs w:val="24"/>
        </w:rPr>
        <w:t>(</w:t>
      </w:r>
      <w:proofErr w:type="spellStart"/>
      <w:r w:rsidR="00D0670C" w:rsidRPr="005E6C9D">
        <w:rPr>
          <w:bCs/>
          <w:color w:val="000000" w:themeColor="text1"/>
          <w:sz w:val="24"/>
          <w:szCs w:val="24"/>
        </w:rPr>
        <w:t>Hakovirta</w:t>
      </w:r>
      <w:proofErr w:type="spellEnd"/>
      <w:r w:rsidR="00D0670C" w:rsidRPr="005E6C9D">
        <w:rPr>
          <w:bCs/>
          <w:color w:val="000000" w:themeColor="text1"/>
          <w:sz w:val="24"/>
          <w:szCs w:val="24"/>
        </w:rPr>
        <w:t xml:space="preserve"> and Kallio</w:t>
      </w:r>
      <w:r w:rsidR="00D0670C">
        <w:rPr>
          <w:bCs/>
          <w:color w:val="000000" w:themeColor="text1"/>
          <w:sz w:val="24"/>
          <w:szCs w:val="24"/>
        </w:rPr>
        <w:t xml:space="preserve">, </w:t>
      </w:r>
      <w:r w:rsidR="00D0670C" w:rsidRPr="005E6C9D">
        <w:rPr>
          <w:bCs/>
          <w:color w:val="000000" w:themeColor="text1"/>
          <w:sz w:val="24"/>
          <w:szCs w:val="24"/>
        </w:rPr>
        <w:t>2015</w:t>
      </w:r>
      <w:r w:rsidR="00D0670C">
        <w:rPr>
          <w:bCs/>
          <w:color w:val="000000" w:themeColor="text1"/>
          <w:sz w:val="24"/>
          <w:szCs w:val="24"/>
        </w:rPr>
        <w:t xml:space="preserve">) </w:t>
      </w:r>
      <w:r w:rsidRPr="005E6C9D">
        <w:rPr>
          <w:bCs/>
          <w:color w:val="000000" w:themeColor="text1"/>
          <w:sz w:val="24"/>
          <w:szCs w:val="24"/>
        </w:rPr>
        <w:t>This central inquiry underpins the study's commitment to capturing the meanings and consequences of poverty as understood by children themselves</w:t>
      </w:r>
      <w:r w:rsidR="00D0670C">
        <w:rPr>
          <w:bCs/>
          <w:color w:val="000000" w:themeColor="text1"/>
          <w:sz w:val="24"/>
          <w:szCs w:val="24"/>
        </w:rPr>
        <w:t xml:space="preserve"> (</w:t>
      </w:r>
      <w:r w:rsidR="00D0670C" w:rsidRPr="005E6C9D">
        <w:rPr>
          <w:bCs/>
          <w:color w:val="000000" w:themeColor="text1"/>
          <w:sz w:val="24"/>
          <w:szCs w:val="24"/>
        </w:rPr>
        <w:t>Bradshaw, 2002;</w:t>
      </w:r>
      <w:r w:rsidR="00D0670C" w:rsidRPr="003A4571">
        <w:rPr>
          <w:bCs/>
          <w:color w:val="000000" w:themeColor="text1"/>
          <w:sz w:val="24"/>
          <w:szCs w:val="24"/>
        </w:rPr>
        <w:t xml:space="preserve"> </w:t>
      </w:r>
      <w:proofErr w:type="spellStart"/>
      <w:r w:rsidR="00D0670C" w:rsidRPr="005E6C9D">
        <w:rPr>
          <w:bCs/>
          <w:color w:val="000000" w:themeColor="text1"/>
          <w:sz w:val="24"/>
          <w:szCs w:val="24"/>
        </w:rPr>
        <w:t>Micklewright</w:t>
      </w:r>
      <w:proofErr w:type="spellEnd"/>
      <w:r w:rsidR="00D0670C" w:rsidRPr="005E6C9D">
        <w:rPr>
          <w:bCs/>
          <w:color w:val="000000" w:themeColor="text1"/>
          <w:sz w:val="24"/>
          <w:szCs w:val="24"/>
        </w:rPr>
        <w:t xml:space="preserve">, 2003; Ridge, </w:t>
      </w:r>
      <w:r w:rsidR="00D0670C" w:rsidRPr="005E6C9D">
        <w:rPr>
          <w:bCs/>
          <w:color w:val="000000" w:themeColor="text1"/>
          <w:sz w:val="24"/>
          <w:szCs w:val="24"/>
        </w:rPr>
        <w:lastRenderedPageBreak/>
        <w:t xml:space="preserve">2011; </w:t>
      </w:r>
      <w:proofErr w:type="spellStart"/>
      <w:r w:rsidR="00D0670C" w:rsidRPr="005E6C9D">
        <w:rPr>
          <w:bCs/>
          <w:color w:val="000000" w:themeColor="text1"/>
          <w:sz w:val="24"/>
          <w:szCs w:val="24"/>
        </w:rPr>
        <w:t>Bidmead</w:t>
      </w:r>
      <w:proofErr w:type="spellEnd"/>
      <w:r w:rsidR="00D0670C" w:rsidRPr="005E6C9D">
        <w:rPr>
          <w:bCs/>
          <w:color w:val="000000" w:themeColor="text1"/>
          <w:sz w:val="24"/>
          <w:szCs w:val="24"/>
        </w:rPr>
        <w:t xml:space="preserve"> </w:t>
      </w:r>
      <w:r w:rsidR="00D0670C" w:rsidRPr="003E32C5">
        <w:rPr>
          <w:bCs/>
          <w:i/>
          <w:iCs/>
          <w:color w:val="000000" w:themeColor="text1"/>
          <w:sz w:val="24"/>
          <w:szCs w:val="24"/>
        </w:rPr>
        <w:t>et al.,</w:t>
      </w:r>
      <w:r w:rsidR="00D0670C" w:rsidRPr="005E6C9D">
        <w:rPr>
          <w:bCs/>
          <w:color w:val="000000" w:themeColor="text1"/>
          <w:sz w:val="24"/>
          <w:szCs w:val="24"/>
        </w:rPr>
        <w:t xml:space="preserve"> 2023</w:t>
      </w:r>
      <w:r w:rsidR="00D0670C">
        <w:rPr>
          <w:bCs/>
          <w:color w:val="000000" w:themeColor="text1"/>
          <w:sz w:val="24"/>
          <w:szCs w:val="24"/>
        </w:rPr>
        <w:t>)</w:t>
      </w:r>
      <w:r w:rsidRPr="005E6C9D">
        <w:rPr>
          <w:bCs/>
          <w:color w:val="000000" w:themeColor="text1"/>
          <w:sz w:val="24"/>
          <w:szCs w:val="24"/>
        </w:rPr>
        <w:t>. In doing so, the authors challenge traditional understandings of poverty that focus solely on economic deprivation</w:t>
      </w:r>
      <w:r w:rsidR="00D0670C">
        <w:rPr>
          <w:bCs/>
          <w:color w:val="000000" w:themeColor="text1"/>
          <w:sz w:val="24"/>
          <w:szCs w:val="24"/>
        </w:rPr>
        <w:t xml:space="preserve"> (</w:t>
      </w:r>
      <w:proofErr w:type="spellStart"/>
      <w:r w:rsidR="00D0670C" w:rsidRPr="005E6C9D">
        <w:rPr>
          <w:bCs/>
          <w:color w:val="000000" w:themeColor="text1"/>
          <w:sz w:val="24"/>
          <w:szCs w:val="24"/>
        </w:rPr>
        <w:t>Hakovirta</w:t>
      </w:r>
      <w:proofErr w:type="spellEnd"/>
      <w:r w:rsidR="00D0670C" w:rsidRPr="005E6C9D">
        <w:rPr>
          <w:bCs/>
          <w:color w:val="000000" w:themeColor="text1"/>
          <w:sz w:val="24"/>
          <w:szCs w:val="24"/>
        </w:rPr>
        <w:t xml:space="preserve"> and Kallio</w:t>
      </w:r>
      <w:r w:rsidR="00D0670C">
        <w:rPr>
          <w:bCs/>
          <w:color w:val="000000" w:themeColor="text1"/>
          <w:sz w:val="24"/>
          <w:szCs w:val="24"/>
        </w:rPr>
        <w:t xml:space="preserve">, </w:t>
      </w:r>
      <w:r w:rsidR="00D0670C" w:rsidRPr="005E6C9D">
        <w:rPr>
          <w:bCs/>
          <w:color w:val="000000" w:themeColor="text1"/>
          <w:sz w:val="24"/>
          <w:szCs w:val="24"/>
        </w:rPr>
        <w:t>2015</w:t>
      </w:r>
      <w:r w:rsidR="00D0670C">
        <w:rPr>
          <w:bCs/>
          <w:color w:val="000000" w:themeColor="text1"/>
          <w:sz w:val="24"/>
          <w:szCs w:val="24"/>
        </w:rPr>
        <w:t>)</w:t>
      </w:r>
      <w:r w:rsidRPr="005E6C9D">
        <w:rPr>
          <w:bCs/>
          <w:color w:val="000000" w:themeColor="text1"/>
          <w:sz w:val="24"/>
          <w:szCs w:val="24"/>
        </w:rPr>
        <w:t>, highlighting the complex emotional, relational, and social dimensions that children associate with being poor (</w:t>
      </w:r>
      <w:proofErr w:type="spellStart"/>
      <w:r w:rsidRPr="005E6C9D">
        <w:rPr>
          <w:bCs/>
          <w:color w:val="000000" w:themeColor="text1"/>
          <w:sz w:val="24"/>
          <w:szCs w:val="24"/>
        </w:rPr>
        <w:t>Weon</w:t>
      </w:r>
      <w:proofErr w:type="spellEnd"/>
      <w:r w:rsidRPr="005E6C9D">
        <w:rPr>
          <w:bCs/>
          <w:color w:val="000000" w:themeColor="text1"/>
          <w:sz w:val="24"/>
          <w:szCs w:val="24"/>
        </w:rPr>
        <w:t xml:space="preserve">, </w:t>
      </w:r>
      <w:proofErr w:type="spellStart"/>
      <w:r w:rsidRPr="005E6C9D">
        <w:rPr>
          <w:bCs/>
          <w:color w:val="000000" w:themeColor="text1"/>
          <w:sz w:val="24"/>
          <w:szCs w:val="24"/>
        </w:rPr>
        <w:t>Pomati</w:t>
      </w:r>
      <w:proofErr w:type="spellEnd"/>
      <w:r w:rsidRPr="005E6C9D">
        <w:rPr>
          <w:bCs/>
          <w:color w:val="000000" w:themeColor="text1"/>
          <w:sz w:val="24"/>
          <w:szCs w:val="24"/>
        </w:rPr>
        <w:t xml:space="preserve"> </w:t>
      </w:r>
      <w:r w:rsidR="00D0670C">
        <w:rPr>
          <w:bCs/>
          <w:color w:val="000000" w:themeColor="text1"/>
          <w:sz w:val="24"/>
          <w:szCs w:val="24"/>
        </w:rPr>
        <w:t>and</w:t>
      </w:r>
      <w:r w:rsidRPr="005E6C9D">
        <w:rPr>
          <w:bCs/>
          <w:color w:val="000000" w:themeColor="text1"/>
          <w:sz w:val="24"/>
          <w:szCs w:val="24"/>
        </w:rPr>
        <w:t xml:space="preserve"> Nandy, 2024; Singh </w:t>
      </w:r>
      <w:r w:rsidR="00D0670C">
        <w:rPr>
          <w:bCs/>
          <w:color w:val="000000" w:themeColor="text1"/>
          <w:sz w:val="24"/>
          <w:szCs w:val="24"/>
        </w:rPr>
        <w:t>and</w:t>
      </w:r>
      <w:r w:rsidRPr="005E6C9D">
        <w:rPr>
          <w:bCs/>
          <w:color w:val="000000" w:themeColor="text1"/>
          <w:sz w:val="24"/>
          <w:szCs w:val="24"/>
        </w:rPr>
        <w:t xml:space="preserve"> Sarkar, 2015; Eccles </w:t>
      </w:r>
      <w:r w:rsidR="00D0670C">
        <w:rPr>
          <w:bCs/>
          <w:color w:val="000000" w:themeColor="text1"/>
          <w:sz w:val="24"/>
          <w:szCs w:val="24"/>
        </w:rPr>
        <w:t>and</w:t>
      </w:r>
      <w:r w:rsidRPr="005E6C9D">
        <w:rPr>
          <w:bCs/>
          <w:color w:val="000000" w:themeColor="text1"/>
          <w:sz w:val="24"/>
          <w:szCs w:val="24"/>
        </w:rPr>
        <w:t xml:space="preserve"> </w:t>
      </w:r>
      <w:proofErr w:type="spellStart"/>
      <w:r w:rsidRPr="005E6C9D">
        <w:rPr>
          <w:bCs/>
          <w:color w:val="000000" w:themeColor="text1"/>
          <w:sz w:val="24"/>
          <w:szCs w:val="24"/>
        </w:rPr>
        <w:t>Wigfield</w:t>
      </w:r>
      <w:proofErr w:type="spellEnd"/>
      <w:r w:rsidRPr="005E6C9D">
        <w:rPr>
          <w:bCs/>
          <w:color w:val="000000" w:themeColor="text1"/>
          <w:sz w:val="24"/>
          <w:szCs w:val="24"/>
        </w:rPr>
        <w:t xml:space="preserve">, 2021; </w:t>
      </w:r>
      <w:proofErr w:type="spellStart"/>
      <w:r w:rsidRPr="005E6C9D">
        <w:rPr>
          <w:bCs/>
          <w:color w:val="000000" w:themeColor="text1"/>
          <w:sz w:val="24"/>
          <w:szCs w:val="24"/>
        </w:rPr>
        <w:t>Aufseeser</w:t>
      </w:r>
      <w:proofErr w:type="spellEnd"/>
      <w:r w:rsidRPr="005E6C9D">
        <w:rPr>
          <w:bCs/>
          <w:color w:val="000000" w:themeColor="text1"/>
          <w:sz w:val="24"/>
          <w:szCs w:val="24"/>
        </w:rPr>
        <w:t xml:space="preserve">, 2020; Bradshaw </w:t>
      </w:r>
      <w:r w:rsidRPr="005E6C9D">
        <w:rPr>
          <w:bCs/>
          <w:i/>
          <w:iCs/>
          <w:color w:val="000000" w:themeColor="text1"/>
          <w:sz w:val="24"/>
          <w:szCs w:val="24"/>
        </w:rPr>
        <w:t>et al.,</w:t>
      </w:r>
      <w:r w:rsidRPr="005E6C9D">
        <w:rPr>
          <w:bCs/>
          <w:color w:val="000000" w:themeColor="text1"/>
          <w:sz w:val="24"/>
          <w:szCs w:val="24"/>
        </w:rPr>
        <w:t xml:space="preserve"> 2013).</w:t>
      </w:r>
    </w:p>
    <w:p w14:paraId="49AA763F" w14:textId="0BF40CE6" w:rsidR="005E6C9D" w:rsidRPr="005E6C9D" w:rsidRDefault="005E6C9D" w:rsidP="005E6C9D">
      <w:pPr>
        <w:pStyle w:val="BodyText"/>
        <w:spacing w:line="360" w:lineRule="auto"/>
        <w:jc w:val="both"/>
        <w:rPr>
          <w:bCs/>
          <w:color w:val="000000" w:themeColor="text1"/>
          <w:sz w:val="24"/>
          <w:szCs w:val="24"/>
        </w:rPr>
      </w:pPr>
      <w:r w:rsidRPr="005E6C9D">
        <w:rPr>
          <w:bCs/>
          <w:color w:val="000000" w:themeColor="text1"/>
          <w:sz w:val="24"/>
          <w:szCs w:val="24"/>
        </w:rPr>
        <w:t>The core of this submission will focus on a critical evaluation of the article’s methodology, methods, and ethical considerations</w:t>
      </w:r>
      <w:r w:rsidR="00C6541A" w:rsidRPr="00C6541A">
        <w:rPr>
          <w:bCs/>
          <w:color w:val="000000" w:themeColor="text1"/>
          <w:sz w:val="24"/>
          <w:szCs w:val="24"/>
        </w:rPr>
        <w:t xml:space="preserve"> (</w:t>
      </w:r>
      <w:r w:rsidR="00C6541A" w:rsidRPr="00C6541A">
        <w:rPr>
          <w:color w:val="000000" w:themeColor="text1"/>
          <w:sz w:val="24"/>
          <w:szCs w:val="24"/>
          <w:shd w:val="clear" w:color="auto" w:fill="FFFFFF"/>
        </w:rPr>
        <w:t xml:space="preserve">British Psychological Society, 2021; </w:t>
      </w:r>
      <w:r w:rsidR="00C6541A" w:rsidRPr="00C6541A">
        <w:rPr>
          <w:iCs/>
          <w:sz w:val="24"/>
          <w:szCs w:val="24"/>
        </w:rPr>
        <w:t>British Sociological Association, 2017)</w:t>
      </w:r>
      <w:r w:rsidRPr="005E6C9D">
        <w:rPr>
          <w:bCs/>
          <w:color w:val="000000" w:themeColor="text1"/>
          <w:sz w:val="24"/>
          <w:szCs w:val="24"/>
        </w:rPr>
        <w:t xml:space="preserve">. The methodological approach adopted by </w:t>
      </w:r>
      <w:proofErr w:type="spellStart"/>
      <w:r w:rsidRPr="005E6C9D">
        <w:rPr>
          <w:bCs/>
          <w:color w:val="000000" w:themeColor="text1"/>
          <w:sz w:val="24"/>
          <w:szCs w:val="24"/>
        </w:rPr>
        <w:t>Hakovirta</w:t>
      </w:r>
      <w:proofErr w:type="spellEnd"/>
      <w:r w:rsidRPr="005E6C9D">
        <w:rPr>
          <w:bCs/>
          <w:color w:val="000000" w:themeColor="text1"/>
          <w:sz w:val="24"/>
          <w:szCs w:val="24"/>
        </w:rPr>
        <w:t xml:space="preserve"> and Kallio </w:t>
      </w:r>
      <w:r w:rsidR="00871320">
        <w:rPr>
          <w:bCs/>
          <w:color w:val="000000" w:themeColor="text1"/>
          <w:sz w:val="24"/>
          <w:szCs w:val="24"/>
        </w:rPr>
        <w:t xml:space="preserve">(2015) </w:t>
      </w:r>
      <w:r w:rsidRPr="005E6C9D">
        <w:rPr>
          <w:bCs/>
          <w:color w:val="000000" w:themeColor="text1"/>
          <w:sz w:val="24"/>
          <w:szCs w:val="24"/>
        </w:rPr>
        <w:t xml:space="preserve">will be examined in relation to its constructivist and interpretivist underpinnings (Creswell, 2013; Guba </w:t>
      </w:r>
      <w:r w:rsidR="00D0670C" w:rsidRPr="00C6541A">
        <w:rPr>
          <w:bCs/>
          <w:color w:val="000000" w:themeColor="text1"/>
          <w:sz w:val="24"/>
          <w:szCs w:val="24"/>
        </w:rPr>
        <w:t>and</w:t>
      </w:r>
      <w:r w:rsidRPr="005E6C9D">
        <w:rPr>
          <w:bCs/>
          <w:color w:val="000000" w:themeColor="text1"/>
          <w:sz w:val="24"/>
          <w:szCs w:val="24"/>
        </w:rPr>
        <w:t xml:space="preserve"> Lincoln, 1994; Schwandt, 1994), evaluating how effectively it supports the study’s aims</w:t>
      </w:r>
      <w:r w:rsidR="00C6541A" w:rsidRPr="00C6541A">
        <w:rPr>
          <w:bCs/>
          <w:color w:val="000000" w:themeColor="text1"/>
          <w:sz w:val="24"/>
          <w:szCs w:val="24"/>
        </w:rPr>
        <w:t xml:space="preserve"> (</w:t>
      </w:r>
      <w:proofErr w:type="spellStart"/>
      <w:r w:rsidR="00C6541A" w:rsidRPr="001D04EB">
        <w:rPr>
          <w:color w:val="000000"/>
          <w:sz w:val="24"/>
          <w:szCs w:val="24"/>
        </w:rPr>
        <w:t>Hakovirta</w:t>
      </w:r>
      <w:proofErr w:type="spellEnd"/>
      <w:r w:rsidR="00C6541A" w:rsidRPr="001D04EB">
        <w:rPr>
          <w:color w:val="000000"/>
          <w:sz w:val="24"/>
          <w:szCs w:val="24"/>
        </w:rPr>
        <w:t xml:space="preserve"> and Kallio</w:t>
      </w:r>
      <w:r w:rsidR="00C6541A" w:rsidRPr="00C6541A">
        <w:rPr>
          <w:color w:val="000000"/>
          <w:sz w:val="24"/>
          <w:szCs w:val="24"/>
        </w:rPr>
        <w:t>, 2015, p318)</w:t>
      </w:r>
      <w:r w:rsidRPr="005E6C9D">
        <w:rPr>
          <w:bCs/>
          <w:color w:val="000000" w:themeColor="text1"/>
          <w:sz w:val="24"/>
          <w:szCs w:val="24"/>
        </w:rPr>
        <w:t xml:space="preserve">. </w:t>
      </w:r>
      <w:r w:rsidR="00BC26C3" w:rsidRPr="00BC26C3">
        <w:rPr>
          <w:bCs/>
          <w:color w:val="000000" w:themeColor="text1"/>
          <w:sz w:val="24"/>
          <w:szCs w:val="24"/>
        </w:rPr>
        <w:t>T</w:t>
      </w:r>
      <w:r w:rsidR="00BC26C3" w:rsidRPr="00BC26C3">
        <w:rPr>
          <w:bCs/>
          <w:color w:val="000000" w:themeColor="text1"/>
          <w:sz w:val="24"/>
          <w:szCs w:val="24"/>
        </w:rPr>
        <w:t>he strengths and limitations of semi-structured interviews in capturing authentic child perspectives will be critically examined</w:t>
      </w:r>
      <w:r w:rsidR="00BC26C3" w:rsidRPr="00BC26C3">
        <w:rPr>
          <w:bCs/>
          <w:color w:val="000000" w:themeColor="text1"/>
          <w:sz w:val="24"/>
          <w:szCs w:val="24"/>
        </w:rPr>
        <w:t xml:space="preserve"> </w:t>
      </w:r>
      <w:r w:rsidRPr="005E6C9D">
        <w:rPr>
          <w:bCs/>
          <w:color w:val="000000" w:themeColor="text1"/>
          <w:sz w:val="24"/>
          <w:szCs w:val="24"/>
        </w:rPr>
        <w:t xml:space="preserve">(Flick, 2017; Knott </w:t>
      </w:r>
      <w:r w:rsidRPr="005E6C9D">
        <w:rPr>
          <w:bCs/>
          <w:i/>
          <w:iCs/>
          <w:color w:val="000000" w:themeColor="text1"/>
          <w:sz w:val="24"/>
          <w:szCs w:val="24"/>
        </w:rPr>
        <w:t>et al.,</w:t>
      </w:r>
      <w:r w:rsidRPr="005E6C9D">
        <w:rPr>
          <w:bCs/>
          <w:color w:val="000000" w:themeColor="text1"/>
          <w:sz w:val="24"/>
          <w:szCs w:val="24"/>
        </w:rPr>
        <w:t xml:space="preserve"> 2022; Stewart-Withers </w:t>
      </w:r>
      <w:r w:rsidRPr="005E6C9D">
        <w:rPr>
          <w:bCs/>
          <w:i/>
          <w:iCs/>
          <w:color w:val="000000" w:themeColor="text1"/>
          <w:sz w:val="24"/>
          <w:szCs w:val="24"/>
        </w:rPr>
        <w:t>et al.,</w:t>
      </w:r>
      <w:r w:rsidRPr="005E6C9D">
        <w:rPr>
          <w:bCs/>
          <w:color w:val="000000" w:themeColor="text1"/>
          <w:sz w:val="24"/>
          <w:szCs w:val="24"/>
        </w:rPr>
        <w:t xml:space="preserve"> 2014; Brinkmann, 2022; </w:t>
      </w:r>
      <w:proofErr w:type="spellStart"/>
      <w:r w:rsidRPr="005E6C9D">
        <w:rPr>
          <w:bCs/>
          <w:color w:val="000000" w:themeColor="text1"/>
          <w:sz w:val="24"/>
          <w:szCs w:val="24"/>
        </w:rPr>
        <w:t>Dunwoodie</w:t>
      </w:r>
      <w:proofErr w:type="spellEnd"/>
      <w:r w:rsidRPr="005E6C9D">
        <w:rPr>
          <w:bCs/>
          <w:color w:val="000000" w:themeColor="text1"/>
          <w:sz w:val="24"/>
          <w:szCs w:val="24"/>
        </w:rPr>
        <w:t xml:space="preserve">, Macaulay </w:t>
      </w:r>
      <w:r w:rsidR="00D0670C" w:rsidRPr="00C6541A">
        <w:rPr>
          <w:bCs/>
          <w:color w:val="000000" w:themeColor="text1"/>
          <w:sz w:val="24"/>
          <w:szCs w:val="24"/>
        </w:rPr>
        <w:t>and</w:t>
      </w:r>
      <w:r w:rsidRPr="005E6C9D">
        <w:rPr>
          <w:bCs/>
          <w:color w:val="000000" w:themeColor="text1"/>
          <w:sz w:val="24"/>
          <w:szCs w:val="24"/>
        </w:rPr>
        <w:t xml:space="preserve"> Newman, 2023). Ethical considerations, including informed consent</w:t>
      </w:r>
      <w:r w:rsidR="00C6541A" w:rsidRPr="00C6541A">
        <w:rPr>
          <w:bCs/>
          <w:color w:val="000000" w:themeColor="text1"/>
          <w:sz w:val="24"/>
          <w:szCs w:val="24"/>
        </w:rPr>
        <w:t xml:space="preserve"> (</w:t>
      </w:r>
      <w:r w:rsidR="00C6541A" w:rsidRPr="00C6541A">
        <w:rPr>
          <w:color w:val="000000" w:themeColor="text1"/>
          <w:sz w:val="24"/>
          <w:szCs w:val="24"/>
          <w:shd w:val="clear" w:color="auto" w:fill="FFFFFF"/>
        </w:rPr>
        <w:t xml:space="preserve">UWTSD, 2022; </w:t>
      </w:r>
      <w:proofErr w:type="spellStart"/>
      <w:r w:rsidR="00C6541A" w:rsidRPr="00C6541A">
        <w:rPr>
          <w:color w:val="000000" w:themeColor="text1"/>
          <w:sz w:val="24"/>
          <w:szCs w:val="24"/>
          <w:shd w:val="clear" w:color="auto" w:fill="FFFFFF"/>
        </w:rPr>
        <w:t>Marušić</w:t>
      </w:r>
      <w:proofErr w:type="spellEnd"/>
      <w:r w:rsidR="00C6541A" w:rsidRPr="00C6541A">
        <w:rPr>
          <w:color w:val="000000" w:themeColor="text1"/>
          <w:sz w:val="24"/>
          <w:szCs w:val="24"/>
          <w:shd w:val="clear" w:color="auto" w:fill="FFFFFF"/>
        </w:rPr>
        <w:t xml:space="preserve"> and </w:t>
      </w:r>
      <w:proofErr w:type="spellStart"/>
      <w:r w:rsidR="00C6541A" w:rsidRPr="00C6541A">
        <w:rPr>
          <w:color w:val="000000" w:themeColor="text1"/>
          <w:sz w:val="24"/>
          <w:szCs w:val="24"/>
          <w:shd w:val="clear" w:color="auto" w:fill="FFFFFF"/>
        </w:rPr>
        <w:t>Marušić</w:t>
      </w:r>
      <w:proofErr w:type="spellEnd"/>
      <w:r w:rsidR="00C6541A" w:rsidRPr="00C6541A">
        <w:rPr>
          <w:color w:val="000000" w:themeColor="text1"/>
          <w:sz w:val="24"/>
          <w:szCs w:val="24"/>
          <w:shd w:val="clear" w:color="auto" w:fill="FFFFFF"/>
        </w:rPr>
        <w:t>, 2022)</w:t>
      </w:r>
      <w:r w:rsidRPr="005E6C9D">
        <w:rPr>
          <w:bCs/>
          <w:color w:val="000000" w:themeColor="text1"/>
          <w:sz w:val="24"/>
          <w:szCs w:val="24"/>
        </w:rPr>
        <w:t>, confidentiality</w:t>
      </w:r>
      <w:r w:rsidR="00C6541A" w:rsidRPr="00C6541A">
        <w:rPr>
          <w:bCs/>
          <w:color w:val="000000" w:themeColor="text1"/>
          <w:sz w:val="24"/>
          <w:szCs w:val="24"/>
        </w:rPr>
        <w:t xml:space="preserve"> (</w:t>
      </w:r>
      <w:r w:rsidR="00C6541A" w:rsidRPr="00C6541A">
        <w:rPr>
          <w:color w:val="000000" w:themeColor="text1"/>
          <w:sz w:val="24"/>
          <w:szCs w:val="24"/>
          <w:shd w:val="clear" w:color="auto" w:fill="FFFFFF"/>
        </w:rPr>
        <w:t xml:space="preserve">Bender </w:t>
      </w:r>
      <w:r w:rsidR="00C6541A" w:rsidRPr="00C6541A">
        <w:rPr>
          <w:i/>
          <w:iCs/>
          <w:color w:val="000000" w:themeColor="text1"/>
          <w:sz w:val="24"/>
          <w:szCs w:val="24"/>
          <w:shd w:val="clear" w:color="auto" w:fill="FFFFFF"/>
        </w:rPr>
        <w:t>et al.,</w:t>
      </w:r>
      <w:r w:rsidR="00C6541A" w:rsidRPr="00C6541A">
        <w:rPr>
          <w:color w:val="000000" w:themeColor="text1"/>
          <w:sz w:val="24"/>
          <w:szCs w:val="24"/>
          <w:shd w:val="clear" w:color="auto" w:fill="FFFFFF"/>
        </w:rPr>
        <w:t xml:space="preserve"> 2020; UWTSD, 2022)</w:t>
      </w:r>
      <w:r w:rsidRPr="005E6C9D">
        <w:rPr>
          <w:bCs/>
          <w:color w:val="000000" w:themeColor="text1"/>
          <w:sz w:val="24"/>
          <w:szCs w:val="24"/>
        </w:rPr>
        <w:t>, and power dynamics between researchers and child participants</w:t>
      </w:r>
      <w:r w:rsidR="00C6541A" w:rsidRPr="00C6541A">
        <w:rPr>
          <w:bCs/>
          <w:color w:val="000000" w:themeColor="text1"/>
          <w:sz w:val="24"/>
          <w:szCs w:val="24"/>
        </w:rPr>
        <w:t xml:space="preserve"> (</w:t>
      </w:r>
      <w:r w:rsidR="00C6541A" w:rsidRPr="00C6541A">
        <w:rPr>
          <w:sz w:val="24"/>
          <w:szCs w:val="24"/>
        </w:rPr>
        <w:t xml:space="preserve">Spencer, Fairbrother and Thompson, 2020; </w:t>
      </w:r>
      <w:r w:rsidR="00C6541A" w:rsidRPr="00C6541A">
        <w:rPr>
          <w:color w:val="000000" w:themeColor="text1"/>
          <w:sz w:val="24"/>
          <w:szCs w:val="24"/>
          <w:shd w:val="clear" w:color="auto" w:fill="FFFFFF"/>
        </w:rPr>
        <w:t xml:space="preserve">Mitchell </w:t>
      </w:r>
      <w:r w:rsidR="00C6541A" w:rsidRPr="00C6541A">
        <w:rPr>
          <w:i/>
          <w:iCs/>
          <w:color w:val="000000" w:themeColor="text1"/>
          <w:sz w:val="24"/>
          <w:szCs w:val="24"/>
          <w:shd w:val="clear" w:color="auto" w:fill="FFFFFF"/>
        </w:rPr>
        <w:t>et al.,</w:t>
      </w:r>
      <w:r w:rsidR="00C6541A" w:rsidRPr="00C6541A">
        <w:rPr>
          <w:color w:val="000000" w:themeColor="text1"/>
          <w:sz w:val="24"/>
          <w:szCs w:val="24"/>
          <w:shd w:val="clear" w:color="auto" w:fill="FFFFFF"/>
        </w:rPr>
        <w:t xml:space="preserve"> 2023)</w:t>
      </w:r>
      <w:r w:rsidRPr="005E6C9D">
        <w:rPr>
          <w:bCs/>
          <w:color w:val="000000" w:themeColor="text1"/>
          <w:sz w:val="24"/>
          <w:szCs w:val="24"/>
        </w:rPr>
        <w:t xml:space="preserve">, will also be critically analysed (British Psychological Society, 2021; Oliver, 2010; Spencer, Fairbrother </w:t>
      </w:r>
      <w:r w:rsidR="00117B0E">
        <w:rPr>
          <w:bCs/>
          <w:color w:val="000000" w:themeColor="text1"/>
          <w:sz w:val="24"/>
          <w:szCs w:val="24"/>
        </w:rPr>
        <w:t>and</w:t>
      </w:r>
      <w:r w:rsidRPr="005E6C9D">
        <w:rPr>
          <w:bCs/>
          <w:color w:val="000000" w:themeColor="text1"/>
          <w:sz w:val="24"/>
          <w:szCs w:val="24"/>
        </w:rPr>
        <w:t xml:space="preserve"> Thompson, 2020; </w:t>
      </w:r>
      <w:proofErr w:type="spellStart"/>
      <w:r w:rsidRPr="005E6C9D">
        <w:rPr>
          <w:bCs/>
          <w:color w:val="000000" w:themeColor="text1"/>
          <w:sz w:val="24"/>
          <w:szCs w:val="24"/>
        </w:rPr>
        <w:t>Salamon</w:t>
      </w:r>
      <w:proofErr w:type="spellEnd"/>
      <w:r w:rsidRPr="005E6C9D">
        <w:rPr>
          <w:bCs/>
          <w:color w:val="000000" w:themeColor="text1"/>
          <w:sz w:val="24"/>
          <w:szCs w:val="24"/>
        </w:rPr>
        <w:t xml:space="preserve">, 2019; Keeling </w:t>
      </w:r>
      <w:r w:rsidR="00D0670C">
        <w:rPr>
          <w:bCs/>
          <w:color w:val="000000" w:themeColor="text1"/>
          <w:sz w:val="24"/>
          <w:szCs w:val="24"/>
        </w:rPr>
        <w:t>and</w:t>
      </w:r>
      <w:r w:rsidRPr="005E6C9D">
        <w:rPr>
          <w:bCs/>
          <w:color w:val="000000" w:themeColor="text1"/>
          <w:sz w:val="24"/>
          <w:szCs w:val="24"/>
        </w:rPr>
        <w:t xml:space="preserve"> </w:t>
      </w:r>
      <w:proofErr w:type="spellStart"/>
      <w:r w:rsidRPr="005E6C9D">
        <w:rPr>
          <w:bCs/>
          <w:color w:val="000000" w:themeColor="text1"/>
          <w:sz w:val="24"/>
          <w:szCs w:val="24"/>
        </w:rPr>
        <w:t>Goosey</w:t>
      </w:r>
      <w:proofErr w:type="spellEnd"/>
      <w:r w:rsidRPr="005E6C9D">
        <w:rPr>
          <w:bCs/>
          <w:color w:val="000000" w:themeColor="text1"/>
          <w:sz w:val="24"/>
          <w:szCs w:val="24"/>
        </w:rPr>
        <w:t xml:space="preserve">, 2020; </w:t>
      </w:r>
      <w:proofErr w:type="spellStart"/>
      <w:r w:rsidRPr="005E6C9D">
        <w:rPr>
          <w:bCs/>
          <w:color w:val="000000" w:themeColor="text1"/>
          <w:sz w:val="24"/>
          <w:szCs w:val="24"/>
        </w:rPr>
        <w:t>Marušić</w:t>
      </w:r>
      <w:proofErr w:type="spellEnd"/>
      <w:r w:rsidRPr="005E6C9D">
        <w:rPr>
          <w:bCs/>
          <w:color w:val="000000" w:themeColor="text1"/>
          <w:sz w:val="24"/>
          <w:szCs w:val="24"/>
        </w:rPr>
        <w:t xml:space="preserve"> </w:t>
      </w:r>
      <w:r w:rsidR="00D0670C">
        <w:rPr>
          <w:bCs/>
          <w:color w:val="000000" w:themeColor="text1"/>
          <w:sz w:val="24"/>
          <w:szCs w:val="24"/>
        </w:rPr>
        <w:t>and</w:t>
      </w:r>
      <w:r w:rsidRPr="005E6C9D">
        <w:rPr>
          <w:bCs/>
          <w:color w:val="000000" w:themeColor="text1"/>
          <w:sz w:val="24"/>
          <w:szCs w:val="24"/>
        </w:rPr>
        <w:t xml:space="preserve"> </w:t>
      </w:r>
      <w:proofErr w:type="spellStart"/>
      <w:r w:rsidRPr="005E6C9D">
        <w:rPr>
          <w:bCs/>
          <w:color w:val="000000" w:themeColor="text1"/>
          <w:sz w:val="24"/>
          <w:szCs w:val="24"/>
        </w:rPr>
        <w:t>Marušić</w:t>
      </w:r>
      <w:proofErr w:type="spellEnd"/>
      <w:r w:rsidRPr="005E6C9D">
        <w:rPr>
          <w:bCs/>
          <w:color w:val="000000" w:themeColor="text1"/>
          <w:sz w:val="24"/>
          <w:szCs w:val="24"/>
        </w:rPr>
        <w:t>, 2022).</w:t>
      </w:r>
    </w:p>
    <w:p w14:paraId="2B873983" w14:textId="2F82C2F6" w:rsidR="005E6C9D" w:rsidRPr="005E6C9D" w:rsidRDefault="005E6C9D" w:rsidP="005E6C9D">
      <w:pPr>
        <w:pStyle w:val="BodyText"/>
        <w:spacing w:line="360" w:lineRule="auto"/>
        <w:jc w:val="both"/>
        <w:rPr>
          <w:bCs/>
          <w:color w:val="000000" w:themeColor="text1"/>
          <w:sz w:val="24"/>
          <w:szCs w:val="24"/>
        </w:rPr>
      </w:pPr>
      <w:r w:rsidRPr="005E6C9D">
        <w:rPr>
          <w:bCs/>
          <w:color w:val="000000" w:themeColor="text1"/>
          <w:sz w:val="24"/>
          <w:szCs w:val="24"/>
        </w:rPr>
        <w:t xml:space="preserve">Drawing on a range of academic sources, each area will be assessed for its theoretical coherence, practical execution, and alignment with current standards in social research with children (Austin, 2024; British Sociological Association, 2017; Water, 2024; Hallinan, De </w:t>
      </w:r>
      <w:proofErr w:type="spellStart"/>
      <w:r w:rsidRPr="005E6C9D">
        <w:rPr>
          <w:bCs/>
          <w:color w:val="000000" w:themeColor="text1"/>
          <w:sz w:val="24"/>
          <w:szCs w:val="24"/>
        </w:rPr>
        <w:t>Hert</w:t>
      </w:r>
      <w:proofErr w:type="spellEnd"/>
      <w:r w:rsidRPr="005E6C9D">
        <w:rPr>
          <w:bCs/>
          <w:color w:val="000000" w:themeColor="text1"/>
          <w:sz w:val="24"/>
          <w:szCs w:val="24"/>
        </w:rPr>
        <w:t xml:space="preserve"> </w:t>
      </w:r>
      <w:r w:rsidR="00D0670C">
        <w:rPr>
          <w:bCs/>
          <w:color w:val="000000" w:themeColor="text1"/>
          <w:sz w:val="24"/>
          <w:szCs w:val="24"/>
        </w:rPr>
        <w:t>and</w:t>
      </w:r>
      <w:r w:rsidRPr="005E6C9D">
        <w:rPr>
          <w:bCs/>
          <w:color w:val="000000" w:themeColor="text1"/>
          <w:sz w:val="24"/>
          <w:szCs w:val="24"/>
        </w:rPr>
        <w:t xml:space="preserve"> </w:t>
      </w:r>
      <w:proofErr w:type="spellStart"/>
      <w:r w:rsidRPr="005E6C9D">
        <w:rPr>
          <w:bCs/>
          <w:color w:val="000000" w:themeColor="text1"/>
          <w:sz w:val="24"/>
          <w:szCs w:val="24"/>
        </w:rPr>
        <w:t>Leenes</w:t>
      </w:r>
      <w:proofErr w:type="spellEnd"/>
      <w:r w:rsidRPr="005E6C9D">
        <w:rPr>
          <w:bCs/>
          <w:color w:val="000000" w:themeColor="text1"/>
          <w:sz w:val="24"/>
          <w:szCs w:val="24"/>
        </w:rPr>
        <w:t xml:space="preserve">, 2021; Kang </w:t>
      </w:r>
      <w:r w:rsidR="00D0670C">
        <w:rPr>
          <w:bCs/>
          <w:color w:val="000000" w:themeColor="text1"/>
          <w:sz w:val="24"/>
          <w:szCs w:val="24"/>
        </w:rPr>
        <w:t>and</w:t>
      </w:r>
      <w:r w:rsidRPr="005E6C9D">
        <w:rPr>
          <w:bCs/>
          <w:color w:val="000000" w:themeColor="text1"/>
          <w:sz w:val="24"/>
          <w:szCs w:val="24"/>
        </w:rPr>
        <w:t xml:space="preserve"> Hwang, 2023). </w:t>
      </w:r>
      <w:r w:rsidR="004C17A1" w:rsidRPr="004C17A1">
        <w:rPr>
          <w:bCs/>
          <w:color w:val="000000" w:themeColor="text1"/>
          <w:sz w:val="24"/>
          <w:szCs w:val="24"/>
        </w:rPr>
        <w:t>By engaging with broader scholarly debates, the review aims to evaluate the study’s relevance and its implications for future research and policy development</w:t>
      </w:r>
      <w:r w:rsidR="004C17A1" w:rsidRPr="004C17A1">
        <w:rPr>
          <w:bCs/>
          <w:color w:val="000000" w:themeColor="text1"/>
          <w:sz w:val="24"/>
          <w:szCs w:val="24"/>
        </w:rPr>
        <w:t xml:space="preserve"> </w:t>
      </w:r>
      <w:r w:rsidR="00C6541A">
        <w:rPr>
          <w:bCs/>
          <w:color w:val="000000" w:themeColor="text1"/>
          <w:sz w:val="24"/>
          <w:szCs w:val="24"/>
        </w:rPr>
        <w:t>(</w:t>
      </w:r>
      <w:r w:rsidR="00C6541A" w:rsidRPr="00B05925">
        <w:rPr>
          <w:sz w:val="24"/>
          <w:szCs w:val="24"/>
        </w:rPr>
        <w:t>Lau</w:t>
      </w:r>
      <w:r w:rsidR="00C6541A">
        <w:rPr>
          <w:sz w:val="24"/>
          <w:szCs w:val="24"/>
        </w:rPr>
        <w:t xml:space="preserve"> </w:t>
      </w:r>
      <w:r w:rsidR="00C6541A" w:rsidRPr="00C6541A">
        <w:rPr>
          <w:i/>
          <w:iCs/>
          <w:sz w:val="24"/>
          <w:szCs w:val="24"/>
        </w:rPr>
        <w:t>et al.,</w:t>
      </w:r>
      <w:r w:rsidR="00C6541A">
        <w:rPr>
          <w:sz w:val="24"/>
          <w:szCs w:val="24"/>
        </w:rPr>
        <w:t xml:space="preserve"> </w:t>
      </w:r>
      <w:r w:rsidR="00C6541A" w:rsidRPr="00B05925">
        <w:rPr>
          <w:sz w:val="24"/>
          <w:szCs w:val="24"/>
        </w:rPr>
        <w:t>2019</w:t>
      </w:r>
      <w:r w:rsidR="00C6541A">
        <w:rPr>
          <w:sz w:val="24"/>
          <w:szCs w:val="24"/>
        </w:rPr>
        <w:t>)</w:t>
      </w:r>
      <w:r w:rsidRPr="005E6C9D">
        <w:rPr>
          <w:bCs/>
          <w:color w:val="000000" w:themeColor="text1"/>
          <w:sz w:val="24"/>
          <w:szCs w:val="24"/>
        </w:rPr>
        <w:t xml:space="preserve">. Ultimately, this submission will argue that </w:t>
      </w:r>
      <w:proofErr w:type="spellStart"/>
      <w:r w:rsidRPr="005E6C9D">
        <w:rPr>
          <w:bCs/>
          <w:color w:val="000000" w:themeColor="text1"/>
          <w:sz w:val="24"/>
          <w:szCs w:val="24"/>
        </w:rPr>
        <w:t>Hakovirta</w:t>
      </w:r>
      <w:proofErr w:type="spellEnd"/>
      <w:r w:rsidRPr="005E6C9D">
        <w:rPr>
          <w:bCs/>
          <w:color w:val="000000" w:themeColor="text1"/>
          <w:sz w:val="24"/>
          <w:szCs w:val="24"/>
        </w:rPr>
        <w:t xml:space="preserve"> and Kallio’s (2015) work </w:t>
      </w:r>
      <w:r w:rsidR="00117B0E" w:rsidRPr="00C6541A">
        <w:rPr>
          <w:bCs/>
          <w:color w:val="000000" w:themeColor="text1"/>
          <w:sz w:val="24"/>
          <w:szCs w:val="24"/>
        </w:rPr>
        <w:t>paved the way for a</w:t>
      </w:r>
      <w:r w:rsidRPr="005E6C9D">
        <w:rPr>
          <w:bCs/>
          <w:color w:val="000000" w:themeColor="text1"/>
          <w:sz w:val="24"/>
          <w:szCs w:val="24"/>
        </w:rPr>
        <w:t xml:space="preserve"> more inclusive and child-centred approach in poverty research</w:t>
      </w:r>
      <w:r w:rsidR="00C6541A" w:rsidRPr="00C6541A">
        <w:rPr>
          <w:bCs/>
          <w:color w:val="000000" w:themeColor="text1"/>
          <w:sz w:val="24"/>
          <w:szCs w:val="24"/>
        </w:rPr>
        <w:t xml:space="preserve"> (</w:t>
      </w:r>
      <w:r w:rsidR="00C6541A" w:rsidRPr="005E6C9D">
        <w:rPr>
          <w:bCs/>
          <w:color w:val="000000" w:themeColor="text1"/>
          <w:sz w:val="24"/>
          <w:szCs w:val="24"/>
        </w:rPr>
        <w:t xml:space="preserve">Battle UK, 2021; Lau </w:t>
      </w:r>
      <w:r w:rsidR="00C6541A" w:rsidRPr="005E6C9D">
        <w:rPr>
          <w:bCs/>
          <w:i/>
          <w:iCs/>
          <w:color w:val="000000" w:themeColor="text1"/>
          <w:sz w:val="24"/>
          <w:szCs w:val="24"/>
        </w:rPr>
        <w:t>et al.,</w:t>
      </w:r>
      <w:r w:rsidR="00C6541A" w:rsidRPr="005E6C9D">
        <w:rPr>
          <w:bCs/>
          <w:color w:val="000000" w:themeColor="text1"/>
          <w:sz w:val="24"/>
          <w:szCs w:val="24"/>
        </w:rPr>
        <w:t xml:space="preserve"> 2019</w:t>
      </w:r>
      <w:r w:rsidR="00C6541A" w:rsidRPr="00C6541A">
        <w:rPr>
          <w:bCs/>
          <w:color w:val="000000" w:themeColor="text1"/>
          <w:sz w:val="24"/>
          <w:szCs w:val="24"/>
        </w:rPr>
        <w:t>)</w:t>
      </w:r>
      <w:r w:rsidRPr="005E6C9D">
        <w:rPr>
          <w:bCs/>
          <w:color w:val="000000" w:themeColor="text1"/>
          <w:sz w:val="24"/>
          <w:szCs w:val="24"/>
        </w:rPr>
        <w:t>, while also identifying areas where methodological</w:t>
      </w:r>
      <w:r w:rsidR="00C6541A">
        <w:rPr>
          <w:bCs/>
          <w:color w:val="000000" w:themeColor="text1"/>
          <w:sz w:val="24"/>
          <w:szCs w:val="24"/>
        </w:rPr>
        <w:t xml:space="preserve"> (</w:t>
      </w:r>
      <w:r w:rsidR="00C6541A" w:rsidRPr="007A6D88">
        <w:rPr>
          <w:color w:val="000000"/>
          <w:sz w:val="24"/>
          <w:szCs w:val="24"/>
        </w:rPr>
        <w:t>Creswell, 2013</w:t>
      </w:r>
      <w:r w:rsidR="00C6541A">
        <w:rPr>
          <w:color w:val="000000"/>
          <w:sz w:val="24"/>
          <w:szCs w:val="24"/>
        </w:rPr>
        <w:t>)</w:t>
      </w:r>
      <w:r w:rsidRPr="005E6C9D">
        <w:rPr>
          <w:bCs/>
          <w:color w:val="000000" w:themeColor="text1"/>
          <w:sz w:val="24"/>
          <w:szCs w:val="24"/>
        </w:rPr>
        <w:t xml:space="preserve"> and ethical transparency </w:t>
      </w:r>
      <w:r w:rsidR="00C6541A">
        <w:rPr>
          <w:bCs/>
          <w:color w:val="000000" w:themeColor="text1"/>
          <w:sz w:val="24"/>
          <w:szCs w:val="24"/>
        </w:rPr>
        <w:t>(</w:t>
      </w:r>
      <w:r w:rsidR="00C6541A" w:rsidRPr="00C6541A">
        <w:rPr>
          <w:color w:val="000000" w:themeColor="text1"/>
          <w:sz w:val="24"/>
          <w:szCs w:val="24"/>
          <w:shd w:val="clear" w:color="auto" w:fill="FFFFFF"/>
        </w:rPr>
        <w:t xml:space="preserve">UWTSD, 2022; </w:t>
      </w:r>
      <w:proofErr w:type="spellStart"/>
      <w:r w:rsidR="00C6541A" w:rsidRPr="00C6541A">
        <w:rPr>
          <w:color w:val="000000" w:themeColor="text1"/>
          <w:sz w:val="24"/>
          <w:szCs w:val="24"/>
          <w:shd w:val="clear" w:color="auto" w:fill="FFFFFF"/>
        </w:rPr>
        <w:t>Marušić</w:t>
      </w:r>
      <w:proofErr w:type="spellEnd"/>
      <w:r w:rsidR="00C6541A" w:rsidRPr="00C6541A">
        <w:rPr>
          <w:color w:val="000000" w:themeColor="text1"/>
          <w:sz w:val="24"/>
          <w:szCs w:val="24"/>
          <w:shd w:val="clear" w:color="auto" w:fill="FFFFFF"/>
        </w:rPr>
        <w:t xml:space="preserve"> and </w:t>
      </w:r>
      <w:proofErr w:type="spellStart"/>
      <w:r w:rsidR="00C6541A" w:rsidRPr="00C6541A">
        <w:rPr>
          <w:color w:val="000000" w:themeColor="text1"/>
          <w:sz w:val="24"/>
          <w:szCs w:val="24"/>
          <w:shd w:val="clear" w:color="auto" w:fill="FFFFFF"/>
        </w:rPr>
        <w:t>Marušić</w:t>
      </w:r>
      <w:proofErr w:type="spellEnd"/>
      <w:r w:rsidR="00C6541A" w:rsidRPr="00C6541A">
        <w:rPr>
          <w:color w:val="000000" w:themeColor="text1"/>
          <w:sz w:val="24"/>
          <w:szCs w:val="24"/>
          <w:shd w:val="clear" w:color="auto" w:fill="FFFFFF"/>
        </w:rPr>
        <w:t>, 2022</w:t>
      </w:r>
      <w:r w:rsidR="00C6541A">
        <w:rPr>
          <w:color w:val="000000" w:themeColor="text1"/>
          <w:sz w:val="24"/>
          <w:szCs w:val="24"/>
          <w:shd w:val="clear" w:color="auto" w:fill="FFFFFF"/>
        </w:rPr>
        <w:t xml:space="preserve">) </w:t>
      </w:r>
      <w:r w:rsidRPr="005E6C9D">
        <w:rPr>
          <w:bCs/>
          <w:color w:val="000000" w:themeColor="text1"/>
          <w:sz w:val="24"/>
          <w:szCs w:val="24"/>
        </w:rPr>
        <w:t>could be further strengthened (</w:t>
      </w:r>
      <w:proofErr w:type="spellStart"/>
      <w:r w:rsidRPr="005E6C9D">
        <w:rPr>
          <w:bCs/>
          <w:color w:val="000000" w:themeColor="text1"/>
          <w:sz w:val="24"/>
          <w:szCs w:val="24"/>
        </w:rPr>
        <w:t>Bessell</w:t>
      </w:r>
      <w:proofErr w:type="spellEnd"/>
      <w:r w:rsidRPr="005E6C9D">
        <w:rPr>
          <w:bCs/>
          <w:color w:val="000000" w:themeColor="text1"/>
          <w:sz w:val="24"/>
          <w:szCs w:val="24"/>
        </w:rPr>
        <w:t xml:space="preserve">, 2022; Battle UK, 2021; Lau </w:t>
      </w:r>
      <w:r w:rsidRPr="005E6C9D">
        <w:rPr>
          <w:bCs/>
          <w:i/>
          <w:iCs/>
          <w:color w:val="000000" w:themeColor="text1"/>
          <w:sz w:val="24"/>
          <w:szCs w:val="24"/>
        </w:rPr>
        <w:t>et al.,</w:t>
      </w:r>
      <w:r w:rsidRPr="005E6C9D">
        <w:rPr>
          <w:bCs/>
          <w:color w:val="000000" w:themeColor="text1"/>
          <w:sz w:val="24"/>
          <w:szCs w:val="24"/>
        </w:rPr>
        <w:t xml:space="preserve"> 2019; Ravens-</w:t>
      </w:r>
      <w:proofErr w:type="spellStart"/>
      <w:r w:rsidRPr="005E6C9D">
        <w:rPr>
          <w:bCs/>
          <w:color w:val="000000" w:themeColor="text1"/>
          <w:sz w:val="24"/>
          <w:szCs w:val="24"/>
        </w:rPr>
        <w:t>Sieberer</w:t>
      </w:r>
      <w:proofErr w:type="spellEnd"/>
      <w:r w:rsidRPr="005E6C9D">
        <w:rPr>
          <w:bCs/>
          <w:color w:val="000000" w:themeColor="text1"/>
          <w:sz w:val="24"/>
          <w:szCs w:val="24"/>
        </w:rPr>
        <w:t xml:space="preserve"> </w:t>
      </w:r>
      <w:r w:rsidRPr="005E6C9D">
        <w:rPr>
          <w:bCs/>
          <w:i/>
          <w:iCs/>
          <w:color w:val="000000" w:themeColor="text1"/>
          <w:sz w:val="24"/>
          <w:szCs w:val="24"/>
        </w:rPr>
        <w:t>et al.,</w:t>
      </w:r>
      <w:r w:rsidRPr="005E6C9D">
        <w:rPr>
          <w:bCs/>
          <w:color w:val="000000" w:themeColor="text1"/>
          <w:sz w:val="24"/>
          <w:szCs w:val="24"/>
        </w:rPr>
        <w:t xml:space="preserve"> 2023).</w:t>
      </w:r>
    </w:p>
    <w:p w14:paraId="46447B56" w14:textId="77777777" w:rsidR="00E0741E" w:rsidRDefault="00E0741E" w:rsidP="007F33CD">
      <w:pPr>
        <w:pStyle w:val="BodyText"/>
        <w:spacing w:line="360" w:lineRule="auto"/>
        <w:jc w:val="both"/>
        <w:rPr>
          <w:b/>
          <w:color w:val="000000" w:themeColor="text1"/>
          <w:sz w:val="24"/>
          <w:szCs w:val="24"/>
          <w:u w:val="single"/>
        </w:rPr>
      </w:pPr>
    </w:p>
    <w:p w14:paraId="21DDE732" w14:textId="77777777" w:rsidR="00160C83" w:rsidRDefault="00160C83" w:rsidP="007F33CD">
      <w:pPr>
        <w:pStyle w:val="BodyText"/>
        <w:spacing w:line="360" w:lineRule="auto"/>
        <w:jc w:val="both"/>
        <w:rPr>
          <w:b/>
          <w:color w:val="000000" w:themeColor="text1"/>
          <w:sz w:val="24"/>
          <w:szCs w:val="24"/>
          <w:u w:val="single"/>
        </w:rPr>
      </w:pPr>
    </w:p>
    <w:p w14:paraId="38D65F97" w14:textId="77777777" w:rsidR="00160C83" w:rsidRDefault="00160C83" w:rsidP="007F33CD">
      <w:pPr>
        <w:pStyle w:val="BodyText"/>
        <w:spacing w:line="360" w:lineRule="auto"/>
        <w:jc w:val="both"/>
        <w:rPr>
          <w:b/>
          <w:color w:val="000000" w:themeColor="text1"/>
          <w:sz w:val="24"/>
          <w:szCs w:val="24"/>
          <w:u w:val="single"/>
        </w:rPr>
      </w:pPr>
    </w:p>
    <w:p w14:paraId="08136ED9" w14:textId="6271E3FE" w:rsidR="007F33CD" w:rsidRDefault="00E0741E" w:rsidP="007F33CD">
      <w:pPr>
        <w:pStyle w:val="BodyText"/>
        <w:spacing w:line="360" w:lineRule="auto"/>
        <w:jc w:val="both"/>
        <w:rPr>
          <w:bCs/>
          <w:color w:val="000000" w:themeColor="text1"/>
          <w:sz w:val="24"/>
          <w:szCs w:val="24"/>
        </w:rPr>
      </w:pPr>
      <w:r w:rsidRPr="00B00EA3">
        <w:rPr>
          <w:b/>
          <w:color w:val="000000" w:themeColor="text1"/>
          <w:sz w:val="24"/>
          <w:szCs w:val="24"/>
          <w:u w:val="single"/>
        </w:rPr>
        <w:t>Literature Review</w:t>
      </w:r>
      <w:r w:rsidRPr="00B00EA3">
        <w:rPr>
          <w:bCs/>
          <w:color w:val="000000" w:themeColor="text1"/>
          <w:sz w:val="24"/>
          <w:szCs w:val="24"/>
        </w:rPr>
        <w:t xml:space="preserve">   </w:t>
      </w:r>
    </w:p>
    <w:p w14:paraId="7F1938A9" w14:textId="77777777" w:rsidR="00160C83" w:rsidRDefault="00160C83" w:rsidP="007F33CD">
      <w:pPr>
        <w:pStyle w:val="BodyText"/>
        <w:spacing w:line="360" w:lineRule="auto"/>
        <w:jc w:val="both"/>
        <w:rPr>
          <w:bCs/>
          <w:color w:val="000000" w:themeColor="text1"/>
          <w:sz w:val="24"/>
          <w:szCs w:val="24"/>
        </w:rPr>
      </w:pPr>
    </w:p>
    <w:p w14:paraId="27E88453" w14:textId="094ABB29" w:rsidR="007F33CD" w:rsidRPr="007F33CD" w:rsidRDefault="00A003FB" w:rsidP="007F33CD">
      <w:pPr>
        <w:pStyle w:val="BodyText"/>
        <w:spacing w:line="360" w:lineRule="auto"/>
        <w:jc w:val="both"/>
        <w:rPr>
          <w:bCs/>
          <w:color w:val="000000" w:themeColor="text1"/>
          <w:sz w:val="24"/>
          <w:szCs w:val="24"/>
        </w:rPr>
      </w:pPr>
      <w:r>
        <w:rPr>
          <w:bCs/>
          <w:color w:val="000000" w:themeColor="text1"/>
          <w:sz w:val="24"/>
          <w:szCs w:val="24"/>
        </w:rPr>
        <w:t xml:space="preserve"> </w:t>
      </w:r>
      <w:proofErr w:type="spellStart"/>
      <w:r w:rsidR="007F33CD" w:rsidRPr="00931EBC">
        <w:rPr>
          <w:bCs/>
          <w:color w:val="000000" w:themeColor="text1"/>
          <w:sz w:val="24"/>
          <w:szCs w:val="24"/>
        </w:rPr>
        <w:t>Hakovirta</w:t>
      </w:r>
      <w:proofErr w:type="spellEnd"/>
      <w:r w:rsidR="007F33CD" w:rsidRPr="00931EBC">
        <w:rPr>
          <w:bCs/>
          <w:color w:val="000000" w:themeColor="text1"/>
          <w:sz w:val="24"/>
          <w:szCs w:val="24"/>
        </w:rPr>
        <w:t xml:space="preserve"> and Kallio’s (2015</w:t>
      </w:r>
      <w:r w:rsidR="007F33CD" w:rsidRPr="007F33CD">
        <w:rPr>
          <w:bCs/>
          <w:color w:val="000000" w:themeColor="text1"/>
          <w:sz w:val="24"/>
          <w:szCs w:val="24"/>
        </w:rPr>
        <w:t xml:space="preserve">) research, examines how children understand and experience poverty, providing insight into an area </w:t>
      </w:r>
      <w:r w:rsidR="007F33CD" w:rsidRPr="00E34DD8">
        <w:rPr>
          <w:bCs/>
          <w:color w:val="000000" w:themeColor="text1"/>
          <w:sz w:val="24"/>
          <w:szCs w:val="24"/>
        </w:rPr>
        <w:t xml:space="preserve">traditionally dominated by adult perspectives. Conducted within the broader discourse on child poverty, </w:t>
      </w:r>
      <w:r w:rsidR="0029662C">
        <w:rPr>
          <w:bCs/>
          <w:color w:val="000000" w:themeColor="text1"/>
          <w:sz w:val="24"/>
          <w:szCs w:val="24"/>
        </w:rPr>
        <w:t>t</w:t>
      </w:r>
      <w:r w:rsidR="0029662C" w:rsidRPr="0029662C">
        <w:rPr>
          <w:bCs/>
          <w:color w:val="000000" w:themeColor="text1"/>
          <w:sz w:val="24"/>
          <w:szCs w:val="24"/>
        </w:rPr>
        <w:t>his study explores the ways in which children construct meaning and understanding from their experiences and surroundings</w:t>
      </w:r>
      <w:r w:rsidR="00B025F1" w:rsidRPr="00E34DD8">
        <w:rPr>
          <w:bCs/>
          <w:color w:val="000000" w:themeColor="text1"/>
          <w:sz w:val="24"/>
          <w:szCs w:val="24"/>
        </w:rPr>
        <w:t>, offering</w:t>
      </w:r>
      <w:r w:rsidR="00B025F1" w:rsidRPr="00B025F1">
        <w:rPr>
          <w:bCs/>
          <w:color w:val="000000" w:themeColor="text1"/>
          <w:sz w:val="24"/>
          <w:szCs w:val="24"/>
        </w:rPr>
        <w:t xml:space="preserve"> insight into their unique viewpoints and understandings</w:t>
      </w:r>
      <w:r w:rsidR="00B025F1" w:rsidRPr="00B025F1">
        <w:rPr>
          <w:bCs/>
          <w:color w:val="000000" w:themeColor="text1"/>
          <w:sz w:val="24"/>
          <w:szCs w:val="24"/>
        </w:rPr>
        <w:t xml:space="preserve"> </w:t>
      </w:r>
      <w:r w:rsidR="00B163D4" w:rsidRPr="004C17A1">
        <w:rPr>
          <w:bCs/>
          <w:color w:val="000000" w:themeColor="text1"/>
          <w:sz w:val="24"/>
          <w:szCs w:val="24"/>
        </w:rPr>
        <w:t>(</w:t>
      </w:r>
      <w:r w:rsidR="00B163D4" w:rsidRPr="00E310E8">
        <w:rPr>
          <w:sz w:val="24"/>
          <w:szCs w:val="24"/>
        </w:rPr>
        <w:t>Andresen and Meiland, 2019)</w:t>
      </w:r>
      <w:r w:rsidR="007F33CD" w:rsidRPr="00E310E8">
        <w:rPr>
          <w:bCs/>
          <w:color w:val="000000" w:themeColor="text1"/>
          <w:sz w:val="24"/>
          <w:szCs w:val="24"/>
        </w:rPr>
        <w:t>, a crucial yet often overlooked aspect in social research</w:t>
      </w:r>
      <w:r w:rsidR="00E310E8" w:rsidRPr="00E310E8">
        <w:rPr>
          <w:bCs/>
          <w:color w:val="000000" w:themeColor="text1"/>
          <w:sz w:val="24"/>
          <w:szCs w:val="24"/>
        </w:rPr>
        <w:t xml:space="preserve"> (</w:t>
      </w:r>
      <w:proofErr w:type="spellStart"/>
      <w:r w:rsidR="00E310E8" w:rsidRPr="00E310E8">
        <w:rPr>
          <w:sz w:val="24"/>
          <w:szCs w:val="24"/>
        </w:rPr>
        <w:t>Heberle</w:t>
      </w:r>
      <w:proofErr w:type="spellEnd"/>
      <w:r w:rsidR="00E310E8" w:rsidRPr="00E310E8">
        <w:rPr>
          <w:sz w:val="24"/>
          <w:szCs w:val="24"/>
        </w:rPr>
        <w:t xml:space="preserve">, </w:t>
      </w:r>
      <w:r w:rsidR="00E310E8" w:rsidRPr="00E310E8">
        <w:rPr>
          <w:i/>
          <w:iCs/>
          <w:sz w:val="24"/>
          <w:szCs w:val="24"/>
        </w:rPr>
        <w:t>et al,</w:t>
      </w:r>
      <w:r w:rsidR="00E310E8" w:rsidRPr="00E310E8">
        <w:rPr>
          <w:sz w:val="24"/>
          <w:szCs w:val="24"/>
        </w:rPr>
        <w:t xml:space="preserve"> 2018; </w:t>
      </w:r>
      <w:proofErr w:type="spellStart"/>
      <w:r w:rsidR="00E310E8" w:rsidRPr="00E310E8">
        <w:rPr>
          <w:bCs/>
          <w:color w:val="000000" w:themeColor="text1"/>
          <w:sz w:val="24"/>
          <w:szCs w:val="24"/>
        </w:rPr>
        <w:t>Hakovirta</w:t>
      </w:r>
      <w:proofErr w:type="spellEnd"/>
      <w:r w:rsidR="00E310E8" w:rsidRPr="00E310E8">
        <w:rPr>
          <w:bCs/>
          <w:color w:val="000000" w:themeColor="text1"/>
          <w:sz w:val="24"/>
          <w:szCs w:val="24"/>
        </w:rPr>
        <w:t xml:space="preserve"> and Kallio 2015</w:t>
      </w:r>
      <w:r w:rsidR="00E310E8" w:rsidRPr="00E310E8">
        <w:rPr>
          <w:sz w:val="24"/>
          <w:szCs w:val="24"/>
        </w:rPr>
        <w:t>)</w:t>
      </w:r>
      <w:r w:rsidR="007F33CD" w:rsidRPr="00E310E8">
        <w:rPr>
          <w:bCs/>
          <w:color w:val="000000" w:themeColor="text1"/>
          <w:sz w:val="24"/>
          <w:szCs w:val="24"/>
        </w:rPr>
        <w:t>.</w:t>
      </w:r>
    </w:p>
    <w:p w14:paraId="1E292EC9" w14:textId="11BA5162" w:rsidR="007F33CD" w:rsidRDefault="004C17A1" w:rsidP="007F33CD">
      <w:pPr>
        <w:pStyle w:val="BodyText"/>
        <w:spacing w:line="360" w:lineRule="auto"/>
        <w:jc w:val="both"/>
        <w:rPr>
          <w:bCs/>
          <w:color w:val="000000" w:themeColor="text1"/>
          <w:sz w:val="24"/>
          <w:szCs w:val="24"/>
        </w:rPr>
      </w:pPr>
      <w:r w:rsidRPr="004C17A1">
        <w:rPr>
          <w:bCs/>
          <w:color w:val="000000" w:themeColor="text1"/>
          <w:sz w:val="24"/>
          <w:szCs w:val="24"/>
        </w:rPr>
        <w:t>What makes this research vital is its emphasis on children’s agency and active participation</w:t>
      </w:r>
      <w:r w:rsidRPr="004C17A1">
        <w:rPr>
          <w:bCs/>
          <w:color w:val="000000" w:themeColor="text1"/>
          <w:sz w:val="24"/>
          <w:szCs w:val="24"/>
        </w:rPr>
        <w:t xml:space="preserve"> </w:t>
      </w:r>
      <w:r w:rsidR="008A49A3" w:rsidRPr="008A49A3">
        <w:rPr>
          <w:bCs/>
          <w:color w:val="000000" w:themeColor="text1"/>
          <w:sz w:val="24"/>
          <w:szCs w:val="24"/>
        </w:rPr>
        <w:t>(</w:t>
      </w:r>
      <w:r w:rsidR="008A49A3" w:rsidRPr="008A49A3">
        <w:rPr>
          <w:sz w:val="24"/>
          <w:szCs w:val="24"/>
        </w:rPr>
        <w:t xml:space="preserve">Leonard, 2015) </w:t>
      </w:r>
      <w:r w:rsidR="007F33CD" w:rsidRPr="008A49A3">
        <w:rPr>
          <w:bCs/>
          <w:color w:val="000000" w:themeColor="text1"/>
          <w:sz w:val="24"/>
          <w:szCs w:val="24"/>
        </w:rPr>
        <w:t>in defining poverty</w:t>
      </w:r>
      <w:r w:rsidR="00E310E8" w:rsidRPr="008A49A3">
        <w:rPr>
          <w:bCs/>
          <w:color w:val="000000" w:themeColor="text1"/>
          <w:sz w:val="24"/>
          <w:szCs w:val="24"/>
        </w:rPr>
        <w:t xml:space="preserve"> (</w:t>
      </w:r>
      <w:proofErr w:type="spellStart"/>
      <w:r w:rsidR="00E310E8" w:rsidRPr="00E310E8">
        <w:rPr>
          <w:bCs/>
          <w:color w:val="000000" w:themeColor="text1"/>
          <w:sz w:val="24"/>
          <w:szCs w:val="24"/>
        </w:rPr>
        <w:t>Hakovirta</w:t>
      </w:r>
      <w:proofErr w:type="spellEnd"/>
      <w:r w:rsidR="00E310E8" w:rsidRPr="00E310E8">
        <w:rPr>
          <w:bCs/>
          <w:color w:val="000000" w:themeColor="text1"/>
          <w:sz w:val="24"/>
          <w:szCs w:val="24"/>
        </w:rPr>
        <w:t xml:space="preserve"> and Kallio 2015</w:t>
      </w:r>
      <w:r w:rsidR="008A49A3">
        <w:rPr>
          <w:bCs/>
          <w:color w:val="000000" w:themeColor="text1"/>
          <w:sz w:val="24"/>
          <w:szCs w:val="24"/>
        </w:rPr>
        <w:t xml:space="preserve">; </w:t>
      </w:r>
      <w:r w:rsidR="008A49A3" w:rsidRPr="008A49A3">
        <w:rPr>
          <w:sz w:val="24"/>
          <w:szCs w:val="24"/>
        </w:rPr>
        <w:t>Abebe,</w:t>
      </w:r>
      <w:r w:rsidR="008A49A3">
        <w:rPr>
          <w:sz w:val="24"/>
          <w:szCs w:val="24"/>
        </w:rPr>
        <w:t xml:space="preserve"> </w:t>
      </w:r>
      <w:r w:rsidR="008A49A3" w:rsidRPr="008A49A3">
        <w:rPr>
          <w:sz w:val="24"/>
          <w:szCs w:val="24"/>
        </w:rPr>
        <w:t>2019</w:t>
      </w:r>
      <w:r w:rsidR="00E310E8">
        <w:rPr>
          <w:bCs/>
          <w:color w:val="000000" w:themeColor="text1"/>
          <w:sz w:val="24"/>
          <w:szCs w:val="24"/>
        </w:rPr>
        <w:t>)</w:t>
      </w:r>
      <w:r w:rsidR="007F33CD" w:rsidRPr="007F33CD">
        <w:rPr>
          <w:bCs/>
          <w:color w:val="000000" w:themeColor="text1"/>
          <w:sz w:val="24"/>
          <w:szCs w:val="24"/>
        </w:rPr>
        <w:t>. Existing studies primarily highlight adult</w:t>
      </w:r>
      <w:r w:rsidR="007F33CD" w:rsidRPr="00E12B29">
        <w:rPr>
          <w:bCs/>
          <w:color w:val="000000" w:themeColor="text1"/>
          <w:sz w:val="24"/>
          <w:szCs w:val="24"/>
        </w:rPr>
        <w:t xml:space="preserve">-centric </w:t>
      </w:r>
      <w:r w:rsidR="009335F3" w:rsidRPr="00E12B29">
        <w:rPr>
          <w:bCs/>
          <w:color w:val="000000" w:themeColor="text1"/>
          <w:sz w:val="24"/>
          <w:szCs w:val="24"/>
        </w:rPr>
        <w:t>(</w:t>
      </w:r>
      <w:proofErr w:type="spellStart"/>
      <w:r w:rsidR="009335F3" w:rsidRPr="009335F3">
        <w:rPr>
          <w:sz w:val="24"/>
          <w:szCs w:val="24"/>
        </w:rPr>
        <w:t>Abood</w:t>
      </w:r>
      <w:proofErr w:type="spellEnd"/>
      <w:r w:rsidR="009335F3" w:rsidRPr="00F127D5">
        <w:rPr>
          <w:sz w:val="24"/>
          <w:szCs w:val="24"/>
        </w:rPr>
        <w:t>, 2009</w:t>
      </w:r>
      <w:r w:rsidR="009335F3" w:rsidRPr="00E12B29">
        <w:rPr>
          <w:sz w:val="24"/>
          <w:szCs w:val="24"/>
        </w:rPr>
        <w:t xml:space="preserve">) </w:t>
      </w:r>
      <w:r w:rsidR="007F33CD" w:rsidRPr="00E12B29">
        <w:rPr>
          <w:bCs/>
          <w:color w:val="000000" w:themeColor="text1"/>
          <w:sz w:val="24"/>
          <w:szCs w:val="24"/>
        </w:rPr>
        <w:t>economic and policy perspectives (</w:t>
      </w:r>
      <w:proofErr w:type="spellStart"/>
      <w:r w:rsidR="00F127D5" w:rsidRPr="00F127D5">
        <w:rPr>
          <w:rFonts w:eastAsiaTheme="majorEastAsia"/>
          <w:sz w:val="24"/>
          <w:szCs w:val="24"/>
        </w:rPr>
        <w:t>Bidmead</w:t>
      </w:r>
      <w:proofErr w:type="spellEnd"/>
      <w:r w:rsidR="00F127D5" w:rsidRPr="00F127D5">
        <w:rPr>
          <w:rFonts w:eastAsiaTheme="majorEastAsia"/>
          <w:sz w:val="24"/>
          <w:szCs w:val="24"/>
        </w:rPr>
        <w:t>,</w:t>
      </w:r>
      <w:r w:rsidR="00F127D5">
        <w:rPr>
          <w:rFonts w:eastAsiaTheme="majorEastAsia"/>
          <w:sz w:val="24"/>
          <w:szCs w:val="24"/>
        </w:rPr>
        <w:t xml:space="preserve"> </w:t>
      </w:r>
      <w:r w:rsidR="00F127D5" w:rsidRPr="00F127D5">
        <w:rPr>
          <w:rFonts w:eastAsiaTheme="majorEastAsia"/>
          <w:i/>
          <w:iCs/>
          <w:sz w:val="24"/>
          <w:szCs w:val="24"/>
        </w:rPr>
        <w:t>et al,</w:t>
      </w:r>
      <w:r w:rsidR="00F127D5">
        <w:rPr>
          <w:rFonts w:eastAsiaTheme="majorEastAsia"/>
          <w:sz w:val="24"/>
          <w:szCs w:val="24"/>
        </w:rPr>
        <w:t xml:space="preserve"> 2023; </w:t>
      </w:r>
      <w:r w:rsidR="007F33CD" w:rsidRPr="00E12B29">
        <w:rPr>
          <w:bCs/>
          <w:color w:val="000000" w:themeColor="text1"/>
          <w:sz w:val="24"/>
          <w:szCs w:val="24"/>
        </w:rPr>
        <w:t xml:space="preserve">Ridge, 2011; Main </w:t>
      </w:r>
      <w:r w:rsidR="00E12B29" w:rsidRPr="00E12B29">
        <w:rPr>
          <w:bCs/>
          <w:color w:val="000000" w:themeColor="text1"/>
          <w:sz w:val="24"/>
          <w:szCs w:val="24"/>
        </w:rPr>
        <w:t>and</w:t>
      </w:r>
      <w:r w:rsidR="007F33CD" w:rsidRPr="00E12B29">
        <w:rPr>
          <w:bCs/>
          <w:color w:val="000000" w:themeColor="text1"/>
          <w:sz w:val="24"/>
          <w:szCs w:val="24"/>
        </w:rPr>
        <w:t xml:space="preserve"> </w:t>
      </w:r>
      <w:proofErr w:type="spellStart"/>
      <w:r w:rsidR="007F33CD" w:rsidRPr="00E12B29">
        <w:rPr>
          <w:bCs/>
          <w:color w:val="000000" w:themeColor="text1"/>
          <w:sz w:val="24"/>
          <w:szCs w:val="24"/>
        </w:rPr>
        <w:t>Pople</w:t>
      </w:r>
      <w:proofErr w:type="spellEnd"/>
      <w:r w:rsidR="007F33CD" w:rsidRPr="00E12B29">
        <w:rPr>
          <w:bCs/>
          <w:color w:val="000000" w:themeColor="text1"/>
          <w:sz w:val="24"/>
          <w:szCs w:val="24"/>
        </w:rPr>
        <w:t>, 2011</w:t>
      </w:r>
      <w:r w:rsidR="00875D16">
        <w:rPr>
          <w:bCs/>
          <w:color w:val="000000" w:themeColor="text1"/>
          <w:sz w:val="24"/>
          <w:szCs w:val="24"/>
        </w:rPr>
        <w:t xml:space="preserve">; </w:t>
      </w:r>
      <w:proofErr w:type="spellStart"/>
      <w:r w:rsidR="00875D16" w:rsidRPr="00F127D5">
        <w:rPr>
          <w:sz w:val="24"/>
          <w:szCs w:val="24"/>
        </w:rPr>
        <w:t>Bessell</w:t>
      </w:r>
      <w:proofErr w:type="spellEnd"/>
      <w:r w:rsidR="00875D16" w:rsidRPr="00F127D5">
        <w:rPr>
          <w:sz w:val="24"/>
          <w:szCs w:val="24"/>
        </w:rPr>
        <w:t xml:space="preserve">, </w:t>
      </w:r>
      <w:proofErr w:type="spellStart"/>
      <w:r w:rsidR="00875D16" w:rsidRPr="00F127D5">
        <w:rPr>
          <w:sz w:val="24"/>
          <w:szCs w:val="24"/>
        </w:rPr>
        <w:t>Siagian</w:t>
      </w:r>
      <w:proofErr w:type="spellEnd"/>
      <w:r w:rsidR="00875D16">
        <w:rPr>
          <w:sz w:val="24"/>
          <w:szCs w:val="24"/>
        </w:rPr>
        <w:t xml:space="preserve"> and</w:t>
      </w:r>
      <w:r w:rsidR="00875D16" w:rsidRPr="00F127D5">
        <w:rPr>
          <w:sz w:val="24"/>
          <w:szCs w:val="24"/>
        </w:rPr>
        <w:t xml:space="preserve"> Bexley, 2020</w:t>
      </w:r>
      <w:r w:rsidR="007F33CD" w:rsidRPr="00E12B29">
        <w:rPr>
          <w:bCs/>
          <w:color w:val="000000" w:themeColor="text1"/>
          <w:sz w:val="24"/>
          <w:szCs w:val="24"/>
        </w:rPr>
        <w:t>).</w:t>
      </w:r>
      <w:r w:rsidR="007F33CD" w:rsidRPr="007F33CD">
        <w:rPr>
          <w:bCs/>
          <w:color w:val="000000" w:themeColor="text1"/>
          <w:sz w:val="24"/>
          <w:szCs w:val="24"/>
        </w:rPr>
        <w:t xml:space="preserve"> By </w:t>
      </w:r>
      <w:r w:rsidR="00D755BA">
        <w:rPr>
          <w:bCs/>
          <w:color w:val="000000" w:themeColor="text1"/>
          <w:sz w:val="24"/>
          <w:szCs w:val="24"/>
        </w:rPr>
        <w:t>focusing on</w:t>
      </w:r>
      <w:r w:rsidR="007F33CD" w:rsidRPr="007F33CD">
        <w:rPr>
          <w:bCs/>
          <w:color w:val="000000" w:themeColor="text1"/>
          <w:sz w:val="24"/>
          <w:szCs w:val="24"/>
        </w:rPr>
        <w:t xml:space="preserve"> children’s voices, this study fills a crucial knowledge gap regarding how poverty is understood by </w:t>
      </w:r>
      <w:r w:rsidR="007F33CD" w:rsidRPr="00FA024F">
        <w:rPr>
          <w:bCs/>
          <w:color w:val="000000" w:themeColor="text1"/>
          <w:sz w:val="24"/>
          <w:szCs w:val="24"/>
        </w:rPr>
        <w:t>those directly affected</w:t>
      </w:r>
      <w:r w:rsidR="00FA024F" w:rsidRPr="00FA024F">
        <w:rPr>
          <w:bCs/>
          <w:color w:val="000000" w:themeColor="text1"/>
          <w:sz w:val="24"/>
          <w:szCs w:val="24"/>
        </w:rPr>
        <w:t xml:space="preserve"> (</w:t>
      </w:r>
      <w:r w:rsidR="00FA024F" w:rsidRPr="00FA024F">
        <w:rPr>
          <w:sz w:val="24"/>
          <w:szCs w:val="24"/>
        </w:rPr>
        <w:t xml:space="preserve">NSPCC and UNICEF UK, 2024; </w:t>
      </w:r>
      <w:proofErr w:type="spellStart"/>
      <w:r w:rsidR="00FA024F" w:rsidRPr="00FA024F">
        <w:rPr>
          <w:sz w:val="24"/>
          <w:szCs w:val="24"/>
        </w:rPr>
        <w:t>Bessell</w:t>
      </w:r>
      <w:proofErr w:type="spellEnd"/>
      <w:r w:rsidR="00FA024F" w:rsidRPr="00FA024F">
        <w:rPr>
          <w:sz w:val="24"/>
          <w:szCs w:val="24"/>
        </w:rPr>
        <w:t xml:space="preserve">, </w:t>
      </w:r>
      <w:proofErr w:type="spellStart"/>
      <w:r w:rsidR="00FA024F" w:rsidRPr="00FA024F">
        <w:rPr>
          <w:sz w:val="24"/>
          <w:szCs w:val="24"/>
        </w:rPr>
        <w:t>Siagian</w:t>
      </w:r>
      <w:proofErr w:type="spellEnd"/>
      <w:r w:rsidR="00FA024F" w:rsidRPr="00FA024F">
        <w:rPr>
          <w:sz w:val="24"/>
          <w:szCs w:val="24"/>
        </w:rPr>
        <w:t>, and Bexley, 2020</w:t>
      </w:r>
      <w:r w:rsidR="005E6C9D">
        <w:rPr>
          <w:sz w:val="24"/>
          <w:szCs w:val="24"/>
        </w:rPr>
        <w:t xml:space="preserve">; </w:t>
      </w:r>
      <w:r w:rsidR="005E6C9D" w:rsidRPr="008A49A3">
        <w:rPr>
          <w:sz w:val="24"/>
          <w:szCs w:val="24"/>
        </w:rPr>
        <w:t>Abebe,</w:t>
      </w:r>
      <w:r w:rsidR="005E6C9D">
        <w:rPr>
          <w:sz w:val="24"/>
          <w:szCs w:val="24"/>
        </w:rPr>
        <w:t xml:space="preserve"> </w:t>
      </w:r>
      <w:r w:rsidR="005E6C9D" w:rsidRPr="008A49A3">
        <w:rPr>
          <w:sz w:val="24"/>
          <w:szCs w:val="24"/>
        </w:rPr>
        <w:t>2019</w:t>
      </w:r>
      <w:r w:rsidR="00FA024F" w:rsidRPr="00FA024F">
        <w:rPr>
          <w:sz w:val="24"/>
          <w:szCs w:val="24"/>
        </w:rPr>
        <w:t>)</w:t>
      </w:r>
      <w:r w:rsidR="007F33CD" w:rsidRPr="00FA024F">
        <w:rPr>
          <w:bCs/>
          <w:color w:val="000000" w:themeColor="text1"/>
          <w:sz w:val="24"/>
          <w:szCs w:val="24"/>
        </w:rPr>
        <w:t xml:space="preserve">. The </w:t>
      </w:r>
      <w:r w:rsidR="00D755BA" w:rsidRPr="00FA024F">
        <w:rPr>
          <w:bCs/>
          <w:color w:val="000000" w:themeColor="text1"/>
          <w:sz w:val="24"/>
          <w:szCs w:val="24"/>
        </w:rPr>
        <w:t>researchers</w:t>
      </w:r>
      <w:r w:rsidR="00D755BA">
        <w:rPr>
          <w:bCs/>
          <w:color w:val="000000" w:themeColor="text1"/>
          <w:sz w:val="24"/>
          <w:szCs w:val="24"/>
        </w:rPr>
        <w:t xml:space="preserve"> </w:t>
      </w:r>
      <w:r w:rsidR="007F33CD" w:rsidRPr="007F33CD">
        <w:rPr>
          <w:bCs/>
          <w:color w:val="000000" w:themeColor="text1"/>
          <w:sz w:val="24"/>
          <w:szCs w:val="24"/>
        </w:rPr>
        <w:t xml:space="preserve">argue that </w:t>
      </w:r>
      <w:r w:rsidR="007F33CD" w:rsidRPr="0052493D">
        <w:rPr>
          <w:bCs/>
          <w:color w:val="000000" w:themeColor="text1"/>
          <w:sz w:val="24"/>
          <w:szCs w:val="24"/>
        </w:rPr>
        <w:t xml:space="preserve">children's perspectives provide valuable information for </w:t>
      </w:r>
      <w:r w:rsidR="007F33CD" w:rsidRPr="00860261">
        <w:rPr>
          <w:bCs/>
          <w:color w:val="000000" w:themeColor="text1"/>
          <w:sz w:val="24"/>
          <w:szCs w:val="24"/>
        </w:rPr>
        <w:t>policy formulation and social support mechanisms (</w:t>
      </w:r>
      <w:proofErr w:type="spellStart"/>
      <w:r w:rsidR="007F33CD" w:rsidRPr="00860261">
        <w:rPr>
          <w:bCs/>
          <w:color w:val="000000" w:themeColor="text1"/>
          <w:sz w:val="24"/>
          <w:szCs w:val="24"/>
        </w:rPr>
        <w:t>Hakovirta</w:t>
      </w:r>
      <w:proofErr w:type="spellEnd"/>
      <w:r w:rsidR="007F33CD" w:rsidRPr="00860261">
        <w:rPr>
          <w:bCs/>
          <w:color w:val="000000" w:themeColor="text1"/>
          <w:sz w:val="24"/>
          <w:szCs w:val="24"/>
        </w:rPr>
        <w:t xml:space="preserve"> </w:t>
      </w:r>
      <w:r w:rsidR="00C32AAC" w:rsidRPr="00860261">
        <w:rPr>
          <w:bCs/>
          <w:color w:val="000000" w:themeColor="text1"/>
          <w:sz w:val="24"/>
          <w:szCs w:val="24"/>
        </w:rPr>
        <w:t>and</w:t>
      </w:r>
      <w:r w:rsidR="007F33CD" w:rsidRPr="00860261">
        <w:rPr>
          <w:bCs/>
          <w:color w:val="000000" w:themeColor="text1"/>
          <w:sz w:val="24"/>
          <w:szCs w:val="24"/>
        </w:rPr>
        <w:t xml:space="preserve"> Kallio, 2015).</w:t>
      </w:r>
    </w:p>
    <w:p w14:paraId="2AB0D677" w14:textId="4A01280E" w:rsidR="007310A4" w:rsidRPr="00E34DD8" w:rsidRDefault="007310A4" w:rsidP="007F33CD">
      <w:pPr>
        <w:pStyle w:val="BodyText"/>
        <w:spacing w:line="360" w:lineRule="auto"/>
        <w:jc w:val="both"/>
        <w:rPr>
          <w:bCs/>
          <w:color w:val="000000" w:themeColor="text1"/>
          <w:sz w:val="24"/>
          <w:szCs w:val="24"/>
        </w:rPr>
      </w:pPr>
      <w:proofErr w:type="spellStart"/>
      <w:r w:rsidRPr="007310A4">
        <w:rPr>
          <w:bCs/>
          <w:color w:val="000000" w:themeColor="text1"/>
          <w:sz w:val="24"/>
          <w:szCs w:val="24"/>
        </w:rPr>
        <w:t>Hakovirta</w:t>
      </w:r>
      <w:proofErr w:type="spellEnd"/>
      <w:r w:rsidRPr="007310A4">
        <w:rPr>
          <w:bCs/>
          <w:color w:val="000000" w:themeColor="text1"/>
          <w:sz w:val="24"/>
          <w:szCs w:val="24"/>
        </w:rPr>
        <w:t xml:space="preserve"> and Kallio (2015) address a significant gap in prior research, which has largely overlooked children's subjective experiences</w:t>
      </w:r>
      <w:r>
        <w:rPr>
          <w:bCs/>
          <w:color w:val="000000" w:themeColor="text1"/>
          <w:sz w:val="24"/>
          <w:szCs w:val="24"/>
        </w:rPr>
        <w:t xml:space="preserve">; </w:t>
      </w:r>
      <w:r w:rsidRPr="007310A4">
        <w:rPr>
          <w:bCs/>
          <w:color w:val="000000" w:themeColor="text1"/>
          <w:sz w:val="24"/>
          <w:szCs w:val="24"/>
        </w:rPr>
        <w:t>a concern similarly raised by Ben-</w:t>
      </w:r>
      <w:proofErr w:type="spellStart"/>
      <w:r w:rsidRPr="007310A4">
        <w:rPr>
          <w:bCs/>
          <w:color w:val="000000" w:themeColor="text1"/>
          <w:sz w:val="24"/>
          <w:szCs w:val="24"/>
        </w:rPr>
        <w:t>Arieh</w:t>
      </w:r>
      <w:proofErr w:type="spellEnd"/>
      <w:r w:rsidRPr="007310A4">
        <w:rPr>
          <w:bCs/>
          <w:color w:val="000000" w:themeColor="text1"/>
          <w:sz w:val="24"/>
          <w:szCs w:val="24"/>
        </w:rPr>
        <w:t xml:space="preserve"> (2005), </w:t>
      </w:r>
      <w:proofErr w:type="spellStart"/>
      <w:r w:rsidRPr="007310A4">
        <w:rPr>
          <w:bCs/>
          <w:color w:val="000000" w:themeColor="text1"/>
          <w:sz w:val="24"/>
          <w:szCs w:val="24"/>
        </w:rPr>
        <w:t>Fattore</w:t>
      </w:r>
      <w:proofErr w:type="spellEnd"/>
      <w:r w:rsidRPr="007310A4">
        <w:rPr>
          <w:bCs/>
          <w:color w:val="000000" w:themeColor="text1"/>
          <w:sz w:val="24"/>
          <w:szCs w:val="24"/>
        </w:rPr>
        <w:t>, Mason, and Watson (2009), and Main (2014), who argue that children’s own perspectives are essential for understanding their well-being.</w:t>
      </w:r>
      <w:r>
        <w:rPr>
          <w:bCs/>
          <w:color w:val="000000" w:themeColor="text1"/>
          <w:sz w:val="24"/>
          <w:szCs w:val="24"/>
        </w:rPr>
        <w:t xml:space="preserve"> </w:t>
      </w:r>
      <w:r w:rsidRPr="007310A4">
        <w:rPr>
          <w:bCs/>
          <w:color w:val="000000" w:themeColor="text1"/>
          <w:sz w:val="24"/>
          <w:szCs w:val="24"/>
        </w:rPr>
        <w:t xml:space="preserve">While earlier studies have predominantly focused on quantifying child poverty levels and </w:t>
      </w:r>
      <w:proofErr w:type="spellStart"/>
      <w:r w:rsidRPr="007310A4">
        <w:rPr>
          <w:bCs/>
          <w:color w:val="000000" w:themeColor="text1"/>
          <w:sz w:val="24"/>
          <w:szCs w:val="24"/>
        </w:rPr>
        <w:t>analyzing</w:t>
      </w:r>
      <w:proofErr w:type="spellEnd"/>
      <w:r w:rsidRPr="007310A4">
        <w:rPr>
          <w:bCs/>
          <w:color w:val="000000" w:themeColor="text1"/>
          <w:sz w:val="24"/>
          <w:szCs w:val="24"/>
        </w:rPr>
        <w:t xml:space="preserve"> their material consequences (Bradshaw, 2002; </w:t>
      </w:r>
      <w:proofErr w:type="spellStart"/>
      <w:r w:rsidRPr="007310A4">
        <w:rPr>
          <w:bCs/>
          <w:color w:val="000000" w:themeColor="text1"/>
          <w:sz w:val="24"/>
          <w:szCs w:val="24"/>
        </w:rPr>
        <w:t>Micklewright</w:t>
      </w:r>
      <w:proofErr w:type="spellEnd"/>
      <w:r w:rsidRPr="007310A4">
        <w:rPr>
          <w:bCs/>
          <w:color w:val="000000" w:themeColor="text1"/>
          <w:sz w:val="24"/>
          <w:szCs w:val="24"/>
        </w:rPr>
        <w:t>, 2003), little attention was given to how children themselves define and interpret their own socioeconomic conditions until recent years (Ben-</w:t>
      </w:r>
      <w:proofErr w:type="spellStart"/>
      <w:r w:rsidRPr="007310A4">
        <w:rPr>
          <w:bCs/>
          <w:color w:val="000000" w:themeColor="text1"/>
          <w:sz w:val="24"/>
          <w:szCs w:val="24"/>
        </w:rPr>
        <w:t>Arieh</w:t>
      </w:r>
      <w:proofErr w:type="spellEnd"/>
      <w:r w:rsidRPr="007310A4">
        <w:rPr>
          <w:bCs/>
          <w:color w:val="000000" w:themeColor="text1"/>
          <w:sz w:val="24"/>
          <w:szCs w:val="24"/>
        </w:rPr>
        <w:t xml:space="preserve">, 2005; </w:t>
      </w:r>
      <w:proofErr w:type="spellStart"/>
      <w:r w:rsidRPr="007310A4">
        <w:rPr>
          <w:bCs/>
          <w:color w:val="000000" w:themeColor="text1"/>
          <w:sz w:val="24"/>
          <w:szCs w:val="24"/>
        </w:rPr>
        <w:t>Fattore</w:t>
      </w:r>
      <w:proofErr w:type="spellEnd"/>
      <w:r w:rsidRPr="007310A4">
        <w:rPr>
          <w:bCs/>
          <w:color w:val="000000" w:themeColor="text1"/>
          <w:sz w:val="24"/>
          <w:szCs w:val="24"/>
        </w:rPr>
        <w:t xml:space="preserve">, Mason, </w:t>
      </w:r>
      <w:r>
        <w:rPr>
          <w:bCs/>
          <w:color w:val="000000" w:themeColor="text1"/>
          <w:sz w:val="24"/>
          <w:szCs w:val="24"/>
        </w:rPr>
        <w:t>and</w:t>
      </w:r>
      <w:r w:rsidRPr="007310A4">
        <w:rPr>
          <w:bCs/>
          <w:color w:val="000000" w:themeColor="text1"/>
          <w:sz w:val="24"/>
          <w:szCs w:val="24"/>
        </w:rPr>
        <w:t xml:space="preserve"> </w:t>
      </w:r>
      <w:r w:rsidRPr="00E34DD8">
        <w:rPr>
          <w:bCs/>
          <w:color w:val="000000" w:themeColor="text1"/>
          <w:sz w:val="24"/>
          <w:szCs w:val="24"/>
        </w:rPr>
        <w:t>Watson, 2009; Main, 2014).</w:t>
      </w:r>
    </w:p>
    <w:p w14:paraId="5C89F315" w14:textId="5A086877" w:rsidR="00860261" w:rsidRPr="00750A96" w:rsidRDefault="00B025F1" w:rsidP="00860261">
      <w:pPr>
        <w:spacing w:line="360" w:lineRule="auto"/>
        <w:jc w:val="both"/>
      </w:pPr>
      <w:r w:rsidRPr="00E34DD8">
        <w:t xml:space="preserve">This shift reflects an increasing acknowledgment </w:t>
      </w:r>
      <w:r w:rsidR="00E34DD8" w:rsidRPr="00E34DD8">
        <w:t>as individual</w:t>
      </w:r>
      <w:r w:rsidR="00E34DD8" w:rsidRPr="00E34DD8">
        <w:t xml:space="preserve"> children</w:t>
      </w:r>
      <w:r w:rsidR="00E34DD8" w:rsidRPr="00E34DD8">
        <w:t xml:space="preserve"> with agency and the capacity for meaningful participatio</w:t>
      </w:r>
      <w:r w:rsidR="00E34DD8" w:rsidRPr="00E34DD8">
        <w:t>n</w:t>
      </w:r>
      <w:r w:rsidRPr="00E34DD8">
        <w:t>,</w:t>
      </w:r>
      <w:r w:rsidRPr="00B025F1">
        <w:t xml:space="preserve"> and underscores the importance of their lived experiences and authentic voices in research, in line with rights-based frameworks</w:t>
      </w:r>
      <w:r w:rsidRPr="00B025F1">
        <w:t xml:space="preserve"> </w:t>
      </w:r>
      <w:r w:rsidR="00860261" w:rsidRPr="00860261">
        <w:t>(</w:t>
      </w:r>
      <w:r w:rsidR="00097C22" w:rsidRPr="00860261">
        <w:t>Spencer, Fairbrother and Thompson, 2020</w:t>
      </w:r>
      <w:r w:rsidR="00097C22">
        <w:t xml:space="preserve">; </w:t>
      </w:r>
      <w:proofErr w:type="spellStart"/>
      <w:r w:rsidR="00860261" w:rsidRPr="00860261">
        <w:t>Pereznieto</w:t>
      </w:r>
      <w:proofErr w:type="spellEnd"/>
      <w:r w:rsidR="00860261" w:rsidRPr="00860261">
        <w:t xml:space="preserve"> </w:t>
      </w:r>
      <w:r w:rsidR="00860261" w:rsidRPr="00860261">
        <w:rPr>
          <w:i/>
          <w:iCs/>
        </w:rPr>
        <w:t>et al</w:t>
      </w:r>
      <w:r w:rsidR="00860261" w:rsidRPr="00860261">
        <w:t xml:space="preserve">., 2019). Researchers and policymakers now increasingly acknowledge that children are competent social actors whose voices offer vital </w:t>
      </w:r>
      <w:r w:rsidR="00860261" w:rsidRPr="00860261">
        <w:lastRenderedPageBreak/>
        <w:t xml:space="preserve">insights into the multidimensional nature of poverty (Quint </w:t>
      </w:r>
      <w:r w:rsidR="00860261" w:rsidRPr="00860261">
        <w:rPr>
          <w:i/>
          <w:iCs/>
        </w:rPr>
        <w:t>et al.,</w:t>
      </w:r>
      <w:r w:rsidR="00860261" w:rsidRPr="00860261">
        <w:t xml:space="preserve"> 2018; UNICEF Ethiopia, 2019). This study contributes to this evolving field by exploring children's subjective (</w:t>
      </w:r>
      <w:proofErr w:type="spellStart"/>
      <w:r w:rsidR="00860261" w:rsidRPr="00860261">
        <w:t>Pervin</w:t>
      </w:r>
      <w:proofErr w:type="spellEnd"/>
      <w:r w:rsidR="00860261" w:rsidRPr="00860261">
        <w:t xml:space="preserve"> and Mokhtar, 2022; Eccles, and </w:t>
      </w:r>
      <w:proofErr w:type="spellStart"/>
      <w:r w:rsidR="00860261" w:rsidRPr="00860261">
        <w:t>Wigfield</w:t>
      </w:r>
      <w:proofErr w:type="spellEnd"/>
      <w:r w:rsidR="00860261" w:rsidRPr="00860261">
        <w:t xml:space="preserve">, 2021) understandings of poverty through direct interviews, adopting a qualitative, interpretivist approach that prioritizes meaning making and </w:t>
      </w:r>
      <w:r w:rsidR="00860261" w:rsidRPr="00750A96">
        <w:t>lived experience (</w:t>
      </w:r>
      <w:proofErr w:type="spellStart"/>
      <w:r w:rsidR="00860261" w:rsidRPr="00750A96">
        <w:t>Hakovirta</w:t>
      </w:r>
      <w:proofErr w:type="spellEnd"/>
      <w:r w:rsidR="00860261" w:rsidRPr="00750A96">
        <w:t xml:space="preserve"> and Kallio, 2015; </w:t>
      </w:r>
      <w:r w:rsidR="00097C22" w:rsidRPr="00860261">
        <w:t>Spencer, Fairbrother and Thompson, 2020</w:t>
      </w:r>
      <w:r w:rsidR="00860261" w:rsidRPr="00750A96">
        <w:t xml:space="preserve">; </w:t>
      </w:r>
      <w:proofErr w:type="spellStart"/>
      <w:r w:rsidR="00860261" w:rsidRPr="00750A96">
        <w:t>Pereznieto</w:t>
      </w:r>
      <w:proofErr w:type="spellEnd"/>
      <w:r w:rsidR="00860261" w:rsidRPr="00750A96">
        <w:t xml:space="preserve"> </w:t>
      </w:r>
      <w:r w:rsidR="00860261" w:rsidRPr="00750A96">
        <w:rPr>
          <w:i/>
          <w:iCs/>
        </w:rPr>
        <w:t>et al.,</w:t>
      </w:r>
      <w:r w:rsidR="00860261" w:rsidRPr="00750A96">
        <w:t xml:space="preserve"> 2019).​</w:t>
      </w:r>
    </w:p>
    <w:p w14:paraId="7181478D" w14:textId="35AEDBEF" w:rsidR="007F33CD" w:rsidRPr="00EB68DC" w:rsidRDefault="00750A96" w:rsidP="00AD0ADC">
      <w:pPr>
        <w:spacing w:line="360" w:lineRule="auto"/>
        <w:jc w:val="both"/>
      </w:pPr>
      <w:r w:rsidRPr="00750A96">
        <w:t xml:space="preserve">The research question, though not explicitly stated, can be inferred as: How do children perceive and define poverty in their own terms? </w:t>
      </w:r>
      <w:r w:rsidR="00B025F1">
        <w:t>t</w:t>
      </w:r>
      <w:r w:rsidR="00B025F1" w:rsidRPr="00B025F1">
        <w:t>his corresponds with the authors’ intent to foreground children’s own interpretations and insights into the meanings and implications of poverty in their everyday lives</w:t>
      </w:r>
      <w:r w:rsidR="00B025F1" w:rsidRPr="00B025F1">
        <w:t xml:space="preserve"> </w:t>
      </w:r>
      <w:r w:rsidRPr="00750A96">
        <w:t>(</w:t>
      </w:r>
      <w:proofErr w:type="spellStart"/>
      <w:r w:rsidRPr="00750A96">
        <w:t>Hakovirta</w:t>
      </w:r>
      <w:proofErr w:type="spellEnd"/>
      <w:r w:rsidRPr="00750A96">
        <w:t xml:space="preserve"> </w:t>
      </w:r>
      <w:r w:rsidR="001D6AAE">
        <w:t>and</w:t>
      </w:r>
      <w:r w:rsidRPr="00750A96">
        <w:t xml:space="preserve"> Kallio, </w:t>
      </w:r>
      <w:r w:rsidRPr="00E4452E">
        <w:t>2015, p. 320).</w:t>
      </w:r>
      <w:r w:rsidRPr="00750A96">
        <w:t xml:space="preserve"> </w:t>
      </w:r>
      <w:r w:rsidR="00EB68DC" w:rsidRPr="00EB68DC">
        <w:t>Research has shown that children often perceive those experiencing poverty less favourably than their middle-class counterparts, and frequently attribute poverty to individual responsibility</w:t>
      </w:r>
      <w:r w:rsidR="00EB68DC" w:rsidRPr="00EB68DC">
        <w:t xml:space="preserve"> </w:t>
      </w:r>
      <w:r w:rsidR="00CE51B3" w:rsidRPr="00CE51B3">
        <w:t xml:space="preserve">(Weinger, 2000; </w:t>
      </w:r>
      <w:proofErr w:type="spellStart"/>
      <w:r w:rsidR="00CE51B3" w:rsidRPr="00CE51B3">
        <w:t>Chafel</w:t>
      </w:r>
      <w:proofErr w:type="spellEnd"/>
      <w:r w:rsidR="00CE51B3" w:rsidRPr="00CE51B3">
        <w:t xml:space="preserve">, 1997; </w:t>
      </w:r>
      <w:proofErr w:type="spellStart"/>
      <w:r w:rsidR="00CE51B3" w:rsidRPr="00CE51B3">
        <w:t>Chafel</w:t>
      </w:r>
      <w:proofErr w:type="spellEnd"/>
      <w:r w:rsidR="00CE51B3" w:rsidRPr="00CE51B3">
        <w:t xml:space="preserve"> and </w:t>
      </w:r>
      <w:proofErr w:type="spellStart"/>
      <w:r w:rsidR="00CE51B3" w:rsidRPr="00CE51B3">
        <w:t>Neitzel</w:t>
      </w:r>
      <w:proofErr w:type="spellEnd"/>
      <w:r w:rsidR="00CE51B3" w:rsidRPr="00CE51B3">
        <w:t xml:space="preserve">, 2005). </w:t>
      </w:r>
      <w:r w:rsidR="00EB68DC" w:rsidRPr="00EB68DC">
        <w:t xml:space="preserve">Scholarly attention has been disproportionately directed toward </w:t>
      </w:r>
      <w:r w:rsidR="00EB68DC" w:rsidRPr="00EB68DC">
        <w:t>western</w:t>
      </w:r>
      <w:r w:rsidR="00EB68DC" w:rsidRPr="00EB68DC">
        <w:t xml:space="preserve"> and developing nations, highlighting a geographical gap in the literatur</w:t>
      </w:r>
      <w:r w:rsidR="00EB68DC" w:rsidRPr="00EB68DC">
        <w:t>e</w:t>
      </w:r>
      <w:r w:rsidR="00CE51B3" w:rsidRPr="00EB68DC">
        <w:t xml:space="preserve"> (Furnham, 1982; </w:t>
      </w:r>
      <w:proofErr w:type="spellStart"/>
      <w:r w:rsidR="00CE51B3" w:rsidRPr="00EB68DC">
        <w:t>Halik</w:t>
      </w:r>
      <w:proofErr w:type="spellEnd"/>
      <w:r w:rsidR="00CE51B3" w:rsidRPr="00EB68DC">
        <w:t xml:space="preserve"> and Webley, 2011), but this </w:t>
      </w:r>
      <w:r w:rsidR="00EB68DC" w:rsidRPr="00EB68DC">
        <w:t>research</w:t>
      </w:r>
      <w:r w:rsidR="00CE51B3" w:rsidRPr="00EB68DC">
        <w:t xml:space="preserve"> examines Finland,</w:t>
      </w:r>
      <w:r w:rsidR="00CE51B3" w:rsidRPr="00CE51B3">
        <w:t xml:space="preserve"> where universal welfare policies may influence children to see poverty as a structural issue rather than a personal failing (</w:t>
      </w:r>
      <w:proofErr w:type="spellStart"/>
      <w:r w:rsidR="00CE51B3" w:rsidRPr="00CE51B3">
        <w:t>Albrekt</w:t>
      </w:r>
      <w:proofErr w:type="spellEnd"/>
      <w:r w:rsidR="00CE51B3" w:rsidRPr="00CE51B3">
        <w:t xml:space="preserve"> Larsen, 2006; </w:t>
      </w:r>
      <w:proofErr w:type="spellStart"/>
      <w:r w:rsidR="00CE51B3" w:rsidRPr="00CE51B3">
        <w:t>Niemelä</w:t>
      </w:r>
      <w:proofErr w:type="spellEnd"/>
      <w:r w:rsidR="00CE51B3" w:rsidRPr="00CE51B3">
        <w:t>, 2008, 2011). Despite the strong welfare model, income inequality in Finland has increased, and more children are now living in poverty (</w:t>
      </w:r>
      <w:proofErr w:type="spellStart"/>
      <w:r w:rsidR="00CE51B3" w:rsidRPr="00CE51B3">
        <w:t>Fritzell</w:t>
      </w:r>
      <w:proofErr w:type="spellEnd"/>
      <w:r w:rsidR="00CE51B3" w:rsidRPr="00CE51B3">
        <w:t xml:space="preserve"> </w:t>
      </w:r>
      <w:r w:rsidR="00CE51B3" w:rsidRPr="00CE51B3">
        <w:rPr>
          <w:i/>
          <w:iCs/>
        </w:rPr>
        <w:t>et al.,</w:t>
      </w:r>
      <w:r w:rsidR="00CE51B3" w:rsidRPr="00CE51B3">
        <w:t xml:space="preserve"> 2012). As children become more aware of financial differences among peers, their views on poverty may shift, suggesting a complex interaction between socialisation, lived experience, and changing policy (</w:t>
      </w:r>
      <w:proofErr w:type="spellStart"/>
      <w:r w:rsidR="00CE51B3" w:rsidRPr="00CE51B3">
        <w:t>Kuivalainen</w:t>
      </w:r>
      <w:proofErr w:type="spellEnd"/>
      <w:r w:rsidR="00CE51B3" w:rsidRPr="00CE51B3">
        <w:t xml:space="preserve"> and </w:t>
      </w:r>
      <w:proofErr w:type="spellStart"/>
      <w:r w:rsidR="00CE51B3" w:rsidRPr="00CE51B3">
        <w:t>Niemelä</w:t>
      </w:r>
      <w:proofErr w:type="spellEnd"/>
      <w:r w:rsidR="00CE51B3" w:rsidRPr="00CE51B3">
        <w:t>, 2010). This study offers insight into how Finnish children perceive poverty in this evolving context.</w:t>
      </w:r>
      <w:r w:rsidR="00CE51B3">
        <w:t xml:space="preserve"> </w:t>
      </w:r>
      <w:r w:rsidRPr="00750A96">
        <w:t xml:space="preserve">Bradshaw </w:t>
      </w:r>
      <w:r w:rsidRPr="00750A96">
        <w:rPr>
          <w:i/>
          <w:iCs/>
        </w:rPr>
        <w:t>et al.,</w:t>
      </w:r>
      <w:r w:rsidRPr="00750A96">
        <w:t xml:space="preserve"> (2013) and </w:t>
      </w:r>
      <w:proofErr w:type="spellStart"/>
      <w:r w:rsidRPr="00750A96">
        <w:t>Aufseeser</w:t>
      </w:r>
      <w:proofErr w:type="spellEnd"/>
      <w:r w:rsidRPr="00750A96">
        <w:t xml:space="preserve"> (2020) argue that children’s subjective interpretations challenge conventional definitions of poverty and h</w:t>
      </w:r>
      <w:r w:rsidRPr="00E34DD8">
        <w:t xml:space="preserve">ighlight the </w:t>
      </w:r>
      <w:r w:rsidR="00E34DD8" w:rsidRPr="00E34DD8">
        <w:t xml:space="preserve">critical importance of </w:t>
      </w:r>
      <w:proofErr w:type="spellStart"/>
      <w:r w:rsidR="00E34DD8" w:rsidRPr="00E34DD8">
        <w:t>cent</w:t>
      </w:r>
      <w:r w:rsidR="00E34DD8">
        <w:t>er</w:t>
      </w:r>
      <w:r w:rsidR="00E34DD8" w:rsidRPr="00E34DD8">
        <w:t>ing</w:t>
      </w:r>
      <w:proofErr w:type="spellEnd"/>
      <w:r w:rsidR="00E34DD8" w:rsidRPr="00E34DD8">
        <w:t xml:space="preserve"> their perspectives within research frameworks</w:t>
      </w:r>
      <w:r w:rsidRPr="00E34DD8">
        <w:t>.</w:t>
      </w:r>
      <w:r w:rsidRPr="00750A96">
        <w:t xml:space="preserve"> Furthermore, studies by Battle UK, (2021) and </w:t>
      </w:r>
      <w:proofErr w:type="spellStart"/>
      <w:r w:rsidRPr="00BA713E">
        <w:t>Bessell</w:t>
      </w:r>
      <w:proofErr w:type="spellEnd"/>
      <w:r w:rsidRPr="00BA713E">
        <w:t xml:space="preserve"> (2022</w:t>
      </w:r>
      <w:r w:rsidRPr="00750A96">
        <w:t xml:space="preserve">) reinforce the importance of considering children’s perspectives in developing more effective policies that address the full range of consequences of </w:t>
      </w:r>
      <w:r w:rsidRPr="00E4452E">
        <w:t>living in poverty.</w:t>
      </w:r>
      <w:r w:rsidR="00AD0ADC">
        <w:t xml:space="preserve"> </w:t>
      </w:r>
      <w:proofErr w:type="spellStart"/>
      <w:r w:rsidR="00931EBC" w:rsidRPr="00F02113">
        <w:rPr>
          <w:bCs/>
          <w:color w:val="000000" w:themeColor="text1"/>
        </w:rPr>
        <w:t>Hakovirta</w:t>
      </w:r>
      <w:proofErr w:type="spellEnd"/>
      <w:r w:rsidR="00931EBC" w:rsidRPr="00F02113">
        <w:rPr>
          <w:bCs/>
          <w:color w:val="000000" w:themeColor="text1"/>
        </w:rPr>
        <w:t xml:space="preserve"> and Kallio </w:t>
      </w:r>
      <w:r w:rsidR="00F02113">
        <w:rPr>
          <w:bCs/>
          <w:color w:val="000000" w:themeColor="text1"/>
        </w:rPr>
        <w:t>(</w:t>
      </w:r>
      <w:r w:rsidR="00931EBC" w:rsidRPr="00F02113">
        <w:rPr>
          <w:bCs/>
          <w:color w:val="000000" w:themeColor="text1"/>
        </w:rPr>
        <w:t>2015</w:t>
      </w:r>
      <w:r w:rsidR="00931EBC" w:rsidRPr="00A003FB">
        <w:rPr>
          <w:bCs/>
          <w:color w:val="000000" w:themeColor="text1"/>
        </w:rPr>
        <w:t xml:space="preserve">) shift the focus toward how children define poverty itself, rather than merely its consequences. Their research reveals that children perceive poverty not as the total </w:t>
      </w:r>
      <w:r w:rsidR="00931EBC" w:rsidRPr="00F02113">
        <w:rPr>
          <w:bCs/>
          <w:color w:val="000000" w:themeColor="text1"/>
        </w:rPr>
        <w:t>absence of basic necessities</w:t>
      </w:r>
      <w:r w:rsidR="00F02113">
        <w:rPr>
          <w:bCs/>
          <w:color w:val="000000" w:themeColor="text1"/>
        </w:rPr>
        <w:t>, instead</w:t>
      </w:r>
      <w:r w:rsidR="00931EBC" w:rsidRPr="00A003FB">
        <w:rPr>
          <w:bCs/>
          <w:color w:val="000000" w:themeColor="text1"/>
        </w:rPr>
        <w:t xml:space="preserve"> as the limited access to newer or higher-quality non-essential items due to </w:t>
      </w:r>
      <w:r w:rsidR="00931EBC" w:rsidRPr="003155BE">
        <w:rPr>
          <w:bCs/>
          <w:color w:val="000000" w:themeColor="text1"/>
        </w:rPr>
        <w:t>financial constraints</w:t>
      </w:r>
      <w:r w:rsidR="00F02113">
        <w:rPr>
          <w:bCs/>
          <w:color w:val="000000" w:themeColor="text1"/>
        </w:rPr>
        <w:t xml:space="preserve"> (</w:t>
      </w:r>
      <w:proofErr w:type="spellStart"/>
      <w:r w:rsidR="00F02113" w:rsidRPr="00F02113">
        <w:rPr>
          <w:bCs/>
          <w:color w:val="000000" w:themeColor="text1"/>
        </w:rPr>
        <w:t>Hakovirta</w:t>
      </w:r>
      <w:proofErr w:type="spellEnd"/>
      <w:r w:rsidR="00F02113" w:rsidRPr="00F02113">
        <w:rPr>
          <w:bCs/>
          <w:color w:val="000000" w:themeColor="text1"/>
        </w:rPr>
        <w:t xml:space="preserve"> and Kallio</w:t>
      </w:r>
      <w:r w:rsidR="00F02113">
        <w:rPr>
          <w:bCs/>
          <w:color w:val="000000" w:themeColor="text1"/>
        </w:rPr>
        <w:t xml:space="preserve">, </w:t>
      </w:r>
      <w:r w:rsidR="00F02113" w:rsidRPr="00F02113">
        <w:rPr>
          <w:bCs/>
          <w:color w:val="000000" w:themeColor="text1"/>
        </w:rPr>
        <w:t>2015</w:t>
      </w:r>
      <w:r w:rsidR="003155BE">
        <w:rPr>
          <w:bCs/>
          <w:color w:val="000000" w:themeColor="text1"/>
        </w:rPr>
        <w:t xml:space="preserve">; </w:t>
      </w:r>
      <w:r w:rsidR="003155BE" w:rsidRPr="003155BE">
        <w:t>Lau</w:t>
      </w:r>
      <w:r w:rsidR="003155BE">
        <w:t xml:space="preserve">, </w:t>
      </w:r>
      <w:r w:rsidR="003155BE">
        <w:rPr>
          <w:i/>
          <w:iCs/>
        </w:rPr>
        <w:t>et al.,</w:t>
      </w:r>
      <w:r w:rsidR="003155BE">
        <w:t xml:space="preserve"> 2019</w:t>
      </w:r>
      <w:r w:rsidR="00F02113" w:rsidRPr="00F02113">
        <w:rPr>
          <w:bCs/>
          <w:color w:val="000000" w:themeColor="text1"/>
        </w:rPr>
        <w:t>)</w:t>
      </w:r>
      <w:r w:rsidR="00931EBC" w:rsidRPr="00F02113">
        <w:rPr>
          <w:bCs/>
          <w:color w:val="000000" w:themeColor="text1"/>
        </w:rPr>
        <w:t>.</w:t>
      </w:r>
      <w:r w:rsidR="00931EBC" w:rsidRPr="00A003FB">
        <w:rPr>
          <w:bCs/>
          <w:color w:val="000000" w:themeColor="text1"/>
        </w:rPr>
        <w:t xml:space="preserve"> Rather than lacking essentials such as housing, </w:t>
      </w:r>
      <w:r w:rsidR="00931EBC" w:rsidRPr="003155BE">
        <w:rPr>
          <w:bCs/>
          <w:color w:val="000000" w:themeColor="text1"/>
        </w:rPr>
        <w:t>clothing, or leisure equipment, poorer children were seen as having older, second-hand, or damaged versions of these goods</w:t>
      </w:r>
      <w:r w:rsidR="00F02113" w:rsidRPr="003155BE">
        <w:rPr>
          <w:bCs/>
          <w:color w:val="000000" w:themeColor="text1"/>
        </w:rPr>
        <w:t xml:space="preserve"> (</w:t>
      </w:r>
      <w:proofErr w:type="spellStart"/>
      <w:r w:rsidR="00F02113" w:rsidRPr="003155BE">
        <w:rPr>
          <w:bCs/>
          <w:color w:val="000000" w:themeColor="text1"/>
        </w:rPr>
        <w:t>Hakovirta</w:t>
      </w:r>
      <w:proofErr w:type="spellEnd"/>
      <w:r w:rsidR="00F02113" w:rsidRPr="003155BE">
        <w:rPr>
          <w:bCs/>
          <w:color w:val="000000" w:themeColor="text1"/>
        </w:rPr>
        <w:t xml:space="preserve"> and Kallio, 2015</w:t>
      </w:r>
      <w:r w:rsidR="003155BE" w:rsidRPr="003155BE">
        <w:rPr>
          <w:bCs/>
          <w:color w:val="000000" w:themeColor="text1"/>
        </w:rPr>
        <w:t xml:space="preserve">; </w:t>
      </w:r>
      <w:r w:rsidR="003155BE" w:rsidRPr="003155BE">
        <w:t xml:space="preserve">Lau, </w:t>
      </w:r>
      <w:r w:rsidR="003155BE" w:rsidRPr="003155BE">
        <w:rPr>
          <w:i/>
          <w:iCs/>
        </w:rPr>
        <w:t xml:space="preserve">et </w:t>
      </w:r>
      <w:r w:rsidR="003155BE" w:rsidRPr="003155BE">
        <w:rPr>
          <w:i/>
          <w:iCs/>
        </w:rPr>
        <w:lastRenderedPageBreak/>
        <w:t>al.,</w:t>
      </w:r>
      <w:r w:rsidR="003155BE" w:rsidRPr="003155BE">
        <w:t xml:space="preserve"> 2019; Ravens-</w:t>
      </w:r>
      <w:proofErr w:type="spellStart"/>
      <w:r w:rsidR="003155BE" w:rsidRPr="003155BE">
        <w:t>Sieberer</w:t>
      </w:r>
      <w:proofErr w:type="spellEnd"/>
      <w:r w:rsidR="003155BE" w:rsidRPr="003155BE">
        <w:t xml:space="preserve"> </w:t>
      </w:r>
      <w:r w:rsidR="003155BE" w:rsidRPr="003155BE">
        <w:rPr>
          <w:i/>
          <w:iCs/>
        </w:rPr>
        <w:t>et al.,</w:t>
      </w:r>
      <w:r w:rsidR="003155BE" w:rsidRPr="003155BE">
        <w:t xml:space="preserve"> 2023</w:t>
      </w:r>
      <w:r w:rsidR="00F02113" w:rsidRPr="003155BE">
        <w:rPr>
          <w:bCs/>
          <w:color w:val="000000" w:themeColor="text1"/>
        </w:rPr>
        <w:t>)</w:t>
      </w:r>
      <w:r w:rsidR="00931EBC" w:rsidRPr="003155BE">
        <w:rPr>
          <w:bCs/>
          <w:color w:val="000000" w:themeColor="text1"/>
        </w:rPr>
        <w:t>. Furthermore, poverty was understood as a condition that inevitably influences people’s thoughts and behaviours</w:t>
      </w:r>
      <w:r w:rsidR="00F02113" w:rsidRPr="003155BE">
        <w:rPr>
          <w:bCs/>
          <w:color w:val="000000" w:themeColor="text1"/>
        </w:rPr>
        <w:t xml:space="preserve"> (</w:t>
      </w:r>
      <w:r w:rsidR="00F02113" w:rsidRPr="003155BE">
        <w:t>Bourdieu, 1984)</w:t>
      </w:r>
      <w:r w:rsidR="00931EBC" w:rsidRPr="003155BE">
        <w:rPr>
          <w:bCs/>
          <w:color w:val="000000" w:themeColor="text1"/>
        </w:rPr>
        <w:t>, while also carrying a social stigma</w:t>
      </w:r>
      <w:r w:rsidR="00F02113" w:rsidRPr="003155BE">
        <w:rPr>
          <w:bCs/>
          <w:color w:val="000000" w:themeColor="text1"/>
        </w:rPr>
        <w:t xml:space="preserve"> </w:t>
      </w:r>
      <w:r w:rsidR="00931EBC" w:rsidRPr="003155BE">
        <w:rPr>
          <w:bCs/>
          <w:color w:val="000000" w:themeColor="text1"/>
        </w:rPr>
        <w:t>that fosters humility</w:t>
      </w:r>
      <w:r w:rsidR="003155BE">
        <w:rPr>
          <w:bCs/>
          <w:color w:val="000000" w:themeColor="text1"/>
        </w:rPr>
        <w:t xml:space="preserve"> </w:t>
      </w:r>
      <w:r w:rsidR="003155BE" w:rsidRPr="003155BE">
        <w:rPr>
          <w:bCs/>
          <w:color w:val="000000" w:themeColor="text1"/>
        </w:rPr>
        <w:t>(Goffman, 1963</w:t>
      </w:r>
      <w:r w:rsidR="003155BE">
        <w:rPr>
          <w:bCs/>
          <w:color w:val="000000" w:themeColor="text1"/>
        </w:rPr>
        <w:t>; Bourdieu, 1984</w:t>
      </w:r>
      <w:r w:rsidR="003155BE" w:rsidRPr="003155BE">
        <w:rPr>
          <w:bCs/>
          <w:color w:val="000000" w:themeColor="text1"/>
        </w:rPr>
        <w:t>)</w:t>
      </w:r>
      <w:r w:rsidR="00931EBC" w:rsidRPr="003155BE">
        <w:rPr>
          <w:bCs/>
          <w:color w:val="000000" w:themeColor="text1"/>
        </w:rPr>
        <w:t>. This perspective</w:t>
      </w:r>
      <w:r w:rsidR="00EB68DC">
        <w:rPr>
          <w:bCs/>
          <w:color w:val="000000" w:themeColor="text1"/>
        </w:rPr>
        <w:t xml:space="preserve"> </w:t>
      </w:r>
      <w:r w:rsidR="00EB68DC" w:rsidRPr="00EB68DC">
        <w:rPr>
          <w:bCs/>
          <w:color w:val="000000" w:themeColor="text1"/>
        </w:rPr>
        <w:t>highlights the imperative of integrating children’s perspectives into broader poverty debates</w:t>
      </w:r>
      <w:r w:rsidR="00931EBC" w:rsidRPr="003155BE">
        <w:rPr>
          <w:bCs/>
          <w:color w:val="000000" w:themeColor="text1"/>
        </w:rPr>
        <w:t xml:space="preserve"> and shaping policies that address both material deprivation and social exclusion</w:t>
      </w:r>
      <w:r w:rsidR="003155BE" w:rsidRPr="003155BE">
        <w:rPr>
          <w:bCs/>
          <w:color w:val="000000" w:themeColor="text1"/>
        </w:rPr>
        <w:t xml:space="preserve"> (</w:t>
      </w:r>
      <w:r w:rsidR="003155BE" w:rsidRPr="003155BE">
        <w:t xml:space="preserve">Lau, </w:t>
      </w:r>
      <w:r w:rsidR="003155BE" w:rsidRPr="003155BE">
        <w:rPr>
          <w:i/>
          <w:iCs/>
        </w:rPr>
        <w:t>et al.,</w:t>
      </w:r>
      <w:r w:rsidR="003155BE" w:rsidRPr="003155BE">
        <w:t xml:space="preserve"> 2019; </w:t>
      </w:r>
      <w:proofErr w:type="spellStart"/>
      <w:r w:rsidR="003155BE" w:rsidRPr="003155BE">
        <w:rPr>
          <w:bCs/>
          <w:color w:val="000000" w:themeColor="text1"/>
        </w:rPr>
        <w:t>Hakovirta</w:t>
      </w:r>
      <w:proofErr w:type="spellEnd"/>
      <w:r w:rsidR="003155BE" w:rsidRPr="003155BE">
        <w:rPr>
          <w:bCs/>
          <w:color w:val="000000" w:themeColor="text1"/>
        </w:rPr>
        <w:t xml:space="preserve"> and Kallio, 2015; </w:t>
      </w:r>
      <w:r w:rsidR="003155BE" w:rsidRPr="003155BE">
        <w:t>Ravens-</w:t>
      </w:r>
      <w:proofErr w:type="spellStart"/>
      <w:r w:rsidR="003155BE" w:rsidRPr="003155BE">
        <w:t>Sieberer</w:t>
      </w:r>
      <w:proofErr w:type="spellEnd"/>
      <w:r w:rsidR="003155BE" w:rsidRPr="003155BE">
        <w:t xml:space="preserve"> </w:t>
      </w:r>
      <w:r w:rsidR="003155BE" w:rsidRPr="003155BE">
        <w:rPr>
          <w:i/>
          <w:iCs/>
        </w:rPr>
        <w:t xml:space="preserve">et </w:t>
      </w:r>
      <w:r w:rsidR="003155BE" w:rsidRPr="003E32C5">
        <w:rPr>
          <w:i/>
          <w:iCs/>
        </w:rPr>
        <w:t>al.,</w:t>
      </w:r>
      <w:r w:rsidR="003155BE" w:rsidRPr="003E32C5">
        <w:t xml:space="preserve"> 2023)</w:t>
      </w:r>
      <w:r w:rsidR="00931EBC" w:rsidRPr="003E32C5">
        <w:rPr>
          <w:bCs/>
          <w:color w:val="000000" w:themeColor="text1"/>
        </w:rPr>
        <w:t>.</w:t>
      </w:r>
    </w:p>
    <w:p w14:paraId="7071F42E" w14:textId="77777777" w:rsidR="007F33CD" w:rsidRDefault="007F33CD" w:rsidP="007F33CD">
      <w:pPr>
        <w:pStyle w:val="BodyText"/>
        <w:spacing w:line="360" w:lineRule="auto"/>
        <w:jc w:val="both"/>
        <w:rPr>
          <w:b/>
          <w:color w:val="000000" w:themeColor="text1"/>
          <w:sz w:val="24"/>
          <w:szCs w:val="24"/>
          <w:u w:val="single"/>
        </w:rPr>
      </w:pPr>
    </w:p>
    <w:p w14:paraId="5EB1797A" w14:textId="77777777" w:rsidR="007F33CD" w:rsidRPr="00B00EA3" w:rsidRDefault="007F33CD" w:rsidP="007F33CD">
      <w:pPr>
        <w:pStyle w:val="BodyText"/>
        <w:spacing w:line="360" w:lineRule="auto"/>
        <w:jc w:val="both"/>
        <w:rPr>
          <w:b/>
          <w:color w:val="000000" w:themeColor="text1"/>
          <w:sz w:val="24"/>
          <w:szCs w:val="24"/>
          <w:u w:val="single"/>
        </w:rPr>
      </w:pPr>
      <w:r w:rsidRPr="00B00EA3">
        <w:rPr>
          <w:b/>
          <w:color w:val="000000" w:themeColor="text1"/>
          <w:sz w:val="24"/>
          <w:szCs w:val="24"/>
          <w:u w:val="single"/>
        </w:rPr>
        <w:t>Methodology</w:t>
      </w:r>
    </w:p>
    <w:p w14:paraId="120FBA4A" w14:textId="77777777" w:rsidR="0004251E" w:rsidRDefault="0004251E" w:rsidP="007A6D88">
      <w:pPr>
        <w:spacing w:line="360" w:lineRule="auto"/>
        <w:jc w:val="both"/>
      </w:pPr>
      <w:r>
        <w:t xml:space="preserve"> </w:t>
      </w:r>
    </w:p>
    <w:p w14:paraId="10A76D07" w14:textId="1C6DFE64" w:rsidR="007A6D88" w:rsidRPr="007A6D88" w:rsidRDefault="00EB68DC" w:rsidP="007A6D88">
      <w:pPr>
        <w:spacing w:line="360" w:lineRule="auto"/>
        <w:jc w:val="both"/>
        <w:rPr>
          <w:color w:val="000000"/>
        </w:rPr>
      </w:pPr>
      <w:r>
        <w:t xml:space="preserve"> </w:t>
      </w:r>
      <w:r w:rsidR="00B025F1" w:rsidRPr="00B025F1">
        <w:t xml:space="preserve">Employing a qualitative methodology, </w:t>
      </w:r>
      <w:proofErr w:type="spellStart"/>
      <w:r w:rsidR="00B025F1" w:rsidRPr="00B025F1">
        <w:t>Hakovirta</w:t>
      </w:r>
      <w:proofErr w:type="spellEnd"/>
      <w:r w:rsidR="00B025F1" w:rsidRPr="00B025F1">
        <w:t xml:space="preserve"> and Kallio (2015) investigated children’s conceptualisations of poverty and their perceptions of its underlying causes. Through open-ended interviews</w:t>
      </w:r>
      <w:r w:rsidR="00B025F1">
        <w:t xml:space="preserve"> </w:t>
      </w:r>
      <w:r w:rsidR="00B025F1" w:rsidRPr="00B025F1">
        <w:t>with 30 children aged 10 to 15, the study enabled an in-depth exploration of their nuanced insights within an urban Finnish contex</w:t>
      </w:r>
      <w:r w:rsidR="00B025F1">
        <w:t>t</w:t>
      </w:r>
      <w:r w:rsidR="007A6D88" w:rsidRPr="007A6D88">
        <w:rPr>
          <w:color w:val="000000"/>
        </w:rPr>
        <w:t xml:space="preserve"> (</w:t>
      </w:r>
      <w:proofErr w:type="spellStart"/>
      <w:r w:rsidR="007A6D88" w:rsidRPr="007A6D88">
        <w:rPr>
          <w:color w:val="000000"/>
        </w:rPr>
        <w:t>Hakovirta</w:t>
      </w:r>
      <w:proofErr w:type="spellEnd"/>
      <w:r w:rsidR="007A6D88" w:rsidRPr="007A6D88">
        <w:rPr>
          <w:color w:val="000000"/>
        </w:rPr>
        <w:t xml:space="preserve"> and Kallio, 2015). This method was deliberately chosen to position children as active social agents, allowing them to articulate their views in their own terms, an approach that aligns with contemporary sociological perspectives </w:t>
      </w:r>
      <w:r w:rsidR="005E6C9D">
        <w:rPr>
          <w:color w:val="000000"/>
        </w:rPr>
        <w:t>(</w:t>
      </w:r>
      <w:r w:rsidR="005E6C9D" w:rsidRPr="00F44813">
        <w:rPr>
          <w:color w:val="000000" w:themeColor="text1"/>
          <w:shd w:val="clear" w:color="auto" w:fill="FFFFFF"/>
        </w:rPr>
        <w:t>Giddens, 2006</w:t>
      </w:r>
      <w:r w:rsidR="005E6C9D">
        <w:rPr>
          <w:rStyle w:val="apple-converted-space"/>
          <w:rFonts w:eastAsiaTheme="majorEastAsia"/>
          <w:color w:val="000000" w:themeColor="text1"/>
          <w:shd w:val="clear" w:color="auto" w:fill="FFFFFF"/>
        </w:rPr>
        <w:t xml:space="preserve">; </w:t>
      </w:r>
      <w:r w:rsidR="005E6C9D" w:rsidRPr="00505151">
        <w:rPr>
          <w:color w:val="202124"/>
          <w:shd w:val="clear" w:color="auto" w:fill="FFFFFF"/>
        </w:rPr>
        <w:t>Blaisdell,</w:t>
      </w:r>
      <w:r w:rsidR="005E6C9D">
        <w:rPr>
          <w:color w:val="202124"/>
          <w:shd w:val="clear" w:color="auto" w:fill="FFFFFF"/>
        </w:rPr>
        <w:t xml:space="preserve"> </w:t>
      </w:r>
      <w:r w:rsidR="005E6C9D" w:rsidRPr="00505151">
        <w:rPr>
          <w:color w:val="202124"/>
          <w:shd w:val="clear" w:color="auto" w:fill="FFFFFF"/>
        </w:rPr>
        <w:t>2020</w:t>
      </w:r>
      <w:r w:rsidR="005E6C9D">
        <w:rPr>
          <w:color w:val="202124"/>
          <w:shd w:val="clear" w:color="auto" w:fill="FFFFFF"/>
        </w:rPr>
        <w:t xml:space="preserve">) </w:t>
      </w:r>
      <w:r w:rsidR="0029662C" w:rsidRPr="0029662C">
        <w:rPr>
          <w:color w:val="000000"/>
        </w:rPr>
        <w:t>emphasising the necessity of accessing children’s lived realities as understood and articulated by the children themselves</w:t>
      </w:r>
      <w:r w:rsidR="0029662C" w:rsidRPr="0029662C">
        <w:rPr>
          <w:color w:val="000000"/>
        </w:rPr>
        <w:t xml:space="preserve"> </w:t>
      </w:r>
      <w:r w:rsidR="007A6D88" w:rsidRPr="007A6D88">
        <w:rPr>
          <w:color w:val="000000"/>
        </w:rPr>
        <w:t>(</w:t>
      </w:r>
      <w:proofErr w:type="spellStart"/>
      <w:r w:rsidR="007A6D88" w:rsidRPr="007A6D88">
        <w:rPr>
          <w:rFonts w:eastAsiaTheme="majorEastAsia"/>
        </w:rPr>
        <w:t>Bidmead</w:t>
      </w:r>
      <w:proofErr w:type="spellEnd"/>
      <w:r w:rsidR="007A6D88" w:rsidRPr="007A6D88">
        <w:rPr>
          <w:color w:val="000000"/>
        </w:rPr>
        <w:t xml:space="preserve"> </w:t>
      </w:r>
      <w:r w:rsidR="007A6D88" w:rsidRPr="00E4452E">
        <w:rPr>
          <w:i/>
          <w:iCs/>
          <w:color w:val="000000"/>
        </w:rPr>
        <w:t>et al.,</w:t>
      </w:r>
      <w:r w:rsidR="007A6D88" w:rsidRPr="007A6D88">
        <w:rPr>
          <w:color w:val="000000"/>
        </w:rPr>
        <w:t xml:space="preserve"> 2023; </w:t>
      </w:r>
      <w:proofErr w:type="spellStart"/>
      <w:r w:rsidR="007A6D88" w:rsidRPr="007A6D88">
        <w:rPr>
          <w:color w:val="000000"/>
        </w:rPr>
        <w:t>Fattore</w:t>
      </w:r>
      <w:proofErr w:type="spellEnd"/>
      <w:r w:rsidR="007A6D88" w:rsidRPr="007A6D88">
        <w:rPr>
          <w:color w:val="000000"/>
        </w:rPr>
        <w:t xml:space="preserve">, Mason and Watson, 2016; </w:t>
      </w:r>
      <w:proofErr w:type="spellStart"/>
      <w:r w:rsidR="007A6D88" w:rsidRPr="007A6D88">
        <w:rPr>
          <w:color w:val="000000"/>
        </w:rPr>
        <w:t>Hakovirta</w:t>
      </w:r>
      <w:proofErr w:type="spellEnd"/>
      <w:r w:rsidR="007A6D88" w:rsidRPr="007A6D88">
        <w:rPr>
          <w:color w:val="000000"/>
        </w:rPr>
        <w:t xml:space="preserve"> and Kallio, 2015).</w:t>
      </w:r>
    </w:p>
    <w:p w14:paraId="020E531A" w14:textId="3FE4D306" w:rsidR="007A6D88" w:rsidRPr="001D04EB" w:rsidRDefault="007A6D88" w:rsidP="007A6D88">
      <w:pPr>
        <w:spacing w:line="360" w:lineRule="auto"/>
        <w:jc w:val="both"/>
        <w:rPr>
          <w:color w:val="000000"/>
        </w:rPr>
      </w:pPr>
      <w:r w:rsidRPr="001D04EB">
        <w:rPr>
          <w:color w:val="000000"/>
        </w:rPr>
        <w:t>The study is grounded in a constructivist ontology</w:t>
      </w:r>
      <w:r w:rsidRPr="007A6D88">
        <w:rPr>
          <w:color w:val="000000"/>
        </w:rPr>
        <w:t xml:space="preserve"> (Creswell, 2013; </w:t>
      </w:r>
      <w:r w:rsidRPr="007A6D88">
        <w:t>Guba and Lincoln, 1994; Schwandt, 1994)</w:t>
      </w:r>
      <w:r w:rsidRPr="001D04EB">
        <w:rPr>
          <w:color w:val="000000"/>
        </w:rPr>
        <w:t xml:space="preserve">, </w:t>
      </w:r>
      <w:r w:rsidR="002C434A" w:rsidRPr="002C434A">
        <w:rPr>
          <w:color w:val="000000"/>
        </w:rPr>
        <w:t xml:space="preserve">which views social reality as a constantly evolving construct shaped by social </w:t>
      </w:r>
      <w:proofErr w:type="spellStart"/>
      <w:r w:rsidR="002C434A" w:rsidRPr="002C434A">
        <w:rPr>
          <w:color w:val="000000"/>
        </w:rPr>
        <w:t>interactio</w:t>
      </w:r>
      <w:proofErr w:type="spellEnd"/>
      <w:r w:rsidR="002C434A" w:rsidRPr="002C434A">
        <w:rPr>
          <w:color w:val="000000"/>
        </w:rPr>
        <w:t xml:space="preserve"> </w:t>
      </w:r>
      <w:r w:rsidRPr="007A6D88">
        <w:rPr>
          <w:color w:val="000000"/>
        </w:rPr>
        <w:t>(</w:t>
      </w:r>
      <w:r w:rsidRPr="007A6D88">
        <w:t>Guba and Lincoln, 1994; Schwandt, 1994)</w:t>
      </w:r>
      <w:r w:rsidRPr="001D04EB">
        <w:rPr>
          <w:color w:val="000000"/>
        </w:rPr>
        <w:t>. This is congruent with the notion that children’s understandings of poverty are not merely reflections of material deprivation but are informed by their relational and contextual experiences (</w:t>
      </w:r>
      <w:proofErr w:type="spellStart"/>
      <w:r w:rsidRPr="001D14D0">
        <w:t>Spyrou</w:t>
      </w:r>
      <w:proofErr w:type="spellEnd"/>
      <w:r w:rsidRPr="001D14D0">
        <w:t>, 2018</w:t>
      </w:r>
      <w:r w:rsidRPr="007A6D88">
        <w:t xml:space="preserve">; </w:t>
      </w:r>
      <w:r w:rsidRPr="001D04EB">
        <w:rPr>
          <w:color w:val="000000"/>
        </w:rPr>
        <w:t>Punch, 2016</w:t>
      </w:r>
      <w:r w:rsidRPr="007A6D88">
        <w:rPr>
          <w:color w:val="000000"/>
        </w:rPr>
        <w:t xml:space="preserve">, </w:t>
      </w:r>
      <w:proofErr w:type="spellStart"/>
      <w:r w:rsidRPr="007A6D88">
        <w:t>Esser</w:t>
      </w:r>
      <w:proofErr w:type="spellEnd"/>
      <w:r w:rsidRPr="007A6D88">
        <w:t xml:space="preserve"> </w:t>
      </w:r>
      <w:r w:rsidRPr="007A6D88">
        <w:rPr>
          <w:i/>
          <w:iCs/>
        </w:rPr>
        <w:t>et al</w:t>
      </w:r>
      <w:r w:rsidRPr="007A6D88">
        <w:t>., 2016</w:t>
      </w:r>
      <w:r w:rsidRPr="001D04EB">
        <w:rPr>
          <w:color w:val="000000"/>
        </w:rPr>
        <w:t xml:space="preserve">). </w:t>
      </w:r>
      <w:r w:rsidRPr="007A6D88">
        <w:rPr>
          <w:color w:val="000000"/>
        </w:rPr>
        <w:t>T</w:t>
      </w:r>
      <w:r w:rsidRPr="001D04EB">
        <w:rPr>
          <w:color w:val="000000"/>
        </w:rPr>
        <w:t>he study follows an interpretivist paradigm</w:t>
      </w:r>
      <w:r w:rsidRPr="007A6D88">
        <w:rPr>
          <w:color w:val="000000"/>
        </w:rPr>
        <w:t xml:space="preserve"> (Creswell, 2013; </w:t>
      </w:r>
      <w:r w:rsidRPr="007A6D88">
        <w:t>Guba and Lincoln, 1994; Schwandt, 1994)</w:t>
      </w:r>
      <w:r w:rsidRPr="001D04EB">
        <w:rPr>
          <w:color w:val="000000"/>
        </w:rPr>
        <w:t xml:space="preserve">, </w:t>
      </w:r>
      <w:r w:rsidR="00E27C41">
        <w:rPr>
          <w:color w:val="000000"/>
        </w:rPr>
        <w:t>a</w:t>
      </w:r>
      <w:r w:rsidR="00E27C41" w:rsidRPr="00E27C41">
        <w:rPr>
          <w:color w:val="000000"/>
        </w:rPr>
        <w:t>iming to uncover the subjective understandings and personal interpretations children attach to their experiences of poverty</w:t>
      </w:r>
      <w:r w:rsidRPr="001D04EB">
        <w:rPr>
          <w:color w:val="000000"/>
        </w:rPr>
        <w:t>, rather than imposing adult-centric or positivist categories of analysis</w:t>
      </w:r>
      <w:r w:rsidR="005E6C9D">
        <w:rPr>
          <w:color w:val="000000"/>
        </w:rPr>
        <w:t xml:space="preserve"> (</w:t>
      </w:r>
      <w:proofErr w:type="spellStart"/>
      <w:r w:rsidR="005E6C9D" w:rsidRPr="009335F3">
        <w:t>Abood</w:t>
      </w:r>
      <w:proofErr w:type="spellEnd"/>
      <w:r w:rsidR="005E6C9D" w:rsidRPr="00F127D5">
        <w:t>, 2009</w:t>
      </w:r>
      <w:r w:rsidR="005E6C9D">
        <w:t>)</w:t>
      </w:r>
      <w:r w:rsidRPr="001D04EB">
        <w:rPr>
          <w:color w:val="000000"/>
        </w:rPr>
        <w:t>.</w:t>
      </w:r>
      <w:r w:rsidRPr="007A6D88">
        <w:rPr>
          <w:color w:val="000000"/>
        </w:rPr>
        <w:t xml:space="preserve"> This approach aligns with Schwandt’s (1994) assertion that interpretivism is grounded in the belief that ‘meaning is constructed by human beings as they engage with the world they are interpreting’ (p. 118).</w:t>
      </w:r>
    </w:p>
    <w:p w14:paraId="7A96D0B4" w14:textId="321D6580" w:rsidR="007A6D88" w:rsidRPr="001D04EB" w:rsidRDefault="007A6D88" w:rsidP="007A6D88">
      <w:pPr>
        <w:spacing w:line="360" w:lineRule="auto"/>
        <w:jc w:val="both"/>
        <w:rPr>
          <w:color w:val="000000"/>
        </w:rPr>
      </w:pPr>
      <w:proofErr w:type="spellStart"/>
      <w:r w:rsidRPr="001D04EB">
        <w:rPr>
          <w:color w:val="000000"/>
        </w:rPr>
        <w:t>Hakovirta</w:t>
      </w:r>
      <w:proofErr w:type="spellEnd"/>
      <w:r w:rsidRPr="001D04EB">
        <w:rPr>
          <w:color w:val="000000"/>
        </w:rPr>
        <w:t xml:space="preserve"> and Kallio’s </w:t>
      </w:r>
      <w:r w:rsidRPr="007A6D88">
        <w:rPr>
          <w:color w:val="000000"/>
        </w:rPr>
        <w:t xml:space="preserve">(2015) </w:t>
      </w:r>
      <w:r w:rsidRPr="001D04EB">
        <w:rPr>
          <w:color w:val="000000"/>
        </w:rPr>
        <w:t>approach is further informed b</w:t>
      </w:r>
      <w:r w:rsidRPr="00D47C2D">
        <w:rPr>
          <w:color w:val="000000"/>
        </w:rPr>
        <w:t>y the </w:t>
      </w:r>
      <w:r w:rsidR="00D47C2D" w:rsidRPr="00D47C2D">
        <w:rPr>
          <w:color w:val="000000"/>
        </w:rPr>
        <w:t xml:space="preserve">sociological study of </w:t>
      </w:r>
      <w:proofErr w:type="spellStart"/>
      <w:r w:rsidR="00D47C2D" w:rsidRPr="00D47C2D">
        <w:rPr>
          <w:color w:val="000000"/>
        </w:rPr>
        <w:t>childhoo</w:t>
      </w:r>
      <w:proofErr w:type="spellEnd"/>
      <w:r w:rsidR="00D47C2D" w:rsidRPr="00D47C2D">
        <w:rPr>
          <w:color w:val="000000"/>
        </w:rPr>
        <w:t xml:space="preserve"> </w:t>
      </w:r>
      <w:r w:rsidRPr="007A6D88">
        <w:rPr>
          <w:color w:val="000000"/>
        </w:rPr>
        <w:t>(</w:t>
      </w:r>
      <w:r w:rsidRPr="007A6D88">
        <w:t>Corsaro, 2018)</w:t>
      </w:r>
      <w:r w:rsidRPr="001D04EB">
        <w:rPr>
          <w:color w:val="000000"/>
        </w:rPr>
        <w:t xml:space="preserve">, </w:t>
      </w:r>
      <w:r w:rsidRPr="00D47C2D">
        <w:rPr>
          <w:color w:val="000000"/>
        </w:rPr>
        <w:t>which recognises children as competent social a</w:t>
      </w:r>
      <w:r w:rsidR="00D47C2D" w:rsidRPr="00D47C2D">
        <w:rPr>
          <w:color w:val="000000"/>
        </w:rPr>
        <w:t>gents</w:t>
      </w:r>
      <w:r w:rsidRPr="001D04EB">
        <w:rPr>
          <w:color w:val="000000"/>
        </w:rPr>
        <w:t xml:space="preserve"> capable of constructing meaningful interpretations of their social worlds (</w:t>
      </w:r>
      <w:r w:rsidRPr="007A6D88">
        <w:t>SAGE Publications, 2020</w:t>
      </w:r>
      <w:r w:rsidRPr="001D04EB">
        <w:rPr>
          <w:color w:val="000000"/>
        </w:rPr>
        <w:t>). This theoretical lens challenges traditional developmentalist frameworks that</w:t>
      </w:r>
      <w:r w:rsidR="00E27C41" w:rsidRPr="00E27C41">
        <w:rPr>
          <w:color w:val="000000"/>
        </w:rPr>
        <w:t xml:space="preserve"> position children as </w:t>
      </w:r>
      <w:r w:rsidR="00E27C41" w:rsidRPr="00E27C41">
        <w:rPr>
          <w:color w:val="000000"/>
        </w:rPr>
        <w:lastRenderedPageBreak/>
        <w:t xml:space="preserve">subordinate </w:t>
      </w:r>
      <w:proofErr w:type="gramStart"/>
      <w:r w:rsidR="00E27C41" w:rsidRPr="00E27C41">
        <w:rPr>
          <w:color w:val="000000"/>
        </w:rPr>
        <w:t>learners</w:t>
      </w:r>
      <w:proofErr w:type="gramEnd"/>
      <w:r w:rsidR="00E27C41" w:rsidRPr="00E27C41">
        <w:rPr>
          <w:color w:val="000000"/>
        </w:rPr>
        <w:t xml:space="preserve"> dependent on adult authorit</w:t>
      </w:r>
      <w:r w:rsidR="00E27C41">
        <w:rPr>
          <w:color w:val="000000"/>
        </w:rPr>
        <w:t>y</w:t>
      </w:r>
      <w:r w:rsidRPr="001D04EB">
        <w:rPr>
          <w:color w:val="000000"/>
        </w:rPr>
        <w:t>, and instead places emphasis on their agency in shaping and expressing social understanding (</w:t>
      </w:r>
      <w:r w:rsidRPr="007A6D88">
        <w:t xml:space="preserve">Corsaro, 2018; </w:t>
      </w:r>
      <w:r w:rsidRPr="001D04EB">
        <w:rPr>
          <w:color w:val="000000"/>
        </w:rPr>
        <w:t xml:space="preserve">James </w:t>
      </w:r>
      <w:r w:rsidRPr="007A6D88">
        <w:rPr>
          <w:color w:val="000000"/>
        </w:rPr>
        <w:t>and</w:t>
      </w:r>
      <w:r w:rsidRPr="001D04EB">
        <w:rPr>
          <w:color w:val="000000"/>
        </w:rPr>
        <w:t xml:space="preserve"> James, 20</w:t>
      </w:r>
      <w:r w:rsidRPr="007A6D88">
        <w:rPr>
          <w:color w:val="000000"/>
        </w:rPr>
        <w:t>04</w:t>
      </w:r>
      <w:r w:rsidRPr="001D04EB">
        <w:rPr>
          <w:color w:val="000000"/>
        </w:rPr>
        <w:t>).</w:t>
      </w:r>
    </w:p>
    <w:p w14:paraId="06D17572" w14:textId="77777777" w:rsidR="007A6D88" w:rsidRPr="001D04EB" w:rsidRDefault="007A6D88" w:rsidP="007A6D88">
      <w:pPr>
        <w:spacing w:line="360" w:lineRule="auto"/>
        <w:jc w:val="both"/>
        <w:rPr>
          <w:color w:val="000000"/>
        </w:rPr>
      </w:pPr>
      <w:r w:rsidRPr="001D04EB">
        <w:rPr>
          <w:color w:val="000000"/>
        </w:rPr>
        <w:t>The qualitative methodology</w:t>
      </w:r>
      <w:r w:rsidRPr="007A6D88">
        <w:rPr>
          <w:color w:val="000000"/>
        </w:rPr>
        <w:t xml:space="preserve">, </w:t>
      </w:r>
      <w:r w:rsidRPr="001D04EB">
        <w:rPr>
          <w:color w:val="000000"/>
        </w:rPr>
        <w:t>specifically the use of semi-structured interviews</w:t>
      </w:r>
      <w:r w:rsidRPr="007A6D88">
        <w:rPr>
          <w:color w:val="000000"/>
        </w:rPr>
        <w:t xml:space="preserve">, </w:t>
      </w:r>
      <w:r w:rsidRPr="001D04EB">
        <w:rPr>
          <w:color w:val="000000"/>
        </w:rPr>
        <w:t>enabled an open and flexible dialogue, allowing participants to express their views on poverty in depth and nuance</w:t>
      </w:r>
      <w:r w:rsidRPr="007A6D88">
        <w:rPr>
          <w:color w:val="000000"/>
        </w:rPr>
        <w:t xml:space="preserve"> (</w:t>
      </w:r>
      <w:r w:rsidRPr="007A6D88">
        <w:t xml:space="preserve">Knott </w:t>
      </w:r>
      <w:r w:rsidRPr="007A6D88">
        <w:rPr>
          <w:i/>
          <w:iCs/>
        </w:rPr>
        <w:t>et al.,</w:t>
      </w:r>
      <w:r w:rsidRPr="007A6D88">
        <w:t xml:space="preserve"> 2022; Stewart-Withers </w:t>
      </w:r>
      <w:r w:rsidRPr="007A6D88">
        <w:rPr>
          <w:i/>
          <w:iCs/>
        </w:rPr>
        <w:t>et al.,</w:t>
      </w:r>
      <w:r w:rsidRPr="007A6D88">
        <w:t xml:space="preserve"> 2014</w:t>
      </w:r>
      <w:r w:rsidRPr="00D47C2D">
        <w:t>)</w:t>
      </w:r>
      <w:r w:rsidRPr="00D47C2D">
        <w:rPr>
          <w:color w:val="000000"/>
        </w:rPr>
        <w:t>. The data</w:t>
      </w:r>
      <w:r w:rsidRPr="001D04EB">
        <w:rPr>
          <w:color w:val="000000"/>
        </w:rPr>
        <w:t xml:space="preserve"> w</w:t>
      </w:r>
      <w:r w:rsidRPr="007A6D88">
        <w:rPr>
          <w:color w:val="000000"/>
        </w:rPr>
        <w:t xml:space="preserve">as </w:t>
      </w:r>
      <w:r w:rsidRPr="001D04EB">
        <w:rPr>
          <w:color w:val="000000"/>
        </w:rPr>
        <w:t>analysed using content analysis, through which dominant themes and interpretive patterns in the children’s narratives were identified and organised</w:t>
      </w:r>
      <w:r w:rsidRPr="007A6D88">
        <w:rPr>
          <w:color w:val="000000"/>
        </w:rPr>
        <w:t xml:space="preserve"> (</w:t>
      </w:r>
      <w:proofErr w:type="spellStart"/>
      <w:r w:rsidRPr="001D04EB">
        <w:rPr>
          <w:color w:val="000000"/>
        </w:rPr>
        <w:t>Hakovirta</w:t>
      </w:r>
      <w:proofErr w:type="spellEnd"/>
      <w:r w:rsidRPr="001D04EB">
        <w:rPr>
          <w:color w:val="000000"/>
        </w:rPr>
        <w:t xml:space="preserve"> and Kallio</w:t>
      </w:r>
      <w:r w:rsidRPr="007A6D88">
        <w:rPr>
          <w:color w:val="000000"/>
        </w:rPr>
        <w:t xml:space="preserve">, 2015; </w:t>
      </w:r>
      <w:proofErr w:type="spellStart"/>
      <w:r w:rsidRPr="007A6D88">
        <w:t>Fazeli</w:t>
      </w:r>
      <w:proofErr w:type="spellEnd"/>
      <w:r w:rsidRPr="007A6D88">
        <w:t xml:space="preserve">, </w:t>
      </w:r>
      <w:proofErr w:type="spellStart"/>
      <w:r w:rsidRPr="007A6D88">
        <w:t>Sabetti</w:t>
      </w:r>
      <w:proofErr w:type="spellEnd"/>
      <w:r w:rsidRPr="007A6D88">
        <w:t xml:space="preserve"> and Ferrari, 2023;</w:t>
      </w:r>
      <w:r w:rsidRPr="007A6D88">
        <w:rPr>
          <w:color w:val="000000"/>
        </w:rPr>
        <w:t xml:space="preserve"> </w:t>
      </w:r>
      <w:r w:rsidRPr="003A1D91">
        <w:t>Johnson</w:t>
      </w:r>
      <w:r w:rsidRPr="007A6D88">
        <w:t>,</w:t>
      </w:r>
      <w:r w:rsidRPr="003A1D91">
        <w:t xml:space="preserve"> Mathis and Short</w:t>
      </w:r>
      <w:r w:rsidRPr="007A6D88">
        <w:t>, 2017</w:t>
      </w:r>
      <w:r w:rsidRPr="007A6D88">
        <w:rPr>
          <w:color w:val="000000"/>
        </w:rPr>
        <w:t>)</w:t>
      </w:r>
      <w:r w:rsidRPr="001D04EB">
        <w:rPr>
          <w:color w:val="000000"/>
        </w:rPr>
        <w:t>.</w:t>
      </w:r>
    </w:p>
    <w:p w14:paraId="725A660F" w14:textId="5C59B40F" w:rsidR="007F33CD" w:rsidRDefault="007A6D88" w:rsidP="007F33CD">
      <w:pPr>
        <w:spacing w:line="360" w:lineRule="auto"/>
        <w:jc w:val="both"/>
        <w:rPr>
          <w:color w:val="000000"/>
        </w:rPr>
      </w:pPr>
      <w:r w:rsidRPr="001D04EB">
        <w:rPr>
          <w:color w:val="000000"/>
        </w:rPr>
        <w:t xml:space="preserve">The chosen methodological position was highly appropriate for the study’s </w:t>
      </w:r>
      <w:r w:rsidRPr="00D47C2D">
        <w:rPr>
          <w:color w:val="000000"/>
        </w:rPr>
        <w:t>aims which were</w:t>
      </w:r>
      <w:r w:rsidRPr="007A6D88">
        <w:rPr>
          <w:color w:val="000000"/>
        </w:rPr>
        <w:t xml:space="preserve"> ‘to investigate children's perceptions of poverty’ (</w:t>
      </w:r>
      <w:proofErr w:type="spellStart"/>
      <w:r w:rsidRPr="001D04EB">
        <w:rPr>
          <w:color w:val="000000"/>
        </w:rPr>
        <w:t>Hakovirta</w:t>
      </w:r>
      <w:proofErr w:type="spellEnd"/>
      <w:r w:rsidRPr="001D04EB">
        <w:rPr>
          <w:color w:val="000000"/>
        </w:rPr>
        <w:t xml:space="preserve"> and Kallio</w:t>
      </w:r>
      <w:r w:rsidRPr="007A6D88">
        <w:rPr>
          <w:color w:val="000000"/>
        </w:rPr>
        <w:t>, 2015, p</w:t>
      </w:r>
      <w:r w:rsidR="00160C83">
        <w:rPr>
          <w:color w:val="000000"/>
        </w:rPr>
        <w:t xml:space="preserve">, </w:t>
      </w:r>
      <w:r w:rsidRPr="007A6D88">
        <w:rPr>
          <w:color w:val="000000"/>
        </w:rPr>
        <w:t xml:space="preserve">318). </w:t>
      </w:r>
      <w:r w:rsidRPr="001D04EB">
        <w:rPr>
          <w:color w:val="000000"/>
        </w:rPr>
        <w:t>By adopting a constructivist and interpretivist framework</w:t>
      </w:r>
      <w:r w:rsidRPr="007A6D88">
        <w:rPr>
          <w:color w:val="000000"/>
        </w:rPr>
        <w:t xml:space="preserve"> (Creswell, 2013; </w:t>
      </w:r>
      <w:r w:rsidRPr="007A6D88">
        <w:t xml:space="preserve">Guba and Lincoln, 1994; Schwandt, 1994; </w:t>
      </w:r>
      <w:proofErr w:type="spellStart"/>
      <w:r w:rsidRPr="001D04EB">
        <w:rPr>
          <w:color w:val="000000"/>
        </w:rPr>
        <w:t>Hakovirta</w:t>
      </w:r>
      <w:proofErr w:type="spellEnd"/>
      <w:r w:rsidRPr="001D04EB">
        <w:rPr>
          <w:color w:val="000000"/>
        </w:rPr>
        <w:t xml:space="preserve"> and Kallio</w:t>
      </w:r>
      <w:r w:rsidRPr="007A6D88">
        <w:rPr>
          <w:color w:val="000000"/>
        </w:rPr>
        <w:t>, 2015</w:t>
      </w:r>
      <w:r w:rsidRPr="007A6D88">
        <w:t>)</w:t>
      </w:r>
      <w:r w:rsidRPr="001D04EB">
        <w:rPr>
          <w:color w:val="000000"/>
        </w:rPr>
        <w:t>, the researchers successfully captured the lived realities and subjective meanings that children associate with poverty</w:t>
      </w:r>
      <w:r w:rsidRPr="007A6D88">
        <w:rPr>
          <w:color w:val="000000"/>
        </w:rPr>
        <w:t xml:space="preserve"> (</w:t>
      </w:r>
      <w:proofErr w:type="spellStart"/>
      <w:r w:rsidRPr="001D04EB">
        <w:rPr>
          <w:color w:val="000000"/>
        </w:rPr>
        <w:t>Hakovirta</w:t>
      </w:r>
      <w:proofErr w:type="spellEnd"/>
      <w:r w:rsidRPr="001D04EB">
        <w:rPr>
          <w:color w:val="000000"/>
        </w:rPr>
        <w:t xml:space="preserve"> and Kallio</w:t>
      </w:r>
      <w:r w:rsidRPr="007A6D88">
        <w:rPr>
          <w:color w:val="000000"/>
        </w:rPr>
        <w:t>, 2015)</w:t>
      </w:r>
      <w:r w:rsidRPr="001D04EB">
        <w:rPr>
          <w:color w:val="000000"/>
        </w:rPr>
        <w:t xml:space="preserve">. As </w:t>
      </w:r>
      <w:proofErr w:type="spellStart"/>
      <w:r w:rsidRPr="001D04EB">
        <w:rPr>
          <w:color w:val="000000"/>
        </w:rPr>
        <w:t>Hakovirta</w:t>
      </w:r>
      <w:proofErr w:type="spellEnd"/>
      <w:r w:rsidRPr="001D04EB">
        <w:rPr>
          <w:color w:val="000000"/>
        </w:rPr>
        <w:t xml:space="preserve"> and Kallio (2015) observed, </w:t>
      </w:r>
      <w:r w:rsidRPr="007A6D88">
        <w:rPr>
          <w:color w:val="000000"/>
        </w:rPr>
        <w:t>‘</w:t>
      </w:r>
      <w:r w:rsidRPr="001D04EB">
        <w:rPr>
          <w:color w:val="000000"/>
        </w:rPr>
        <w:t>poverty was seen as a phenomenon that almost by necessity shapes and influences people’s ways of thinking and actions</w:t>
      </w:r>
      <w:r w:rsidRPr="007A6D88">
        <w:rPr>
          <w:color w:val="000000"/>
        </w:rPr>
        <w:t>’</w:t>
      </w:r>
      <w:r w:rsidR="0029662C">
        <w:rPr>
          <w:color w:val="000000"/>
        </w:rPr>
        <w:t xml:space="preserve"> (</w:t>
      </w:r>
      <w:r w:rsidR="0029662C" w:rsidRPr="001D04EB">
        <w:rPr>
          <w:color w:val="000000"/>
        </w:rPr>
        <w:t>p</w:t>
      </w:r>
      <w:r w:rsidR="0029662C">
        <w:rPr>
          <w:color w:val="000000"/>
        </w:rPr>
        <w:t xml:space="preserve">, </w:t>
      </w:r>
      <w:r w:rsidR="0029662C" w:rsidRPr="001D04EB">
        <w:rPr>
          <w:color w:val="000000"/>
        </w:rPr>
        <w:t>3</w:t>
      </w:r>
      <w:r w:rsidR="0029662C" w:rsidRPr="007A6D88">
        <w:rPr>
          <w:color w:val="000000"/>
        </w:rPr>
        <w:t>17</w:t>
      </w:r>
      <w:r w:rsidR="0029662C">
        <w:rPr>
          <w:color w:val="000000"/>
        </w:rPr>
        <w:t>).</w:t>
      </w:r>
      <w:r w:rsidRPr="001D04EB">
        <w:rPr>
          <w:color w:val="000000"/>
        </w:rPr>
        <w:t xml:space="preserve"> </w:t>
      </w:r>
      <w:r w:rsidR="00D47C2D" w:rsidRPr="00D47C2D">
        <w:rPr>
          <w:color w:val="000000"/>
        </w:rPr>
        <w:t xml:space="preserve">This child-centred perspective reflects a broader shift in </w:t>
      </w:r>
      <w:r w:rsidR="00D47C2D">
        <w:rPr>
          <w:color w:val="000000"/>
        </w:rPr>
        <w:t xml:space="preserve">research </w:t>
      </w:r>
      <w:r w:rsidR="00D47C2D" w:rsidRPr="00D47C2D">
        <w:rPr>
          <w:color w:val="000000"/>
        </w:rPr>
        <w:t>toward prioritising children's voices and recognising their epistemic authority in social research</w:t>
      </w:r>
      <w:r w:rsidR="00D47C2D" w:rsidRPr="00D47C2D">
        <w:rPr>
          <w:color w:val="000000"/>
        </w:rPr>
        <w:t xml:space="preserve"> </w:t>
      </w:r>
      <w:r w:rsidRPr="007A6D88">
        <w:rPr>
          <w:color w:val="000000"/>
        </w:rPr>
        <w:t>(</w:t>
      </w:r>
      <w:r w:rsidRPr="007A6D88">
        <w:t>Austin, 2024; Spiteri, 2024)</w:t>
      </w:r>
      <w:r w:rsidRPr="001D04EB">
        <w:rPr>
          <w:color w:val="000000"/>
        </w:rPr>
        <w:t>. For example, Main (2</w:t>
      </w:r>
      <w:r w:rsidRPr="007A6D88">
        <w:rPr>
          <w:color w:val="000000"/>
        </w:rPr>
        <w:t>019</w:t>
      </w:r>
      <w:r w:rsidRPr="001D04EB">
        <w:rPr>
          <w:color w:val="000000"/>
        </w:rPr>
        <w:t xml:space="preserve">) argue that children's own interpretations of poverty often reflect complex understandings of social exclusion, fairness, and material inequality, while </w:t>
      </w:r>
      <w:proofErr w:type="spellStart"/>
      <w:r w:rsidRPr="007A6D88">
        <w:t>Sollis</w:t>
      </w:r>
      <w:proofErr w:type="spellEnd"/>
      <w:r w:rsidRPr="007A6D88">
        <w:t xml:space="preserve"> </w:t>
      </w:r>
      <w:r w:rsidRPr="007A6D88">
        <w:rPr>
          <w:i/>
          <w:iCs/>
        </w:rPr>
        <w:t>et al.,</w:t>
      </w:r>
      <w:r w:rsidRPr="007A6D88">
        <w:t xml:space="preserve"> (2022</w:t>
      </w:r>
      <w:r w:rsidRPr="001D04EB">
        <w:rPr>
          <w:color w:val="000000"/>
        </w:rPr>
        <w:t xml:space="preserve">) </w:t>
      </w:r>
      <w:r w:rsidR="00D47C2D">
        <w:rPr>
          <w:color w:val="000000"/>
        </w:rPr>
        <w:t>h</w:t>
      </w:r>
      <w:r w:rsidR="00D47C2D" w:rsidRPr="00D47C2D">
        <w:rPr>
          <w:color w:val="000000"/>
        </w:rPr>
        <w:t>ighlights the critical role of participatory approaches in accessing the complex, lived realities of children’s well-being and social disadvantage</w:t>
      </w:r>
      <w:r w:rsidR="00D47C2D">
        <w:rPr>
          <w:color w:val="000000"/>
        </w:rPr>
        <w:t>.</w:t>
      </w:r>
    </w:p>
    <w:p w14:paraId="562FBE46" w14:textId="77777777" w:rsidR="00D47C2D" w:rsidRDefault="00D47C2D" w:rsidP="007F33CD">
      <w:pPr>
        <w:spacing w:line="360" w:lineRule="auto"/>
        <w:jc w:val="both"/>
      </w:pPr>
    </w:p>
    <w:p w14:paraId="01AD2A31" w14:textId="77777777" w:rsidR="007F33CD" w:rsidRPr="00314C19" w:rsidRDefault="007F33CD" w:rsidP="007F33CD">
      <w:pPr>
        <w:spacing w:line="360" w:lineRule="auto"/>
        <w:jc w:val="both"/>
        <w:rPr>
          <w:b/>
          <w:bCs/>
          <w:color w:val="000000" w:themeColor="text1"/>
          <w:u w:val="single"/>
        </w:rPr>
      </w:pPr>
      <w:r w:rsidRPr="00314C19">
        <w:rPr>
          <w:b/>
          <w:bCs/>
          <w:color w:val="000000" w:themeColor="text1"/>
          <w:u w:val="single"/>
        </w:rPr>
        <w:t>Data Collection Methods</w:t>
      </w:r>
    </w:p>
    <w:p w14:paraId="0197BC06" w14:textId="77777777" w:rsidR="007F33CD" w:rsidRDefault="007F33CD" w:rsidP="007F33CD">
      <w:pPr>
        <w:spacing w:line="360" w:lineRule="auto"/>
        <w:jc w:val="both"/>
        <w:rPr>
          <w:color w:val="FF0000"/>
        </w:rPr>
      </w:pPr>
    </w:p>
    <w:p w14:paraId="0ACF3314" w14:textId="7EA789ED" w:rsidR="00654CD8" w:rsidRPr="00654CD8" w:rsidRDefault="00654CD8" w:rsidP="00654CD8">
      <w:pPr>
        <w:spacing w:after="160" w:line="360" w:lineRule="auto"/>
        <w:jc w:val="both"/>
        <w:rPr>
          <w:color w:val="000000" w:themeColor="text1"/>
        </w:rPr>
      </w:pPr>
      <w:proofErr w:type="spellStart"/>
      <w:r w:rsidRPr="00654CD8">
        <w:rPr>
          <w:color w:val="000000" w:themeColor="text1"/>
        </w:rPr>
        <w:t>Hakovirta</w:t>
      </w:r>
      <w:proofErr w:type="spellEnd"/>
      <w:r w:rsidRPr="00654CD8">
        <w:rPr>
          <w:color w:val="000000" w:themeColor="text1"/>
        </w:rPr>
        <w:t xml:space="preserve"> and Kallio (201</w:t>
      </w:r>
      <w:r>
        <w:rPr>
          <w:color w:val="000000" w:themeColor="text1"/>
        </w:rPr>
        <w:t>5</w:t>
      </w:r>
      <w:r w:rsidRPr="00654CD8">
        <w:rPr>
          <w:color w:val="000000" w:themeColor="text1"/>
        </w:rPr>
        <w:t xml:space="preserve">) conducted a qualitative study to explore how children perceive poverty, </w:t>
      </w:r>
      <w:r w:rsidR="00D47C2D">
        <w:rPr>
          <w:color w:val="000000" w:themeColor="text1"/>
        </w:rPr>
        <w:t>a</w:t>
      </w:r>
      <w:r w:rsidR="00D47C2D" w:rsidRPr="00D47C2D">
        <w:rPr>
          <w:color w:val="000000" w:themeColor="text1"/>
        </w:rPr>
        <w:t>dopting flexible, in-depth interviews as the core technique for data gathering</w:t>
      </w:r>
      <w:r w:rsidR="00D47C2D" w:rsidRPr="00D47C2D">
        <w:rPr>
          <w:color w:val="000000" w:themeColor="text1"/>
        </w:rPr>
        <w:t xml:space="preserve"> </w:t>
      </w:r>
      <w:r w:rsidR="004409DF" w:rsidRPr="004409DF">
        <w:rPr>
          <w:color w:val="000000" w:themeColor="text1"/>
        </w:rPr>
        <w:t>(</w:t>
      </w:r>
      <w:r w:rsidR="004409DF" w:rsidRPr="004409DF">
        <w:t>Mistry and </w:t>
      </w:r>
      <w:proofErr w:type="spellStart"/>
      <w:r w:rsidR="004409DF" w:rsidRPr="004409DF">
        <w:t>Wulfsohn</w:t>
      </w:r>
      <w:proofErr w:type="spellEnd"/>
      <w:r w:rsidR="004409DF" w:rsidRPr="004409DF">
        <w:t>, 2020; Charles, 2021</w:t>
      </w:r>
      <w:r w:rsidR="004409DF" w:rsidRPr="004409DF">
        <w:rPr>
          <w:color w:val="000000" w:themeColor="text1"/>
        </w:rPr>
        <w:t>)</w:t>
      </w:r>
      <w:r w:rsidRPr="00654CD8">
        <w:rPr>
          <w:color w:val="000000" w:themeColor="text1"/>
        </w:rPr>
        <w:t xml:space="preserve">. The study </w:t>
      </w:r>
      <w:r w:rsidRPr="00830EB9">
        <w:rPr>
          <w:color w:val="000000" w:themeColor="text1"/>
        </w:rPr>
        <w:t>involved</w:t>
      </w:r>
      <w:r w:rsidRPr="00830EB9">
        <w:rPr>
          <w:rFonts w:eastAsiaTheme="majorEastAsia"/>
          <w:color w:val="000000" w:themeColor="text1"/>
        </w:rPr>
        <w:t> </w:t>
      </w:r>
      <w:r w:rsidR="00E4452E" w:rsidRPr="00830EB9">
        <w:rPr>
          <w:rFonts w:eastAsiaTheme="majorEastAsia"/>
          <w:color w:val="000000" w:themeColor="text1"/>
        </w:rPr>
        <w:t>30</w:t>
      </w:r>
      <w:r w:rsidRPr="00830EB9">
        <w:rPr>
          <w:rFonts w:eastAsiaTheme="majorEastAsia"/>
          <w:color w:val="000000" w:themeColor="text1"/>
        </w:rPr>
        <w:t xml:space="preserve"> children aged 10 to 15 </w:t>
      </w:r>
      <w:r w:rsidRPr="00830EB9">
        <w:rPr>
          <w:color w:val="000000" w:themeColor="text1"/>
        </w:rPr>
        <w:t>from an urban area in Finland</w:t>
      </w:r>
      <w:r w:rsidR="00777E29" w:rsidRPr="00830EB9">
        <w:rPr>
          <w:color w:val="000000" w:themeColor="text1"/>
        </w:rPr>
        <w:t xml:space="preserve"> (</w:t>
      </w:r>
      <w:proofErr w:type="spellStart"/>
      <w:r w:rsidR="00777E29" w:rsidRPr="00830EB9">
        <w:rPr>
          <w:color w:val="000000" w:themeColor="text1"/>
        </w:rPr>
        <w:t>Hakovirta</w:t>
      </w:r>
      <w:proofErr w:type="spellEnd"/>
      <w:r w:rsidR="00777E29" w:rsidRPr="00830EB9">
        <w:rPr>
          <w:color w:val="000000" w:themeColor="text1"/>
        </w:rPr>
        <w:t xml:space="preserve"> and Kallio, 2015)</w:t>
      </w:r>
      <w:r w:rsidRPr="00830EB9">
        <w:rPr>
          <w:color w:val="000000" w:themeColor="text1"/>
        </w:rPr>
        <w:t xml:space="preserve">. This method was chosen to </w:t>
      </w:r>
      <w:r w:rsidR="00D47C2D" w:rsidRPr="00830EB9">
        <w:rPr>
          <w:color w:val="000000" w:themeColor="text1"/>
        </w:rPr>
        <w:t>enable</w:t>
      </w:r>
      <w:r w:rsidRPr="00830EB9">
        <w:rPr>
          <w:color w:val="000000" w:themeColor="text1"/>
        </w:rPr>
        <w:t xml:space="preserve"> children </w:t>
      </w:r>
      <w:r w:rsidR="00D47C2D" w:rsidRPr="00830EB9">
        <w:rPr>
          <w:color w:val="000000" w:themeColor="text1"/>
        </w:rPr>
        <w:t>to articulate</w:t>
      </w:r>
      <w:r w:rsidRPr="00830EB9">
        <w:rPr>
          <w:color w:val="000000" w:themeColor="text1"/>
        </w:rPr>
        <w:t xml:space="preserve"> </w:t>
      </w:r>
      <w:r w:rsidR="00D47C2D" w:rsidRPr="00830EB9">
        <w:rPr>
          <w:color w:val="000000" w:themeColor="text1"/>
        </w:rPr>
        <w:t xml:space="preserve">their views on </w:t>
      </w:r>
      <w:r w:rsidRPr="00830EB9">
        <w:rPr>
          <w:color w:val="000000" w:themeColor="text1"/>
        </w:rPr>
        <w:t>poverty in their own</w:t>
      </w:r>
      <w:r w:rsidRPr="00654CD8">
        <w:rPr>
          <w:color w:val="000000" w:themeColor="text1"/>
        </w:rPr>
        <w:t xml:space="preserve"> words, allowing for open-ended, flexible responses that captured the depth and complexity of their views</w:t>
      </w:r>
      <w:r w:rsidR="00777E29" w:rsidRPr="001959B7">
        <w:rPr>
          <w:color w:val="000000" w:themeColor="text1"/>
        </w:rPr>
        <w:t xml:space="preserve"> (</w:t>
      </w:r>
      <w:r w:rsidR="00777E29" w:rsidRPr="001959B7">
        <w:t>Goldberg and Allen, 2024</w:t>
      </w:r>
      <w:r w:rsidR="00232D69" w:rsidRPr="001959B7">
        <w:t>; Smith and Smith, 2018</w:t>
      </w:r>
      <w:r w:rsidR="00777E29" w:rsidRPr="001959B7">
        <w:t>)</w:t>
      </w:r>
      <w:r w:rsidRPr="00654CD8">
        <w:rPr>
          <w:color w:val="000000" w:themeColor="text1"/>
        </w:rPr>
        <w:t>.</w:t>
      </w:r>
      <w:r w:rsidRPr="001959B7">
        <w:rPr>
          <w:color w:val="000000" w:themeColor="text1"/>
        </w:rPr>
        <w:t xml:space="preserve"> </w:t>
      </w:r>
      <w:r w:rsidRPr="00654CD8">
        <w:rPr>
          <w:color w:val="000000" w:themeColor="text1"/>
        </w:rPr>
        <w:t>The use of qualitative interviews</w:t>
      </w:r>
      <w:r w:rsidR="001959B7" w:rsidRPr="001959B7">
        <w:rPr>
          <w:color w:val="000000" w:themeColor="text1"/>
        </w:rPr>
        <w:t xml:space="preserve"> (</w:t>
      </w:r>
      <w:r w:rsidR="001959B7" w:rsidRPr="001959B7">
        <w:t>Brinkmann, 2022</w:t>
      </w:r>
      <w:r w:rsidR="001959B7">
        <w:t xml:space="preserve">; </w:t>
      </w:r>
      <w:proofErr w:type="spellStart"/>
      <w:r w:rsidR="001959B7" w:rsidRPr="001959B7">
        <w:t>Dunwoodie</w:t>
      </w:r>
      <w:proofErr w:type="spellEnd"/>
      <w:r w:rsidR="001959B7" w:rsidRPr="001959B7">
        <w:t xml:space="preserve">, Macaulay </w:t>
      </w:r>
      <w:r w:rsidR="001959B7">
        <w:t>and</w:t>
      </w:r>
      <w:r w:rsidR="001959B7" w:rsidRPr="001959B7">
        <w:t> Newman, 2023</w:t>
      </w:r>
      <w:r w:rsidR="001959B7">
        <w:t xml:space="preserve">; </w:t>
      </w:r>
      <w:r w:rsidR="001959B7" w:rsidRPr="001959B7">
        <w:t>Flick,</w:t>
      </w:r>
      <w:r w:rsidR="001959B7">
        <w:t xml:space="preserve"> 2017)</w:t>
      </w:r>
      <w:r w:rsidRPr="00654CD8">
        <w:rPr>
          <w:color w:val="000000" w:themeColor="text1"/>
        </w:rPr>
        <w:t xml:space="preserve"> was appropriate for addressing the research question, as it enabled the researchers to gain rich, first-hand insights into children's </w:t>
      </w:r>
      <w:r w:rsidRPr="00654CD8">
        <w:rPr>
          <w:color w:val="000000" w:themeColor="text1"/>
        </w:rPr>
        <w:lastRenderedPageBreak/>
        <w:t>perceptions</w:t>
      </w:r>
      <w:r w:rsidR="001959B7">
        <w:rPr>
          <w:color w:val="000000" w:themeColor="text1"/>
        </w:rPr>
        <w:t xml:space="preserve"> (</w:t>
      </w:r>
      <w:proofErr w:type="spellStart"/>
      <w:r w:rsidR="001959B7" w:rsidRPr="001959B7">
        <w:t>Dunwoodie</w:t>
      </w:r>
      <w:proofErr w:type="spellEnd"/>
      <w:r w:rsidR="001959B7" w:rsidRPr="001959B7">
        <w:t xml:space="preserve">, Macaulay </w:t>
      </w:r>
      <w:r w:rsidR="001959B7">
        <w:t>and</w:t>
      </w:r>
      <w:r w:rsidR="001959B7" w:rsidRPr="001959B7">
        <w:t> </w:t>
      </w:r>
      <w:r w:rsidR="001959B7" w:rsidRPr="00504B40">
        <w:t xml:space="preserve">Newman, 2023; Flick, 2017; </w:t>
      </w:r>
      <w:proofErr w:type="spellStart"/>
      <w:r w:rsidR="001959B7" w:rsidRPr="00654CD8">
        <w:rPr>
          <w:color w:val="000000" w:themeColor="text1"/>
        </w:rPr>
        <w:t>Hakovirta</w:t>
      </w:r>
      <w:proofErr w:type="spellEnd"/>
      <w:r w:rsidR="001959B7" w:rsidRPr="00654CD8">
        <w:rPr>
          <w:color w:val="000000" w:themeColor="text1"/>
        </w:rPr>
        <w:t xml:space="preserve"> and Kallio</w:t>
      </w:r>
      <w:r w:rsidR="001959B7" w:rsidRPr="00504B40">
        <w:rPr>
          <w:color w:val="000000" w:themeColor="text1"/>
        </w:rPr>
        <w:t>,</w:t>
      </w:r>
      <w:r w:rsidR="001959B7" w:rsidRPr="00654CD8">
        <w:rPr>
          <w:color w:val="000000" w:themeColor="text1"/>
        </w:rPr>
        <w:t xml:space="preserve"> 201</w:t>
      </w:r>
      <w:r w:rsidR="001959B7" w:rsidRPr="00504B40">
        <w:rPr>
          <w:color w:val="000000" w:themeColor="text1"/>
        </w:rPr>
        <w:t>5)</w:t>
      </w:r>
      <w:r w:rsidRPr="00504B40">
        <w:rPr>
          <w:color w:val="000000" w:themeColor="text1"/>
        </w:rPr>
        <w:t xml:space="preserve">, </w:t>
      </w:r>
      <w:r w:rsidRPr="00654CD8">
        <w:rPr>
          <w:color w:val="000000" w:themeColor="text1"/>
        </w:rPr>
        <w:t>something not easily achieved through quantitative methods</w:t>
      </w:r>
      <w:r w:rsidR="001959B7" w:rsidRPr="00505151">
        <w:rPr>
          <w:color w:val="000000" w:themeColor="text1"/>
        </w:rPr>
        <w:t xml:space="preserve"> (</w:t>
      </w:r>
      <w:r w:rsidR="001959B7" w:rsidRPr="00505151">
        <w:t xml:space="preserve">Pilcher and </w:t>
      </w:r>
      <w:proofErr w:type="spellStart"/>
      <w:r w:rsidR="001959B7" w:rsidRPr="00505151">
        <w:t>Cortazzi</w:t>
      </w:r>
      <w:proofErr w:type="spellEnd"/>
      <w:r w:rsidR="001959B7" w:rsidRPr="00505151">
        <w:t>, 2024</w:t>
      </w:r>
      <w:r w:rsidR="00504B40" w:rsidRPr="00505151">
        <w:t xml:space="preserve">; </w:t>
      </w:r>
      <w:proofErr w:type="spellStart"/>
      <w:r w:rsidR="00504B40" w:rsidRPr="00726AFB">
        <w:t>Taherdoost</w:t>
      </w:r>
      <w:proofErr w:type="spellEnd"/>
      <w:r w:rsidR="00504B40" w:rsidRPr="00505151">
        <w:t xml:space="preserve">, </w:t>
      </w:r>
      <w:r w:rsidR="00504B40" w:rsidRPr="00726AFB">
        <w:t>2022</w:t>
      </w:r>
      <w:r w:rsidR="001959B7" w:rsidRPr="00505151">
        <w:t>)</w:t>
      </w:r>
      <w:r w:rsidRPr="00654CD8">
        <w:rPr>
          <w:color w:val="000000" w:themeColor="text1"/>
        </w:rPr>
        <w:t>. Children were treated as knowledgeable social actors</w:t>
      </w:r>
      <w:r w:rsidR="00504B40" w:rsidRPr="00505151">
        <w:rPr>
          <w:color w:val="000000" w:themeColor="text1"/>
        </w:rPr>
        <w:t xml:space="preserve"> (</w:t>
      </w:r>
      <w:r w:rsidR="00504B40" w:rsidRPr="00F44813">
        <w:rPr>
          <w:color w:val="000000" w:themeColor="text1"/>
          <w:shd w:val="clear" w:color="auto" w:fill="FFFFFF"/>
        </w:rPr>
        <w:t>Giddens, 2006</w:t>
      </w:r>
      <w:r w:rsidR="00504B40">
        <w:rPr>
          <w:rStyle w:val="apple-converted-space"/>
          <w:rFonts w:eastAsiaTheme="majorEastAsia"/>
          <w:color w:val="000000" w:themeColor="text1"/>
          <w:shd w:val="clear" w:color="auto" w:fill="FFFFFF"/>
        </w:rPr>
        <w:t xml:space="preserve">; </w:t>
      </w:r>
      <w:r w:rsidR="00505151" w:rsidRPr="00505151">
        <w:rPr>
          <w:color w:val="202124"/>
          <w:shd w:val="clear" w:color="auto" w:fill="FFFFFF"/>
        </w:rPr>
        <w:t>Blaisdell,</w:t>
      </w:r>
      <w:r w:rsidR="00505151">
        <w:rPr>
          <w:color w:val="202124"/>
          <w:shd w:val="clear" w:color="auto" w:fill="FFFFFF"/>
        </w:rPr>
        <w:t xml:space="preserve"> </w:t>
      </w:r>
      <w:r w:rsidR="00505151" w:rsidRPr="00505151">
        <w:rPr>
          <w:color w:val="202124"/>
          <w:shd w:val="clear" w:color="auto" w:fill="FFFFFF"/>
        </w:rPr>
        <w:t>2020</w:t>
      </w:r>
      <w:r w:rsidR="00504B40">
        <w:rPr>
          <w:color w:val="000000" w:themeColor="text1"/>
        </w:rPr>
        <w:t>)</w:t>
      </w:r>
      <w:r w:rsidRPr="00654CD8">
        <w:rPr>
          <w:color w:val="000000" w:themeColor="text1"/>
        </w:rPr>
        <w:t>, and the approach respected their capacity to articulate social and economic issues affecting their lives</w:t>
      </w:r>
      <w:r w:rsidR="00505151" w:rsidRPr="00505151">
        <w:rPr>
          <w:color w:val="000000" w:themeColor="text1"/>
        </w:rPr>
        <w:t xml:space="preserve"> (</w:t>
      </w:r>
      <w:proofErr w:type="spellStart"/>
      <w:r w:rsidR="00505151" w:rsidRPr="00654CD8">
        <w:rPr>
          <w:color w:val="000000" w:themeColor="text1"/>
        </w:rPr>
        <w:t>Hakovirta</w:t>
      </w:r>
      <w:proofErr w:type="spellEnd"/>
      <w:r w:rsidR="00505151" w:rsidRPr="00654CD8">
        <w:rPr>
          <w:color w:val="000000" w:themeColor="text1"/>
        </w:rPr>
        <w:t xml:space="preserve"> and Kallio</w:t>
      </w:r>
      <w:r w:rsidR="00505151" w:rsidRPr="00504B40">
        <w:rPr>
          <w:color w:val="000000" w:themeColor="text1"/>
        </w:rPr>
        <w:t>,</w:t>
      </w:r>
      <w:r w:rsidR="00505151" w:rsidRPr="00654CD8">
        <w:rPr>
          <w:color w:val="000000" w:themeColor="text1"/>
        </w:rPr>
        <w:t xml:space="preserve"> 201</w:t>
      </w:r>
      <w:r w:rsidR="00505151" w:rsidRPr="00504B40">
        <w:rPr>
          <w:color w:val="000000" w:themeColor="text1"/>
        </w:rPr>
        <w:t>5</w:t>
      </w:r>
      <w:r w:rsidR="00505151">
        <w:rPr>
          <w:color w:val="000000" w:themeColor="text1"/>
        </w:rPr>
        <w:t xml:space="preserve">; </w:t>
      </w:r>
      <w:r w:rsidR="00505151" w:rsidRPr="00505151">
        <w:rPr>
          <w:color w:val="000000" w:themeColor="text1"/>
          <w:shd w:val="clear" w:color="auto" w:fill="FFFFFF"/>
        </w:rPr>
        <w:t>Dickinson, Leman</w:t>
      </w:r>
      <w:r w:rsidR="00505151">
        <w:rPr>
          <w:color w:val="000000" w:themeColor="text1"/>
          <w:shd w:val="clear" w:color="auto" w:fill="FFFFFF"/>
        </w:rPr>
        <w:t xml:space="preserve"> and</w:t>
      </w:r>
      <w:r w:rsidR="00505151" w:rsidRPr="00505151">
        <w:rPr>
          <w:color w:val="000000" w:themeColor="text1"/>
          <w:shd w:val="clear" w:color="auto" w:fill="FFFFFF"/>
        </w:rPr>
        <w:t xml:space="preserve"> Easterbrook, 2023</w:t>
      </w:r>
      <w:r w:rsidR="00505151">
        <w:rPr>
          <w:color w:val="000000" w:themeColor="text1"/>
          <w:shd w:val="clear" w:color="auto" w:fill="FFFFFF"/>
        </w:rPr>
        <w:t xml:space="preserve">; </w:t>
      </w:r>
      <w:r w:rsidR="00505151" w:rsidRPr="00505151">
        <w:rPr>
          <w:color w:val="000000" w:themeColor="text1"/>
          <w:shd w:val="clear" w:color="auto" w:fill="FFFFFF"/>
        </w:rPr>
        <w:t>Lee</w:t>
      </w:r>
      <w:r w:rsidR="00505151">
        <w:rPr>
          <w:color w:val="000000" w:themeColor="text1"/>
          <w:shd w:val="clear" w:color="auto" w:fill="FFFFFF"/>
        </w:rPr>
        <w:t xml:space="preserve"> and</w:t>
      </w:r>
      <w:r w:rsidR="00505151" w:rsidRPr="00505151">
        <w:rPr>
          <w:color w:val="000000" w:themeColor="text1"/>
          <w:shd w:val="clear" w:color="auto" w:fill="FFFFFF"/>
        </w:rPr>
        <w:t xml:space="preserve"> Starkey</w:t>
      </w:r>
      <w:r w:rsidR="00505151">
        <w:rPr>
          <w:color w:val="000000" w:themeColor="text1"/>
          <w:shd w:val="clear" w:color="auto" w:fill="FFFFFF"/>
        </w:rPr>
        <w:t>, 2021</w:t>
      </w:r>
      <w:r w:rsidR="00505151">
        <w:rPr>
          <w:color w:val="000000" w:themeColor="text1"/>
        </w:rPr>
        <w:t>)</w:t>
      </w:r>
      <w:r w:rsidRPr="00654CD8">
        <w:rPr>
          <w:color w:val="000000" w:themeColor="text1"/>
        </w:rPr>
        <w:t>.</w:t>
      </w:r>
    </w:p>
    <w:p w14:paraId="21A48053" w14:textId="44828B12" w:rsidR="00654CD8" w:rsidRPr="00654CD8" w:rsidRDefault="00654CD8" w:rsidP="00654CD8">
      <w:pPr>
        <w:spacing w:after="160" w:line="360" w:lineRule="auto"/>
        <w:jc w:val="both"/>
        <w:rPr>
          <w:color w:val="000000" w:themeColor="text1"/>
        </w:rPr>
      </w:pPr>
      <w:r w:rsidRPr="00654CD8">
        <w:rPr>
          <w:color w:val="000000" w:themeColor="text1"/>
        </w:rPr>
        <w:t>However, the study is not without limitations.</w:t>
      </w:r>
      <w:r w:rsidRPr="00654CD8">
        <w:rPr>
          <w:rFonts w:eastAsiaTheme="majorEastAsia"/>
          <w:color w:val="000000" w:themeColor="text1"/>
        </w:rPr>
        <w:t> Firstly, the sample was limited to children from a single urban region</w:t>
      </w:r>
      <w:r w:rsidR="00C56BBC" w:rsidRPr="00C56BBC">
        <w:rPr>
          <w:rFonts w:eastAsiaTheme="majorEastAsia"/>
          <w:color w:val="000000" w:themeColor="text1"/>
        </w:rPr>
        <w:t xml:space="preserve"> (</w:t>
      </w:r>
      <w:r w:rsidR="00C56BBC" w:rsidRPr="00C56BBC">
        <w:rPr>
          <w:color w:val="000000" w:themeColor="text1"/>
          <w:shd w:val="clear" w:color="auto" w:fill="FFFFFF"/>
        </w:rPr>
        <w:t>Hughes</w:t>
      </w:r>
      <w:r w:rsidR="00C56BBC">
        <w:rPr>
          <w:color w:val="000000" w:themeColor="text1"/>
          <w:shd w:val="clear" w:color="auto" w:fill="FFFFFF"/>
        </w:rPr>
        <w:t xml:space="preserve"> </w:t>
      </w:r>
      <w:r w:rsidR="00C56BBC">
        <w:rPr>
          <w:i/>
          <w:iCs/>
          <w:color w:val="000000" w:themeColor="text1"/>
          <w:shd w:val="clear" w:color="auto" w:fill="FFFFFF"/>
        </w:rPr>
        <w:t>et al.,</w:t>
      </w:r>
      <w:r w:rsidR="00C56BBC">
        <w:rPr>
          <w:color w:val="000000" w:themeColor="text1"/>
          <w:shd w:val="clear" w:color="auto" w:fill="FFFFFF"/>
        </w:rPr>
        <w:t xml:space="preserve"> 2021; </w:t>
      </w:r>
      <w:r w:rsidR="00C56BBC" w:rsidRPr="00C56BBC">
        <w:rPr>
          <w:color w:val="000000" w:themeColor="text1"/>
          <w:shd w:val="clear" w:color="auto" w:fill="FFFFFF"/>
        </w:rPr>
        <w:t xml:space="preserve">Ross, </w:t>
      </w:r>
      <w:proofErr w:type="spellStart"/>
      <w:r w:rsidR="00C56BBC" w:rsidRPr="00C56BBC">
        <w:rPr>
          <w:color w:val="000000" w:themeColor="text1"/>
          <w:shd w:val="clear" w:color="auto" w:fill="FFFFFF"/>
        </w:rPr>
        <w:t>Bibler</w:t>
      </w:r>
      <w:proofErr w:type="spellEnd"/>
      <w:r w:rsidR="00C56BBC">
        <w:rPr>
          <w:color w:val="000000" w:themeColor="text1"/>
          <w:shd w:val="clear" w:color="auto" w:fill="FFFFFF"/>
        </w:rPr>
        <w:t>-</w:t>
      </w:r>
      <w:r w:rsidR="00C56BBC" w:rsidRPr="00C56BBC">
        <w:rPr>
          <w:color w:val="000000" w:themeColor="text1"/>
          <w:shd w:val="clear" w:color="auto" w:fill="FFFFFF"/>
        </w:rPr>
        <w:t xml:space="preserve">Zaidi, </w:t>
      </w:r>
      <w:r w:rsidR="00C56BBC">
        <w:rPr>
          <w:color w:val="000000" w:themeColor="text1"/>
          <w:shd w:val="clear" w:color="auto" w:fill="FFFFFF"/>
        </w:rPr>
        <w:t>2019)</w:t>
      </w:r>
      <w:r w:rsidRPr="00654CD8">
        <w:rPr>
          <w:color w:val="000000" w:themeColor="text1"/>
        </w:rPr>
        <w:t xml:space="preserve">, which may not reflect the diversity of experiences among children from rural </w:t>
      </w:r>
      <w:r w:rsidR="00120CC2" w:rsidRPr="006A7F0B">
        <w:rPr>
          <w:color w:val="000000" w:themeColor="text1"/>
        </w:rPr>
        <w:t>(</w:t>
      </w:r>
      <w:r w:rsidR="00120CC2" w:rsidRPr="006A7F0B">
        <w:rPr>
          <w:color w:val="000000" w:themeColor="text1"/>
          <w:shd w:val="clear" w:color="auto" w:fill="FFFFFF"/>
        </w:rPr>
        <w:t>Hamilton, 2019</w:t>
      </w:r>
      <w:r w:rsidR="00600324">
        <w:rPr>
          <w:color w:val="000000" w:themeColor="text1"/>
          <w:shd w:val="clear" w:color="auto" w:fill="FFFFFF"/>
        </w:rPr>
        <w:t xml:space="preserve">; </w:t>
      </w:r>
      <w:r w:rsidR="00600324" w:rsidRPr="00505151">
        <w:rPr>
          <w:color w:val="000000" w:themeColor="text1"/>
          <w:shd w:val="clear" w:color="auto" w:fill="FFFFFF"/>
        </w:rPr>
        <w:t>Lee</w:t>
      </w:r>
      <w:r w:rsidR="00600324">
        <w:rPr>
          <w:color w:val="000000" w:themeColor="text1"/>
          <w:shd w:val="clear" w:color="auto" w:fill="FFFFFF"/>
        </w:rPr>
        <w:t xml:space="preserve"> and</w:t>
      </w:r>
      <w:r w:rsidR="00600324" w:rsidRPr="00505151">
        <w:rPr>
          <w:color w:val="000000" w:themeColor="text1"/>
          <w:shd w:val="clear" w:color="auto" w:fill="FFFFFF"/>
        </w:rPr>
        <w:t xml:space="preserve"> Starkey</w:t>
      </w:r>
      <w:r w:rsidR="00600324">
        <w:rPr>
          <w:color w:val="000000" w:themeColor="text1"/>
          <w:shd w:val="clear" w:color="auto" w:fill="FFFFFF"/>
        </w:rPr>
        <w:t>, 2021</w:t>
      </w:r>
      <w:r w:rsidR="00120CC2" w:rsidRPr="006A7F0B">
        <w:rPr>
          <w:color w:val="000000" w:themeColor="text1"/>
          <w:shd w:val="clear" w:color="auto" w:fill="FFFFFF"/>
        </w:rPr>
        <w:t xml:space="preserve">) </w:t>
      </w:r>
      <w:r w:rsidRPr="00654CD8">
        <w:rPr>
          <w:color w:val="000000" w:themeColor="text1"/>
        </w:rPr>
        <w:t>or more socioeconomically disadvantaged areas</w:t>
      </w:r>
      <w:r w:rsidR="006A7F0B">
        <w:rPr>
          <w:color w:val="000000" w:themeColor="text1"/>
        </w:rPr>
        <w:t xml:space="preserve"> (</w:t>
      </w:r>
      <w:proofErr w:type="spellStart"/>
      <w:r w:rsidR="006A7F0B" w:rsidRPr="006A7F0B">
        <w:rPr>
          <w:color w:val="000000" w:themeColor="text1"/>
          <w:shd w:val="clear" w:color="auto" w:fill="FFFFFF"/>
        </w:rPr>
        <w:t>Raffington</w:t>
      </w:r>
      <w:proofErr w:type="spellEnd"/>
      <w:r w:rsidR="006A7F0B">
        <w:rPr>
          <w:color w:val="000000" w:themeColor="text1"/>
          <w:shd w:val="clear" w:color="auto" w:fill="FFFFFF"/>
        </w:rPr>
        <w:t xml:space="preserve"> </w:t>
      </w:r>
      <w:r w:rsidR="006A7F0B">
        <w:rPr>
          <w:i/>
          <w:iCs/>
          <w:color w:val="000000" w:themeColor="text1"/>
          <w:shd w:val="clear" w:color="auto" w:fill="FFFFFF"/>
        </w:rPr>
        <w:t>et al.,</w:t>
      </w:r>
      <w:r w:rsidR="006A7F0B">
        <w:rPr>
          <w:color w:val="000000" w:themeColor="text1"/>
          <w:shd w:val="clear" w:color="auto" w:fill="FFFFFF"/>
        </w:rPr>
        <w:t xml:space="preserve"> 2021; </w:t>
      </w:r>
      <w:proofErr w:type="spellStart"/>
      <w:r w:rsidR="006A7F0B" w:rsidRPr="006A7F0B">
        <w:rPr>
          <w:color w:val="000000" w:themeColor="text1"/>
          <w:shd w:val="clear" w:color="auto" w:fill="FFFFFF"/>
        </w:rPr>
        <w:t>Kyriakides</w:t>
      </w:r>
      <w:proofErr w:type="spellEnd"/>
      <w:r w:rsidR="006A7F0B">
        <w:rPr>
          <w:color w:val="000000" w:themeColor="text1"/>
          <w:shd w:val="clear" w:color="auto" w:fill="FFFFFF"/>
        </w:rPr>
        <w:t xml:space="preserve"> </w:t>
      </w:r>
      <w:r w:rsidR="006A7F0B">
        <w:rPr>
          <w:i/>
          <w:iCs/>
          <w:color w:val="000000" w:themeColor="text1"/>
          <w:shd w:val="clear" w:color="auto" w:fill="FFFFFF"/>
        </w:rPr>
        <w:t>et al.,</w:t>
      </w:r>
      <w:r w:rsidR="006A7F0B">
        <w:rPr>
          <w:color w:val="000000" w:themeColor="text1"/>
          <w:shd w:val="clear" w:color="auto" w:fill="FFFFFF"/>
        </w:rPr>
        <w:t xml:space="preserve"> 2019)</w:t>
      </w:r>
      <w:r w:rsidRPr="00654CD8">
        <w:rPr>
          <w:color w:val="000000" w:themeColor="text1"/>
        </w:rPr>
        <w:t>. This urban-centric</w:t>
      </w:r>
      <w:r w:rsidR="006A7F0B">
        <w:rPr>
          <w:color w:val="000000" w:themeColor="text1"/>
        </w:rPr>
        <w:t xml:space="preserve"> (</w:t>
      </w:r>
      <w:r w:rsidR="006A7F0B" w:rsidRPr="006A7F0B">
        <w:rPr>
          <w:color w:val="000000" w:themeColor="text1"/>
          <w:shd w:val="clear" w:color="auto" w:fill="FFFFFF"/>
        </w:rPr>
        <w:t xml:space="preserve">Nunes, Tomé </w:t>
      </w:r>
      <w:r w:rsidR="006A7F0B">
        <w:rPr>
          <w:color w:val="000000" w:themeColor="text1"/>
          <w:shd w:val="clear" w:color="auto" w:fill="FFFFFF"/>
        </w:rPr>
        <w:t>and</w:t>
      </w:r>
      <w:r w:rsidR="006A7F0B" w:rsidRPr="006A7F0B">
        <w:rPr>
          <w:color w:val="000000" w:themeColor="text1"/>
          <w:shd w:val="clear" w:color="auto" w:fill="FFFFFF"/>
        </w:rPr>
        <w:t xml:space="preserve"> Pinheiro,</w:t>
      </w:r>
      <w:r w:rsidR="006A7F0B">
        <w:rPr>
          <w:color w:val="000000" w:themeColor="text1"/>
          <w:shd w:val="clear" w:color="auto" w:fill="FFFFFF"/>
        </w:rPr>
        <w:t xml:space="preserve"> </w:t>
      </w:r>
      <w:r w:rsidR="006A7F0B" w:rsidRPr="006A7F0B">
        <w:rPr>
          <w:color w:val="000000" w:themeColor="text1"/>
          <w:shd w:val="clear" w:color="auto" w:fill="FFFFFF"/>
        </w:rPr>
        <w:t>2018</w:t>
      </w:r>
      <w:r w:rsidR="00211A94">
        <w:rPr>
          <w:color w:val="000000" w:themeColor="text1"/>
          <w:shd w:val="clear" w:color="auto" w:fill="FFFFFF"/>
        </w:rPr>
        <w:t xml:space="preserve">; </w:t>
      </w:r>
      <w:proofErr w:type="spellStart"/>
      <w:r w:rsidR="00211A94" w:rsidRPr="00211A94">
        <w:rPr>
          <w:color w:val="000000" w:themeColor="text1"/>
          <w:shd w:val="clear" w:color="auto" w:fill="FFFFFF"/>
        </w:rPr>
        <w:t>Storper</w:t>
      </w:r>
      <w:proofErr w:type="spellEnd"/>
      <w:r w:rsidR="00211A94" w:rsidRPr="00346906">
        <w:rPr>
          <w:color w:val="000000" w:themeColor="text1"/>
          <w:shd w:val="clear" w:color="auto" w:fill="FFFFFF"/>
        </w:rPr>
        <w:t xml:space="preserve"> </w:t>
      </w:r>
      <w:r w:rsidR="00211A94" w:rsidRPr="00211A94">
        <w:rPr>
          <w:color w:val="000000" w:themeColor="text1"/>
          <w:shd w:val="clear" w:color="auto" w:fill="FFFFFF"/>
        </w:rPr>
        <w:t>and Scott</w:t>
      </w:r>
      <w:r w:rsidR="00211A94" w:rsidRPr="00346906">
        <w:rPr>
          <w:color w:val="000000" w:themeColor="text1"/>
          <w:shd w:val="clear" w:color="auto" w:fill="FFFFFF"/>
        </w:rPr>
        <w:t>, 2016</w:t>
      </w:r>
      <w:r w:rsidR="006A7F0B" w:rsidRPr="00346906">
        <w:rPr>
          <w:color w:val="000000" w:themeColor="text1"/>
          <w:shd w:val="clear" w:color="auto" w:fill="FFFFFF"/>
        </w:rPr>
        <w:t>)</w:t>
      </w:r>
      <w:r w:rsidRPr="00654CD8">
        <w:rPr>
          <w:color w:val="000000" w:themeColor="text1"/>
        </w:rPr>
        <w:t xml:space="preserve"> focus could result in</w:t>
      </w:r>
      <w:r w:rsidRPr="00654CD8">
        <w:rPr>
          <w:rFonts w:eastAsiaTheme="majorEastAsia"/>
          <w:color w:val="000000" w:themeColor="text1"/>
        </w:rPr>
        <w:t> limited generalizability </w:t>
      </w:r>
      <w:r w:rsidRPr="00654CD8">
        <w:rPr>
          <w:color w:val="000000" w:themeColor="text1"/>
        </w:rPr>
        <w:t>of the findings</w:t>
      </w:r>
      <w:r w:rsidR="00211A94" w:rsidRPr="00346906">
        <w:rPr>
          <w:color w:val="000000" w:themeColor="text1"/>
        </w:rPr>
        <w:t xml:space="preserve"> (</w:t>
      </w:r>
      <w:r w:rsidR="00211A94" w:rsidRPr="00346906">
        <w:rPr>
          <w:color w:val="000000" w:themeColor="text1"/>
          <w:shd w:val="clear" w:color="auto" w:fill="FFFFFF"/>
        </w:rPr>
        <w:t>Carminati, 2018; Hays and McKibben, 2021)</w:t>
      </w:r>
      <w:r w:rsidRPr="00654CD8">
        <w:rPr>
          <w:color w:val="000000" w:themeColor="text1"/>
        </w:rPr>
        <w:t>. Additionally,</w:t>
      </w:r>
      <w:r w:rsidRPr="00654CD8">
        <w:rPr>
          <w:rFonts w:eastAsiaTheme="majorEastAsia"/>
          <w:color w:val="000000" w:themeColor="text1"/>
        </w:rPr>
        <w:t> cultural and national context </w:t>
      </w:r>
      <w:r w:rsidRPr="00654CD8">
        <w:rPr>
          <w:color w:val="000000" w:themeColor="text1"/>
        </w:rPr>
        <w:t>plays a role in how poverty is understood and discussed</w:t>
      </w:r>
      <w:r w:rsidR="00211A94" w:rsidRPr="00346906">
        <w:rPr>
          <w:color w:val="000000" w:themeColor="text1"/>
        </w:rPr>
        <w:t xml:space="preserve"> (</w:t>
      </w:r>
      <w:r w:rsidR="00211A94" w:rsidRPr="00346906">
        <w:rPr>
          <w:color w:val="000000" w:themeColor="text1"/>
          <w:shd w:val="clear" w:color="auto" w:fill="FFFFFF"/>
        </w:rPr>
        <w:t>Lister, 2021</w:t>
      </w:r>
      <w:r w:rsidR="00346906" w:rsidRPr="00346906">
        <w:rPr>
          <w:color w:val="000000" w:themeColor="text1"/>
          <w:shd w:val="clear" w:color="auto" w:fill="FFFFFF"/>
        </w:rPr>
        <w:t>; Lister, Patrick and Brown, 2024</w:t>
      </w:r>
      <w:r w:rsidR="00211A94">
        <w:rPr>
          <w:color w:val="000000" w:themeColor="text1"/>
          <w:shd w:val="clear" w:color="auto" w:fill="FFFFFF"/>
        </w:rPr>
        <w:t>)</w:t>
      </w:r>
      <w:r w:rsidRPr="00654CD8">
        <w:rPr>
          <w:color w:val="000000" w:themeColor="text1"/>
        </w:rPr>
        <w:t xml:space="preserve">, and so </w:t>
      </w:r>
      <w:r w:rsidR="00830EB9" w:rsidRPr="00830EB9">
        <w:rPr>
          <w:color w:val="000000" w:themeColor="text1"/>
        </w:rPr>
        <w:t>t</w:t>
      </w:r>
      <w:r w:rsidR="00830EB9" w:rsidRPr="00830EB9">
        <w:rPr>
          <w:color w:val="000000" w:themeColor="text1"/>
        </w:rPr>
        <w:t>he results may not be directly applicable beyond the specific cultural and regional context studied</w:t>
      </w:r>
      <w:r w:rsidR="00830EB9" w:rsidRPr="00830EB9">
        <w:rPr>
          <w:color w:val="000000" w:themeColor="text1"/>
        </w:rPr>
        <w:t xml:space="preserve"> </w:t>
      </w:r>
      <w:r w:rsidR="0003061A">
        <w:rPr>
          <w:color w:val="000000" w:themeColor="text1"/>
        </w:rPr>
        <w:t>(</w:t>
      </w:r>
      <w:r w:rsidR="0003061A">
        <w:rPr>
          <w:color w:val="000000" w:themeColor="text1"/>
          <w:shd w:val="clear" w:color="auto" w:fill="FFFFFF"/>
        </w:rPr>
        <w:t xml:space="preserve">Fook, 2022; </w:t>
      </w:r>
      <w:r w:rsidR="0003061A" w:rsidRPr="0003061A">
        <w:rPr>
          <w:color w:val="000000" w:themeColor="text1"/>
          <w:shd w:val="clear" w:color="auto" w:fill="FFFFFF"/>
        </w:rPr>
        <w:t>Qureshi</w:t>
      </w:r>
      <w:r w:rsidR="0003061A">
        <w:rPr>
          <w:color w:val="000000" w:themeColor="text1"/>
          <w:shd w:val="clear" w:color="auto" w:fill="FFFFFF"/>
        </w:rPr>
        <w:t xml:space="preserve"> </w:t>
      </w:r>
      <w:r w:rsidR="0003061A">
        <w:rPr>
          <w:i/>
          <w:iCs/>
          <w:color w:val="000000" w:themeColor="text1"/>
          <w:shd w:val="clear" w:color="auto" w:fill="FFFFFF"/>
        </w:rPr>
        <w:t>et al.,</w:t>
      </w:r>
      <w:r w:rsidR="0003061A">
        <w:rPr>
          <w:color w:val="000000" w:themeColor="text1"/>
          <w:shd w:val="clear" w:color="auto" w:fill="FFFFFF"/>
        </w:rPr>
        <w:t xml:space="preserve"> </w:t>
      </w:r>
      <w:r w:rsidR="0003061A" w:rsidRPr="0003061A">
        <w:rPr>
          <w:color w:val="000000" w:themeColor="text1"/>
          <w:shd w:val="clear" w:color="auto" w:fill="FFFFFF"/>
        </w:rPr>
        <w:t>2024</w:t>
      </w:r>
      <w:r w:rsidR="0003061A">
        <w:rPr>
          <w:color w:val="000000" w:themeColor="text1"/>
          <w:shd w:val="clear" w:color="auto" w:fill="FFFFFF"/>
        </w:rPr>
        <w:t>)</w:t>
      </w:r>
      <w:r w:rsidRPr="00654CD8">
        <w:rPr>
          <w:color w:val="000000" w:themeColor="text1"/>
        </w:rPr>
        <w:t>.</w:t>
      </w:r>
      <w:r>
        <w:rPr>
          <w:color w:val="000000" w:themeColor="text1"/>
        </w:rPr>
        <w:t xml:space="preserve"> </w:t>
      </w:r>
      <w:r w:rsidRPr="00654CD8">
        <w:rPr>
          <w:color w:val="000000" w:themeColor="text1"/>
        </w:rPr>
        <w:t>Another critique lies in the potential for</w:t>
      </w:r>
      <w:r w:rsidRPr="00654CD8">
        <w:rPr>
          <w:rFonts w:eastAsiaTheme="majorEastAsia"/>
          <w:color w:val="000000" w:themeColor="text1"/>
        </w:rPr>
        <w:t> social desirability bias</w:t>
      </w:r>
      <w:r w:rsidR="000B1829" w:rsidRPr="006B649B">
        <w:rPr>
          <w:rFonts w:eastAsiaTheme="majorEastAsia"/>
          <w:color w:val="000000" w:themeColor="text1"/>
        </w:rPr>
        <w:t xml:space="preserve"> (</w:t>
      </w:r>
      <w:r w:rsidR="006B649B" w:rsidRPr="000B1829">
        <w:rPr>
          <w:color w:val="000000" w:themeColor="text1"/>
          <w:shd w:val="clear" w:color="auto" w:fill="FFFFFF"/>
        </w:rPr>
        <w:t>Piedmont, 2023</w:t>
      </w:r>
      <w:r w:rsidR="006B649B">
        <w:rPr>
          <w:color w:val="000000" w:themeColor="text1"/>
          <w:shd w:val="clear" w:color="auto" w:fill="FFFFFF"/>
        </w:rPr>
        <w:t xml:space="preserve">; </w:t>
      </w:r>
      <w:r w:rsidR="000B1829" w:rsidRPr="000B1829">
        <w:rPr>
          <w:color w:val="000000" w:themeColor="text1"/>
          <w:shd w:val="clear" w:color="auto" w:fill="FFFFFF"/>
        </w:rPr>
        <w:t>Larson</w:t>
      </w:r>
      <w:r w:rsidR="000B1829">
        <w:rPr>
          <w:color w:val="000000" w:themeColor="text1"/>
          <w:shd w:val="clear" w:color="auto" w:fill="FFFFFF"/>
        </w:rPr>
        <w:t>, 2018</w:t>
      </w:r>
      <w:r w:rsidR="000B1829">
        <w:rPr>
          <w:rFonts w:eastAsiaTheme="majorEastAsia"/>
          <w:color w:val="000000" w:themeColor="text1"/>
        </w:rPr>
        <w:t>)</w:t>
      </w:r>
      <w:r w:rsidR="004409DF">
        <w:rPr>
          <w:color w:val="000000" w:themeColor="text1"/>
        </w:rPr>
        <w:t xml:space="preserve">, </w:t>
      </w:r>
      <w:r w:rsidRPr="00654CD8">
        <w:rPr>
          <w:color w:val="000000" w:themeColor="text1"/>
        </w:rPr>
        <w:t>children might have provided answers they thought were expected or acceptable, particularly in a face-to-face interview setting</w:t>
      </w:r>
      <w:r w:rsidR="006B649B" w:rsidRPr="006B649B">
        <w:rPr>
          <w:color w:val="000000" w:themeColor="text1"/>
        </w:rPr>
        <w:t xml:space="preserve"> (</w:t>
      </w:r>
      <w:r w:rsidR="003E737C" w:rsidRPr="003E737C">
        <w:rPr>
          <w:color w:val="000000" w:themeColor="text1"/>
          <w:shd w:val="clear" w:color="auto" w:fill="FFFFFF"/>
        </w:rPr>
        <w:t>McConaughy</w:t>
      </w:r>
      <w:r w:rsidR="003E737C">
        <w:rPr>
          <w:color w:val="000000" w:themeColor="text1"/>
          <w:shd w:val="clear" w:color="auto" w:fill="FFFFFF"/>
        </w:rPr>
        <w:t xml:space="preserve"> and</w:t>
      </w:r>
      <w:r w:rsidR="003E737C" w:rsidRPr="003E737C">
        <w:rPr>
          <w:color w:val="000000" w:themeColor="text1"/>
          <w:shd w:val="clear" w:color="auto" w:fill="FFFFFF"/>
        </w:rPr>
        <w:t> Whitcomb, 2022</w:t>
      </w:r>
      <w:r w:rsidR="003E737C">
        <w:rPr>
          <w:color w:val="000000" w:themeColor="text1"/>
          <w:shd w:val="clear" w:color="auto" w:fill="FFFFFF"/>
        </w:rPr>
        <w:t xml:space="preserve">; </w:t>
      </w:r>
      <w:r w:rsidR="006B649B" w:rsidRPr="006B649B">
        <w:rPr>
          <w:color w:val="000000" w:themeColor="text1"/>
          <w:shd w:val="clear" w:color="auto" w:fill="FFFFFF"/>
        </w:rPr>
        <w:t>Adler</w:t>
      </w:r>
      <w:r w:rsidR="006B649B">
        <w:rPr>
          <w:color w:val="000000" w:themeColor="text1"/>
          <w:shd w:val="clear" w:color="auto" w:fill="FFFFFF"/>
        </w:rPr>
        <w:t>,</w:t>
      </w:r>
      <w:r w:rsidR="006B649B" w:rsidRPr="006B649B">
        <w:rPr>
          <w:color w:val="000000" w:themeColor="text1"/>
          <w:shd w:val="clear" w:color="auto" w:fill="FFFFFF"/>
        </w:rPr>
        <w:t xml:space="preserve"> </w:t>
      </w:r>
      <w:proofErr w:type="spellStart"/>
      <w:r w:rsidR="006B649B" w:rsidRPr="006B649B">
        <w:rPr>
          <w:color w:val="000000" w:themeColor="text1"/>
          <w:shd w:val="clear" w:color="auto" w:fill="FFFFFF"/>
        </w:rPr>
        <w:t>Salanterä</w:t>
      </w:r>
      <w:proofErr w:type="spellEnd"/>
      <w:r w:rsidR="006B649B" w:rsidRPr="006B649B">
        <w:rPr>
          <w:color w:val="000000" w:themeColor="text1"/>
          <w:shd w:val="clear" w:color="auto" w:fill="FFFFFF"/>
        </w:rPr>
        <w:t xml:space="preserve"> and </w:t>
      </w:r>
      <w:proofErr w:type="spellStart"/>
      <w:r w:rsidR="006B649B" w:rsidRPr="006B649B">
        <w:rPr>
          <w:color w:val="000000" w:themeColor="text1"/>
          <w:shd w:val="clear" w:color="auto" w:fill="FFFFFF"/>
        </w:rPr>
        <w:t>Zumstein</w:t>
      </w:r>
      <w:proofErr w:type="spellEnd"/>
      <w:r w:rsidR="006B649B" w:rsidRPr="006B649B">
        <w:rPr>
          <w:color w:val="000000" w:themeColor="text1"/>
          <w:shd w:val="clear" w:color="auto" w:fill="FFFFFF"/>
        </w:rPr>
        <w:t>-Shaha</w:t>
      </w:r>
      <w:r w:rsidR="006B649B">
        <w:rPr>
          <w:color w:val="000000" w:themeColor="text1"/>
          <w:shd w:val="clear" w:color="auto" w:fill="FFFFFF"/>
        </w:rPr>
        <w:t>, 2019)</w:t>
      </w:r>
      <w:r w:rsidRPr="00654CD8">
        <w:rPr>
          <w:color w:val="000000" w:themeColor="text1"/>
        </w:rPr>
        <w:t xml:space="preserve">. Furthermore, while </w:t>
      </w:r>
      <w:r w:rsidR="009A5DC7">
        <w:rPr>
          <w:color w:val="000000" w:themeColor="text1"/>
        </w:rPr>
        <w:t>30</w:t>
      </w:r>
      <w:r w:rsidRPr="00654CD8">
        <w:rPr>
          <w:color w:val="000000" w:themeColor="text1"/>
        </w:rPr>
        <w:t xml:space="preserve"> participants allow for a broad range of views</w:t>
      </w:r>
      <w:r w:rsidR="003E737C">
        <w:rPr>
          <w:color w:val="000000" w:themeColor="text1"/>
        </w:rPr>
        <w:t xml:space="preserve"> (</w:t>
      </w:r>
      <w:proofErr w:type="spellStart"/>
      <w:r w:rsidR="003E737C" w:rsidRPr="00654CD8">
        <w:rPr>
          <w:color w:val="000000" w:themeColor="text1"/>
        </w:rPr>
        <w:t>Hakovirta</w:t>
      </w:r>
      <w:proofErr w:type="spellEnd"/>
      <w:r w:rsidR="003E737C" w:rsidRPr="00654CD8">
        <w:rPr>
          <w:color w:val="000000" w:themeColor="text1"/>
        </w:rPr>
        <w:t xml:space="preserve"> and Kallio</w:t>
      </w:r>
      <w:r w:rsidR="003E737C" w:rsidRPr="004409DF">
        <w:rPr>
          <w:color w:val="000000" w:themeColor="text1"/>
        </w:rPr>
        <w:t xml:space="preserve">, </w:t>
      </w:r>
      <w:r w:rsidR="003E737C" w:rsidRPr="00654CD8">
        <w:rPr>
          <w:color w:val="000000" w:themeColor="text1"/>
        </w:rPr>
        <w:t>201</w:t>
      </w:r>
      <w:r w:rsidR="003E737C" w:rsidRPr="004409DF">
        <w:rPr>
          <w:color w:val="000000" w:themeColor="text1"/>
        </w:rPr>
        <w:t>5</w:t>
      </w:r>
      <w:r w:rsidR="003E737C">
        <w:rPr>
          <w:color w:val="000000" w:themeColor="text1"/>
        </w:rPr>
        <w:t>)</w:t>
      </w:r>
      <w:r w:rsidRPr="00654CD8">
        <w:rPr>
          <w:color w:val="000000" w:themeColor="text1"/>
        </w:rPr>
        <w:t>, it still represents a small sample in the context of national or international child poverty research</w:t>
      </w:r>
      <w:r w:rsidR="00546AFC" w:rsidRPr="007C4571">
        <w:rPr>
          <w:color w:val="000000" w:themeColor="text1"/>
        </w:rPr>
        <w:t xml:space="preserve"> (</w:t>
      </w:r>
      <w:proofErr w:type="spellStart"/>
      <w:r w:rsidR="00546AFC" w:rsidRPr="007C4571">
        <w:rPr>
          <w:color w:val="000000" w:themeColor="text1"/>
          <w:shd w:val="clear" w:color="auto" w:fill="FFFFFF"/>
        </w:rPr>
        <w:t>Bessell</w:t>
      </w:r>
      <w:proofErr w:type="spellEnd"/>
      <w:r w:rsidR="00546AFC" w:rsidRPr="007C4571">
        <w:rPr>
          <w:color w:val="000000" w:themeColor="text1"/>
          <w:shd w:val="clear" w:color="auto" w:fill="FFFFFF"/>
        </w:rPr>
        <w:t xml:space="preserve">, </w:t>
      </w:r>
      <w:proofErr w:type="spellStart"/>
      <w:r w:rsidR="00546AFC" w:rsidRPr="007C4571">
        <w:rPr>
          <w:color w:val="000000" w:themeColor="text1"/>
          <w:shd w:val="clear" w:color="auto" w:fill="FFFFFF"/>
        </w:rPr>
        <w:t>Siagian</w:t>
      </w:r>
      <w:proofErr w:type="spellEnd"/>
      <w:r w:rsidR="00546AFC" w:rsidRPr="007C4571">
        <w:rPr>
          <w:color w:val="000000" w:themeColor="text1"/>
          <w:shd w:val="clear" w:color="auto" w:fill="FFFFFF"/>
        </w:rPr>
        <w:t xml:space="preserve"> and Bexley, 2020; </w:t>
      </w:r>
      <w:proofErr w:type="spellStart"/>
      <w:r w:rsidR="00546AFC" w:rsidRPr="007C4571">
        <w:rPr>
          <w:color w:val="000000" w:themeColor="text1"/>
          <w:shd w:val="clear" w:color="auto" w:fill="FFFFFF"/>
        </w:rPr>
        <w:t>Lakens</w:t>
      </w:r>
      <w:proofErr w:type="spellEnd"/>
      <w:r w:rsidR="00546AFC" w:rsidRPr="007C4571">
        <w:rPr>
          <w:color w:val="000000" w:themeColor="text1"/>
          <w:shd w:val="clear" w:color="auto" w:fill="FFFFFF"/>
        </w:rPr>
        <w:t>, 2022)</w:t>
      </w:r>
      <w:r w:rsidRPr="00654CD8">
        <w:rPr>
          <w:color w:val="000000" w:themeColor="text1"/>
        </w:rPr>
        <w:t>.</w:t>
      </w:r>
      <w:r w:rsidRPr="007C4571">
        <w:rPr>
          <w:color w:val="000000" w:themeColor="text1"/>
        </w:rPr>
        <w:t xml:space="preserve"> W</w:t>
      </w:r>
      <w:r w:rsidRPr="00654CD8">
        <w:rPr>
          <w:color w:val="000000" w:themeColor="text1"/>
        </w:rPr>
        <w:t>hile the study offers valuable and in-depth insights into children's understandings of poverty</w:t>
      </w:r>
      <w:r w:rsidR="007C4571" w:rsidRPr="007C4571">
        <w:rPr>
          <w:color w:val="000000" w:themeColor="text1"/>
        </w:rPr>
        <w:t xml:space="preserve"> (</w:t>
      </w:r>
      <w:proofErr w:type="spellStart"/>
      <w:r w:rsidR="007C4571" w:rsidRPr="00654CD8">
        <w:rPr>
          <w:color w:val="000000" w:themeColor="text1"/>
        </w:rPr>
        <w:t>Hakovirta</w:t>
      </w:r>
      <w:proofErr w:type="spellEnd"/>
      <w:r w:rsidR="007C4571" w:rsidRPr="00654CD8">
        <w:rPr>
          <w:color w:val="000000" w:themeColor="text1"/>
        </w:rPr>
        <w:t xml:space="preserve"> and Kallio</w:t>
      </w:r>
      <w:r w:rsidR="007C4571" w:rsidRPr="007C4571">
        <w:rPr>
          <w:color w:val="000000" w:themeColor="text1"/>
        </w:rPr>
        <w:t xml:space="preserve">, </w:t>
      </w:r>
      <w:r w:rsidR="007C4571" w:rsidRPr="00654CD8">
        <w:rPr>
          <w:color w:val="000000" w:themeColor="text1"/>
        </w:rPr>
        <w:t>201</w:t>
      </w:r>
      <w:r w:rsidR="007C4571" w:rsidRPr="007C4571">
        <w:rPr>
          <w:color w:val="000000" w:themeColor="text1"/>
        </w:rPr>
        <w:t>5)</w:t>
      </w:r>
      <w:r w:rsidRPr="00654CD8">
        <w:rPr>
          <w:color w:val="000000" w:themeColor="text1"/>
        </w:rPr>
        <w:t>, future research should aim to include a</w:t>
      </w:r>
      <w:r w:rsidRPr="00654CD8">
        <w:rPr>
          <w:rFonts w:eastAsiaTheme="majorEastAsia"/>
          <w:color w:val="000000" w:themeColor="text1"/>
        </w:rPr>
        <w:t> more diverse and representative sample</w:t>
      </w:r>
      <w:r w:rsidR="007C4571">
        <w:rPr>
          <w:rFonts w:eastAsiaTheme="majorEastAsia"/>
          <w:color w:val="000000" w:themeColor="text1"/>
        </w:rPr>
        <w:t xml:space="preserve"> (</w:t>
      </w:r>
      <w:proofErr w:type="spellStart"/>
      <w:r w:rsidR="007C4571" w:rsidRPr="007C4571">
        <w:rPr>
          <w:color w:val="000000" w:themeColor="text1"/>
          <w:shd w:val="clear" w:color="auto" w:fill="FFFFFF"/>
        </w:rPr>
        <w:t>Bessell</w:t>
      </w:r>
      <w:proofErr w:type="spellEnd"/>
      <w:r w:rsidR="007C4571" w:rsidRPr="007C4571">
        <w:rPr>
          <w:color w:val="000000" w:themeColor="text1"/>
          <w:shd w:val="clear" w:color="auto" w:fill="FFFFFF"/>
        </w:rPr>
        <w:t xml:space="preserve">, </w:t>
      </w:r>
      <w:proofErr w:type="spellStart"/>
      <w:r w:rsidR="007C4571" w:rsidRPr="007C4571">
        <w:rPr>
          <w:color w:val="000000" w:themeColor="text1"/>
          <w:shd w:val="clear" w:color="auto" w:fill="FFFFFF"/>
        </w:rPr>
        <w:t>Siagian</w:t>
      </w:r>
      <w:proofErr w:type="spellEnd"/>
      <w:r w:rsidR="007C4571" w:rsidRPr="007C4571">
        <w:rPr>
          <w:color w:val="000000" w:themeColor="text1"/>
          <w:shd w:val="clear" w:color="auto" w:fill="FFFFFF"/>
        </w:rPr>
        <w:t xml:space="preserve"> and Bexley, 2020; </w:t>
      </w:r>
      <w:proofErr w:type="spellStart"/>
      <w:r w:rsidR="007C4571" w:rsidRPr="007C4571">
        <w:rPr>
          <w:color w:val="000000" w:themeColor="text1"/>
          <w:shd w:val="clear" w:color="auto" w:fill="FFFFFF"/>
        </w:rPr>
        <w:t>Lakens</w:t>
      </w:r>
      <w:proofErr w:type="spellEnd"/>
      <w:r w:rsidR="007C4571" w:rsidRPr="007C4571">
        <w:rPr>
          <w:color w:val="000000" w:themeColor="text1"/>
          <w:shd w:val="clear" w:color="auto" w:fill="FFFFFF"/>
        </w:rPr>
        <w:t>, 2022</w:t>
      </w:r>
      <w:r w:rsidR="007C4571">
        <w:rPr>
          <w:color w:val="000000" w:themeColor="text1"/>
          <w:shd w:val="clear" w:color="auto" w:fill="FFFFFF"/>
        </w:rPr>
        <w:t>)</w:t>
      </w:r>
      <w:r w:rsidRPr="00654CD8">
        <w:rPr>
          <w:color w:val="000000" w:themeColor="text1"/>
        </w:rPr>
        <w:t>, perhaps using</w:t>
      </w:r>
      <w:r w:rsidRPr="00654CD8">
        <w:rPr>
          <w:rFonts w:eastAsiaTheme="majorEastAsia"/>
          <w:color w:val="000000" w:themeColor="text1"/>
        </w:rPr>
        <w:t> mixed methods </w:t>
      </w:r>
      <w:r w:rsidRPr="00654CD8">
        <w:rPr>
          <w:color w:val="000000" w:themeColor="text1"/>
        </w:rPr>
        <w:t xml:space="preserve">(e.g. combining interviews with surveys or focus groups) </w:t>
      </w:r>
      <w:r w:rsidR="007C4571" w:rsidRPr="006A733F">
        <w:rPr>
          <w:color w:val="000000" w:themeColor="text1"/>
        </w:rPr>
        <w:t>(</w:t>
      </w:r>
      <w:proofErr w:type="spellStart"/>
      <w:r w:rsidR="007C4571" w:rsidRPr="00726AFB">
        <w:t>Taherdoost</w:t>
      </w:r>
      <w:proofErr w:type="spellEnd"/>
      <w:r w:rsidR="007C4571">
        <w:t xml:space="preserve">, </w:t>
      </w:r>
      <w:r w:rsidR="007C4571" w:rsidRPr="00726AFB">
        <w:t>2022</w:t>
      </w:r>
      <w:r w:rsidR="007C4571">
        <w:t xml:space="preserve">; </w:t>
      </w:r>
      <w:proofErr w:type="spellStart"/>
      <w:r w:rsidR="007C4571" w:rsidRPr="007C4571">
        <w:rPr>
          <w:color w:val="000000" w:themeColor="text1"/>
          <w:shd w:val="clear" w:color="auto" w:fill="FFFFFF"/>
        </w:rPr>
        <w:t>Timans</w:t>
      </w:r>
      <w:proofErr w:type="spellEnd"/>
      <w:r w:rsidR="007C4571" w:rsidRPr="007C4571">
        <w:rPr>
          <w:color w:val="000000" w:themeColor="text1"/>
          <w:shd w:val="clear" w:color="auto" w:fill="FFFFFF"/>
        </w:rPr>
        <w:t xml:space="preserve">, </w:t>
      </w:r>
      <w:proofErr w:type="spellStart"/>
      <w:r w:rsidR="007C4571" w:rsidRPr="007C4571">
        <w:rPr>
          <w:color w:val="000000" w:themeColor="text1"/>
          <w:shd w:val="clear" w:color="auto" w:fill="FFFFFF"/>
        </w:rPr>
        <w:t>Wouters</w:t>
      </w:r>
      <w:proofErr w:type="spellEnd"/>
      <w:r w:rsidR="007C4571" w:rsidRPr="007C4571">
        <w:rPr>
          <w:color w:val="000000" w:themeColor="text1"/>
          <w:shd w:val="clear" w:color="auto" w:fill="FFFFFF"/>
        </w:rPr>
        <w:t xml:space="preserve"> </w:t>
      </w:r>
      <w:r w:rsidR="007C4571">
        <w:rPr>
          <w:color w:val="000000" w:themeColor="text1"/>
          <w:shd w:val="clear" w:color="auto" w:fill="FFFFFF"/>
        </w:rPr>
        <w:t>and</w:t>
      </w:r>
      <w:r w:rsidR="007C4571" w:rsidRPr="007C4571">
        <w:rPr>
          <w:color w:val="000000" w:themeColor="text1"/>
          <w:shd w:val="clear" w:color="auto" w:fill="FFFFFF"/>
        </w:rPr>
        <w:t xml:space="preserve"> </w:t>
      </w:r>
      <w:proofErr w:type="spellStart"/>
      <w:r w:rsidR="007C4571" w:rsidRPr="007C4571">
        <w:rPr>
          <w:color w:val="000000" w:themeColor="text1"/>
          <w:shd w:val="clear" w:color="auto" w:fill="FFFFFF"/>
        </w:rPr>
        <w:t>Heilbron</w:t>
      </w:r>
      <w:proofErr w:type="spellEnd"/>
      <w:r w:rsidR="007C4571" w:rsidRPr="007C4571">
        <w:rPr>
          <w:color w:val="000000" w:themeColor="text1"/>
          <w:shd w:val="clear" w:color="auto" w:fill="FFFFFF"/>
        </w:rPr>
        <w:t xml:space="preserve">, </w:t>
      </w:r>
      <w:r w:rsidR="007C4571">
        <w:rPr>
          <w:color w:val="000000" w:themeColor="text1"/>
          <w:shd w:val="clear" w:color="auto" w:fill="FFFFFF"/>
        </w:rPr>
        <w:t>2019</w:t>
      </w:r>
      <w:r w:rsidR="007C4571">
        <w:t>)</w:t>
      </w:r>
      <w:r w:rsidR="006A733F">
        <w:t xml:space="preserve"> </w:t>
      </w:r>
      <w:r w:rsidRPr="00654CD8">
        <w:rPr>
          <w:color w:val="000000" w:themeColor="text1"/>
        </w:rPr>
        <w:t>and recruiting from</w:t>
      </w:r>
      <w:r w:rsidRPr="00654CD8">
        <w:rPr>
          <w:rFonts w:eastAsiaTheme="majorEastAsia"/>
          <w:color w:val="000000" w:themeColor="text1"/>
        </w:rPr>
        <w:t> multiple geographical and socio-economic contexts </w:t>
      </w:r>
      <w:r w:rsidRPr="00654CD8">
        <w:rPr>
          <w:color w:val="000000" w:themeColor="text1"/>
        </w:rPr>
        <w:t>to enhance validity and applicability</w:t>
      </w:r>
      <w:r w:rsidR="006A733F">
        <w:rPr>
          <w:color w:val="000000" w:themeColor="text1"/>
        </w:rPr>
        <w:t xml:space="preserve"> (</w:t>
      </w:r>
      <w:r w:rsidR="006A733F" w:rsidRPr="006A733F">
        <w:rPr>
          <w:color w:val="000000" w:themeColor="text1"/>
          <w:shd w:val="clear" w:color="auto" w:fill="FFFFFF"/>
        </w:rPr>
        <w:t>Weise</w:t>
      </w:r>
      <w:r w:rsidR="006A733F">
        <w:rPr>
          <w:color w:val="000000" w:themeColor="text1"/>
          <w:shd w:val="clear" w:color="auto" w:fill="FFFFFF"/>
        </w:rPr>
        <w:t xml:space="preserve"> </w:t>
      </w:r>
      <w:r w:rsidR="006A733F">
        <w:rPr>
          <w:i/>
          <w:iCs/>
          <w:color w:val="000000" w:themeColor="text1"/>
          <w:shd w:val="clear" w:color="auto" w:fill="FFFFFF"/>
        </w:rPr>
        <w:t>et al.,</w:t>
      </w:r>
      <w:r w:rsidR="006A733F">
        <w:rPr>
          <w:color w:val="000000" w:themeColor="text1"/>
          <w:shd w:val="clear" w:color="auto" w:fill="FFFFFF"/>
        </w:rPr>
        <w:t xml:space="preserve"> 2020</w:t>
      </w:r>
      <w:r w:rsidR="00013813">
        <w:rPr>
          <w:color w:val="000000" w:themeColor="text1"/>
          <w:shd w:val="clear" w:color="auto" w:fill="FFFFFF"/>
        </w:rPr>
        <w:t xml:space="preserve">; </w:t>
      </w:r>
      <w:proofErr w:type="spellStart"/>
      <w:r w:rsidR="00013813" w:rsidRPr="00013813">
        <w:rPr>
          <w:color w:val="000000" w:themeColor="text1"/>
          <w:shd w:val="clear" w:color="auto" w:fill="FFFFFF"/>
        </w:rPr>
        <w:t>Khiali-Miab</w:t>
      </w:r>
      <w:proofErr w:type="spellEnd"/>
      <w:r w:rsidR="00013813">
        <w:rPr>
          <w:color w:val="000000" w:themeColor="text1"/>
          <w:shd w:val="clear" w:color="auto" w:fill="FFFFFF"/>
        </w:rPr>
        <w:t xml:space="preserve"> </w:t>
      </w:r>
      <w:r w:rsidR="00013813">
        <w:rPr>
          <w:i/>
          <w:iCs/>
          <w:color w:val="000000" w:themeColor="text1"/>
          <w:shd w:val="clear" w:color="auto" w:fill="FFFFFF"/>
        </w:rPr>
        <w:t>et al</w:t>
      </w:r>
      <w:r w:rsidR="00013813">
        <w:rPr>
          <w:color w:val="000000" w:themeColor="text1"/>
          <w:shd w:val="clear" w:color="auto" w:fill="FFFFFF"/>
        </w:rPr>
        <w:t>., 2019</w:t>
      </w:r>
      <w:r w:rsidR="006A733F">
        <w:rPr>
          <w:color w:val="000000" w:themeColor="text1"/>
          <w:shd w:val="clear" w:color="auto" w:fill="FFFFFF"/>
        </w:rPr>
        <w:t>)</w:t>
      </w:r>
      <w:r w:rsidRPr="00654CD8">
        <w:rPr>
          <w:color w:val="000000" w:themeColor="text1"/>
        </w:rPr>
        <w:t>.</w:t>
      </w:r>
    </w:p>
    <w:p w14:paraId="56E18876" w14:textId="77777777" w:rsidR="007F33CD" w:rsidRDefault="007F33CD" w:rsidP="007F33CD">
      <w:pPr>
        <w:spacing w:line="360" w:lineRule="auto"/>
        <w:jc w:val="both"/>
        <w:rPr>
          <w:b/>
          <w:bCs/>
          <w:u w:val="single"/>
        </w:rPr>
      </w:pPr>
    </w:p>
    <w:p w14:paraId="253CF7D4" w14:textId="77777777" w:rsidR="007F33CD" w:rsidRPr="00314C19" w:rsidRDefault="007F33CD" w:rsidP="007F33CD">
      <w:pPr>
        <w:spacing w:line="360" w:lineRule="auto"/>
        <w:jc w:val="both"/>
        <w:rPr>
          <w:b/>
          <w:bCs/>
          <w:color w:val="000000" w:themeColor="text1"/>
          <w:u w:val="single"/>
        </w:rPr>
      </w:pPr>
      <w:r w:rsidRPr="00314C19">
        <w:rPr>
          <w:b/>
          <w:bCs/>
          <w:color w:val="000000" w:themeColor="text1"/>
          <w:u w:val="single"/>
        </w:rPr>
        <w:t>Ethical Considerations</w:t>
      </w:r>
    </w:p>
    <w:p w14:paraId="75EA986B" w14:textId="77777777" w:rsidR="005503EC" w:rsidRDefault="005503EC" w:rsidP="005503EC">
      <w:pPr>
        <w:pStyle w:val="BodyText"/>
        <w:spacing w:after="0"/>
        <w:jc w:val="both"/>
        <w:rPr>
          <w:sz w:val="24"/>
          <w:szCs w:val="24"/>
        </w:rPr>
      </w:pPr>
    </w:p>
    <w:p w14:paraId="485B4041" w14:textId="50B7361E" w:rsidR="00314C19" w:rsidRDefault="00314C19" w:rsidP="00314C19">
      <w:pPr>
        <w:spacing w:before="100" w:beforeAutospacing="1" w:after="100" w:afterAutospacing="1" w:line="360" w:lineRule="auto"/>
        <w:jc w:val="both"/>
        <w:rPr>
          <w:color w:val="000000"/>
        </w:rPr>
      </w:pPr>
      <w:proofErr w:type="spellStart"/>
      <w:r>
        <w:rPr>
          <w:color w:val="000000"/>
        </w:rPr>
        <w:lastRenderedPageBreak/>
        <w:t>Hakovirta</w:t>
      </w:r>
      <w:proofErr w:type="spellEnd"/>
      <w:r>
        <w:rPr>
          <w:color w:val="000000"/>
        </w:rPr>
        <w:t xml:space="preserve"> and Kallio’s (2015) study broadly adhered to standard </w:t>
      </w:r>
      <w:r w:rsidRPr="00DB6A87">
        <w:rPr>
          <w:color w:val="000000"/>
        </w:rPr>
        <w:t>ethical research practices</w:t>
      </w:r>
      <w:r w:rsidR="00DB6A87" w:rsidRPr="00DB6A87">
        <w:rPr>
          <w:color w:val="000000"/>
        </w:rPr>
        <w:t xml:space="preserve"> (</w:t>
      </w:r>
      <w:r w:rsidR="00DB6A87" w:rsidRPr="00DB6A87">
        <w:rPr>
          <w:color w:val="000000" w:themeColor="text1"/>
          <w:shd w:val="clear" w:color="auto" w:fill="FFFFFF"/>
        </w:rPr>
        <w:t xml:space="preserve">British Psychological Society, 2021; </w:t>
      </w:r>
      <w:r w:rsidR="00DB6A87" w:rsidRPr="00DB6A87">
        <w:rPr>
          <w:iCs/>
        </w:rPr>
        <w:t>British Sociological Association, 2017</w:t>
      </w:r>
      <w:r w:rsidR="00DB6A87" w:rsidRPr="00DB6A87">
        <w:rPr>
          <w:color w:val="000000" w:themeColor="text1"/>
          <w:shd w:val="clear" w:color="auto" w:fill="FFFFFF"/>
        </w:rPr>
        <w:t>)</w:t>
      </w:r>
      <w:r w:rsidRPr="00DB6A87">
        <w:rPr>
          <w:color w:val="000000"/>
        </w:rPr>
        <w:t>;</w:t>
      </w:r>
      <w:r>
        <w:rPr>
          <w:color w:val="000000"/>
        </w:rPr>
        <w:t xml:space="preserve"> however, it also presented a number of ethical </w:t>
      </w:r>
      <w:r w:rsidRPr="002C739F">
        <w:rPr>
          <w:color w:val="000000"/>
        </w:rPr>
        <w:t>challenges</w:t>
      </w:r>
      <w:r w:rsidR="0096009B">
        <w:rPr>
          <w:color w:val="000000"/>
        </w:rPr>
        <w:t xml:space="preserve"> (</w:t>
      </w:r>
      <w:proofErr w:type="spellStart"/>
      <w:r w:rsidR="0096009B" w:rsidRPr="0096009B">
        <w:rPr>
          <w:color w:val="000000" w:themeColor="text1"/>
          <w:shd w:val="clear" w:color="auto" w:fill="FFFFFF"/>
        </w:rPr>
        <w:t>Answell</w:t>
      </w:r>
      <w:proofErr w:type="spellEnd"/>
      <w:r w:rsidR="0096009B">
        <w:rPr>
          <w:color w:val="000000" w:themeColor="text1"/>
          <w:shd w:val="clear" w:color="auto" w:fill="FFFFFF"/>
        </w:rPr>
        <w:t xml:space="preserve"> </w:t>
      </w:r>
      <w:r w:rsidR="0096009B">
        <w:rPr>
          <w:i/>
          <w:iCs/>
          <w:color w:val="000000" w:themeColor="text1"/>
          <w:shd w:val="clear" w:color="auto" w:fill="FFFFFF"/>
        </w:rPr>
        <w:t>et al.,</w:t>
      </w:r>
      <w:r w:rsidR="0096009B">
        <w:rPr>
          <w:color w:val="000000" w:themeColor="text1"/>
          <w:shd w:val="clear" w:color="auto" w:fill="FFFFFF"/>
        </w:rPr>
        <w:t xml:space="preserve"> 2022</w:t>
      </w:r>
      <w:r w:rsidR="0020055A">
        <w:rPr>
          <w:color w:val="000000" w:themeColor="text1"/>
          <w:shd w:val="clear" w:color="auto" w:fill="FFFFFF"/>
        </w:rPr>
        <w:t xml:space="preserve">; </w:t>
      </w:r>
      <w:r w:rsidR="0020055A" w:rsidRPr="0020055A">
        <w:rPr>
          <w:color w:val="000000" w:themeColor="text1"/>
          <w:shd w:val="clear" w:color="auto" w:fill="FFFFFF"/>
        </w:rPr>
        <w:t>Oliver, 2010</w:t>
      </w:r>
      <w:r w:rsidR="00D8336F" w:rsidRPr="00830EB9">
        <w:rPr>
          <w:color w:val="000000" w:themeColor="text1"/>
          <w:shd w:val="clear" w:color="auto" w:fill="FFFFFF"/>
        </w:rPr>
        <w:t xml:space="preserve">; </w:t>
      </w:r>
      <w:proofErr w:type="spellStart"/>
      <w:r w:rsidR="00D8336F" w:rsidRPr="00830EB9">
        <w:rPr>
          <w:color w:val="000000"/>
        </w:rPr>
        <w:t>Hakovirta</w:t>
      </w:r>
      <w:proofErr w:type="spellEnd"/>
      <w:r w:rsidR="00D8336F" w:rsidRPr="00830EB9">
        <w:rPr>
          <w:color w:val="000000"/>
        </w:rPr>
        <w:t xml:space="preserve"> and Kallio, 2015</w:t>
      </w:r>
      <w:r w:rsidR="0096009B" w:rsidRPr="00830EB9">
        <w:rPr>
          <w:color w:val="000000" w:themeColor="text1"/>
          <w:shd w:val="clear" w:color="auto" w:fill="FFFFFF"/>
        </w:rPr>
        <w:t>)</w:t>
      </w:r>
      <w:r w:rsidRPr="00830EB9">
        <w:rPr>
          <w:color w:val="000000"/>
        </w:rPr>
        <w:t xml:space="preserve">. Given that the research involved children, there was an inherent </w:t>
      </w:r>
      <w:r w:rsidR="00830EB9" w:rsidRPr="00830EB9">
        <w:rPr>
          <w:color w:val="000000"/>
        </w:rPr>
        <w:t>structural imbalance in authority between the researchers and the children involved</w:t>
      </w:r>
      <w:r w:rsidR="00D8336F" w:rsidRPr="00830EB9">
        <w:rPr>
          <w:color w:val="000000"/>
        </w:rPr>
        <w:t xml:space="preserve"> (</w:t>
      </w:r>
      <w:r w:rsidR="00D8336F" w:rsidRPr="00830EB9">
        <w:t>Spencer</w:t>
      </w:r>
      <w:r w:rsidR="00D8336F" w:rsidRPr="00860261">
        <w:t>, Fairbrother and Thompson, 2020</w:t>
      </w:r>
      <w:r w:rsidR="009F6394">
        <w:t xml:space="preserve">; </w:t>
      </w:r>
      <w:r w:rsidR="009F6394" w:rsidRPr="009F6394">
        <w:rPr>
          <w:color w:val="000000" w:themeColor="text1"/>
          <w:shd w:val="clear" w:color="auto" w:fill="FFFFFF"/>
        </w:rPr>
        <w:t>Mitchell</w:t>
      </w:r>
      <w:r w:rsidR="009F6394">
        <w:rPr>
          <w:color w:val="000000" w:themeColor="text1"/>
          <w:shd w:val="clear" w:color="auto" w:fill="FFFFFF"/>
        </w:rPr>
        <w:t xml:space="preserve"> </w:t>
      </w:r>
      <w:r w:rsidR="009F6394">
        <w:rPr>
          <w:i/>
          <w:iCs/>
          <w:color w:val="000000" w:themeColor="text1"/>
          <w:shd w:val="clear" w:color="auto" w:fill="FFFFFF"/>
        </w:rPr>
        <w:t>et al.,</w:t>
      </w:r>
      <w:r w:rsidR="009F6394">
        <w:rPr>
          <w:color w:val="000000" w:themeColor="text1"/>
          <w:shd w:val="clear" w:color="auto" w:fill="FFFFFF"/>
        </w:rPr>
        <w:t xml:space="preserve"> 2023</w:t>
      </w:r>
      <w:r w:rsidR="00D8336F">
        <w:t>)</w:t>
      </w:r>
      <w:r>
        <w:rPr>
          <w:color w:val="000000"/>
        </w:rPr>
        <w:t xml:space="preserve">. This dynamic may have influenced how openly children expressed </w:t>
      </w:r>
      <w:r w:rsidRPr="00097C22">
        <w:rPr>
          <w:color w:val="000000"/>
        </w:rPr>
        <w:t>their views, as they might have perceived the researchers as authority figures</w:t>
      </w:r>
      <w:r w:rsidR="00097C22" w:rsidRPr="00097C22">
        <w:rPr>
          <w:color w:val="000000"/>
        </w:rPr>
        <w:t xml:space="preserve"> (</w:t>
      </w:r>
      <w:r w:rsidR="00097C22" w:rsidRPr="00097C22">
        <w:rPr>
          <w:color w:val="000000" w:themeColor="text1"/>
          <w:shd w:val="clear" w:color="auto" w:fill="FFFFFF"/>
        </w:rPr>
        <w:t xml:space="preserve">Mitchell </w:t>
      </w:r>
      <w:r w:rsidR="00097C22" w:rsidRPr="00097C22">
        <w:rPr>
          <w:i/>
          <w:iCs/>
          <w:color w:val="000000" w:themeColor="text1"/>
          <w:shd w:val="clear" w:color="auto" w:fill="FFFFFF"/>
        </w:rPr>
        <w:t>et al.,</w:t>
      </w:r>
      <w:r w:rsidR="00097C22">
        <w:rPr>
          <w:color w:val="000000" w:themeColor="text1"/>
          <w:shd w:val="clear" w:color="auto" w:fill="FFFFFF"/>
        </w:rPr>
        <w:t xml:space="preserve"> 2023; </w:t>
      </w:r>
      <w:r w:rsidR="00097C22" w:rsidRPr="00860261">
        <w:t>Spencer, Fairbrother and Thompson, 2020</w:t>
      </w:r>
      <w:r w:rsidR="00097C22">
        <w:rPr>
          <w:color w:val="000000" w:themeColor="text1"/>
          <w:shd w:val="clear" w:color="auto" w:fill="FFFFFF"/>
        </w:rPr>
        <w:t>)</w:t>
      </w:r>
      <w:r>
        <w:rPr>
          <w:color w:val="000000"/>
        </w:rPr>
        <w:t xml:space="preserve">. </w:t>
      </w:r>
      <w:r w:rsidR="00E27C41" w:rsidRPr="00E27C41">
        <w:rPr>
          <w:color w:val="000000"/>
        </w:rPr>
        <w:t>Such perceptions may have introduced a degree of response bias, thereby influencing the authenticity and richness of the data obtaine</w:t>
      </w:r>
      <w:r w:rsidR="00E27C41">
        <w:rPr>
          <w:color w:val="000000"/>
        </w:rPr>
        <w:t xml:space="preserve">d </w:t>
      </w:r>
      <w:r w:rsidR="00097C22">
        <w:rPr>
          <w:color w:val="000000"/>
        </w:rPr>
        <w:t>(</w:t>
      </w:r>
      <w:r w:rsidR="00097C22" w:rsidRPr="00860261">
        <w:t>Spencer, Fairbrother and Thompson, 2020</w:t>
      </w:r>
      <w:r w:rsidR="00097C22">
        <w:t xml:space="preserve">; </w:t>
      </w:r>
      <w:r w:rsidR="00097C22" w:rsidRPr="001959B7">
        <w:t xml:space="preserve">Flick, </w:t>
      </w:r>
      <w:r w:rsidR="00097C22">
        <w:t>2017)</w:t>
      </w:r>
      <w:r>
        <w:rPr>
          <w:color w:val="000000"/>
        </w:rPr>
        <w:t xml:space="preserve">. To minimise this risk, it was crucial that the researchers </w:t>
      </w:r>
      <w:r w:rsidRPr="00830EB9">
        <w:rPr>
          <w:color w:val="000000"/>
        </w:rPr>
        <w:t xml:space="preserve">fostered a relaxed and </w:t>
      </w:r>
      <w:r w:rsidR="00830EB9" w:rsidRPr="00830EB9">
        <w:rPr>
          <w:color w:val="000000"/>
        </w:rPr>
        <w:t>compassionate</w:t>
      </w:r>
      <w:r w:rsidRPr="00830EB9">
        <w:rPr>
          <w:color w:val="000000"/>
        </w:rPr>
        <w:t xml:space="preserve"> </w:t>
      </w:r>
      <w:r w:rsidR="00830EB9" w:rsidRPr="00830EB9">
        <w:rPr>
          <w:color w:val="000000"/>
        </w:rPr>
        <w:t>nature</w:t>
      </w:r>
      <w:r w:rsidRPr="00830EB9">
        <w:rPr>
          <w:color w:val="000000"/>
        </w:rPr>
        <w:t xml:space="preserve"> in which </w:t>
      </w:r>
      <w:r w:rsidR="00830EB9" w:rsidRPr="00830EB9">
        <w:rPr>
          <w:color w:val="000000"/>
        </w:rPr>
        <w:t>the participants</w:t>
      </w:r>
      <w:r w:rsidRPr="00830EB9">
        <w:rPr>
          <w:color w:val="000000"/>
        </w:rPr>
        <w:t xml:space="preserve"> felt comfortable and empowered to speak</w:t>
      </w:r>
      <w:r w:rsidRPr="00097C22">
        <w:rPr>
          <w:color w:val="000000"/>
        </w:rPr>
        <w:t xml:space="preserve"> freely</w:t>
      </w:r>
      <w:r w:rsidR="00097C22" w:rsidRPr="00097C22">
        <w:rPr>
          <w:color w:val="000000"/>
        </w:rPr>
        <w:t xml:space="preserve"> (</w:t>
      </w:r>
      <w:r w:rsidR="00097C22" w:rsidRPr="00097C22">
        <w:t>Flick</w:t>
      </w:r>
      <w:r w:rsidR="00097C22" w:rsidRPr="001959B7">
        <w:t xml:space="preserve">, </w:t>
      </w:r>
      <w:r w:rsidR="00097C22">
        <w:t xml:space="preserve">2017; </w:t>
      </w:r>
      <w:r w:rsidR="00097C22" w:rsidRPr="00860261">
        <w:t>Spencer, Fairbrother and Thompson, 2020</w:t>
      </w:r>
      <w:r w:rsidR="00097C22">
        <w:t xml:space="preserve">;’ </w:t>
      </w:r>
      <w:r w:rsidR="00097C22" w:rsidRPr="00B05925">
        <w:t>Spiteri,</w:t>
      </w:r>
      <w:r w:rsidR="00097C22">
        <w:t xml:space="preserve"> </w:t>
      </w:r>
      <w:r w:rsidR="00097C22" w:rsidRPr="00B05925">
        <w:t>2024</w:t>
      </w:r>
      <w:r w:rsidR="00097C22">
        <w:t>)</w:t>
      </w:r>
      <w:r>
        <w:rPr>
          <w:color w:val="000000"/>
        </w:rPr>
        <w:t xml:space="preserve">. Accessing child participants also involved </w:t>
      </w:r>
      <w:r w:rsidRPr="00DF0FB0">
        <w:rPr>
          <w:color w:val="000000"/>
        </w:rPr>
        <w:t xml:space="preserve">navigating through gatekeepers </w:t>
      </w:r>
      <w:r w:rsidR="00DF0FB0" w:rsidRPr="00DF0FB0">
        <w:rPr>
          <w:color w:val="000000"/>
        </w:rPr>
        <w:t>(</w:t>
      </w:r>
      <w:r w:rsidR="00DF0FB0">
        <w:rPr>
          <w:color w:val="000000" w:themeColor="text1"/>
          <w:shd w:val="clear" w:color="auto" w:fill="FFFFFF"/>
        </w:rPr>
        <w:t xml:space="preserve">Williams, 2021; </w:t>
      </w:r>
      <w:r w:rsidR="00DF0FB0" w:rsidRPr="00DF0FB0">
        <w:rPr>
          <w:color w:val="000000" w:themeColor="text1"/>
          <w:shd w:val="clear" w:color="auto" w:fill="FFFFFF"/>
        </w:rPr>
        <w:t>Water,</w:t>
      </w:r>
      <w:r w:rsidR="00DF0FB0">
        <w:rPr>
          <w:color w:val="000000" w:themeColor="text1"/>
          <w:shd w:val="clear" w:color="auto" w:fill="FFFFFF"/>
        </w:rPr>
        <w:t xml:space="preserve"> </w:t>
      </w:r>
      <w:r w:rsidR="00DF0FB0" w:rsidRPr="00DF0FB0">
        <w:rPr>
          <w:color w:val="000000" w:themeColor="text1"/>
          <w:shd w:val="clear" w:color="auto" w:fill="FFFFFF"/>
        </w:rPr>
        <w:t>2024</w:t>
      </w:r>
      <w:r w:rsidR="00DF0FB0">
        <w:rPr>
          <w:color w:val="000000" w:themeColor="text1"/>
          <w:shd w:val="clear" w:color="auto" w:fill="FFFFFF"/>
        </w:rPr>
        <w:t xml:space="preserve">) </w:t>
      </w:r>
      <w:r>
        <w:rPr>
          <w:color w:val="000000"/>
        </w:rPr>
        <w:t xml:space="preserve">such as parents, </w:t>
      </w:r>
      <w:r w:rsidRPr="007856D3">
        <w:rPr>
          <w:color w:val="000000"/>
        </w:rPr>
        <w:t>guardians, and school personnel</w:t>
      </w:r>
      <w:r w:rsidR="00DF0FB0" w:rsidRPr="007856D3">
        <w:rPr>
          <w:color w:val="000000"/>
        </w:rPr>
        <w:t xml:space="preserve"> (</w:t>
      </w:r>
      <w:r w:rsidR="00DF0FB0" w:rsidRPr="00DF0FB0">
        <w:rPr>
          <w:color w:val="000000" w:themeColor="text1"/>
          <w:shd w:val="clear" w:color="auto" w:fill="FFFFFF"/>
        </w:rPr>
        <w:t>Water, 2024</w:t>
      </w:r>
      <w:r w:rsidR="007856D3">
        <w:rPr>
          <w:color w:val="000000" w:themeColor="text1"/>
          <w:shd w:val="clear" w:color="auto" w:fill="FFFFFF"/>
        </w:rPr>
        <w:t xml:space="preserve">; </w:t>
      </w:r>
      <w:proofErr w:type="spellStart"/>
      <w:r w:rsidR="007856D3" w:rsidRPr="007856D3">
        <w:rPr>
          <w:color w:val="000000" w:themeColor="text1"/>
          <w:shd w:val="clear" w:color="auto" w:fill="FFFFFF"/>
        </w:rPr>
        <w:t>Salamon</w:t>
      </w:r>
      <w:proofErr w:type="spellEnd"/>
      <w:r w:rsidR="007856D3">
        <w:rPr>
          <w:color w:val="000000" w:themeColor="text1"/>
          <w:shd w:val="clear" w:color="auto" w:fill="FFFFFF"/>
        </w:rPr>
        <w:t xml:space="preserve">, 2019; </w:t>
      </w:r>
      <w:r w:rsidR="007856D3" w:rsidRPr="007856D3">
        <w:rPr>
          <w:color w:val="000000" w:themeColor="text1"/>
          <w:shd w:val="clear" w:color="auto" w:fill="FFFFFF"/>
        </w:rPr>
        <w:t>Kay,</w:t>
      </w:r>
      <w:r w:rsidR="007856D3">
        <w:rPr>
          <w:color w:val="000000" w:themeColor="text1"/>
          <w:shd w:val="clear" w:color="auto" w:fill="FFFFFF"/>
        </w:rPr>
        <w:t xml:space="preserve"> </w:t>
      </w:r>
      <w:r w:rsidR="007856D3" w:rsidRPr="007856D3">
        <w:rPr>
          <w:color w:val="000000" w:themeColor="text1"/>
          <w:shd w:val="clear" w:color="auto" w:fill="FFFFFF"/>
        </w:rPr>
        <w:t>2019</w:t>
      </w:r>
      <w:r w:rsidR="00DF0FB0">
        <w:rPr>
          <w:color w:val="000000" w:themeColor="text1"/>
          <w:shd w:val="clear" w:color="auto" w:fill="FFFFFF"/>
        </w:rPr>
        <w:t>)</w:t>
      </w:r>
      <w:r>
        <w:rPr>
          <w:color w:val="000000"/>
        </w:rPr>
        <w:t xml:space="preserve">. These individuals played a vital role in </w:t>
      </w:r>
      <w:r w:rsidRPr="007856D3">
        <w:rPr>
          <w:color w:val="000000"/>
        </w:rPr>
        <w:t xml:space="preserve">safeguarding </w:t>
      </w:r>
      <w:r w:rsidR="007856D3" w:rsidRPr="007856D3">
        <w:rPr>
          <w:color w:val="000000"/>
        </w:rPr>
        <w:t>(</w:t>
      </w:r>
      <w:r w:rsidR="007856D3" w:rsidRPr="007856D3">
        <w:rPr>
          <w:color w:val="000000" w:themeColor="text1"/>
          <w:shd w:val="clear" w:color="auto" w:fill="FFFFFF"/>
        </w:rPr>
        <w:t>Keeling</w:t>
      </w:r>
      <w:r w:rsidR="007856D3">
        <w:rPr>
          <w:color w:val="000000" w:themeColor="text1"/>
          <w:shd w:val="clear" w:color="auto" w:fill="FFFFFF"/>
        </w:rPr>
        <w:t xml:space="preserve"> and</w:t>
      </w:r>
      <w:r w:rsidR="007856D3" w:rsidRPr="007856D3">
        <w:rPr>
          <w:color w:val="000000" w:themeColor="text1"/>
          <w:shd w:val="clear" w:color="auto" w:fill="FFFFFF"/>
        </w:rPr>
        <w:t xml:space="preserve"> </w:t>
      </w:r>
      <w:proofErr w:type="spellStart"/>
      <w:r w:rsidR="007856D3" w:rsidRPr="007856D3">
        <w:rPr>
          <w:color w:val="000000" w:themeColor="text1"/>
          <w:shd w:val="clear" w:color="auto" w:fill="FFFFFF"/>
        </w:rPr>
        <w:t>Goosey</w:t>
      </w:r>
      <w:proofErr w:type="spellEnd"/>
      <w:r w:rsidR="007856D3" w:rsidRPr="007856D3">
        <w:rPr>
          <w:color w:val="000000" w:themeColor="text1"/>
          <w:shd w:val="clear" w:color="auto" w:fill="FFFFFF"/>
        </w:rPr>
        <w:t xml:space="preserve">, </w:t>
      </w:r>
      <w:r w:rsidR="007856D3">
        <w:rPr>
          <w:color w:val="000000" w:themeColor="text1"/>
          <w:shd w:val="clear" w:color="auto" w:fill="FFFFFF"/>
        </w:rPr>
        <w:t xml:space="preserve">2020; </w:t>
      </w:r>
      <w:r w:rsidR="007856D3" w:rsidRPr="007856D3">
        <w:rPr>
          <w:color w:val="000000" w:themeColor="text1"/>
          <w:shd w:val="clear" w:color="auto" w:fill="FFFFFF"/>
        </w:rPr>
        <w:t>Soltan</w:t>
      </w:r>
      <w:r w:rsidR="007856D3">
        <w:rPr>
          <w:color w:val="000000" w:themeColor="text1"/>
          <w:shd w:val="clear" w:color="auto" w:fill="FFFFFF"/>
        </w:rPr>
        <w:t xml:space="preserve"> and </w:t>
      </w:r>
      <w:proofErr w:type="spellStart"/>
      <w:r w:rsidR="007856D3" w:rsidRPr="007856D3">
        <w:rPr>
          <w:color w:val="000000" w:themeColor="text1"/>
          <w:shd w:val="clear" w:color="auto" w:fill="FFFFFF"/>
        </w:rPr>
        <w:t>Choules</w:t>
      </w:r>
      <w:proofErr w:type="spellEnd"/>
      <w:r w:rsidR="007856D3" w:rsidRPr="007856D3">
        <w:rPr>
          <w:color w:val="000000" w:themeColor="text1"/>
          <w:shd w:val="clear" w:color="auto" w:fill="FFFFFF"/>
        </w:rPr>
        <w:t>, 2018</w:t>
      </w:r>
      <w:r w:rsidR="007856D3">
        <w:rPr>
          <w:color w:val="000000" w:themeColor="text1"/>
          <w:shd w:val="clear" w:color="auto" w:fill="FFFFFF"/>
        </w:rPr>
        <w:t xml:space="preserve">) </w:t>
      </w:r>
      <w:r>
        <w:rPr>
          <w:color w:val="000000"/>
        </w:rPr>
        <w:t xml:space="preserve">children’s welfare and granting </w:t>
      </w:r>
      <w:r w:rsidRPr="00A91036">
        <w:rPr>
          <w:color w:val="000000"/>
        </w:rPr>
        <w:t>access for research purposes</w:t>
      </w:r>
      <w:r w:rsidR="00A91036">
        <w:rPr>
          <w:color w:val="000000"/>
        </w:rPr>
        <w:t xml:space="preserve"> (</w:t>
      </w:r>
      <w:r w:rsidR="00A91036" w:rsidRPr="007856D3">
        <w:rPr>
          <w:color w:val="000000" w:themeColor="text1"/>
          <w:shd w:val="clear" w:color="auto" w:fill="FFFFFF"/>
        </w:rPr>
        <w:t>Keeling</w:t>
      </w:r>
      <w:r w:rsidR="00A91036">
        <w:rPr>
          <w:color w:val="000000" w:themeColor="text1"/>
          <w:shd w:val="clear" w:color="auto" w:fill="FFFFFF"/>
        </w:rPr>
        <w:t xml:space="preserve"> and</w:t>
      </w:r>
      <w:r w:rsidR="00A91036" w:rsidRPr="007856D3">
        <w:rPr>
          <w:color w:val="000000" w:themeColor="text1"/>
          <w:shd w:val="clear" w:color="auto" w:fill="FFFFFF"/>
        </w:rPr>
        <w:t xml:space="preserve"> </w:t>
      </w:r>
      <w:proofErr w:type="spellStart"/>
      <w:r w:rsidR="00A91036" w:rsidRPr="007856D3">
        <w:rPr>
          <w:color w:val="000000" w:themeColor="text1"/>
          <w:shd w:val="clear" w:color="auto" w:fill="FFFFFF"/>
        </w:rPr>
        <w:t>Goosey</w:t>
      </w:r>
      <w:proofErr w:type="spellEnd"/>
      <w:r w:rsidR="00A91036" w:rsidRPr="007856D3">
        <w:rPr>
          <w:color w:val="000000" w:themeColor="text1"/>
          <w:shd w:val="clear" w:color="auto" w:fill="FFFFFF"/>
        </w:rPr>
        <w:t xml:space="preserve">, </w:t>
      </w:r>
      <w:r w:rsidR="00A91036">
        <w:rPr>
          <w:color w:val="000000" w:themeColor="text1"/>
          <w:shd w:val="clear" w:color="auto" w:fill="FFFFFF"/>
        </w:rPr>
        <w:t xml:space="preserve">2020; </w:t>
      </w:r>
      <w:r w:rsidR="00A91036" w:rsidRPr="007856D3">
        <w:rPr>
          <w:color w:val="000000" w:themeColor="text1"/>
          <w:shd w:val="clear" w:color="auto" w:fill="FFFFFF"/>
        </w:rPr>
        <w:t>Soltan</w:t>
      </w:r>
      <w:r w:rsidR="00A91036">
        <w:rPr>
          <w:color w:val="000000" w:themeColor="text1"/>
          <w:shd w:val="clear" w:color="auto" w:fill="FFFFFF"/>
        </w:rPr>
        <w:t xml:space="preserve"> and </w:t>
      </w:r>
      <w:proofErr w:type="spellStart"/>
      <w:r w:rsidR="00A91036" w:rsidRPr="007856D3">
        <w:rPr>
          <w:color w:val="000000" w:themeColor="text1"/>
          <w:shd w:val="clear" w:color="auto" w:fill="FFFFFF"/>
        </w:rPr>
        <w:t>Choules</w:t>
      </w:r>
      <w:proofErr w:type="spellEnd"/>
      <w:r w:rsidR="00A91036" w:rsidRPr="007856D3">
        <w:rPr>
          <w:color w:val="000000" w:themeColor="text1"/>
          <w:shd w:val="clear" w:color="auto" w:fill="FFFFFF"/>
        </w:rPr>
        <w:t>, 2018</w:t>
      </w:r>
      <w:r w:rsidR="00A91036">
        <w:rPr>
          <w:color w:val="000000" w:themeColor="text1"/>
          <w:shd w:val="clear" w:color="auto" w:fill="FFFFFF"/>
        </w:rPr>
        <w:t xml:space="preserve">; </w:t>
      </w:r>
      <w:r w:rsidR="00A91036" w:rsidRPr="007856D3">
        <w:rPr>
          <w:color w:val="000000" w:themeColor="text1"/>
          <w:shd w:val="clear" w:color="auto" w:fill="FFFFFF"/>
        </w:rPr>
        <w:t>Kay,</w:t>
      </w:r>
      <w:r w:rsidR="00A91036">
        <w:rPr>
          <w:color w:val="000000" w:themeColor="text1"/>
          <w:shd w:val="clear" w:color="auto" w:fill="FFFFFF"/>
        </w:rPr>
        <w:t xml:space="preserve"> </w:t>
      </w:r>
      <w:r w:rsidR="00A91036" w:rsidRPr="007856D3">
        <w:rPr>
          <w:color w:val="000000" w:themeColor="text1"/>
          <w:shd w:val="clear" w:color="auto" w:fill="FFFFFF"/>
        </w:rPr>
        <w:t>2019</w:t>
      </w:r>
      <w:r w:rsidR="00A91036">
        <w:rPr>
          <w:color w:val="000000" w:themeColor="text1"/>
          <w:shd w:val="clear" w:color="auto" w:fill="FFFFFF"/>
        </w:rPr>
        <w:t>)</w:t>
      </w:r>
      <w:r>
        <w:rPr>
          <w:color w:val="000000"/>
        </w:rPr>
        <w:t xml:space="preserve">. Therefore, it was important that the researchers communicated clearly with these </w:t>
      </w:r>
      <w:r w:rsidRPr="00764F16">
        <w:rPr>
          <w:color w:val="000000"/>
        </w:rPr>
        <w:t>gatekeepers about the study’s aims</w:t>
      </w:r>
      <w:r w:rsidR="00764F16" w:rsidRPr="00764F16">
        <w:rPr>
          <w:color w:val="000000"/>
        </w:rPr>
        <w:t xml:space="preserve">, </w:t>
      </w:r>
      <w:r w:rsidRPr="00764F16">
        <w:rPr>
          <w:color w:val="000000"/>
        </w:rPr>
        <w:t>ethical safeguards, and how participants’ well-being would</w:t>
      </w:r>
      <w:r>
        <w:rPr>
          <w:color w:val="000000"/>
        </w:rPr>
        <w:t xml:space="preserve"> </w:t>
      </w:r>
      <w:r w:rsidRPr="00764F16">
        <w:rPr>
          <w:color w:val="000000"/>
        </w:rPr>
        <w:t>be protected</w:t>
      </w:r>
      <w:r w:rsidR="00764F16" w:rsidRPr="00764F16">
        <w:rPr>
          <w:color w:val="000000"/>
        </w:rPr>
        <w:t xml:space="preserve"> (</w:t>
      </w:r>
      <w:r w:rsidR="00764F16" w:rsidRPr="00764F16">
        <w:rPr>
          <w:color w:val="000000" w:themeColor="text1"/>
          <w:shd w:val="clear" w:color="auto" w:fill="FFFFFF"/>
        </w:rPr>
        <w:t>Spacey, Harvey and Casey, 2020</w:t>
      </w:r>
      <w:r w:rsidR="00764F16">
        <w:rPr>
          <w:color w:val="000000" w:themeColor="text1"/>
          <w:shd w:val="clear" w:color="auto" w:fill="FFFFFF"/>
        </w:rPr>
        <w:t xml:space="preserve">; </w:t>
      </w:r>
      <w:proofErr w:type="spellStart"/>
      <w:r w:rsidR="00764F16" w:rsidRPr="00764F16">
        <w:rPr>
          <w:color w:val="000000" w:themeColor="text1"/>
          <w:shd w:val="clear" w:color="auto" w:fill="FFFFFF"/>
        </w:rPr>
        <w:t>Fecke</w:t>
      </w:r>
      <w:proofErr w:type="spellEnd"/>
      <w:r w:rsidR="00764F16" w:rsidRPr="00764F16">
        <w:rPr>
          <w:color w:val="000000" w:themeColor="text1"/>
          <w:shd w:val="clear" w:color="auto" w:fill="FFFFFF"/>
        </w:rPr>
        <w:t xml:space="preserve"> </w:t>
      </w:r>
      <w:r w:rsidR="00764F16" w:rsidRPr="00764F16">
        <w:rPr>
          <w:i/>
          <w:iCs/>
          <w:color w:val="000000" w:themeColor="text1"/>
          <w:shd w:val="clear" w:color="auto" w:fill="FFFFFF"/>
        </w:rPr>
        <w:t>et al.,</w:t>
      </w:r>
      <w:r w:rsidR="00764F16">
        <w:rPr>
          <w:color w:val="000000" w:themeColor="text1"/>
          <w:shd w:val="clear" w:color="auto" w:fill="FFFFFF"/>
        </w:rPr>
        <w:t xml:space="preserve"> </w:t>
      </w:r>
      <w:r w:rsidR="00764F16" w:rsidRPr="00764F16">
        <w:rPr>
          <w:color w:val="000000" w:themeColor="text1"/>
          <w:shd w:val="clear" w:color="auto" w:fill="FFFFFF"/>
        </w:rPr>
        <w:t>2022</w:t>
      </w:r>
      <w:r w:rsidR="00764F16">
        <w:rPr>
          <w:color w:val="000000" w:themeColor="text1"/>
          <w:shd w:val="clear" w:color="auto" w:fill="FFFFFF"/>
        </w:rPr>
        <w:t>)</w:t>
      </w:r>
      <w:r>
        <w:rPr>
          <w:color w:val="000000"/>
        </w:rPr>
        <w:t xml:space="preserve">. Building trust with gatekeepers was essential to ensure informed </w:t>
      </w:r>
      <w:r w:rsidRPr="00764F16">
        <w:rPr>
          <w:color w:val="000000"/>
        </w:rPr>
        <w:t xml:space="preserve">and voluntary </w:t>
      </w:r>
      <w:r w:rsidRPr="00E27C41">
        <w:rPr>
          <w:color w:val="000000"/>
        </w:rPr>
        <w:t>participation</w:t>
      </w:r>
      <w:r w:rsidR="00764F16" w:rsidRPr="00E27C41">
        <w:rPr>
          <w:color w:val="000000"/>
        </w:rPr>
        <w:t xml:space="preserve"> (</w:t>
      </w:r>
      <w:r w:rsidR="00764F16" w:rsidRPr="00E27C41">
        <w:rPr>
          <w:color w:val="000000" w:themeColor="text1"/>
          <w:shd w:val="clear" w:color="auto" w:fill="FFFFFF"/>
        </w:rPr>
        <w:t xml:space="preserve">Russell, 2019; </w:t>
      </w:r>
      <w:proofErr w:type="spellStart"/>
      <w:r w:rsidR="00764F16" w:rsidRPr="00E27C41">
        <w:rPr>
          <w:color w:val="000000" w:themeColor="text1"/>
          <w:shd w:val="clear" w:color="auto" w:fill="FFFFFF"/>
        </w:rPr>
        <w:t>Cormican</w:t>
      </w:r>
      <w:proofErr w:type="spellEnd"/>
      <w:r w:rsidR="00764F16" w:rsidRPr="00E27C41">
        <w:rPr>
          <w:color w:val="000000" w:themeColor="text1"/>
          <w:shd w:val="clear" w:color="auto" w:fill="FFFFFF"/>
        </w:rPr>
        <w:t xml:space="preserve"> and Dowling, 2023; Calva, Matthew and </w:t>
      </w:r>
      <w:proofErr w:type="spellStart"/>
      <w:r w:rsidR="00764F16" w:rsidRPr="00E27C41">
        <w:rPr>
          <w:color w:val="000000" w:themeColor="text1"/>
          <w:shd w:val="clear" w:color="auto" w:fill="FFFFFF"/>
        </w:rPr>
        <w:t>Orpinas</w:t>
      </w:r>
      <w:proofErr w:type="spellEnd"/>
      <w:r w:rsidR="00764F16" w:rsidRPr="00E27C41">
        <w:rPr>
          <w:color w:val="000000" w:themeColor="text1"/>
          <w:shd w:val="clear" w:color="auto" w:fill="FFFFFF"/>
        </w:rPr>
        <w:t>, 2020)</w:t>
      </w:r>
      <w:r w:rsidRPr="00E27C41">
        <w:rPr>
          <w:color w:val="000000"/>
        </w:rPr>
        <w:t>. As the study addressed a sensitive topic</w:t>
      </w:r>
      <w:r w:rsidR="004409DF" w:rsidRPr="00E27C41">
        <w:rPr>
          <w:color w:val="000000"/>
        </w:rPr>
        <w:t xml:space="preserve">, </w:t>
      </w:r>
      <w:r w:rsidRPr="00E27C41">
        <w:rPr>
          <w:color w:val="000000"/>
        </w:rPr>
        <w:t xml:space="preserve">children’s </w:t>
      </w:r>
      <w:r w:rsidR="00E27C41" w:rsidRPr="00E27C41">
        <w:rPr>
          <w:color w:val="000000"/>
        </w:rPr>
        <w:t>personal and social understandings of poverty</w:t>
      </w:r>
      <w:r w:rsidR="00E27C41" w:rsidRPr="00E27C41">
        <w:rPr>
          <w:color w:val="000000"/>
        </w:rPr>
        <w:t xml:space="preserve"> </w:t>
      </w:r>
      <w:r w:rsidR="00764F16" w:rsidRPr="00E27C41">
        <w:rPr>
          <w:color w:val="000000"/>
        </w:rPr>
        <w:t>(</w:t>
      </w:r>
      <w:proofErr w:type="spellStart"/>
      <w:r w:rsidR="00764F16" w:rsidRPr="00E27C41">
        <w:rPr>
          <w:color w:val="000000"/>
        </w:rPr>
        <w:t>Hakovirta</w:t>
      </w:r>
      <w:proofErr w:type="spellEnd"/>
      <w:r w:rsidR="00764F16" w:rsidRPr="001D04EB">
        <w:rPr>
          <w:color w:val="000000"/>
        </w:rPr>
        <w:t xml:space="preserve"> and Kallio</w:t>
      </w:r>
      <w:r w:rsidR="00764F16" w:rsidRPr="008B1D48">
        <w:rPr>
          <w:color w:val="000000"/>
        </w:rPr>
        <w:t>, 2015)</w:t>
      </w:r>
      <w:r w:rsidR="004409DF" w:rsidRPr="008B1D48">
        <w:rPr>
          <w:color w:val="000000"/>
        </w:rPr>
        <w:t xml:space="preserve"> </w:t>
      </w:r>
      <w:r w:rsidRPr="008B1D48">
        <w:rPr>
          <w:color w:val="000000"/>
        </w:rPr>
        <w:t xml:space="preserve">and involved minors, data protection </w:t>
      </w:r>
      <w:r w:rsidR="00764F16" w:rsidRPr="008B1D48">
        <w:rPr>
          <w:color w:val="000000"/>
        </w:rPr>
        <w:t>(</w:t>
      </w:r>
      <w:r w:rsidR="00764F16" w:rsidRPr="008B1D48">
        <w:t>Data Protection Act, 2018)</w:t>
      </w:r>
      <w:r w:rsidR="00764F16" w:rsidRPr="008B1D48">
        <w:rPr>
          <w:i/>
          <w:iCs/>
        </w:rPr>
        <w:t xml:space="preserve"> </w:t>
      </w:r>
      <w:r w:rsidRPr="008B1D48">
        <w:rPr>
          <w:color w:val="000000"/>
        </w:rPr>
        <w:t>and privacy were particularly important</w:t>
      </w:r>
      <w:r w:rsidR="008B1D48" w:rsidRPr="008B1D48">
        <w:rPr>
          <w:color w:val="000000"/>
        </w:rPr>
        <w:t xml:space="preserve"> (</w:t>
      </w:r>
      <w:r w:rsidR="008B1D48" w:rsidRPr="008B1D48">
        <w:rPr>
          <w:color w:val="000000" w:themeColor="text1"/>
          <w:shd w:val="clear" w:color="auto" w:fill="FFFFFF"/>
        </w:rPr>
        <w:t xml:space="preserve">Hallinan, D., De </w:t>
      </w:r>
      <w:proofErr w:type="spellStart"/>
      <w:r w:rsidR="008B1D48" w:rsidRPr="008B1D48">
        <w:rPr>
          <w:color w:val="000000" w:themeColor="text1"/>
          <w:shd w:val="clear" w:color="auto" w:fill="FFFFFF"/>
        </w:rPr>
        <w:t>Hert</w:t>
      </w:r>
      <w:proofErr w:type="spellEnd"/>
      <w:r w:rsidR="008B1D48" w:rsidRPr="008B1D48">
        <w:rPr>
          <w:color w:val="000000" w:themeColor="text1"/>
          <w:shd w:val="clear" w:color="auto" w:fill="FFFFFF"/>
        </w:rPr>
        <w:t xml:space="preserve"> and </w:t>
      </w:r>
      <w:proofErr w:type="spellStart"/>
      <w:r w:rsidR="008B1D48" w:rsidRPr="008B1D48">
        <w:rPr>
          <w:color w:val="000000" w:themeColor="text1"/>
          <w:shd w:val="clear" w:color="auto" w:fill="FFFFFF"/>
        </w:rPr>
        <w:t>Leenes</w:t>
      </w:r>
      <w:proofErr w:type="spellEnd"/>
      <w:r w:rsidR="008B1D48" w:rsidRPr="008B1D48">
        <w:rPr>
          <w:color w:val="000000" w:themeColor="text1"/>
          <w:shd w:val="clear" w:color="auto" w:fill="FFFFFF"/>
        </w:rPr>
        <w:t>, 2021)</w:t>
      </w:r>
      <w:r w:rsidRPr="008B1D48">
        <w:rPr>
          <w:color w:val="000000"/>
        </w:rPr>
        <w:t>.</w:t>
      </w:r>
      <w:r w:rsidRPr="00764F16">
        <w:rPr>
          <w:color w:val="000000"/>
        </w:rPr>
        <w:t xml:space="preserve"> Although the research was conducted before the enforcement of the</w:t>
      </w:r>
      <w:r w:rsidR="00764F16">
        <w:rPr>
          <w:color w:val="000000"/>
        </w:rPr>
        <w:t xml:space="preserve"> </w:t>
      </w:r>
      <w:r w:rsidRPr="00764F16">
        <w:rPr>
          <w:color w:val="000000"/>
        </w:rPr>
        <w:t xml:space="preserve">Data Protection </w:t>
      </w:r>
      <w:r w:rsidR="00764F16">
        <w:rPr>
          <w:color w:val="000000"/>
        </w:rPr>
        <w:t>Act</w:t>
      </w:r>
      <w:r w:rsidRPr="00764F16">
        <w:rPr>
          <w:color w:val="000000"/>
        </w:rPr>
        <w:t xml:space="preserve"> in 2018</w:t>
      </w:r>
      <w:r w:rsidR="00764F16" w:rsidRPr="00764F16">
        <w:rPr>
          <w:color w:val="000000"/>
        </w:rPr>
        <w:t xml:space="preserve"> (</w:t>
      </w:r>
      <w:r w:rsidR="00764F16" w:rsidRPr="00764F16">
        <w:t>Data Protection Act, 2018)</w:t>
      </w:r>
      <w:r w:rsidRPr="00764F16">
        <w:rPr>
          <w:color w:val="000000"/>
        </w:rPr>
        <w:t>,</w:t>
      </w:r>
      <w:r>
        <w:rPr>
          <w:color w:val="000000"/>
        </w:rPr>
        <w:t xml:space="preserve"> the principles of ethical data handling </w:t>
      </w:r>
      <w:r w:rsidRPr="00DE03E4">
        <w:rPr>
          <w:color w:val="000000"/>
        </w:rPr>
        <w:t>still applied</w:t>
      </w:r>
      <w:r w:rsidR="00764F16">
        <w:rPr>
          <w:color w:val="000000"/>
        </w:rPr>
        <w:t xml:space="preserve"> (Data Protection Act, 1998)</w:t>
      </w:r>
      <w:r>
        <w:rPr>
          <w:color w:val="000000"/>
        </w:rPr>
        <w:t xml:space="preserve">. </w:t>
      </w:r>
      <w:r w:rsidRPr="004340F2">
        <w:rPr>
          <w:color w:val="000000"/>
        </w:rPr>
        <w:t>Ensuring strong anonymisation and confidentiality of participants’ responses would have been vital</w:t>
      </w:r>
      <w:r w:rsidR="00DE03E4" w:rsidRPr="004340F2">
        <w:rPr>
          <w:color w:val="000000"/>
        </w:rPr>
        <w:t xml:space="preserve"> (</w:t>
      </w:r>
      <w:r w:rsidR="00DE03E4" w:rsidRPr="004340F2">
        <w:rPr>
          <w:color w:val="000000" w:themeColor="text1"/>
          <w:shd w:val="clear" w:color="auto" w:fill="FFFFFF"/>
        </w:rPr>
        <w:t xml:space="preserve">Kang and Hwang, </w:t>
      </w:r>
      <w:r w:rsidR="00DE03E4" w:rsidRPr="00DE03E4">
        <w:rPr>
          <w:color w:val="000000" w:themeColor="text1"/>
          <w:shd w:val="clear" w:color="auto" w:fill="FFFFFF"/>
        </w:rPr>
        <w:t>2023</w:t>
      </w:r>
      <w:r w:rsidR="00DE03E4" w:rsidRPr="004340F2">
        <w:rPr>
          <w:color w:val="000000" w:themeColor="text1"/>
          <w:shd w:val="clear" w:color="auto" w:fill="FFFFFF"/>
        </w:rPr>
        <w:t>)</w:t>
      </w:r>
      <w:r w:rsidRPr="004340F2">
        <w:rPr>
          <w:color w:val="000000"/>
        </w:rPr>
        <w:t>, especially considering the potential stigma</w:t>
      </w:r>
      <w:r w:rsidR="005D2BBF" w:rsidRPr="004340F2">
        <w:rPr>
          <w:color w:val="000000"/>
        </w:rPr>
        <w:t xml:space="preserve"> (Goffman, 1963)</w:t>
      </w:r>
      <w:r w:rsidRPr="004340F2">
        <w:rPr>
          <w:color w:val="000000"/>
        </w:rPr>
        <w:t xml:space="preserve"> associated with poverty</w:t>
      </w:r>
      <w:r w:rsidR="004340F2" w:rsidRPr="004340F2">
        <w:rPr>
          <w:color w:val="000000"/>
        </w:rPr>
        <w:t xml:space="preserve"> (</w:t>
      </w:r>
      <w:r w:rsidR="004340F2">
        <w:rPr>
          <w:color w:val="000000" w:themeColor="text1"/>
          <w:shd w:val="clear" w:color="auto" w:fill="FFFFFF"/>
        </w:rPr>
        <w:t>Joseph Rowntree Foundation, 2024)</w:t>
      </w:r>
      <w:r>
        <w:rPr>
          <w:color w:val="000000"/>
        </w:rPr>
        <w:t xml:space="preserve">. To support informed consent, both the children and their guardians should have received a clear and accessible explanation </w:t>
      </w:r>
      <w:r w:rsidRPr="00DE73F8">
        <w:rPr>
          <w:color w:val="000000"/>
        </w:rPr>
        <w:t>of the research</w:t>
      </w:r>
      <w:r w:rsidR="00DE73F8">
        <w:rPr>
          <w:color w:val="000000"/>
        </w:rPr>
        <w:t xml:space="preserve"> (</w:t>
      </w:r>
      <w:r w:rsidR="00DE73F8" w:rsidRPr="00DE73F8">
        <w:rPr>
          <w:color w:val="000000" w:themeColor="text1"/>
          <w:shd w:val="clear" w:color="auto" w:fill="FFFFFF"/>
        </w:rPr>
        <w:t>UWTSD</w:t>
      </w:r>
      <w:r w:rsidR="00DE73F8">
        <w:rPr>
          <w:color w:val="000000" w:themeColor="text1"/>
          <w:shd w:val="clear" w:color="auto" w:fill="FFFFFF"/>
        </w:rPr>
        <w:t xml:space="preserve">, </w:t>
      </w:r>
      <w:r w:rsidR="00DE73F8" w:rsidRPr="00DE73F8">
        <w:rPr>
          <w:color w:val="000000" w:themeColor="text1"/>
          <w:shd w:val="clear" w:color="auto" w:fill="FFFFFF"/>
        </w:rPr>
        <w:t>20</w:t>
      </w:r>
      <w:r w:rsidR="00DE73F8">
        <w:rPr>
          <w:color w:val="000000" w:themeColor="text1"/>
          <w:shd w:val="clear" w:color="auto" w:fill="FFFFFF"/>
        </w:rPr>
        <w:t xml:space="preserve">22; </w:t>
      </w:r>
      <w:proofErr w:type="spellStart"/>
      <w:r w:rsidR="00DE73F8" w:rsidRPr="00DE73F8">
        <w:rPr>
          <w:color w:val="000000" w:themeColor="text1"/>
          <w:shd w:val="clear" w:color="auto" w:fill="FFFFFF"/>
        </w:rPr>
        <w:t>Marušić</w:t>
      </w:r>
      <w:proofErr w:type="spellEnd"/>
      <w:r w:rsidR="00DE73F8">
        <w:rPr>
          <w:color w:val="000000" w:themeColor="text1"/>
          <w:shd w:val="clear" w:color="auto" w:fill="FFFFFF"/>
        </w:rPr>
        <w:t xml:space="preserve"> and</w:t>
      </w:r>
      <w:r w:rsidR="00DE73F8" w:rsidRPr="00DE73F8">
        <w:rPr>
          <w:color w:val="000000" w:themeColor="text1"/>
          <w:shd w:val="clear" w:color="auto" w:fill="FFFFFF"/>
        </w:rPr>
        <w:t xml:space="preserve"> </w:t>
      </w:r>
      <w:proofErr w:type="spellStart"/>
      <w:r w:rsidR="00DE73F8" w:rsidRPr="00DE73F8">
        <w:rPr>
          <w:color w:val="000000" w:themeColor="text1"/>
          <w:shd w:val="clear" w:color="auto" w:fill="FFFFFF"/>
        </w:rPr>
        <w:t>Marušić</w:t>
      </w:r>
      <w:proofErr w:type="spellEnd"/>
      <w:r w:rsidR="00DE73F8" w:rsidRPr="00DE73F8">
        <w:rPr>
          <w:color w:val="000000" w:themeColor="text1"/>
          <w:shd w:val="clear" w:color="auto" w:fill="FFFFFF"/>
        </w:rPr>
        <w:t>, 2022</w:t>
      </w:r>
      <w:r w:rsidR="00DE73F8">
        <w:rPr>
          <w:color w:val="000000" w:themeColor="text1"/>
          <w:shd w:val="clear" w:color="auto" w:fill="FFFFFF"/>
        </w:rPr>
        <w:t>)</w:t>
      </w:r>
      <w:r>
        <w:rPr>
          <w:color w:val="000000"/>
        </w:rPr>
        <w:t xml:space="preserve">. This could have been delivered in the form of a written information sheet or </w:t>
      </w:r>
      <w:r w:rsidRPr="00774008">
        <w:rPr>
          <w:color w:val="000000"/>
        </w:rPr>
        <w:t>an oral briefing</w:t>
      </w:r>
      <w:r w:rsidR="00774008">
        <w:rPr>
          <w:color w:val="000000"/>
        </w:rPr>
        <w:t xml:space="preserve"> (</w:t>
      </w:r>
      <w:proofErr w:type="spellStart"/>
      <w:r w:rsidR="00774008" w:rsidRPr="00774008">
        <w:rPr>
          <w:color w:val="000000" w:themeColor="text1"/>
          <w:shd w:val="clear" w:color="auto" w:fill="FFFFFF"/>
        </w:rPr>
        <w:t>Millum</w:t>
      </w:r>
      <w:proofErr w:type="spellEnd"/>
      <w:r w:rsidR="00774008" w:rsidRPr="00774008">
        <w:rPr>
          <w:color w:val="000000" w:themeColor="text1"/>
          <w:shd w:val="clear" w:color="auto" w:fill="FFFFFF"/>
        </w:rPr>
        <w:t xml:space="preserve"> </w:t>
      </w:r>
      <w:r w:rsidR="00774008">
        <w:rPr>
          <w:color w:val="000000" w:themeColor="text1"/>
          <w:shd w:val="clear" w:color="auto" w:fill="FFFFFF"/>
        </w:rPr>
        <w:lastRenderedPageBreak/>
        <w:t>and</w:t>
      </w:r>
      <w:r w:rsidR="00774008" w:rsidRPr="00774008">
        <w:rPr>
          <w:color w:val="000000" w:themeColor="text1"/>
          <w:shd w:val="clear" w:color="auto" w:fill="FFFFFF"/>
        </w:rPr>
        <w:t xml:space="preserve"> Bromwich, 2021</w:t>
      </w:r>
      <w:r w:rsidR="00774008">
        <w:rPr>
          <w:color w:val="000000" w:themeColor="text1"/>
          <w:shd w:val="clear" w:color="auto" w:fill="FFFFFF"/>
        </w:rPr>
        <w:t xml:space="preserve">; </w:t>
      </w:r>
      <w:r w:rsidR="00774008" w:rsidRPr="00DE73F8">
        <w:rPr>
          <w:color w:val="000000" w:themeColor="text1"/>
          <w:shd w:val="clear" w:color="auto" w:fill="FFFFFF"/>
        </w:rPr>
        <w:t>UWTSD</w:t>
      </w:r>
      <w:r w:rsidR="00774008">
        <w:rPr>
          <w:color w:val="000000" w:themeColor="text1"/>
          <w:shd w:val="clear" w:color="auto" w:fill="FFFFFF"/>
        </w:rPr>
        <w:t xml:space="preserve">, </w:t>
      </w:r>
      <w:r w:rsidR="00774008" w:rsidRPr="00DE73F8">
        <w:rPr>
          <w:color w:val="000000" w:themeColor="text1"/>
          <w:shd w:val="clear" w:color="auto" w:fill="FFFFFF"/>
        </w:rPr>
        <w:t>20</w:t>
      </w:r>
      <w:r w:rsidR="00774008">
        <w:rPr>
          <w:color w:val="000000" w:themeColor="text1"/>
          <w:shd w:val="clear" w:color="auto" w:fill="FFFFFF"/>
        </w:rPr>
        <w:t xml:space="preserve">22; </w:t>
      </w:r>
      <w:proofErr w:type="spellStart"/>
      <w:r w:rsidR="00774008" w:rsidRPr="00FD3548">
        <w:rPr>
          <w:color w:val="000000" w:themeColor="text1"/>
          <w:shd w:val="clear" w:color="auto" w:fill="FFFFFF"/>
        </w:rPr>
        <w:t>Marušić</w:t>
      </w:r>
      <w:proofErr w:type="spellEnd"/>
      <w:r w:rsidR="00774008" w:rsidRPr="00FD3548">
        <w:rPr>
          <w:color w:val="000000" w:themeColor="text1"/>
          <w:shd w:val="clear" w:color="auto" w:fill="FFFFFF"/>
        </w:rPr>
        <w:t xml:space="preserve"> and </w:t>
      </w:r>
      <w:proofErr w:type="spellStart"/>
      <w:r w:rsidR="00774008" w:rsidRPr="009A5DC7">
        <w:rPr>
          <w:color w:val="000000" w:themeColor="text1"/>
          <w:shd w:val="clear" w:color="auto" w:fill="FFFFFF"/>
        </w:rPr>
        <w:t>Marušić</w:t>
      </w:r>
      <w:proofErr w:type="spellEnd"/>
      <w:r w:rsidR="00774008" w:rsidRPr="009A5DC7">
        <w:rPr>
          <w:color w:val="000000" w:themeColor="text1"/>
          <w:shd w:val="clear" w:color="auto" w:fill="FFFFFF"/>
        </w:rPr>
        <w:t>, 2022)</w:t>
      </w:r>
      <w:r w:rsidRPr="009A5DC7">
        <w:rPr>
          <w:color w:val="000000"/>
        </w:rPr>
        <w:t>. While the article mentions that ethical approval was obtained,</w:t>
      </w:r>
      <w:r w:rsidR="005D2BBF" w:rsidRPr="009A5DC7">
        <w:rPr>
          <w:color w:val="000000"/>
        </w:rPr>
        <w:t xml:space="preserve"> </w:t>
      </w:r>
      <w:r w:rsidR="009A5DC7" w:rsidRPr="009A5DC7">
        <w:rPr>
          <w:color w:val="000000"/>
        </w:rPr>
        <w:t xml:space="preserve">along with </w:t>
      </w:r>
      <w:r w:rsidR="009A5DC7" w:rsidRPr="009A5DC7">
        <w:rPr>
          <w:color w:val="000000"/>
        </w:rPr>
        <w:t>anonymity and confidentiality</w:t>
      </w:r>
      <w:r w:rsidR="009A5DC7" w:rsidRPr="009A5DC7">
        <w:rPr>
          <w:color w:val="000000"/>
        </w:rPr>
        <w:t xml:space="preserve"> </w:t>
      </w:r>
      <w:r w:rsidR="005D2BBF" w:rsidRPr="009A5DC7">
        <w:rPr>
          <w:color w:val="000000"/>
        </w:rPr>
        <w:t>(</w:t>
      </w:r>
      <w:proofErr w:type="spellStart"/>
      <w:r w:rsidR="005D2BBF" w:rsidRPr="009A5DC7">
        <w:rPr>
          <w:color w:val="000000"/>
        </w:rPr>
        <w:t>Hakovirta</w:t>
      </w:r>
      <w:proofErr w:type="spellEnd"/>
      <w:r w:rsidR="005D2BBF" w:rsidRPr="009A5DC7">
        <w:rPr>
          <w:color w:val="000000"/>
        </w:rPr>
        <w:t xml:space="preserve"> and Kallio, 2015</w:t>
      </w:r>
      <w:r w:rsidR="009A5DC7" w:rsidRPr="009A5DC7">
        <w:rPr>
          <w:color w:val="000000"/>
        </w:rPr>
        <w:t xml:space="preserve">; </w:t>
      </w:r>
      <w:r w:rsidR="009A5DC7" w:rsidRPr="009A5DC7">
        <w:rPr>
          <w:color w:val="000000" w:themeColor="text1"/>
          <w:shd w:val="clear" w:color="auto" w:fill="FFFFFF"/>
        </w:rPr>
        <w:t xml:space="preserve">Bender </w:t>
      </w:r>
      <w:r w:rsidR="009A5DC7" w:rsidRPr="009A5DC7">
        <w:rPr>
          <w:i/>
          <w:iCs/>
          <w:color w:val="000000" w:themeColor="text1"/>
          <w:shd w:val="clear" w:color="auto" w:fill="FFFFFF"/>
        </w:rPr>
        <w:t>et al.,</w:t>
      </w:r>
      <w:r w:rsidR="009A5DC7" w:rsidRPr="009A5DC7">
        <w:rPr>
          <w:color w:val="000000" w:themeColor="text1"/>
          <w:shd w:val="clear" w:color="auto" w:fill="FFFFFF"/>
        </w:rPr>
        <w:t xml:space="preserve"> 2020; UWTSD, 2022</w:t>
      </w:r>
      <w:r w:rsidR="005D2BBF" w:rsidRPr="009A5DC7">
        <w:rPr>
          <w:color w:val="000000"/>
        </w:rPr>
        <w:t>)</w:t>
      </w:r>
      <w:r w:rsidRPr="009A5DC7">
        <w:rPr>
          <w:color w:val="000000"/>
        </w:rPr>
        <w:t xml:space="preserve">, </w:t>
      </w:r>
      <w:r w:rsidR="009A5DC7" w:rsidRPr="009A5DC7">
        <w:rPr>
          <w:color w:val="000000"/>
        </w:rPr>
        <w:t>the</w:t>
      </w:r>
      <w:r w:rsidR="009A5DC7">
        <w:rPr>
          <w:color w:val="000000"/>
        </w:rPr>
        <w:t xml:space="preserve"> article does not elaborate on the specific steps taken to </w:t>
      </w:r>
      <w:r w:rsidR="009A5DC7" w:rsidRPr="00FD3548">
        <w:rPr>
          <w:color w:val="000000"/>
        </w:rPr>
        <w:t>ensure this</w:t>
      </w:r>
      <w:r w:rsidR="009A5DC7">
        <w:rPr>
          <w:color w:val="000000"/>
        </w:rPr>
        <w:t xml:space="preserve"> (</w:t>
      </w:r>
      <w:proofErr w:type="spellStart"/>
      <w:r w:rsidR="009A5DC7" w:rsidRPr="001D04EB">
        <w:rPr>
          <w:color w:val="000000"/>
        </w:rPr>
        <w:t>Hakovirta</w:t>
      </w:r>
      <w:proofErr w:type="spellEnd"/>
      <w:r w:rsidR="009A5DC7" w:rsidRPr="001D04EB">
        <w:rPr>
          <w:color w:val="000000"/>
        </w:rPr>
        <w:t xml:space="preserve"> and Kallio</w:t>
      </w:r>
      <w:r w:rsidR="009A5DC7" w:rsidRPr="008B1D48">
        <w:rPr>
          <w:color w:val="000000"/>
        </w:rPr>
        <w:t>, 2015</w:t>
      </w:r>
      <w:r w:rsidR="009A5DC7" w:rsidRPr="00830EB9">
        <w:rPr>
          <w:color w:val="000000"/>
        </w:rPr>
        <w:t>)</w:t>
      </w:r>
      <w:r w:rsidR="009A5DC7" w:rsidRPr="00830EB9">
        <w:rPr>
          <w:color w:val="000000"/>
        </w:rPr>
        <w:t xml:space="preserve">, </w:t>
      </w:r>
      <w:r w:rsidR="00830EB9" w:rsidRPr="00830EB9">
        <w:rPr>
          <w:color w:val="000000"/>
        </w:rPr>
        <w:t>compromising the procedure’s transparency and overall credibilit</w:t>
      </w:r>
      <w:r w:rsidR="00830EB9" w:rsidRPr="00830EB9">
        <w:rPr>
          <w:color w:val="000000"/>
        </w:rPr>
        <w:t>y</w:t>
      </w:r>
      <w:r w:rsidR="00FD3548" w:rsidRPr="00830EB9">
        <w:rPr>
          <w:color w:val="000000"/>
        </w:rPr>
        <w:t xml:space="preserve"> (</w:t>
      </w:r>
      <w:proofErr w:type="spellStart"/>
      <w:r w:rsidR="00FD3548" w:rsidRPr="00830EB9">
        <w:rPr>
          <w:color w:val="000000" w:themeColor="text1"/>
          <w:shd w:val="clear" w:color="auto" w:fill="FFFFFF"/>
        </w:rPr>
        <w:t>Marušić</w:t>
      </w:r>
      <w:proofErr w:type="spellEnd"/>
      <w:r w:rsidR="00FD3548" w:rsidRPr="00830EB9">
        <w:rPr>
          <w:color w:val="000000" w:themeColor="text1"/>
          <w:shd w:val="clear" w:color="auto" w:fill="FFFFFF"/>
        </w:rPr>
        <w:t xml:space="preserve"> and </w:t>
      </w:r>
      <w:proofErr w:type="spellStart"/>
      <w:r w:rsidR="00FD3548" w:rsidRPr="00830EB9">
        <w:rPr>
          <w:color w:val="000000" w:themeColor="text1"/>
          <w:shd w:val="clear" w:color="auto" w:fill="FFFFFF"/>
        </w:rPr>
        <w:t>Marušić</w:t>
      </w:r>
      <w:proofErr w:type="spellEnd"/>
      <w:r w:rsidR="00FD3548" w:rsidRPr="00830EB9">
        <w:rPr>
          <w:color w:val="000000" w:themeColor="text1"/>
          <w:shd w:val="clear" w:color="auto" w:fill="FFFFFF"/>
        </w:rPr>
        <w:t>,</w:t>
      </w:r>
      <w:r w:rsidR="00FD3548" w:rsidRPr="00FD3548">
        <w:rPr>
          <w:color w:val="000000" w:themeColor="text1"/>
          <w:shd w:val="clear" w:color="auto" w:fill="FFFFFF"/>
        </w:rPr>
        <w:t xml:space="preserve"> 2022)</w:t>
      </w:r>
      <w:r w:rsidRPr="00FD3548">
        <w:rPr>
          <w:color w:val="000000"/>
        </w:rPr>
        <w:t xml:space="preserve">. </w:t>
      </w:r>
      <w:r>
        <w:rPr>
          <w:color w:val="000000"/>
        </w:rPr>
        <w:t>The right to withdraw</w:t>
      </w:r>
      <w:r w:rsidR="004409DF">
        <w:rPr>
          <w:color w:val="000000"/>
        </w:rPr>
        <w:t xml:space="preserve">, </w:t>
      </w:r>
      <w:r w:rsidRPr="00332B60">
        <w:rPr>
          <w:color w:val="000000"/>
        </w:rPr>
        <w:t>an essential ethical principle</w:t>
      </w:r>
      <w:r w:rsidR="00332B60" w:rsidRPr="00332B60">
        <w:rPr>
          <w:color w:val="000000"/>
        </w:rPr>
        <w:t xml:space="preserve"> (</w:t>
      </w:r>
      <w:r w:rsidR="00332B60" w:rsidRPr="00332B60">
        <w:rPr>
          <w:color w:val="000000" w:themeColor="text1"/>
          <w:shd w:val="clear" w:color="auto" w:fill="FFFFFF"/>
        </w:rPr>
        <w:t>UWTSD</w:t>
      </w:r>
      <w:r w:rsidR="00332B60">
        <w:rPr>
          <w:color w:val="000000" w:themeColor="text1"/>
          <w:shd w:val="clear" w:color="auto" w:fill="FFFFFF"/>
        </w:rPr>
        <w:t xml:space="preserve">, </w:t>
      </w:r>
      <w:r w:rsidR="00332B60" w:rsidRPr="00DE73F8">
        <w:rPr>
          <w:color w:val="000000" w:themeColor="text1"/>
          <w:shd w:val="clear" w:color="auto" w:fill="FFFFFF"/>
        </w:rPr>
        <w:t>20</w:t>
      </w:r>
      <w:r w:rsidR="00332B60">
        <w:rPr>
          <w:color w:val="000000" w:themeColor="text1"/>
          <w:shd w:val="clear" w:color="auto" w:fill="FFFFFF"/>
        </w:rPr>
        <w:t xml:space="preserve">22; </w:t>
      </w:r>
      <w:r w:rsidR="00332B60" w:rsidRPr="00DB6A87">
        <w:rPr>
          <w:color w:val="000000" w:themeColor="text1"/>
          <w:shd w:val="clear" w:color="auto" w:fill="FFFFFF"/>
        </w:rPr>
        <w:t>British Psychological Society</w:t>
      </w:r>
      <w:r w:rsidR="00332B60">
        <w:rPr>
          <w:color w:val="000000" w:themeColor="text1"/>
          <w:shd w:val="clear" w:color="auto" w:fill="FFFFFF"/>
        </w:rPr>
        <w:t xml:space="preserve">, </w:t>
      </w:r>
      <w:r w:rsidR="00332B60" w:rsidRPr="00DB6A87">
        <w:rPr>
          <w:color w:val="000000" w:themeColor="text1"/>
          <w:shd w:val="clear" w:color="auto" w:fill="FFFFFF"/>
        </w:rPr>
        <w:t>2</w:t>
      </w:r>
      <w:r w:rsidR="00332B60">
        <w:rPr>
          <w:color w:val="000000" w:themeColor="text1"/>
          <w:shd w:val="clear" w:color="auto" w:fill="FFFFFF"/>
        </w:rPr>
        <w:t xml:space="preserve">021; </w:t>
      </w:r>
      <w:r w:rsidR="00332B60" w:rsidRPr="0020055A">
        <w:rPr>
          <w:color w:val="000000" w:themeColor="text1"/>
          <w:shd w:val="clear" w:color="auto" w:fill="FFFFFF"/>
        </w:rPr>
        <w:t>Oliver, 2010</w:t>
      </w:r>
      <w:r w:rsidR="00332B60">
        <w:rPr>
          <w:color w:val="000000" w:themeColor="text1"/>
          <w:shd w:val="clear" w:color="auto" w:fill="FFFFFF"/>
        </w:rPr>
        <w:t xml:space="preserve">; </w:t>
      </w:r>
      <w:proofErr w:type="spellStart"/>
      <w:r w:rsidR="00332B60" w:rsidRPr="00DE73F8">
        <w:rPr>
          <w:color w:val="000000" w:themeColor="text1"/>
          <w:shd w:val="clear" w:color="auto" w:fill="FFFFFF"/>
        </w:rPr>
        <w:t>Marušić</w:t>
      </w:r>
      <w:proofErr w:type="spellEnd"/>
      <w:r w:rsidR="00332B60">
        <w:rPr>
          <w:color w:val="000000" w:themeColor="text1"/>
          <w:shd w:val="clear" w:color="auto" w:fill="FFFFFF"/>
        </w:rPr>
        <w:t xml:space="preserve"> and</w:t>
      </w:r>
      <w:r w:rsidR="00332B60" w:rsidRPr="00DE73F8">
        <w:rPr>
          <w:color w:val="000000" w:themeColor="text1"/>
          <w:shd w:val="clear" w:color="auto" w:fill="FFFFFF"/>
        </w:rPr>
        <w:t xml:space="preserve"> </w:t>
      </w:r>
      <w:proofErr w:type="spellStart"/>
      <w:r w:rsidR="00332B60" w:rsidRPr="00DE73F8">
        <w:rPr>
          <w:color w:val="000000" w:themeColor="text1"/>
          <w:shd w:val="clear" w:color="auto" w:fill="FFFFFF"/>
        </w:rPr>
        <w:t>Marušić</w:t>
      </w:r>
      <w:proofErr w:type="spellEnd"/>
      <w:r w:rsidR="00332B60" w:rsidRPr="00DE73F8">
        <w:rPr>
          <w:color w:val="000000" w:themeColor="text1"/>
          <w:shd w:val="clear" w:color="auto" w:fill="FFFFFF"/>
        </w:rPr>
        <w:t>, 2022</w:t>
      </w:r>
      <w:r w:rsidR="00332B60">
        <w:rPr>
          <w:color w:val="000000" w:themeColor="text1"/>
          <w:shd w:val="clear" w:color="auto" w:fill="FFFFFF"/>
        </w:rPr>
        <w:t>)</w:t>
      </w:r>
      <w:r>
        <w:rPr>
          <w:color w:val="000000"/>
        </w:rPr>
        <w:t xml:space="preserve"> in research with children</w:t>
      </w:r>
      <w:r w:rsidR="004409DF">
        <w:rPr>
          <w:color w:val="000000"/>
        </w:rPr>
        <w:t xml:space="preserve"> </w:t>
      </w:r>
      <w:r>
        <w:rPr>
          <w:color w:val="000000"/>
        </w:rPr>
        <w:t xml:space="preserve">was also not clearly </w:t>
      </w:r>
      <w:r w:rsidRPr="00332B60">
        <w:rPr>
          <w:color w:val="000000"/>
        </w:rPr>
        <w:t>addressed in the study</w:t>
      </w:r>
      <w:r w:rsidR="00332B60" w:rsidRPr="00332B60">
        <w:rPr>
          <w:color w:val="000000"/>
        </w:rPr>
        <w:t xml:space="preserve"> (</w:t>
      </w:r>
      <w:proofErr w:type="spellStart"/>
      <w:r w:rsidR="00332B60" w:rsidRPr="000C4C2C">
        <w:rPr>
          <w:color w:val="000000"/>
        </w:rPr>
        <w:t>Hakovirta</w:t>
      </w:r>
      <w:proofErr w:type="spellEnd"/>
      <w:r w:rsidR="00332B60" w:rsidRPr="000C4C2C">
        <w:rPr>
          <w:color w:val="000000"/>
        </w:rPr>
        <w:t xml:space="preserve"> and Kallio, 2015)</w:t>
      </w:r>
      <w:r w:rsidRPr="000C4C2C">
        <w:rPr>
          <w:color w:val="000000"/>
        </w:rPr>
        <w:t xml:space="preserve">. </w:t>
      </w:r>
      <w:r w:rsidR="00830EB9" w:rsidRPr="000C4C2C">
        <w:rPr>
          <w:color w:val="000000"/>
        </w:rPr>
        <w:t xml:space="preserve">This prompts critical reflection on whether participants received adequate information </w:t>
      </w:r>
      <w:r w:rsidR="00E27C41" w:rsidRPr="000C4C2C">
        <w:rPr>
          <w:color w:val="000000"/>
        </w:rPr>
        <w:t>concerning their autonomy to discontinue participation in the research</w:t>
      </w:r>
      <w:r w:rsidR="00E27C41" w:rsidRPr="000C4C2C">
        <w:rPr>
          <w:color w:val="000000"/>
        </w:rPr>
        <w:t xml:space="preserve"> </w:t>
      </w:r>
      <w:r w:rsidR="00830EB9" w:rsidRPr="000C4C2C">
        <w:rPr>
          <w:color w:val="000000"/>
        </w:rPr>
        <w:t>freely</w:t>
      </w:r>
      <w:r w:rsidR="00830EB9" w:rsidRPr="00830EB9">
        <w:rPr>
          <w:color w:val="000000"/>
        </w:rPr>
        <w:t xml:space="preserve"> and without repercussion</w:t>
      </w:r>
      <w:r w:rsidR="00830EB9">
        <w:rPr>
          <w:color w:val="000000"/>
        </w:rPr>
        <w:t xml:space="preserve"> </w:t>
      </w:r>
      <w:r w:rsidR="00332B60">
        <w:rPr>
          <w:color w:val="000000"/>
        </w:rPr>
        <w:t>(</w:t>
      </w:r>
      <w:proofErr w:type="spellStart"/>
      <w:r w:rsidR="00332B60" w:rsidRPr="00DE73F8">
        <w:rPr>
          <w:color w:val="000000" w:themeColor="text1"/>
          <w:shd w:val="clear" w:color="auto" w:fill="FFFFFF"/>
        </w:rPr>
        <w:t>Marušić</w:t>
      </w:r>
      <w:proofErr w:type="spellEnd"/>
      <w:r w:rsidR="00332B60">
        <w:rPr>
          <w:color w:val="000000" w:themeColor="text1"/>
          <w:shd w:val="clear" w:color="auto" w:fill="FFFFFF"/>
        </w:rPr>
        <w:t xml:space="preserve"> and</w:t>
      </w:r>
      <w:r w:rsidR="00332B60" w:rsidRPr="00DE73F8">
        <w:rPr>
          <w:color w:val="000000" w:themeColor="text1"/>
          <w:shd w:val="clear" w:color="auto" w:fill="FFFFFF"/>
        </w:rPr>
        <w:t xml:space="preserve"> </w:t>
      </w:r>
      <w:proofErr w:type="spellStart"/>
      <w:r w:rsidR="00332B60" w:rsidRPr="00DE73F8">
        <w:rPr>
          <w:color w:val="000000" w:themeColor="text1"/>
          <w:shd w:val="clear" w:color="auto" w:fill="FFFFFF"/>
        </w:rPr>
        <w:t>Marušić</w:t>
      </w:r>
      <w:proofErr w:type="spellEnd"/>
      <w:r w:rsidR="00332B60" w:rsidRPr="00DE73F8">
        <w:rPr>
          <w:color w:val="000000" w:themeColor="text1"/>
          <w:shd w:val="clear" w:color="auto" w:fill="FFFFFF"/>
        </w:rPr>
        <w:t>, 2022</w:t>
      </w:r>
      <w:r w:rsidR="00332B60">
        <w:rPr>
          <w:color w:val="000000" w:themeColor="text1"/>
          <w:shd w:val="clear" w:color="auto" w:fill="FFFFFF"/>
        </w:rPr>
        <w:t xml:space="preserve">; </w:t>
      </w:r>
      <w:r w:rsidR="00332B60" w:rsidRPr="00DB6A87">
        <w:rPr>
          <w:color w:val="000000" w:themeColor="text1"/>
          <w:shd w:val="clear" w:color="auto" w:fill="FFFFFF"/>
        </w:rPr>
        <w:t xml:space="preserve">British Psychological </w:t>
      </w:r>
      <w:r w:rsidR="00332B60" w:rsidRPr="00332B60">
        <w:rPr>
          <w:color w:val="000000" w:themeColor="text1"/>
          <w:shd w:val="clear" w:color="auto" w:fill="FFFFFF"/>
        </w:rPr>
        <w:t>Society, 2021)</w:t>
      </w:r>
      <w:r w:rsidRPr="00332B60">
        <w:rPr>
          <w:color w:val="000000"/>
        </w:rPr>
        <w:t xml:space="preserve">. While </w:t>
      </w:r>
      <w:proofErr w:type="spellStart"/>
      <w:r w:rsidRPr="00332B60">
        <w:rPr>
          <w:color w:val="000000"/>
        </w:rPr>
        <w:t>Hakovirta</w:t>
      </w:r>
      <w:proofErr w:type="spellEnd"/>
      <w:r w:rsidRPr="00332B60">
        <w:rPr>
          <w:color w:val="000000"/>
        </w:rPr>
        <w:t xml:space="preserve"> and Kallio’s (2015) study appears to meet general ethical standards</w:t>
      </w:r>
      <w:r w:rsidR="00332B60" w:rsidRPr="00332B60">
        <w:rPr>
          <w:color w:val="000000"/>
        </w:rPr>
        <w:t xml:space="preserve"> (</w:t>
      </w:r>
      <w:proofErr w:type="spellStart"/>
      <w:r w:rsidR="00332B60" w:rsidRPr="00332B60">
        <w:rPr>
          <w:color w:val="000000" w:themeColor="text1"/>
          <w:shd w:val="clear" w:color="auto" w:fill="FFFFFF"/>
        </w:rPr>
        <w:t>Marušić</w:t>
      </w:r>
      <w:proofErr w:type="spellEnd"/>
      <w:r w:rsidR="00332B60">
        <w:rPr>
          <w:color w:val="000000" w:themeColor="text1"/>
          <w:shd w:val="clear" w:color="auto" w:fill="FFFFFF"/>
        </w:rPr>
        <w:t xml:space="preserve"> and</w:t>
      </w:r>
      <w:r w:rsidR="00332B60" w:rsidRPr="00DE73F8">
        <w:rPr>
          <w:color w:val="000000" w:themeColor="text1"/>
          <w:shd w:val="clear" w:color="auto" w:fill="FFFFFF"/>
        </w:rPr>
        <w:t xml:space="preserve"> </w:t>
      </w:r>
      <w:proofErr w:type="spellStart"/>
      <w:r w:rsidR="00332B60" w:rsidRPr="00DE73F8">
        <w:rPr>
          <w:color w:val="000000" w:themeColor="text1"/>
          <w:shd w:val="clear" w:color="auto" w:fill="FFFFFF"/>
        </w:rPr>
        <w:t>Marušić</w:t>
      </w:r>
      <w:proofErr w:type="spellEnd"/>
      <w:r w:rsidR="00332B60" w:rsidRPr="00DE73F8">
        <w:rPr>
          <w:color w:val="000000" w:themeColor="text1"/>
          <w:shd w:val="clear" w:color="auto" w:fill="FFFFFF"/>
        </w:rPr>
        <w:t>, 2022</w:t>
      </w:r>
      <w:r w:rsidR="00332B60">
        <w:rPr>
          <w:color w:val="000000" w:themeColor="text1"/>
          <w:shd w:val="clear" w:color="auto" w:fill="FFFFFF"/>
        </w:rPr>
        <w:t xml:space="preserve">; </w:t>
      </w:r>
      <w:r w:rsidR="00332B60" w:rsidRPr="00DB6A87">
        <w:rPr>
          <w:color w:val="000000" w:themeColor="text1"/>
          <w:shd w:val="clear" w:color="auto" w:fill="FFFFFF"/>
        </w:rPr>
        <w:t>British Psychological Society</w:t>
      </w:r>
      <w:r w:rsidR="00332B60">
        <w:rPr>
          <w:color w:val="000000" w:themeColor="text1"/>
          <w:shd w:val="clear" w:color="auto" w:fill="FFFFFF"/>
        </w:rPr>
        <w:t xml:space="preserve">, </w:t>
      </w:r>
      <w:r w:rsidR="00332B60" w:rsidRPr="00DB6A87">
        <w:rPr>
          <w:color w:val="000000" w:themeColor="text1"/>
          <w:shd w:val="clear" w:color="auto" w:fill="FFFFFF"/>
        </w:rPr>
        <w:t>2</w:t>
      </w:r>
      <w:r w:rsidR="00332B60">
        <w:rPr>
          <w:color w:val="000000" w:themeColor="text1"/>
          <w:shd w:val="clear" w:color="auto" w:fill="FFFFFF"/>
        </w:rPr>
        <w:t>021)</w:t>
      </w:r>
      <w:r>
        <w:rPr>
          <w:color w:val="000000"/>
        </w:rPr>
        <w:t xml:space="preserve">, it would benefit from greater transparency regarding the implementation of </w:t>
      </w:r>
      <w:r w:rsidRPr="00332B60">
        <w:rPr>
          <w:color w:val="000000"/>
        </w:rPr>
        <w:t>specific ethical practices</w:t>
      </w:r>
      <w:r w:rsidR="00332B60" w:rsidRPr="00332B60">
        <w:rPr>
          <w:color w:val="000000"/>
        </w:rPr>
        <w:t xml:space="preserve"> (</w:t>
      </w:r>
      <w:proofErr w:type="spellStart"/>
      <w:r w:rsidR="00332B60" w:rsidRPr="00332B60">
        <w:rPr>
          <w:color w:val="000000" w:themeColor="text1"/>
          <w:shd w:val="clear" w:color="auto" w:fill="FFFFFF"/>
        </w:rPr>
        <w:t>Marušić</w:t>
      </w:r>
      <w:proofErr w:type="spellEnd"/>
      <w:r w:rsidR="00332B60" w:rsidRPr="00332B60">
        <w:rPr>
          <w:color w:val="000000" w:themeColor="text1"/>
          <w:shd w:val="clear" w:color="auto" w:fill="FFFFFF"/>
        </w:rPr>
        <w:t xml:space="preserve"> and </w:t>
      </w:r>
      <w:proofErr w:type="spellStart"/>
      <w:r w:rsidR="00332B60" w:rsidRPr="00332B60">
        <w:rPr>
          <w:color w:val="000000" w:themeColor="text1"/>
          <w:shd w:val="clear" w:color="auto" w:fill="FFFFFF"/>
        </w:rPr>
        <w:t>Marušić</w:t>
      </w:r>
      <w:proofErr w:type="spellEnd"/>
      <w:r w:rsidR="00332B60" w:rsidRPr="00332B60">
        <w:rPr>
          <w:color w:val="000000" w:themeColor="text1"/>
          <w:shd w:val="clear" w:color="auto" w:fill="FFFFFF"/>
        </w:rPr>
        <w:t>, 2022; UWTSD, 2022)</w:t>
      </w:r>
      <w:r w:rsidRPr="00332B60">
        <w:rPr>
          <w:color w:val="000000"/>
        </w:rPr>
        <w:t>. Providing more comprehen</w:t>
      </w:r>
      <w:r>
        <w:rPr>
          <w:color w:val="000000"/>
        </w:rPr>
        <w:t xml:space="preserve">sive </w:t>
      </w:r>
      <w:r w:rsidRPr="00153E51">
        <w:rPr>
          <w:color w:val="000000"/>
        </w:rPr>
        <w:t>details about consent procedures</w:t>
      </w:r>
      <w:r w:rsidR="00153E51" w:rsidRPr="00153E51">
        <w:rPr>
          <w:color w:val="000000"/>
        </w:rPr>
        <w:t xml:space="preserve"> (</w:t>
      </w:r>
      <w:proofErr w:type="spellStart"/>
      <w:r w:rsidR="00153E51" w:rsidRPr="00153E51">
        <w:rPr>
          <w:color w:val="000000" w:themeColor="text1"/>
          <w:shd w:val="clear" w:color="auto" w:fill="FFFFFF"/>
        </w:rPr>
        <w:t>Millum</w:t>
      </w:r>
      <w:proofErr w:type="spellEnd"/>
      <w:r w:rsidR="00153E51" w:rsidRPr="00153E51">
        <w:rPr>
          <w:color w:val="000000" w:themeColor="text1"/>
          <w:shd w:val="clear" w:color="auto" w:fill="FFFFFF"/>
        </w:rPr>
        <w:t xml:space="preserve"> and Bromwich, 2021)</w:t>
      </w:r>
      <w:r w:rsidRPr="00153E51">
        <w:rPr>
          <w:color w:val="000000"/>
        </w:rPr>
        <w:t>, data protection strategies</w:t>
      </w:r>
      <w:r w:rsidR="00153E51" w:rsidRPr="00153E51">
        <w:rPr>
          <w:color w:val="000000"/>
        </w:rPr>
        <w:t xml:space="preserve"> (</w:t>
      </w:r>
      <w:r w:rsidR="00153E51" w:rsidRPr="00153E51">
        <w:rPr>
          <w:color w:val="000000" w:themeColor="text1"/>
          <w:shd w:val="clear" w:color="auto" w:fill="FFFFFF"/>
        </w:rPr>
        <w:t>Hallinan</w:t>
      </w:r>
      <w:r w:rsidR="00153E51" w:rsidRPr="008B1D48">
        <w:rPr>
          <w:color w:val="000000" w:themeColor="text1"/>
          <w:shd w:val="clear" w:color="auto" w:fill="FFFFFF"/>
        </w:rPr>
        <w:t xml:space="preserve">, De </w:t>
      </w:r>
      <w:proofErr w:type="spellStart"/>
      <w:r w:rsidR="00153E51" w:rsidRPr="008B1D48">
        <w:rPr>
          <w:color w:val="000000" w:themeColor="text1"/>
          <w:shd w:val="clear" w:color="auto" w:fill="FFFFFF"/>
        </w:rPr>
        <w:t>Hert</w:t>
      </w:r>
      <w:proofErr w:type="spellEnd"/>
      <w:r w:rsidR="00153E51">
        <w:rPr>
          <w:color w:val="000000" w:themeColor="text1"/>
          <w:shd w:val="clear" w:color="auto" w:fill="FFFFFF"/>
        </w:rPr>
        <w:t xml:space="preserve"> and </w:t>
      </w:r>
      <w:proofErr w:type="spellStart"/>
      <w:r w:rsidR="00153E51" w:rsidRPr="008B1D48">
        <w:rPr>
          <w:color w:val="000000" w:themeColor="text1"/>
          <w:shd w:val="clear" w:color="auto" w:fill="FFFFFF"/>
        </w:rPr>
        <w:t>Leenes</w:t>
      </w:r>
      <w:proofErr w:type="spellEnd"/>
      <w:r w:rsidR="00153E51" w:rsidRPr="008B1D48">
        <w:rPr>
          <w:color w:val="000000" w:themeColor="text1"/>
          <w:shd w:val="clear" w:color="auto" w:fill="FFFFFF"/>
        </w:rPr>
        <w:t xml:space="preserve">, </w:t>
      </w:r>
      <w:r w:rsidR="00153E51">
        <w:rPr>
          <w:color w:val="000000" w:themeColor="text1"/>
          <w:shd w:val="clear" w:color="auto" w:fill="FFFFFF"/>
        </w:rPr>
        <w:t xml:space="preserve">2021; </w:t>
      </w:r>
      <w:r w:rsidR="00153E51" w:rsidRPr="00153E51">
        <w:t>Data Protection Act, 2018</w:t>
      </w:r>
      <w:r w:rsidR="00153E51" w:rsidRPr="00153E51">
        <w:rPr>
          <w:color w:val="000000" w:themeColor="text1"/>
          <w:shd w:val="clear" w:color="auto" w:fill="FFFFFF"/>
        </w:rPr>
        <w:t>)</w:t>
      </w:r>
      <w:r w:rsidRPr="00153E51">
        <w:rPr>
          <w:color w:val="000000"/>
        </w:rPr>
        <w:t xml:space="preserve">, and the communication of participant rights </w:t>
      </w:r>
      <w:r w:rsidRPr="0021239F">
        <w:rPr>
          <w:color w:val="000000"/>
        </w:rPr>
        <w:t xml:space="preserve">would enhance the study’s ethical credibility </w:t>
      </w:r>
      <w:r w:rsidR="00153E51" w:rsidRPr="0021239F">
        <w:rPr>
          <w:color w:val="000000"/>
        </w:rPr>
        <w:t>(</w:t>
      </w:r>
      <w:r w:rsidR="00153E51" w:rsidRPr="0021239F">
        <w:t xml:space="preserve">Austin, 2024; </w:t>
      </w:r>
      <w:r w:rsidR="00153E51" w:rsidRPr="0021239F">
        <w:rPr>
          <w:color w:val="000000" w:themeColor="text1"/>
          <w:shd w:val="clear" w:color="auto" w:fill="FFFFFF"/>
        </w:rPr>
        <w:t>British Psychological Society, 2021</w:t>
      </w:r>
      <w:r w:rsidR="00153E51" w:rsidRPr="0021239F">
        <w:t xml:space="preserve">) </w:t>
      </w:r>
      <w:r w:rsidRPr="0021239F">
        <w:rPr>
          <w:color w:val="000000"/>
        </w:rPr>
        <w:t xml:space="preserve">and offer clearer assurance that children’s voices were respected and safeguarded </w:t>
      </w:r>
      <w:r>
        <w:rPr>
          <w:color w:val="000000"/>
        </w:rPr>
        <w:t xml:space="preserve">throughout the </w:t>
      </w:r>
      <w:r w:rsidRPr="0021239F">
        <w:rPr>
          <w:color w:val="000000"/>
        </w:rPr>
        <w:t>research process</w:t>
      </w:r>
      <w:r w:rsidR="0021239F" w:rsidRPr="0021239F">
        <w:rPr>
          <w:color w:val="000000"/>
        </w:rPr>
        <w:t xml:space="preserve"> (</w:t>
      </w:r>
      <w:r w:rsidR="0021239F" w:rsidRPr="0021239F">
        <w:rPr>
          <w:color w:val="000000" w:themeColor="text1"/>
          <w:shd w:val="clear" w:color="auto" w:fill="FFFFFF"/>
        </w:rPr>
        <w:t>Keeling</w:t>
      </w:r>
      <w:r w:rsidR="0021239F">
        <w:rPr>
          <w:color w:val="000000" w:themeColor="text1"/>
          <w:shd w:val="clear" w:color="auto" w:fill="FFFFFF"/>
        </w:rPr>
        <w:t xml:space="preserve"> and</w:t>
      </w:r>
      <w:r w:rsidR="0021239F" w:rsidRPr="007856D3">
        <w:rPr>
          <w:color w:val="000000" w:themeColor="text1"/>
          <w:shd w:val="clear" w:color="auto" w:fill="FFFFFF"/>
        </w:rPr>
        <w:t xml:space="preserve"> </w:t>
      </w:r>
      <w:proofErr w:type="spellStart"/>
      <w:r w:rsidR="0021239F" w:rsidRPr="007856D3">
        <w:rPr>
          <w:color w:val="000000" w:themeColor="text1"/>
          <w:shd w:val="clear" w:color="auto" w:fill="FFFFFF"/>
        </w:rPr>
        <w:t>Goosey</w:t>
      </w:r>
      <w:proofErr w:type="spellEnd"/>
      <w:r w:rsidR="0021239F" w:rsidRPr="007856D3">
        <w:rPr>
          <w:color w:val="000000" w:themeColor="text1"/>
          <w:shd w:val="clear" w:color="auto" w:fill="FFFFFF"/>
        </w:rPr>
        <w:t xml:space="preserve">, </w:t>
      </w:r>
      <w:r w:rsidR="0021239F">
        <w:rPr>
          <w:color w:val="000000" w:themeColor="text1"/>
          <w:shd w:val="clear" w:color="auto" w:fill="FFFFFF"/>
        </w:rPr>
        <w:t xml:space="preserve">2020; </w:t>
      </w:r>
      <w:r w:rsidR="0021239F" w:rsidRPr="007856D3">
        <w:rPr>
          <w:color w:val="000000" w:themeColor="text1"/>
          <w:shd w:val="clear" w:color="auto" w:fill="FFFFFF"/>
        </w:rPr>
        <w:t>Soltan</w:t>
      </w:r>
      <w:r w:rsidR="0021239F">
        <w:rPr>
          <w:color w:val="000000" w:themeColor="text1"/>
          <w:shd w:val="clear" w:color="auto" w:fill="FFFFFF"/>
        </w:rPr>
        <w:t xml:space="preserve"> and </w:t>
      </w:r>
      <w:proofErr w:type="spellStart"/>
      <w:r w:rsidR="0021239F" w:rsidRPr="007856D3">
        <w:rPr>
          <w:color w:val="000000" w:themeColor="text1"/>
          <w:shd w:val="clear" w:color="auto" w:fill="FFFFFF"/>
        </w:rPr>
        <w:t>Choules</w:t>
      </w:r>
      <w:proofErr w:type="spellEnd"/>
      <w:r w:rsidR="0021239F" w:rsidRPr="007856D3">
        <w:rPr>
          <w:color w:val="000000" w:themeColor="text1"/>
          <w:shd w:val="clear" w:color="auto" w:fill="FFFFFF"/>
        </w:rPr>
        <w:t>, 2018</w:t>
      </w:r>
      <w:r w:rsidR="0021239F">
        <w:rPr>
          <w:color w:val="000000" w:themeColor="text1"/>
          <w:shd w:val="clear" w:color="auto" w:fill="FFFFFF"/>
        </w:rPr>
        <w:t>).</w:t>
      </w:r>
    </w:p>
    <w:p w14:paraId="0A2EA9A8" w14:textId="77777777" w:rsidR="007F33CD" w:rsidRPr="005503EC" w:rsidRDefault="007F33CD" w:rsidP="007F33CD">
      <w:pPr>
        <w:spacing w:line="360" w:lineRule="auto"/>
        <w:jc w:val="both"/>
        <w:rPr>
          <w:color w:val="FF0000"/>
        </w:rPr>
      </w:pPr>
    </w:p>
    <w:p w14:paraId="3B2F3B8B" w14:textId="12957F44" w:rsidR="007F33CD" w:rsidRPr="005503EC" w:rsidRDefault="007F33CD" w:rsidP="007F33CD">
      <w:pPr>
        <w:spacing w:line="360" w:lineRule="auto"/>
        <w:jc w:val="both"/>
        <w:rPr>
          <w:color w:val="FF0000"/>
        </w:rPr>
      </w:pPr>
      <w:r w:rsidRPr="00314C19">
        <w:rPr>
          <w:b/>
          <w:bCs/>
          <w:color w:val="000000" w:themeColor="text1"/>
          <w:u w:val="single"/>
        </w:rPr>
        <w:t>Conclusion</w:t>
      </w:r>
      <w:r w:rsidR="00314C19" w:rsidRPr="00314C19">
        <w:rPr>
          <w:b/>
          <w:bCs/>
          <w:color w:val="000000" w:themeColor="text1"/>
          <w:u w:val="single"/>
        </w:rPr>
        <w:t xml:space="preserve"> </w:t>
      </w:r>
    </w:p>
    <w:p w14:paraId="5CC6AAEB" w14:textId="77777777" w:rsidR="005503EC" w:rsidRDefault="005503EC" w:rsidP="007F33CD">
      <w:pPr>
        <w:jc w:val="both"/>
        <w:rPr>
          <w:color w:val="FF0000"/>
        </w:rPr>
      </w:pPr>
    </w:p>
    <w:p w14:paraId="6D8C5F05" w14:textId="7F054EC7" w:rsidR="005503EC" w:rsidRPr="005503EC" w:rsidRDefault="005503EC" w:rsidP="005503EC">
      <w:pPr>
        <w:spacing w:line="360" w:lineRule="auto"/>
        <w:jc w:val="both"/>
        <w:rPr>
          <w:color w:val="000000" w:themeColor="text1"/>
        </w:rPr>
      </w:pPr>
      <w:r w:rsidRPr="000C4C2C">
        <w:rPr>
          <w:color w:val="000000" w:themeColor="text1"/>
        </w:rPr>
        <w:t xml:space="preserve">This study provides valuable insight into </w:t>
      </w:r>
      <w:r w:rsidR="000C4C2C" w:rsidRPr="000C4C2C">
        <w:rPr>
          <w:color w:val="000000" w:themeColor="text1"/>
        </w:rPr>
        <w:t>the ways in which children internalise and interpret poverty</w:t>
      </w:r>
      <w:r w:rsidR="000C4C2C" w:rsidRPr="000C4C2C">
        <w:rPr>
          <w:color w:val="000000" w:themeColor="text1"/>
        </w:rPr>
        <w:t xml:space="preserve"> </w:t>
      </w:r>
      <w:r w:rsidR="00E2600F" w:rsidRPr="00E2600F">
        <w:rPr>
          <w:color w:val="000000" w:themeColor="text1"/>
        </w:rPr>
        <w:t>(</w:t>
      </w:r>
      <w:proofErr w:type="spellStart"/>
      <w:r w:rsidR="00E2600F" w:rsidRPr="00B163D4">
        <w:t>Hakovirta</w:t>
      </w:r>
      <w:proofErr w:type="spellEnd"/>
      <w:r w:rsidR="00E2600F">
        <w:t xml:space="preserve"> </w:t>
      </w:r>
      <w:r w:rsidR="00E2600F" w:rsidRPr="00B163D4">
        <w:t>and Kallio, 2015</w:t>
      </w:r>
      <w:r w:rsidR="00E2600F">
        <w:t xml:space="preserve">; </w:t>
      </w:r>
      <w:r w:rsidR="00E2600F" w:rsidRPr="00B163D4">
        <w:t>Andr</w:t>
      </w:r>
      <w:r w:rsidR="00E2600F" w:rsidRPr="00E2600F">
        <w:t xml:space="preserve">esen and Meiland, 2019; </w:t>
      </w:r>
      <w:proofErr w:type="spellStart"/>
      <w:r w:rsidR="00E2600F" w:rsidRPr="00E2600F">
        <w:t>Heberle</w:t>
      </w:r>
      <w:proofErr w:type="spellEnd"/>
      <w:r w:rsidR="00E2600F" w:rsidRPr="00E2600F">
        <w:t xml:space="preserve"> </w:t>
      </w:r>
      <w:r w:rsidR="00E2600F" w:rsidRPr="00E2600F">
        <w:rPr>
          <w:i/>
          <w:iCs/>
        </w:rPr>
        <w:t>et al.,</w:t>
      </w:r>
      <w:r w:rsidR="00E2600F" w:rsidRPr="00E2600F">
        <w:t xml:space="preserve"> 2018)</w:t>
      </w:r>
      <w:r w:rsidRPr="00E2600F">
        <w:rPr>
          <w:color w:val="000000" w:themeColor="text1"/>
        </w:rPr>
        <w:t xml:space="preserve">, an area </w:t>
      </w:r>
      <w:r w:rsidR="009A5DC7">
        <w:rPr>
          <w:color w:val="000000" w:themeColor="text1"/>
        </w:rPr>
        <w:t xml:space="preserve">previously </w:t>
      </w:r>
      <w:r w:rsidRPr="00E2600F">
        <w:rPr>
          <w:color w:val="000000" w:themeColor="text1"/>
        </w:rPr>
        <w:t>often overlooked in policy discussions</w:t>
      </w:r>
      <w:r w:rsidR="00E2600F" w:rsidRPr="00E2600F">
        <w:rPr>
          <w:color w:val="000000" w:themeColor="text1"/>
        </w:rPr>
        <w:t xml:space="preserve"> (</w:t>
      </w:r>
      <w:proofErr w:type="spellStart"/>
      <w:r w:rsidR="00E2600F" w:rsidRPr="00860261">
        <w:rPr>
          <w:bCs/>
          <w:color w:val="000000" w:themeColor="text1"/>
        </w:rPr>
        <w:t>Hakovirta</w:t>
      </w:r>
      <w:proofErr w:type="spellEnd"/>
      <w:r w:rsidR="00E2600F" w:rsidRPr="00860261">
        <w:rPr>
          <w:bCs/>
          <w:color w:val="000000" w:themeColor="text1"/>
        </w:rPr>
        <w:t xml:space="preserve"> and Kallio, 2015</w:t>
      </w:r>
      <w:r w:rsidR="00E2600F">
        <w:rPr>
          <w:bCs/>
          <w:color w:val="000000" w:themeColor="text1"/>
        </w:rPr>
        <w:t xml:space="preserve">; </w:t>
      </w:r>
      <w:r w:rsidR="00E2600F" w:rsidRPr="00E12B29">
        <w:rPr>
          <w:bCs/>
          <w:color w:val="000000" w:themeColor="text1"/>
        </w:rPr>
        <w:t xml:space="preserve">Ridge, 2011; Main and </w:t>
      </w:r>
      <w:proofErr w:type="spellStart"/>
      <w:r w:rsidR="00E2600F" w:rsidRPr="00E12B29">
        <w:rPr>
          <w:bCs/>
          <w:color w:val="000000" w:themeColor="text1"/>
        </w:rPr>
        <w:t>Pople</w:t>
      </w:r>
      <w:proofErr w:type="spellEnd"/>
      <w:r w:rsidR="00E2600F" w:rsidRPr="00E12B29">
        <w:rPr>
          <w:bCs/>
          <w:color w:val="000000" w:themeColor="text1"/>
        </w:rPr>
        <w:t>, 2011</w:t>
      </w:r>
      <w:r w:rsidR="00E2600F">
        <w:rPr>
          <w:bCs/>
          <w:color w:val="000000" w:themeColor="text1"/>
        </w:rPr>
        <w:t>)</w:t>
      </w:r>
      <w:r w:rsidRPr="005503EC">
        <w:rPr>
          <w:color w:val="000000" w:themeColor="text1"/>
        </w:rPr>
        <w:t xml:space="preserve">. The key finding is that children define poverty not only in financial terms but also as a </w:t>
      </w:r>
      <w:r w:rsidRPr="001D6AAE">
        <w:rPr>
          <w:color w:val="000000" w:themeColor="text1"/>
        </w:rPr>
        <w:t xml:space="preserve">lived experience </w:t>
      </w:r>
      <w:r w:rsidRPr="00830EB9">
        <w:rPr>
          <w:color w:val="000000" w:themeColor="text1"/>
        </w:rPr>
        <w:t>of exclusion</w:t>
      </w:r>
      <w:r w:rsidR="00984C05" w:rsidRPr="00830EB9">
        <w:rPr>
          <w:color w:val="000000" w:themeColor="text1"/>
        </w:rPr>
        <w:t xml:space="preserve"> </w:t>
      </w:r>
      <w:r w:rsidR="001D6AAE" w:rsidRPr="00830EB9">
        <w:rPr>
          <w:color w:val="000000" w:themeColor="text1"/>
        </w:rPr>
        <w:t>(</w:t>
      </w:r>
      <w:proofErr w:type="spellStart"/>
      <w:r w:rsidR="001D6AAE" w:rsidRPr="00830EB9">
        <w:rPr>
          <w:bCs/>
          <w:color w:val="000000" w:themeColor="text1"/>
        </w:rPr>
        <w:t>Hakovirta</w:t>
      </w:r>
      <w:proofErr w:type="spellEnd"/>
      <w:r w:rsidR="001D6AAE" w:rsidRPr="00830EB9">
        <w:rPr>
          <w:bCs/>
          <w:color w:val="000000" w:themeColor="text1"/>
        </w:rPr>
        <w:t xml:space="preserve"> and Kallio, 2015)</w:t>
      </w:r>
      <w:r w:rsidRPr="00830EB9">
        <w:rPr>
          <w:color w:val="000000" w:themeColor="text1"/>
        </w:rPr>
        <w:t xml:space="preserve">. The study successfully highlights </w:t>
      </w:r>
      <w:r w:rsidR="00830EB9" w:rsidRPr="00830EB9">
        <w:rPr>
          <w:color w:val="000000" w:themeColor="text1"/>
        </w:rPr>
        <w:t>the value of recognising children as knowledgeable contributors to the discourse on poverty</w:t>
      </w:r>
      <w:r w:rsidR="00830EB9" w:rsidRPr="00830EB9">
        <w:rPr>
          <w:color w:val="000000" w:themeColor="text1"/>
        </w:rPr>
        <w:t xml:space="preserve"> </w:t>
      </w:r>
      <w:r w:rsidR="001D6AAE" w:rsidRPr="001D6AAE">
        <w:rPr>
          <w:color w:val="000000" w:themeColor="text1"/>
        </w:rPr>
        <w:t>(</w:t>
      </w:r>
      <w:proofErr w:type="spellStart"/>
      <w:r w:rsidR="001D6AAE" w:rsidRPr="001D6AAE">
        <w:rPr>
          <w:bCs/>
          <w:color w:val="000000" w:themeColor="text1"/>
        </w:rPr>
        <w:t>Hakovirta</w:t>
      </w:r>
      <w:proofErr w:type="spellEnd"/>
      <w:r w:rsidR="001D6AAE" w:rsidRPr="001D6AAE">
        <w:rPr>
          <w:bCs/>
          <w:color w:val="000000" w:themeColor="text1"/>
        </w:rPr>
        <w:t xml:space="preserve"> and Kallio</w:t>
      </w:r>
      <w:r w:rsidR="001D6AAE">
        <w:rPr>
          <w:bCs/>
          <w:color w:val="000000" w:themeColor="text1"/>
        </w:rPr>
        <w:t xml:space="preserve">, 2015; </w:t>
      </w:r>
      <w:r w:rsidR="001D6AAE" w:rsidRPr="00FA024F">
        <w:t xml:space="preserve">NSPCC and UNICEF UK, 2024; </w:t>
      </w:r>
      <w:proofErr w:type="spellStart"/>
      <w:r w:rsidR="001D6AAE" w:rsidRPr="00FA024F">
        <w:t>Bessell</w:t>
      </w:r>
      <w:proofErr w:type="spellEnd"/>
      <w:r w:rsidR="001D6AAE" w:rsidRPr="00FA024F">
        <w:t xml:space="preserve">, </w:t>
      </w:r>
      <w:proofErr w:type="spellStart"/>
      <w:r w:rsidR="001D6AAE" w:rsidRPr="00FA024F">
        <w:t>Siagian</w:t>
      </w:r>
      <w:proofErr w:type="spellEnd"/>
      <w:r w:rsidR="001D6AAE" w:rsidRPr="00FA024F">
        <w:t>, and Bexley, 2020</w:t>
      </w:r>
      <w:r w:rsidR="001D6AAE">
        <w:rPr>
          <w:bCs/>
          <w:color w:val="000000" w:themeColor="text1"/>
        </w:rPr>
        <w:t>)</w:t>
      </w:r>
      <w:r w:rsidRPr="005503EC">
        <w:rPr>
          <w:color w:val="000000" w:themeColor="text1"/>
        </w:rPr>
        <w:t xml:space="preserve">; The research is significant for policymakers, educators, </w:t>
      </w:r>
      <w:r w:rsidR="001D6AAE">
        <w:rPr>
          <w:color w:val="000000" w:themeColor="text1"/>
        </w:rPr>
        <w:t>(</w:t>
      </w:r>
      <w:r w:rsidR="001D6AAE" w:rsidRPr="00860261">
        <w:t xml:space="preserve">Quint </w:t>
      </w:r>
      <w:r w:rsidR="001D6AAE" w:rsidRPr="00860261">
        <w:rPr>
          <w:i/>
          <w:iCs/>
        </w:rPr>
        <w:t>et al.,</w:t>
      </w:r>
      <w:r w:rsidR="001D6AAE" w:rsidRPr="00860261">
        <w:t xml:space="preserve"> 2018; UNICEF Ethiopia, 2019</w:t>
      </w:r>
      <w:r w:rsidR="001D6AAE">
        <w:t xml:space="preserve">) </w:t>
      </w:r>
      <w:r w:rsidRPr="005503EC">
        <w:rPr>
          <w:color w:val="000000" w:themeColor="text1"/>
        </w:rPr>
        <w:t xml:space="preserve">and social workers </w:t>
      </w:r>
      <w:r w:rsidR="001D6AAE">
        <w:rPr>
          <w:color w:val="000000" w:themeColor="text1"/>
        </w:rPr>
        <w:t>(</w:t>
      </w:r>
      <w:r w:rsidR="001D6AAE">
        <w:rPr>
          <w:color w:val="000000" w:themeColor="text1"/>
          <w:shd w:val="clear" w:color="auto" w:fill="FFFFFF"/>
        </w:rPr>
        <w:t xml:space="preserve">Fook, 2022) </w:t>
      </w:r>
      <w:r w:rsidRPr="005503EC">
        <w:rPr>
          <w:color w:val="000000" w:themeColor="text1"/>
        </w:rPr>
        <w:t xml:space="preserve">who work directly with children experiencing </w:t>
      </w:r>
      <w:r w:rsidRPr="001D6AAE">
        <w:rPr>
          <w:color w:val="000000" w:themeColor="text1"/>
        </w:rPr>
        <w:t>poverty</w:t>
      </w:r>
      <w:r w:rsidR="001D6AAE" w:rsidRPr="001D6AAE">
        <w:rPr>
          <w:color w:val="000000" w:themeColor="text1"/>
        </w:rPr>
        <w:t xml:space="preserve"> (</w:t>
      </w:r>
      <w:r w:rsidR="001D6AAE" w:rsidRPr="001D6AAE">
        <w:t xml:space="preserve">Quint </w:t>
      </w:r>
      <w:r w:rsidR="001D6AAE" w:rsidRPr="001D6AAE">
        <w:rPr>
          <w:i/>
          <w:iCs/>
        </w:rPr>
        <w:t>et al.,</w:t>
      </w:r>
      <w:r w:rsidR="001D6AAE" w:rsidRPr="001D6AAE">
        <w:t xml:space="preserve"> 2018; UNICEF Ethiopia, 2019)</w:t>
      </w:r>
      <w:r w:rsidRPr="001D6AAE">
        <w:rPr>
          <w:color w:val="000000" w:themeColor="text1"/>
        </w:rPr>
        <w:t xml:space="preserve">. Understanding how children perceive their circumstances can help tailor interventions that </w:t>
      </w:r>
      <w:r w:rsidRPr="001D6AAE">
        <w:rPr>
          <w:color w:val="000000" w:themeColor="text1"/>
        </w:rPr>
        <w:lastRenderedPageBreak/>
        <w:t>address not only material deprivation</w:t>
      </w:r>
      <w:r w:rsidR="001D6AAE" w:rsidRPr="001D6AAE">
        <w:rPr>
          <w:color w:val="000000" w:themeColor="text1"/>
        </w:rPr>
        <w:t xml:space="preserve"> (</w:t>
      </w:r>
      <w:r w:rsidR="001D6AAE" w:rsidRPr="001D6AAE">
        <w:t xml:space="preserve">Main and </w:t>
      </w:r>
      <w:proofErr w:type="spellStart"/>
      <w:r w:rsidR="001D6AAE" w:rsidRPr="001D6AAE">
        <w:t>Pople</w:t>
      </w:r>
      <w:proofErr w:type="spellEnd"/>
      <w:r w:rsidR="001D6AAE" w:rsidRPr="001D6AAE">
        <w:t xml:space="preserve">, 2011; Gordon </w:t>
      </w:r>
      <w:r w:rsidR="001D6AAE" w:rsidRPr="001D6AAE">
        <w:rPr>
          <w:i/>
          <w:iCs/>
        </w:rPr>
        <w:t>et al.,</w:t>
      </w:r>
      <w:r w:rsidR="001D6AAE" w:rsidRPr="001D6AAE">
        <w:t xml:space="preserve"> 2003)</w:t>
      </w:r>
      <w:r w:rsidRPr="001D6AAE">
        <w:rPr>
          <w:color w:val="000000" w:themeColor="text1"/>
        </w:rPr>
        <w:t xml:space="preserve"> but also the social and emotional aspects of poverty</w:t>
      </w:r>
      <w:r w:rsidR="001D6AAE" w:rsidRPr="001D6AAE">
        <w:rPr>
          <w:color w:val="000000" w:themeColor="text1"/>
        </w:rPr>
        <w:t xml:space="preserve"> (</w:t>
      </w:r>
      <w:r w:rsidR="001D6AAE" w:rsidRPr="001D6AAE">
        <w:t xml:space="preserve">Quint </w:t>
      </w:r>
      <w:r w:rsidR="001D6AAE" w:rsidRPr="001D6AAE">
        <w:rPr>
          <w:i/>
          <w:iCs/>
        </w:rPr>
        <w:t>et al.,</w:t>
      </w:r>
      <w:r w:rsidR="001D6AAE" w:rsidRPr="001D6AAE">
        <w:t xml:space="preserve"> 2018; UNICEF Ethiopia, 2019</w:t>
      </w:r>
      <w:r w:rsidR="001D6AAE">
        <w:t xml:space="preserve">; </w:t>
      </w:r>
      <w:r w:rsidR="001D6AAE">
        <w:rPr>
          <w:color w:val="000000" w:themeColor="text1"/>
          <w:shd w:val="clear" w:color="auto" w:fill="FFFFFF"/>
        </w:rPr>
        <w:t>Joseph Rowntree Foundation, 2024</w:t>
      </w:r>
      <w:r w:rsidR="001D6AAE">
        <w:t>)</w:t>
      </w:r>
      <w:r w:rsidRPr="005503EC">
        <w:rPr>
          <w:color w:val="000000" w:themeColor="text1"/>
        </w:rPr>
        <w:t xml:space="preserve">. However, the study’s </w:t>
      </w:r>
      <w:r w:rsidR="00984C05">
        <w:rPr>
          <w:color w:val="000000" w:themeColor="text1"/>
        </w:rPr>
        <w:t xml:space="preserve">focus on a single urban area and small sample </w:t>
      </w:r>
      <w:r w:rsidRPr="005503EC">
        <w:rPr>
          <w:color w:val="000000" w:themeColor="text1"/>
        </w:rPr>
        <w:t xml:space="preserve">potentially excludes some of the </w:t>
      </w:r>
      <w:r w:rsidRPr="001D6AAE">
        <w:rPr>
          <w:color w:val="000000" w:themeColor="text1"/>
        </w:rPr>
        <w:t>most vulnerable children</w:t>
      </w:r>
      <w:r w:rsidR="001D6AAE" w:rsidRPr="001D6AAE">
        <w:rPr>
          <w:color w:val="000000" w:themeColor="text1"/>
        </w:rPr>
        <w:t xml:space="preserve"> (</w:t>
      </w:r>
      <w:proofErr w:type="spellStart"/>
      <w:r w:rsidR="001D6AAE" w:rsidRPr="001D6AAE">
        <w:rPr>
          <w:bCs/>
          <w:color w:val="000000" w:themeColor="text1"/>
        </w:rPr>
        <w:t>Hakovirta</w:t>
      </w:r>
      <w:proofErr w:type="spellEnd"/>
      <w:r w:rsidR="001D6AAE" w:rsidRPr="001D6AAE">
        <w:rPr>
          <w:bCs/>
          <w:color w:val="000000" w:themeColor="text1"/>
        </w:rPr>
        <w:t xml:space="preserve"> and Kallio</w:t>
      </w:r>
      <w:r w:rsidR="001D6AAE">
        <w:rPr>
          <w:bCs/>
          <w:color w:val="000000" w:themeColor="text1"/>
        </w:rPr>
        <w:t xml:space="preserve">, 2015; </w:t>
      </w:r>
      <w:r w:rsidR="001D6AAE" w:rsidRPr="00B05925">
        <w:t>Creswell, 2013</w:t>
      </w:r>
      <w:r w:rsidR="001D6AAE">
        <w:t xml:space="preserve">; </w:t>
      </w:r>
      <w:r w:rsidR="001D6AAE" w:rsidRPr="00B05925">
        <w:t>Spiteri, 2024</w:t>
      </w:r>
      <w:r w:rsidR="001D6AAE">
        <w:rPr>
          <w:bCs/>
          <w:color w:val="000000" w:themeColor="text1"/>
        </w:rPr>
        <w:t>)</w:t>
      </w:r>
      <w:r w:rsidRPr="005503EC">
        <w:rPr>
          <w:color w:val="000000" w:themeColor="text1"/>
        </w:rPr>
        <w:t xml:space="preserve">, which limits the </w:t>
      </w:r>
      <w:r w:rsidRPr="001D6AAE">
        <w:rPr>
          <w:color w:val="000000" w:themeColor="text1"/>
        </w:rPr>
        <w:t>generalizability of its findings</w:t>
      </w:r>
      <w:r w:rsidR="001D6AAE" w:rsidRPr="001D6AAE">
        <w:rPr>
          <w:color w:val="000000" w:themeColor="text1"/>
        </w:rPr>
        <w:t xml:space="preserve"> (</w:t>
      </w:r>
      <w:r w:rsidR="001D6AAE" w:rsidRPr="001D6AAE">
        <w:t>Creswell</w:t>
      </w:r>
      <w:r w:rsidR="001D6AAE" w:rsidRPr="00B05925">
        <w:t>, 2013</w:t>
      </w:r>
      <w:r w:rsidR="001D6AAE">
        <w:t xml:space="preserve">; </w:t>
      </w:r>
      <w:r w:rsidR="001D6AAE" w:rsidRPr="00B05925">
        <w:t>Spiteri, 2024</w:t>
      </w:r>
      <w:r w:rsidR="001D6AAE">
        <w:t xml:space="preserve">; </w:t>
      </w:r>
      <w:r w:rsidR="001D6AAE" w:rsidRPr="004409DF">
        <w:t>Charles</w:t>
      </w:r>
      <w:r w:rsidR="001D6AAE">
        <w:t xml:space="preserve">, </w:t>
      </w:r>
      <w:r w:rsidR="001D6AAE" w:rsidRPr="004409DF">
        <w:t>2021</w:t>
      </w:r>
      <w:r w:rsidR="001D6AAE">
        <w:t>)</w:t>
      </w:r>
      <w:r w:rsidRPr="005503EC">
        <w:rPr>
          <w:color w:val="000000" w:themeColor="text1"/>
        </w:rPr>
        <w:t>.</w:t>
      </w:r>
    </w:p>
    <w:p w14:paraId="7D56860C" w14:textId="73907662" w:rsidR="005503EC" w:rsidRPr="005503EC" w:rsidRDefault="001A2513" w:rsidP="005503EC">
      <w:pPr>
        <w:spacing w:line="360" w:lineRule="auto"/>
        <w:jc w:val="both"/>
        <w:rPr>
          <w:color w:val="000000" w:themeColor="text1"/>
        </w:rPr>
      </w:pPr>
      <w:r w:rsidRPr="001A2513">
        <w:rPr>
          <w:color w:val="000000" w:themeColor="text1"/>
        </w:rPr>
        <w:t xml:space="preserve">This study contributes to broader social insight by highlighting how children personally interpret and experience </w:t>
      </w:r>
      <w:proofErr w:type="spellStart"/>
      <w:r w:rsidRPr="001A2513">
        <w:rPr>
          <w:color w:val="000000" w:themeColor="text1"/>
        </w:rPr>
        <w:t>povert</w:t>
      </w:r>
      <w:proofErr w:type="spellEnd"/>
      <w:r w:rsidRPr="001A2513">
        <w:rPr>
          <w:color w:val="000000" w:themeColor="text1"/>
        </w:rPr>
        <w:t xml:space="preserve"> </w:t>
      </w:r>
      <w:r w:rsidR="001D6AAE" w:rsidRPr="00BA46E8">
        <w:rPr>
          <w:color w:val="000000" w:themeColor="text1"/>
        </w:rPr>
        <w:t>(</w:t>
      </w:r>
      <w:proofErr w:type="spellStart"/>
      <w:r w:rsidR="001D6AAE" w:rsidRPr="00BA46E8">
        <w:rPr>
          <w:bCs/>
          <w:color w:val="000000" w:themeColor="text1"/>
        </w:rPr>
        <w:t>Hakovirta</w:t>
      </w:r>
      <w:proofErr w:type="spellEnd"/>
      <w:r w:rsidR="001D6AAE" w:rsidRPr="00BA46E8">
        <w:rPr>
          <w:bCs/>
          <w:color w:val="000000" w:themeColor="text1"/>
        </w:rPr>
        <w:t xml:space="preserve"> and Kallio, 2015; </w:t>
      </w:r>
      <w:r w:rsidR="001D6AAE" w:rsidRPr="00BA46E8">
        <w:t xml:space="preserve">Andresen and Meiland, 2019; </w:t>
      </w:r>
      <w:proofErr w:type="spellStart"/>
      <w:r w:rsidR="001D6AAE" w:rsidRPr="00BA46E8">
        <w:rPr>
          <w:rFonts w:eastAsiaTheme="majorEastAsia"/>
        </w:rPr>
        <w:t>Bidmead</w:t>
      </w:r>
      <w:proofErr w:type="spellEnd"/>
      <w:r w:rsidR="001D6AAE" w:rsidRPr="00BA46E8">
        <w:rPr>
          <w:rFonts w:eastAsiaTheme="majorEastAsia"/>
        </w:rPr>
        <w:t xml:space="preserve"> </w:t>
      </w:r>
      <w:r w:rsidR="001D6AAE" w:rsidRPr="00BA46E8">
        <w:rPr>
          <w:rFonts w:eastAsiaTheme="majorEastAsia"/>
          <w:i/>
          <w:iCs/>
        </w:rPr>
        <w:t>et al.,</w:t>
      </w:r>
      <w:r w:rsidR="001D6AAE" w:rsidRPr="00BA46E8">
        <w:rPr>
          <w:rFonts w:eastAsiaTheme="majorEastAsia"/>
        </w:rPr>
        <w:t xml:space="preserve"> 2023</w:t>
      </w:r>
      <w:r w:rsidR="001D6AAE" w:rsidRPr="00BA46E8">
        <w:rPr>
          <w:bCs/>
          <w:color w:val="000000" w:themeColor="text1"/>
        </w:rPr>
        <w:t>)</w:t>
      </w:r>
      <w:r w:rsidR="005503EC" w:rsidRPr="00BA46E8">
        <w:rPr>
          <w:color w:val="000000" w:themeColor="text1"/>
        </w:rPr>
        <w:t>. It advocates for a child-</w:t>
      </w:r>
      <w:proofErr w:type="spellStart"/>
      <w:r w:rsidR="005503EC" w:rsidRPr="00BA46E8">
        <w:rPr>
          <w:color w:val="000000" w:themeColor="text1"/>
        </w:rPr>
        <w:t>centered</w:t>
      </w:r>
      <w:proofErr w:type="spellEnd"/>
      <w:r w:rsidR="005503EC" w:rsidRPr="00BA46E8">
        <w:rPr>
          <w:color w:val="000000" w:themeColor="text1"/>
        </w:rPr>
        <w:t xml:space="preserve"> approach in policy and service provision</w:t>
      </w:r>
      <w:r w:rsidR="00BA46E8" w:rsidRPr="00BA46E8">
        <w:rPr>
          <w:color w:val="000000" w:themeColor="text1"/>
        </w:rPr>
        <w:t xml:space="preserve"> (</w:t>
      </w:r>
      <w:r w:rsidR="00BA46E8" w:rsidRPr="00BA46E8">
        <w:t xml:space="preserve">Main and </w:t>
      </w:r>
      <w:proofErr w:type="spellStart"/>
      <w:r w:rsidR="00BA46E8" w:rsidRPr="00BA46E8">
        <w:t>Pople</w:t>
      </w:r>
      <w:proofErr w:type="spellEnd"/>
      <w:r w:rsidR="00BA46E8" w:rsidRPr="00BA46E8">
        <w:t>, 2011; Austin, 2024; Spiteri, 2024</w:t>
      </w:r>
      <w:r w:rsidR="00BA46E8" w:rsidRPr="00BA46E8">
        <w:rPr>
          <w:color w:val="000000" w:themeColor="text1"/>
        </w:rPr>
        <w:t>)</w:t>
      </w:r>
      <w:r w:rsidR="005503EC" w:rsidRPr="00BA46E8">
        <w:rPr>
          <w:color w:val="000000" w:themeColor="text1"/>
        </w:rPr>
        <w:t>, reinforcing the need for inclusive strategies that address both economic and social inequalities</w:t>
      </w:r>
      <w:r w:rsidR="00BA46E8" w:rsidRPr="00BA46E8">
        <w:rPr>
          <w:color w:val="000000" w:themeColor="text1"/>
        </w:rPr>
        <w:t xml:space="preserve"> (</w:t>
      </w:r>
      <w:r w:rsidR="00BA46E8" w:rsidRPr="007A6D88">
        <w:t>Austin, 2024; Spiteri, 2024</w:t>
      </w:r>
      <w:r w:rsidR="00BA46E8">
        <w:t xml:space="preserve">; </w:t>
      </w:r>
      <w:r w:rsidR="00BA46E8" w:rsidRPr="00505151">
        <w:rPr>
          <w:color w:val="000000" w:themeColor="text1"/>
          <w:shd w:val="clear" w:color="auto" w:fill="FFFFFF"/>
        </w:rPr>
        <w:t xml:space="preserve">Dickinson, Leman </w:t>
      </w:r>
      <w:r w:rsidR="00BA46E8">
        <w:rPr>
          <w:color w:val="000000" w:themeColor="text1"/>
          <w:shd w:val="clear" w:color="auto" w:fill="FFFFFF"/>
        </w:rPr>
        <w:t>and</w:t>
      </w:r>
      <w:r w:rsidR="00BA46E8" w:rsidRPr="00505151">
        <w:rPr>
          <w:color w:val="000000" w:themeColor="text1"/>
          <w:shd w:val="clear" w:color="auto" w:fill="FFFFFF"/>
        </w:rPr>
        <w:t> Easterbrook, 2023</w:t>
      </w:r>
      <w:r w:rsidR="00BA46E8">
        <w:t>)</w:t>
      </w:r>
      <w:r w:rsidR="005503EC" w:rsidRPr="005503EC">
        <w:rPr>
          <w:color w:val="000000" w:themeColor="text1"/>
        </w:rPr>
        <w:t>.</w:t>
      </w:r>
      <w:r w:rsidR="005503EC">
        <w:rPr>
          <w:color w:val="000000" w:themeColor="text1"/>
        </w:rPr>
        <w:t xml:space="preserve"> </w:t>
      </w:r>
      <w:r w:rsidR="005503EC" w:rsidRPr="005503EC">
        <w:rPr>
          <w:color w:val="000000" w:themeColor="text1"/>
        </w:rPr>
        <w:t xml:space="preserve">To enhance future research, a more diverse recruitment strategy should be employed to ensure a representative sample of children from various </w:t>
      </w:r>
      <w:r w:rsidR="005503EC" w:rsidRPr="00600324">
        <w:rPr>
          <w:color w:val="000000" w:themeColor="text1"/>
        </w:rPr>
        <w:t>socioeconomic backgrounds</w:t>
      </w:r>
      <w:r w:rsidR="00600324" w:rsidRPr="00600324">
        <w:rPr>
          <w:color w:val="000000" w:themeColor="text1"/>
        </w:rPr>
        <w:t xml:space="preserve"> (</w:t>
      </w:r>
      <w:proofErr w:type="spellStart"/>
      <w:r w:rsidR="00600324" w:rsidRPr="006A7F0B">
        <w:rPr>
          <w:color w:val="000000" w:themeColor="text1"/>
          <w:shd w:val="clear" w:color="auto" w:fill="FFFFFF"/>
        </w:rPr>
        <w:t>Raffington</w:t>
      </w:r>
      <w:proofErr w:type="spellEnd"/>
      <w:r w:rsidR="00600324">
        <w:rPr>
          <w:color w:val="000000" w:themeColor="text1"/>
          <w:shd w:val="clear" w:color="auto" w:fill="FFFFFF"/>
        </w:rPr>
        <w:t xml:space="preserve"> </w:t>
      </w:r>
      <w:r w:rsidR="00600324">
        <w:rPr>
          <w:i/>
          <w:iCs/>
          <w:color w:val="000000" w:themeColor="text1"/>
          <w:shd w:val="clear" w:color="auto" w:fill="FFFFFF"/>
        </w:rPr>
        <w:t>et al.,</w:t>
      </w:r>
      <w:r w:rsidR="00600324">
        <w:rPr>
          <w:color w:val="000000" w:themeColor="text1"/>
          <w:shd w:val="clear" w:color="auto" w:fill="FFFFFF"/>
        </w:rPr>
        <w:t xml:space="preserve"> 2021; </w:t>
      </w:r>
      <w:proofErr w:type="spellStart"/>
      <w:r w:rsidR="00600324" w:rsidRPr="006A7F0B">
        <w:rPr>
          <w:color w:val="000000" w:themeColor="text1"/>
          <w:shd w:val="clear" w:color="auto" w:fill="FFFFFF"/>
        </w:rPr>
        <w:t>Kyriakides</w:t>
      </w:r>
      <w:proofErr w:type="spellEnd"/>
      <w:r w:rsidR="00600324">
        <w:rPr>
          <w:color w:val="000000" w:themeColor="text1"/>
          <w:shd w:val="clear" w:color="auto" w:fill="FFFFFF"/>
        </w:rPr>
        <w:t xml:space="preserve"> </w:t>
      </w:r>
      <w:r w:rsidR="00600324">
        <w:rPr>
          <w:i/>
          <w:iCs/>
          <w:color w:val="000000" w:themeColor="text1"/>
          <w:shd w:val="clear" w:color="auto" w:fill="FFFFFF"/>
        </w:rPr>
        <w:t>et al.,</w:t>
      </w:r>
      <w:r w:rsidR="00600324">
        <w:rPr>
          <w:color w:val="000000" w:themeColor="text1"/>
          <w:shd w:val="clear" w:color="auto" w:fill="FFFFFF"/>
        </w:rPr>
        <w:t xml:space="preserve"> 2019)</w:t>
      </w:r>
      <w:r w:rsidR="005503EC" w:rsidRPr="005503EC">
        <w:rPr>
          <w:color w:val="000000" w:themeColor="text1"/>
        </w:rPr>
        <w:t xml:space="preserve">. </w:t>
      </w:r>
      <w:r w:rsidR="00600324">
        <w:rPr>
          <w:color w:val="000000" w:themeColor="text1"/>
        </w:rPr>
        <w:t>Additionally, f</w:t>
      </w:r>
      <w:r w:rsidR="005503EC" w:rsidRPr="005503EC">
        <w:rPr>
          <w:color w:val="000000" w:themeColor="text1"/>
        </w:rPr>
        <w:t xml:space="preserve">urther exploration of regional and cultural differences in children’s perceptions of poverty would also provide a more comprehensive understanding of this </w:t>
      </w:r>
      <w:r w:rsidR="005503EC" w:rsidRPr="00600324">
        <w:rPr>
          <w:color w:val="000000" w:themeColor="text1"/>
        </w:rPr>
        <w:t>complex issue</w:t>
      </w:r>
      <w:r w:rsidR="00600324" w:rsidRPr="00600324">
        <w:rPr>
          <w:color w:val="000000" w:themeColor="text1"/>
        </w:rPr>
        <w:t xml:space="preserve"> (</w:t>
      </w:r>
      <w:r w:rsidR="00600324" w:rsidRPr="00600324">
        <w:rPr>
          <w:color w:val="000000" w:themeColor="text1"/>
          <w:shd w:val="clear" w:color="auto" w:fill="FFFFFF"/>
        </w:rPr>
        <w:t>Lee</w:t>
      </w:r>
      <w:r w:rsidR="00600324">
        <w:rPr>
          <w:color w:val="000000" w:themeColor="text1"/>
          <w:shd w:val="clear" w:color="auto" w:fill="FFFFFF"/>
        </w:rPr>
        <w:t xml:space="preserve"> and</w:t>
      </w:r>
      <w:r w:rsidR="00600324" w:rsidRPr="00505151">
        <w:rPr>
          <w:color w:val="000000" w:themeColor="text1"/>
          <w:shd w:val="clear" w:color="auto" w:fill="FFFFFF"/>
        </w:rPr>
        <w:t xml:space="preserve"> Starkey</w:t>
      </w:r>
      <w:r w:rsidR="00600324">
        <w:rPr>
          <w:color w:val="000000" w:themeColor="text1"/>
          <w:shd w:val="clear" w:color="auto" w:fill="FFFFFF"/>
        </w:rPr>
        <w:t xml:space="preserve">, 2021; </w:t>
      </w:r>
      <w:r w:rsidR="00600324" w:rsidRPr="006A7F0B">
        <w:rPr>
          <w:color w:val="000000" w:themeColor="text1"/>
          <w:shd w:val="clear" w:color="auto" w:fill="FFFFFF"/>
        </w:rPr>
        <w:t>Hamilton, 2019</w:t>
      </w:r>
      <w:r w:rsidR="00600324">
        <w:rPr>
          <w:color w:val="000000" w:themeColor="text1"/>
        </w:rPr>
        <w:t>)</w:t>
      </w:r>
      <w:r w:rsidR="005503EC" w:rsidRPr="005503EC">
        <w:rPr>
          <w:color w:val="000000" w:themeColor="text1"/>
        </w:rPr>
        <w:t>.</w:t>
      </w:r>
    </w:p>
    <w:p w14:paraId="76F63724" w14:textId="4F1FFFF9" w:rsidR="005A2864" w:rsidRDefault="005A2864">
      <w:pPr>
        <w:rPr>
          <w:color w:val="FF0000"/>
        </w:rPr>
      </w:pPr>
      <w:r>
        <w:rPr>
          <w:color w:val="FF0000"/>
        </w:rPr>
        <w:br w:type="page"/>
      </w:r>
    </w:p>
    <w:p w14:paraId="2E61DFDE" w14:textId="107B3108" w:rsidR="000B7DC1" w:rsidRDefault="007F33CD" w:rsidP="000B7DC1">
      <w:pPr>
        <w:spacing w:line="360" w:lineRule="auto"/>
        <w:jc w:val="both"/>
        <w:rPr>
          <w:b/>
        </w:rPr>
      </w:pPr>
      <w:r w:rsidRPr="00B00EA3">
        <w:rPr>
          <w:b/>
        </w:rPr>
        <w:lastRenderedPageBreak/>
        <w:t>Reference List:</w:t>
      </w:r>
    </w:p>
    <w:p w14:paraId="193ACD8E" w14:textId="77777777" w:rsidR="00D0670C" w:rsidRPr="00750A96" w:rsidRDefault="00D0670C" w:rsidP="00D0670C">
      <w:pPr>
        <w:spacing w:line="276" w:lineRule="auto"/>
      </w:pPr>
    </w:p>
    <w:p w14:paraId="065DF604" w14:textId="77777777" w:rsidR="006448A6" w:rsidRDefault="006448A6" w:rsidP="000B7DC1">
      <w:pPr>
        <w:spacing w:line="276" w:lineRule="auto"/>
        <w:ind w:hanging="720"/>
      </w:pPr>
      <w:r w:rsidRPr="008A49A3">
        <w:t>Abebe, T. (2019). Reconceptualising Children’s Agency as Continuum and Interdependence.</w:t>
      </w:r>
      <w:r w:rsidRPr="008A49A3">
        <w:rPr>
          <w:rFonts w:eastAsiaTheme="majorEastAsia"/>
        </w:rPr>
        <w:t> </w:t>
      </w:r>
      <w:r w:rsidRPr="008A49A3">
        <w:rPr>
          <w:rFonts w:eastAsiaTheme="majorEastAsia"/>
          <w:i/>
          <w:iCs/>
        </w:rPr>
        <w:t>Social Sciences</w:t>
      </w:r>
      <w:r w:rsidRPr="008A49A3">
        <w:t>,</w:t>
      </w:r>
      <w:r w:rsidRPr="008A49A3">
        <w:rPr>
          <w:rFonts w:eastAsiaTheme="majorEastAsia"/>
        </w:rPr>
        <w:t> </w:t>
      </w:r>
      <w:r w:rsidRPr="008A49A3">
        <w:rPr>
          <w:rFonts w:eastAsiaTheme="majorEastAsia"/>
          <w:i/>
          <w:iCs/>
        </w:rPr>
        <w:t>8</w:t>
      </w:r>
      <w:r w:rsidRPr="008A49A3">
        <w:t>(3), 81</w:t>
      </w:r>
      <w:r>
        <w:t xml:space="preserve">. Available at: </w:t>
      </w:r>
      <w:hyperlink r:id="rId8" w:history="1">
        <w:r w:rsidRPr="008A49A3">
          <w:rPr>
            <w:rStyle w:val="Hyperlink"/>
          </w:rPr>
          <w:t>https://www.mdpi.com/2076-0760/8/3/81</w:t>
        </w:r>
      </w:hyperlink>
      <w:r>
        <w:t xml:space="preserve"> [Assessed on 30th March 2025]. </w:t>
      </w:r>
    </w:p>
    <w:p w14:paraId="27A383B2" w14:textId="77777777" w:rsidR="006448A6" w:rsidRDefault="006448A6" w:rsidP="000B7DC1">
      <w:pPr>
        <w:spacing w:after="160" w:line="276" w:lineRule="auto"/>
        <w:ind w:hanging="720"/>
      </w:pPr>
    </w:p>
    <w:p w14:paraId="5DB3B1F8" w14:textId="53F636DC" w:rsidR="006448A6" w:rsidRPr="009335F3" w:rsidRDefault="006448A6" w:rsidP="000B7DC1">
      <w:pPr>
        <w:spacing w:after="160" w:line="276" w:lineRule="auto"/>
        <w:ind w:hanging="720"/>
      </w:pPr>
      <w:proofErr w:type="spellStart"/>
      <w:r w:rsidRPr="009335F3">
        <w:t>Abood</w:t>
      </w:r>
      <w:proofErr w:type="spellEnd"/>
      <w:r>
        <w:t>, M.,</w:t>
      </w:r>
      <w:r w:rsidRPr="009335F3">
        <w:t xml:space="preserve"> </w:t>
      </w:r>
      <w:r>
        <w:t xml:space="preserve">(2009). </w:t>
      </w:r>
      <w:r w:rsidRPr="009335F3">
        <w:t>Urban and Environmental Policy Senior Comprehensive Project</w:t>
      </w:r>
      <w:r>
        <w:t xml:space="preserve"> </w:t>
      </w:r>
      <w:r w:rsidRPr="009335F3">
        <w:t>Occidental College</w:t>
      </w:r>
      <w:r>
        <w:t xml:space="preserve">. Available at: </w:t>
      </w:r>
      <w:hyperlink r:id="rId9" w:history="1">
        <w:r w:rsidRPr="009335F3">
          <w:rPr>
            <w:rStyle w:val="Hyperlink"/>
          </w:rPr>
          <w:t>https://www.oxy.edu/sites/default/files/assets/UEP/Comps/2010/Abood_Beyond%2520adult-centrism.pdf</w:t>
        </w:r>
      </w:hyperlink>
      <w:r>
        <w:t xml:space="preserve"> [Assessed on 02</w:t>
      </w:r>
      <w:r w:rsidRPr="009335F3">
        <w:rPr>
          <w:vertAlign w:val="superscript"/>
        </w:rPr>
        <w:t>nd</w:t>
      </w:r>
      <w:r>
        <w:t xml:space="preserve"> April 2025]. </w:t>
      </w:r>
    </w:p>
    <w:p w14:paraId="4F7844DA"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51BF71FA" w14:textId="69ED4B8D"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6B649B">
        <w:rPr>
          <w:color w:val="000000" w:themeColor="text1"/>
          <w:shd w:val="clear" w:color="auto" w:fill="FFFFFF"/>
        </w:rPr>
        <w:t>Adler</w:t>
      </w:r>
      <w:r>
        <w:rPr>
          <w:color w:val="000000" w:themeColor="text1"/>
          <w:shd w:val="clear" w:color="auto" w:fill="FFFFFF"/>
        </w:rPr>
        <w:t>, K.,</w:t>
      </w:r>
      <w:r w:rsidRPr="006B649B">
        <w:rPr>
          <w:color w:val="000000" w:themeColor="text1"/>
          <w:shd w:val="clear" w:color="auto" w:fill="FFFFFF"/>
        </w:rPr>
        <w:t xml:space="preserve"> Salanterä,</w:t>
      </w:r>
      <w:r>
        <w:rPr>
          <w:color w:val="000000" w:themeColor="text1"/>
          <w:shd w:val="clear" w:color="auto" w:fill="FFFFFF"/>
        </w:rPr>
        <w:t xml:space="preserve"> S.,</w:t>
      </w:r>
      <w:r w:rsidRPr="006B649B">
        <w:rPr>
          <w:color w:val="000000" w:themeColor="text1"/>
          <w:shd w:val="clear" w:color="auto" w:fill="FFFFFF"/>
        </w:rPr>
        <w:t xml:space="preserve"> and </w:t>
      </w:r>
      <w:proofErr w:type="spellStart"/>
      <w:r w:rsidRPr="006B649B">
        <w:rPr>
          <w:color w:val="000000" w:themeColor="text1"/>
          <w:shd w:val="clear" w:color="auto" w:fill="FFFFFF"/>
        </w:rPr>
        <w:t>Zumstein</w:t>
      </w:r>
      <w:proofErr w:type="spellEnd"/>
      <w:r w:rsidRPr="006B649B">
        <w:rPr>
          <w:color w:val="000000" w:themeColor="text1"/>
          <w:shd w:val="clear" w:color="auto" w:fill="FFFFFF"/>
        </w:rPr>
        <w:t>-Shaha</w:t>
      </w:r>
      <w:r>
        <w:rPr>
          <w:color w:val="000000" w:themeColor="text1"/>
          <w:shd w:val="clear" w:color="auto" w:fill="FFFFFF"/>
        </w:rPr>
        <w:t xml:space="preserve">, M. (2019). </w:t>
      </w:r>
      <w:r w:rsidRPr="006B649B">
        <w:rPr>
          <w:color w:val="000000" w:themeColor="text1"/>
          <w:shd w:val="clear" w:color="auto" w:fill="FFFFFF"/>
        </w:rPr>
        <w:t>Focus Group Interviews in Child, Youth, and Parent Research: An Integrative Literature Review.</w:t>
      </w:r>
      <w:r>
        <w:rPr>
          <w:color w:val="000000" w:themeColor="text1"/>
          <w:shd w:val="clear" w:color="auto" w:fill="FFFFFF"/>
        </w:rPr>
        <w:t xml:space="preserve"> </w:t>
      </w:r>
      <w:r w:rsidRPr="006B649B">
        <w:rPr>
          <w:i/>
          <w:iCs/>
          <w:color w:val="000000" w:themeColor="text1"/>
          <w:shd w:val="clear" w:color="auto" w:fill="FFFFFF"/>
        </w:rPr>
        <w:t>International Journal of Qualitative Methods</w:t>
      </w:r>
      <w:r>
        <w:rPr>
          <w:i/>
          <w:iCs/>
          <w:color w:val="000000" w:themeColor="text1"/>
          <w:shd w:val="clear" w:color="auto" w:fill="FFFFFF"/>
        </w:rPr>
        <w:t xml:space="preserve">. </w:t>
      </w:r>
      <w:r>
        <w:rPr>
          <w:color w:val="000000" w:themeColor="text1"/>
          <w:shd w:val="clear" w:color="auto" w:fill="FFFFFF"/>
        </w:rPr>
        <w:t xml:space="preserve">Available at: </w:t>
      </w:r>
      <w:hyperlink r:id="rId10" w:anchor="tab-contributors" w:history="1">
        <w:r w:rsidRPr="006B649B">
          <w:rPr>
            <w:rStyle w:val="Hyperlink"/>
            <w:shd w:val="clear" w:color="auto" w:fill="FFFFFF"/>
          </w:rPr>
          <w:t>https://journals.sagepub.com/doi/10.1177/1609406919887274 - tab-contributors</w:t>
        </w:r>
      </w:hyperlink>
      <w:r>
        <w:rPr>
          <w:color w:val="000000" w:themeColor="text1"/>
          <w:shd w:val="clear" w:color="auto" w:fill="FFFFFF"/>
        </w:rPr>
        <w:t xml:space="preserve"> [Assessed on 11</w:t>
      </w:r>
      <w:r w:rsidRPr="006B649B">
        <w:rPr>
          <w:color w:val="000000" w:themeColor="text1"/>
          <w:shd w:val="clear" w:color="auto" w:fill="FFFFFF"/>
          <w:vertAlign w:val="superscript"/>
        </w:rPr>
        <w:t>th</w:t>
      </w:r>
      <w:r>
        <w:rPr>
          <w:color w:val="000000" w:themeColor="text1"/>
          <w:shd w:val="clear" w:color="auto" w:fill="FFFFFF"/>
        </w:rPr>
        <w:t xml:space="preserve"> April 2025].</w:t>
      </w:r>
    </w:p>
    <w:p w14:paraId="72600D5B" w14:textId="77777777" w:rsidR="006448A6" w:rsidRDefault="006448A6" w:rsidP="00CE51B3">
      <w:pPr>
        <w:pStyle w:val="NormalWeb"/>
        <w:spacing w:before="0" w:beforeAutospacing="0" w:after="0" w:line="276" w:lineRule="auto"/>
        <w:ind w:hanging="720"/>
        <w:rPr>
          <w:color w:val="000000" w:themeColor="text1"/>
          <w:shd w:val="clear" w:color="auto" w:fill="FFFFFF"/>
        </w:rPr>
      </w:pPr>
    </w:p>
    <w:p w14:paraId="38845977" w14:textId="2451D4DE" w:rsidR="006448A6" w:rsidRPr="00CE51B3" w:rsidRDefault="006448A6" w:rsidP="00CE51B3">
      <w:pPr>
        <w:pStyle w:val="NormalWeb"/>
        <w:spacing w:before="0" w:beforeAutospacing="0" w:after="0" w:line="276" w:lineRule="auto"/>
        <w:ind w:hanging="720"/>
        <w:rPr>
          <w:color w:val="000000" w:themeColor="text1"/>
          <w:shd w:val="clear" w:color="auto" w:fill="FFFFFF"/>
        </w:rPr>
      </w:pPr>
      <w:proofErr w:type="spellStart"/>
      <w:r w:rsidRPr="00CE51B3">
        <w:rPr>
          <w:color w:val="000000" w:themeColor="text1"/>
          <w:shd w:val="clear" w:color="auto" w:fill="FFFFFF"/>
        </w:rPr>
        <w:t>Albrekt</w:t>
      </w:r>
      <w:proofErr w:type="spellEnd"/>
      <w:r w:rsidRPr="00CE51B3">
        <w:rPr>
          <w:color w:val="000000" w:themeColor="text1"/>
          <w:shd w:val="clear" w:color="auto" w:fill="FFFFFF"/>
        </w:rPr>
        <w:t xml:space="preserve"> Larsen, C.A. (2006) </w:t>
      </w:r>
      <w:r w:rsidRPr="00CE51B3">
        <w:rPr>
          <w:i/>
          <w:iCs/>
          <w:color w:val="000000" w:themeColor="text1"/>
          <w:shd w:val="clear" w:color="auto" w:fill="FFFFFF"/>
        </w:rPr>
        <w:t>The institutional logic of welfare attitudes: How welfare regimes influence public support</w:t>
      </w:r>
      <w:r w:rsidRPr="00CE51B3">
        <w:rPr>
          <w:color w:val="000000" w:themeColor="text1"/>
          <w:shd w:val="clear" w:color="auto" w:fill="FFFFFF"/>
        </w:rPr>
        <w:t>. Farnham: Ashgate.</w:t>
      </w:r>
    </w:p>
    <w:p w14:paraId="4868F54F" w14:textId="77777777" w:rsidR="006448A6" w:rsidRDefault="006448A6" w:rsidP="000B7DC1">
      <w:pPr>
        <w:spacing w:line="276" w:lineRule="auto"/>
        <w:ind w:hanging="720"/>
      </w:pPr>
      <w:r w:rsidRPr="00B163D4">
        <w:t xml:space="preserve">Andresen, S., and Meiland, S., (2019) Being poor from children's point of view. The potential of childhood theory and qualitative methods for child poverty research: Findings from two qualitative studies of poverty in Germany, Children and Youth Services Review, (97), Pp, 94-99, Available at: </w:t>
      </w:r>
      <w:hyperlink r:id="rId11" w:history="1">
        <w:r w:rsidRPr="00B163D4">
          <w:rPr>
            <w:rStyle w:val="Hyperlink"/>
          </w:rPr>
          <w:t>https://www.sciencedirect.com/science/article/abs/pii/S0190740917305601</w:t>
        </w:r>
      </w:hyperlink>
      <w:r w:rsidRPr="00B163D4">
        <w:t xml:space="preserve"> [Assessed on 30th March 2025]. </w:t>
      </w:r>
    </w:p>
    <w:p w14:paraId="6B5E8644"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7D97B1AF" w14:textId="54CA2E49" w:rsidR="006448A6" w:rsidRDefault="006448A6" w:rsidP="000B7DC1">
      <w:pPr>
        <w:pStyle w:val="NormalWeb"/>
        <w:spacing w:before="0" w:beforeAutospacing="0" w:after="0" w:afterAutospacing="0" w:line="276" w:lineRule="auto"/>
        <w:ind w:hanging="720"/>
        <w:rPr>
          <w:color w:val="000000" w:themeColor="text1"/>
          <w:shd w:val="clear" w:color="auto" w:fill="FFFFFF"/>
        </w:rPr>
      </w:pPr>
      <w:proofErr w:type="spellStart"/>
      <w:r w:rsidRPr="0096009B">
        <w:rPr>
          <w:color w:val="000000" w:themeColor="text1"/>
          <w:shd w:val="clear" w:color="auto" w:fill="FFFFFF"/>
        </w:rPr>
        <w:t>Answell</w:t>
      </w:r>
      <w:proofErr w:type="spellEnd"/>
      <w:r w:rsidRPr="0096009B">
        <w:rPr>
          <w:color w:val="000000" w:themeColor="text1"/>
          <w:shd w:val="clear" w:color="auto" w:fill="FFFFFF"/>
        </w:rPr>
        <w:t xml:space="preserve">, N., </w:t>
      </w:r>
      <w:proofErr w:type="spellStart"/>
      <w:r w:rsidRPr="0096009B">
        <w:rPr>
          <w:color w:val="000000" w:themeColor="text1"/>
          <w:shd w:val="clear" w:color="auto" w:fill="FFFFFF"/>
        </w:rPr>
        <w:t>Mwathunga</w:t>
      </w:r>
      <w:proofErr w:type="spellEnd"/>
      <w:r w:rsidRPr="0096009B">
        <w:rPr>
          <w:color w:val="000000" w:themeColor="text1"/>
          <w:shd w:val="clear" w:color="auto" w:fill="FFFFFF"/>
        </w:rPr>
        <w:t xml:space="preserve">., E., Hajdu, F., Robson, E., </w:t>
      </w:r>
      <w:proofErr w:type="spellStart"/>
      <w:r w:rsidRPr="0096009B">
        <w:rPr>
          <w:color w:val="000000" w:themeColor="text1"/>
          <w:shd w:val="clear" w:color="auto" w:fill="FFFFFF"/>
        </w:rPr>
        <w:t>Hlabana</w:t>
      </w:r>
      <w:proofErr w:type="spellEnd"/>
      <w:r w:rsidRPr="0096009B">
        <w:rPr>
          <w:color w:val="000000" w:themeColor="text1"/>
          <w:shd w:val="clear" w:color="auto" w:fill="FFFFFF"/>
        </w:rPr>
        <w:t xml:space="preserve">, T., Van Blerk, L., </w:t>
      </w:r>
      <w:proofErr w:type="spellStart"/>
      <w:r w:rsidRPr="0096009B">
        <w:rPr>
          <w:color w:val="000000" w:themeColor="text1"/>
          <w:shd w:val="clear" w:color="auto" w:fill="FFFFFF"/>
        </w:rPr>
        <w:t>Hemsteede</w:t>
      </w:r>
      <w:proofErr w:type="spellEnd"/>
      <w:r w:rsidRPr="0096009B">
        <w:rPr>
          <w:color w:val="000000" w:themeColor="text1"/>
          <w:shd w:val="clear" w:color="auto" w:fill="FFFFFF"/>
        </w:rPr>
        <w:t>, R., (2022). Ethical Principles, Social Harm and the Economic Relations of Research: Negotiating Ethics Committee Requirements and Community Expectations in Ethnographic Research in Rural Malawi</w:t>
      </w:r>
      <w:r>
        <w:rPr>
          <w:color w:val="000000" w:themeColor="text1"/>
          <w:shd w:val="clear" w:color="auto" w:fill="FFFFFF"/>
        </w:rPr>
        <w:t xml:space="preserve">. Vol, 29 (6). Available at: </w:t>
      </w:r>
      <w:hyperlink r:id="rId12" w:history="1">
        <w:r w:rsidRPr="0096009B">
          <w:rPr>
            <w:rStyle w:val="Hyperlink"/>
            <w:shd w:val="clear" w:color="auto" w:fill="FFFFFF"/>
          </w:rPr>
          <w:t>https://journals.sagepub.com/doi/full/10.1177/10778004221124631</w:t>
        </w:r>
      </w:hyperlink>
      <w:r>
        <w:rPr>
          <w:color w:val="000000" w:themeColor="text1"/>
          <w:shd w:val="clear" w:color="auto" w:fill="FFFFFF"/>
        </w:rPr>
        <w:t xml:space="preserve"> [Assessed on 13th April 2025]. </w:t>
      </w:r>
    </w:p>
    <w:p w14:paraId="62B62EC2" w14:textId="77777777" w:rsidR="006448A6" w:rsidRDefault="006448A6" w:rsidP="000B7DC1">
      <w:pPr>
        <w:spacing w:line="276" w:lineRule="auto"/>
        <w:ind w:hanging="720"/>
      </w:pPr>
    </w:p>
    <w:p w14:paraId="3F888C8C" w14:textId="517A7A64" w:rsidR="006448A6" w:rsidRDefault="006448A6" w:rsidP="000B7DC1">
      <w:pPr>
        <w:spacing w:line="276" w:lineRule="auto"/>
        <w:ind w:hanging="720"/>
      </w:pPr>
      <w:proofErr w:type="spellStart"/>
      <w:r w:rsidRPr="00750A96">
        <w:t>Aufseeser</w:t>
      </w:r>
      <w:proofErr w:type="spellEnd"/>
      <w:r w:rsidRPr="00750A96">
        <w:t xml:space="preserve">, D. (2020). </w:t>
      </w:r>
      <w:r w:rsidRPr="00750A96">
        <w:rPr>
          <w:i/>
          <w:iCs/>
        </w:rPr>
        <w:t>Towards a relational understanding of child poverty: Care and adverse inclusion among street-affiliated children in Peru</w:t>
      </w:r>
      <w:r w:rsidRPr="00750A96">
        <w:t>. </w:t>
      </w:r>
      <w:proofErr w:type="spellStart"/>
      <w:r w:rsidRPr="00750A96">
        <w:rPr>
          <w:i/>
          <w:iCs/>
        </w:rPr>
        <w:t>Geoforum</w:t>
      </w:r>
      <w:proofErr w:type="spellEnd"/>
      <w:r w:rsidRPr="00750A96">
        <w:t xml:space="preserve">, 115, 1–10. Available at: </w:t>
      </w:r>
      <w:hyperlink r:id="rId13" w:history="1">
        <w:r w:rsidRPr="00750A96">
          <w:rPr>
            <w:rStyle w:val="Hyperlink"/>
          </w:rPr>
          <w:t>https://www.researchgate.net/publication/341718509_Towards_a_relational_understanding_of_child_poverty_Care_and_adverse_inclusion_among_street-affiliated_children_in_Peru</w:t>
        </w:r>
      </w:hyperlink>
      <w:r w:rsidRPr="00750A96">
        <w:t xml:space="preserve"> [Assessed on 05th April 2025].</w:t>
      </w:r>
      <w:r w:rsidRPr="00DE3795">
        <w:t xml:space="preserve"> </w:t>
      </w:r>
    </w:p>
    <w:p w14:paraId="3EB64DB1" w14:textId="77777777" w:rsidR="006448A6" w:rsidRDefault="006448A6" w:rsidP="000B7DC1">
      <w:pPr>
        <w:spacing w:line="276" w:lineRule="auto"/>
        <w:ind w:hanging="720"/>
      </w:pPr>
    </w:p>
    <w:p w14:paraId="40D5E7BC" w14:textId="72CF619B" w:rsidR="006448A6" w:rsidRDefault="006448A6" w:rsidP="006448A6">
      <w:pPr>
        <w:spacing w:line="276" w:lineRule="auto"/>
        <w:ind w:hanging="720"/>
      </w:pPr>
      <w:r w:rsidRPr="00B05925">
        <w:t>Austin, S. (2024). Working with Children in Contemporary Performance: Ethics, Agency and Affect. United Kingdom: Taylor &amp; Francis.</w:t>
      </w:r>
      <w:r w:rsidRPr="003A1D91">
        <w:t xml:space="preserve"> </w:t>
      </w:r>
      <w:r w:rsidRPr="00B05925">
        <w:br/>
        <w:t>Spiteri, J. (2024) </w:t>
      </w:r>
      <w:r w:rsidRPr="00B05925">
        <w:rPr>
          <w:i/>
          <w:iCs/>
        </w:rPr>
        <w:t xml:space="preserve">Children’s Voices and Agency: Ways of Listening in Early Childhood </w:t>
      </w:r>
      <w:r w:rsidRPr="00B05925">
        <w:rPr>
          <w:i/>
          <w:iCs/>
        </w:rPr>
        <w:lastRenderedPageBreak/>
        <w:t>Quantitative, Qualitative and Mixed Methods Research</w:t>
      </w:r>
      <w:r w:rsidRPr="00B05925">
        <w:t>. Cambridge: Cambridge University Press.</w:t>
      </w:r>
    </w:p>
    <w:p w14:paraId="798DD6E8" w14:textId="77777777" w:rsidR="006448A6" w:rsidRDefault="006448A6" w:rsidP="006448A6">
      <w:pPr>
        <w:spacing w:line="276" w:lineRule="auto"/>
        <w:ind w:hanging="720"/>
      </w:pPr>
    </w:p>
    <w:p w14:paraId="202E23B4" w14:textId="00F136F4" w:rsidR="006448A6" w:rsidRPr="00DE3795" w:rsidRDefault="006448A6" w:rsidP="000B7DC1">
      <w:pPr>
        <w:spacing w:after="160" w:line="276" w:lineRule="auto"/>
        <w:ind w:hanging="720"/>
      </w:pPr>
      <w:r w:rsidRPr="00750A96">
        <w:t xml:space="preserve">Battle UK., (2021). The impact of poverty on child mental health. Chances for Children. Available at: </w:t>
      </w:r>
      <w:hyperlink r:id="rId14" w:history="1">
        <w:r w:rsidRPr="00B05925">
          <w:rPr>
            <w:rStyle w:val="Hyperlink"/>
          </w:rPr>
          <w:t>https://buttleuk.org/wp-content/uploads/2021/03/Buttle_UK_Mental_Health_Report_Oct_2019.pdf</w:t>
        </w:r>
      </w:hyperlink>
      <w:r w:rsidRPr="00B05925">
        <w:t xml:space="preserve"> [Assessed on 05th April 2025]. </w:t>
      </w:r>
    </w:p>
    <w:p w14:paraId="740BC35A"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2C6384FA"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251C751A" w14:textId="02525A6C"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7310A4">
        <w:rPr>
          <w:color w:val="000000" w:themeColor="text1"/>
          <w:shd w:val="clear" w:color="auto" w:fill="FFFFFF"/>
        </w:rPr>
        <w:t>Ben-</w:t>
      </w:r>
      <w:proofErr w:type="spellStart"/>
      <w:r w:rsidRPr="007310A4">
        <w:rPr>
          <w:color w:val="000000" w:themeColor="text1"/>
          <w:shd w:val="clear" w:color="auto" w:fill="FFFFFF"/>
        </w:rPr>
        <w:t>Arieh</w:t>
      </w:r>
      <w:proofErr w:type="spellEnd"/>
      <w:r w:rsidRPr="007310A4">
        <w:rPr>
          <w:color w:val="000000" w:themeColor="text1"/>
          <w:shd w:val="clear" w:color="auto" w:fill="FFFFFF"/>
        </w:rPr>
        <w:t>, A. (2005). Where are the children? Children’s role in measuring and monitoring their well-being. </w:t>
      </w:r>
      <w:r w:rsidRPr="007310A4">
        <w:rPr>
          <w:i/>
          <w:iCs/>
          <w:color w:val="000000" w:themeColor="text1"/>
          <w:shd w:val="clear" w:color="auto" w:fill="FFFFFF"/>
        </w:rPr>
        <w:t>Social Indicators Research</w:t>
      </w:r>
      <w:r w:rsidRPr="007310A4">
        <w:rPr>
          <w:color w:val="000000" w:themeColor="text1"/>
          <w:shd w:val="clear" w:color="auto" w:fill="FFFFFF"/>
        </w:rPr>
        <w:t>, 74(3), 573–596.</w:t>
      </w:r>
      <w:r>
        <w:rPr>
          <w:color w:val="000000" w:themeColor="text1"/>
          <w:shd w:val="clear" w:color="auto" w:fill="FFFFFF"/>
        </w:rPr>
        <w:t xml:space="preserve"> Available at: </w:t>
      </w:r>
      <w:r w:rsidRPr="007310A4">
        <w:rPr>
          <w:color w:val="000000" w:themeColor="text1"/>
          <w:shd w:val="clear" w:color="auto" w:fill="FFFFFF"/>
        </w:rPr>
        <w:t> </w:t>
      </w:r>
      <w:hyperlink r:id="rId15" w:history="1">
        <w:r w:rsidRPr="007310A4">
          <w:rPr>
            <w:rStyle w:val="Hyperlink"/>
            <w:shd w:val="clear" w:color="auto" w:fill="FFFFFF"/>
          </w:rPr>
          <w:t>https://doi.org/10.1007/s11205-004-4645-6</w:t>
        </w:r>
      </w:hyperlink>
      <w:r>
        <w:rPr>
          <w:color w:val="000000" w:themeColor="text1"/>
          <w:shd w:val="clear" w:color="auto" w:fill="FFFFFF"/>
        </w:rPr>
        <w:t xml:space="preserve"> [Assessed on 17</w:t>
      </w:r>
      <w:r w:rsidRPr="007310A4">
        <w:rPr>
          <w:color w:val="000000" w:themeColor="text1"/>
          <w:shd w:val="clear" w:color="auto" w:fill="FFFFFF"/>
          <w:vertAlign w:val="superscript"/>
        </w:rPr>
        <w:t>th</w:t>
      </w:r>
      <w:r>
        <w:rPr>
          <w:color w:val="000000" w:themeColor="text1"/>
          <w:shd w:val="clear" w:color="auto" w:fill="FFFFFF"/>
        </w:rPr>
        <w:t xml:space="preserve"> April 2025]. </w:t>
      </w:r>
    </w:p>
    <w:p w14:paraId="61EBDDE8"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4FC52F93" w14:textId="65F0CCC0" w:rsidR="006448A6" w:rsidRDefault="006448A6" w:rsidP="000B7DC1">
      <w:pPr>
        <w:pStyle w:val="NormalWeb"/>
        <w:spacing w:before="0" w:beforeAutospacing="0" w:after="0" w:afterAutospacing="0" w:line="276" w:lineRule="auto"/>
        <w:ind w:hanging="720"/>
        <w:rPr>
          <w:color w:val="000000" w:themeColor="text1"/>
          <w:shd w:val="clear" w:color="auto" w:fill="FFFFFF"/>
        </w:rPr>
      </w:pPr>
      <w:r>
        <w:rPr>
          <w:color w:val="000000" w:themeColor="text1"/>
          <w:shd w:val="clear" w:color="auto" w:fill="FFFFFF"/>
        </w:rPr>
        <w:t xml:space="preserve">Bender, S., </w:t>
      </w:r>
      <w:proofErr w:type="spellStart"/>
      <w:r>
        <w:rPr>
          <w:color w:val="000000" w:themeColor="text1"/>
          <w:shd w:val="clear" w:color="auto" w:fill="FFFFFF"/>
        </w:rPr>
        <w:t>Jarmin</w:t>
      </w:r>
      <w:proofErr w:type="spellEnd"/>
      <w:r>
        <w:rPr>
          <w:color w:val="000000" w:themeColor="text1"/>
          <w:shd w:val="clear" w:color="auto" w:fill="FFFFFF"/>
        </w:rPr>
        <w:t xml:space="preserve">, R, S., </w:t>
      </w:r>
      <w:proofErr w:type="spellStart"/>
      <w:r>
        <w:rPr>
          <w:color w:val="000000" w:themeColor="text1"/>
          <w:shd w:val="clear" w:color="auto" w:fill="FFFFFF"/>
        </w:rPr>
        <w:t>Kreuter</w:t>
      </w:r>
      <w:proofErr w:type="spellEnd"/>
      <w:r>
        <w:rPr>
          <w:color w:val="000000" w:themeColor="text1"/>
          <w:shd w:val="clear" w:color="auto" w:fill="FFFFFF"/>
        </w:rPr>
        <w:t>, F., and Lane, J.,</w:t>
      </w:r>
      <w:r w:rsidRPr="00FD3548">
        <w:rPr>
          <w:color w:val="000000" w:themeColor="text1"/>
          <w:shd w:val="clear" w:color="auto" w:fill="FFFFFF"/>
        </w:rPr>
        <w:t xml:space="preserve"> (2020). Big Data and Social Science</w:t>
      </w:r>
      <w:r>
        <w:rPr>
          <w:color w:val="000000" w:themeColor="text1"/>
          <w:shd w:val="clear" w:color="auto" w:fill="FFFFFF"/>
        </w:rPr>
        <w:t xml:space="preserve">. </w:t>
      </w:r>
      <w:r w:rsidRPr="00FD3548">
        <w:rPr>
          <w:i/>
          <w:iCs/>
          <w:color w:val="000000" w:themeColor="text1"/>
          <w:shd w:val="clear" w:color="auto" w:fill="FFFFFF"/>
        </w:rPr>
        <w:t>Privacy and Confidentiality</w:t>
      </w:r>
      <w:r>
        <w:rPr>
          <w:color w:val="000000" w:themeColor="text1"/>
          <w:shd w:val="clear" w:color="auto" w:fill="FFFFFF"/>
        </w:rPr>
        <w:t xml:space="preserve"> </w:t>
      </w:r>
      <w:r w:rsidRPr="00FD3548">
        <w:rPr>
          <w:color w:val="000000" w:themeColor="text1"/>
          <w:shd w:val="clear" w:color="auto" w:fill="FFFFFF"/>
        </w:rPr>
        <w:t>(2nd ed.). Chapman and Hall</w:t>
      </w:r>
      <w:r>
        <w:rPr>
          <w:color w:val="000000" w:themeColor="text1"/>
          <w:shd w:val="clear" w:color="auto" w:fill="FFFFFF"/>
        </w:rPr>
        <w:t xml:space="preserve">: New York. </w:t>
      </w:r>
      <w:hyperlink r:id="rId16" w:history="1">
        <w:r w:rsidRPr="00FD3548">
          <w:rPr>
            <w:rStyle w:val="Hyperlink"/>
            <w:shd w:val="clear" w:color="auto" w:fill="FFFFFF"/>
          </w:rPr>
          <w:t>https://doi.org/10.1201/9780429324383</w:t>
        </w:r>
      </w:hyperlink>
      <w:r>
        <w:rPr>
          <w:color w:val="000000" w:themeColor="text1"/>
          <w:shd w:val="clear" w:color="auto" w:fill="FFFFFF"/>
        </w:rPr>
        <w:t xml:space="preserve"> [Assessed on 17</w:t>
      </w:r>
      <w:r w:rsidRPr="00FD3548">
        <w:rPr>
          <w:color w:val="000000" w:themeColor="text1"/>
          <w:shd w:val="clear" w:color="auto" w:fill="FFFFFF"/>
          <w:vertAlign w:val="superscript"/>
        </w:rPr>
        <w:t>th</w:t>
      </w:r>
      <w:r>
        <w:rPr>
          <w:color w:val="000000" w:themeColor="text1"/>
          <w:shd w:val="clear" w:color="auto" w:fill="FFFFFF"/>
        </w:rPr>
        <w:t xml:space="preserve"> April 2025]. </w:t>
      </w:r>
    </w:p>
    <w:p w14:paraId="60883F49" w14:textId="77777777" w:rsidR="006448A6" w:rsidRDefault="006448A6" w:rsidP="000B7DC1">
      <w:pPr>
        <w:spacing w:line="276" w:lineRule="auto"/>
        <w:ind w:hanging="720"/>
      </w:pPr>
    </w:p>
    <w:p w14:paraId="5ABEFF08" w14:textId="2B5E6CFF" w:rsidR="006448A6" w:rsidRDefault="006448A6" w:rsidP="000B7DC1">
      <w:pPr>
        <w:spacing w:line="276" w:lineRule="auto"/>
        <w:ind w:hanging="720"/>
      </w:pPr>
      <w:proofErr w:type="spellStart"/>
      <w:r w:rsidRPr="00BA713E">
        <w:t>Bessell</w:t>
      </w:r>
      <w:proofErr w:type="spellEnd"/>
      <w:r w:rsidRPr="00B05925">
        <w:t>, S.,</w:t>
      </w:r>
      <w:r w:rsidRPr="00BA713E">
        <w:t xml:space="preserve"> (2022)</w:t>
      </w:r>
      <w:r w:rsidRPr="00B05925">
        <w:t>.</w:t>
      </w:r>
      <w:r w:rsidRPr="00BA713E">
        <w:t xml:space="preserve"> Rethinking Child Poverty, Journal of Human Development and Capabilities, 23:4, 539-561</w:t>
      </w:r>
      <w:r w:rsidRPr="00B05925">
        <w:t xml:space="preserve">. Available at: </w:t>
      </w:r>
      <w:hyperlink r:id="rId17" w:history="1">
        <w:r w:rsidRPr="00B05925">
          <w:rPr>
            <w:rStyle w:val="Hyperlink"/>
          </w:rPr>
          <w:t>https://childrenspolicycentre.org/wp-content/uploads/2023/04/Rethinking-Child-Poverty.pdf</w:t>
        </w:r>
      </w:hyperlink>
      <w:r>
        <w:t xml:space="preserve"> [Assessed on 17th April 2025].</w:t>
      </w:r>
    </w:p>
    <w:p w14:paraId="24494EBD" w14:textId="77777777" w:rsidR="006448A6" w:rsidRDefault="006448A6" w:rsidP="000B7DC1">
      <w:pPr>
        <w:spacing w:line="276" w:lineRule="auto"/>
        <w:ind w:hanging="720"/>
      </w:pPr>
    </w:p>
    <w:p w14:paraId="6C4AAD92" w14:textId="64C2E7F3" w:rsidR="006448A6" w:rsidRDefault="006448A6" w:rsidP="000B7DC1">
      <w:pPr>
        <w:spacing w:line="276" w:lineRule="auto"/>
        <w:ind w:hanging="720"/>
      </w:pPr>
      <w:proofErr w:type="spellStart"/>
      <w:r w:rsidRPr="00F127D5">
        <w:t>Bessell</w:t>
      </w:r>
      <w:proofErr w:type="spellEnd"/>
      <w:r w:rsidRPr="00F127D5">
        <w:t>, S</w:t>
      </w:r>
      <w:r>
        <w:t>.,</w:t>
      </w:r>
      <w:r w:rsidRPr="00F127D5">
        <w:t xml:space="preserve"> </w:t>
      </w:r>
      <w:proofErr w:type="spellStart"/>
      <w:r w:rsidRPr="00F127D5">
        <w:t>Siagian</w:t>
      </w:r>
      <w:proofErr w:type="spellEnd"/>
      <w:r w:rsidRPr="00F127D5">
        <w:t>, C</w:t>
      </w:r>
      <w:r>
        <w:t>.,</w:t>
      </w:r>
      <w:r w:rsidRPr="00F127D5">
        <w:t xml:space="preserve"> </w:t>
      </w:r>
      <w:r>
        <w:t>and</w:t>
      </w:r>
      <w:r w:rsidRPr="00F127D5">
        <w:t xml:space="preserve"> Bexley, A.</w:t>
      </w:r>
      <w:r>
        <w:t>,</w:t>
      </w:r>
      <w:r w:rsidRPr="00F127D5">
        <w:t xml:space="preserve"> (2020). Towards Child-Inclusive Concepts of Childhood Poverty: The contribution and potential of research with children. Children and Youth Services Review. 116. 105118.</w:t>
      </w:r>
      <w:r>
        <w:t xml:space="preserve"> Available at: </w:t>
      </w:r>
      <w:hyperlink r:id="rId18" w:history="1">
        <w:r w:rsidRPr="00860261">
          <w:rPr>
            <w:rStyle w:val="Hyperlink"/>
          </w:rPr>
          <w:t>https://www.researchgate.net/publication/342053813_Towards_Child-Inclusive_Concepts_of_Childhood_Poverty_The_contribution_and_potential_of_research_with_children</w:t>
        </w:r>
      </w:hyperlink>
      <w:r w:rsidRPr="00860261">
        <w:t xml:space="preserve"> [</w:t>
      </w:r>
      <w:proofErr w:type="spellStart"/>
      <w:r w:rsidRPr="00860261">
        <w:t>Assesed</w:t>
      </w:r>
      <w:proofErr w:type="spellEnd"/>
      <w:r w:rsidRPr="00860261">
        <w:t xml:space="preserve"> on 02nd April 2025]. </w:t>
      </w:r>
    </w:p>
    <w:p w14:paraId="7CDA7B8E" w14:textId="77777777" w:rsidR="006448A6" w:rsidRDefault="006448A6" w:rsidP="000B7DC1">
      <w:pPr>
        <w:spacing w:line="276" w:lineRule="auto"/>
        <w:ind w:hanging="720"/>
        <w:rPr>
          <w:rFonts w:eastAsiaTheme="majorEastAsia"/>
        </w:rPr>
      </w:pPr>
    </w:p>
    <w:p w14:paraId="07F1A7D0" w14:textId="2F8ADA03" w:rsidR="006448A6" w:rsidRDefault="006448A6" w:rsidP="000B7DC1">
      <w:pPr>
        <w:spacing w:line="276" w:lineRule="auto"/>
        <w:ind w:hanging="720"/>
      </w:pPr>
      <w:proofErr w:type="spellStart"/>
      <w:r w:rsidRPr="00F127D5">
        <w:rPr>
          <w:rFonts w:eastAsiaTheme="majorEastAsia"/>
        </w:rPr>
        <w:t>Bidmead</w:t>
      </w:r>
      <w:proofErr w:type="spellEnd"/>
      <w:r w:rsidRPr="00F127D5">
        <w:rPr>
          <w:rFonts w:eastAsiaTheme="majorEastAsia"/>
        </w:rPr>
        <w:t>, E.</w:t>
      </w:r>
      <w:r w:rsidRPr="00F127D5">
        <w:t>,</w:t>
      </w:r>
      <w:r w:rsidRPr="00F127D5">
        <w:rPr>
          <w:rFonts w:eastAsiaTheme="majorEastAsia"/>
        </w:rPr>
        <w:t> El Zerbi, C.</w:t>
      </w:r>
      <w:r w:rsidRPr="00F127D5">
        <w:t>,</w:t>
      </w:r>
      <w:r w:rsidRPr="00F127D5">
        <w:rPr>
          <w:rFonts w:eastAsiaTheme="majorEastAsia"/>
        </w:rPr>
        <w:t> Cheetham, M.</w:t>
      </w:r>
      <w:r w:rsidRPr="00F127D5">
        <w:t xml:space="preserve">, </w:t>
      </w:r>
      <w:r>
        <w:t>and</w:t>
      </w:r>
      <w:r w:rsidRPr="00F127D5">
        <w:rPr>
          <w:rFonts w:eastAsiaTheme="majorEastAsia"/>
        </w:rPr>
        <w:t> Frost, S. </w:t>
      </w:r>
      <w:r w:rsidRPr="00F127D5">
        <w:t>(</w:t>
      </w:r>
      <w:r w:rsidRPr="00F127D5">
        <w:rPr>
          <w:rFonts w:eastAsiaTheme="majorEastAsia"/>
        </w:rPr>
        <w:t>2023</w:t>
      </w:r>
      <w:r w:rsidRPr="00F127D5">
        <w:t>).</w:t>
      </w:r>
      <w:r w:rsidRPr="00F127D5">
        <w:rPr>
          <w:rFonts w:eastAsiaTheme="majorEastAsia"/>
        </w:rPr>
        <w:t>  A rapid review of children and young people's views of poverty and welfare in the context of Universal Credit</w:t>
      </w:r>
      <w:r w:rsidRPr="00F127D5">
        <w:t>.</w:t>
      </w:r>
      <w:r w:rsidRPr="00F127D5">
        <w:rPr>
          <w:rFonts w:eastAsiaTheme="majorEastAsia"/>
        </w:rPr>
        <w:t> </w:t>
      </w:r>
      <w:r w:rsidRPr="00F127D5">
        <w:rPr>
          <w:i/>
          <w:iCs/>
        </w:rPr>
        <w:t>Children &amp; Society</w:t>
      </w:r>
      <w:r w:rsidRPr="00F127D5">
        <w:t>,</w:t>
      </w:r>
      <w:r w:rsidRPr="00F127D5">
        <w:rPr>
          <w:rFonts w:eastAsiaTheme="majorEastAsia"/>
        </w:rPr>
        <w:t> 37</w:t>
      </w:r>
      <w:r w:rsidRPr="00F127D5">
        <w:t>,</w:t>
      </w:r>
      <w:r w:rsidRPr="00F127D5">
        <w:rPr>
          <w:rFonts w:eastAsiaTheme="majorEastAsia"/>
        </w:rPr>
        <w:t> 2047</w:t>
      </w:r>
      <w:r w:rsidRPr="00F127D5">
        <w:t>–</w:t>
      </w:r>
      <w:r w:rsidRPr="00F127D5">
        <w:rPr>
          <w:rFonts w:eastAsiaTheme="majorEastAsia"/>
        </w:rPr>
        <w:t>2065</w:t>
      </w:r>
      <w:r w:rsidRPr="00F127D5">
        <w:t>.</w:t>
      </w:r>
      <w:r>
        <w:t xml:space="preserve"> Available at: </w:t>
      </w:r>
      <w:hyperlink r:id="rId19" w:history="1">
        <w:r w:rsidRPr="00F127D5">
          <w:rPr>
            <w:rStyle w:val="Hyperlink"/>
          </w:rPr>
          <w:t>https://onlinelibrary.wiley.com/action/showCitFormats?doi=10.1111%2Fchso.12728</w:t>
        </w:r>
      </w:hyperlink>
      <w:r>
        <w:t xml:space="preserve"> [Assessed on 02</w:t>
      </w:r>
      <w:r w:rsidRPr="00F127D5">
        <w:rPr>
          <w:vertAlign w:val="superscript"/>
        </w:rPr>
        <w:t>nd</w:t>
      </w:r>
      <w:r>
        <w:t xml:space="preserve"> April 2025]. </w:t>
      </w:r>
    </w:p>
    <w:p w14:paraId="4CE575F9" w14:textId="77777777" w:rsidR="006448A6" w:rsidRDefault="006448A6" w:rsidP="000B7DC1">
      <w:pPr>
        <w:pStyle w:val="NormalWeb"/>
        <w:spacing w:before="0" w:beforeAutospacing="0" w:after="0" w:afterAutospacing="0" w:line="276" w:lineRule="auto"/>
        <w:ind w:hanging="720"/>
        <w:rPr>
          <w:color w:val="202124"/>
          <w:shd w:val="clear" w:color="auto" w:fill="FFFFFF"/>
        </w:rPr>
      </w:pPr>
    </w:p>
    <w:p w14:paraId="5CBF8E15" w14:textId="6BEBB757" w:rsidR="006448A6" w:rsidRDefault="006448A6" w:rsidP="000B7DC1">
      <w:pPr>
        <w:pStyle w:val="NormalWeb"/>
        <w:spacing w:before="0" w:beforeAutospacing="0" w:after="0" w:afterAutospacing="0" w:line="276" w:lineRule="auto"/>
        <w:ind w:hanging="720"/>
        <w:rPr>
          <w:color w:val="202124"/>
          <w:shd w:val="clear" w:color="auto" w:fill="FFFFFF"/>
        </w:rPr>
      </w:pPr>
      <w:r w:rsidRPr="00505151">
        <w:rPr>
          <w:color w:val="202124"/>
          <w:shd w:val="clear" w:color="auto" w:fill="FFFFFF"/>
        </w:rPr>
        <w:t xml:space="preserve">Blaisdell, C. </w:t>
      </w:r>
      <w:r>
        <w:rPr>
          <w:color w:val="202124"/>
          <w:shd w:val="clear" w:color="auto" w:fill="FFFFFF"/>
        </w:rPr>
        <w:t>(</w:t>
      </w:r>
      <w:r w:rsidRPr="00505151">
        <w:rPr>
          <w:color w:val="202124"/>
          <w:shd w:val="clear" w:color="auto" w:fill="FFFFFF"/>
        </w:rPr>
        <w:t>2020</w:t>
      </w:r>
      <w:r>
        <w:rPr>
          <w:color w:val="202124"/>
          <w:shd w:val="clear" w:color="auto" w:fill="FFFFFF"/>
        </w:rPr>
        <w:t>)</w:t>
      </w:r>
      <w:r w:rsidRPr="00505151">
        <w:rPr>
          <w:color w:val="202124"/>
          <w:shd w:val="clear" w:color="auto" w:fill="FFFFFF"/>
        </w:rPr>
        <w:t>. Children as Competent Social Actors. In: </w:t>
      </w:r>
      <w:r w:rsidRPr="00505151">
        <w:rPr>
          <w:i/>
          <w:iCs/>
          <w:color w:val="202124"/>
          <w:shd w:val="clear" w:color="auto" w:fill="FFFFFF"/>
        </w:rPr>
        <w:t xml:space="preserve">The SAGE </w:t>
      </w:r>
      <w:proofErr w:type="spellStart"/>
      <w:r w:rsidRPr="00505151">
        <w:rPr>
          <w:i/>
          <w:iCs/>
          <w:color w:val="202124"/>
          <w:shd w:val="clear" w:color="auto" w:fill="FFFFFF"/>
        </w:rPr>
        <w:t>Encyclopedia</w:t>
      </w:r>
      <w:proofErr w:type="spellEnd"/>
      <w:r w:rsidRPr="00505151">
        <w:rPr>
          <w:i/>
          <w:iCs/>
          <w:color w:val="202124"/>
          <w:shd w:val="clear" w:color="auto" w:fill="FFFFFF"/>
        </w:rPr>
        <w:t xml:space="preserve"> of</w:t>
      </w:r>
      <w:r>
        <w:rPr>
          <w:i/>
          <w:iCs/>
          <w:color w:val="202124"/>
          <w:shd w:val="clear" w:color="auto" w:fill="FFFFFF"/>
        </w:rPr>
        <w:t xml:space="preserve"> </w:t>
      </w:r>
      <w:r w:rsidRPr="00505151">
        <w:rPr>
          <w:i/>
          <w:iCs/>
          <w:color w:val="202124"/>
          <w:shd w:val="clear" w:color="auto" w:fill="FFFFFF"/>
        </w:rPr>
        <w:t>Children and Childhood Studies</w:t>
      </w:r>
      <w:r w:rsidRPr="00505151">
        <w:rPr>
          <w:color w:val="202124"/>
          <w:shd w:val="clear" w:color="auto" w:fill="FFFFFF"/>
        </w:rPr>
        <w:t xml:space="preserve">, Thousand Oaks, CA: SAGE Publications, Inc. pp. 397-398 Available at: </w:t>
      </w:r>
      <w:hyperlink r:id="rId20" w:history="1">
        <w:r w:rsidRPr="00505151">
          <w:rPr>
            <w:rStyle w:val="Hyperlink"/>
            <w:shd w:val="clear" w:color="auto" w:fill="FFFFFF"/>
          </w:rPr>
          <w:t>https://doi.org/10.4135/9781529714388</w:t>
        </w:r>
      </w:hyperlink>
      <w:r w:rsidRPr="00505151">
        <w:rPr>
          <w:color w:val="202124"/>
          <w:shd w:val="clear" w:color="auto" w:fill="FFFFFF"/>
        </w:rPr>
        <w:t xml:space="preserve"> [A</w:t>
      </w:r>
      <w:r>
        <w:rPr>
          <w:color w:val="202124"/>
          <w:shd w:val="clear" w:color="auto" w:fill="FFFFFF"/>
        </w:rPr>
        <w:t>ss</w:t>
      </w:r>
      <w:r w:rsidRPr="00505151">
        <w:rPr>
          <w:color w:val="202124"/>
          <w:shd w:val="clear" w:color="auto" w:fill="FFFFFF"/>
        </w:rPr>
        <w:t>essed 11</w:t>
      </w:r>
      <w:r>
        <w:rPr>
          <w:color w:val="202124"/>
          <w:shd w:val="clear" w:color="auto" w:fill="FFFFFF"/>
        </w:rPr>
        <w:t>th</w:t>
      </w:r>
      <w:r w:rsidRPr="00505151">
        <w:rPr>
          <w:color w:val="202124"/>
          <w:shd w:val="clear" w:color="auto" w:fill="FFFFFF"/>
        </w:rPr>
        <w:t xml:space="preserve"> Apr</w:t>
      </w:r>
      <w:r>
        <w:rPr>
          <w:color w:val="202124"/>
          <w:shd w:val="clear" w:color="auto" w:fill="FFFFFF"/>
        </w:rPr>
        <w:t>il</w:t>
      </w:r>
      <w:r w:rsidRPr="00505151">
        <w:rPr>
          <w:color w:val="202124"/>
          <w:shd w:val="clear" w:color="auto" w:fill="FFFFFF"/>
        </w:rPr>
        <w:t xml:space="preserve"> 2025].</w:t>
      </w:r>
    </w:p>
    <w:p w14:paraId="124E9661" w14:textId="77777777" w:rsidR="006448A6" w:rsidRDefault="006448A6" w:rsidP="000B7DC1">
      <w:pPr>
        <w:spacing w:line="276" w:lineRule="auto"/>
        <w:ind w:hanging="720"/>
      </w:pPr>
    </w:p>
    <w:p w14:paraId="3BBAAC52" w14:textId="4B90EFDC" w:rsidR="006448A6" w:rsidRDefault="006448A6" w:rsidP="000B7DC1">
      <w:pPr>
        <w:spacing w:line="276" w:lineRule="auto"/>
        <w:ind w:hanging="720"/>
      </w:pPr>
      <w:r w:rsidRPr="00B05925">
        <w:t>Bourdieu, P. (1984)</w:t>
      </w:r>
      <w:r w:rsidRPr="00B05925">
        <w:rPr>
          <w:rFonts w:eastAsiaTheme="majorEastAsia"/>
        </w:rPr>
        <w:t> </w:t>
      </w:r>
      <w:r w:rsidRPr="00B05925">
        <w:rPr>
          <w:rFonts w:eastAsiaTheme="majorEastAsia"/>
          <w:i/>
          <w:iCs/>
        </w:rPr>
        <w:t>Distinction: A Social Critique of the Judgement of Taste</w:t>
      </w:r>
      <w:r w:rsidRPr="00B05925">
        <w:t>. Cambridge, MA: Harvard University Press.</w:t>
      </w:r>
    </w:p>
    <w:p w14:paraId="0837464F"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0371A6D3" w14:textId="3C7FA705"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7310A4">
        <w:rPr>
          <w:color w:val="000000" w:themeColor="text1"/>
          <w:shd w:val="clear" w:color="auto" w:fill="FFFFFF"/>
        </w:rPr>
        <w:t>Bradshaw, J. (2002). Child poverty and child outcomes. </w:t>
      </w:r>
      <w:r w:rsidRPr="007310A4">
        <w:rPr>
          <w:i/>
          <w:iCs/>
          <w:color w:val="000000" w:themeColor="text1"/>
          <w:shd w:val="clear" w:color="auto" w:fill="FFFFFF"/>
        </w:rPr>
        <w:t>Children and Society</w:t>
      </w:r>
      <w:r w:rsidRPr="007310A4">
        <w:rPr>
          <w:color w:val="000000" w:themeColor="text1"/>
          <w:shd w:val="clear" w:color="auto" w:fill="FFFFFF"/>
        </w:rPr>
        <w:t>, 16(2), 131–140. </w:t>
      </w:r>
      <w:r>
        <w:rPr>
          <w:color w:val="000000" w:themeColor="text1"/>
          <w:shd w:val="clear" w:color="auto" w:fill="FFFFFF"/>
        </w:rPr>
        <w:t xml:space="preserve">Available at: </w:t>
      </w:r>
      <w:hyperlink r:id="rId21" w:history="1">
        <w:r w:rsidRPr="007310A4">
          <w:rPr>
            <w:rStyle w:val="Hyperlink"/>
            <w:shd w:val="clear" w:color="auto" w:fill="FFFFFF"/>
          </w:rPr>
          <w:t>https://doi.org/10.1002/chi.707</w:t>
        </w:r>
      </w:hyperlink>
      <w:r>
        <w:rPr>
          <w:color w:val="000000" w:themeColor="text1"/>
          <w:shd w:val="clear" w:color="auto" w:fill="FFFFFF"/>
        </w:rPr>
        <w:t xml:space="preserve"> [Assessed on 17th April 2025]. </w:t>
      </w:r>
    </w:p>
    <w:p w14:paraId="5BE35D50" w14:textId="77777777" w:rsidR="006448A6" w:rsidRDefault="006448A6" w:rsidP="000B7DC1">
      <w:pPr>
        <w:spacing w:line="276" w:lineRule="auto"/>
        <w:ind w:hanging="720"/>
      </w:pPr>
    </w:p>
    <w:p w14:paraId="3A19A8BF" w14:textId="0A90463E" w:rsidR="006448A6" w:rsidRDefault="006448A6" w:rsidP="000B7DC1">
      <w:pPr>
        <w:spacing w:line="276" w:lineRule="auto"/>
        <w:ind w:hanging="720"/>
      </w:pPr>
      <w:r w:rsidRPr="00860261">
        <w:t>Bradshaw, J., Keung, A., Rees, G., and Goswami, H. (2016). Children's subjective well-being in rich countries. </w:t>
      </w:r>
      <w:r w:rsidRPr="00860261">
        <w:rPr>
          <w:i/>
          <w:iCs/>
        </w:rPr>
        <w:t>Child Indicators Research</w:t>
      </w:r>
      <w:r w:rsidRPr="00860261">
        <w:t xml:space="preserve">, 9, 1–27. Available at: </w:t>
      </w:r>
      <w:hyperlink r:id="rId22" w:history="1">
        <w:r w:rsidRPr="00860261">
          <w:rPr>
            <w:rStyle w:val="Hyperlink"/>
          </w:rPr>
          <w:t>https://www.researchgate.net/publication/45657070_Children's_subjective_well-being_International_comparative_perspectives</w:t>
        </w:r>
      </w:hyperlink>
      <w:r w:rsidRPr="00860261">
        <w:t xml:space="preserve"> [Assessed on 05th April 2025]. </w:t>
      </w:r>
    </w:p>
    <w:p w14:paraId="11BFEA68" w14:textId="77777777" w:rsidR="006448A6" w:rsidRDefault="006448A6" w:rsidP="000B7DC1">
      <w:pPr>
        <w:spacing w:line="276" w:lineRule="auto"/>
        <w:ind w:hanging="720"/>
      </w:pPr>
    </w:p>
    <w:p w14:paraId="056B74CB" w14:textId="321CB105" w:rsidR="006448A6" w:rsidRDefault="006448A6" w:rsidP="000B7DC1">
      <w:pPr>
        <w:spacing w:line="276" w:lineRule="auto"/>
        <w:ind w:hanging="720"/>
      </w:pPr>
      <w:r w:rsidRPr="00750A96">
        <w:t xml:space="preserve">Bradshaw, J., </w:t>
      </w:r>
      <w:proofErr w:type="spellStart"/>
      <w:r w:rsidRPr="00750A96">
        <w:t>Martorano</w:t>
      </w:r>
      <w:proofErr w:type="spellEnd"/>
      <w:r w:rsidRPr="00750A96">
        <w:t xml:space="preserve">, B., Natali, L., and De </w:t>
      </w:r>
      <w:proofErr w:type="spellStart"/>
      <w:r w:rsidRPr="00750A96">
        <w:t>Neubourg</w:t>
      </w:r>
      <w:proofErr w:type="spellEnd"/>
      <w:r w:rsidRPr="00750A96">
        <w:t xml:space="preserve">, C. (2013). Children’s Subjective Well-Being in Rich Countries. Child Indicators Research. 6. Available at: </w:t>
      </w:r>
      <w:hyperlink r:id="rId23" w:history="1">
        <w:r w:rsidRPr="00750A96">
          <w:rPr>
            <w:rStyle w:val="Hyperlink"/>
          </w:rPr>
          <w:t>https://www.researchgate.net/publication/257773631_Children's_Subjective_Well-Being_in_Rich_Countries</w:t>
        </w:r>
      </w:hyperlink>
      <w:r w:rsidRPr="00750A96">
        <w:t xml:space="preserve"> [Assessed on 05th April 2025]. </w:t>
      </w:r>
    </w:p>
    <w:p w14:paraId="7C3C5884" w14:textId="77777777" w:rsidR="006448A6" w:rsidRDefault="006448A6" w:rsidP="000B7DC1">
      <w:pPr>
        <w:spacing w:line="276" w:lineRule="auto"/>
        <w:ind w:hanging="720"/>
      </w:pPr>
    </w:p>
    <w:p w14:paraId="066C3537" w14:textId="7D81EBB4" w:rsidR="006448A6" w:rsidRDefault="006448A6" w:rsidP="000B7DC1">
      <w:pPr>
        <w:spacing w:line="276" w:lineRule="auto"/>
        <w:ind w:hanging="720"/>
      </w:pPr>
      <w:r w:rsidRPr="001959B7">
        <w:t>Brinkmann, S. (2022). Qualitative Interviewing: Conversational Knowledge Through Research Interviews. United States: Oxford University Press.</w:t>
      </w:r>
    </w:p>
    <w:p w14:paraId="1FD2E7B8"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00422B91" w14:textId="725E1EDD"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DB6A87">
        <w:rPr>
          <w:color w:val="000000" w:themeColor="text1"/>
          <w:shd w:val="clear" w:color="auto" w:fill="FFFFFF"/>
        </w:rPr>
        <w:t>British Psychological Society.</w:t>
      </w:r>
      <w:r>
        <w:rPr>
          <w:color w:val="000000" w:themeColor="text1"/>
          <w:shd w:val="clear" w:color="auto" w:fill="FFFFFF"/>
        </w:rPr>
        <w:t>,</w:t>
      </w:r>
      <w:r w:rsidRPr="00DB6A87">
        <w:rPr>
          <w:color w:val="000000" w:themeColor="text1"/>
          <w:shd w:val="clear" w:color="auto" w:fill="FFFFFF"/>
        </w:rPr>
        <w:t xml:space="preserve"> (2</w:t>
      </w:r>
      <w:r>
        <w:rPr>
          <w:color w:val="000000" w:themeColor="text1"/>
          <w:shd w:val="clear" w:color="auto" w:fill="FFFFFF"/>
        </w:rPr>
        <w:t>021</w:t>
      </w:r>
      <w:r w:rsidRPr="00DB6A87">
        <w:rPr>
          <w:color w:val="000000" w:themeColor="text1"/>
          <w:shd w:val="clear" w:color="auto" w:fill="FFFFFF"/>
        </w:rPr>
        <w:t>)</w:t>
      </w:r>
      <w:r>
        <w:rPr>
          <w:color w:val="000000" w:themeColor="text1"/>
          <w:shd w:val="clear" w:color="auto" w:fill="FFFFFF"/>
        </w:rPr>
        <w:t xml:space="preserve">. </w:t>
      </w:r>
      <w:r w:rsidRPr="00DB6A87">
        <w:rPr>
          <w:color w:val="000000" w:themeColor="text1"/>
          <w:shd w:val="clear" w:color="auto" w:fill="FFFFFF"/>
        </w:rPr>
        <w:t>Code of Ethics and Conduct</w:t>
      </w:r>
      <w:r>
        <w:rPr>
          <w:color w:val="000000" w:themeColor="text1"/>
          <w:shd w:val="clear" w:color="auto" w:fill="FFFFFF"/>
        </w:rPr>
        <w:t xml:space="preserve">. Available at: </w:t>
      </w:r>
      <w:hyperlink r:id="rId24" w:history="1">
        <w:r w:rsidRPr="00DB6A87">
          <w:rPr>
            <w:rStyle w:val="Hyperlink"/>
            <w:shd w:val="clear" w:color="auto" w:fill="FFFFFF"/>
          </w:rPr>
          <w:t>https://www.bps.org.uk/guideline/code-ethics-and-conduct</w:t>
        </w:r>
      </w:hyperlink>
      <w:r>
        <w:rPr>
          <w:color w:val="000000" w:themeColor="text1"/>
          <w:shd w:val="clear" w:color="auto" w:fill="FFFFFF"/>
        </w:rPr>
        <w:t xml:space="preserve"> [Assessed on 13th April 2025].</w:t>
      </w:r>
    </w:p>
    <w:p w14:paraId="637749FB" w14:textId="77777777" w:rsidR="006448A6" w:rsidRDefault="006448A6" w:rsidP="000B7DC1">
      <w:pPr>
        <w:pStyle w:val="NormalWeb"/>
        <w:spacing w:before="0" w:beforeAutospacing="0" w:after="0" w:afterAutospacing="0" w:line="276" w:lineRule="auto"/>
        <w:ind w:hanging="720"/>
        <w:rPr>
          <w:iCs/>
        </w:rPr>
      </w:pPr>
    </w:p>
    <w:p w14:paraId="3B18E01D" w14:textId="3D72B700" w:rsidR="006448A6" w:rsidRDefault="006448A6" w:rsidP="006448A6">
      <w:pPr>
        <w:pStyle w:val="NormalWeb"/>
        <w:spacing w:before="0" w:beforeAutospacing="0" w:after="0" w:afterAutospacing="0" w:line="276" w:lineRule="auto"/>
        <w:ind w:hanging="720"/>
        <w:rPr>
          <w:iCs/>
        </w:rPr>
      </w:pPr>
      <w:r w:rsidRPr="00DB6A87">
        <w:rPr>
          <w:iCs/>
        </w:rPr>
        <w:t>British Sociological Association., (2017). Statement of Ethical Practice</w:t>
      </w:r>
      <w:r>
        <w:rPr>
          <w:iCs/>
        </w:rPr>
        <w:t xml:space="preserve">. Available at: </w:t>
      </w:r>
      <w:hyperlink r:id="rId25" w:history="1">
        <w:r w:rsidRPr="00973C16">
          <w:rPr>
            <w:rStyle w:val="Hyperlink"/>
            <w:iCs/>
          </w:rPr>
          <w:t>https://www.britsoc.co.uk/media/24310/bsa_statement_of_ethical_practice.pdf</w:t>
        </w:r>
      </w:hyperlink>
      <w:r>
        <w:rPr>
          <w:iCs/>
        </w:rPr>
        <w:t xml:space="preserve"> [Assessed on 13th April 2025].</w:t>
      </w:r>
    </w:p>
    <w:p w14:paraId="4E466448" w14:textId="77777777" w:rsidR="006448A6" w:rsidRPr="006448A6" w:rsidRDefault="006448A6" w:rsidP="006448A6">
      <w:pPr>
        <w:pStyle w:val="NormalWeb"/>
        <w:spacing w:before="0" w:beforeAutospacing="0" w:after="0" w:afterAutospacing="0" w:line="276" w:lineRule="auto"/>
        <w:ind w:hanging="720"/>
        <w:rPr>
          <w:iCs/>
        </w:rPr>
      </w:pPr>
    </w:p>
    <w:p w14:paraId="360B7DCC" w14:textId="125AA92D" w:rsidR="006448A6" w:rsidRPr="00CE51B3" w:rsidRDefault="006448A6" w:rsidP="00CE51B3">
      <w:pPr>
        <w:pStyle w:val="NormalWeb"/>
        <w:spacing w:before="0" w:beforeAutospacing="0" w:after="0" w:line="276" w:lineRule="auto"/>
        <w:ind w:hanging="720"/>
        <w:rPr>
          <w:color w:val="000000" w:themeColor="text1"/>
          <w:shd w:val="clear" w:color="auto" w:fill="FFFFFF"/>
        </w:rPr>
      </w:pPr>
      <w:r w:rsidRPr="00CE51B3">
        <w:rPr>
          <w:color w:val="000000" w:themeColor="text1"/>
          <w:shd w:val="clear" w:color="auto" w:fill="FFFFFF"/>
        </w:rPr>
        <w:t>Bullock, H.E. (1999) ‘Attributions for poverty: A comparison of middle-class and welfare recipient attitudes’, </w:t>
      </w:r>
      <w:r w:rsidRPr="00CE51B3">
        <w:rPr>
          <w:i/>
          <w:iCs/>
          <w:color w:val="000000" w:themeColor="text1"/>
          <w:shd w:val="clear" w:color="auto" w:fill="FFFFFF"/>
        </w:rPr>
        <w:t>Journal of Applied Social Psychology</w:t>
      </w:r>
      <w:r w:rsidRPr="00CE51B3">
        <w:rPr>
          <w:color w:val="000000" w:themeColor="text1"/>
          <w:shd w:val="clear" w:color="auto" w:fill="FFFFFF"/>
        </w:rPr>
        <w:t>, 29(10), pp. 2059–2082.</w:t>
      </w:r>
      <w:r>
        <w:rPr>
          <w:color w:val="000000" w:themeColor="text1"/>
          <w:shd w:val="clear" w:color="auto" w:fill="FFFFFF"/>
        </w:rPr>
        <w:t xml:space="preserve"> Available at: </w:t>
      </w:r>
      <w:hyperlink r:id="rId26" w:history="1">
        <w:r w:rsidRPr="00CE51B3">
          <w:rPr>
            <w:rStyle w:val="Hyperlink"/>
            <w:shd w:val="clear" w:color="auto" w:fill="FFFFFF"/>
          </w:rPr>
          <w:t>https://onlinelibrary.wiley.com/doi/abs/10.1111/j.1559-1816.1999.tb02295.x</w:t>
        </w:r>
      </w:hyperlink>
      <w:r>
        <w:rPr>
          <w:color w:val="000000" w:themeColor="text1"/>
          <w:shd w:val="clear" w:color="auto" w:fill="FFFFFF"/>
        </w:rPr>
        <w:t xml:space="preserve"> [Assessed on 18</w:t>
      </w:r>
      <w:r w:rsidRPr="00CE51B3">
        <w:rPr>
          <w:color w:val="000000" w:themeColor="text1"/>
          <w:shd w:val="clear" w:color="auto" w:fill="FFFFFF"/>
          <w:vertAlign w:val="superscript"/>
        </w:rPr>
        <w:t>th</w:t>
      </w:r>
      <w:r>
        <w:rPr>
          <w:color w:val="000000" w:themeColor="text1"/>
          <w:shd w:val="clear" w:color="auto" w:fill="FFFFFF"/>
        </w:rPr>
        <w:t xml:space="preserve"> April 2025]. </w:t>
      </w:r>
    </w:p>
    <w:p w14:paraId="71E5DB9A"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764F16">
        <w:rPr>
          <w:color w:val="000000" w:themeColor="text1"/>
          <w:shd w:val="clear" w:color="auto" w:fill="FFFFFF"/>
        </w:rPr>
        <w:t xml:space="preserve">Calva, A., Matthew, R. A., </w:t>
      </w:r>
      <w:r>
        <w:rPr>
          <w:color w:val="000000" w:themeColor="text1"/>
          <w:shd w:val="clear" w:color="auto" w:fill="FFFFFF"/>
        </w:rPr>
        <w:t>and</w:t>
      </w:r>
      <w:r w:rsidRPr="00764F16">
        <w:rPr>
          <w:color w:val="000000" w:themeColor="text1"/>
          <w:shd w:val="clear" w:color="auto" w:fill="FFFFFF"/>
        </w:rPr>
        <w:t xml:space="preserve"> </w:t>
      </w:r>
      <w:proofErr w:type="spellStart"/>
      <w:r w:rsidRPr="00764F16">
        <w:rPr>
          <w:color w:val="000000" w:themeColor="text1"/>
          <w:shd w:val="clear" w:color="auto" w:fill="FFFFFF"/>
        </w:rPr>
        <w:t>Orpinas</w:t>
      </w:r>
      <w:proofErr w:type="spellEnd"/>
      <w:r w:rsidRPr="00764F16">
        <w:rPr>
          <w:color w:val="000000" w:themeColor="text1"/>
          <w:shd w:val="clear" w:color="auto" w:fill="FFFFFF"/>
        </w:rPr>
        <w:t>, P. (2020). Overcoming Barriers: Practical Strategies to Assess Latinos Living in Low-Income Communities. </w:t>
      </w:r>
      <w:r w:rsidRPr="00764F16">
        <w:rPr>
          <w:i/>
          <w:iCs/>
          <w:color w:val="000000" w:themeColor="text1"/>
          <w:shd w:val="clear" w:color="auto" w:fill="FFFFFF"/>
        </w:rPr>
        <w:t>Health Promotion Practice</w:t>
      </w:r>
      <w:r w:rsidRPr="00764F16">
        <w:rPr>
          <w:color w:val="000000" w:themeColor="text1"/>
          <w:shd w:val="clear" w:color="auto" w:fill="FFFFFF"/>
        </w:rPr>
        <w:t>, </w:t>
      </w:r>
      <w:r w:rsidRPr="00764F16">
        <w:rPr>
          <w:i/>
          <w:iCs/>
          <w:color w:val="000000" w:themeColor="text1"/>
          <w:shd w:val="clear" w:color="auto" w:fill="FFFFFF"/>
        </w:rPr>
        <w:t>21</w:t>
      </w:r>
      <w:r w:rsidRPr="00764F16">
        <w:rPr>
          <w:color w:val="000000" w:themeColor="text1"/>
          <w:shd w:val="clear" w:color="auto" w:fill="FFFFFF"/>
        </w:rPr>
        <w:t xml:space="preserve">(3), </w:t>
      </w:r>
      <w:r>
        <w:rPr>
          <w:color w:val="000000" w:themeColor="text1"/>
          <w:shd w:val="clear" w:color="auto" w:fill="FFFFFF"/>
        </w:rPr>
        <w:t xml:space="preserve">Pp, </w:t>
      </w:r>
      <w:r w:rsidRPr="00764F16">
        <w:rPr>
          <w:color w:val="000000" w:themeColor="text1"/>
          <w:shd w:val="clear" w:color="auto" w:fill="FFFFFF"/>
        </w:rPr>
        <w:t xml:space="preserve">355–362. </w:t>
      </w:r>
      <w:r>
        <w:rPr>
          <w:color w:val="000000" w:themeColor="text1"/>
          <w:shd w:val="clear" w:color="auto" w:fill="FFFFFF"/>
        </w:rPr>
        <w:t xml:space="preserve">Available at: </w:t>
      </w:r>
      <w:hyperlink r:id="rId27" w:history="1">
        <w:r w:rsidRPr="00973C16">
          <w:rPr>
            <w:rStyle w:val="Hyperlink"/>
            <w:shd w:val="clear" w:color="auto" w:fill="FFFFFF"/>
          </w:rPr>
          <w:t>https://doi.org/10.1177/1524839919837975</w:t>
        </w:r>
      </w:hyperlink>
      <w:r>
        <w:rPr>
          <w:color w:val="000000" w:themeColor="text1"/>
          <w:shd w:val="clear" w:color="auto" w:fill="FFFFFF"/>
        </w:rPr>
        <w:t xml:space="preserve"> [Assessed on 16</w:t>
      </w:r>
      <w:r w:rsidRPr="00764F16">
        <w:rPr>
          <w:color w:val="000000" w:themeColor="text1"/>
          <w:shd w:val="clear" w:color="auto" w:fill="FFFFFF"/>
          <w:vertAlign w:val="superscript"/>
        </w:rPr>
        <w:t>th</w:t>
      </w:r>
      <w:r>
        <w:rPr>
          <w:color w:val="000000" w:themeColor="text1"/>
          <w:shd w:val="clear" w:color="auto" w:fill="FFFFFF"/>
        </w:rPr>
        <w:t xml:space="preserve"> April 2025]. </w:t>
      </w:r>
    </w:p>
    <w:p w14:paraId="40E7D669" w14:textId="77777777" w:rsidR="006448A6" w:rsidRDefault="006448A6" w:rsidP="006448A6">
      <w:pPr>
        <w:pStyle w:val="NormalWeb"/>
        <w:spacing w:before="0" w:beforeAutospacing="0" w:after="0" w:afterAutospacing="0" w:line="276" w:lineRule="auto"/>
        <w:ind w:hanging="720"/>
        <w:rPr>
          <w:color w:val="000000" w:themeColor="text1"/>
          <w:shd w:val="clear" w:color="auto" w:fill="FFFFFF"/>
        </w:rPr>
      </w:pPr>
      <w:r w:rsidRPr="00211A94">
        <w:rPr>
          <w:color w:val="000000" w:themeColor="text1"/>
          <w:shd w:val="clear" w:color="auto" w:fill="FFFFFF"/>
        </w:rPr>
        <w:t>Carminati</w:t>
      </w:r>
      <w:r>
        <w:rPr>
          <w:color w:val="000000" w:themeColor="text1"/>
          <w:shd w:val="clear" w:color="auto" w:fill="FFFFFF"/>
        </w:rPr>
        <w:t xml:space="preserve">, L., (2018). </w:t>
      </w:r>
      <w:r w:rsidRPr="00211A94">
        <w:rPr>
          <w:color w:val="000000" w:themeColor="text1"/>
          <w:shd w:val="clear" w:color="auto" w:fill="FFFFFF"/>
        </w:rPr>
        <w:t>Generalizability in Qualitative Research: A Tale of Two Traditions</w:t>
      </w:r>
      <w:r>
        <w:rPr>
          <w:color w:val="000000" w:themeColor="text1"/>
          <w:shd w:val="clear" w:color="auto" w:fill="FFFFFF"/>
        </w:rPr>
        <w:t xml:space="preserve">. </w:t>
      </w:r>
      <w:r w:rsidRPr="00211A94">
        <w:rPr>
          <w:i/>
          <w:iCs/>
          <w:color w:val="000000" w:themeColor="text1"/>
          <w:shd w:val="clear" w:color="auto" w:fill="FFFFFF"/>
        </w:rPr>
        <w:t>Qualitative Health Research</w:t>
      </w:r>
      <w:r>
        <w:rPr>
          <w:i/>
          <w:iCs/>
          <w:color w:val="000000" w:themeColor="text1"/>
          <w:shd w:val="clear" w:color="auto" w:fill="FFFFFF"/>
        </w:rPr>
        <w:t xml:space="preserve">. </w:t>
      </w:r>
      <w:r w:rsidRPr="00211A94">
        <w:rPr>
          <w:color w:val="000000" w:themeColor="text1"/>
          <w:shd w:val="clear" w:color="auto" w:fill="FFFFFF"/>
        </w:rPr>
        <w:t>Volume 28, (13)</w:t>
      </w:r>
      <w:r>
        <w:rPr>
          <w:color w:val="000000" w:themeColor="text1"/>
          <w:shd w:val="clear" w:color="auto" w:fill="FFFFFF"/>
        </w:rPr>
        <w:t xml:space="preserve">. Available at: </w:t>
      </w:r>
      <w:hyperlink r:id="rId28" w:history="1">
        <w:r w:rsidRPr="00211A94">
          <w:rPr>
            <w:rStyle w:val="Hyperlink"/>
            <w:shd w:val="clear" w:color="auto" w:fill="FFFFFF"/>
          </w:rPr>
          <w:t>https://journals.sagepub.com/doi/abs/10.1177/1049732318788379</w:t>
        </w:r>
      </w:hyperlink>
      <w:r>
        <w:rPr>
          <w:color w:val="000000" w:themeColor="text1"/>
          <w:shd w:val="clear" w:color="auto" w:fill="FFFFFF"/>
        </w:rPr>
        <w:t xml:space="preserve"> [Assessed on 11th April 2025]. </w:t>
      </w:r>
    </w:p>
    <w:p w14:paraId="3C8E99D7" w14:textId="77777777" w:rsidR="006448A6" w:rsidRDefault="006448A6" w:rsidP="006448A6">
      <w:pPr>
        <w:pStyle w:val="NormalWeb"/>
        <w:spacing w:before="0" w:beforeAutospacing="0" w:after="0" w:afterAutospacing="0" w:line="276" w:lineRule="auto"/>
        <w:ind w:hanging="720"/>
        <w:rPr>
          <w:color w:val="000000" w:themeColor="text1"/>
          <w:shd w:val="clear" w:color="auto" w:fill="FFFFFF"/>
        </w:rPr>
      </w:pPr>
    </w:p>
    <w:p w14:paraId="539C0506" w14:textId="555F1AA9" w:rsidR="006448A6" w:rsidRPr="00CE51B3" w:rsidRDefault="006448A6" w:rsidP="006448A6">
      <w:pPr>
        <w:pStyle w:val="NormalWeb"/>
        <w:spacing w:before="0" w:beforeAutospacing="0" w:after="0" w:afterAutospacing="0" w:line="276" w:lineRule="auto"/>
        <w:ind w:hanging="720"/>
        <w:rPr>
          <w:color w:val="000000" w:themeColor="text1"/>
          <w:shd w:val="clear" w:color="auto" w:fill="FFFFFF"/>
        </w:rPr>
      </w:pPr>
      <w:proofErr w:type="spellStart"/>
      <w:r w:rsidRPr="00CE51B3">
        <w:rPr>
          <w:color w:val="000000" w:themeColor="text1"/>
          <w:shd w:val="clear" w:color="auto" w:fill="FFFFFF"/>
        </w:rPr>
        <w:t>Chafel</w:t>
      </w:r>
      <w:proofErr w:type="spellEnd"/>
      <w:r w:rsidRPr="00CE51B3">
        <w:rPr>
          <w:color w:val="000000" w:themeColor="text1"/>
          <w:shd w:val="clear" w:color="auto" w:fill="FFFFFF"/>
        </w:rPr>
        <w:t>, J.A. (1997) ‘Children’s views of poverty: A review of research and implications for teaching’, </w:t>
      </w:r>
      <w:r w:rsidRPr="00CE51B3">
        <w:rPr>
          <w:i/>
          <w:iCs/>
          <w:color w:val="000000" w:themeColor="text1"/>
          <w:shd w:val="clear" w:color="auto" w:fill="FFFFFF"/>
        </w:rPr>
        <w:t>The Educational Forum</w:t>
      </w:r>
      <w:r w:rsidRPr="00CE51B3">
        <w:rPr>
          <w:color w:val="000000" w:themeColor="text1"/>
          <w:shd w:val="clear" w:color="auto" w:fill="FFFFFF"/>
        </w:rPr>
        <w:t>, 61(4), pp. 360–371.</w:t>
      </w:r>
      <w:r>
        <w:rPr>
          <w:color w:val="000000" w:themeColor="text1"/>
          <w:shd w:val="clear" w:color="auto" w:fill="FFFFFF"/>
        </w:rPr>
        <w:t xml:space="preserve"> Available at: </w:t>
      </w:r>
      <w:hyperlink r:id="rId29" w:history="1">
        <w:r w:rsidRPr="00CE51B3">
          <w:rPr>
            <w:rStyle w:val="Hyperlink"/>
            <w:shd w:val="clear" w:color="auto" w:fill="FFFFFF"/>
          </w:rPr>
          <w:t>https://www.tandfonline.com/doi/abs/10.1080/00131729709335282</w:t>
        </w:r>
      </w:hyperlink>
      <w:r>
        <w:rPr>
          <w:color w:val="000000" w:themeColor="text1"/>
          <w:shd w:val="clear" w:color="auto" w:fill="FFFFFF"/>
        </w:rPr>
        <w:t xml:space="preserve"> [Assessed on 18</w:t>
      </w:r>
      <w:r w:rsidRPr="00CE51B3">
        <w:rPr>
          <w:color w:val="000000" w:themeColor="text1"/>
          <w:shd w:val="clear" w:color="auto" w:fill="FFFFFF"/>
          <w:vertAlign w:val="superscript"/>
        </w:rPr>
        <w:t>th</w:t>
      </w:r>
      <w:r>
        <w:rPr>
          <w:color w:val="000000" w:themeColor="text1"/>
          <w:shd w:val="clear" w:color="auto" w:fill="FFFFFF"/>
        </w:rPr>
        <w:t xml:space="preserve"> April 2025].</w:t>
      </w:r>
    </w:p>
    <w:p w14:paraId="23799DAF" w14:textId="77777777" w:rsidR="006448A6" w:rsidRPr="00CE51B3" w:rsidRDefault="006448A6" w:rsidP="00CE51B3">
      <w:pPr>
        <w:pStyle w:val="NormalWeb"/>
        <w:spacing w:before="0" w:beforeAutospacing="0" w:after="0" w:line="276" w:lineRule="auto"/>
        <w:ind w:hanging="720"/>
        <w:rPr>
          <w:color w:val="000000" w:themeColor="text1"/>
          <w:shd w:val="clear" w:color="auto" w:fill="FFFFFF"/>
        </w:rPr>
      </w:pPr>
      <w:proofErr w:type="spellStart"/>
      <w:r w:rsidRPr="00CE51B3">
        <w:rPr>
          <w:color w:val="000000" w:themeColor="text1"/>
          <w:shd w:val="clear" w:color="auto" w:fill="FFFFFF"/>
        </w:rPr>
        <w:t>Chafel</w:t>
      </w:r>
      <w:proofErr w:type="spellEnd"/>
      <w:r w:rsidRPr="00CE51B3">
        <w:rPr>
          <w:color w:val="000000" w:themeColor="text1"/>
          <w:shd w:val="clear" w:color="auto" w:fill="FFFFFF"/>
        </w:rPr>
        <w:t xml:space="preserve">, J.A. and </w:t>
      </w:r>
      <w:proofErr w:type="spellStart"/>
      <w:r w:rsidRPr="00CE51B3">
        <w:rPr>
          <w:color w:val="000000" w:themeColor="text1"/>
          <w:shd w:val="clear" w:color="auto" w:fill="FFFFFF"/>
        </w:rPr>
        <w:t>Neitzel</w:t>
      </w:r>
      <w:proofErr w:type="spellEnd"/>
      <w:r w:rsidRPr="00CE51B3">
        <w:rPr>
          <w:color w:val="000000" w:themeColor="text1"/>
          <w:shd w:val="clear" w:color="auto" w:fill="FFFFFF"/>
        </w:rPr>
        <w:t>, C. (2005) ‘Young children's ideas about the nature, causes, and consequences of poverty’, </w:t>
      </w:r>
      <w:r w:rsidRPr="00CE51B3">
        <w:rPr>
          <w:i/>
          <w:iCs/>
          <w:color w:val="000000" w:themeColor="text1"/>
          <w:shd w:val="clear" w:color="auto" w:fill="FFFFFF"/>
        </w:rPr>
        <w:t>Early Childhood Research Quarterly</w:t>
      </w:r>
      <w:r w:rsidRPr="00CE51B3">
        <w:rPr>
          <w:color w:val="000000" w:themeColor="text1"/>
          <w:shd w:val="clear" w:color="auto" w:fill="FFFFFF"/>
        </w:rPr>
        <w:t>, 20(4), pp. 433–450.</w:t>
      </w:r>
      <w:r>
        <w:rPr>
          <w:color w:val="000000" w:themeColor="text1"/>
          <w:shd w:val="clear" w:color="auto" w:fill="FFFFFF"/>
        </w:rPr>
        <w:t xml:space="preserve"> Available at: </w:t>
      </w:r>
      <w:hyperlink r:id="rId30" w:history="1">
        <w:r w:rsidRPr="00CE51B3">
          <w:rPr>
            <w:rStyle w:val="Hyperlink"/>
            <w:shd w:val="clear" w:color="auto" w:fill="FFFFFF"/>
          </w:rPr>
          <w:t>https://www.sciencedirect.com/science/article/abs/pii/S0885200605000554</w:t>
        </w:r>
      </w:hyperlink>
      <w:r>
        <w:rPr>
          <w:color w:val="000000" w:themeColor="text1"/>
          <w:shd w:val="clear" w:color="auto" w:fill="FFFFFF"/>
        </w:rPr>
        <w:t xml:space="preserve"> [Assessed on 18</w:t>
      </w:r>
      <w:r w:rsidRPr="00CE51B3">
        <w:rPr>
          <w:color w:val="000000" w:themeColor="text1"/>
          <w:shd w:val="clear" w:color="auto" w:fill="FFFFFF"/>
          <w:vertAlign w:val="superscript"/>
        </w:rPr>
        <w:t>th</w:t>
      </w:r>
      <w:r>
        <w:rPr>
          <w:color w:val="000000" w:themeColor="text1"/>
          <w:shd w:val="clear" w:color="auto" w:fill="FFFFFF"/>
        </w:rPr>
        <w:t xml:space="preserve"> April 2025]. </w:t>
      </w:r>
    </w:p>
    <w:p w14:paraId="0BA308A3" w14:textId="77777777" w:rsidR="006448A6" w:rsidRDefault="006448A6" w:rsidP="000B7DC1">
      <w:pPr>
        <w:spacing w:line="276" w:lineRule="auto"/>
        <w:ind w:hanging="720"/>
      </w:pPr>
      <w:r w:rsidRPr="004409DF">
        <w:lastRenderedPageBreak/>
        <w:t>Charles</w:t>
      </w:r>
      <w:r>
        <w:t>, K</w:t>
      </w:r>
      <w:r w:rsidRPr="004409DF">
        <w:t>.</w:t>
      </w:r>
      <w:r>
        <w:t>,</w:t>
      </w:r>
      <w:r w:rsidRPr="004409DF">
        <w:t xml:space="preserve"> (2021). Strengths and Weaknesses of Semi-Structured Interviews in Qualitative Research: A Critical Essay.</w:t>
      </w:r>
      <w:r>
        <w:t xml:space="preserve"> Available at: </w:t>
      </w:r>
      <w:hyperlink r:id="rId31" w:history="1">
        <w:r w:rsidRPr="004409DF">
          <w:rPr>
            <w:rStyle w:val="Hyperlink"/>
          </w:rPr>
          <w:t>https://www.researchgate.net/publication/352565661_Strengths_and_Weaknesses_of_Semi-Structured_Interviews_in_Qualitative_Research_A_Critical_Essay</w:t>
        </w:r>
      </w:hyperlink>
      <w:r>
        <w:t xml:space="preserve"> [Assessed on 09th April 2025]. </w:t>
      </w:r>
    </w:p>
    <w:p w14:paraId="0C2D2BB4"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088F0253" w14:textId="69A22332" w:rsidR="006448A6" w:rsidRDefault="006448A6" w:rsidP="000B7DC1">
      <w:pPr>
        <w:pStyle w:val="NormalWeb"/>
        <w:spacing w:before="0" w:beforeAutospacing="0" w:after="0" w:afterAutospacing="0" w:line="276" w:lineRule="auto"/>
        <w:ind w:hanging="720"/>
        <w:rPr>
          <w:color w:val="000000" w:themeColor="text1"/>
          <w:shd w:val="clear" w:color="auto" w:fill="FFFFFF"/>
        </w:rPr>
      </w:pPr>
      <w:proofErr w:type="spellStart"/>
      <w:r w:rsidRPr="00764F16">
        <w:rPr>
          <w:color w:val="000000" w:themeColor="text1"/>
          <w:shd w:val="clear" w:color="auto" w:fill="FFFFFF"/>
        </w:rPr>
        <w:t>Cormican</w:t>
      </w:r>
      <w:proofErr w:type="spellEnd"/>
      <w:r w:rsidRPr="00764F16">
        <w:rPr>
          <w:color w:val="000000" w:themeColor="text1"/>
          <w:shd w:val="clear" w:color="auto" w:fill="FFFFFF"/>
        </w:rPr>
        <w:t xml:space="preserve">, O., </w:t>
      </w:r>
      <w:r>
        <w:rPr>
          <w:color w:val="000000" w:themeColor="text1"/>
          <w:shd w:val="clear" w:color="auto" w:fill="FFFFFF"/>
        </w:rPr>
        <w:t>and</w:t>
      </w:r>
      <w:r w:rsidRPr="00764F16">
        <w:rPr>
          <w:color w:val="000000" w:themeColor="text1"/>
          <w:shd w:val="clear" w:color="auto" w:fill="FFFFFF"/>
        </w:rPr>
        <w:t xml:space="preserve"> Dowling, M. (2023). Gatekeepers in research: the experience of recruiting carers of people with chronic blood cancers. </w:t>
      </w:r>
      <w:r w:rsidRPr="00764F16">
        <w:rPr>
          <w:i/>
          <w:iCs/>
          <w:color w:val="000000" w:themeColor="text1"/>
          <w:shd w:val="clear" w:color="auto" w:fill="FFFFFF"/>
        </w:rPr>
        <w:t>Nurse Researcher</w:t>
      </w:r>
      <w:r w:rsidRPr="00764F16">
        <w:rPr>
          <w:color w:val="000000" w:themeColor="text1"/>
          <w:shd w:val="clear" w:color="auto" w:fill="FFFFFF"/>
        </w:rPr>
        <w:t>, </w:t>
      </w:r>
      <w:r w:rsidRPr="00764F16">
        <w:rPr>
          <w:i/>
          <w:iCs/>
          <w:color w:val="000000" w:themeColor="text1"/>
          <w:shd w:val="clear" w:color="auto" w:fill="FFFFFF"/>
        </w:rPr>
        <w:t>31</w:t>
      </w:r>
      <w:r w:rsidRPr="00764F16">
        <w:rPr>
          <w:color w:val="000000" w:themeColor="text1"/>
          <w:shd w:val="clear" w:color="auto" w:fill="FFFFFF"/>
        </w:rPr>
        <w:t xml:space="preserve">(3), </w:t>
      </w:r>
      <w:r>
        <w:rPr>
          <w:color w:val="000000" w:themeColor="text1"/>
          <w:shd w:val="clear" w:color="auto" w:fill="FFFFFF"/>
        </w:rPr>
        <w:t xml:space="preserve">Pp, </w:t>
      </w:r>
      <w:r w:rsidRPr="00764F16">
        <w:rPr>
          <w:color w:val="000000" w:themeColor="text1"/>
          <w:shd w:val="clear" w:color="auto" w:fill="FFFFFF"/>
        </w:rPr>
        <w:t xml:space="preserve">15–21. </w:t>
      </w:r>
      <w:r>
        <w:rPr>
          <w:color w:val="000000" w:themeColor="text1"/>
          <w:shd w:val="clear" w:color="auto" w:fill="FFFFFF"/>
        </w:rPr>
        <w:t xml:space="preserve">Available at: </w:t>
      </w:r>
      <w:hyperlink r:id="rId32" w:history="1">
        <w:r w:rsidRPr="00973C16">
          <w:rPr>
            <w:rStyle w:val="Hyperlink"/>
            <w:shd w:val="clear" w:color="auto" w:fill="FFFFFF"/>
          </w:rPr>
          <w:t>https://doi.org/10.7748/nr.2023.e1877</w:t>
        </w:r>
      </w:hyperlink>
      <w:r>
        <w:rPr>
          <w:color w:val="000000" w:themeColor="text1"/>
          <w:shd w:val="clear" w:color="auto" w:fill="FFFFFF"/>
        </w:rPr>
        <w:t xml:space="preserve"> [Assessed on 16th April].</w:t>
      </w:r>
    </w:p>
    <w:p w14:paraId="65A92DB2" w14:textId="77777777" w:rsidR="006448A6" w:rsidRDefault="006448A6" w:rsidP="000B7DC1">
      <w:pPr>
        <w:spacing w:line="276" w:lineRule="auto"/>
        <w:ind w:hanging="720"/>
      </w:pPr>
    </w:p>
    <w:p w14:paraId="7158EAF6" w14:textId="61BE8961" w:rsidR="006448A6" w:rsidRDefault="006448A6" w:rsidP="000B7DC1">
      <w:pPr>
        <w:spacing w:line="276" w:lineRule="auto"/>
        <w:ind w:hanging="720"/>
      </w:pPr>
      <w:r w:rsidRPr="00B05925">
        <w:t>Corsaro, W. A. (2018). </w:t>
      </w:r>
      <w:r w:rsidRPr="00B05925">
        <w:rPr>
          <w:i/>
          <w:iCs/>
        </w:rPr>
        <w:t>The Sociology of Childhood</w:t>
      </w:r>
      <w:r w:rsidRPr="00B05925">
        <w:t> (5th ed.). SAGE Publications, Inc.</w:t>
      </w:r>
    </w:p>
    <w:p w14:paraId="59064CD6" w14:textId="77777777" w:rsidR="006448A6" w:rsidRDefault="006448A6" w:rsidP="000B7DC1">
      <w:pPr>
        <w:spacing w:line="276" w:lineRule="auto"/>
        <w:ind w:hanging="720"/>
      </w:pPr>
    </w:p>
    <w:p w14:paraId="7B3AE423" w14:textId="2BEA5D34" w:rsidR="006448A6" w:rsidRDefault="006448A6" w:rsidP="000B7DC1">
      <w:pPr>
        <w:spacing w:line="276" w:lineRule="auto"/>
        <w:ind w:hanging="720"/>
      </w:pPr>
      <w:r w:rsidRPr="00B05925">
        <w:t>Creswell, J.W. (2013). </w:t>
      </w:r>
      <w:r w:rsidRPr="00B05925">
        <w:rPr>
          <w:i/>
          <w:iCs/>
        </w:rPr>
        <w:t>Qualitative Inquiry and Research Design: Choosing Among Five Approaches</w:t>
      </w:r>
      <w:r w:rsidRPr="00B05925">
        <w:t> (3rd ed.). Thousand Oaks, CA: Sage.</w:t>
      </w:r>
    </w:p>
    <w:p w14:paraId="26126CF3" w14:textId="77777777" w:rsidR="006448A6" w:rsidRDefault="006448A6" w:rsidP="000B7DC1">
      <w:pPr>
        <w:pStyle w:val="NormalWeb"/>
        <w:spacing w:before="0" w:beforeAutospacing="0" w:after="0" w:afterAutospacing="0" w:line="276" w:lineRule="auto"/>
        <w:ind w:hanging="720"/>
        <w:rPr>
          <w:i/>
          <w:iCs/>
        </w:rPr>
      </w:pPr>
    </w:p>
    <w:p w14:paraId="1D4F0DD3" w14:textId="3273F889" w:rsidR="006448A6" w:rsidRDefault="006448A6" w:rsidP="000B7DC1">
      <w:pPr>
        <w:pStyle w:val="NormalWeb"/>
        <w:spacing w:before="0" w:beforeAutospacing="0" w:after="0" w:afterAutospacing="0" w:line="276" w:lineRule="auto"/>
        <w:ind w:hanging="720"/>
      </w:pPr>
      <w:r w:rsidRPr="00764F16">
        <w:rPr>
          <w:i/>
          <w:iCs/>
        </w:rPr>
        <w:t>Data Protection Act (</w:t>
      </w:r>
      <w:r>
        <w:rPr>
          <w:i/>
          <w:iCs/>
        </w:rPr>
        <w:t>1998</w:t>
      </w:r>
      <w:r w:rsidRPr="00764F16">
        <w:rPr>
          <w:i/>
          <w:iCs/>
        </w:rPr>
        <w:t>).</w:t>
      </w:r>
      <w:r w:rsidRPr="00FC4087">
        <w:t xml:space="preserve"> </w:t>
      </w:r>
      <w:r>
        <w:t>Elizabeth II</w:t>
      </w:r>
      <w:r w:rsidRPr="00FC4087">
        <w:t xml:space="preserve">. </w:t>
      </w:r>
      <w:r w:rsidRPr="00764F16">
        <w:rPr>
          <w:i/>
          <w:iCs/>
        </w:rPr>
        <w:t>Chapter (</w:t>
      </w:r>
      <w:r>
        <w:rPr>
          <w:i/>
          <w:iCs/>
        </w:rPr>
        <w:t>29</w:t>
      </w:r>
      <w:r w:rsidRPr="00764F16">
        <w:rPr>
          <w:i/>
          <w:iCs/>
        </w:rPr>
        <w:t>).</w:t>
      </w:r>
      <w:r w:rsidRPr="00FC4087">
        <w:t xml:space="preserve"> London: The Stationary</w:t>
      </w:r>
      <w:r>
        <w:t xml:space="preserve"> </w:t>
      </w:r>
      <w:r w:rsidRPr="00FC4087">
        <w:t xml:space="preserve">Office. Available at: </w:t>
      </w:r>
      <w:hyperlink r:id="rId33" w:history="1">
        <w:r>
          <w:rPr>
            <w:rStyle w:val="Hyperlink"/>
          </w:rPr>
          <w:t>https://www.legislation.gov.uk/ukpga/1998/29</w:t>
        </w:r>
      </w:hyperlink>
      <w:r w:rsidRPr="00FC4087">
        <w:t xml:space="preserve"> [Assessed on </w:t>
      </w:r>
      <w:r>
        <w:t>16</w:t>
      </w:r>
      <w:r w:rsidRPr="00764F16">
        <w:rPr>
          <w:vertAlign w:val="superscript"/>
        </w:rPr>
        <w:t>th</w:t>
      </w:r>
      <w:r>
        <w:t xml:space="preserve"> April 2025].</w:t>
      </w:r>
    </w:p>
    <w:p w14:paraId="117EB810" w14:textId="77777777" w:rsidR="006448A6" w:rsidRDefault="006448A6" w:rsidP="000B7DC1">
      <w:pPr>
        <w:pStyle w:val="NormalWeb"/>
        <w:spacing w:before="0" w:beforeAutospacing="0" w:after="0" w:afterAutospacing="0" w:line="276" w:lineRule="auto"/>
        <w:ind w:hanging="720"/>
        <w:rPr>
          <w:i/>
          <w:iCs/>
        </w:rPr>
      </w:pPr>
    </w:p>
    <w:p w14:paraId="7CD21BE9" w14:textId="5C966A73" w:rsidR="006448A6" w:rsidRDefault="006448A6" w:rsidP="000B7DC1">
      <w:pPr>
        <w:pStyle w:val="NormalWeb"/>
        <w:spacing w:before="0" w:beforeAutospacing="0" w:after="0" w:afterAutospacing="0" w:line="276" w:lineRule="auto"/>
        <w:ind w:hanging="720"/>
      </w:pPr>
      <w:r w:rsidRPr="00764F16">
        <w:rPr>
          <w:i/>
          <w:iCs/>
        </w:rPr>
        <w:t>Data Protection Act (2018).</w:t>
      </w:r>
      <w:r w:rsidRPr="00FC4087">
        <w:t xml:space="preserve"> Charles III. </w:t>
      </w:r>
      <w:r w:rsidRPr="00764F16">
        <w:rPr>
          <w:i/>
          <w:iCs/>
        </w:rPr>
        <w:t>Chapter (12).</w:t>
      </w:r>
      <w:r w:rsidRPr="00FC4087">
        <w:t xml:space="preserve"> London: The Stationary</w:t>
      </w:r>
      <w:r>
        <w:t xml:space="preserve"> </w:t>
      </w:r>
      <w:r w:rsidRPr="00FC4087">
        <w:t xml:space="preserve">Office. Available at: </w:t>
      </w:r>
      <w:hyperlink r:id="rId34" w:history="1">
        <w:r w:rsidRPr="00FC4087">
          <w:rPr>
            <w:rStyle w:val="Hyperlink"/>
          </w:rPr>
          <w:t>https://www.legislation.gov.uk/ukpga/2018/12/contents/enacted</w:t>
        </w:r>
      </w:hyperlink>
      <w:r w:rsidRPr="00FC4087">
        <w:t xml:space="preserve"> [Assessed on </w:t>
      </w:r>
      <w:r>
        <w:t>16</w:t>
      </w:r>
      <w:r w:rsidRPr="00764F16">
        <w:rPr>
          <w:vertAlign w:val="superscript"/>
        </w:rPr>
        <w:t>th</w:t>
      </w:r>
      <w:r>
        <w:t xml:space="preserve"> April 2025</w:t>
      </w:r>
      <w:r w:rsidRPr="00FC4087">
        <w:t>].</w:t>
      </w:r>
    </w:p>
    <w:p w14:paraId="1A662B43"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2385A5B1" w14:textId="347C2A0E"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505151">
        <w:rPr>
          <w:color w:val="000000" w:themeColor="text1"/>
          <w:shd w:val="clear" w:color="auto" w:fill="FFFFFF"/>
        </w:rPr>
        <w:t xml:space="preserve">Dickinson, J., Leman, P. J., </w:t>
      </w:r>
      <w:r>
        <w:rPr>
          <w:color w:val="000000" w:themeColor="text1"/>
          <w:shd w:val="clear" w:color="auto" w:fill="FFFFFF"/>
        </w:rPr>
        <w:t>and</w:t>
      </w:r>
      <w:r w:rsidRPr="00505151">
        <w:rPr>
          <w:color w:val="000000" w:themeColor="text1"/>
          <w:shd w:val="clear" w:color="auto" w:fill="FFFFFF"/>
        </w:rPr>
        <w:t> Easterbrook, M. J. (2023).  Children's developing understanding of economic inequality and their place within it. </w:t>
      </w:r>
      <w:r w:rsidRPr="00505151">
        <w:rPr>
          <w:i/>
          <w:iCs/>
          <w:color w:val="000000" w:themeColor="text1"/>
          <w:shd w:val="clear" w:color="auto" w:fill="FFFFFF"/>
        </w:rPr>
        <w:t>British Journal of Developmental Psychology</w:t>
      </w:r>
      <w:r w:rsidRPr="00505151">
        <w:rPr>
          <w:color w:val="000000" w:themeColor="text1"/>
          <w:shd w:val="clear" w:color="auto" w:fill="FFFFFF"/>
        </w:rPr>
        <w:t>, 00</w:t>
      </w:r>
      <w:r>
        <w:rPr>
          <w:color w:val="000000" w:themeColor="text1"/>
          <w:shd w:val="clear" w:color="auto" w:fill="FFFFFF"/>
        </w:rPr>
        <w:t>.</w:t>
      </w:r>
      <w:r w:rsidRPr="00505151">
        <w:rPr>
          <w:color w:val="000000" w:themeColor="text1"/>
          <w:shd w:val="clear" w:color="auto" w:fill="FFFFFF"/>
        </w:rPr>
        <w:t> </w:t>
      </w:r>
      <w:r>
        <w:rPr>
          <w:color w:val="000000" w:themeColor="text1"/>
          <w:shd w:val="clear" w:color="auto" w:fill="FFFFFF"/>
        </w:rPr>
        <w:t>pp,</w:t>
      </w:r>
      <w:r w:rsidRPr="00505151">
        <w:rPr>
          <w:color w:val="000000" w:themeColor="text1"/>
          <w:shd w:val="clear" w:color="auto" w:fill="FFFFFF"/>
        </w:rPr>
        <w:t> 1–16. </w:t>
      </w:r>
      <w:hyperlink r:id="rId35" w:history="1">
        <w:r w:rsidRPr="00505151">
          <w:rPr>
            <w:rStyle w:val="Hyperlink"/>
            <w:shd w:val="clear" w:color="auto" w:fill="FFFFFF"/>
          </w:rPr>
          <w:t>https://doi.org/10.1111/bjdp.12446</w:t>
        </w:r>
      </w:hyperlink>
      <w:r>
        <w:rPr>
          <w:color w:val="000000" w:themeColor="text1"/>
          <w:shd w:val="clear" w:color="auto" w:fill="FFFFFF"/>
        </w:rPr>
        <w:t xml:space="preserve"> [Assessed on 11th April 2025].</w:t>
      </w:r>
    </w:p>
    <w:p w14:paraId="05D76CF8" w14:textId="77777777" w:rsidR="006448A6" w:rsidRDefault="006448A6" w:rsidP="000B7DC1">
      <w:pPr>
        <w:spacing w:line="276" w:lineRule="auto"/>
        <w:ind w:hanging="720"/>
      </w:pPr>
    </w:p>
    <w:p w14:paraId="59324E4B" w14:textId="74E810BF" w:rsidR="006448A6" w:rsidRDefault="006448A6" w:rsidP="000B7DC1">
      <w:pPr>
        <w:spacing w:line="276" w:lineRule="auto"/>
        <w:ind w:hanging="720"/>
      </w:pPr>
      <w:proofErr w:type="spellStart"/>
      <w:r w:rsidRPr="001959B7">
        <w:t>Dunwoodie</w:t>
      </w:r>
      <w:proofErr w:type="spellEnd"/>
      <w:r w:rsidRPr="001959B7">
        <w:t xml:space="preserve">, K., Macaulay, L., </w:t>
      </w:r>
      <w:r>
        <w:t>and</w:t>
      </w:r>
      <w:r w:rsidRPr="001959B7">
        <w:t> Newman, A. (2023).  Qualitative interviewing in the field of work and organisational psychology: Benefits, challenges and guidelines for researchers and reviewers. </w:t>
      </w:r>
      <w:r w:rsidRPr="001959B7">
        <w:rPr>
          <w:i/>
          <w:iCs/>
        </w:rPr>
        <w:t>Applied Psychology</w:t>
      </w:r>
      <w:r w:rsidRPr="001959B7">
        <w:t>, 72(2)</w:t>
      </w:r>
      <w:r>
        <w:t>. Pp,</w:t>
      </w:r>
      <w:r w:rsidRPr="001959B7">
        <w:t> 863–889. </w:t>
      </w:r>
      <w:hyperlink r:id="rId36" w:history="1">
        <w:r w:rsidRPr="001959B7">
          <w:rPr>
            <w:rStyle w:val="Hyperlink"/>
          </w:rPr>
          <w:t>https://doi.org/10.1111/apps.12414</w:t>
        </w:r>
      </w:hyperlink>
      <w:r>
        <w:t xml:space="preserve"> [Assessed on 11</w:t>
      </w:r>
      <w:r w:rsidRPr="001959B7">
        <w:rPr>
          <w:vertAlign w:val="superscript"/>
        </w:rPr>
        <w:t>th</w:t>
      </w:r>
      <w:r>
        <w:t xml:space="preserve"> April 2025].</w:t>
      </w:r>
    </w:p>
    <w:p w14:paraId="351B5712" w14:textId="77777777" w:rsidR="006448A6" w:rsidRDefault="006448A6" w:rsidP="000B7DC1">
      <w:pPr>
        <w:spacing w:line="276" w:lineRule="auto"/>
        <w:ind w:hanging="720"/>
        <w:jc w:val="both"/>
      </w:pPr>
    </w:p>
    <w:p w14:paraId="79F268A9" w14:textId="7E0C335C" w:rsidR="006448A6" w:rsidRDefault="006448A6" w:rsidP="000B7DC1">
      <w:pPr>
        <w:spacing w:line="276" w:lineRule="auto"/>
        <w:ind w:hanging="720"/>
        <w:jc w:val="both"/>
      </w:pPr>
      <w:r w:rsidRPr="00860261">
        <w:t xml:space="preserve">Eccles, J. S., and </w:t>
      </w:r>
      <w:proofErr w:type="spellStart"/>
      <w:r w:rsidRPr="00860261">
        <w:t>Wigfield</w:t>
      </w:r>
      <w:proofErr w:type="spellEnd"/>
      <w:r w:rsidRPr="00860261">
        <w:t>, A. (2021). </w:t>
      </w:r>
      <w:r w:rsidRPr="00860261">
        <w:rPr>
          <w:i/>
          <w:iCs/>
        </w:rPr>
        <w:t>Subjectivism in Educational Research: A Framework for Understanding Learners’ Perspectives</w:t>
      </w:r>
      <w:r w:rsidRPr="00860261">
        <w:t>. In </w:t>
      </w:r>
      <w:r w:rsidRPr="00860261">
        <w:rPr>
          <w:i/>
          <w:iCs/>
        </w:rPr>
        <w:t>Qualitative Methods in Education</w:t>
      </w:r>
      <w:r w:rsidRPr="00860261">
        <w:t xml:space="preserve"> (2nd ed.). </w:t>
      </w:r>
      <w:r>
        <w:t xml:space="preserve">London: </w:t>
      </w:r>
      <w:r w:rsidRPr="00860261">
        <w:t>Routledge.</w:t>
      </w:r>
    </w:p>
    <w:p w14:paraId="3F7DE0FF" w14:textId="77777777" w:rsidR="006448A6" w:rsidRDefault="006448A6" w:rsidP="000B7DC1">
      <w:pPr>
        <w:spacing w:line="276" w:lineRule="auto"/>
        <w:ind w:hanging="720"/>
      </w:pPr>
    </w:p>
    <w:p w14:paraId="63A61E4B" w14:textId="7537F057" w:rsidR="006448A6" w:rsidRDefault="006448A6" w:rsidP="000B7DC1">
      <w:pPr>
        <w:spacing w:line="276" w:lineRule="auto"/>
        <w:ind w:hanging="720"/>
      </w:pPr>
      <w:proofErr w:type="spellStart"/>
      <w:r w:rsidRPr="00B05925">
        <w:t>Esser</w:t>
      </w:r>
      <w:proofErr w:type="spellEnd"/>
      <w:r w:rsidRPr="00B05925">
        <w:t xml:space="preserve">, F., </w:t>
      </w:r>
      <w:proofErr w:type="spellStart"/>
      <w:r w:rsidRPr="00B05925">
        <w:t>Baader</w:t>
      </w:r>
      <w:proofErr w:type="spellEnd"/>
      <w:r w:rsidRPr="00B05925">
        <w:t xml:space="preserve">, M.S., Betz, T., &amp; </w:t>
      </w:r>
      <w:proofErr w:type="spellStart"/>
      <w:r w:rsidRPr="00B05925">
        <w:t>Hungerland</w:t>
      </w:r>
      <w:proofErr w:type="spellEnd"/>
      <w:r w:rsidRPr="00B05925">
        <w:t>, B. (Eds.). (2016). </w:t>
      </w:r>
      <w:r w:rsidRPr="00B05925">
        <w:rPr>
          <w:i/>
          <w:iCs/>
        </w:rPr>
        <w:t>Reconceptualising Agency and Childhood: New Perspectives in Childhood Studies</w:t>
      </w:r>
      <w:r w:rsidRPr="00B05925">
        <w:t xml:space="preserve">. </w:t>
      </w:r>
      <w:r>
        <w:t xml:space="preserve">London: </w:t>
      </w:r>
      <w:r w:rsidRPr="00B05925">
        <w:t>Routledge.</w:t>
      </w:r>
    </w:p>
    <w:p w14:paraId="6DCA065C" w14:textId="77777777" w:rsidR="006448A6" w:rsidRDefault="006448A6" w:rsidP="000B7DC1">
      <w:pPr>
        <w:spacing w:line="276" w:lineRule="auto"/>
        <w:ind w:hanging="720"/>
      </w:pPr>
    </w:p>
    <w:p w14:paraId="76E509AC" w14:textId="4C04C36D" w:rsidR="006448A6" w:rsidRDefault="006448A6" w:rsidP="000B7DC1">
      <w:pPr>
        <w:spacing w:line="276" w:lineRule="auto"/>
        <w:ind w:hanging="720"/>
      </w:pPr>
      <w:proofErr w:type="spellStart"/>
      <w:r w:rsidRPr="00B05925">
        <w:t>Fattore</w:t>
      </w:r>
      <w:proofErr w:type="spellEnd"/>
      <w:r w:rsidRPr="00B05925">
        <w:t>, T., Mason, J. and Watson, E., (2016). </w:t>
      </w:r>
      <w:r w:rsidRPr="00B05925">
        <w:rPr>
          <w:i/>
          <w:iCs/>
        </w:rPr>
        <w:t>Children’s understandings of well-being: Towards a child standpoint</w:t>
      </w:r>
      <w:r w:rsidRPr="00B05925">
        <w:t xml:space="preserve">. Springer. Available at: </w:t>
      </w:r>
      <w:hyperlink r:id="rId37" w:history="1">
        <w:r w:rsidRPr="00B05925">
          <w:rPr>
            <w:rStyle w:val="Hyperlink"/>
          </w:rPr>
          <w:t>https://researchers.mq.edu.au/en/publications/childrens-understandings-of-well-being-towards-a-child-standpoint</w:t>
        </w:r>
      </w:hyperlink>
      <w:r w:rsidRPr="00B05925">
        <w:t xml:space="preserve"> [Assessed on 06th April 2025]. </w:t>
      </w:r>
    </w:p>
    <w:p w14:paraId="2670AF60"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4BB0F0F0" w14:textId="2048DDC6" w:rsidR="006448A6" w:rsidRDefault="006448A6" w:rsidP="000B7DC1">
      <w:pPr>
        <w:pStyle w:val="NormalWeb"/>
        <w:spacing w:before="0" w:beforeAutospacing="0" w:after="0" w:afterAutospacing="0" w:line="276" w:lineRule="auto"/>
        <w:ind w:hanging="720"/>
        <w:rPr>
          <w:color w:val="000000" w:themeColor="text1"/>
          <w:shd w:val="clear" w:color="auto" w:fill="FFFFFF"/>
        </w:rPr>
      </w:pPr>
      <w:proofErr w:type="spellStart"/>
      <w:r w:rsidRPr="007310A4">
        <w:rPr>
          <w:color w:val="000000" w:themeColor="text1"/>
          <w:shd w:val="clear" w:color="auto" w:fill="FFFFFF"/>
        </w:rPr>
        <w:lastRenderedPageBreak/>
        <w:t>Fattore</w:t>
      </w:r>
      <w:proofErr w:type="spellEnd"/>
      <w:r w:rsidRPr="007310A4">
        <w:rPr>
          <w:color w:val="000000" w:themeColor="text1"/>
          <w:shd w:val="clear" w:color="auto" w:fill="FFFFFF"/>
        </w:rPr>
        <w:t xml:space="preserve">, T., Mason, J., </w:t>
      </w:r>
      <w:r>
        <w:rPr>
          <w:color w:val="000000" w:themeColor="text1"/>
          <w:shd w:val="clear" w:color="auto" w:fill="FFFFFF"/>
        </w:rPr>
        <w:t>and</w:t>
      </w:r>
      <w:r w:rsidRPr="007310A4">
        <w:rPr>
          <w:color w:val="000000" w:themeColor="text1"/>
          <w:shd w:val="clear" w:color="auto" w:fill="FFFFFF"/>
        </w:rPr>
        <w:t xml:space="preserve"> Watson, E. (2009). When children are asked about their well-being: Towards a framework for guiding policy. </w:t>
      </w:r>
      <w:r w:rsidRPr="007310A4">
        <w:rPr>
          <w:i/>
          <w:iCs/>
          <w:color w:val="000000" w:themeColor="text1"/>
          <w:shd w:val="clear" w:color="auto" w:fill="FFFFFF"/>
        </w:rPr>
        <w:t>Child Indicators Research</w:t>
      </w:r>
      <w:r w:rsidRPr="007310A4">
        <w:rPr>
          <w:color w:val="000000" w:themeColor="text1"/>
          <w:shd w:val="clear" w:color="auto" w:fill="FFFFFF"/>
        </w:rPr>
        <w:t>, 2(1), 57–77.</w:t>
      </w:r>
      <w:r>
        <w:rPr>
          <w:color w:val="000000" w:themeColor="text1"/>
          <w:shd w:val="clear" w:color="auto" w:fill="FFFFFF"/>
        </w:rPr>
        <w:t xml:space="preserve"> Available at:</w:t>
      </w:r>
      <w:r w:rsidRPr="007310A4">
        <w:rPr>
          <w:color w:val="000000" w:themeColor="text1"/>
          <w:shd w:val="clear" w:color="auto" w:fill="FFFFFF"/>
        </w:rPr>
        <w:t> </w:t>
      </w:r>
      <w:hyperlink r:id="rId38" w:history="1">
        <w:r w:rsidRPr="007310A4">
          <w:rPr>
            <w:rStyle w:val="Hyperlink"/>
            <w:shd w:val="clear" w:color="auto" w:fill="FFFFFF"/>
          </w:rPr>
          <w:t>https://doi.org/10.1007/s12187-008-9025-3</w:t>
        </w:r>
      </w:hyperlink>
      <w:r>
        <w:rPr>
          <w:color w:val="000000" w:themeColor="text1"/>
          <w:shd w:val="clear" w:color="auto" w:fill="FFFFFF"/>
        </w:rPr>
        <w:t xml:space="preserve"> [Assessed on 17</w:t>
      </w:r>
      <w:r w:rsidRPr="007310A4">
        <w:rPr>
          <w:color w:val="000000" w:themeColor="text1"/>
          <w:shd w:val="clear" w:color="auto" w:fill="FFFFFF"/>
          <w:vertAlign w:val="superscript"/>
        </w:rPr>
        <w:t>th</w:t>
      </w:r>
      <w:r>
        <w:rPr>
          <w:color w:val="000000" w:themeColor="text1"/>
          <w:shd w:val="clear" w:color="auto" w:fill="FFFFFF"/>
        </w:rPr>
        <w:t xml:space="preserve"> April 2025]. </w:t>
      </w:r>
    </w:p>
    <w:p w14:paraId="2F1A5558" w14:textId="77777777" w:rsidR="006448A6" w:rsidRDefault="006448A6" w:rsidP="000B7DC1">
      <w:pPr>
        <w:spacing w:line="276" w:lineRule="auto"/>
        <w:ind w:hanging="720"/>
      </w:pPr>
    </w:p>
    <w:p w14:paraId="5E17FEC7" w14:textId="464062C7" w:rsidR="006448A6" w:rsidRDefault="006448A6" w:rsidP="000B7DC1">
      <w:pPr>
        <w:spacing w:line="276" w:lineRule="auto"/>
        <w:ind w:hanging="720"/>
      </w:pPr>
      <w:proofErr w:type="spellStart"/>
      <w:r w:rsidRPr="00B05925">
        <w:t>Fazeli</w:t>
      </w:r>
      <w:proofErr w:type="spellEnd"/>
      <w:r w:rsidRPr="00B05925">
        <w:t>, S., </w:t>
      </w:r>
      <w:proofErr w:type="spellStart"/>
      <w:r w:rsidRPr="00B05925">
        <w:t>Sabetti</w:t>
      </w:r>
      <w:proofErr w:type="spellEnd"/>
      <w:r w:rsidRPr="00B05925">
        <w:t xml:space="preserve">, J., and Ferrari, M., (2023). </w:t>
      </w:r>
      <w:r w:rsidRPr="00B05925">
        <w:rPr>
          <w:i/>
          <w:iCs/>
        </w:rPr>
        <w:t xml:space="preserve">Performing Qualitative Content Analysis of Video Data in Social Sciences and Medicine: The Visual-Verbal Video Analysis Method. </w:t>
      </w:r>
      <w:r w:rsidRPr="00B05925">
        <w:t xml:space="preserve">International Journal of Qualitative Methods. Available at: </w:t>
      </w:r>
      <w:hyperlink r:id="rId39" w:anchor="tab-contributors" w:history="1">
        <w:r w:rsidRPr="00B05925">
          <w:rPr>
            <w:rStyle w:val="Hyperlink"/>
          </w:rPr>
          <w:t>https://journals.sagepub.com/doi/10.1177/16094069231185452 - tab-contributors</w:t>
        </w:r>
      </w:hyperlink>
      <w:r w:rsidRPr="00B05925">
        <w:t xml:space="preserve"> [Assessed on 06</w:t>
      </w:r>
      <w:r w:rsidRPr="00B05925">
        <w:rPr>
          <w:vertAlign w:val="superscript"/>
        </w:rPr>
        <w:t>th</w:t>
      </w:r>
      <w:r w:rsidRPr="00B05925">
        <w:t xml:space="preserve"> April 2025].</w:t>
      </w:r>
    </w:p>
    <w:p w14:paraId="5B96E0F1" w14:textId="77777777" w:rsidR="006448A6" w:rsidRDefault="006448A6" w:rsidP="000B7DC1">
      <w:pPr>
        <w:pStyle w:val="NormalWeb"/>
        <w:spacing w:before="0" w:beforeAutospacing="0" w:after="0" w:line="276" w:lineRule="auto"/>
        <w:ind w:hanging="720"/>
        <w:rPr>
          <w:color w:val="000000" w:themeColor="text1"/>
          <w:shd w:val="clear" w:color="auto" w:fill="FFFFFF"/>
        </w:rPr>
      </w:pPr>
    </w:p>
    <w:p w14:paraId="5995FF18" w14:textId="71D6E187" w:rsidR="006448A6" w:rsidRDefault="006448A6" w:rsidP="000B7DC1">
      <w:pPr>
        <w:pStyle w:val="NormalWeb"/>
        <w:spacing w:before="0" w:beforeAutospacing="0" w:after="0" w:line="276" w:lineRule="auto"/>
        <w:ind w:hanging="720"/>
        <w:rPr>
          <w:color w:val="000000" w:themeColor="text1"/>
          <w:shd w:val="clear" w:color="auto" w:fill="FFFFFF"/>
        </w:rPr>
      </w:pPr>
      <w:proofErr w:type="spellStart"/>
      <w:r w:rsidRPr="00764F16">
        <w:rPr>
          <w:color w:val="000000" w:themeColor="text1"/>
          <w:shd w:val="clear" w:color="auto" w:fill="FFFFFF"/>
        </w:rPr>
        <w:t>Fecke</w:t>
      </w:r>
      <w:proofErr w:type="spellEnd"/>
      <w:r w:rsidRPr="00764F16">
        <w:rPr>
          <w:color w:val="000000" w:themeColor="text1"/>
          <w:shd w:val="clear" w:color="auto" w:fill="FFFFFF"/>
        </w:rPr>
        <w:t xml:space="preserve">, M., Fehr, A., </w:t>
      </w:r>
      <w:proofErr w:type="spellStart"/>
      <w:r w:rsidRPr="00764F16">
        <w:rPr>
          <w:color w:val="000000" w:themeColor="text1"/>
          <w:shd w:val="clear" w:color="auto" w:fill="FFFFFF"/>
        </w:rPr>
        <w:t>Schlutz</w:t>
      </w:r>
      <w:proofErr w:type="spellEnd"/>
      <w:r w:rsidRPr="00764F16">
        <w:rPr>
          <w:color w:val="000000" w:themeColor="text1"/>
          <w:shd w:val="clear" w:color="auto" w:fill="FFFFFF"/>
        </w:rPr>
        <w:t xml:space="preserve">, D., </w:t>
      </w:r>
      <w:r>
        <w:rPr>
          <w:color w:val="000000" w:themeColor="text1"/>
          <w:shd w:val="clear" w:color="auto" w:fill="FFFFFF"/>
        </w:rPr>
        <w:t>and</w:t>
      </w:r>
      <w:r w:rsidRPr="00764F16">
        <w:rPr>
          <w:color w:val="000000" w:themeColor="text1"/>
          <w:shd w:val="clear" w:color="auto" w:fill="FFFFFF"/>
        </w:rPr>
        <w:t xml:space="preserve"> </w:t>
      </w:r>
      <w:proofErr w:type="spellStart"/>
      <w:r w:rsidRPr="00764F16">
        <w:rPr>
          <w:color w:val="000000" w:themeColor="text1"/>
          <w:shd w:val="clear" w:color="auto" w:fill="FFFFFF"/>
        </w:rPr>
        <w:t>Zillich</w:t>
      </w:r>
      <w:proofErr w:type="spellEnd"/>
      <w:r w:rsidRPr="00764F16">
        <w:rPr>
          <w:color w:val="000000" w:themeColor="text1"/>
          <w:shd w:val="clear" w:color="auto" w:fill="FFFFFF"/>
        </w:rPr>
        <w:t>, A. F. (2022). The Ethics of Gatekeeping: How Guarding Access Influences Digital Child and Youth Research. </w:t>
      </w:r>
      <w:r w:rsidRPr="00764F16">
        <w:rPr>
          <w:i/>
          <w:iCs/>
          <w:color w:val="000000" w:themeColor="text1"/>
          <w:shd w:val="clear" w:color="auto" w:fill="FFFFFF"/>
        </w:rPr>
        <w:t>Media and Communication (Lisboa)</w:t>
      </w:r>
      <w:r w:rsidRPr="00764F16">
        <w:rPr>
          <w:color w:val="000000" w:themeColor="text1"/>
          <w:shd w:val="clear" w:color="auto" w:fill="FFFFFF"/>
        </w:rPr>
        <w:t>, </w:t>
      </w:r>
      <w:r w:rsidRPr="00764F16">
        <w:rPr>
          <w:i/>
          <w:iCs/>
          <w:color w:val="000000" w:themeColor="text1"/>
          <w:shd w:val="clear" w:color="auto" w:fill="FFFFFF"/>
        </w:rPr>
        <w:t>10</w:t>
      </w:r>
      <w:r w:rsidRPr="00764F16">
        <w:rPr>
          <w:color w:val="000000" w:themeColor="text1"/>
          <w:shd w:val="clear" w:color="auto" w:fill="FFFFFF"/>
        </w:rPr>
        <w:t>(1S2), 361–370.</w:t>
      </w:r>
      <w:r>
        <w:rPr>
          <w:color w:val="000000" w:themeColor="text1"/>
          <w:shd w:val="clear" w:color="auto" w:fill="FFFFFF"/>
        </w:rPr>
        <w:t xml:space="preserve"> Available at:</w:t>
      </w:r>
      <w:r w:rsidRPr="00764F16">
        <w:rPr>
          <w:color w:val="000000" w:themeColor="text1"/>
          <w:shd w:val="clear" w:color="auto" w:fill="FFFFFF"/>
        </w:rPr>
        <w:t xml:space="preserve"> </w:t>
      </w:r>
      <w:hyperlink r:id="rId40" w:history="1">
        <w:r w:rsidRPr="00764F16">
          <w:rPr>
            <w:rStyle w:val="Hyperlink"/>
            <w:shd w:val="clear" w:color="auto" w:fill="FFFFFF"/>
          </w:rPr>
          <w:t>https://doi.org/10.17645/mac.v10i1.4756</w:t>
        </w:r>
      </w:hyperlink>
      <w:r>
        <w:rPr>
          <w:color w:val="000000" w:themeColor="text1"/>
          <w:shd w:val="clear" w:color="auto" w:fill="FFFFFF"/>
        </w:rPr>
        <w:t xml:space="preserve"> [Assessed on 16th April 2025]. </w:t>
      </w:r>
    </w:p>
    <w:p w14:paraId="6A681DA6" w14:textId="77777777" w:rsidR="006448A6" w:rsidRDefault="006448A6" w:rsidP="000B7DC1">
      <w:pPr>
        <w:spacing w:line="276" w:lineRule="auto"/>
        <w:ind w:hanging="720"/>
      </w:pPr>
      <w:r w:rsidRPr="001959B7">
        <w:t>Flick, U</w:t>
      </w:r>
      <w:r>
        <w:t xml:space="preserve">., (2017). </w:t>
      </w:r>
      <w:r w:rsidRPr="001959B7">
        <w:t>The SAGE Handbook of Qualitative Data Collection</w:t>
      </w:r>
      <w:r>
        <w:t>. P,</w:t>
      </w:r>
      <w:r w:rsidRPr="001959B7">
        <w:t xml:space="preserve"> 736. London: SAGE Publications Ltd</w:t>
      </w:r>
      <w:r>
        <w:t xml:space="preserve">. Available at: </w:t>
      </w:r>
      <w:hyperlink r:id="rId41" w:anchor="page=262" w:history="1">
        <w:r w:rsidRPr="001959B7">
          <w:rPr>
            <w:rStyle w:val="Hyperlink"/>
          </w:rPr>
          <w:t>https://www.torrossa.com/en/resources/an/5018779 - page=262</w:t>
        </w:r>
      </w:hyperlink>
      <w:r>
        <w:t xml:space="preserve"> [Assessed on 11</w:t>
      </w:r>
      <w:r w:rsidRPr="001959B7">
        <w:rPr>
          <w:vertAlign w:val="superscript"/>
        </w:rPr>
        <w:t>th</w:t>
      </w:r>
      <w:r>
        <w:t xml:space="preserve"> April 2025]. </w:t>
      </w:r>
    </w:p>
    <w:p w14:paraId="5E760CD3"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374652A8" w14:textId="378AAF5B" w:rsidR="006448A6" w:rsidRDefault="006448A6" w:rsidP="000B7DC1">
      <w:pPr>
        <w:pStyle w:val="NormalWeb"/>
        <w:spacing w:before="0" w:beforeAutospacing="0" w:after="0" w:afterAutospacing="0" w:line="276" w:lineRule="auto"/>
        <w:ind w:hanging="720"/>
        <w:rPr>
          <w:color w:val="000000" w:themeColor="text1"/>
          <w:shd w:val="clear" w:color="auto" w:fill="FFFFFF"/>
        </w:rPr>
      </w:pPr>
      <w:r>
        <w:rPr>
          <w:color w:val="000000" w:themeColor="text1"/>
          <w:shd w:val="clear" w:color="auto" w:fill="FFFFFF"/>
        </w:rPr>
        <w:t xml:space="preserve">Fook, J., (2022). </w:t>
      </w:r>
      <w:r w:rsidRPr="0003061A">
        <w:rPr>
          <w:color w:val="000000" w:themeColor="text1"/>
          <w:shd w:val="clear" w:color="auto" w:fill="FFFFFF"/>
        </w:rPr>
        <w:t>Social Work: A Critical Approach to Practice</w:t>
      </w:r>
      <w:r>
        <w:rPr>
          <w:color w:val="000000" w:themeColor="text1"/>
          <w:shd w:val="clear" w:color="auto" w:fill="FFFFFF"/>
        </w:rPr>
        <w:t xml:space="preserve">. P, 100 </w:t>
      </w:r>
      <w:r w:rsidRPr="0003061A">
        <w:rPr>
          <w:color w:val="000000" w:themeColor="text1"/>
          <w:shd w:val="clear" w:color="auto" w:fill="FFFFFF"/>
        </w:rPr>
        <w:t>London: SAGE Publications,</w:t>
      </w:r>
      <w:r>
        <w:rPr>
          <w:color w:val="000000" w:themeColor="text1"/>
          <w:shd w:val="clear" w:color="auto" w:fill="FFFFFF"/>
        </w:rPr>
        <w:t xml:space="preserve"> Available at:</w:t>
      </w:r>
      <w:r w:rsidRPr="0003061A">
        <w:rPr>
          <w:color w:val="000000" w:themeColor="text1"/>
          <w:shd w:val="clear" w:color="auto" w:fill="FFFFFF"/>
        </w:rPr>
        <w:t xml:space="preserve"> </w:t>
      </w:r>
      <w:hyperlink r:id="rId42" w:history="1">
        <w:r w:rsidRPr="0003061A">
          <w:rPr>
            <w:rStyle w:val="Hyperlink"/>
            <w:shd w:val="clear" w:color="auto" w:fill="FFFFFF"/>
          </w:rPr>
          <w:t>http://digital.casalini.it/9781529790214</w:t>
        </w:r>
      </w:hyperlink>
      <w:r>
        <w:rPr>
          <w:color w:val="000000" w:themeColor="text1"/>
          <w:shd w:val="clear" w:color="auto" w:fill="FFFFFF"/>
        </w:rPr>
        <w:t xml:space="preserve"> [Assessed on 11th April 2025]. </w:t>
      </w:r>
    </w:p>
    <w:p w14:paraId="31E84ACF" w14:textId="77777777" w:rsidR="006448A6" w:rsidRDefault="006448A6" w:rsidP="00CE51B3">
      <w:pPr>
        <w:pStyle w:val="NormalWeb"/>
        <w:spacing w:before="0" w:beforeAutospacing="0" w:after="0" w:line="276" w:lineRule="auto"/>
        <w:ind w:hanging="720"/>
        <w:rPr>
          <w:color w:val="000000" w:themeColor="text1"/>
          <w:shd w:val="clear" w:color="auto" w:fill="FFFFFF"/>
        </w:rPr>
      </w:pPr>
    </w:p>
    <w:p w14:paraId="1FDDB958" w14:textId="10B2AECB" w:rsidR="006448A6" w:rsidRPr="00CE51B3" w:rsidRDefault="006448A6" w:rsidP="00CE51B3">
      <w:pPr>
        <w:pStyle w:val="NormalWeb"/>
        <w:spacing w:before="0" w:beforeAutospacing="0" w:after="0" w:line="276" w:lineRule="auto"/>
        <w:ind w:hanging="720"/>
        <w:rPr>
          <w:color w:val="000000" w:themeColor="text1"/>
          <w:shd w:val="clear" w:color="auto" w:fill="FFFFFF"/>
        </w:rPr>
      </w:pPr>
      <w:proofErr w:type="spellStart"/>
      <w:r w:rsidRPr="00CE51B3">
        <w:rPr>
          <w:color w:val="000000" w:themeColor="text1"/>
          <w:shd w:val="clear" w:color="auto" w:fill="FFFFFF"/>
        </w:rPr>
        <w:t>Fritzell</w:t>
      </w:r>
      <w:proofErr w:type="spellEnd"/>
      <w:r w:rsidRPr="00CE51B3">
        <w:rPr>
          <w:color w:val="000000" w:themeColor="text1"/>
          <w:shd w:val="clear" w:color="auto" w:fill="FFFFFF"/>
        </w:rPr>
        <w:t xml:space="preserve">, J., </w:t>
      </w:r>
      <w:proofErr w:type="spellStart"/>
      <w:r w:rsidRPr="00CE51B3">
        <w:rPr>
          <w:color w:val="000000" w:themeColor="text1"/>
          <w:shd w:val="clear" w:color="auto" w:fill="FFFFFF"/>
        </w:rPr>
        <w:t>Bäckman</w:t>
      </w:r>
      <w:proofErr w:type="spellEnd"/>
      <w:r w:rsidRPr="00CE51B3">
        <w:rPr>
          <w:color w:val="000000" w:themeColor="text1"/>
          <w:shd w:val="clear" w:color="auto" w:fill="FFFFFF"/>
        </w:rPr>
        <w:t xml:space="preserve">, O. and </w:t>
      </w:r>
      <w:proofErr w:type="spellStart"/>
      <w:r w:rsidRPr="00CE51B3">
        <w:rPr>
          <w:color w:val="000000" w:themeColor="text1"/>
          <w:shd w:val="clear" w:color="auto" w:fill="FFFFFF"/>
        </w:rPr>
        <w:t>Ritakallio</w:t>
      </w:r>
      <w:proofErr w:type="spellEnd"/>
      <w:r w:rsidRPr="00CE51B3">
        <w:rPr>
          <w:color w:val="000000" w:themeColor="text1"/>
          <w:shd w:val="clear" w:color="auto" w:fill="FFFFFF"/>
        </w:rPr>
        <w:t xml:space="preserve">, V.-M. (2012) ‘Income inequality and poverty: Do the Nordic countries still constitute a family of their own?’, in </w:t>
      </w:r>
      <w:proofErr w:type="spellStart"/>
      <w:r w:rsidRPr="00CE51B3">
        <w:rPr>
          <w:color w:val="000000" w:themeColor="text1"/>
          <w:shd w:val="clear" w:color="auto" w:fill="FFFFFF"/>
        </w:rPr>
        <w:t>Kvist</w:t>
      </w:r>
      <w:proofErr w:type="spellEnd"/>
      <w:r w:rsidRPr="00CE51B3">
        <w:rPr>
          <w:color w:val="000000" w:themeColor="text1"/>
          <w:shd w:val="clear" w:color="auto" w:fill="FFFFFF"/>
        </w:rPr>
        <w:t xml:space="preserve">, J., </w:t>
      </w:r>
      <w:proofErr w:type="spellStart"/>
      <w:r w:rsidRPr="00CE51B3">
        <w:rPr>
          <w:color w:val="000000" w:themeColor="text1"/>
          <w:shd w:val="clear" w:color="auto" w:fill="FFFFFF"/>
        </w:rPr>
        <w:t>Fritzell</w:t>
      </w:r>
      <w:proofErr w:type="spellEnd"/>
      <w:r w:rsidRPr="00CE51B3">
        <w:rPr>
          <w:color w:val="000000" w:themeColor="text1"/>
          <w:shd w:val="clear" w:color="auto" w:fill="FFFFFF"/>
        </w:rPr>
        <w:t xml:space="preserve">, J., </w:t>
      </w:r>
      <w:proofErr w:type="spellStart"/>
      <w:r w:rsidRPr="00CE51B3">
        <w:rPr>
          <w:color w:val="000000" w:themeColor="text1"/>
          <w:shd w:val="clear" w:color="auto" w:fill="FFFFFF"/>
        </w:rPr>
        <w:t>Hvinden</w:t>
      </w:r>
      <w:proofErr w:type="spellEnd"/>
      <w:r w:rsidRPr="00CE51B3">
        <w:rPr>
          <w:color w:val="000000" w:themeColor="text1"/>
          <w:shd w:val="clear" w:color="auto" w:fill="FFFFFF"/>
        </w:rPr>
        <w:t>, B. and Kangas, O. (eds) </w:t>
      </w:r>
      <w:r w:rsidRPr="00CE51B3">
        <w:rPr>
          <w:i/>
          <w:iCs/>
          <w:color w:val="000000" w:themeColor="text1"/>
          <w:shd w:val="clear" w:color="auto" w:fill="FFFFFF"/>
        </w:rPr>
        <w:t>Changing social equality: The Nordic welfare model in the 21st century</w:t>
      </w:r>
      <w:r w:rsidRPr="00CE51B3">
        <w:rPr>
          <w:color w:val="000000" w:themeColor="text1"/>
          <w:shd w:val="clear" w:color="auto" w:fill="FFFFFF"/>
        </w:rPr>
        <w:t>. Bristol: Policy Press, pp. 165–185.</w:t>
      </w:r>
      <w:r>
        <w:rPr>
          <w:color w:val="000000" w:themeColor="text1"/>
          <w:shd w:val="clear" w:color="auto" w:fill="FFFFFF"/>
        </w:rPr>
        <w:t xml:space="preserve"> Available at: </w:t>
      </w:r>
      <w:hyperlink r:id="rId43" w:history="1">
        <w:r w:rsidRPr="00CE51B3">
          <w:rPr>
            <w:rStyle w:val="Hyperlink"/>
            <w:shd w:val="clear" w:color="auto" w:fill="FFFFFF"/>
          </w:rPr>
          <w:t>https://www.econstor.eu/bitstream/10419/95444/1/68220689X.pdf</w:t>
        </w:r>
      </w:hyperlink>
      <w:r>
        <w:rPr>
          <w:color w:val="000000" w:themeColor="text1"/>
          <w:shd w:val="clear" w:color="auto" w:fill="FFFFFF"/>
        </w:rPr>
        <w:t xml:space="preserve"> [Assessed on 18</w:t>
      </w:r>
      <w:r w:rsidRPr="00CE51B3">
        <w:rPr>
          <w:color w:val="000000" w:themeColor="text1"/>
          <w:shd w:val="clear" w:color="auto" w:fill="FFFFFF"/>
          <w:vertAlign w:val="superscript"/>
        </w:rPr>
        <w:t>th</w:t>
      </w:r>
      <w:r>
        <w:rPr>
          <w:color w:val="000000" w:themeColor="text1"/>
          <w:shd w:val="clear" w:color="auto" w:fill="FFFFFF"/>
        </w:rPr>
        <w:t xml:space="preserve"> April 2025]. </w:t>
      </w:r>
    </w:p>
    <w:p w14:paraId="1433578E" w14:textId="77777777" w:rsidR="006448A6" w:rsidRDefault="006448A6" w:rsidP="006448A6">
      <w:pPr>
        <w:pStyle w:val="NormalWeb"/>
        <w:spacing w:before="0" w:beforeAutospacing="0" w:after="0" w:line="276" w:lineRule="auto"/>
        <w:ind w:hanging="720"/>
        <w:rPr>
          <w:color w:val="000000" w:themeColor="text1"/>
          <w:shd w:val="clear" w:color="auto" w:fill="FFFFFF"/>
        </w:rPr>
      </w:pPr>
      <w:r w:rsidRPr="00CE51B3">
        <w:rPr>
          <w:color w:val="000000" w:themeColor="text1"/>
          <w:shd w:val="clear" w:color="auto" w:fill="FFFFFF"/>
        </w:rPr>
        <w:t>Furnham, A. (1982) ‘Why are the poor always with us? Explanations for poverty in Britain’, </w:t>
      </w:r>
      <w:r w:rsidRPr="00CE51B3">
        <w:rPr>
          <w:i/>
          <w:iCs/>
          <w:color w:val="000000" w:themeColor="text1"/>
          <w:shd w:val="clear" w:color="auto" w:fill="FFFFFF"/>
        </w:rPr>
        <w:t>British Journal of Social Psychology</w:t>
      </w:r>
      <w:r w:rsidRPr="00CE51B3">
        <w:rPr>
          <w:color w:val="000000" w:themeColor="text1"/>
          <w:shd w:val="clear" w:color="auto" w:fill="FFFFFF"/>
        </w:rPr>
        <w:t>, 21(4), pp. 311–322.</w:t>
      </w:r>
      <w:r>
        <w:rPr>
          <w:color w:val="000000" w:themeColor="text1"/>
          <w:shd w:val="clear" w:color="auto" w:fill="FFFFFF"/>
        </w:rPr>
        <w:t xml:space="preserve"> Available at: </w:t>
      </w:r>
      <w:hyperlink r:id="rId44" w:history="1">
        <w:r w:rsidRPr="00CE51B3">
          <w:rPr>
            <w:rStyle w:val="Hyperlink"/>
            <w:shd w:val="clear" w:color="auto" w:fill="FFFFFF"/>
          </w:rPr>
          <w:t>https://bpspsychub.onlinelibrary.wiley.com/doi/abs/10.1111/j.2044-8309.1982.tb00553.x</w:t>
        </w:r>
      </w:hyperlink>
      <w:r>
        <w:rPr>
          <w:color w:val="000000" w:themeColor="text1"/>
          <w:shd w:val="clear" w:color="auto" w:fill="FFFFFF"/>
        </w:rPr>
        <w:t xml:space="preserve"> [Assessed on 18</w:t>
      </w:r>
      <w:r w:rsidRPr="00CE51B3">
        <w:rPr>
          <w:color w:val="000000" w:themeColor="text1"/>
          <w:shd w:val="clear" w:color="auto" w:fill="FFFFFF"/>
          <w:vertAlign w:val="superscript"/>
        </w:rPr>
        <w:t>th</w:t>
      </w:r>
      <w:r>
        <w:rPr>
          <w:color w:val="000000" w:themeColor="text1"/>
          <w:shd w:val="clear" w:color="auto" w:fill="FFFFFF"/>
        </w:rPr>
        <w:t xml:space="preserve"> April 2025]. </w:t>
      </w:r>
    </w:p>
    <w:p w14:paraId="0D354D4D" w14:textId="783E96FD" w:rsidR="006448A6" w:rsidRDefault="006448A6" w:rsidP="006448A6">
      <w:pPr>
        <w:pStyle w:val="NormalWeb"/>
        <w:spacing w:before="0" w:beforeAutospacing="0" w:after="0" w:line="276" w:lineRule="auto"/>
        <w:ind w:hanging="720"/>
        <w:rPr>
          <w:color w:val="000000" w:themeColor="text1"/>
          <w:shd w:val="clear" w:color="auto" w:fill="FFFFFF"/>
        </w:rPr>
      </w:pPr>
      <w:r w:rsidRPr="00F44813">
        <w:rPr>
          <w:color w:val="000000" w:themeColor="text1"/>
          <w:shd w:val="clear" w:color="auto" w:fill="FFFFFF"/>
        </w:rPr>
        <w:t>Giddens, A. (2006)</w:t>
      </w:r>
      <w:r w:rsidRPr="00F44813">
        <w:rPr>
          <w:rStyle w:val="apple-converted-space"/>
          <w:rFonts w:eastAsiaTheme="majorEastAsia"/>
          <w:color w:val="000000" w:themeColor="text1"/>
          <w:shd w:val="clear" w:color="auto" w:fill="FFFFFF"/>
        </w:rPr>
        <w:t> </w:t>
      </w:r>
      <w:r w:rsidRPr="00F44813">
        <w:rPr>
          <w:i/>
          <w:iCs/>
          <w:color w:val="000000" w:themeColor="text1"/>
        </w:rPr>
        <w:t>Sociology</w:t>
      </w:r>
      <w:r w:rsidRPr="00F44813">
        <w:rPr>
          <w:color w:val="000000" w:themeColor="text1"/>
          <w:shd w:val="clear" w:color="auto" w:fill="FFFFFF"/>
        </w:rPr>
        <w:t>, Polity, Cambridge.</w:t>
      </w:r>
    </w:p>
    <w:p w14:paraId="66F59A5E" w14:textId="77777777" w:rsidR="006448A6" w:rsidRDefault="006448A6" w:rsidP="000B7DC1">
      <w:pPr>
        <w:spacing w:line="276" w:lineRule="auto"/>
        <w:ind w:hanging="720"/>
      </w:pPr>
    </w:p>
    <w:p w14:paraId="50E32849" w14:textId="06EDAC3F" w:rsidR="006448A6" w:rsidRDefault="006448A6" w:rsidP="000B7DC1">
      <w:pPr>
        <w:spacing w:line="276" w:lineRule="auto"/>
        <w:ind w:hanging="720"/>
      </w:pPr>
      <w:r w:rsidRPr="00B05925">
        <w:t>Goffman, E. (1963)</w:t>
      </w:r>
      <w:r w:rsidRPr="00B05925">
        <w:rPr>
          <w:rFonts w:eastAsiaTheme="majorEastAsia"/>
        </w:rPr>
        <w:t> </w:t>
      </w:r>
      <w:r w:rsidRPr="00B05925">
        <w:rPr>
          <w:rFonts w:eastAsiaTheme="majorEastAsia"/>
          <w:i/>
          <w:iCs/>
        </w:rPr>
        <w:t>Stigma: Notes on the Management of Spoiled Identity</w:t>
      </w:r>
      <w:r w:rsidRPr="00B05925">
        <w:t>. Englewood Cliffs, NJ: Prentice-Hall.</w:t>
      </w:r>
    </w:p>
    <w:p w14:paraId="211392A6" w14:textId="77777777" w:rsidR="006448A6" w:rsidRDefault="006448A6" w:rsidP="000B7DC1">
      <w:pPr>
        <w:spacing w:line="276" w:lineRule="auto"/>
        <w:ind w:hanging="720"/>
      </w:pPr>
    </w:p>
    <w:p w14:paraId="358D63E5" w14:textId="4480ED12" w:rsidR="006448A6" w:rsidRDefault="006448A6" w:rsidP="000B7DC1">
      <w:pPr>
        <w:spacing w:line="276" w:lineRule="auto"/>
        <w:ind w:hanging="720"/>
      </w:pPr>
      <w:r w:rsidRPr="00777E29">
        <w:lastRenderedPageBreak/>
        <w:t xml:space="preserve">Goldberg, A. E., </w:t>
      </w:r>
      <w:r>
        <w:t>and</w:t>
      </w:r>
      <w:r w:rsidRPr="00777E29">
        <w:t> Allen, K. R. (2024).  Qualitative family research: Innovative, flexible, theoretical, reflexive. </w:t>
      </w:r>
      <w:r w:rsidRPr="00777E29">
        <w:rPr>
          <w:i/>
          <w:iCs/>
        </w:rPr>
        <w:t>Journal of Marriage and Family</w:t>
      </w:r>
      <w:r w:rsidRPr="00777E29">
        <w:t>, 86(5), 1323–1352.</w:t>
      </w:r>
      <w:r>
        <w:t xml:space="preserve"> Available at:</w:t>
      </w:r>
      <w:r w:rsidRPr="00777E29">
        <w:t> </w:t>
      </w:r>
      <w:hyperlink r:id="rId45" w:history="1">
        <w:r w:rsidRPr="00777E29">
          <w:rPr>
            <w:rStyle w:val="Hyperlink"/>
          </w:rPr>
          <w:t>https://doi.org/10.1111/jomf.12981</w:t>
        </w:r>
      </w:hyperlink>
      <w:r>
        <w:t xml:space="preserve"> [Assessed on 09th April 2025].</w:t>
      </w:r>
    </w:p>
    <w:p w14:paraId="0A71A2D8" w14:textId="77777777" w:rsidR="006448A6" w:rsidRDefault="006448A6" w:rsidP="000B7DC1">
      <w:pPr>
        <w:spacing w:line="276" w:lineRule="auto"/>
        <w:ind w:hanging="720"/>
        <w:jc w:val="both"/>
      </w:pPr>
    </w:p>
    <w:p w14:paraId="0C3E06D6" w14:textId="4E4A10C1" w:rsidR="006448A6" w:rsidRDefault="006448A6" w:rsidP="000B7DC1">
      <w:pPr>
        <w:spacing w:line="276" w:lineRule="auto"/>
        <w:ind w:hanging="720"/>
        <w:jc w:val="both"/>
      </w:pPr>
      <w:r w:rsidRPr="00860261">
        <w:t xml:space="preserve">Gordon, D., Nandy, S., </w:t>
      </w:r>
      <w:proofErr w:type="spellStart"/>
      <w:r w:rsidRPr="00860261">
        <w:t>Pantazis</w:t>
      </w:r>
      <w:proofErr w:type="spellEnd"/>
      <w:r w:rsidRPr="00860261">
        <w:t>, C., Pemberton, S and Townsend, P., (2003). </w:t>
      </w:r>
      <w:r w:rsidRPr="00860261">
        <w:rPr>
          <w:i/>
          <w:iCs/>
        </w:rPr>
        <w:t>Child poverty in the developing world</w:t>
      </w:r>
      <w:r w:rsidRPr="00860261">
        <w:t xml:space="preserve">. The Policy Press. Bristol. Available at: </w:t>
      </w:r>
      <w:hyperlink r:id="rId46" w:history="1">
        <w:r w:rsidRPr="00860261">
          <w:rPr>
            <w:rStyle w:val="Hyperlink"/>
          </w:rPr>
          <w:t>https://aa.ecn.cz/img_upload/65636e2e7a707261766f64616a737476/Child_poverty.pdf</w:t>
        </w:r>
      </w:hyperlink>
      <w:r w:rsidRPr="00860261">
        <w:t xml:space="preserve"> [Assessed on 05th April 2025]. </w:t>
      </w:r>
    </w:p>
    <w:p w14:paraId="1CB10644" w14:textId="77777777" w:rsidR="006448A6" w:rsidRDefault="006448A6" w:rsidP="000B7DC1">
      <w:pPr>
        <w:spacing w:line="276" w:lineRule="auto"/>
        <w:ind w:hanging="720"/>
      </w:pPr>
    </w:p>
    <w:p w14:paraId="4298ED86" w14:textId="38227360" w:rsidR="006448A6" w:rsidRDefault="006448A6" w:rsidP="000B7DC1">
      <w:pPr>
        <w:spacing w:line="276" w:lineRule="auto"/>
        <w:ind w:hanging="720"/>
      </w:pPr>
      <w:r w:rsidRPr="00B05925">
        <w:t>Guba, E.G. and Lincoln, Y.S., (1994). Competing paradigms in qualitative research. In: N.K. Denzin and Y.S. Lincoln, eds. </w:t>
      </w:r>
      <w:r w:rsidRPr="00B05925">
        <w:rPr>
          <w:i/>
          <w:iCs/>
        </w:rPr>
        <w:t>Handbook of Qualitative Research</w:t>
      </w:r>
      <w:r w:rsidRPr="00B05925">
        <w:t>. Thousand Oaks, CA: Sage, pp. 105–117.</w:t>
      </w:r>
    </w:p>
    <w:p w14:paraId="7FDD06D7" w14:textId="77777777" w:rsidR="006448A6" w:rsidRDefault="006448A6" w:rsidP="000B7DC1">
      <w:pPr>
        <w:autoSpaceDE w:val="0"/>
        <w:autoSpaceDN w:val="0"/>
        <w:adjustRightInd w:val="0"/>
        <w:spacing w:line="276" w:lineRule="auto"/>
        <w:ind w:hanging="720"/>
      </w:pPr>
      <w:proofErr w:type="spellStart"/>
      <w:r w:rsidRPr="00B163D4">
        <w:t>Hakovirta</w:t>
      </w:r>
      <w:proofErr w:type="spellEnd"/>
      <w:r w:rsidRPr="00B163D4">
        <w:t xml:space="preserve">, M., and Kallio, J., (2015) ‘Children’s Perceptions of Poverty’, </w:t>
      </w:r>
      <w:r w:rsidRPr="00B163D4">
        <w:rPr>
          <w:i/>
          <w:iCs/>
        </w:rPr>
        <w:t xml:space="preserve">Child Indicator’s Research, </w:t>
      </w:r>
      <w:r w:rsidRPr="00B163D4">
        <w:t xml:space="preserve">Vol. 9, pp. 317-334. Available at: </w:t>
      </w:r>
      <w:hyperlink r:id="rId47" w:history="1">
        <w:r w:rsidRPr="00B163D4">
          <w:rPr>
            <w:rStyle w:val="Hyperlink"/>
          </w:rPr>
          <w:t>https://link.springer.com/article/10.1007/s12187-015-9315-5</w:t>
        </w:r>
      </w:hyperlink>
      <w:r w:rsidRPr="00B163D4">
        <w:t xml:space="preserve"> [Assessed on 30th March 2025].</w:t>
      </w:r>
    </w:p>
    <w:p w14:paraId="5D5C6C27" w14:textId="77777777" w:rsidR="006448A6" w:rsidRPr="00CE51B3" w:rsidRDefault="006448A6" w:rsidP="00CE51B3">
      <w:pPr>
        <w:pStyle w:val="NormalWeb"/>
        <w:spacing w:line="276" w:lineRule="auto"/>
        <w:ind w:hanging="720"/>
        <w:rPr>
          <w:color w:val="000000" w:themeColor="text1"/>
          <w:shd w:val="clear" w:color="auto" w:fill="FFFFFF"/>
        </w:rPr>
      </w:pPr>
      <w:proofErr w:type="spellStart"/>
      <w:r w:rsidRPr="00CE51B3">
        <w:rPr>
          <w:color w:val="000000" w:themeColor="text1"/>
          <w:shd w:val="clear" w:color="auto" w:fill="FFFFFF"/>
        </w:rPr>
        <w:t>Halik</w:t>
      </w:r>
      <w:proofErr w:type="spellEnd"/>
      <w:r w:rsidRPr="00CE51B3">
        <w:rPr>
          <w:color w:val="000000" w:themeColor="text1"/>
          <w:shd w:val="clear" w:color="auto" w:fill="FFFFFF"/>
        </w:rPr>
        <w:t>,</w:t>
      </w:r>
      <w:r>
        <w:rPr>
          <w:color w:val="000000" w:themeColor="text1"/>
          <w:shd w:val="clear" w:color="auto" w:fill="FFFFFF"/>
        </w:rPr>
        <w:t xml:space="preserve"> M., and</w:t>
      </w:r>
      <w:r w:rsidRPr="00CE51B3">
        <w:rPr>
          <w:color w:val="000000" w:themeColor="text1"/>
          <w:shd w:val="clear" w:color="auto" w:fill="FFFFFF"/>
        </w:rPr>
        <w:t xml:space="preserve"> Webley,</w:t>
      </w:r>
      <w:r>
        <w:rPr>
          <w:color w:val="000000" w:themeColor="text1"/>
          <w:shd w:val="clear" w:color="auto" w:fill="FFFFFF"/>
        </w:rPr>
        <w:t xml:space="preserve"> P., (2011). </w:t>
      </w:r>
      <w:r w:rsidRPr="00CE51B3">
        <w:rPr>
          <w:color w:val="000000" w:themeColor="text1"/>
          <w:shd w:val="clear" w:color="auto" w:fill="FFFFFF"/>
        </w:rPr>
        <w:t>Adolescents’ understanding of poverty and the poor in rural Malaysia,</w:t>
      </w:r>
      <w:r>
        <w:rPr>
          <w:color w:val="000000" w:themeColor="text1"/>
          <w:shd w:val="clear" w:color="auto" w:fill="FFFFFF"/>
        </w:rPr>
        <w:t xml:space="preserve"> </w:t>
      </w:r>
      <w:r w:rsidRPr="00CE51B3">
        <w:rPr>
          <w:color w:val="000000" w:themeColor="text1"/>
          <w:shd w:val="clear" w:color="auto" w:fill="FFFFFF"/>
        </w:rPr>
        <w:t>Journal of Economic Psychology,</w:t>
      </w:r>
      <w:r>
        <w:rPr>
          <w:color w:val="000000" w:themeColor="text1"/>
          <w:shd w:val="clear" w:color="auto" w:fill="FFFFFF"/>
        </w:rPr>
        <w:t xml:space="preserve"> </w:t>
      </w:r>
      <w:r w:rsidRPr="00CE51B3">
        <w:rPr>
          <w:color w:val="000000" w:themeColor="text1"/>
          <w:shd w:val="clear" w:color="auto" w:fill="FFFFFF"/>
        </w:rPr>
        <w:t>Vol 32,</w:t>
      </w:r>
      <w:r>
        <w:rPr>
          <w:color w:val="000000" w:themeColor="text1"/>
          <w:shd w:val="clear" w:color="auto" w:fill="FFFFFF"/>
        </w:rPr>
        <w:t xml:space="preserve"> (</w:t>
      </w:r>
      <w:r w:rsidRPr="00CE51B3">
        <w:rPr>
          <w:color w:val="000000" w:themeColor="text1"/>
          <w:shd w:val="clear" w:color="auto" w:fill="FFFFFF"/>
        </w:rPr>
        <w:t>2</w:t>
      </w:r>
      <w:r>
        <w:rPr>
          <w:color w:val="000000" w:themeColor="text1"/>
          <w:shd w:val="clear" w:color="auto" w:fill="FFFFFF"/>
        </w:rPr>
        <w:t>)</w:t>
      </w:r>
      <w:r w:rsidRPr="00CE51B3">
        <w:rPr>
          <w:color w:val="000000" w:themeColor="text1"/>
          <w:shd w:val="clear" w:color="auto" w:fill="FFFFFF"/>
        </w:rPr>
        <w:t>,</w:t>
      </w:r>
      <w:r>
        <w:rPr>
          <w:color w:val="000000" w:themeColor="text1"/>
          <w:shd w:val="clear" w:color="auto" w:fill="FFFFFF"/>
        </w:rPr>
        <w:t xml:space="preserve"> Available at: </w:t>
      </w:r>
      <w:hyperlink r:id="rId48" w:history="1">
        <w:r w:rsidRPr="00CE51B3">
          <w:rPr>
            <w:rStyle w:val="Hyperlink"/>
            <w:shd w:val="clear" w:color="auto" w:fill="FFFFFF"/>
          </w:rPr>
          <w:t>https://www.sciencedirect.com/science/article/abs/pii/S0167487009000385</w:t>
        </w:r>
      </w:hyperlink>
      <w:r>
        <w:rPr>
          <w:color w:val="000000" w:themeColor="text1"/>
          <w:shd w:val="clear" w:color="auto" w:fill="FFFFFF"/>
        </w:rPr>
        <w:t xml:space="preserve"> [Assessed on 18</w:t>
      </w:r>
      <w:r w:rsidRPr="00CE51B3">
        <w:rPr>
          <w:color w:val="000000" w:themeColor="text1"/>
          <w:shd w:val="clear" w:color="auto" w:fill="FFFFFF"/>
          <w:vertAlign w:val="superscript"/>
        </w:rPr>
        <w:t>th</w:t>
      </w:r>
      <w:r>
        <w:rPr>
          <w:color w:val="000000" w:themeColor="text1"/>
          <w:shd w:val="clear" w:color="auto" w:fill="FFFFFF"/>
        </w:rPr>
        <w:t xml:space="preserve"> April 2025]. </w:t>
      </w:r>
    </w:p>
    <w:p w14:paraId="3DADEC5C"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8B1D48">
        <w:rPr>
          <w:color w:val="000000" w:themeColor="text1"/>
          <w:shd w:val="clear" w:color="auto" w:fill="FFFFFF"/>
        </w:rPr>
        <w:t>Hallinan, D</w:t>
      </w:r>
      <w:r>
        <w:rPr>
          <w:color w:val="000000" w:themeColor="text1"/>
          <w:shd w:val="clear" w:color="auto" w:fill="FFFFFF"/>
        </w:rPr>
        <w:t>.,</w:t>
      </w:r>
      <w:r w:rsidRPr="008B1D48">
        <w:rPr>
          <w:color w:val="000000" w:themeColor="text1"/>
          <w:shd w:val="clear" w:color="auto" w:fill="FFFFFF"/>
        </w:rPr>
        <w:t xml:space="preserve"> De </w:t>
      </w:r>
      <w:proofErr w:type="spellStart"/>
      <w:r w:rsidRPr="008B1D48">
        <w:rPr>
          <w:color w:val="000000" w:themeColor="text1"/>
          <w:shd w:val="clear" w:color="auto" w:fill="FFFFFF"/>
        </w:rPr>
        <w:t>Hert</w:t>
      </w:r>
      <w:proofErr w:type="spellEnd"/>
      <w:r w:rsidRPr="008B1D48">
        <w:rPr>
          <w:color w:val="000000" w:themeColor="text1"/>
          <w:shd w:val="clear" w:color="auto" w:fill="FFFFFF"/>
        </w:rPr>
        <w:t>, P</w:t>
      </w:r>
      <w:r>
        <w:rPr>
          <w:color w:val="000000" w:themeColor="text1"/>
          <w:shd w:val="clear" w:color="auto" w:fill="FFFFFF"/>
        </w:rPr>
        <w:t xml:space="preserve">., and </w:t>
      </w:r>
      <w:proofErr w:type="spellStart"/>
      <w:r w:rsidRPr="008B1D48">
        <w:rPr>
          <w:color w:val="000000" w:themeColor="text1"/>
          <w:shd w:val="clear" w:color="auto" w:fill="FFFFFF"/>
        </w:rPr>
        <w:t>Leenes</w:t>
      </w:r>
      <w:proofErr w:type="spellEnd"/>
      <w:r w:rsidRPr="008B1D48">
        <w:rPr>
          <w:color w:val="000000" w:themeColor="text1"/>
          <w:shd w:val="clear" w:color="auto" w:fill="FFFFFF"/>
        </w:rPr>
        <w:t>, R</w:t>
      </w:r>
      <w:r>
        <w:rPr>
          <w:color w:val="000000" w:themeColor="text1"/>
          <w:shd w:val="clear" w:color="auto" w:fill="FFFFFF"/>
        </w:rPr>
        <w:t>.,</w:t>
      </w:r>
      <w:r w:rsidRPr="008B1D48">
        <w:rPr>
          <w:color w:val="000000" w:themeColor="text1"/>
          <w:shd w:val="clear" w:color="auto" w:fill="FFFFFF"/>
        </w:rPr>
        <w:t xml:space="preserve"> </w:t>
      </w:r>
      <w:r>
        <w:rPr>
          <w:color w:val="000000" w:themeColor="text1"/>
          <w:shd w:val="clear" w:color="auto" w:fill="FFFFFF"/>
        </w:rPr>
        <w:t xml:space="preserve">(2021). </w:t>
      </w:r>
      <w:r w:rsidRPr="008B1D48">
        <w:rPr>
          <w:color w:val="000000" w:themeColor="text1"/>
          <w:shd w:val="clear" w:color="auto" w:fill="FFFFFF"/>
        </w:rPr>
        <w:t>Data Protection and Privacy</w:t>
      </w:r>
      <w:r>
        <w:rPr>
          <w:color w:val="000000" w:themeColor="text1"/>
          <w:shd w:val="clear" w:color="auto" w:fill="FFFFFF"/>
        </w:rPr>
        <w:t xml:space="preserve">. </w:t>
      </w:r>
      <w:r w:rsidRPr="008B1D48">
        <w:rPr>
          <w:i/>
          <w:iCs/>
          <w:color w:val="000000" w:themeColor="text1"/>
          <w:shd w:val="clear" w:color="auto" w:fill="FFFFFF"/>
        </w:rPr>
        <w:t>Computers, Privacy and Data Protection.</w:t>
      </w:r>
      <w:r w:rsidRPr="008B1D48">
        <w:rPr>
          <w:color w:val="000000" w:themeColor="text1"/>
          <w:shd w:val="clear" w:color="auto" w:fill="FFFFFF"/>
        </w:rPr>
        <w:t xml:space="preserve"> </w:t>
      </w:r>
      <w:r>
        <w:rPr>
          <w:color w:val="000000" w:themeColor="text1"/>
          <w:shd w:val="clear" w:color="auto" w:fill="FFFFFF"/>
        </w:rPr>
        <w:t xml:space="preserve">P, </w:t>
      </w:r>
      <w:r w:rsidRPr="008B1D48">
        <w:rPr>
          <w:color w:val="000000" w:themeColor="text1"/>
          <w:shd w:val="clear" w:color="auto" w:fill="FFFFFF"/>
        </w:rPr>
        <w:t>336.</w:t>
      </w:r>
      <w:r>
        <w:rPr>
          <w:color w:val="000000" w:themeColor="text1"/>
          <w:shd w:val="clear" w:color="auto" w:fill="FFFFFF"/>
        </w:rPr>
        <w:t xml:space="preserve"> at</w:t>
      </w:r>
      <w:r w:rsidRPr="008B1D48">
        <w:rPr>
          <w:color w:val="000000" w:themeColor="text1"/>
          <w:shd w:val="clear" w:color="auto" w:fill="FFFFFF"/>
        </w:rPr>
        <w:t xml:space="preserve">: </w:t>
      </w:r>
      <w:hyperlink r:id="rId49" w:history="1">
        <w:r w:rsidRPr="008B1D48">
          <w:rPr>
            <w:rStyle w:val="Hyperlink"/>
            <w:shd w:val="clear" w:color="auto" w:fill="FFFFFF"/>
          </w:rPr>
          <w:t>http://digital.casalini.it/9781509954537</w:t>
        </w:r>
      </w:hyperlink>
      <w:r>
        <w:rPr>
          <w:color w:val="000000" w:themeColor="text1"/>
          <w:shd w:val="clear" w:color="auto" w:fill="FFFFFF"/>
        </w:rPr>
        <w:t xml:space="preserve"> [Assessed on 17</w:t>
      </w:r>
      <w:r w:rsidRPr="008B1D48">
        <w:rPr>
          <w:color w:val="000000" w:themeColor="text1"/>
          <w:shd w:val="clear" w:color="auto" w:fill="FFFFFF"/>
          <w:vertAlign w:val="superscript"/>
        </w:rPr>
        <w:t>th</w:t>
      </w:r>
      <w:r>
        <w:rPr>
          <w:color w:val="000000" w:themeColor="text1"/>
          <w:shd w:val="clear" w:color="auto" w:fill="FFFFFF"/>
        </w:rPr>
        <w:t xml:space="preserve"> April 2025]. </w:t>
      </w:r>
    </w:p>
    <w:p w14:paraId="54B814E0"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5451573E" w14:textId="5A825307" w:rsidR="006448A6" w:rsidRDefault="006448A6" w:rsidP="000B7DC1">
      <w:pPr>
        <w:pStyle w:val="NormalWeb"/>
        <w:spacing w:before="0" w:beforeAutospacing="0" w:after="0" w:afterAutospacing="0" w:line="276" w:lineRule="auto"/>
        <w:ind w:hanging="720"/>
        <w:rPr>
          <w:color w:val="000000" w:themeColor="text1"/>
          <w:shd w:val="clear" w:color="auto" w:fill="FFFFFF"/>
        </w:rPr>
      </w:pPr>
      <w:r>
        <w:rPr>
          <w:color w:val="000000" w:themeColor="text1"/>
          <w:shd w:val="clear" w:color="auto" w:fill="FFFFFF"/>
        </w:rPr>
        <w:t xml:space="preserve">Hamilton, J, B., (2019). </w:t>
      </w:r>
      <w:r w:rsidRPr="00120CC2">
        <w:rPr>
          <w:color w:val="000000" w:themeColor="text1"/>
          <w:shd w:val="clear" w:color="auto" w:fill="FFFFFF"/>
        </w:rPr>
        <w:t>Rigor in Qualitative Methods: An Evaluation of Strategies Among Underrepresented Rural Communities</w:t>
      </w:r>
      <w:r>
        <w:rPr>
          <w:color w:val="000000" w:themeColor="text1"/>
          <w:shd w:val="clear" w:color="auto" w:fill="FFFFFF"/>
        </w:rPr>
        <w:t xml:space="preserve">. </w:t>
      </w:r>
      <w:r w:rsidRPr="00120CC2">
        <w:rPr>
          <w:color w:val="000000" w:themeColor="text1"/>
          <w:shd w:val="clear" w:color="auto" w:fill="FFFFFF"/>
        </w:rPr>
        <w:t>Vol 30, </w:t>
      </w:r>
      <w:r>
        <w:rPr>
          <w:color w:val="000000" w:themeColor="text1"/>
          <w:shd w:val="clear" w:color="auto" w:fill="FFFFFF"/>
        </w:rPr>
        <w:t>(</w:t>
      </w:r>
      <w:r w:rsidRPr="00120CC2">
        <w:rPr>
          <w:color w:val="000000" w:themeColor="text1"/>
          <w:shd w:val="clear" w:color="auto" w:fill="FFFFFF"/>
        </w:rPr>
        <w:t>2</w:t>
      </w:r>
      <w:r>
        <w:rPr>
          <w:color w:val="000000" w:themeColor="text1"/>
          <w:shd w:val="clear" w:color="auto" w:fill="FFFFFF"/>
        </w:rPr>
        <w:t xml:space="preserve">). Available at: </w:t>
      </w:r>
      <w:hyperlink r:id="rId50" w:history="1">
        <w:r w:rsidRPr="00120CC2">
          <w:rPr>
            <w:rStyle w:val="Hyperlink"/>
            <w:shd w:val="clear" w:color="auto" w:fill="FFFFFF"/>
          </w:rPr>
          <w:t>https://journals.sagepub.com/doi/10.1177/1049732319860267</w:t>
        </w:r>
      </w:hyperlink>
      <w:r>
        <w:rPr>
          <w:color w:val="000000" w:themeColor="text1"/>
          <w:shd w:val="clear" w:color="auto" w:fill="FFFFFF"/>
        </w:rPr>
        <w:t xml:space="preserve"> [Assessed on 11th April 2025]. </w:t>
      </w:r>
    </w:p>
    <w:p w14:paraId="35D7C5E3"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4F8CCCD9" w14:textId="3505AD58"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211A94">
        <w:rPr>
          <w:color w:val="000000" w:themeColor="text1"/>
          <w:shd w:val="clear" w:color="auto" w:fill="FFFFFF"/>
        </w:rPr>
        <w:t>Hays, D.G. and McKibben, W.B. (2021), Promoting Rigorous Research: Generalizability and Qualitative Research. Journal of Counselling &amp; Development, 99: 178-188.</w:t>
      </w:r>
      <w:r>
        <w:rPr>
          <w:color w:val="000000" w:themeColor="text1"/>
          <w:shd w:val="clear" w:color="auto" w:fill="FFFFFF"/>
        </w:rPr>
        <w:t xml:space="preserve"> Available at:</w:t>
      </w:r>
      <w:r w:rsidRPr="00211A94">
        <w:rPr>
          <w:color w:val="000000" w:themeColor="text1"/>
          <w:shd w:val="clear" w:color="auto" w:fill="FFFFFF"/>
        </w:rPr>
        <w:t> </w:t>
      </w:r>
      <w:hyperlink r:id="rId51" w:history="1">
        <w:r w:rsidRPr="00211A94">
          <w:rPr>
            <w:rStyle w:val="Hyperlink"/>
            <w:shd w:val="clear" w:color="auto" w:fill="FFFFFF"/>
          </w:rPr>
          <w:t>https://doi.org/10.1002/jcad.12365</w:t>
        </w:r>
      </w:hyperlink>
      <w:r>
        <w:rPr>
          <w:color w:val="000000" w:themeColor="text1"/>
          <w:shd w:val="clear" w:color="auto" w:fill="FFFFFF"/>
        </w:rPr>
        <w:t xml:space="preserve"> [Assessed on 11th April 2025]. </w:t>
      </w:r>
    </w:p>
    <w:p w14:paraId="7C0DCA9A" w14:textId="77777777" w:rsidR="006448A6" w:rsidRDefault="006448A6" w:rsidP="000B7DC1">
      <w:pPr>
        <w:spacing w:line="276" w:lineRule="auto"/>
        <w:ind w:hanging="720"/>
      </w:pPr>
    </w:p>
    <w:p w14:paraId="679B8D2D" w14:textId="31CF62CB" w:rsidR="006448A6" w:rsidRDefault="006448A6" w:rsidP="000B7DC1">
      <w:pPr>
        <w:spacing w:line="276" w:lineRule="auto"/>
        <w:ind w:hanging="720"/>
      </w:pPr>
      <w:proofErr w:type="spellStart"/>
      <w:r w:rsidRPr="00E310E8">
        <w:t>Heberle</w:t>
      </w:r>
      <w:proofErr w:type="spellEnd"/>
      <w:r w:rsidRPr="00E310E8">
        <w:t>,</w:t>
      </w:r>
      <w:r>
        <w:t xml:space="preserve"> A, E.,</w:t>
      </w:r>
      <w:r w:rsidRPr="00E310E8">
        <w:t xml:space="preserve"> Kaplan-Levy,</w:t>
      </w:r>
      <w:r>
        <w:t xml:space="preserve"> S, A.,</w:t>
      </w:r>
      <w:r w:rsidRPr="00E310E8">
        <w:t xml:space="preserve"> </w:t>
      </w:r>
      <w:proofErr w:type="spellStart"/>
      <w:r w:rsidRPr="00E310E8">
        <w:t>Neuspiel</w:t>
      </w:r>
      <w:proofErr w:type="spellEnd"/>
      <w:r w:rsidRPr="00E310E8">
        <w:t>,</w:t>
      </w:r>
      <w:r>
        <w:t xml:space="preserve"> J, M.,</w:t>
      </w:r>
      <w:r w:rsidRPr="00E310E8">
        <w:t xml:space="preserve"> </w:t>
      </w:r>
      <w:r>
        <w:t xml:space="preserve">and A, S, </w:t>
      </w:r>
      <w:r w:rsidRPr="00E310E8">
        <w:t>Carter</w:t>
      </w:r>
      <w:r>
        <w:t>.</w:t>
      </w:r>
      <w:r w:rsidRPr="00E310E8">
        <w:t>,</w:t>
      </w:r>
      <w:r>
        <w:t xml:space="preserve"> (2018)., </w:t>
      </w:r>
      <w:r w:rsidRPr="00E310E8">
        <w:t>Young children's reasoning about the effects of poverty on people experiencing it: A qualitative thematic analysis,</w:t>
      </w:r>
      <w:r>
        <w:t xml:space="preserve"> </w:t>
      </w:r>
      <w:r w:rsidRPr="00E310E8">
        <w:t xml:space="preserve">Children and Youth Services Review, </w:t>
      </w:r>
      <w:r>
        <w:t>(</w:t>
      </w:r>
      <w:r w:rsidRPr="00E310E8">
        <w:t>86</w:t>
      </w:r>
      <w:r>
        <w:t>)</w:t>
      </w:r>
      <w:r w:rsidRPr="00E310E8">
        <w:t>,</w:t>
      </w:r>
      <w:r>
        <w:t xml:space="preserve"> </w:t>
      </w:r>
      <w:r w:rsidRPr="00E310E8">
        <w:t>P</w:t>
      </w:r>
      <w:r>
        <w:t>p,</w:t>
      </w:r>
      <w:r w:rsidRPr="00E310E8">
        <w:t xml:space="preserve"> 188-199</w:t>
      </w:r>
      <w:r>
        <w:t xml:space="preserve">. Available at: </w:t>
      </w:r>
      <w:hyperlink r:id="rId52" w:history="1">
        <w:r w:rsidRPr="00E310E8">
          <w:rPr>
            <w:rStyle w:val="Hyperlink"/>
          </w:rPr>
          <w:t>https://www.sciencedirect.com/science/article/abs/pii/S0190740917308861</w:t>
        </w:r>
      </w:hyperlink>
      <w:r>
        <w:t xml:space="preserve"> [Assessed on 30th March 2025]. </w:t>
      </w:r>
    </w:p>
    <w:p w14:paraId="550E994A"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5583EA36" w14:textId="158CC92E"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C56BBC">
        <w:rPr>
          <w:color w:val="000000" w:themeColor="text1"/>
          <w:shd w:val="clear" w:color="auto" w:fill="FFFFFF"/>
        </w:rPr>
        <w:t xml:space="preserve">Hughes, A.C., Orr, M.C., Ma, K., Costello, M.J., Waller, J., </w:t>
      </w:r>
      <w:proofErr w:type="spellStart"/>
      <w:r w:rsidRPr="00C56BBC">
        <w:rPr>
          <w:color w:val="000000" w:themeColor="text1"/>
          <w:shd w:val="clear" w:color="auto" w:fill="FFFFFF"/>
        </w:rPr>
        <w:t>Provoost</w:t>
      </w:r>
      <w:proofErr w:type="spellEnd"/>
      <w:r w:rsidRPr="00C56BBC">
        <w:rPr>
          <w:color w:val="000000" w:themeColor="text1"/>
          <w:shd w:val="clear" w:color="auto" w:fill="FFFFFF"/>
        </w:rPr>
        <w:t xml:space="preserve">, P., Yang, Q., Zhu, C. and </w:t>
      </w:r>
      <w:proofErr w:type="spellStart"/>
      <w:r w:rsidRPr="00C56BBC">
        <w:rPr>
          <w:color w:val="000000" w:themeColor="text1"/>
          <w:shd w:val="clear" w:color="auto" w:fill="FFFFFF"/>
        </w:rPr>
        <w:t>Qiao</w:t>
      </w:r>
      <w:proofErr w:type="spellEnd"/>
      <w:r w:rsidRPr="00C56BBC">
        <w:rPr>
          <w:color w:val="000000" w:themeColor="text1"/>
          <w:shd w:val="clear" w:color="auto" w:fill="FFFFFF"/>
        </w:rPr>
        <w:t xml:space="preserve">, H. (2021), Sampling biases shape our view of the natural world. </w:t>
      </w:r>
      <w:proofErr w:type="spellStart"/>
      <w:r w:rsidRPr="00C56BBC">
        <w:rPr>
          <w:color w:val="000000" w:themeColor="text1"/>
          <w:shd w:val="clear" w:color="auto" w:fill="FFFFFF"/>
        </w:rPr>
        <w:t>Ecography</w:t>
      </w:r>
      <w:proofErr w:type="spellEnd"/>
      <w:r w:rsidRPr="00C56BBC">
        <w:rPr>
          <w:color w:val="000000" w:themeColor="text1"/>
          <w:shd w:val="clear" w:color="auto" w:fill="FFFFFF"/>
        </w:rPr>
        <w:t>, 44: 1259-1269.</w:t>
      </w:r>
      <w:r>
        <w:rPr>
          <w:color w:val="000000" w:themeColor="text1"/>
          <w:shd w:val="clear" w:color="auto" w:fill="FFFFFF"/>
        </w:rPr>
        <w:t xml:space="preserve"> Available at: </w:t>
      </w:r>
      <w:hyperlink r:id="rId53" w:history="1">
        <w:r w:rsidRPr="00C56BBC">
          <w:rPr>
            <w:rStyle w:val="Hyperlink"/>
            <w:shd w:val="clear" w:color="auto" w:fill="FFFFFF"/>
          </w:rPr>
          <w:t>https://nsojournals.onlinelibrary.wiley.com/action/showCitFormats?doi=10.1111%2Fecog.05926</w:t>
        </w:r>
      </w:hyperlink>
      <w:r>
        <w:rPr>
          <w:color w:val="000000" w:themeColor="text1"/>
          <w:shd w:val="clear" w:color="auto" w:fill="FFFFFF"/>
        </w:rPr>
        <w:t xml:space="preserve"> [Assessed on 11</w:t>
      </w:r>
      <w:r w:rsidRPr="00C56BBC">
        <w:rPr>
          <w:color w:val="000000" w:themeColor="text1"/>
          <w:shd w:val="clear" w:color="auto" w:fill="FFFFFF"/>
          <w:vertAlign w:val="superscript"/>
        </w:rPr>
        <w:t>th</w:t>
      </w:r>
      <w:r>
        <w:rPr>
          <w:color w:val="000000" w:themeColor="text1"/>
          <w:shd w:val="clear" w:color="auto" w:fill="FFFFFF"/>
        </w:rPr>
        <w:t xml:space="preserve"> April 2025]. </w:t>
      </w:r>
    </w:p>
    <w:p w14:paraId="3EF9F084" w14:textId="77777777" w:rsidR="006448A6" w:rsidRDefault="006448A6" w:rsidP="000B7DC1">
      <w:pPr>
        <w:spacing w:line="276" w:lineRule="auto"/>
        <w:ind w:hanging="720"/>
      </w:pPr>
    </w:p>
    <w:p w14:paraId="40BD04EA" w14:textId="408B66F7" w:rsidR="006448A6" w:rsidRDefault="006448A6" w:rsidP="000B7DC1">
      <w:pPr>
        <w:spacing w:line="276" w:lineRule="auto"/>
        <w:ind w:hanging="720"/>
      </w:pPr>
      <w:r w:rsidRPr="00B05925">
        <w:t>James, A. and James, A.L., (2004). </w:t>
      </w:r>
      <w:r w:rsidRPr="00B05925">
        <w:rPr>
          <w:i/>
          <w:iCs/>
        </w:rPr>
        <w:t>Constructing Childhood: Theory, Policy and Social Practice</w:t>
      </w:r>
      <w:r w:rsidRPr="00B05925">
        <w:t>. 2nd ed. London: Palgrave Macmillan.</w:t>
      </w:r>
    </w:p>
    <w:p w14:paraId="7193720E" w14:textId="77777777" w:rsidR="006448A6" w:rsidRDefault="006448A6" w:rsidP="000B7DC1">
      <w:pPr>
        <w:spacing w:line="276" w:lineRule="auto"/>
        <w:ind w:hanging="720"/>
      </w:pPr>
    </w:p>
    <w:p w14:paraId="4E90946F" w14:textId="77777777" w:rsidR="006448A6" w:rsidRDefault="006448A6" w:rsidP="006448A6">
      <w:pPr>
        <w:spacing w:line="276" w:lineRule="auto"/>
        <w:ind w:hanging="720"/>
      </w:pPr>
      <w:r w:rsidRPr="003A1D91">
        <w:t>Johnson,</w:t>
      </w:r>
      <w:r w:rsidRPr="00B05925">
        <w:t xml:space="preserve"> H.,</w:t>
      </w:r>
      <w:r w:rsidRPr="003A1D91">
        <w:t xml:space="preserve"> Mathis,</w:t>
      </w:r>
      <w:r w:rsidRPr="00B05925">
        <w:t xml:space="preserve"> J.,</w:t>
      </w:r>
      <w:r w:rsidRPr="003A1D91">
        <w:t xml:space="preserve"> and Short</w:t>
      </w:r>
      <w:r w:rsidRPr="00B05925">
        <w:t xml:space="preserve">, K, G., (2017). Critical content analysis of children’s and young adult literature. </w:t>
      </w:r>
      <w:r w:rsidRPr="00B05925">
        <w:rPr>
          <w:i/>
          <w:iCs/>
        </w:rPr>
        <w:t xml:space="preserve">Reframing Perspective. </w:t>
      </w:r>
      <w:r w:rsidRPr="00B05925">
        <w:t xml:space="preserve">New York: Routledge. </w:t>
      </w:r>
    </w:p>
    <w:p w14:paraId="2EFC114B" w14:textId="77777777" w:rsidR="006448A6" w:rsidRDefault="006448A6" w:rsidP="006448A6">
      <w:pPr>
        <w:spacing w:line="276" w:lineRule="auto"/>
        <w:ind w:hanging="720"/>
      </w:pPr>
    </w:p>
    <w:p w14:paraId="754E7542" w14:textId="1B9B46E9" w:rsidR="006448A6" w:rsidRPr="006448A6" w:rsidRDefault="006448A6" w:rsidP="006448A6">
      <w:pPr>
        <w:spacing w:line="276" w:lineRule="auto"/>
        <w:ind w:hanging="720"/>
        <w:rPr>
          <w:i/>
          <w:iCs/>
        </w:rPr>
      </w:pPr>
      <w:r>
        <w:rPr>
          <w:color w:val="000000" w:themeColor="text1"/>
          <w:shd w:val="clear" w:color="auto" w:fill="FFFFFF"/>
        </w:rPr>
        <w:t xml:space="preserve">Joseph Rowntree Foundation (2024). </w:t>
      </w:r>
      <w:r w:rsidRPr="004340F2">
        <w:rPr>
          <w:color w:val="000000" w:themeColor="text1"/>
          <w:shd w:val="clear" w:color="auto" w:fill="FFFFFF"/>
        </w:rPr>
        <w:t>Poverty stigma: a glue that holds poverty in place</w:t>
      </w:r>
      <w:r>
        <w:rPr>
          <w:color w:val="000000" w:themeColor="text1"/>
          <w:shd w:val="clear" w:color="auto" w:fill="FFFFFF"/>
        </w:rPr>
        <w:t xml:space="preserve">. Available at: </w:t>
      </w:r>
      <w:hyperlink r:id="rId54" w:history="1">
        <w:r w:rsidRPr="004340F2">
          <w:rPr>
            <w:rStyle w:val="Hyperlink"/>
            <w:shd w:val="clear" w:color="auto" w:fill="FFFFFF"/>
          </w:rPr>
          <w:t>https://www.jrf.org.uk/stigma-power-and-poverty/poverty-stigma-a-glue-that-holds-poverty-in-place</w:t>
        </w:r>
      </w:hyperlink>
      <w:r>
        <w:rPr>
          <w:color w:val="000000" w:themeColor="text1"/>
          <w:shd w:val="clear" w:color="auto" w:fill="FFFFFF"/>
        </w:rPr>
        <w:t xml:space="preserve"> [Assessed on 17</w:t>
      </w:r>
      <w:r w:rsidRPr="004340F2">
        <w:rPr>
          <w:color w:val="000000" w:themeColor="text1"/>
          <w:shd w:val="clear" w:color="auto" w:fill="FFFFFF"/>
          <w:vertAlign w:val="superscript"/>
        </w:rPr>
        <w:t>th</w:t>
      </w:r>
      <w:r>
        <w:rPr>
          <w:color w:val="000000" w:themeColor="text1"/>
          <w:shd w:val="clear" w:color="auto" w:fill="FFFFFF"/>
        </w:rPr>
        <w:t xml:space="preserve"> April 2025]. </w:t>
      </w:r>
    </w:p>
    <w:p w14:paraId="2DC87EAC"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32209000" w14:textId="6E87ACE3" w:rsidR="006448A6" w:rsidRDefault="006448A6" w:rsidP="006448A6">
      <w:pPr>
        <w:pStyle w:val="NormalWeb"/>
        <w:spacing w:before="0" w:beforeAutospacing="0" w:after="0" w:afterAutospacing="0" w:line="276" w:lineRule="auto"/>
        <w:ind w:hanging="720"/>
        <w:rPr>
          <w:color w:val="000000" w:themeColor="text1"/>
          <w:shd w:val="clear" w:color="auto" w:fill="FFFFFF"/>
        </w:rPr>
      </w:pPr>
      <w:r w:rsidRPr="00DE03E4">
        <w:rPr>
          <w:color w:val="000000" w:themeColor="text1"/>
          <w:shd w:val="clear" w:color="auto" w:fill="FFFFFF"/>
        </w:rPr>
        <w:t xml:space="preserve">Kang, E., </w:t>
      </w:r>
      <w:r>
        <w:rPr>
          <w:color w:val="000000" w:themeColor="text1"/>
          <w:shd w:val="clear" w:color="auto" w:fill="FFFFFF"/>
        </w:rPr>
        <w:t>And</w:t>
      </w:r>
      <w:r w:rsidRPr="00DE03E4">
        <w:rPr>
          <w:color w:val="000000" w:themeColor="text1"/>
          <w:shd w:val="clear" w:color="auto" w:fill="FFFFFF"/>
        </w:rPr>
        <w:t xml:space="preserve"> Hwang, H</w:t>
      </w:r>
      <w:r>
        <w:rPr>
          <w:color w:val="000000" w:themeColor="text1"/>
          <w:shd w:val="clear" w:color="auto" w:fill="FFFFFF"/>
        </w:rPr>
        <w:t xml:space="preserve">, </w:t>
      </w:r>
      <w:r w:rsidRPr="00DE03E4">
        <w:rPr>
          <w:color w:val="000000" w:themeColor="text1"/>
          <w:shd w:val="clear" w:color="auto" w:fill="FFFFFF"/>
        </w:rPr>
        <w:t>J. (2023). The Importance of Anonymity and Confidentiality for Conducting Survey Research. </w:t>
      </w:r>
      <w:r w:rsidRPr="00DE03E4">
        <w:rPr>
          <w:i/>
          <w:iCs/>
          <w:color w:val="000000" w:themeColor="text1"/>
          <w:shd w:val="clear" w:color="auto" w:fill="FFFFFF"/>
        </w:rPr>
        <w:t>Journal of Research and Publication Ethics</w:t>
      </w:r>
      <w:r w:rsidRPr="00DE03E4">
        <w:rPr>
          <w:color w:val="000000" w:themeColor="text1"/>
          <w:shd w:val="clear" w:color="auto" w:fill="FFFFFF"/>
        </w:rPr>
        <w:t>, </w:t>
      </w:r>
      <w:r w:rsidRPr="00DE03E4">
        <w:rPr>
          <w:i/>
          <w:iCs/>
          <w:color w:val="000000" w:themeColor="text1"/>
          <w:shd w:val="clear" w:color="auto" w:fill="FFFFFF"/>
        </w:rPr>
        <w:t>4</w:t>
      </w:r>
      <w:r w:rsidRPr="00DE03E4">
        <w:rPr>
          <w:color w:val="000000" w:themeColor="text1"/>
          <w:shd w:val="clear" w:color="auto" w:fill="FFFFFF"/>
        </w:rPr>
        <w:t xml:space="preserve">(1), </w:t>
      </w:r>
      <w:r>
        <w:rPr>
          <w:color w:val="000000" w:themeColor="text1"/>
          <w:shd w:val="clear" w:color="auto" w:fill="FFFFFF"/>
        </w:rPr>
        <w:t xml:space="preserve">Pp, </w:t>
      </w:r>
      <w:r w:rsidRPr="00DE03E4">
        <w:rPr>
          <w:color w:val="000000" w:themeColor="text1"/>
          <w:shd w:val="clear" w:color="auto" w:fill="FFFFFF"/>
        </w:rPr>
        <w:t>1–7.</w:t>
      </w:r>
      <w:r>
        <w:rPr>
          <w:color w:val="000000" w:themeColor="text1"/>
          <w:shd w:val="clear" w:color="auto" w:fill="FFFFFF"/>
        </w:rPr>
        <w:t xml:space="preserve"> Available at:</w:t>
      </w:r>
      <w:r w:rsidRPr="00DE03E4">
        <w:rPr>
          <w:color w:val="000000" w:themeColor="text1"/>
          <w:shd w:val="clear" w:color="auto" w:fill="FFFFFF"/>
        </w:rPr>
        <w:t xml:space="preserve"> </w:t>
      </w:r>
      <w:hyperlink r:id="rId55" w:history="1">
        <w:r w:rsidRPr="00DE03E4">
          <w:rPr>
            <w:rStyle w:val="Hyperlink"/>
            <w:shd w:val="clear" w:color="auto" w:fill="FFFFFF"/>
          </w:rPr>
          <w:t>https://doi.org/10.15722/JRPE.4.1.202303.1</w:t>
        </w:r>
      </w:hyperlink>
      <w:r>
        <w:rPr>
          <w:color w:val="000000" w:themeColor="text1"/>
          <w:shd w:val="clear" w:color="auto" w:fill="FFFFFF"/>
        </w:rPr>
        <w:t xml:space="preserve"> [Assessed on 16</w:t>
      </w:r>
      <w:r w:rsidRPr="00DE03E4">
        <w:rPr>
          <w:color w:val="000000" w:themeColor="text1"/>
          <w:shd w:val="clear" w:color="auto" w:fill="FFFFFF"/>
          <w:vertAlign w:val="superscript"/>
        </w:rPr>
        <w:t>th</w:t>
      </w:r>
      <w:r>
        <w:rPr>
          <w:color w:val="000000" w:themeColor="text1"/>
          <w:shd w:val="clear" w:color="auto" w:fill="FFFFFF"/>
        </w:rPr>
        <w:t xml:space="preserve"> April 2025]. </w:t>
      </w:r>
    </w:p>
    <w:p w14:paraId="6D791E0A" w14:textId="77777777" w:rsidR="006448A6" w:rsidRDefault="006448A6" w:rsidP="006448A6">
      <w:pPr>
        <w:pStyle w:val="NormalWeb"/>
        <w:spacing w:before="0" w:beforeAutospacing="0" w:after="0" w:afterAutospacing="0" w:line="276" w:lineRule="auto"/>
        <w:ind w:hanging="720"/>
        <w:rPr>
          <w:color w:val="000000" w:themeColor="text1"/>
          <w:shd w:val="clear" w:color="auto" w:fill="FFFFFF"/>
        </w:rPr>
      </w:pPr>
    </w:p>
    <w:p w14:paraId="2A0F2945" w14:textId="04C26EC8" w:rsidR="006448A6" w:rsidRDefault="006448A6" w:rsidP="000B7DC1">
      <w:pPr>
        <w:pStyle w:val="NormalWeb"/>
        <w:spacing w:before="0" w:beforeAutospacing="0" w:after="0" w:line="276" w:lineRule="auto"/>
        <w:ind w:hanging="720"/>
        <w:rPr>
          <w:color w:val="000000" w:themeColor="text1"/>
          <w:shd w:val="clear" w:color="auto" w:fill="FFFFFF"/>
        </w:rPr>
      </w:pPr>
      <w:r w:rsidRPr="007856D3">
        <w:rPr>
          <w:color w:val="000000" w:themeColor="text1"/>
          <w:shd w:val="clear" w:color="auto" w:fill="FFFFFF"/>
        </w:rPr>
        <w:t>Kay, L. (2019). Guardians of research: negotiating the strata of gatekeepers in research with vulnerable participants. </w:t>
      </w:r>
      <w:r w:rsidRPr="007856D3">
        <w:rPr>
          <w:i/>
          <w:iCs/>
          <w:color w:val="000000" w:themeColor="text1"/>
          <w:shd w:val="clear" w:color="auto" w:fill="FFFFFF"/>
        </w:rPr>
        <w:t>PRACTICE</w:t>
      </w:r>
      <w:r w:rsidRPr="007856D3">
        <w:rPr>
          <w:color w:val="000000" w:themeColor="text1"/>
          <w:shd w:val="clear" w:color="auto" w:fill="FFFFFF"/>
        </w:rPr>
        <w:t>, </w:t>
      </w:r>
      <w:r w:rsidRPr="007856D3">
        <w:rPr>
          <w:i/>
          <w:iCs/>
          <w:color w:val="000000" w:themeColor="text1"/>
          <w:shd w:val="clear" w:color="auto" w:fill="FFFFFF"/>
        </w:rPr>
        <w:t>1</w:t>
      </w:r>
      <w:r w:rsidRPr="007856D3">
        <w:rPr>
          <w:color w:val="000000" w:themeColor="text1"/>
          <w:shd w:val="clear" w:color="auto" w:fill="FFFFFF"/>
        </w:rPr>
        <w:t xml:space="preserve">(1), 37–52. </w:t>
      </w:r>
      <w:r>
        <w:rPr>
          <w:color w:val="000000" w:themeColor="text1"/>
          <w:shd w:val="clear" w:color="auto" w:fill="FFFFFF"/>
        </w:rPr>
        <w:t xml:space="preserve">Available at: </w:t>
      </w:r>
      <w:hyperlink r:id="rId56" w:history="1">
        <w:r w:rsidRPr="00973C16">
          <w:rPr>
            <w:rStyle w:val="Hyperlink"/>
            <w:shd w:val="clear" w:color="auto" w:fill="FFFFFF"/>
          </w:rPr>
          <w:t>https://doi.org/10.1080/25783858.2019.1589988</w:t>
        </w:r>
      </w:hyperlink>
      <w:r>
        <w:rPr>
          <w:color w:val="000000" w:themeColor="text1"/>
          <w:shd w:val="clear" w:color="auto" w:fill="FFFFFF"/>
        </w:rPr>
        <w:t xml:space="preserve"> [Assessed on 14th April 2025]. </w:t>
      </w:r>
    </w:p>
    <w:p w14:paraId="22AF0965" w14:textId="77777777" w:rsidR="006448A6" w:rsidRDefault="006448A6" w:rsidP="000B7DC1">
      <w:pPr>
        <w:pStyle w:val="NormalWeb"/>
        <w:spacing w:before="0" w:beforeAutospacing="0" w:after="0" w:line="276" w:lineRule="auto"/>
        <w:ind w:hanging="720"/>
        <w:rPr>
          <w:color w:val="000000" w:themeColor="text1"/>
          <w:shd w:val="clear" w:color="auto" w:fill="FFFFFF"/>
        </w:rPr>
      </w:pPr>
      <w:r w:rsidRPr="007856D3">
        <w:rPr>
          <w:color w:val="000000" w:themeColor="text1"/>
          <w:shd w:val="clear" w:color="auto" w:fill="FFFFFF"/>
        </w:rPr>
        <w:t>Keeling, J</w:t>
      </w:r>
      <w:r>
        <w:rPr>
          <w:color w:val="000000" w:themeColor="text1"/>
          <w:shd w:val="clear" w:color="auto" w:fill="FFFFFF"/>
        </w:rPr>
        <w:t>., and</w:t>
      </w:r>
      <w:r w:rsidRPr="007856D3">
        <w:rPr>
          <w:color w:val="000000" w:themeColor="text1"/>
          <w:shd w:val="clear" w:color="auto" w:fill="FFFFFF"/>
        </w:rPr>
        <w:t xml:space="preserve"> </w:t>
      </w:r>
      <w:proofErr w:type="spellStart"/>
      <w:r w:rsidRPr="007856D3">
        <w:rPr>
          <w:color w:val="000000" w:themeColor="text1"/>
          <w:shd w:val="clear" w:color="auto" w:fill="FFFFFF"/>
        </w:rPr>
        <w:t>Goosey</w:t>
      </w:r>
      <w:proofErr w:type="spellEnd"/>
      <w:r w:rsidRPr="007856D3">
        <w:rPr>
          <w:color w:val="000000" w:themeColor="text1"/>
          <w:shd w:val="clear" w:color="auto" w:fill="FFFFFF"/>
        </w:rPr>
        <w:t xml:space="preserve">, </w:t>
      </w:r>
      <w:r>
        <w:rPr>
          <w:color w:val="000000" w:themeColor="text1"/>
          <w:shd w:val="clear" w:color="auto" w:fill="FFFFFF"/>
        </w:rPr>
        <w:t xml:space="preserve">D., (2020). </w:t>
      </w:r>
      <w:r w:rsidRPr="007856D3">
        <w:rPr>
          <w:color w:val="000000" w:themeColor="text1"/>
          <w:shd w:val="clear" w:color="auto" w:fill="FFFFFF"/>
        </w:rPr>
        <w:t>Safeguarding Across the Life Span</w:t>
      </w:r>
      <w:r>
        <w:rPr>
          <w:color w:val="000000" w:themeColor="text1"/>
          <w:shd w:val="clear" w:color="auto" w:fill="FFFFFF"/>
        </w:rPr>
        <w:t xml:space="preserve">. </w:t>
      </w:r>
      <w:r w:rsidRPr="007856D3">
        <w:rPr>
          <w:color w:val="000000" w:themeColor="text1"/>
          <w:shd w:val="clear" w:color="auto" w:fill="FFFFFF"/>
        </w:rPr>
        <w:t>London: SAGE Publications Ltd</w:t>
      </w:r>
      <w:r>
        <w:rPr>
          <w:color w:val="000000" w:themeColor="text1"/>
          <w:shd w:val="clear" w:color="auto" w:fill="FFFFFF"/>
        </w:rPr>
        <w:t>. p</w:t>
      </w:r>
      <w:r w:rsidRPr="007856D3">
        <w:rPr>
          <w:color w:val="000000" w:themeColor="text1"/>
          <w:shd w:val="clear" w:color="auto" w:fill="FFFFFF"/>
        </w:rPr>
        <w:t>296</w:t>
      </w:r>
      <w:r>
        <w:rPr>
          <w:color w:val="000000" w:themeColor="text1"/>
          <w:shd w:val="clear" w:color="auto" w:fill="FFFFFF"/>
        </w:rPr>
        <w:t xml:space="preserve">. Available at: </w:t>
      </w:r>
      <w:hyperlink r:id="rId57" w:history="1">
        <w:r w:rsidRPr="007856D3">
          <w:rPr>
            <w:rStyle w:val="Hyperlink"/>
            <w:shd w:val="clear" w:color="auto" w:fill="FFFFFF"/>
          </w:rPr>
          <w:t>http://digital.casalini.it/9781526422170</w:t>
        </w:r>
      </w:hyperlink>
      <w:r>
        <w:rPr>
          <w:color w:val="000000" w:themeColor="text1"/>
          <w:shd w:val="clear" w:color="auto" w:fill="FFFFFF"/>
        </w:rPr>
        <w:t xml:space="preserve"> [Assessed on 14th April 2025]. </w:t>
      </w:r>
      <w:r w:rsidRPr="007856D3">
        <w:rPr>
          <w:color w:val="000000" w:themeColor="text1"/>
          <w:shd w:val="clear" w:color="auto" w:fill="FFFFFF"/>
        </w:rPr>
        <w:t xml:space="preserve"> </w:t>
      </w:r>
    </w:p>
    <w:p w14:paraId="30082C8D"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roofErr w:type="spellStart"/>
      <w:r w:rsidRPr="00013813">
        <w:rPr>
          <w:color w:val="000000" w:themeColor="text1"/>
          <w:shd w:val="clear" w:color="auto" w:fill="FFFFFF"/>
        </w:rPr>
        <w:t>Khiali-Miab</w:t>
      </w:r>
      <w:proofErr w:type="spellEnd"/>
      <w:r w:rsidRPr="00013813">
        <w:rPr>
          <w:color w:val="000000" w:themeColor="text1"/>
          <w:shd w:val="clear" w:color="auto" w:fill="FFFFFF"/>
        </w:rPr>
        <w:t xml:space="preserve">, A., Van </w:t>
      </w:r>
      <w:proofErr w:type="spellStart"/>
      <w:r w:rsidRPr="00013813">
        <w:rPr>
          <w:color w:val="000000" w:themeColor="text1"/>
          <w:shd w:val="clear" w:color="auto" w:fill="FFFFFF"/>
        </w:rPr>
        <w:t>Strien</w:t>
      </w:r>
      <w:proofErr w:type="spellEnd"/>
      <w:r w:rsidRPr="00013813">
        <w:rPr>
          <w:color w:val="000000" w:themeColor="text1"/>
          <w:shd w:val="clear" w:color="auto" w:fill="FFFFFF"/>
        </w:rPr>
        <w:t xml:space="preserve">, M, J., </w:t>
      </w:r>
      <w:proofErr w:type="spellStart"/>
      <w:r w:rsidRPr="00013813">
        <w:rPr>
          <w:color w:val="000000" w:themeColor="text1"/>
          <w:shd w:val="clear" w:color="auto" w:fill="FFFFFF"/>
        </w:rPr>
        <w:t>Axhausen</w:t>
      </w:r>
      <w:proofErr w:type="spellEnd"/>
      <w:r w:rsidRPr="00013813">
        <w:rPr>
          <w:color w:val="000000" w:themeColor="text1"/>
          <w:shd w:val="clear" w:color="auto" w:fill="FFFFFF"/>
        </w:rPr>
        <w:t xml:space="preserve">, K, W., and </w:t>
      </w:r>
      <w:proofErr w:type="spellStart"/>
      <w:r w:rsidRPr="00013813">
        <w:rPr>
          <w:color w:val="000000" w:themeColor="text1"/>
          <w:shd w:val="clear" w:color="auto" w:fill="FFFFFF"/>
        </w:rPr>
        <w:t>Grêt-Regamey</w:t>
      </w:r>
      <w:proofErr w:type="spellEnd"/>
      <w:r w:rsidRPr="00013813">
        <w:rPr>
          <w:color w:val="000000" w:themeColor="text1"/>
          <w:shd w:val="clear" w:color="auto" w:fill="FFFFFF"/>
        </w:rPr>
        <w:t>, A., (2019). Combining urban scaling and polycentricity to explain socio-economic status of urban regions</w:t>
      </w:r>
      <w:r>
        <w:rPr>
          <w:color w:val="000000" w:themeColor="text1"/>
          <w:shd w:val="clear" w:color="auto" w:fill="FFFFFF"/>
        </w:rPr>
        <w:t xml:space="preserve">. </w:t>
      </w:r>
      <w:proofErr w:type="spellStart"/>
      <w:r>
        <w:rPr>
          <w:color w:val="000000" w:themeColor="text1"/>
          <w:shd w:val="clear" w:color="auto" w:fill="FFFFFF"/>
        </w:rPr>
        <w:t>Plos</w:t>
      </w:r>
      <w:proofErr w:type="spellEnd"/>
      <w:r>
        <w:rPr>
          <w:color w:val="000000" w:themeColor="text1"/>
          <w:shd w:val="clear" w:color="auto" w:fill="FFFFFF"/>
        </w:rPr>
        <w:t xml:space="preserve"> One. Available at: </w:t>
      </w:r>
      <w:hyperlink r:id="rId58" w:history="1">
        <w:r w:rsidRPr="00013813">
          <w:rPr>
            <w:rStyle w:val="Hyperlink"/>
            <w:shd w:val="clear" w:color="auto" w:fill="FFFFFF"/>
          </w:rPr>
          <w:t>https://journals.plos.org/plosone/article?id=10.1371/journal.pone.0218022</w:t>
        </w:r>
      </w:hyperlink>
      <w:r>
        <w:rPr>
          <w:color w:val="000000" w:themeColor="text1"/>
          <w:shd w:val="clear" w:color="auto" w:fill="FFFFFF"/>
        </w:rPr>
        <w:t xml:space="preserve"> [Assessed on 11th April 2025].</w:t>
      </w:r>
    </w:p>
    <w:p w14:paraId="5E808D87" w14:textId="77777777" w:rsidR="006448A6" w:rsidRDefault="006448A6" w:rsidP="006448A6">
      <w:pPr>
        <w:spacing w:line="276" w:lineRule="auto"/>
        <w:ind w:hanging="720"/>
      </w:pPr>
    </w:p>
    <w:p w14:paraId="15755C9F" w14:textId="3351A701" w:rsidR="006448A6" w:rsidRDefault="006448A6" w:rsidP="006448A6">
      <w:pPr>
        <w:spacing w:line="276" w:lineRule="auto"/>
        <w:ind w:hanging="720"/>
      </w:pPr>
      <w:r w:rsidRPr="00B05925">
        <w:t xml:space="preserve">Knott, E., Rao, A.H., Summers, K., </w:t>
      </w:r>
      <w:proofErr w:type="spellStart"/>
      <w:r w:rsidRPr="00B05925">
        <w:t>Teeger</w:t>
      </w:r>
      <w:proofErr w:type="spellEnd"/>
      <w:r w:rsidRPr="00B05925">
        <w:t>, C., (2022)</w:t>
      </w:r>
      <w:r w:rsidRPr="00B05925">
        <w:rPr>
          <w:i/>
          <w:iCs/>
        </w:rPr>
        <w:t>.</w:t>
      </w:r>
      <w:r w:rsidRPr="00B05925">
        <w:t> Interviews in the social sciences. </w:t>
      </w:r>
      <w:r w:rsidRPr="00B05925">
        <w:rPr>
          <w:i/>
          <w:iCs/>
        </w:rPr>
        <w:t>Nat Rev Methods Primers</w:t>
      </w:r>
      <w:r w:rsidRPr="00B05925">
        <w:t xml:space="preserve"> 2, 73. </w:t>
      </w:r>
      <w:hyperlink r:id="rId59" w:history="1">
        <w:r w:rsidRPr="00B05925">
          <w:rPr>
            <w:rStyle w:val="Hyperlink"/>
          </w:rPr>
          <w:t>https://doi.org/10.1038/s43586-022-00150-6</w:t>
        </w:r>
      </w:hyperlink>
      <w:r w:rsidRPr="00B05925">
        <w:t xml:space="preserve"> [Assessed on: 6 April 2025].</w:t>
      </w:r>
    </w:p>
    <w:p w14:paraId="22DA7F48" w14:textId="77777777" w:rsidR="006448A6" w:rsidRDefault="006448A6" w:rsidP="006448A6">
      <w:pPr>
        <w:spacing w:line="276" w:lineRule="auto"/>
        <w:ind w:hanging="720"/>
      </w:pPr>
    </w:p>
    <w:p w14:paraId="14259746" w14:textId="5CD99949" w:rsidR="006448A6" w:rsidRPr="006448A6" w:rsidRDefault="006448A6" w:rsidP="006448A6">
      <w:pPr>
        <w:spacing w:line="276" w:lineRule="auto"/>
        <w:ind w:hanging="720"/>
      </w:pPr>
      <w:proofErr w:type="spellStart"/>
      <w:r w:rsidRPr="00CE51B3">
        <w:rPr>
          <w:color w:val="000000" w:themeColor="text1"/>
          <w:shd w:val="clear" w:color="auto" w:fill="FFFFFF"/>
        </w:rPr>
        <w:t>Kuivalainen</w:t>
      </w:r>
      <w:proofErr w:type="spellEnd"/>
      <w:r w:rsidRPr="00CE51B3">
        <w:rPr>
          <w:color w:val="000000" w:themeColor="text1"/>
          <w:shd w:val="clear" w:color="auto" w:fill="FFFFFF"/>
        </w:rPr>
        <w:t xml:space="preserve">, S. and </w:t>
      </w:r>
      <w:proofErr w:type="spellStart"/>
      <w:r w:rsidRPr="00CE51B3">
        <w:rPr>
          <w:color w:val="000000" w:themeColor="text1"/>
          <w:shd w:val="clear" w:color="auto" w:fill="FFFFFF"/>
        </w:rPr>
        <w:t>Niemelä</w:t>
      </w:r>
      <w:proofErr w:type="spellEnd"/>
      <w:r w:rsidRPr="00CE51B3">
        <w:rPr>
          <w:color w:val="000000" w:themeColor="text1"/>
          <w:shd w:val="clear" w:color="auto" w:fill="FFFFFF"/>
        </w:rPr>
        <w:t xml:space="preserve">, M. (2010) ‘From universalism to </w:t>
      </w:r>
      <w:proofErr w:type="spellStart"/>
      <w:r w:rsidRPr="00CE51B3">
        <w:rPr>
          <w:color w:val="000000" w:themeColor="text1"/>
          <w:shd w:val="clear" w:color="auto" w:fill="FFFFFF"/>
        </w:rPr>
        <w:t>selectivism</w:t>
      </w:r>
      <w:proofErr w:type="spellEnd"/>
      <w:r w:rsidRPr="00CE51B3">
        <w:rPr>
          <w:color w:val="000000" w:themeColor="text1"/>
          <w:shd w:val="clear" w:color="auto" w:fill="FFFFFF"/>
        </w:rPr>
        <w:t>: The ideational turn of the anti-poverty policies in Finland’, </w:t>
      </w:r>
      <w:r w:rsidRPr="00CE51B3">
        <w:rPr>
          <w:i/>
          <w:iCs/>
          <w:color w:val="000000" w:themeColor="text1"/>
          <w:shd w:val="clear" w:color="auto" w:fill="FFFFFF"/>
        </w:rPr>
        <w:t>Journal of European Social Policy</w:t>
      </w:r>
      <w:r w:rsidRPr="00CE51B3">
        <w:rPr>
          <w:color w:val="000000" w:themeColor="text1"/>
          <w:shd w:val="clear" w:color="auto" w:fill="FFFFFF"/>
        </w:rPr>
        <w:t>, 20(3), pp. 263–276.</w:t>
      </w:r>
      <w:r>
        <w:rPr>
          <w:color w:val="000000" w:themeColor="text1"/>
          <w:shd w:val="clear" w:color="auto" w:fill="FFFFFF"/>
        </w:rPr>
        <w:t xml:space="preserve"> Available at: </w:t>
      </w:r>
      <w:hyperlink r:id="rId60" w:anchor=":~:text=The%20rise%20of%20anti%2Dpoverty%20policies%20in%20Finland,-From%20the%20public&amp;text=In%20Finland%2C%20the%20issue%20of,up%20the%20issue%20of%20poverty." w:history="1">
        <w:r w:rsidRPr="00CE51B3">
          <w:rPr>
            <w:rStyle w:val="Hyperlink"/>
            <w:shd w:val="clear" w:color="auto" w:fill="FFFFFF"/>
          </w:rPr>
          <w:t xml:space="preserve">https://citeseerx.ist.psu.edu/document?repid=rep1&amp;type=pdf&amp;doi=433f4f85493f7e6c7f4de258adaaa7498a7b0540 - :~:text=The rise of anti-poverty policies in Finland,-From the </w:t>
        </w:r>
        <w:proofErr w:type="spellStart"/>
        <w:r w:rsidRPr="00CE51B3">
          <w:rPr>
            <w:rStyle w:val="Hyperlink"/>
            <w:shd w:val="clear" w:color="auto" w:fill="FFFFFF"/>
          </w:rPr>
          <w:t>public&amp;text</w:t>
        </w:r>
        <w:proofErr w:type="spellEnd"/>
        <w:r w:rsidRPr="00CE51B3">
          <w:rPr>
            <w:rStyle w:val="Hyperlink"/>
            <w:shd w:val="clear" w:color="auto" w:fill="FFFFFF"/>
          </w:rPr>
          <w:t xml:space="preserve">=In Finland, the issue </w:t>
        </w:r>
        <w:proofErr w:type="spellStart"/>
        <w:r w:rsidRPr="00CE51B3">
          <w:rPr>
            <w:rStyle w:val="Hyperlink"/>
            <w:shd w:val="clear" w:color="auto" w:fill="FFFFFF"/>
          </w:rPr>
          <w:t>of,up</w:t>
        </w:r>
        <w:proofErr w:type="spellEnd"/>
        <w:r w:rsidRPr="00CE51B3">
          <w:rPr>
            <w:rStyle w:val="Hyperlink"/>
            <w:shd w:val="clear" w:color="auto" w:fill="FFFFFF"/>
          </w:rPr>
          <w:t xml:space="preserve"> the issue of poverty.</w:t>
        </w:r>
      </w:hyperlink>
      <w:r>
        <w:rPr>
          <w:color w:val="000000" w:themeColor="text1"/>
          <w:shd w:val="clear" w:color="auto" w:fill="FFFFFF"/>
        </w:rPr>
        <w:t xml:space="preserve"> [Assessed on 18</w:t>
      </w:r>
      <w:r w:rsidRPr="00CE51B3">
        <w:rPr>
          <w:color w:val="000000" w:themeColor="text1"/>
          <w:shd w:val="clear" w:color="auto" w:fill="FFFFFF"/>
          <w:vertAlign w:val="superscript"/>
        </w:rPr>
        <w:t>th</w:t>
      </w:r>
      <w:r>
        <w:rPr>
          <w:color w:val="000000" w:themeColor="text1"/>
          <w:shd w:val="clear" w:color="auto" w:fill="FFFFFF"/>
        </w:rPr>
        <w:t xml:space="preserve"> April 2025]. </w:t>
      </w:r>
    </w:p>
    <w:p w14:paraId="01290A7C"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roofErr w:type="spellStart"/>
      <w:r w:rsidRPr="006A7F0B">
        <w:rPr>
          <w:color w:val="000000" w:themeColor="text1"/>
          <w:shd w:val="clear" w:color="auto" w:fill="FFFFFF"/>
        </w:rPr>
        <w:t>Kyriakides</w:t>
      </w:r>
      <w:proofErr w:type="spellEnd"/>
      <w:r w:rsidRPr="006A7F0B">
        <w:rPr>
          <w:color w:val="000000" w:themeColor="text1"/>
          <w:shd w:val="clear" w:color="auto" w:fill="FFFFFF"/>
        </w:rPr>
        <w:t xml:space="preserve">, L., Charalambous, E., </w:t>
      </w:r>
      <w:proofErr w:type="spellStart"/>
      <w:r w:rsidRPr="006A7F0B">
        <w:rPr>
          <w:color w:val="000000" w:themeColor="text1"/>
          <w:shd w:val="clear" w:color="auto" w:fill="FFFFFF"/>
        </w:rPr>
        <w:t>Creemers</w:t>
      </w:r>
      <w:proofErr w:type="spellEnd"/>
      <w:r w:rsidRPr="006A7F0B">
        <w:rPr>
          <w:color w:val="000000" w:themeColor="text1"/>
          <w:shd w:val="clear" w:color="auto" w:fill="FFFFFF"/>
        </w:rPr>
        <w:t xml:space="preserve">, H. P. M., </w:t>
      </w:r>
      <w:r>
        <w:rPr>
          <w:color w:val="000000" w:themeColor="text1"/>
          <w:shd w:val="clear" w:color="auto" w:fill="FFFFFF"/>
        </w:rPr>
        <w:t>and</w:t>
      </w:r>
      <w:r w:rsidRPr="006A7F0B">
        <w:rPr>
          <w:color w:val="000000" w:themeColor="text1"/>
          <w:shd w:val="clear" w:color="auto" w:fill="FFFFFF"/>
        </w:rPr>
        <w:t xml:space="preserve"> </w:t>
      </w:r>
      <w:proofErr w:type="spellStart"/>
      <w:r w:rsidRPr="006A7F0B">
        <w:rPr>
          <w:color w:val="000000" w:themeColor="text1"/>
          <w:shd w:val="clear" w:color="auto" w:fill="FFFFFF"/>
        </w:rPr>
        <w:t>Dimosthenous</w:t>
      </w:r>
      <w:proofErr w:type="spellEnd"/>
      <w:r w:rsidRPr="006A7F0B">
        <w:rPr>
          <w:color w:val="000000" w:themeColor="text1"/>
          <w:shd w:val="clear" w:color="auto" w:fill="FFFFFF"/>
        </w:rPr>
        <w:t>, A. (2019). Improving quality and equity in schools in socially disadvantaged areas. </w:t>
      </w:r>
      <w:r w:rsidRPr="006A7F0B">
        <w:rPr>
          <w:i/>
          <w:iCs/>
          <w:color w:val="000000" w:themeColor="text1"/>
          <w:shd w:val="clear" w:color="auto" w:fill="FFFFFF"/>
        </w:rPr>
        <w:t>Educational Research</w:t>
      </w:r>
      <w:r w:rsidRPr="006A7F0B">
        <w:rPr>
          <w:color w:val="000000" w:themeColor="text1"/>
          <w:shd w:val="clear" w:color="auto" w:fill="FFFFFF"/>
        </w:rPr>
        <w:t>, </w:t>
      </w:r>
      <w:r w:rsidRPr="006A7F0B">
        <w:rPr>
          <w:i/>
          <w:iCs/>
          <w:color w:val="000000" w:themeColor="text1"/>
          <w:shd w:val="clear" w:color="auto" w:fill="FFFFFF"/>
        </w:rPr>
        <w:t>61</w:t>
      </w:r>
      <w:r w:rsidRPr="006A7F0B">
        <w:rPr>
          <w:color w:val="000000" w:themeColor="text1"/>
          <w:shd w:val="clear" w:color="auto" w:fill="FFFFFF"/>
        </w:rPr>
        <w:t xml:space="preserve">(3), 274–301. </w:t>
      </w:r>
      <w:hyperlink r:id="rId61" w:history="1">
        <w:r w:rsidRPr="006A7F0B">
          <w:rPr>
            <w:rStyle w:val="Hyperlink"/>
            <w:shd w:val="clear" w:color="auto" w:fill="FFFFFF"/>
          </w:rPr>
          <w:t>https://doi.org/10.1080/00131881.2019.1642121</w:t>
        </w:r>
      </w:hyperlink>
      <w:r>
        <w:rPr>
          <w:color w:val="000000" w:themeColor="text1"/>
          <w:shd w:val="clear" w:color="auto" w:fill="FFFFFF"/>
        </w:rPr>
        <w:t xml:space="preserve"> [Assessed on 11th April 2025]. </w:t>
      </w:r>
    </w:p>
    <w:p w14:paraId="7FA3EEA6"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1E83F76A" w14:textId="46672FDC" w:rsidR="006448A6" w:rsidRDefault="006448A6" w:rsidP="000B7DC1">
      <w:pPr>
        <w:pStyle w:val="NormalWeb"/>
        <w:spacing w:before="0" w:beforeAutospacing="0" w:after="0" w:afterAutospacing="0" w:line="276" w:lineRule="auto"/>
        <w:ind w:hanging="720"/>
        <w:rPr>
          <w:color w:val="000000" w:themeColor="text1"/>
          <w:shd w:val="clear" w:color="auto" w:fill="FFFFFF"/>
        </w:rPr>
      </w:pPr>
      <w:proofErr w:type="spellStart"/>
      <w:r w:rsidRPr="00546AFC">
        <w:rPr>
          <w:color w:val="000000" w:themeColor="text1"/>
          <w:shd w:val="clear" w:color="auto" w:fill="FFFFFF"/>
        </w:rPr>
        <w:lastRenderedPageBreak/>
        <w:t>Laken</w:t>
      </w:r>
      <w:r>
        <w:rPr>
          <w:color w:val="000000" w:themeColor="text1"/>
          <w:shd w:val="clear" w:color="auto" w:fill="FFFFFF"/>
        </w:rPr>
        <w:t>s</w:t>
      </w:r>
      <w:proofErr w:type="spellEnd"/>
      <w:r>
        <w:rPr>
          <w:color w:val="000000" w:themeColor="text1"/>
          <w:shd w:val="clear" w:color="auto" w:fill="FFFFFF"/>
        </w:rPr>
        <w:t xml:space="preserve">, D., (2022). </w:t>
      </w:r>
      <w:r w:rsidRPr="00546AFC">
        <w:rPr>
          <w:color w:val="000000" w:themeColor="text1"/>
          <w:shd w:val="clear" w:color="auto" w:fill="FFFFFF"/>
        </w:rPr>
        <w:t>Sample Size Justification. </w:t>
      </w:r>
      <w:r w:rsidRPr="00546AFC">
        <w:rPr>
          <w:i/>
          <w:iCs/>
          <w:color w:val="000000" w:themeColor="text1"/>
          <w:shd w:val="clear" w:color="auto" w:fill="FFFFFF"/>
        </w:rPr>
        <w:t>Collabra: Psychology</w:t>
      </w:r>
      <w:r w:rsidRPr="00546AFC">
        <w:rPr>
          <w:color w:val="000000" w:themeColor="text1"/>
          <w:shd w:val="clear" w:color="auto" w:fill="FFFFFF"/>
        </w:rPr>
        <w:t>; 8 (1)</w:t>
      </w:r>
      <w:r>
        <w:rPr>
          <w:color w:val="000000" w:themeColor="text1"/>
          <w:shd w:val="clear" w:color="auto" w:fill="FFFFFF"/>
        </w:rPr>
        <w:t xml:space="preserve"> Available at: </w:t>
      </w:r>
      <w:hyperlink r:id="rId62" w:history="1">
        <w:r w:rsidRPr="00546AFC">
          <w:rPr>
            <w:rStyle w:val="Hyperlink"/>
            <w:shd w:val="clear" w:color="auto" w:fill="FFFFFF"/>
          </w:rPr>
          <w:t>https://online.ucpress.edu/collabra/article/8/1/33267/120491/Sample-Size-Justification</w:t>
        </w:r>
      </w:hyperlink>
      <w:r>
        <w:rPr>
          <w:color w:val="000000" w:themeColor="text1"/>
          <w:shd w:val="clear" w:color="auto" w:fill="FFFFFF"/>
        </w:rPr>
        <w:t xml:space="preserve"> [Assessed on 11th April 2025]. </w:t>
      </w:r>
    </w:p>
    <w:p w14:paraId="6632BA8B"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47B7521C" w14:textId="4F074D71"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0B1829">
        <w:rPr>
          <w:color w:val="000000" w:themeColor="text1"/>
          <w:shd w:val="clear" w:color="auto" w:fill="FFFFFF"/>
        </w:rPr>
        <w:t>Larson</w:t>
      </w:r>
      <w:r>
        <w:rPr>
          <w:color w:val="000000" w:themeColor="text1"/>
          <w:shd w:val="clear" w:color="auto" w:fill="FFFFFF"/>
        </w:rPr>
        <w:t xml:space="preserve">, R, B., (2018). </w:t>
      </w:r>
      <w:r w:rsidRPr="000B1829">
        <w:rPr>
          <w:color w:val="000000" w:themeColor="text1"/>
          <w:shd w:val="clear" w:color="auto" w:fill="FFFFFF"/>
        </w:rPr>
        <w:t>Controlling social desirability bias</w:t>
      </w:r>
      <w:r>
        <w:rPr>
          <w:color w:val="000000" w:themeColor="text1"/>
          <w:shd w:val="clear" w:color="auto" w:fill="FFFFFF"/>
        </w:rPr>
        <w:t xml:space="preserve">. </w:t>
      </w:r>
      <w:r w:rsidRPr="000B1829">
        <w:rPr>
          <w:i/>
          <w:iCs/>
          <w:color w:val="000000" w:themeColor="text1"/>
          <w:shd w:val="clear" w:color="auto" w:fill="FFFFFF"/>
        </w:rPr>
        <w:t>International Journal of Market Research</w:t>
      </w:r>
      <w:r>
        <w:rPr>
          <w:i/>
          <w:iCs/>
          <w:color w:val="000000" w:themeColor="text1"/>
          <w:shd w:val="clear" w:color="auto" w:fill="FFFFFF"/>
        </w:rPr>
        <w:t xml:space="preserve">. </w:t>
      </w:r>
      <w:r w:rsidRPr="000B1829">
        <w:rPr>
          <w:color w:val="000000" w:themeColor="text1"/>
          <w:shd w:val="clear" w:color="auto" w:fill="FFFFFF"/>
        </w:rPr>
        <w:t>Vol 61, (5)</w:t>
      </w:r>
      <w:r>
        <w:rPr>
          <w:color w:val="000000" w:themeColor="text1"/>
          <w:shd w:val="clear" w:color="auto" w:fill="FFFFFF"/>
        </w:rPr>
        <w:t xml:space="preserve">. Available at: </w:t>
      </w:r>
      <w:hyperlink r:id="rId63" w:history="1">
        <w:r w:rsidRPr="000B1829">
          <w:rPr>
            <w:rStyle w:val="Hyperlink"/>
            <w:shd w:val="clear" w:color="auto" w:fill="FFFFFF"/>
          </w:rPr>
          <w:t>https://journals.sagepub.com/doi/abs/10.1177/1470785318805305</w:t>
        </w:r>
      </w:hyperlink>
      <w:r>
        <w:rPr>
          <w:color w:val="000000" w:themeColor="text1"/>
          <w:shd w:val="clear" w:color="auto" w:fill="FFFFFF"/>
        </w:rPr>
        <w:t xml:space="preserve"> [Assessed on 11th April 2025].</w:t>
      </w:r>
    </w:p>
    <w:p w14:paraId="4D9774C3" w14:textId="77777777" w:rsidR="006448A6" w:rsidRDefault="006448A6" w:rsidP="000B7DC1">
      <w:pPr>
        <w:spacing w:line="276" w:lineRule="auto"/>
        <w:ind w:hanging="720"/>
      </w:pPr>
    </w:p>
    <w:p w14:paraId="5ED5CEC7" w14:textId="2CC2F0AA" w:rsidR="006448A6" w:rsidRDefault="006448A6" w:rsidP="000B7DC1">
      <w:pPr>
        <w:spacing w:line="276" w:lineRule="auto"/>
        <w:ind w:hanging="720"/>
      </w:pPr>
      <w:r w:rsidRPr="00B05925">
        <w:t>Lau, M.K.W., Gordon, D., Zhang, M.F., and Bradshaw, J. (2019). 'Children's and adults' perceptions of child necessities in Hong Kong',</w:t>
      </w:r>
      <w:r w:rsidRPr="00B05925">
        <w:rPr>
          <w:rFonts w:eastAsiaTheme="majorEastAsia"/>
        </w:rPr>
        <w:t> </w:t>
      </w:r>
      <w:r w:rsidRPr="00B05925">
        <w:rPr>
          <w:rFonts w:eastAsiaTheme="majorEastAsia"/>
          <w:i/>
          <w:iCs/>
        </w:rPr>
        <w:t>Social Policy &amp; Administration</w:t>
      </w:r>
      <w:r w:rsidRPr="00B05925">
        <w:t>. Available at:</w:t>
      </w:r>
      <w:r w:rsidRPr="00B05925">
        <w:rPr>
          <w:rFonts w:eastAsiaTheme="majorEastAsia"/>
        </w:rPr>
        <w:t> </w:t>
      </w:r>
      <w:hyperlink r:id="rId64" w:tgtFrame="_new" w:history="1">
        <w:r w:rsidRPr="00B05925">
          <w:rPr>
            <w:rStyle w:val="Hyperlink"/>
            <w:rFonts w:eastAsiaTheme="majorEastAsia"/>
          </w:rPr>
          <w:t>https://research-information.bris.ac.uk/files/214341463/Lau_et_al_2019_Children_s_and_adults_perceptions_of_child_necessities_of_HK_SPA_accepted_for_publication_version_11062019_.pdf</w:t>
        </w:r>
      </w:hyperlink>
      <w:r w:rsidRPr="00B05925">
        <w:t xml:space="preserve"> [Assessed on 05th April 2025]. </w:t>
      </w:r>
    </w:p>
    <w:p w14:paraId="63D63BD9"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4B6A9F47" w14:textId="3F2AB107"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505151">
        <w:rPr>
          <w:color w:val="000000" w:themeColor="text1"/>
          <w:shd w:val="clear" w:color="auto" w:fill="FFFFFF"/>
        </w:rPr>
        <w:t>Lee</w:t>
      </w:r>
      <w:r>
        <w:rPr>
          <w:color w:val="000000" w:themeColor="text1"/>
          <w:shd w:val="clear" w:color="auto" w:fill="FFFFFF"/>
        </w:rPr>
        <w:t>, J</w:t>
      </w:r>
      <w:r w:rsidRPr="00505151">
        <w:rPr>
          <w:color w:val="000000" w:themeColor="text1"/>
          <w:shd w:val="clear" w:color="auto" w:fill="FFFFFF"/>
        </w:rPr>
        <w:t>.</w:t>
      </w:r>
      <w:r>
        <w:rPr>
          <w:color w:val="000000" w:themeColor="text1"/>
          <w:shd w:val="clear" w:color="auto" w:fill="FFFFFF"/>
        </w:rPr>
        <w:t>, and</w:t>
      </w:r>
      <w:r w:rsidRPr="00505151">
        <w:rPr>
          <w:color w:val="000000" w:themeColor="text1"/>
          <w:shd w:val="clear" w:color="auto" w:fill="FFFFFF"/>
        </w:rPr>
        <w:t xml:space="preserve"> Starkey</w:t>
      </w:r>
      <w:r>
        <w:rPr>
          <w:color w:val="000000" w:themeColor="text1"/>
          <w:shd w:val="clear" w:color="auto" w:fill="FFFFFF"/>
        </w:rPr>
        <w:t xml:space="preserve">, H., (2021). </w:t>
      </w:r>
      <w:r w:rsidRPr="00505151">
        <w:rPr>
          <w:color w:val="000000" w:themeColor="text1"/>
          <w:shd w:val="clear" w:color="auto" w:fill="FFFFFF"/>
        </w:rPr>
        <w:t>Children's Rights Education in Diverse Classrooms</w:t>
      </w:r>
      <w:r>
        <w:rPr>
          <w:color w:val="000000" w:themeColor="text1"/>
          <w:shd w:val="clear" w:color="auto" w:fill="FFFFFF"/>
        </w:rPr>
        <w:t>.</w:t>
      </w:r>
      <w:r w:rsidRPr="00505151">
        <w:rPr>
          <w:color w:val="000000" w:themeColor="text1"/>
          <w:shd w:val="clear" w:color="auto" w:fill="FFFFFF"/>
        </w:rPr>
        <w:t xml:space="preserve"> </w:t>
      </w:r>
      <w:r>
        <w:rPr>
          <w:color w:val="000000" w:themeColor="text1"/>
          <w:shd w:val="clear" w:color="auto" w:fill="FFFFFF"/>
        </w:rPr>
        <w:t xml:space="preserve">P, </w:t>
      </w:r>
      <w:r w:rsidRPr="00505151">
        <w:rPr>
          <w:color w:val="000000" w:themeColor="text1"/>
          <w:shd w:val="clear" w:color="auto" w:fill="FFFFFF"/>
        </w:rPr>
        <w:t>312</w:t>
      </w:r>
      <w:r>
        <w:rPr>
          <w:color w:val="000000" w:themeColor="text1"/>
          <w:shd w:val="clear" w:color="auto" w:fill="FFFFFF"/>
        </w:rPr>
        <w:t xml:space="preserve">. </w:t>
      </w:r>
      <w:r w:rsidRPr="00505151">
        <w:rPr>
          <w:color w:val="000000" w:themeColor="text1"/>
          <w:shd w:val="clear" w:color="auto" w:fill="FFFFFF"/>
        </w:rPr>
        <w:t xml:space="preserve">London: Bloomsbury Publishing, </w:t>
      </w:r>
      <w:r>
        <w:rPr>
          <w:color w:val="000000" w:themeColor="text1"/>
          <w:shd w:val="clear" w:color="auto" w:fill="FFFFFF"/>
        </w:rPr>
        <w:t xml:space="preserve">Available at: </w:t>
      </w:r>
      <w:hyperlink r:id="rId65" w:history="1">
        <w:r w:rsidRPr="00505151">
          <w:rPr>
            <w:rStyle w:val="Hyperlink"/>
            <w:shd w:val="clear" w:color="auto" w:fill="FFFFFF"/>
          </w:rPr>
          <w:t>http://digital.casalini.it/9781350062825</w:t>
        </w:r>
      </w:hyperlink>
      <w:r>
        <w:rPr>
          <w:color w:val="000000" w:themeColor="text1"/>
          <w:shd w:val="clear" w:color="auto" w:fill="FFFFFF"/>
        </w:rPr>
        <w:t xml:space="preserve"> [Assessed on 11th April 2025]. </w:t>
      </w:r>
    </w:p>
    <w:p w14:paraId="02E2502E" w14:textId="77777777" w:rsidR="006448A6" w:rsidRDefault="006448A6" w:rsidP="000B7DC1">
      <w:pPr>
        <w:spacing w:line="276" w:lineRule="auto"/>
        <w:ind w:hanging="720"/>
      </w:pPr>
    </w:p>
    <w:p w14:paraId="546D51B7" w14:textId="38392236" w:rsidR="006448A6" w:rsidRDefault="006448A6" w:rsidP="000B7DC1">
      <w:pPr>
        <w:spacing w:line="276" w:lineRule="auto"/>
        <w:ind w:hanging="720"/>
      </w:pPr>
      <w:r>
        <w:t xml:space="preserve">Leonard, M., (2015). </w:t>
      </w:r>
      <w:r w:rsidRPr="008A49A3">
        <w:t xml:space="preserve">The Sociology of Children, Childhood and Generation / Leonard, Madeleine - London: SAGE Publications Ltd, - </w:t>
      </w:r>
      <w:r>
        <w:t>p</w:t>
      </w:r>
      <w:r w:rsidRPr="008A49A3">
        <w:t>184.</w:t>
      </w:r>
      <w:r>
        <w:t xml:space="preserve"> Available at: </w:t>
      </w:r>
      <w:hyperlink r:id="rId66" w:history="1">
        <w:r w:rsidRPr="00640BC6">
          <w:rPr>
            <w:rStyle w:val="Hyperlink"/>
          </w:rPr>
          <w:t>https://www.torrossa.com/en/resources/an/5018816</w:t>
        </w:r>
      </w:hyperlink>
      <w:r>
        <w:t xml:space="preserve"> [Assessed on 30th March 2025]. </w:t>
      </w:r>
    </w:p>
    <w:p w14:paraId="2E88267C"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00E4BB0B" w14:textId="04B85456"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211A94">
        <w:rPr>
          <w:color w:val="000000" w:themeColor="text1"/>
          <w:shd w:val="clear" w:color="auto" w:fill="FFFFFF"/>
        </w:rPr>
        <w:t>Lister, R. (2021). Poverty. </w:t>
      </w:r>
      <w:r>
        <w:rPr>
          <w:color w:val="000000" w:themeColor="text1"/>
          <w:shd w:val="clear" w:color="auto" w:fill="FFFFFF"/>
        </w:rPr>
        <w:t>London</w:t>
      </w:r>
      <w:r w:rsidRPr="00211A94">
        <w:rPr>
          <w:color w:val="000000" w:themeColor="text1"/>
          <w:shd w:val="clear" w:color="auto" w:fill="FFFFFF"/>
        </w:rPr>
        <w:t>: Polity Press.</w:t>
      </w:r>
    </w:p>
    <w:p w14:paraId="362D58E7"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61E83523" w14:textId="70959977"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346906">
        <w:rPr>
          <w:color w:val="000000" w:themeColor="text1"/>
          <w:shd w:val="clear" w:color="auto" w:fill="FFFFFF"/>
        </w:rPr>
        <w:t>Lister, R., Patrick, R., Brown, K. (2024). Understanding Theories and Concepts in Social Policy. United Kingdom: Policy Press.</w:t>
      </w:r>
    </w:p>
    <w:p w14:paraId="244B7D00" w14:textId="77777777" w:rsidR="006448A6" w:rsidRDefault="006448A6" w:rsidP="000B7DC1">
      <w:pPr>
        <w:spacing w:before="100" w:beforeAutospacing="1" w:after="100" w:afterAutospacing="1" w:line="276" w:lineRule="auto"/>
        <w:ind w:hanging="720"/>
      </w:pPr>
      <w:r w:rsidRPr="00860261">
        <w:t>Main, G. (2019). Child poverty and subjective well-being: The impact of children’s perceptions of fairness and involvement in intra-household sharing.</w:t>
      </w:r>
      <w:r w:rsidRPr="00860261">
        <w:rPr>
          <w:rStyle w:val="apple-converted-space"/>
          <w:rFonts w:eastAsiaTheme="majorEastAsia"/>
        </w:rPr>
        <w:t> </w:t>
      </w:r>
      <w:r w:rsidRPr="00860261">
        <w:rPr>
          <w:rStyle w:val="Emphasis"/>
          <w:rFonts w:eastAsiaTheme="majorEastAsia"/>
        </w:rPr>
        <w:t>Children and Youth Services Review</w:t>
      </w:r>
      <w:r w:rsidRPr="00860261">
        <w:t>, 97, 49-58.</w:t>
      </w:r>
      <w:r w:rsidRPr="00860261">
        <w:rPr>
          <w:rStyle w:val="apple-converted-space"/>
          <w:rFonts w:eastAsiaTheme="majorEastAsia"/>
        </w:rPr>
        <w:t xml:space="preserve"> Available at: </w:t>
      </w:r>
      <w:hyperlink r:id="rId67" w:history="1">
        <w:r w:rsidRPr="00860261">
          <w:rPr>
            <w:rStyle w:val="Hyperlink"/>
            <w:rFonts w:eastAsiaTheme="majorEastAsia"/>
          </w:rPr>
          <w:t>https://www.sciencedirect.com/science/article/abs/pii/S0190740917304565</w:t>
        </w:r>
      </w:hyperlink>
      <w:r w:rsidRPr="00860261">
        <w:rPr>
          <w:rStyle w:val="apple-converted-space"/>
          <w:rFonts w:eastAsiaTheme="majorEastAsia"/>
        </w:rPr>
        <w:t xml:space="preserve"> [Assessed on 05th April 2025]. </w:t>
      </w:r>
    </w:p>
    <w:p w14:paraId="7F071C8C" w14:textId="77777777" w:rsidR="006448A6" w:rsidRPr="007310A4" w:rsidRDefault="006448A6" w:rsidP="000B7DC1">
      <w:pPr>
        <w:spacing w:before="100" w:beforeAutospacing="1" w:after="100" w:afterAutospacing="1" w:line="276" w:lineRule="auto"/>
        <w:ind w:hanging="720"/>
      </w:pPr>
      <w:r w:rsidRPr="007310A4">
        <w:t>Main, G</w:t>
      </w:r>
      <w:r>
        <w:t xml:space="preserve">., </w:t>
      </w:r>
      <w:r w:rsidRPr="007310A4">
        <w:t xml:space="preserve">(2014) Child poverty and children's subjective well-being. Child Indicators Research. pp. 451-472. </w:t>
      </w:r>
      <w:r>
        <w:t xml:space="preserve">Available at: </w:t>
      </w:r>
      <w:hyperlink r:id="rId68" w:history="1">
        <w:r w:rsidRPr="007310A4">
          <w:rPr>
            <w:rStyle w:val="Hyperlink"/>
          </w:rPr>
          <w:t>https://core.ac.uk/download/pdf/19967886.pdf</w:t>
        </w:r>
      </w:hyperlink>
      <w:r>
        <w:t xml:space="preserve"> [Assessed on 17th April 2025]. </w:t>
      </w:r>
    </w:p>
    <w:p w14:paraId="4EDF25DD" w14:textId="77777777" w:rsidR="006448A6" w:rsidRDefault="006448A6" w:rsidP="000B7DC1">
      <w:pPr>
        <w:spacing w:line="276" w:lineRule="auto"/>
        <w:ind w:hanging="720"/>
      </w:pPr>
      <w:r w:rsidRPr="00E12B29">
        <w:t>Main, G</w:t>
      </w:r>
      <w:r>
        <w:t>.,</w:t>
      </w:r>
      <w:r w:rsidRPr="00E12B29">
        <w:t xml:space="preserve"> </w:t>
      </w:r>
      <w:r>
        <w:t>and</w:t>
      </w:r>
      <w:r w:rsidRPr="00E12B29">
        <w:t xml:space="preserve"> </w:t>
      </w:r>
      <w:proofErr w:type="spellStart"/>
      <w:r w:rsidRPr="00E12B29">
        <w:t>Pople</w:t>
      </w:r>
      <w:proofErr w:type="spellEnd"/>
      <w:r w:rsidRPr="00E12B29">
        <w:t>, L</w:t>
      </w:r>
      <w:r>
        <w:t>.,</w:t>
      </w:r>
      <w:r w:rsidRPr="00E12B29">
        <w:t xml:space="preserve"> (2011). Missing out: A child centred analysis of material deprivation and subjective well-being Contents.</w:t>
      </w:r>
      <w:r>
        <w:t xml:space="preserve"> Available at: </w:t>
      </w:r>
      <w:hyperlink r:id="rId69" w:history="1">
        <w:r w:rsidRPr="00E12B29">
          <w:rPr>
            <w:rStyle w:val="Hyperlink"/>
          </w:rPr>
          <w:t>https://www.researchgate.net/publication/260399414_Missing_out_A_child_centred_analysis_of_material_deprivation_and_subjective_well-being_Contents</w:t>
        </w:r>
      </w:hyperlink>
      <w:r>
        <w:t xml:space="preserve"> [Assessed on 02nd April 2025]. </w:t>
      </w:r>
    </w:p>
    <w:p w14:paraId="5D53BD64"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61BC64A0" w14:textId="05926C5C" w:rsidR="006448A6" w:rsidRDefault="006448A6" w:rsidP="000B7DC1">
      <w:pPr>
        <w:pStyle w:val="NormalWeb"/>
        <w:spacing w:before="0" w:beforeAutospacing="0" w:after="0" w:afterAutospacing="0" w:line="276" w:lineRule="auto"/>
        <w:ind w:hanging="720"/>
        <w:rPr>
          <w:color w:val="000000" w:themeColor="text1"/>
          <w:shd w:val="clear" w:color="auto" w:fill="FFFFFF"/>
        </w:rPr>
      </w:pPr>
      <w:proofErr w:type="spellStart"/>
      <w:r w:rsidRPr="00DE73F8">
        <w:rPr>
          <w:color w:val="000000" w:themeColor="text1"/>
          <w:shd w:val="clear" w:color="auto" w:fill="FFFFFF"/>
        </w:rPr>
        <w:lastRenderedPageBreak/>
        <w:t>Marušić</w:t>
      </w:r>
      <w:proofErr w:type="spellEnd"/>
      <w:r w:rsidRPr="00DE73F8">
        <w:rPr>
          <w:color w:val="000000" w:themeColor="text1"/>
          <w:shd w:val="clear" w:color="auto" w:fill="FFFFFF"/>
        </w:rPr>
        <w:t>, S.L.,</w:t>
      </w:r>
      <w:r>
        <w:rPr>
          <w:color w:val="000000" w:themeColor="text1"/>
          <w:shd w:val="clear" w:color="auto" w:fill="FFFFFF"/>
        </w:rPr>
        <w:t xml:space="preserve"> and</w:t>
      </w:r>
      <w:r w:rsidRPr="00DE73F8">
        <w:rPr>
          <w:color w:val="000000" w:themeColor="text1"/>
          <w:shd w:val="clear" w:color="auto" w:fill="FFFFFF"/>
        </w:rPr>
        <w:t xml:space="preserve"> </w:t>
      </w:r>
      <w:proofErr w:type="spellStart"/>
      <w:r w:rsidRPr="00DE73F8">
        <w:rPr>
          <w:color w:val="000000" w:themeColor="text1"/>
          <w:shd w:val="clear" w:color="auto" w:fill="FFFFFF"/>
        </w:rPr>
        <w:t>Marušić</w:t>
      </w:r>
      <w:proofErr w:type="spellEnd"/>
      <w:r w:rsidRPr="00DE73F8">
        <w:rPr>
          <w:color w:val="000000" w:themeColor="text1"/>
          <w:shd w:val="clear" w:color="auto" w:fill="FFFFFF"/>
        </w:rPr>
        <w:t xml:space="preserve">, A. (2022). Codes of Ethics and Research Integrity. In: Laas, K., Davis, M., </w:t>
      </w:r>
      <w:r>
        <w:rPr>
          <w:color w:val="000000" w:themeColor="text1"/>
          <w:shd w:val="clear" w:color="auto" w:fill="FFFFFF"/>
        </w:rPr>
        <w:t xml:space="preserve">and </w:t>
      </w:r>
      <w:proofErr w:type="spellStart"/>
      <w:r w:rsidRPr="00DE73F8">
        <w:rPr>
          <w:color w:val="000000" w:themeColor="text1"/>
          <w:shd w:val="clear" w:color="auto" w:fill="FFFFFF"/>
        </w:rPr>
        <w:t>Hildt</w:t>
      </w:r>
      <w:proofErr w:type="spellEnd"/>
      <w:r w:rsidRPr="00DE73F8">
        <w:rPr>
          <w:color w:val="000000" w:themeColor="text1"/>
          <w:shd w:val="clear" w:color="auto" w:fill="FFFFFF"/>
        </w:rPr>
        <w:t xml:space="preserve">, E. (eds) Codes of Ethics and Ethical Guidelines. </w:t>
      </w:r>
      <w:r w:rsidRPr="00DE73F8">
        <w:rPr>
          <w:i/>
          <w:iCs/>
          <w:color w:val="000000" w:themeColor="text1"/>
          <w:shd w:val="clear" w:color="auto" w:fill="FFFFFF"/>
        </w:rPr>
        <w:t>The International Library of Ethics, Law and Technology</w:t>
      </w:r>
      <w:r w:rsidRPr="00DE73F8">
        <w:rPr>
          <w:color w:val="000000" w:themeColor="text1"/>
          <w:shd w:val="clear" w:color="auto" w:fill="FFFFFF"/>
        </w:rPr>
        <w:t>, vol</w:t>
      </w:r>
      <w:r>
        <w:rPr>
          <w:color w:val="000000" w:themeColor="text1"/>
          <w:shd w:val="clear" w:color="auto" w:fill="FFFFFF"/>
        </w:rPr>
        <w:t>,</w:t>
      </w:r>
      <w:r w:rsidRPr="00DE73F8">
        <w:rPr>
          <w:color w:val="000000" w:themeColor="text1"/>
          <w:shd w:val="clear" w:color="auto" w:fill="FFFFFF"/>
        </w:rPr>
        <w:t xml:space="preserve"> 23. </w:t>
      </w:r>
      <w:r>
        <w:rPr>
          <w:color w:val="000000" w:themeColor="text1"/>
          <w:shd w:val="clear" w:color="auto" w:fill="FFFFFF"/>
        </w:rPr>
        <w:t xml:space="preserve">New York: </w:t>
      </w:r>
      <w:r w:rsidRPr="00DE73F8">
        <w:rPr>
          <w:color w:val="000000" w:themeColor="text1"/>
          <w:shd w:val="clear" w:color="auto" w:fill="FFFFFF"/>
        </w:rPr>
        <w:t xml:space="preserve">Springer. </w:t>
      </w:r>
      <w:hyperlink r:id="rId70" w:history="1">
        <w:r w:rsidRPr="00DE73F8">
          <w:rPr>
            <w:rStyle w:val="Hyperlink"/>
            <w:shd w:val="clear" w:color="auto" w:fill="FFFFFF"/>
          </w:rPr>
          <w:t>https://doi.org/10.1007/978-3-030-86201-5_5</w:t>
        </w:r>
      </w:hyperlink>
      <w:r>
        <w:rPr>
          <w:color w:val="000000" w:themeColor="text1"/>
          <w:shd w:val="clear" w:color="auto" w:fill="FFFFFF"/>
        </w:rPr>
        <w:t xml:space="preserve"> [Assessed on 17</w:t>
      </w:r>
      <w:r w:rsidRPr="00DE73F8">
        <w:rPr>
          <w:color w:val="000000" w:themeColor="text1"/>
          <w:shd w:val="clear" w:color="auto" w:fill="FFFFFF"/>
          <w:vertAlign w:val="superscript"/>
        </w:rPr>
        <w:t>th</w:t>
      </w:r>
      <w:r>
        <w:rPr>
          <w:color w:val="000000" w:themeColor="text1"/>
          <w:shd w:val="clear" w:color="auto" w:fill="FFFFFF"/>
        </w:rPr>
        <w:t xml:space="preserve"> April 2025]. </w:t>
      </w:r>
    </w:p>
    <w:p w14:paraId="0A053A18"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136D4A0F" w14:textId="65DDD36F"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3E737C">
        <w:rPr>
          <w:color w:val="000000" w:themeColor="text1"/>
          <w:shd w:val="clear" w:color="auto" w:fill="FFFFFF"/>
        </w:rPr>
        <w:t>McConaughy, S. H., Whitcomb, S. A. (2022). Clinical Interviews for Children and Adolescents: Assessment to Intervention. United Kingdom: Guilford Publications.</w:t>
      </w:r>
    </w:p>
    <w:p w14:paraId="290CA9E1"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62BEE58F" w14:textId="6039EB81" w:rsidR="006448A6" w:rsidRDefault="006448A6" w:rsidP="000B7DC1">
      <w:pPr>
        <w:pStyle w:val="NormalWeb"/>
        <w:spacing w:before="0" w:beforeAutospacing="0" w:after="0" w:afterAutospacing="0" w:line="276" w:lineRule="auto"/>
        <w:ind w:hanging="720"/>
        <w:rPr>
          <w:color w:val="000000" w:themeColor="text1"/>
          <w:shd w:val="clear" w:color="auto" w:fill="FFFFFF"/>
        </w:rPr>
      </w:pPr>
      <w:proofErr w:type="spellStart"/>
      <w:r w:rsidRPr="007310A4">
        <w:rPr>
          <w:color w:val="000000" w:themeColor="text1"/>
          <w:shd w:val="clear" w:color="auto" w:fill="FFFFFF"/>
        </w:rPr>
        <w:t>Micklewright</w:t>
      </w:r>
      <w:proofErr w:type="spellEnd"/>
      <w:r w:rsidRPr="007310A4">
        <w:rPr>
          <w:color w:val="000000" w:themeColor="text1"/>
          <w:shd w:val="clear" w:color="auto" w:fill="FFFFFF"/>
        </w:rPr>
        <w:t>, J. (2003). Child poverty in English-speaking countries. </w:t>
      </w:r>
      <w:r w:rsidRPr="007310A4">
        <w:rPr>
          <w:i/>
          <w:iCs/>
          <w:color w:val="000000" w:themeColor="text1"/>
          <w:shd w:val="clear" w:color="auto" w:fill="FFFFFF"/>
        </w:rPr>
        <w:t xml:space="preserve">UNICEF </w:t>
      </w:r>
      <w:proofErr w:type="spellStart"/>
      <w:r w:rsidRPr="007310A4">
        <w:rPr>
          <w:i/>
          <w:iCs/>
          <w:color w:val="000000" w:themeColor="text1"/>
          <w:shd w:val="clear" w:color="auto" w:fill="FFFFFF"/>
        </w:rPr>
        <w:t>Innocenti</w:t>
      </w:r>
      <w:proofErr w:type="spellEnd"/>
      <w:r w:rsidRPr="007310A4">
        <w:rPr>
          <w:i/>
          <w:iCs/>
          <w:color w:val="000000" w:themeColor="text1"/>
          <w:shd w:val="clear" w:color="auto" w:fill="FFFFFF"/>
        </w:rPr>
        <w:t xml:space="preserve"> Working Paper</w:t>
      </w:r>
      <w:r w:rsidRPr="007310A4">
        <w:rPr>
          <w:color w:val="000000" w:themeColor="text1"/>
          <w:shd w:val="clear" w:color="auto" w:fill="FFFFFF"/>
        </w:rPr>
        <w:t>, 2003-05.</w:t>
      </w:r>
      <w:r>
        <w:rPr>
          <w:color w:val="000000" w:themeColor="text1"/>
          <w:shd w:val="clear" w:color="auto" w:fill="FFFFFF"/>
        </w:rPr>
        <w:t xml:space="preserve"> Available at:</w:t>
      </w:r>
      <w:r w:rsidRPr="007310A4">
        <w:rPr>
          <w:color w:val="000000" w:themeColor="text1"/>
          <w:shd w:val="clear" w:color="auto" w:fill="FFFFFF"/>
        </w:rPr>
        <w:t> </w:t>
      </w:r>
      <w:hyperlink r:id="rId71" w:history="1">
        <w:r w:rsidRPr="007310A4">
          <w:rPr>
            <w:rStyle w:val="Hyperlink"/>
            <w:shd w:val="clear" w:color="auto" w:fill="FFFFFF"/>
          </w:rPr>
          <w:t>https://www.unicef-irc.org/publications/321/</w:t>
        </w:r>
      </w:hyperlink>
      <w:r>
        <w:rPr>
          <w:color w:val="000000" w:themeColor="text1"/>
          <w:shd w:val="clear" w:color="auto" w:fill="FFFFFF"/>
        </w:rPr>
        <w:t xml:space="preserve"> [Assessed on 17</w:t>
      </w:r>
      <w:r w:rsidRPr="007310A4">
        <w:rPr>
          <w:color w:val="000000" w:themeColor="text1"/>
          <w:shd w:val="clear" w:color="auto" w:fill="FFFFFF"/>
          <w:vertAlign w:val="superscript"/>
        </w:rPr>
        <w:t>th</w:t>
      </w:r>
      <w:r>
        <w:rPr>
          <w:color w:val="000000" w:themeColor="text1"/>
          <w:shd w:val="clear" w:color="auto" w:fill="FFFFFF"/>
        </w:rPr>
        <w:t xml:space="preserve"> April 2025]. </w:t>
      </w:r>
    </w:p>
    <w:p w14:paraId="5F411E72"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50797D0F" w14:textId="36FE9259" w:rsidR="006448A6" w:rsidRDefault="006448A6" w:rsidP="000B7DC1">
      <w:pPr>
        <w:pStyle w:val="NormalWeb"/>
        <w:spacing w:before="0" w:beforeAutospacing="0" w:after="0" w:afterAutospacing="0" w:line="276" w:lineRule="auto"/>
        <w:ind w:hanging="720"/>
        <w:rPr>
          <w:color w:val="000000" w:themeColor="text1"/>
          <w:shd w:val="clear" w:color="auto" w:fill="FFFFFF"/>
        </w:rPr>
      </w:pPr>
      <w:proofErr w:type="spellStart"/>
      <w:r w:rsidRPr="00774008">
        <w:rPr>
          <w:color w:val="000000" w:themeColor="text1"/>
          <w:shd w:val="clear" w:color="auto" w:fill="FFFFFF"/>
        </w:rPr>
        <w:t>Millum</w:t>
      </w:r>
      <w:proofErr w:type="spellEnd"/>
      <w:r w:rsidRPr="00774008">
        <w:rPr>
          <w:color w:val="000000" w:themeColor="text1"/>
          <w:shd w:val="clear" w:color="auto" w:fill="FFFFFF"/>
        </w:rPr>
        <w:t xml:space="preserve">, J., </w:t>
      </w:r>
      <w:r>
        <w:rPr>
          <w:color w:val="000000" w:themeColor="text1"/>
          <w:shd w:val="clear" w:color="auto" w:fill="FFFFFF"/>
        </w:rPr>
        <w:t>and</w:t>
      </w:r>
      <w:r w:rsidRPr="00774008">
        <w:rPr>
          <w:color w:val="000000" w:themeColor="text1"/>
          <w:shd w:val="clear" w:color="auto" w:fill="FFFFFF"/>
        </w:rPr>
        <w:t xml:space="preserve"> Bromwich, D. (2021). Informed Consent: What Must Be Disclosed and What Must Be Understood? </w:t>
      </w:r>
      <w:r w:rsidRPr="00774008">
        <w:rPr>
          <w:i/>
          <w:iCs/>
          <w:color w:val="000000" w:themeColor="text1"/>
          <w:shd w:val="clear" w:color="auto" w:fill="FFFFFF"/>
        </w:rPr>
        <w:t>The American Journal of Bioethics</w:t>
      </w:r>
      <w:r w:rsidRPr="00774008">
        <w:rPr>
          <w:color w:val="000000" w:themeColor="text1"/>
          <w:shd w:val="clear" w:color="auto" w:fill="FFFFFF"/>
        </w:rPr>
        <w:t>, </w:t>
      </w:r>
      <w:r w:rsidRPr="00774008">
        <w:rPr>
          <w:i/>
          <w:iCs/>
          <w:color w:val="000000" w:themeColor="text1"/>
          <w:shd w:val="clear" w:color="auto" w:fill="FFFFFF"/>
        </w:rPr>
        <w:t>21</w:t>
      </w:r>
      <w:r>
        <w:rPr>
          <w:i/>
          <w:iCs/>
          <w:color w:val="000000" w:themeColor="text1"/>
          <w:shd w:val="clear" w:color="auto" w:fill="FFFFFF"/>
        </w:rPr>
        <w:t xml:space="preserve"> </w:t>
      </w:r>
      <w:r w:rsidRPr="00774008">
        <w:rPr>
          <w:color w:val="000000" w:themeColor="text1"/>
          <w:shd w:val="clear" w:color="auto" w:fill="FFFFFF"/>
        </w:rPr>
        <w:t xml:space="preserve">(5), </w:t>
      </w:r>
      <w:r>
        <w:rPr>
          <w:color w:val="000000" w:themeColor="text1"/>
          <w:shd w:val="clear" w:color="auto" w:fill="FFFFFF"/>
        </w:rPr>
        <w:t xml:space="preserve">Pp, </w:t>
      </w:r>
      <w:r w:rsidRPr="00774008">
        <w:rPr>
          <w:color w:val="000000" w:themeColor="text1"/>
          <w:shd w:val="clear" w:color="auto" w:fill="FFFFFF"/>
        </w:rPr>
        <w:t xml:space="preserve">46–58. </w:t>
      </w:r>
      <w:r>
        <w:rPr>
          <w:color w:val="000000" w:themeColor="text1"/>
          <w:shd w:val="clear" w:color="auto" w:fill="FFFFFF"/>
        </w:rPr>
        <w:t xml:space="preserve">Available at: </w:t>
      </w:r>
      <w:hyperlink r:id="rId72" w:history="1">
        <w:r w:rsidRPr="00973C16">
          <w:rPr>
            <w:rStyle w:val="Hyperlink"/>
            <w:shd w:val="clear" w:color="auto" w:fill="FFFFFF"/>
          </w:rPr>
          <w:t>https://doi.org/10.1080/15265161.2020.1863511</w:t>
        </w:r>
      </w:hyperlink>
      <w:r>
        <w:rPr>
          <w:color w:val="000000" w:themeColor="text1"/>
          <w:shd w:val="clear" w:color="auto" w:fill="FFFFFF"/>
        </w:rPr>
        <w:t xml:space="preserve"> [Assessed on 17</w:t>
      </w:r>
      <w:r w:rsidRPr="00774008">
        <w:rPr>
          <w:color w:val="000000" w:themeColor="text1"/>
          <w:shd w:val="clear" w:color="auto" w:fill="FFFFFF"/>
          <w:vertAlign w:val="superscript"/>
        </w:rPr>
        <w:t>th</w:t>
      </w:r>
      <w:r>
        <w:rPr>
          <w:color w:val="000000" w:themeColor="text1"/>
          <w:shd w:val="clear" w:color="auto" w:fill="FFFFFF"/>
        </w:rPr>
        <w:t xml:space="preserve"> April 2025]. </w:t>
      </w:r>
    </w:p>
    <w:p w14:paraId="611D2AC4" w14:textId="77777777" w:rsidR="006448A6" w:rsidRDefault="006448A6" w:rsidP="000B7DC1">
      <w:pPr>
        <w:spacing w:line="276" w:lineRule="auto"/>
        <w:ind w:hanging="720"/>
      </w:pPr>
    </w:p>
    <w:p w14:paraId="5FBF87AE" w14:textId="4B9653E4" w:rsidR="006448A6" w:rsidRDefault="006448A6" w:rsidP="000B7DC1">
      <w:pPr>
        <w:spacing w:line="276" w:lineRule="auto"/>
        <w:ind w:hanging="720"/>
      </w:pPr>
      <w:r w:rsidRPr="004409DF">
        <w:t>Mistry,</w:t>
      </w:r>
      <w:r>
        <w:t xml:space="preserve"> R., and</w:t>
      </w:r>
      <w:r w:rsidRPr="004409DF">
        <w:t> </w:t>
      </w:r>
      <w:hyperlink r:id="rId73" w:history="1">
        <w:r w:rsidRPr="004409DF">
          <w:rPr>
            <w:rStyle w:val="Hyperlink"/>
          </w:rPr>
          <w:t>Wulfsohn</w:t>
        </w:r>
      </w:hyperlink>
      <w:r>
        <w:t xml:space="preserve">, S., (2020). </w:t>
      </w:r>
      <w:r w:rsidRPr="004409DF">
        <w:t xml:space="preserve">Using </w:t>
      </w:r>
      <w:proofErr w:type="spellStart"/>
      <w:r w:rsidRPr="004409DF">
        <w:t>Semistructured</w:t>
      </w:r>
      <w:proofErr w:type="spellEnd"/>
      <w:r w:rsidRPr="004409DF">
        <w:t xml:space="preserve"> Interviews to Understand the Experiences of Families and Children Living in Poverty.</w:t>
      </w:r>
      <w:r>
        <w:t xml:space="preserve"> MDRC. Available at: </w:t>
      </w:r>
      <w:hyperlink r:id="rId74" w:history="1">
        <w:r w:rsidRPr="004409DF">
          <w:rPr>
            <w:rStyle w:val="Hyperlink"/>
          </w:rPr>
          <w:t>https://www.mdrc.org/work/publications/using-semistructured-interviews-understand-experiences-families-and-children</w:t>
        </w:r>
      </w:hyperlink>
      <w:r>
        <w:t xml:space="preserve"> [Assessed on 09th April 2025]. </w:t>
      </w:r>
    </w:p>
    <w:p w14:paraId="714051FD" w14:textId="77777777" w:rsidR="006448A6" w:rsidRDefault="006448A6" w:rsidP="000B7DC1">
      <w:pPr>
        <w:pStyle w:val="NormalWeb"/>
        <w:spacing w:before="0" w:beforeAutospacing="0" w:after="0" w:line="276" w:lineRule="auto"/>
        <w:ind w:hanging="720"/>
        <w:rPr>
          <w:color w:val="000000" w:themeColor="text1"/>
          <w:shd w:val="clear" w:color="auto" w:fill="FFFFFF"/>
        </w:rPr>
      </w:pPr>
    </w:p>
    <w:p w14:paraId="51C5193E" w14:textId="3E12C5F0" w:rsidR="006448A6" w:rsidRDefault="006448A6" w:rsidP="000B7DC1">
      <w:pPr>
        <w:pStyle w:val="NormalWeb"/>
        <w:spacing w:before="0" w:beforeAutospacing="0" w:after="0" w:line="276" w:lineRule="auto"/>
        <w:ind w:hanging="720"/>
        <w:rPr>
          <w:color w:val="000000" w:themeColor="text1"/>
          <w:shd w:val="clear" w:color="auto" w:fill="FFFFFF"/>
        </w:rPr>
      </w:pPr>
      <w:r w:rsidRPr="009F6394">
        <w:rPr>
          <w:color w:val="000000" w:themeColor="text1"/>
          <w:shd w:val="clear" w:color="auto" w:fill="FFFFFF"/>
        </w:rPr>
        <w:t>Mitchell,</w:t>
      </w:r>
      <w:r>
        <w:rPr>
          <w:color w:val="000000" w:themeColor="text1"/>
          <w:shd w:val="clear" w:color="auto" w:fill="FFFFFF"/>
        </w:rPr>
        <w:t xml:space="preserve"> C.,</w:t>
      </w:r>
      <w:r w:rsidRPr="009F6394">
        <w:rPr>
          <w:color w:val="000000" w:themeColor="text1"/>
          <w:shd w:val="clear" w:color="auto" w:fill="FFFFFF"/>
        </w:rPr>
        <w:t> Fryer,</w:t>
      </w:r>
      <w:r>
        <w:rPr>
          <w:color w:val="000000" w:themeColor="text1"/>
          <w:shd w:val="clear" w:color="auto" w:fill="FFFFFF"/>
        </w:rPr>
        <w:t xml:space="preserve"> K.,</w:t>
      </w:r>
      <w:r w:rsidRPr="009F6394">
        <w:rPr>
          <w:color w:val="000000" w:themeColor="text1"/>
          <w:shd w:val="clear" w:color="auto" w:fill="FFFFFF"/>
        </w:rPr>
        <w:t> Guess,</w:t>
      </w:r>
      <w:r>
        <w:rPr>
          <w:color w:val="000000" w:themeColor="text1"/>
          <w:shd w:val="clear" w:color="auto" w:fill="FFFFFF"/>
        </w:rPr>
        <w:t xml:space="preserve"> N.,</w:t>
      </w:r>
      <w:r w:rsidRPr="009F6394">
        <w:rPr>
          <w:color w:val="000000" w:themeColor="text1"/>
          <w:shd w:val="clear" w:color="auto" w:fill="FFFFFF"/>
        </w:rPr>
        <w:t xml:space="preserve"> Aminu,</w:t>
      </w:r>
      <w:r>
        <w:rPr>
          <w:color w:val="000000" w:themeColor="text1"/>
          <w:shd w:val="clear" w:color="auto" w:fill="FFFFFF"/>
        </w:rPr>
        <w:t xml:space="preserve"> H.,</w:t>
      </w:r>
      <w:r w:rsidRPr="009F6394">
        <w:rPr>
          <w:color w:val="000000" w:themeColor="text1"/>
          <w:shd w:val="clear" w:color="auto" w:fill="FFFFFF"/>
        </w:rPr>
        <w:t xml:space="preserve"> Jackson,</w:t>
      </w:r>
      <w:r>
        <w:rPr>
          <w:color w:val="000000" w:themeColor="text1"/>
          <w:shd w:val="clear" w:color="auto" w:fill="FFFFFF"/>
        </w:rPr>
        <w:t xml:space="preserve"> B.,</w:t>
      </w:r>
      <w:r w:rsidRPr="009F6394">
        <w:rPr>
          <w:color w:val="000000" w:themeColor="text1"/>
          <w:shd w:val="clear" w:color="auto" w:fill="FFFFFF"/>
        </w:rPr>
        <w:t xml:space="preserve"> Gordon,</w:t>
      </w:r>
      <w:r>
        <w:rPr>
          <w:color w:val="000000" w:themeColor="text1"/>
          <w:shd w:val="clear" w:color="auto" w:fill="FFFFFF"/>
        </w:rPr>
        <w:t xml:space="preserve"> A.,</w:t>
      </w:r>
      <w:r w:rsidRPr="009F6394">
        <w:rPr>
          <w:color w:val="000000" w:themeColor="text1"/>
          <w:shd w:val="clear" w:color="auto" w:fill="FFFFFF"/>
        </w:rPr>
        <w:t xml:space="preserve"> Reynolds, Huang,</w:t>
      </w:r>
      <w:r>
        <w:rPr>
          <w:color w:val="000000" w:themeColor="text1"/>
          <w:shd w:val="clear" w:color="auto" w:fill="FFFFFF"/>
        </w:rPr>
        <w:t xml:space="preserve"> Q.,</w:t>
      </w:r>
      <w:r w:rsidRPr="009F6394">
        <w:rPr>
          <w:color w:val="000000" w:themeColor="text1"/>
          <w:shd w:val="clear" w:color="auto" w:fill="FFFFFF"/>
        </w:rPr>
        <w:t xml:space="preserve"> </w:t>
      </w:r>
      <w:proofErr w:type="spellStart"/>
      <w:r w:rsidRPr="009F6394">
        <w:rPr>
          <w:color w:val="000000" w:themeColor="text1"/>
          <w:shd w:val="clear" w:color="auto" w:fill="FFFFFF"/>
        </w:rPr>
        <w:t>Jayasooriya</w:t>
      </w:r>
      <w:proofErr w:type="spellEnd"/>
      <w:r w:rsidRPr="009F6394">
        <w:rPr>
          <w:color w:val="000000" w:themeColor="text1"/>
          <w:shd w:val="clear" w:color="auto" w:fill="FFFFFF"/>
        </w:rPr>
        <w:t>,</w:t>
      </w:r>
      <w:r>
        <w:rPr>
          <w:color w:val="000000" w:themeColor="text1"/>
          <w:shd w:val="clear" w:color="auto" w:fill="FFFFFF"/>
        </w:rPr>
        <w:t xml:space="preserve"> S.,</w:t>
      </w:r>
      <w:r w:rsidRPr="009F6394">
        <w:rPr>
          <w:color w:val="000000" w:themeColor="text1"/>
          <w:shd w:val="clear" w:color="auto" w:fill="FFFFFF"/>
        </w:rPr>
        <w:t xml:space="preserve"> Mawson,</w:t>
      </w:r>
      <w:r>
        <w:rPr>
          <w:color w:val="000000" w:themeColor="text1"/>
          <w:shd w:val="clear" w:color="auto" w:fill="FFFFFF"/>
        </w:rPr>
        <w:t xml:space="preserve"> R., </w:t>
      </w:r>
      <w:proofErr w:type="spellStart"/>
      <w:r w:rsidRPr="009F6394">
        <w:rPr>
          <w:color w:val="000000" w:themeColor="text1"/>
          <w:shd w:val="clear" w:color="auto" w:fill="FFFFFF"/>
        </w:rPr>
        <w:t>Lawy</w:t>
      </w:r>
      <w:proofErr w:type="spellEnd"/>
      <w:r w:rsidRPr="009F6394">
        <w:rPr>
          <w:color w:val="000000" w:themeColor="text1"/>
          <w:shd w:val="clear" w:color="auto" w:fill="FFFFFF"/>
        </w:rPr>
        <w:t>,</w:t>
      </w:r>
      <w:r>
        <w:rPr>
          <w:color w:val="000000" w:themeColor="text1"/>
          <w:shd w:val="clear" w:color="auto" w:fill="FFFFFF"/>
        </w:rPr>
        <w:t xml:space="preserve"> T.,</w:t>
      </w:r>
      <w:r w:rsidRPr="009F6394">
        <w:rPr>
          <w:color w:val="000000" w:themeColor="text1"/>
          <w:shd w:val="clear" w:color="auto" w:fill="FFFFFF"/>
        </w:rPr>
        <w:t xml:space="preserve"> Linton</w:t>
      </w:r>
      <w:r>
        <w:rPr>
          <w:color w:val="000000" w:themeColor="text1"/>
          <w:shd w:val="clear" w:color="auto" w:fill="FFFFFF"/>
        </w:rPr>
        <w:t>, E.,</w:t>
      </w:r>
      <w:r w:rsidRPr="009F6394">
        <w:rPr>
          <w:color w:val="000000" w:themeColor="text1"/>
          <w:shd w:val="clear" w:color="auto" w:fill="FFFFFF"/>
        </w:rPr>
        <w:t> and Brown</w:t>
      </w:r>
      <w:r>
        <w:rPr>
          <w:color w:val="000000" w:themeColor="text1"/>
          <w:shd w:val="clear" w:color="auto" w:fill="FFFFFF"/>
        </w:rPr>
        <w:t xml:space="preserve">, J., (2023). </w:t>
      </w:r>
      <w:r w:rsidRPr="009F6394">
        <w:rPr>
          <w:color w:val="000000" w:themeColor="text1"/>
          <w:shd w:val="clear" w:color="auto" w:fill="FFFFFF"/>
        </w:rPr>
        <w:t>Underserved ‘Deep End’ populations: a critical analysis addressing the power imbalance in research</w:t>
      </w:r>
      <w:r>
        <w:rPr>
          <w:color w:val="000000" w:themeColor="text1"/>
          <w:shd w:val="clear" w:color="auto" w:fill="FFFFFF"/>
        </w:rPr>
        <w:t xml:space="preserve">. </w:t>
      </w:r>
      <w:r w:rsidRPr="009F6394">
        <w:rPr>
          <w:i/>
          <w:iCs/>
          <w:color w:val="000000" w:themeColor="text1"/>
          <w:shd w:val="clear" w:color="auto" w:fill="FFFFFF"/>
        </w:rPr>
        <w:t>British Journal of General Practice.</w:t>
      </w:r>
      <w:r w:rsidRPr="009F6394">
        <w:rPr>
          <w:color w:val="000000" w:themeColor="text1"/>
          <w:shd w:val="clear" w:color="auto" w:fill="FFFFFF"/>
        </w:rPr>
        <w:t> </w:t>
      </w:r>
      <w:r>
        <w:rPr>
          <w:color w:val="000000" w:themeColor="text1"/>
          <w:shd w:val="clear" w:color="auto" w:fill="FFFFFF"/>
        </w:rPr>
        <w:t xml:space="preserve">Vol </w:t>
      </w:r>
      <w:r w:rsidRPr="009F6394">
        <w:rPr>
          <w:color w:val="000000" w:themeColor="text1"/>
          <w:shd w:val="clear" w:color="auto" w:fill="FFFFFF"/>
        </w:rPr>
        <w:t>73 (732): 326-329</w:t>
      </w:r>
      <w:r>
        <w:rPr>
          <w:color w:val="000000" w:themeColor="text1"/>
          <w:shd w:val="clear" w:color="auto" w:fill="FFFFFF"/>
        </w:rPr>
        <w:t xml:space="preserve">. Available at: </w:t>
      </w:r>
      <w:hyperlink r:id="rId75" w:history="1">
        <w:r w:rsidRPr="009F6394">
          <w:rPr>
            <w:rStyle w:val="Hyperlink"/>
            <w:shd w:val="clear" w:color="auto" w:fill="FFFFFF"/>
          </w:rPr>
          <w:t>https://bjgp.org/content/73/732/326.short</w:t>
        </w:r>
      </w:hyperlink>
      <w:r>
        <w:rPr>
          <w:color w:val="000000" w:themeColor="text1"/>
          <w:shd w:val="clear" w:color="auto" w:fill="FFFFFF"/>
        </w:rPr>
        <w:t xml:space="preserve"> [Assessed on 14th April 2025]. </w:t>
      </w:r>
    </w:p>
    <w:p w14:paraId="1166431B" w14:textId="77777777" w:rsidR="006448A6" w:rsidRPr="00CE51B3" w:rsidRDefault="006448A6" w:rsidP="00CE51B3">
      <w:pPr>
        <w:pStyle w:val="NormalWeb"/>
        <w:spacing w:before="0" w:beforeAutospacing="0" w:after="0" w:line="276" w:lineRule="auto"/>
        <w:ind w:hanging="720"/>
        <w:rPr>
          <w:color w:val="000000" w:themeColor="text1"/>
          <w:shd w:val="clear" w:color="auto" w:fill="FFFFFF"/>
        </w:rPr>
      </w:pPr>
      <w:proofErr w:type="spellStart"/>
      <w:r w:rsidRPr="00CE51B3">
        <w:rPr>
          <w:color w:val="000000" w:themeColor="text1"/>
          <w:shd w:val="clear" w:color="auto" w:fill="FFFFFF"/>
        </w:rPr>
        <w:t>Niemelä</w:t>
      </w:r>
      <w:proofErr w:type="spellEnd"/>
      <w:r w:rsidRPr="00CE51B3">
        <w:rPr>
          <w:color w:val="000000" w:themeColor="text1"/>
          <w:shd w:val="clear" w:color="auto" w:fill="FFFFFF"/>
        </w:rPr>
        <w:t>, M. (2008) ‘Perceptions of the causes of poverty: Finland in a comparative perspective’, </w:t>
      </w:r>
      <w:r w:rsidRPr="00CE51B3">
        <w:rPr>
          <w:i/>
          <w:iCs/>
          <w:color w:val="000000" w:themeColor="text1"/>
          <w:shd w:val="clear" w:color="auto" w:fill="FFFFFF"/>
        </w:rPr>
        <w:t xml:space="preserve">Acta </w:t>
      </w:r>
      <w:proofErr w:type="spellStart"/>
      <w:r w:rsidRPr="00CE51B3">
        <w:rPr>
          <w:i/>
          <w:iCs/>
          <w:color w:val="000000" w:themeColor="text1"/>
          <w:shd w:val="clear" w:color="auto" w:fill="FFFFFF"/>
        </w:rPr>
        <w:t>Sociologica</w:t>
      </w:r>
      <w:proofErr w:type="spellEnd"/>
      <w:r w:rsidRPr="00CE51B3">
        <w:rPr>
          <w:color w:val="000000" w:themeColor="text1"/>
          <w:shd w:val="clear" w:color="auto" w:fill="FFFFFF"/>
        </w:rPr>
        <w:t>, 51(1), pp. 23–40.</w:t>
      </w:r>
      <w:r>
        <w:rPr>
          <w:color w:val="000000" w:themeColor="text1"/>
          <w:shd w:val="clear" w:color="auto" w:fill="FFFFFF"/>
        </w:rPr>
        <w:t xml:space="preserve"> Available at: </w:t>
      </w:r>
      <w:hyperlink r:id="rId76" w:history="1">
        <w:r w:rsidRPr="00CE51B3">
          <w:rPr>
            <w:rStyle w:val="Hyperlink"/>
            <w:shd w:val="clear" w:color="auto" w:fill="FFFFFF"/>
          </w:rPr>
          <w:t>https://journals.sagepub.com/doi/10.1177/0001699307086816</w:t>
        </w:r>
      </w:hyperlink>
      <w:r>
        <w:rPr>
          <w:color w:val="000000" w:themeColor="text1"/>
          <w:shd w:val="clear" w:color="auto" w:fill="FFFFFF"/>
        </w:rPr>
        <w:t xml:space="preserve"> [Assessed on 18</w:t>
      </w:r>
      <w:r w:rsidRPr="00CE51B3">
        <w:rPr>
          <w:color w:val="000000" w:themeColor="text1"/>
          <w:shd w:val="clear" w:color="auto" w:fill="FFFFFF"/>
          <w:vertAlign w:val="superscript"/>
        </w:rPr>
        <w:t>th</w:t>
      </w:r>
      <w:r>
        <w:rPr>
          <w:color w:val="000000" w:themeColor="text1"/>
          <w:shd w:val="clear" w:color="auto" w:fill="FFFFFF"/>
        </w:rPr>
        <w:t xml:space="preserve"> April 2025]. </w:t>
      </w:r>
    </w:p>
    <w:p w14:paraId="1B2925A6" w14:textId="77777777" w:rsidR="006448A6" w:rsidRDefault="006448A6" w:rsidP="00CE51B3">
      <w:pPr>
        <w:pStyle w:val="NormalWeb"/>
        <w:spacing w:before="0" w:beforeAutospacing="0" w:after="0" w:line="276" w:lineRule="auto"/>
        <w:ind w:hanging="720"/>
        <w:rPr>
          <w:color w:val="000000" w:themeColor="text1"/>
          <w:shd w:val="clear" w:color="auto" w:fill="FFFFFF"/>
        </w:rPr>
      </w:pPr>
      <w:proofErr w:type="spellStart"/>
      <w:r w:rsidRPr="00CE51B3">
        <w:rPr>
          <w:color w:val="000000" w:themeColor="text1"/>
          <w:shd w:val="clear" w:color="auto" w:fill="FFFFFF"/>
        </w:rPr>
        <w:t>Niemelä</w:t>
      </w:r>
      <w:proofErr w:type="spellEnd"/>
      <w:r w:rsidRPr="00CE51B3">
        <w:rPr>
          <w:color w:val="000000" w:themeColor="text1"/>
          <w:shd w:val="clear" w:color="auto" w:fill="FFFFFF"/>
        </w:rPr>
        <w:t xml:space="preserve">, M. (2011) Perceptions of the Causes of Poverty in Finland. Acta </w:t>
      </w:r>
      <w:proofErr w:type="spellStart"/>
      <w:r w:rsidRPr="00CE51B3">
        <w:rPr>
          <w:color w:val="000000" w:themeColor="text1"/>
          <w:shd w:val="clear" w:color="auto" w:fill="FFFFFF"/>
        </w:rPr>
        <w:t>Sociologica</w:t>
      </w:r>
      <w:proofErr w:type="spellEnd"/>
      <w:r w:rsidRPr="00CE51B3">
        <w:rPr>
          <w:color w:val="000000" w:themeColor="text1"/>
          <w:shd w:val="clear" w:color="auto" w:fill="FFFFFF"/>
        </w:rPr>
        <w:t xml:space="preserve">. 51. </w:t>
      </w:r>
      <w:r>
        <w:rPr>
          <w:color w:val="000000" w:themeColor="text1"/>
          <w:shd w:val="clear" w:color="auto" w:fill="FFFFFF"/>
        </w:rPr>
        <w:t xml:space="preserve">Available at: </w:t>
      </w:r>
      <w:hyperlink r:id="rId77" w:history="1">
        <w:r w:rsidRPr="00CE51B3">
          <w:rPr>
            <w:rStyle w:val="Hyperlink"/>
            <w:shd w:val="clear" w:color="auto" w:fill="FFFFFF"/>
          </w:rPr>
          <w:t>https://www.researchgate.net/publication/28364194_Perceptions_of_the_Causes_of_Poverty_in_Finland</w:t>
        </w:r>
      </w:hyperlink>
      <w:r>
        <w:rPr>
          <w:color w:val="000000" w:themeColor="text1"/>
          <w:shd w:val="clear" w:color="auto" w:fill="FFFFFF"/>
        </w:rPr>
        <w:t xml:space="preserve"> [Assessed on 18</w:t>
      </w:r>
      <w:r w:rsidRPr="00CE51B3">
        <w:rPr>
          <w:color w:val="000000" w:themeColor="text1"/>
          <w:shd w:val="clear" w:color="auto" w:fill="FFFFFF"/>
          <w:vertAlign w:val="superscript"/>
        </w:rPr>
        <w:t>th</w:t>
      </w:r>
      <w:r>
        <w:rPr>
          <w:color w:val="000000" w:themeColor="text1"/>
          <w:shd w:val="clear" w:color="auto" w:fill="FFFFFF"/>
        </w:rPr>
        <w:t xml:space="preserve"> April 2025]. </w:t>
      </w:r>
    </w:p>
    <w:p w14:paraId="149605AF" w14:textId="77777777" w:rsidR="006448A6" w:rsidRDefault="006448A6" w:rsidP="000B7DC1">
      <w:pPr>
        <w:spacing w:line="276" w:lineRule="auto"/>
        <w:ind w:hanging="720"/>
      </w:pPr>
      <w:r w:rsidRPr="00860261">
        <w:t>NSPCC and UNICEF UK., (2024)</w:t>
      </w:r>
      <w:r w:rsidRPr="00860261">
        <w:rPr>
          <w:rFonts w:eastAsiaTheme="majorEastAsia"/>
        </w:rPr>
        <w:t> </w:t>
      </w:r>
      <w:r w:rsidRPr="00860261">
        <w:rPr>
          <w:rFonts w:eastAsiaTheme="majorEastAsia"/>
          <w:i/>
          <w:iCs/>
        </w:rPr>
        <w:t>Opening doors: access to early childhood services for families impacted by poverty in the UK</w:t>
      </w:r>
      <w:r w:rsidRPr="00860261">
        <w:t>. Available at:</w:t>
      </w:r>
      <w:r w:rsidRPr="00860261">
        <w:rPr>
          <w:rFonts w:eastAsiaTheme="majorEastAsia"/>
        </w:rPr>
        <w:t> </w:t>
      </w:r>
      <w:hyperlink r:id="rId78" w:history="1">
        <w:r w:rsidRPr="00860261">
          <w:rPr>
            <w:rStyle w:val="Hyperlink"/>
          </w:rPr>
          <w:t>https://learning.nspcc.org.uk/research-resources/2024/opening-doors-access-to-early-childhood-services-for-families-impacted-by-poverty-in-the-uk</w:t>
        </w:r>
        <w:r w:rsidRPr="00860261">
          <w:rPr>
            <w:rStyle w:val="Hyperlink"/>
            <w:rFonts w:eastAsiaTheme="majorEastAsia"/>
          </w:rPr>
          <w:t> </w:t>
        </w:r>
      </w:hyperlink>
      <w:r w:rsidRPr="00860261">
        <w:t xml:space="preserve"> [Assessed on 2nd April 2025].</w:t>
      </w:r>
    </w:p>
    <w:p w14:paraId="5241B6E8"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5A64BCC6" w14:textId="3EB21E50"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6A7F0B">
        <w:rPr>
          <w:color w:val="000000" w:themeColor="text1"/>
          <w:shd w:val="clear" w:color="auto" w:fill="FFFFFF"/>
        </w:rPr>
        <w:t>Nunes,</w:t>
      </w:r>
      <w:r>
        <w:rPr>
          <w:color w:val="000000" w:themeColor="text1"/>
          <w:shd w:val="clear" w:color="auto" w:fill="FFFFFF"/>
        </w:rPr>
        <w:t xml:space="preserve"> D, M.,</w:t>
      </w:r>
      <w:r w:rsidRPr="006A7F0B">
        <w:rPr>
          <w:color w:val="000000" w:themeColor="text1"/>
          <w:shd w:val="clear" w:color="auto" w:fill="FFFFFF"/>
        </w:rPr>
        <w:t xml:space="preserve"> Tomé, A</w:t>
      </w:r>
      <w:r>
        <w:rPr>
          <w:color w:val="000000" w:themeColor="text1"/>
          <w:shd w:val="clear" w:color="auto" w:fill="FFFFFF"/>
        </w:rPr>
        <w:t>.,</w:t>
      </w:r>
      <w:r w:rsidRPr="006A7F0B">
        <w:rPr>
          <w:color w:val="000000" w:themeColor="text1"/>
          <w:shd w:val="clear" w:color="auto" w:fill="FFFFFF"/>
        </w:rPr>
        <w:t xml:space="preserve"> </w:t>
      </w:r>
      <w:r>
        <w:rPr>
          <w:color w:val="000000" w:themeColor="text1"/>
          <w:shd w:val="clear" w:color="auto" w:fill="FFFFFF"/>
        </w:rPr>
        <w:t>and</w:t>
      </w:r>
      <w:r w:rsidRPr="006A7F0B">
        <w:rPr>
          <w:color w:val="000000" w:themeColor="text1"/>
          <w:shd w:val="clear" w:color="auto" w:fill="FFFFFF"/>
        </w:rPr>
        <w:t xml:space="preserve"> Pinheiro, M</w:t>
      </w:r>
      <w:r>
        <w:rPr>
          <w:color w:val="000000" w:themeColor="text1"/>
          <w:shd w:val="clear" w:color="auto" w:fill="FFFFFF"/>
        </w:rPr>
        <w:t>, D.,</w:t>
      </w:r>
      <w:r w:rsidRPr="006A7F0B">
        <w:rPr>
          <w:color w:val="000000" w:themeColor="text1"/>
          <w:shd w:val="clear" w:color="auto" w:fill="FFFFFF"/>
        </w:rPr>
        <w:t xml:space="preserve"> (2018). Urban-centric resilience in search of theoretical stabilisation? A phased thematic and conceptual review. Journal of environmental </w:t>
      </w:r>
      <w:r w:rsidRPr="006A7F0B">
        <w:rPr>
          <w:color w:val="000000" w:themeColor="text1"/>
          <w:shd w:val="clear" w:color="auto" w:fill="FFFFFF"/>
        </w:rPr>
        <w:lastRenderedPageBreak/>
        <w:t xml:space="preserve">management. 230. </w:t>
      </w:r>
      <w:r>
        <w:rPr>
          <w:color w:val="000000" w:themeColor="text1"/>
          <w:shd w:val="clear" w:color="auto" w:fill="FFFFFF"/>
        </w:rPr>
        <w:t xml:space="preserve">Pp, </w:t>
      </w:r>
      <w:r w:rsidRPr="006A7F0B">
        <w:rPr>
          <w:color w:val="000000" w:themeColor="text1"/>
          <w:shd w:val="clear" w:color="auto" w:fill="FFFFFF"/>
        </w:rPr>
        <w:t>282-292.</w:t>
      </w:r>
      <w:r>
        <w:rPr>
          <w:color w:val="000000" w:themeColor="text1"/>
          <w:shd w:val="clear" w:color="auto" w:fill="FFFFFF"/>
        </w:rPr>
        <w:t xml:space="preserve"> Available at: </w:t>
      </w:r>
      <w:hyperlink r:id="rId79" w:history="1">
        <w:r w:rsidRPr="006A7F0B">
          <w:rPr>
            <w:rStyle w:val="Hyperlink"/>
            <w:shd w:val="clear" w:color="auto" w:fill="FFFFFF"/>
          </w:rPr>
          <w:t>https://www.researchgate.net/publication/328133873_Urban-centric_resilience_in_search_of_theoretical_stabilisation_A_phased_thematic_and_conceptual_review</w:t>
        </w:r>
      </w:hyperlink>
      <w:r>
        <w:rPr>
          <w:color w:val="000000" w:themeColor="text1"/>
          <w:shd w:val="clear" w:color="auto" w:fill="FFFFFF"/>
        </w:rPr>
        <w:t xml:space="preserve"> [Assessed on 11th April 2025].</w:t>
      </w:r>
    </w:p>
    <w:p w14:paraId="2E6047E0"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65AAEC97" w14:textId="4D576F93"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20055A">
        <w:rPr>
          <w:color w:val="000000" w:themeColor="text1"/>
          <w:shd w:val="clear" w:color="auto" w:fill="FFFFFF"/>
        </w:rPr>
        <w:t>Oliver, P. (2010) The student’s guide to research ethics. Open University Press, Maidenhead.</w:t>
      </w:r>
    </w:p>
    <w:p w14:paraId="694355F0" w14:textId="77777777" w:rsidR="006448A6" w:rsidRPr="00860261" w:rsidRDefault="006448A6" w:rsidP="000B7DC1">
      <w:pPr>
        <w:spacing w:before="100" w:beforeAutospacing="1" w:after="100" w:afterAutospacing="1" w:line="276" w:lineRule="auto"/>
        <w:ind w:hanging="720"/>
      </w:pPr>
      <w:proofErr w:type="spellStart"/>
      <w:r w:rsidRPr="00860261">
        <w:t>Pereznieto</w:t>
      </w:r>
      <w:proofErr w:type="spellEnd"/>
      <w:r w:rsidRPr="00860261">
        <w:t>, P., Walker, D., Villar, E., and Alder, H. (2019). Situation analysis of children and poverty in Uganda: Voices of children.</w:t>
      </w:r>
      <w:r w:rsidRPr="00860261">
        <w:rPr>
          <w:rStyle w:val="apple-converted-space"/>
          <w:rFonts w:eastAsiaTheme="majorEastAsia"/>
        </w:rPr>
        <w:t> </w:t>
      </w:r>
      <w:r w:rsidRPr="00860261">
        <w:rPr>
          <w:rStyle w:val="Emphasis"/>
          <w:rFonts w:eastAsiaTheme="majorEastAsia"/>
        </w:rPr>
        <w:t>Overseas Development Institute</w:t>
      </w:r>
      <w:r w:rsidRPr="00860261">
        <w:t>.</w:t>
      </w:r>
      <w:r w:rsidRPr="00860261">
        <w:rPr>
          <w:rStyle w:val="apple-converted-space"/>
          <w:rFonts w:eastAsiaTheme="majorEastAsia"/>
        </w:rPr>
        <w:t xml:space="preserve"> (UNICEF). Available at: </w:t>
      </w:r>
      <w:hyperlink r:id="rId80" w:history="1">
        <w:r w:rsidRPr="00860261">
          <w:rPr>
            <w:rStyle w:val="Hyperlink"/>
            <w:rFonts w:eastAsiaTheme="majorEastAsia"/>
          </w:rPr>
          <w:t>https://www.unicef.org/esa/media/5051/file/UNICEF-Uganda-2019-Situation-Analysis-of-Children.pdf</w:t>
        </w:r>
      </w:hyperlink>
      <w:r w:rsidRPr="00860261">
        <w:rPr>
          <w:rStyle w:val="apple-converted-space"/>
          <w:rFonts w:eastAsiaTheme="majorEastAsia"/>
        </w:rPr>
        <w:t xml:space="preserve"> [Assessed on 05th April 2025]. </w:t>
      </w:r>
    </w:p>
    <w:p w14:paraId="5744C668" w14:textId="77777777" w:rsidR="006448A6" w:rsidRDefault="006448A6" w:rsidP="000B7DC1">
      <w:pPr>
        <w:spacing w:line="276" w:lineRule="auto"/>
        <w:ind w:hanging="720"/>
      </w:pPr>
      <w:proofErr w:type="spellStart"/>
      <w:r w:rsidRPr="00860261">
        <w:t>Pervin</w:t>
      </w:r>
      <w:proofErr w:type="spellEnd"/>
      <w:r w:rsidRPr="00860261">
        <w:t xml:space="preserve">, N and Mokhtar, M., (2022). The Interpretivist Research Paradigm: A Subjective Notion of a Social Context. International Journal of Academic Research in Progressive Education and Development. 11. Available at: </w:t>
      </w:r>
      <w:hyperlink r:id="rId81" w:history="1">
        <w:r w:rsidRPr="00860261">
          <w:rPr>
            <w:rStyle w:val="Hyperlink"/>
          </w:rPr>
          <w:t>https://www.researchgate.net/publication/360180378_The_Interpretivist_Research_Paradigm_A_Subjective_Notion_of_a_Social_Context</w:t>
        </w:r>
      </w:hyperlink>
      <w:r w:rsidRPr="00860261">
        <w:t xml:space="preserve"> [Assessed on 05th April 2025].</w:t>
      </w:r>
    </w:p>
    <w:p w14:paraId="08A8C342"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047C650B" w14:textId="0B319834"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0B1829">
        <w:rPr>
          <w:color w:val="000000" w:themeColor="text1"/>
          <w:shd w:val="clear" w:color="auto" w:fill="FFFFFF"/>
        </w:rPr>
        <w:t xml:space="preserve">Piedmont, R.L. (2023). Social Desirability Bias. In: </w:t>
      </w:r>
      <w:proofErr w:type="spellStart"/>
      <w:r w:rsidRPr="000B1829">
        <w:rPr>
          <w:color w:val="000000" w:themeColor="text1"/>
          <w:shd w:val="clear" w:color="auto" w:fill="FFFFFF"/>
        </w:rPr>
        <w:t>Maggino</w:t>
      </w:r>
      <w:proofErr w:type="spellEnd"/>
      <w:r w:rsidRPr="000B1829">
        <w:rPr>
          <w:color w:val="000000" w:themeColor="text1"/>
          <w:shd w:val="clear" w:color="auto" w:fill="FFFFFF"/>
        </w:rPr>
        <w:t xml:space="preserve">, F. (eds) </w:t>
      </w:r>
      <w:proofErr w:type="spellStart"/>
      <w:r w:rsidRPr="000B1829">
        <w:rPr>
          <w:color w:val="000000" w:themeColor="text1"/>
          <w:shd w:val="clear" w:color="auto" w:fill="FFFFFF"/>
        </w:rPr>
        <w:t>Encyclopedia</w:t>
      </w:r>
      <w:proofErr w:type="spellEnd"/>
      <w:r w:rsidRPr="000B1829">
        <w:rPr>
          <w:color w:val="000000" w:themeColor="text1"/>
          <w:shd w:val="clear" w:color="auto" w:fill="FFFFFF"/>
        </w:rPr>
        <w:t xml:space="preserve"> of Quality of Life and Well-Being Research. </w:t>
      </w:r>
      <w:r>
        <w:rPr>
          <w:color w:val="000000" w:themeColor="text1"/>
          <w:shd w:val="clear" w:color="auto" w:fill="FFFFFF"/>
        </w:rPr>
        <w:t xml:space="preserve">United Kingdom: </w:t>
      </w:r>
      <w:r w:rsidRPr="000B1829">
        <w:rPr>
          <w:color w:val="000000" w:themeColor="text1"/>
          <w:shd w:val="clear" w:color="auto" w:fill="FFFFFF"/>
        </w:rPr>
        <w:t xml:space="preserve">Springer, </w:t>
      </w:r>
      <w:r>
        <w:rPr>
          <w:color w:val="000000" w:themeColor="text1"/>
          <w:shd w:val="clear" w:color="auto" w:fill="FFFFFF"/>
        </w:rPr>
        <w:t>Assessed  on:</w:t>
      </w:r>
      <w:hyperlink r:id="rId82" w:anchor="citeas" w:history="1">
        <w:r w:rsidRPr="006B649B">
          <w:rPr>
            <w:rStyle w:val="Hyperlink"/>
            <w:shd w:val="clear" w:color="auto" w:fill="FFFFFF"/>
          </w:rPr>
          <w:t xml:space="preserve"> https://link.springer.com/referenceworkentry/10.1007/978-3-031-17299-1_2746#citeas</w:t>
        </w:r>
      </w:hyperlink>
      <w:r>
        <w:rPr>
          <w:color w:val="000000" w:themeColor="text1"/>
          <w:shd w:val="clear" w:color="auto" w:fill="FFFFFF"/>
        </w:rPr>
        <w:t xml:space="preserve"> [Available at: 11</w:t>
      </w:r>
      <w:r w:rsidRPr="006B649B">
        <w:rPr>
          <w:color w:val="000000" w:themeColor="text1"/>
          <w:shd w:val="clear" w:color="auto" w:fill="FFFFFF"/>
          <w:vertAlign w:val="superscript"/>
        </w:rPr>
        <w:t>th</w:t>
      </w:r>
      <w:r>
        <w:rPr>
          <w:color w:val="000000" w:themeColor="text1"/>
          <w:shd w:val="clear" w:color="auto" w:fill="FFFFFF"/>
        </w:rPr>
        <w:t xml:space="preserve"> April 2025]. </w:t>
      </w:r>
    </w:p>
    <w:p w14:paraId="308FA850" w14:textId="77777777" w:rsidR="006448A6" w:rsidRDefault="006448A6" w:rsidP="000B7DC1">
      <w:pPr>
        <w:spacing w:line="276" w:lineRule="auto"/>
        <w:ind w:hanging="720"/>
      </w:pPr>
    </w:p>
    <w:p w14:paraId="333D01A2" w14:textId="170B88E6" w:rsidR="006448A6" w:rsidRDefault="006448A6" w:rsidP="000B7DC1">
      <w:pPr>
        <w:spacing w:line="276" w:lineRule="auto"/>
        <w:ind w:hanging="720"/>
      </w:pPr>
      <w:r w:rsidRPr="001959B7">
        <w:t xml:space="preserve">Pilcher, N., </w:t>
      </w:r>
      <w:proofErr w:type="spellStart"/>
      <w:r w:rsidRPr="001959B7">
        <w:t>Cortazzi</w:t>
      </w:r>
      <w:proofErr w:type="spellEnd"/>
      <w:r w:rsidRPr="001959B7">
        <w:t xml:space="preserve">, M. </w:t>
      </w:r>
      <w:r>
        <w:t xml:space="preserve">(2024). </w:t>
      </w:r>
      <w:r w:rsidRPr="001959B7">
        <w:t>'Qualitative' and 'quantitative' methods and approaches across subject fields: implications for research values, assumptions, and practices. </w:t>
      </w:r>
      <w:r w:rsidRPr="001959B7">
        <w:rPr>
          <w:i/>
          <w:iCs/>
        </w:rPr>
        <w:t>Qual Quant</w:t>
      </w:r>
      <w:r>
        <w:rPr>
          <w:i/>
          <w:iCs/>
        </w:rPr>
        <w:t xml:space="preserve"> </w:t>
      </w:r>
      <w:r w:rsidRPr="006448A6">
        <w:t>58.</w:t>
      </w:r>
      <w:r w:rsidRPr="001959B7">
        <w:t xml:space="preserve"> </w:t>
      </w:r>
      <w:r>
        <w:t xml:space="preserve">Pp, </w:t>
      </w:r>
      <w:r w:rsidRPr="001959B7">
        <w:t>2357–238</w:t>
      </w:r>
      <w:r>
        <w:t>7</w:t>
      </w:r>
      <w:r w:rsidRPr="001959B7">
        <w:t xml:space="preserve">. </w:t>
      </w:r>
      <w:hyperlink r:id="rId83" w:history="1">
        <w:r w:rsidRPr="001959B7">
          <w:rPr>
            <w:rStyle w:val="Hyperlink"/>
          </w:rPr>
          <w:t>https://doi.org/10.1007/s11135-023-01734-4</w:t>
        </w:r>
      </w:hyperlink>
      <w:r>
        <w:t xml:space="preserve"> [Assessed on 11th April 2025]. </w:t>
      </w:r>
    </w:p>
    <w:p w14:paraId="688D7D44" w14:textId="77777777" w:rsidR="006448A6" w:rsidRDefault="006448A6" w:rsidP="000B7DC1">
      <w:pPr>
        <w:spacing w:line="276" w:lineRule="auto"/>
        <w:ind w:hanging="720"/>
      </w:pPr>
    </w:p>
    <w:p w14:paraId="467464E4" w14:textId="518B501E" w:rsidR="006448A6" w:rsidRPr="00B05925" w:rsidRDefault="006448A6" w:rsidP="000B7DC1">
      <w:pPr>
        <w:spacing w:line="276" w:lineRule="auto"/>
        <w:ind w:hanging="720"/>
      </w:pPr>
      <w:r w:rsidRPr="00B05925">
        <w:t xml:space="preserve">Punch, S., (2016). Exploring children’s agency across majority and minority worlds. In: S. </w:t>
      </w:r>
      <w:proofErr w:type="spellStart"/>
      <w:r w:rsidRPr="00B05925">
        <w:t>Esser</w:t>
      </w:r>
      <w:proofErr w:type="spellEnd"/>
      <w:r w:rsidRPr="00B05925">
        <w:t xml:space="preserve">, M. </w:t>
      </w:r>
      <w:proofErr w:type="spellStart"/>
      <w:r w:rsidRPr="00B05925">
        <w:t>Baader</w:t>
      </w:r>
      <w:proofErr w:type="spellEnd"/>
      <w:r w:rsidRPr="00B05925">
        <w:t xml:space="preserve">, T. Betz and B. </w:t>
      </w:r>
      <w:proofErr w:type="spellStart"/>
      <w:r w:rsidRPr="00B05925">
        <w:t>Hungerland</w:t>
      </w:r>
      <w:proofErr w:type="spellEnd"/>
      <w:r w:rsidRPr="00B05925">
        <w:t>, eds. </w:t>
      </w:r>
      <w:r w:rsidRPr="00B05925">
        <w:rPr>
          <w:i/>
          <w:iCs/>
        </w:rPr>
        <w:t>Reconceptualising Agency and Childhood: New Perspectives in Childhood Studies</w:t>
      </w:r>
      <w:r w:rsidRPr="00B05925">
        <w:t xml:space="preserve">. London: Routledge, pp. 183–196. Available at: </w:t>
      </w:r>
      <w:hyperlink r:id="rId84" w:history="1">
        <w:r w:rsidRPr="00B05925">
          <w:rPr>
            <w:rStyle w:val="Hyperlink"/>
          </w:rPr>
          <w:t>https://www.taylorfrancis.com/chapters/edit/10.4324/9781315722245-17/exploring-children-agency-across-majority-minority-world-contexts-samantha-punch</w:t>
        </w:r>
      </w:hyperlink>
      <w:r w:rsidRPr="00B05925">
        <w:t xml:space="preserve"> [Assessed on 06th April 2025]. </w:t>
      </w:r>
    </w:p>
    <w:p w14:paraId="7A4F4BC7" w14:textId="77777777" w:rsidR="006448A6" w:rsidRDefault="006448A6" w:rsidP="000B7DC1">
      <w:pPr>
        <w:spacing w:before="100" w:beforeAutospacing="1" w:after="100" w:afterAutospacing="1" w:line="276" w:lineRule="auto"/>
        <w:ind w:hanging="720"/>
      </w:pPr>
      <w:r w:rsidRPr="00860261">
        <w:t>Quint, J., Griffin, K. M., Kaufman, J., and Landers, P. (2018). Experiences of parents and children living in poverty: A review of the qualitative literature.</w:t>
      </w:r>
      <w:r w:rsidRPr="00860261">
        <w:rPr>
          <w:rStyle w:val="apple-converted-space"/>
          <w:rFonts w:eastAsiaTheme="majorEastAsia"/>
        </w:rPr>
        <w:t> </w:t>
      </w:r>
      <w:r w:rsidRPr="00860261">
        <w:rPr>
          <w:rStyle w:val="Emphasis"/>
          <w:rFonts w:eastAsiaTheme="majorEastAsia"/>
        </w:rPr>
        <w:t>Office of Planning, Research, and Evaluation, Administration for Children and Families, U.S. Department of Health and Human Services</w:t>
      </w:r>
      <w:r w:rsidRPr="00860261">
        <w:t>.</w:t>
      </w:r>
      <w:r w:rsidRPr="00860261">
        <w:rPr>
          <w:rStyle w:val="apple-converted-space"/>
          <w:rFonts w:eastAsiaTheme="majorEastAsia"/>
        </w:rPr>
        <w:t xml:space="preserve"> Available at: </w:t>
      </w:r>
      <w:hyperlink r:id="rId85" w:history="1">
        <w:r w:rsidRPr="00860261">
          <w:rPr>
            <w:rStyle w:val="Hyperlink"/>
            <w:rFonts w:eastAsiaTheme="majorEastAsia"/>
          </w:rPr>
          <w:t>https://acf.gov/opre/report/experiences-parents-and-children-living-poverty-review-qualitative-literature</w:t>
        </w:r>
      </w:hyperlink>
      <w:r w:rsidRPr="00860261">
        <w:rPr>
          <w:rStyle w:val="apple-converted-space"/>
          <w:rFonts w:eastAsiaTheme="majorEastAsia"/>
        </w:rPr>
        <w:t xml:space="preserve"> [Assessed on 05th April 2025]. </w:t>
      </w:r>
      <w:r w:rsidRPr="00860261">
        <w:t xml:space="preserve">UNICEF Ethiopia. (2019). Ethiopian children's voices and views on urban child </w:t>
      </w:r>
      <w:r w:rsidRPr="00750A96">
        <w:t>poverty.</w:t>
      </w:r>
      <w:r w:rsidRPr="00750A96">
        <w:rPr>
          <w:rStyle w:val="apple-converted-space"/>
          <w:rFonts w:eastAsiaTheme="majorEastAsia"/>
        </w:rPr>
        <w:t> </w:t>
      </w:r>
      <w:r w:rsidRPr="00750A96">
        <w:rPr>
          <w:rStyle w:val="Emphasis"/>
          <w:rFonts w:eastAsiaTheme="majorEastAsia"/>
        </w:rPr>
        <w:t>UNICEF Ethiopia</w:t>
      </w:r>
      <w:r w:rsidRPr="00750A96">
        <w:t xml:space="preserve">. Available at: </w:t>
      </w:r>
      <w:hyperlink r:id="rId86" w:history="1">
        <w:r w:rsidRPr="00750A96">
          <w:rPr>
            <w:rStyle w:val="Hyperlink"/>
          </w:rPr>
          <w:t>https://www.unicef.org/ethiopia/media/2481/file/Annual Report 2019.pdf</w:t>
        </w:r>
      </w:hyperlink>
      <w:r w:rsidRPr="00750A96">
        <w:t xml:space="preserve"> [Assessed on 05</w:t>
      </w:r>
      <w:r w:rsidRPr="00750A96">
        <w:rPr>
          <w:vertAlign w:val="superscript"/>
        </w:rPr>
        <w:t>th</w:t>
      </w:r>
      <w:r w:rsidRPr="00750A96">
        <w:t xml:space="preserve"> April 2025]. </w:t>
      </w:r>
    </w:p>
    <w:p w14:paraId="4F1B0009"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03061A">
        <w:rPr>
          <w:color w:val="000000" w:themeColor="text1"/>
          <w:shd w:val="clear" w:color="auto" w:fill="FFFFFF"/>
        </w:rPr>
        <w:lastRenderedPageBreak/>
        <w:t>Qureshi, I., Shukla, D. M., Bhatt, B., </w:t>
      </w:r>
      <w:proofErr w:type="spellStart"/>
      <w:r w:rsidRPr="0003061A">
        <w:rPr>
          <w:color w:val="000000" w:themeColor="text1"/>
          <w:shd w:val="clear" w:color="auto" w:fill="FFFFFF"/>
        </w:rPr>
        <w:t>Hota</w:t>
      </w:r>
      <w:proofErr w:type="spellEnd"/>
      <w:r w:rsidRPr="0003061A">
        <w:rPr>
          <w:color w:val="000000" w:themeColor="text1"/>
          <w:shd w:val="clear" w:color="auto" w:fill="FFFFFF"/>
        </w:rPr>
        <w:t xml:space="preserve">, P., </w:t>
      </w:r>
      <w:r>
        <w:rPr>
          <w:color w:val="000000" w:themeColor="text1"/>
          <w:shd w:val="clear" w:color="auto" w:fill="FFFFFF"/>
        </w:rPr>
        <w:t>and</w:t>
      </w:r>
      <w:r w:rsidRPr="0003061A">
        <w:rPr>
          <w:color w:val="000000" w:themeColor="text1"/>
          <w:shd w:val="clear" w:color="auto" w:fill="FFFFFF"/>
        </w:rPr>
        <w:t> Sun, R. (2024).  Contextually balanced engagement: Navigating paradoxes of localisation and cultural embedding in rural health information systems implementation. </w:t>
      </w:r>
      <w:r w:rsidRPr="0003061A">
        <w:rPr>
          <w:i/>
          <w:iCs/>
          <w:color w:val="000000" w:themeColor="text1"/>
          <w:shd w:val="clear" w:color="auto" w:fill="FFFFFF"/>
        </w:rPr>
        <w:t>Information Systems Journal</w:t>
      </w:r>
      <w:r w:rsidRPr="0003061A">
        <w:rPr>
          <w:color w:val="000000" w:themeColor="text1"/>
          <w:shd w:val="clear" w:color="auto" w:fill="FFFFFF"/>
        </w:rPr>
        <w:t>, 34</w:t>
      </w:r>
      <w:r>
        <w:rPr>
          <w:color w:val="000000" w:themeColor="text1"/>
          <w:shd w:val="clear" w:color="auto" w:fill="FFFFFF"/>
        </w:rPr>
        <w:t xml:space="preserve"> </w:t>
      </w:r>
      <w:r w:rsidRPr="0003061A">
        <w:rPr>
          <w:color w:val="000000" w:themeColor="text1"/>
          <w:shd w:val="clear" w:color="auto" w:fill="FFFFFF"/>
        </w:rPr>
        <w:t>(6), </w:t>
      </w:r>
      <w:r>
        <w:rPr>
          <w:color w:val="000000" w:themeColor="text1"/>
          <w:shd w:val="clear" w:color="auto" w:fill="FFFFFF"/>
        </w:rPr>
        <w:t>Pp,</w:t>
      </w:r>
      <w:r w:rsidRPr="0003061A">
        <w:rPr>
          <w:color w:val="000000" w:themeColor="text1"/>
          <w:shd w:val="clear" w:color="auto" w:fill="FFFFFF"/>
        </w:rPr>
        <w:t> 2024–2059.</w:t>
      </w:r>
      <w:r>
        <w:rPr>
          <w:color w:val="000000" w:themeColor="text1"/>
          <w:shd w:val="clear" w:color="auto" w:fill="FFFFFF"/>
        </w:rPr>
        <w:t>Available at:</w:t>
      </w:r>
      <w:r w:rsidRPr="0003061A">
        <w:rPr>
          <w:color w:val="000000" w:themeColor="text1"/>
          <w:shd w:val="clear" w:color="auto" w:fill="FFFFFF"/>
        </w:rPr>
        <w:t> </w:t>
      </w:r>
      <w:hyperlink r:id="rId87" w:history="1">
        <w:r w:rsidRPr="0003061A">
          <w:rPr>
            <w:rStyle w:val="Hyperlink"/>
            <w:shd w:val="clear" w:color="auto" w:fill="FFFFFF"/>
          </w:rPr>
          <w:t>https://doi.org/10.1111/isj.12522</w:t>
        </w:r>
      </w:hyperlink>
      <w:r>
        <w:rPr>
          <w:color w:val="000000" w:themeColor="text1"/>
          <w:shd w:val="clear" w:color="auto" w:fill="FFFFFF"/>
        </w:rPr>
        <w:t xml:space="preserve"> [Assessed on 11th April 2025]. </w:t>
      </w:r>
    </w:p>
    <w:p w14:paraId="6848F27B"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59DD44F1" w14:textId="5A7F7F71" w:rsidR="006448A6" w:rsidRDefault="006448A6" w:rsidP="000B7DC1">
      <w:pPr>
        <w:pStyle w:val="NormalWeb"/>
        <w:spacing w:before="0" w:beforeAutospacing="0" w:after="0" w:afterAutospacing="0" w:line="276" w:lineRule="auto"/>
        <w:ind w:hanging="720"/>
        <w:rPr>
          <w:color w:val="000000" w:themeColor="text1"/>
          <w:shd w:val="clear" w:color="auto" w:fill="FFFFFF"/>
        </w:rPr>
      </w:pPr>
      <w:proofErr w:type="spellStart"/>
      <w:r w:rsidRPr="006A7F0B">
        <w:rPr>
          <w:color w:val="000000" w:themeColor="text1"/>
          <w:shd w:val="clear" w:color="auto" w:fill="FFFFFF"/>
        </w:rPr>
        <w:t>Raffington</w:t>
      </w:r>
      <w:proofErr w:type="spellEnd"/>
      <w:r w:rsidRPr="006A7F0B">
        <w:rPr>
          <w:color w:val="000000" w:themeColor="text1"/>
          <w:shd w:val="clear" w:color="auto" w:fill="FFFFFF"/>
        </w:rPr>
        <w:t>,</w:t>
      </w:r>
      <w:r>
        <w:rPr>
          <w:color w:val="000000" w:themeColor="text1"/>
          <w:shd w:val="clear" w:color="auto" w:fill="FFFFFF"/>
        </w:rPr>
        <w:t xml:space="preserve"> L.,</w:t>
      </w:r>
      <w:r w:rsidRPr="006A7F0B">
        <w:rPr>
          <w:color w:val="000000" w:themeColor="text1"/>
          <w:shd w:val="clear" w:color="auto" w:fill="FFFFFF"/>
        </w:rPr>
        <w:t xml:space="preserve"> Belsky,</w:t>
      </w:r>
      <w:r>
        <w:rPr>
          <w:color w:val="000000" w:themeColor="text1"/>
          <w:shd w:val="clear" w:color="auto" w:fill="FFFFFF"/>
        </w:rPr>
        <w:t xml:space="preserve"> D, W.,</w:t>
      </w:r>
      <w:r w:rsidRPr="006A7F0B">
        <w:rPr>
          <w:color w:val="000000" w:themeColor="text1"/>
          <w:shd w:val="clear" w:color="auto" w:fill="FFFFFF"/>
        </w:rPr>
        <w:t> Kothari,</w:t>
      </w:r>
      <w:r>
        <w:rPr>
          <w:color w:val="000000" w:themeColor="text1"/>
          <w:shd w:val="clear" w:color="auto" w:fill="FFFFFF"/>
        </w:rPr>
        <w:t xml:space="preserve"> M.,</w:t>
      </w:r>
      <w:r w:rsidRPr="006A7F0B">
        <w:rPr>
          <w:color w:val="000000" w:themeColor="text1"/>
          <w:shd w:val="clear" w:color="auto" w:fill="FFFFFF"/>
        </w:rPr>
        <w:t xml:space="preserve"> </w:t>
      </w:r>
      <w:proofErr w:type="spellStart"/>
      <w:r w:rsidRPr="006A7F0B">
        <w:rPr>
          <w:color w:val="000000" w:themeColor="text1"/>
          <w:shd w:val="clear" w:color="auto" w:fill="FFFFFF"/>
        </w:rPr>
        <w:t>Malanchini</w:t>
      </w:r>
      <w:proofErr w:type="spellEnd"/>
      <w:r w:rsidRPr="006A7F0B">
        <w:rPr>
          <w:color w:val="000000" w:themeColor="text1"/>
          <w:shd w:val="clear" w:color="auto" w:fill="FFFFFF"/>
        </w:rPr>
        <w:t>,</w:t>
      </w:r>
      <w:r>
        <w:rPr>
          <w:color w:val="000000" w:themeColor="text1"/>
          <w:shd w:val="clear" w:color="auto" w:fill="FFFFFF"/>
        </w:rPr>
        <w:t xml:space="preserve"> M., </w:t>
      </w:r>
      <w:r w:rsidRPr="006A7F0B">
        <w:rPr>
          <w:color w:val="000000" w:themeColor="text1"/>
          <w:shd w:val="clear" w:color="auto" w:fill="FFFFFF"/>
        </w:rPr>
        <w:t>Tucker-</w:t>
      </w:r>
      <w:proofErr w:type="spellStart"/>
      <w:r w:rsidRPr="006A7F0B">
        <w:rPr>
          <w:color w:val="000000" w:themeColor="text1"/>
          <w:shd w:val="clear" w:color="auto" w:fill="FFFFFF"/>
        </w:rPr>
        <w:t>Drob</w:t>
      </w:r>
      <w:proofErr w:type="spellEnd"/>
      <w:r w:rsidRPr="006A7F0B">
        <w:rPr>
          <w:color w:val="000000" w:themeColor="text1"/>
          <w:shd w:val="clear" w:color="auto" w:fill="FFFFFF"/>
        </w:rPr>
        <w:t>,</w:t>
      </w:r>
      <w:r>
        <w:rPr>
          <w:color w:val="000000" w:themeColor="text1"/>
          <w:shd w:val="clear" w:color="auto" w:fill="FFFFFF"/>
        </w:rPr>
        <w:t xml:space="preserve"> E, M.,</w:t>
      </w:r>
      <w:r w:rsidRPr="006A7F0B">
        <w:rPr>
          <w:color w:val="000000" w:themeColor="text1"/>
          <w:shd w:val="clear" w:color="auto" w:fill="FFFFFF"/>
        </w:rPr>
        <w:t xml:space="preserve"> </w:t>
      </w:r>
      <w:r>
        <w:rPr>
          <w:color w:val="000000" w:themeColor="text1"/>
          <w:shd w:val="clear" w:color="auto" w:fill="FFFFFF"/>
        </w:rPr>
        <w:t>and</w:t>
      </w:r>
      <w:r w:rsidRPr="006A7F0B">
        <w:rPr>
          <w:color w:val="000000" w:themeColor="text1"/>
          <w:shd w:val="clear" w:color="auto" w:fill="FFFFFF"/>
        </w:rPr>
        <w:t xml:space="preserve"> Harden</w:t>
      </w:r>
      <w:r>
        <w:rPr>
          <w:color w:val="000000" w:themeColor="text1"/>
          <w:shd w:val="clear" w:color="auto" w:fill="FFFFFF"/>
        </w:rPr>
        <w:t>, P., (2021).</w:t>
      </w:r>
      <w:r w:rsidRPr="006A7F0B">
        <w:rPr>
          <w:color w:val="000000" w:themeColor="text1"/>
          <w:shd w:val="clear" w:color="auto" w:fill="FFFFFF"/>
        </w:rPr>
        <w:t>; Socioeconomic Disadvantage and the Pace of Biological Aging in Children. </w:t>
      </w:r>
      <w:proofErr w:type="spellStart"/>
      <w:r w:rsidRPr="006A7F0B">
        <w:rPr>
          <w:i/>
          <w:iCs/>
          <w:color w:val="000000" w:themeColor="text1"/>
          <w:shd w:val="clear" w:color="auto" w:fill="FFFFFF"/>
        </w:rPr>
        <w:t>Pediatrics</w:t>
      </w:r>
      <w:proofErr w:type="spellEnd"/>
      <w:r w:rsidRPr="006A7F0B">
        <w:rPr>
          <w:color w:val="000000" w:themeColor="text1"/>
          <w:shd w:val="clear" w:color="auto" w:fill="FFFFFF"/>
        </w:rPr>
        <w:t>; 147 (6)</w:t>
      </w:r>
      <w:r>
        <w:rPr>
          <w:color w:val="000000" w:themeColor="text1"/>
          <w:shd w:val="clear" w:color="auto" w:fill="FFFFFF"/>
        </w:rPr>
        <w:t xml:space="preserve"> Available at: </w:t>
      </w:r>
      <w:hyperlink r:id="rId88" w:history="1">
        <w:r w:rsidRPr="006A7F0B">
          <w:rPr>
            <w:rStyle w:val="Hyperlink"/>
            <w:shd w:val="clear" w:color="auto" w:fill="FFFFFF"/>
          </w:rPr>
          <w:t>https://publications.aap.org/pediatrics/article/147/6/e2020024406/180259?autologincheck=redirected&amp;utm_source=TrendMD&amp;utm_medium=TrendMD&amp;utm_campaign=Pediatrics_TrendMD_1</w:t>
        </w:r>
      </w:hyperlink>
      <w:r>
        <w:rPr>
          <w:color w:val="000000" w:themeColor="text1"/>
          <w:shd w:val="clear" w:color="auto" w:fill="FFFFFF"/>
        </w:rPr>
        <w:t xml:space="preserve"> [Assessed on 11</w:t>
      </w:r>
      <w:r w:rsidRPr="006A7F0B">
        <w:rPr>
          <w:color w:val="000000" w:themeColor="text1"/>
          <w:shd w:val="clear" w:color="auto" w:fill="FFFFFF"/>
          <w:vertAlign w:val="superscript"/>
        </w:rPr>
        <w:t>th</w:t>
      </w:r>
      <w:r>
        <w:rPr>
          <w:color w:val="000000" w:themeColor="text1"/>
          <w:shd w:val="clear" w:color="auto" w:fill="FFFFFF"/>
        </w:rPr>
        <w:t xml:space="preserve"> April 2025]. </w:t>
      </w:r>
    </w:p>
    <w:p w14:paraId="3B4ED649"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61277353" w14:textId="77777777" w:rsidR="006448A6" w:rsidRDefault="006448A6" w:rsidP="006448A6">
      <w:pPr>
        <w:spacing w:line="276" w:lineRule="auto"/>
        <w:ind w:hanging="720"/>
      </w:pPr>
      <w:r w:rsidRPr="00B05925">
        <w:t>Ravens-</w:t>
      </w:r>
      <w:proofErr w:type="spellStart"/>
      <w:r w:rsidRPr="00B05925">
        <w:t>Sieberer</w:t>
      </w:r>
      <w:proofErr w:type="spellEnd"/>
      <w:r w:rsidRPr="00B05925">
        <w:t xml:space="preserve">, U., Kaman, A., </w:t>
      </w:r>
      <w:proofErr w:type="spellStart"/>
      <w:r w:rsidRPr="00B05925">
        <w:t>Erhart</w:t>
      </w:r>
      <w:proofErr w:type="spellEnd"/>
      <w:r w:rsidRPr="00B05925">
        <w:t>, M., Devine, J., Schlack, R., and Otto, C. (2023). 'Impact of the COVID-19 pandemic on quality of life and mental health in children and adolescents in Germany', </w:t>
      </w:r>
      <w:r w:rsidRPr="00B05925">
        <w:rPr>
          <w:i/>
          <w:iCs/>
        </w:rPr>
        <w:t>European Child &amp; Adolescent Psychiatry</w:t>
      </w:r>
      <w:r w:rsidRPr="00B05925">
        <w:t>, 32(6), pp. 975–989. </w:t>
      </w:r>
      <w:hyperlink r:id="rId89" w:history="1">
        <w:r w:rsidRPr="00B05925">
          <w:rPr>
            <w:rStyle w:val="Hyperlink"/>
          </w:rPr>
          <w:t>https://doi.org/10.1007/s00787-021-01889-1</w:t>
        </w:r>
      </w:hyperlink>
      <w:r w:rsidRPr="00B05925">
        <w:t xml:space="preserve"> [Assessed on 05th April 2025]. </w:t>
      </w:r>
    </w:p>
    <w:p w14:paraId="34236342" w14:textId="77777777" w:rsidR="006448A6" w:rsidRDefault="006448A6" w:rsidP="006448A6">
      <w:pPr>
        <w:spacing w:line="276" w:lineRule="auto"/>
        <w:ind w:hanging="720"/>
      </w:pPr>
    </w:p>
    <w:p w14:paraId="0EE70E24" w14:textId="51F4B728" w:rsidR="006448A6" w:rsidRDefault="006448A6" w:rsidP="006448A6">
      <w:pPr>
        <w:spacing w:line="276" w:lineRule="auto"/>
        <w:ind w:hanging="720"/>
      </w:pPr>
      <w:r w:rsidRPr="009335F3">
        <w:t xml:space="preserve">Ridge, T. (2011), The Everyday Costs of Poverty in Childhood: A Review of Qualitative Research </w:t>
      </w:r>
    </w:p>
    <w:p w14:paraId="6697CBD6" w14:textId="15E1B4F0" w:rsidR="006448A6" w:rsidRDefault="006448A6" w:rsidP="006448A6">
      <w:pPr>
        <w:spacing w:line="276" w:lineRule="auto"/>
      </w:pPr>
      <w:r w:rsidRPr="009335F3">
        <w:t>Exploring the Lives and Experiences of Low-Income Children in the UK. Children &amp; Society, 25: 73-84.</w:t>
      </w:r>
      <w:r>
        <w:t xml:space="preserve"> Available at: </w:t>
      </w:r>
      <w:hyperlink r:id="rId90" w:history="1">
        <w:r w:rsidRPr="009335F3">
          <w:rPr>
            <w:rStyle w:val="Hyperlink"/>
          </w:rPr>
          <w:t>https://onlinelibrary.wiley.com/doi/abs/10.1111/j.1099-0860.2010.00345.x</w:t>
        </w:r>
      </w:hyperlink>
      <w:r>
        <w:t xml:space="preserve"> [Assessed on 02nd April 2025]. </w:t>
      </w:r>
    </w:p>
    <w:p w14:paraId="29A76530" w14:textId="77777777" w:rsidR="006448A6" w:rsidRDefault="006448A6" w:rsidP="000B7DC1">
      <w:pPr>
        <w:spacing w:line="276" w:lineRule="auto"/>
        <w:ind w:hanging="720"/>
      </w:pPr>
    </w:p>
    <w:p w14:paraId="6873AB67"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C56BBC">
        <w:rPr>
          <w:color w:val="000000" w:themeColor="text1"/>
          <w:shd w:val="clear" w:color="auto" w:fill="FFFFFF"/>
        </w:rPr>
        <w:t xml:space="preserve">Ross, P.T., </w:t>
      </w:r>
      <w:proofErr w:type="spellStart"/>
      <w:r w:rsidRPr="00C56BBC">
        <w:rPr>
          <w:color w:val="000000" w:themeColor="text1"/>
          <w:shd w:val="clear" w:color="auto" w:fill="FFFFFF"/>
        </w:rPr>
        <w:t>Bibler</w:t>
      </w:r>
      <w:proofErr w:type="spellEnd"/>
      <w:r w:rsidRPr="00C56BBC">
        <w:rPr>
          <w:color w:val="000000" w:themeColor="text1"/>
          <w:shd w:val="clear" w:color="auto" w:fill="FFFFFF"/>
        </w:rPr>
        <w:t xml:space="preserve"> Zaidi, N.L.</w:t>
      </w:r>
      <w:r>
        <w:rPr>
          <w:color w:val="000000" w:themeColor="text1"/>
          <w:shd w:val="clear" w:color="auto" w:fill="FFFFFF"/>
        </w:rPr>
        <w:t>,</w:t>
      </w:r>
      <w:r w:rsidRPr="00C56BBC">
        <w:rPr>
          <w:color w:val="000000" w:themeColor="text1"/>
          <w:shd w:val="clear" w:color="auto" w:fill="FFFFFF"/>
        </w:rPr>
        <w:t xml:space="preserve"> (2019)</w:t>
      </w:r>
      <w:r>
        <w:rPr>
          <w:color w:val="000000" w:themeColor="text1"/>
          <w:shd w:val="clear" w:color="auto" w:fill="FFFFFF"/>
        </w:rPr>
        <w:t xml:space="preserve">. </w:t>
      </w:r>
      <w:r w:rsidRPr="00C56BBC">
        <w:rPr>
          <w:color w:val="000000" w:themeColor="text1"/>
          <w:shd w:val="clear" w:color="auto" w:fill="FFFFFF"/>
        </w:rPr>
        <w:t>Limited by our limitations. </w:t>
      </w:r>
      <w:proofErr w:type="spellStart"/>
      <w:r w:rsidRPr="00C56BBC">
        <w:rPr>
          <w:i/>
          <w:iCs/>
          <w:color w:val="000000" w:themeColor="text1"/>
          <w:shd w:val="clear" w:color="auto" w:fill="FFFFFF"/>
        </w:rPr>
        <w:t>Perspect</w:t>
      </w:r>
      <w:proofErr w:type="spellEnd"/>
      <w:r w:rsidRPr="00C56BBC">
        <w:rPr>
          <w:i/>
          <w:iCs/>
          <w:color w:val="000000" w:themeColor="text1"/>
          <w:shd w:val="clear" w:color="auto" w:fill="FFFFFF"/>
        </w:rPr>
        <w:t xml:space="preserve"> Med </w:t>
      </w:r>
      <w:proofErr w:type="spellStart"/>
      <w:r w:rsidRPr="00C56BBC">
        <w:rPr>
          <w:i/>
          <w:iCs/>
          <w:color w:val="000000" w:themeColor="text1"/>
          <w:shd w:val="clear" w:color="auto" w:fill="FFFFFF"/>
        </w:rPr>
        <w:t>Educ</w:t>
      </w:r>
      <w:proofErr w:type="spellEnd"/>
      <w:r w:rsidRPr="00C56BBC">
        <w:rPr>
          <w:color w:val="000000" w:themeColor="text1"/>
          <w:shd w:val="clear" w:color="auto" w:fill="FFFFFF"/>
        </w:rPr>
        <w:t xml:space="preserve"> 8, 261–264 </w:t>
      </w:r>
      <w:r>
        <w:rPr>
          <w:color w:val="000000" w:themeColor="text1"/>
          <w:shd w:val="clear" w:color="auto" w:fill="FFFFFF"/>
        </w:rPr>
        <w:t xml:space="preserve">Available at: </w:t>
      </w:r>
      <w:hyperlink r:id="rId91" w:history="1">
        <w:r w:rsidRPr="00C56BBC">
          <w:rPr>
            <w:rStyle w:val="Hyperlink"/>
            <w:shd w:val="clear" w:color="auto" w:fill="FFFFFF"/>
          </w:rPr>
          <w:t>https://doi.org/10.1007/s40037-019-00530-x</w:t>
        </w:r>
      </w:hyperlink>
      <w:r>
        <w:rPr>
          <w:color w:val="000000" w:themeColor="text1"/>
          <w:shd w:val="clear" w:color="auto" w:fill="FFFFFF"/>
        </w:rPr>
        <w:t xml:space="preserve"> [Assessed on 11th April 2025].</w:t>
      </w:r>
    </w:p>
    <w:p w14:paraId="145C7D24"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38838661"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764F16">
        <w:rPr>
          <w:color w:val="000000" w:themeColor="text1"/>
          <w:shd w:val="clear" w:color="auto" w:fill="FFFFFF"/>
        </w:rPr>
        <w:t>Russell, F. M. (2019). The New Gatekeepers. </w:t>
      </w:r>
      <w:r w:rsidRPr="00764F16">
        <w:rPr>
          <w:i/>
          <w:iCs/>
          <w:color w:val="000000" w:themeColor="text1"/>
          <w:shd w:val="clear" w:color="auto" w:fill="FFFFFF"/>
        </w:rPr>
        <w:t>Journalism Studies (London, England)</w:t>
      </w:r>
      <w:r w:rsidRPr="00764F16">
        <w:rPr>
          <w:color w:val="000000" w:themeColor="text1"/>
          <w:shd w:val="clear" w:color="auto" w:fill="FFFFFF"/>
        </w:rPr>
        <w:t>, </w:t>
      </w:r>
      <w:r w:rsidRPr="00764F16">
        <w:rPr>
          <w:i/>
          <w:iCs/>
          <w:color w:val="000000" w:themeColor="text1"/>
          <w:shd w:val="clear" w:color="auto" w:fill="FFFFFF"/>
        </w:rPr>
        <w:t>20</w:t>
      </w:r>
      <w:r w:rsidRPr="00764F16">
        <w:rPr>
          <w:color w:val="000000" w:themeColor="text1"/>
          <w:shd w:val="clear" w:color="auto" w:fill="FFFFFF"/>
        </w:rPr>
        <w:t>(5), 631-</w:t>
      </w:r>
      <w:r>
        <w:rPr>
          <w:color w:val="000000" w:themeColor="text1"/>
          <w:shd w:val="clear" w:color="auto" w:fill="FFFFFF"/>
        </w:rPr>
        <w:t xml:space="preserve"> Available at:</w:t>
      </w:r>
      <w:r w:rsidRPr="00764F16">
        <w:rPr>
          <w:color w:val="000000" w:themeColor="text1"/>
          <w:shd w:val="clear" w:color="auto" w:fill="FFFFFF"/>
        </w:rPr>
        <w:t xml:space="preserve"> </w:t>
      </w:r>
      <w:hyperlink r:id="rId92" w:history="1">
        <w:r w:rsidRPr="00764F16">
          <w:rPr>
            <w:rStyle w:val="Hyperlink"/>
            <w:shd w:val="clear" w:color="auto" w:fill="FFFFFF"/>
          </w:rPr>
          <w:t>https://doi.org/10.1080/1461670X.2017.1412806</w:t>
        </w:r>
      </w:hyperlink>
      <w:r>
        <w:rPr>
          <w:color w:val="000000" w:themeColor="text1"/>
          <w:shd w:val="clear" w:color="auto" w:fill="FFFFFF"/>
        </w:rPr>
        <w:t xml:space="preserve"> [Assessed on 16th April 2025].</w:t>
      </w:r>
    </w:p>
    <w:p w14:paraId="779A6CD3"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38443EAA" w14:textId="77777777" w:rsidR="006448A6" w:rsidRDefault="006448A6" w:rsidP="000B7DC1">
      <w:pPr>
        <w:spacing w:line="276" w:lineRule="auto"/>
        <w:ind w:hanging="720"/>
      </w:pPr>
      <w:r w:rsidRPr="00B05925">
        <w:t>SAGE Publications. (2020). Children as competent social actors. In </w:t>
      </w:r>
      <w:r w:rsidRPr="00B05925">
        <w:rPr>
          <w:i/>
          <w:iCs/>
        </w:rPr>
        <w:t xml:space="preserve">The SAGE </w:t>
      </w:r>
      <w:proofErr w:type="spellStart"/>
      <w:r w:rsidRPr="00B05925">
        <w:rPr>
          <w:i/>
          <w:iCs/>
        </w:rPr>
        <w:t>Encyclopedia</w:t>
      </w:r>
      <w:proofErr w:type="spellEnd"/>
      <w:r w:rsidRPr="00B05925">
        <w:rPr>
          <w:i/>
          <w:iCs/>
        </w:rPr>
        <w:t xml:space="preserve"> of Children and Childhood Studies. </w:t>
      </w:r>
      <w:r w:rsidRPr="00B05925">
        <w:t xml:space="preserve">Available </w:t>
      </w:r>
      <w:proofErr w:type="spellStart"/>
      <w:r w:rsidRPr="00B05925">
        <w:t>ast</w:t>
      </w:r>
      <w:proofErr w:type="spellEnd"/>
      <w:r w:rsidRPr="00B05925">
        <w:t xml:space="preserve">: </w:t>
      </w:r>
      <w:hyperlink r:id="rId93" w:history="1">
        <w:r w:rsidRPr="00B05925">
          <w:rPr>
            <w:rStyle w:val="Hyperlink"/>
          </w:rPr>
          <w:t>https://sk.sagepub.com/ency/edvol/the-sage-encyclopedia-of-children-and-childhood-studies/chpt/children-as-competent-social-actors</w:t>
        </w:r>
      </w:hyperlink>
      <w:r w:rsidRPr="00B05925">
        <w:t xml:space="preserve"> [Assessed on 06th April 2025]. </w:t>
      </w:r>
    </w:p>
    <w:p w14:paraId="28C709A9" w14:textId="2E3B6952" w:rsidR="006448A6" w:rsidRDefault="006448A6" w:rsidP="000B7DC1">
      <w:pPr>
        <w:spacing w:line="276" w:lineRule="auto"/>
        <w:ind w:hanging="720"/>
        <w:rPr>
          <w:i/>
          <w:iCs/>
        </w:rPr>
      </w:pPr>
      <w:r w:rsidRPr="00B05925">
        <w:rPr>
          <w:i/>
          <w:iCs/>
        </w:rPr>
        <w:t xml:space="preserve"> </w:t>
      </w:r>
    </w:p>
    <w:p w14:paraId="76CA6ABD" w14:textId="77777777" w:rsidR="006448A6" w:rsidRDefault="006448A6" w:rsidP="000B7DC1">
      <w:pPr>
        <w:pStyle w:val="NormalWeb"/>
        <w:spacing w:before="0" w:beforeAutospacing="0" w:after="0" w:line="276" w:lineRule="auto"/>
        <w:ind w:hanging="720"/>
        <w:rPr>
          <w:color w:val="000000" w:themeColor="text1"/>
          <w:shd w:val="clear" w:color="auto" w:fill="FFFFFF"/>
        </w:rPr>
      </w:pPr>
      <w:proofErr w:type="spellStart"/>
      <w:r w:rsidRPr="007856D3">
        <w:rPr>
          <w:color w:val="000000" w:themeColor="text1"/>
          <w:shd w:val="clear" w:color="auto" w:fill="FFFFFF"/>
        </w:rPr>
        <w:t>Salamon</w:t>
      </w:r>
      <w:proofErr w:type="spellEnd"/>
      <w:r>
        <w:rPr>
          <w:color w:val="000000" w:themeColor="text1"/>
          <w:shd w:val="clear" w:color="auto" w:fill="FFFFFF"/>
        </w:rPr>
        <w:t xml:space="preserve">, E., (2019). </w:t>
      </w:r>
      <w:r w:rsidRPr="007856D3">
        <w:rPr>
          <w:color w:val="000000" w:themeColor="text1"/>
          <w:shd w:val="clear" w:color="auto" w:fill="FFFFFF"/>
        </w:rPr>
        <w:t>Parents: Primary Educators, Caregivers, Gatekeepers, Scaffolders</w:t>
      </w:r>
      <w:r>
        <w:rPr>
          <w:color w:val="000000" w:themeColor="text1"/>
          <w:shd w:val="clear" w:color="auto" w:fill="FFFFFF"/>
        </w:rPr>
        <w:t xml:space="preserve">. </w:t>
      </w:r>
      <w:r w:rsidRPr="007856D3">
        <w:rPr>
          <w:i/>
          <w:iCs/>
          <w:color w:val="000000" w:themeColor="text1"/>
          <w:shd w:val="clear" w:color="auto" w:fill="FFFFFF"/>
        </w:rPr>
        <w:t>Parents International.</w:t>
      </w:r>
      <w:r w:rsidRPr="007856D3">
        <w:rPr>
          <w:color w:val="000000" w:themeColor="text1"/>
          <w:shd w:val="clear" w:color="auto" w:fill="FFFFFF"/>
        </w:rPr>
        <w:t xml:space="preserve"> </w:t>
      </w:r>
      <w:r>
        <w:rPr>
          <w:color w:val="000000" w:themeColor="text1"/>
          <w:shd w:val="clear" w:color="auto" w:fill="FFFFFF"/>
        </w:rPr>
        <w:t xml:space="preserve">Available at: </w:t>
      </w:r>
      <w:hyperlink r:id="rId94" w:history="1">
        <w:r w:rsidRPr="007856D3">
          <w:rPr>
            <w:rStyle w:val="Hyperlink"/>
            <w:shd w:val="clear" w:color="auto" w:fill="FFFFFF"/>
          </w:rPr>
          <w:t>https://www.researchgate.net/profile/Eszter-Salamon/publication/343719761_PARENTS_PRIMARY_EDUCATORS_CAREGIVERS_GATEKEEPERS_SCAFFOLDERS/links/5f3bcb06299bf13404cd7017/PARENTS-PRIMARY-EDUCATORS-CAREGIVERS-GATEKEEPERS-SCAFFOLDERS.pdf</w:t>
        </w:r>
      </w:hyperlink>
      <w:r>
        <w:rPr>
          <w:color w:val="000000" w:themeColor="text1"/>
          <w:shd w:val="clear" w:color="auto" w:fill="FFFFFF"/>
        </w:rPr>
        <w:t xml:space="preserve"> [Assessed on 14th April 2025]. </w:t>
      </w:r>
    </w:p>
    <w:p w14:paraId="64612CEA" w14:textId="3D98E950" w:rsidR="006448A6" w:rsidRDefault="006448A6" w:rsidP="000B7DC1">
      <w:pPr>
        <w:spacing w:line="276" w:lineRule="auto"/>
        <w:ind w:hanging="720"/>
      </w:pPr>
      <w:r w:rsidRPr="006448A6">
        <w:t>Schwandt, T.A., (1994).</w:t>
      </w:r>
      <w:r w:rsidRPr="00B05925">
        <w:t xml:space="preserve"> Constructivist, interpretivist approaches to human inquiry. N.K. Denzin and Y.S. Lincoln, </w:t>
      </w:r>
      <w:r>
        <w:t>(</w:t>
      </w:r>
      <w:r w:rsidRPr="00B05925">
        <w:t>eds</w:t>
      </w:r>
      <w:r>
        <w:t>)</w:t>
      </w:r>
      <w:r w:rsidRPr="00B05925">
        <w:t>. </w:t>
      </w:r>
      <w:r w:rsidRPr="00B05925">
        <w:rPr>
          <w:i/>
          <w:iCs/>
        </w:rPr>
        <w:t>Handbook of Qualitative Research</w:t>
      </w:r>
      <w:r w:rsidRPr="00B05925">
        <w:t>. Thousand Oaks, CA: Sage, pp. 118–</w:t>
      </w:r>
      <w:r w:rsidRPr="00B05925">
        <w:lastRenderedPageBreak/>
        <w:t>137.​</w:t>
      </w:r>
      <w:r>
        <w:t xml:space="preserve"> Available at: </w:t>
      </w:r>
      <w:hyperlink r:id="rId95" w:history="1">
        <w:r w:rsidRPr="006448A6">
          <w:rPr>
            <w:rStyle w:val="Hyperlink"/>
          </w:rPr>
          <w:t>https://www.researchgate.net/publication/232477264_Constructivist_Interpretivist_Approaches_to_Human_Inquiry</w:t>
        </w:r>
      </w:hyperlink>
      <w:r>
        <w:t xml:space="preserve"> [Assessed on 18th April 2025].</w:t>
      </w:r>
    </w:p>
    <w:p w14:paraId="3730FA2F" w14:textId="77777777" w:rsidR="006448A6" w:rsidRDefault="006448A6" w:rsidP="000B7DC1">
      <w:pPr>
        <w:spacing w:line="276" w:lineRule="auto"/>
        <w:ind w:hanging="720"/>
      </w:pPr>
    </w:p>
    <w:p w14:paraId="7F05027E" w14:textId="77777777" w:rsidR="006448A6" w:rsidRDefault="006448A6" w:rsidP="000B7DC1">
      <w:pPr>
        <w:spacing w:line="276" w:lineRule="auto"/>
        <w:ind w:hanging="720"/>
      </w:pPr>
      <w:r w:rsidRPr="00750A96">
        <w:t>Singh, R., and Sarkar, S. (2015). Children's experience of multidimensional deprivation: Relationship with household monetary poverty. </w:t>
      </w:r>
      <w:r w:rsidRPr="00750A96">
        <w:rPr>
          <w:i/>
          <w:iCs/>
        </w:rPr>
        <w:t>The Quarterly Review of Economics and Finance</w:t>
      </w:r>
      <w:r w:rsidRPr="00750A96">
        <w:t xml:space="preserve">, 56, 43–56. Available at: </w:t>
      </w:r>
      <w:hyperlink r:id="rId96" w:history="1">
        <w:r w:rsidRPr="00750A96">
          <w:rPr>
            <w:rStyle w:val="Hyperlink"/>
          </w:rPr>
          <w:t>https://ideas.repec.org/a/eee/quaeco/v56y2015icp43-56.html</w:t>
        </w:r>
      </w:hyperlink>
      <w:r w:rsidRPr="00750A96">
        <w:t xml:space="preserve"> [Assessed on 05th April 2025]. </w:t>
      </w:r>
    </w:p>
    <w:p w14:paraId="689E1FAC" w14:textId="77777777" w:rsidR="006448A6" w:rsidRDefault="006448A6" w:rsidP="000B7DC1">
      <w:pPr>
        <w:spacing w:line="276" w:lineRule="auto"/>
        <w:ind w:hanging="720"/>
      </w:pPr>
    </w:p>
    <w:p w14:paraId="7E3D94C7" w14:textId="77777777" w:rsidR="006448A6" w:rsidRDefault="006448A6" w:rsidP="000B7DC1">
      <w:pPr>
        <w:spacing w:line="276" w:lineRule="auto"/>
        <w:ind w:hanging="720"/>
      </w:pPr>
      <w:r>
        <w:t xml:space="preserve">Smith, R and Smith, L., (2018). </w:t>
      </w:r>
      <w:r w:rsidRPr="00777E29">
        <w:t>Qualitative methods</w:t>
      </w:r>
      <w:r>
        <w:t xml:space="preserve">. </w:t>
      </w:r>
      <w:r w:rsidRPr="00232D69">
        <w:rPr>
          <w:i/>
          <w:iCs/>
        </w:rPr>
        <w:t>Research Methods in Human Rights</w:t>
      </w:r>
      <w:r>
        <w:rPr>
          <w:i/>
          <w:iCs/>
        </w:rPr>
        <w:t xml:space="preserve">. </w:t>
      </w:r>
      <w:r w:rsidRPr="00232D69">
        <w:t>London: Routledge</w:t>
      </w:r>
      <w:r>
        <w:t>.</w:t>
      </w:r>
    </w:p>
    <w:p w14:paraId="05BC50EF" w14:textId="77777777" w:rsidR="006448A6" w:rsidRDefault="006448A6" w:rsidP="000B7DC1">
      <w:pPr>
        <w:spacing w:line="276" w:lineRule="auto"/>
        <w:ind w:hanging="720"/>
      </w:pPr>
    </w:p>
    <w:p w14:paraId="1B81A3FC" w14:textId="77777777" w:rsidR="006448A6" w:rsidRDefault="006448A6" w:rsidP="000B7DC1">
      <w:pPr>
        <w:spacing w:line="276" w:lineRule="auto"/>
        <w:ind w:hanging="720"/>
      </w:pPr>
      <w:proofErr w:type="spellStart"/>
      <w:r w:rsidRPr="00B05925">
        <w:t>Sollis</w:t>
      </w:r>
      <w:proofErr w:type="spellEnd"/>
      <w:r w:rsidRPr="00B05925">
        <w:t xml:space="preserve">, K., Yap, M., Campbell, P., Biddle, N., (2022). Conceptualisations of wellbeing and quality of life: A systematic review of participatory studies, World Development, 160, Available at: </w:t>
      </w:r>
      <w:hyperlink r:id="rId97" w:history="1">
        <w:r w:rsidRPr="00B05925">
          <w:rPr>
            <w:rStyle w:val="Hyperlink"/>
          </w:rPr>
          <w:t>https://www.sciencedirect.com/science/article/abs/pii/S0305750X22002637</w:t>
        </w:r>
      </w:hyperlink>
      <w:r w:rsidRPr="00B05925">
        <w:t xml:space="preserve"> [Assessed on </w:t>
      </w:r>
      <w:r>
        <w:t>13</w:t>
      </w:r>
      <w:r w:rsidRPr="000B7DC1">
        <w:rPr>
          <w:vertAlign w:val="superscript"/>
        </w:rPr>
        <w:t>th</w:t>
      </w:r>
      <w:r>
        <w:t xml:space="preserve"> April 2025].</w:t>
      </w:r>
    </w:p>
    <w:p w14:paraId="0150A55A" w14:textId="77777777" w:rsidR="006448A6" w:rsidRDefault="006448A6" w:rsidP="000B7DC1">
      <w:pPr>
        <w:spacing w:line="276" w:lineRule="auto"/>
        <w:ind w:hanging="720"/>
      </w:pPr>
    </w:p>
    <w:p w14:paraId="577CC09B" w14:textId="77777777" w:rsidR="006448A6" w:rsidRDefault="006448A6" w:rsidP="000B7DC1">
      <w:pPr>
        <w:pStyle w:val="NormalWeb"/>
        <w:spacing w:before="0" w:beforeAutospacing="0" w:after="0" w:line="276" w:lineRule="auto"/>
        <w:ind w:hanging="720"/>
        <w:rPr>
          <w:color w:val="000000" w:themeColor="text1"/>
          <w:shd w:val="clear" w:color="auto" w:fill="FFFFFF"/>
        </w:rPr>
      </w:pPr>
      <w:r w:rsidRPr="007856D3">
        <w:rPr>
          <w:color w:val="000000" w:themeColor="text1"/>
          <w:shd w:val="clear" w:color="auto" w:fill="FFFFFF"/>
        </w:rPr>
        <w:t>Soltan, M</w:t>
      </w:r>
      <w:r>
        <w:rPr>
          <w:color w:val="000000" w:themeColor="text1"/>
          <w:shd w:val="clear" w:color="auto" w:fill="FFFFFF"/>
        </w:rPr>
        <w:t xml:space="preserve">., and </w:t>
      </w:r>
      <w:proofErr w:type="spellStart"/>
      <w:r w:rsidRPr="007856D3">
        <w:rPr>
          <w:color w:val="000000" w:themeColor="text1"/>
          <w:shd w:val="clear" w:color="auto" w:fill="FFFFFF"/>
        </w:rPr>
        <w:t>Choules</w:t>
      </w:r>
      <w:proofErr w:type="spellEnd"/>
      <w:r w:rsidRPr="007856D3">
        <w:rPr>
          <w:color w:val="000000" w:themeColor="text1"/>
          <w:shd w:val="clear" w:color="auto" w:fill="FFFFFF"/>
        </w:rPr>
        <w:t>, A</w:t>
      </w:r>
      <w:r>
        <w:rPr>
          <w:color w:val="000000" w:themeColor="text1"/>
          <w:shd w:val="clear" w:color="auto" w:fill="FFFFFF"/>
        </w:rPr>
        <w:t>., (</w:t>
      </w:r>
      <w:r w:rsidRPr="007856D3">
        <w:rPr>
          <w:color w:val="000000" w:themeColor="text1"/>
          <w:shd w:val="clear" w:color="auto" w:fill="FFFFFF"/>
        </w:rPr>
        <w:t>2018</w:t>
      </w:r>
      <w:r>
        <w:rPr>
          <w:color w:val="000000" w:themeColor="text1"/>
          <w:shd w:val="clear" w:color="auto" w:fill="FFFFFF"/>
        </w:rPr>
        <w:t xml:space="preserve">). </w:t>
      </w:r>
      <w:r w:rsidRPr="007856D3">
        <w:rPr>
          <w:color w:val="000000" w:themeColor="text1"/>
          <w:shd w:val="clear" w:color="auto" w:fill="FFFFFF"/>
        </w:rPr>
        <w:t>An introduction to safeguarding</w:t>
      </w:r>
      <w:r>
        <w:rPr>
          <w:color w:val="000000" w:themeColor="text1"/>
          <w:shd w:val="clear" w:color="auto" w:fill="FFFFFF"/>
        </w:rPr>
        <w:t xml:space="preserve">. </w:t>
      </w:r>
      <w:r w:rsidRPr="007856D3">
        <w:rPr>
          <w:i/>
          <w:iCs/>
          <w:color w:val="000000" w:themeColor="text1"/>
          <w:shd w:val="clear" w:color="auto" w:fill="FFFFFF"/>
        </w:rPr>
        <w:t>British Medical Journal</w:t>
      </w:r>
      <w:r>
        <w:rPr>
          <w:color w:val="000000" w:themeColor="text1"/>
          <w:shd w:val="clear" w:color="auto" w:fill="FFFFFF"/>
        </w:rPr>
        <w:t xml:space="preserve">. Vol 360. Available at: </w:t>
      </w:r>
      <w:hyperlink r:id="rId98" w:history="1">
        <w:r w:rsidRPr="007856D3">
          <w:rPr>
            <w:rStyle w:val="Hyperlink"/>
            <w:shd w:val="clear" w:color="auto" w:fill="FFFFFF"/>
          </w:rPr>
          <w:t>https://www.bmj.com/content/360/sbmj.j5647.abstract</w:t>
        </w:r>
      </w:hyperlink>
      <w:r>
        <w:rPr>
          <w:color w:val="000000" w:themeColor="text1"/>
          <w:shd w:val="clear" w:color="auto" w:fill="FFFFFF"/>
        </w:rPr>
        <w:t xml:space="preserve"> [Assessed on 14th April 2025]. </w:t>
      </w:r>
    </w:p>
    <w:p w14:paraId="67F5CDC7" w14:textId="77777777" w:rsidR="006448A6" w:rsidRDefault="006448A6" w:rsidP="000B7DC1">
      <w:pPr>
        <w:pStyle w:val="NormalWeb"/>
        <w:spacing w:before="0" w:beforeAutospacing="0" w:after="0" w:line="276" w:lineRule="auto"/>
        <w:ind w:hanging="720"/>
        <w:rPr>
          <w:color w:val="000000" w:themeColor="text1"/>
          <w:shd w:val="clear" w:color="auto" w:fill="FFFFFF"/>
        </w:rPr>
      </w:pPr>
      <w:r w:rsidRPr="00764F16">
        <w:rPr>
          <w:color w:val="000000" w:themeColor="text1"/>
          <w:shd w:val="clear" w:color="auto" w:fill="FFFFFF"/>
        </w:rPr>
        <w:t>Spacey, A., Harvey, O., and Casey, C. (2020).</w:t>
      </w:r>
      <w:r w:rsidRPr="00764F16">
        <w:rPr>
          <w:i/>
          <w:iCs/>
          <w:color w:val="000000" w:themeColor="text1"/>
          <w:shd w:val="clear" w:color="auto" w:fill="FFFFFF"/>
        </w:rPr>
        <w:t xml:space="preserve"> </w:t>
      </w:r>
      <w:r w:rsidRPr="00764F16">
        <w:rPr>
          <w:color w:val="000000" w:themeColor="text1"/>
          <w:shd w:val="clear" w:color="auto" w:fill="FFFFFF"/>
        </w:rPr>
        <w:t>Postgraduate researchers’ experiences of accessing participants via gatekeepers: ‘wading through treacle!</w:t>
      </w:r>
      <w:r>
        <w:rPr>
          <w:i/>
          <w:iCs/>
          <w:color w:val="000000" w:themeColor="text1"/>
          <w:shd w:val="clear" w:color="auto" w:fill="FFFFFF"/>
        </w:rPr>
        <w:t xml:space="preserve"> </w:t>
      </w:r>
      <w:r w:rsidRPr="00764F16">
        <w:rPr>
          <w:i/>
          <w:iCs/>
          <w:color w:val="000000" w:themeColor="text1"/>
          <w:shd w:val="clear" w:color="auto" w:fill="FFFFFF"/>
        </w:rPr>
        <w:t xml:space="preserve"> Journal of Further and Higher Education, 45(4), </w:t>
      </w:r>
      <w:r>
        <w:rPr>
          <w:color w:val="000000" w:themeColor="text1"/>
          <w:shd w:val="clear" w:color="auto" w:fill="FFFFFF"/>
        </w:rPr>
        <w:t xml:space="preserve">Pp, </w:t>
      </w:r>
      <w:r w:rsidRPr="00764F16">
        <w:rPr>
          <w:color w:val="000000" w:themeColor="text1"/>
          <w:shd w:val="clear" w:color="auto" w:fill="FFFFFF"/>
        </w:rPr>
        <w:t>433–450</w:t>
      </w:r>
      <w:r w:rsidRPr="00764F16">
        <w:rPr>
          <w:i/>
          <w:iCs/>
          <w:color w:val="000000" w:themeColor="text1"/>
          <w:shd w:val="clear" w:color="auto" w:fill="FFFFFF"/>
        </w:rPr>
        <w:t>.</w:t>
      </w:r>
      <w:r>
        <w:rPr>
          <w:color w:val="000000" w:themeColor="text1"/>
          <w:shd w:val="clear" w:color="auto" w:fill="FFFFFF"/>
        </w:rPr>
        <w:t xml:space="preserve"> Available at: </w:t>
      </w:r>
      <w:r w:rsidRPr="00764F16">
        <w:rPr>
          <w:color w:val="000000" w:themeColor="text1"/>
          <w:shd w:val="clear" w:color="auto" w:fill="FFFFFF"/>
        </w:rPr>
        <w:t xml:space="preserve"> </w:t>
      </w:r>
      <w:hyperlink r:id="rId99" w:history="1">
        <w:r w:rsidRPr="00764F16">
          <w:rPr>
            <w:rStyle w:val="Hyperlink"/>
            <w:shd w:val="clear" w:color="auto" w:fill="FFFFFF"/>
          </w:rPr>
          <w:t>https://doi.org/10.1080/0309877X.2020.1774051</w:t>
        </w:r>
      </w:hyperlink>
      <w:r w:rsidRPr="00764F16">
        <w:rPr>
          <w:color w:val="000000" w:themeColor="text1"/>
          <w:shd w:val="clear" w:color="auto" w:fill="FFFFFF"/>
        </w:rPr>
        <w:t xml:space="preserve"> [Assessed on 16th April 2025]. </w:t>
      </w:r>
    </w:p>
    <w:p w14:paraId="5BE43278" w14:textId="77777777" w:rsidR="006448A6" w:rsidRDefault="006448A6" w:rsidP="000B7DC1">
      <w:pPr>
        <w:spacing w:line="276" w:lineRule="auto"/>
        <w:ind w:hanging="720"/>
      </w:pPr>
      <w:r w:rsidRPr="00860261">
        <w:t>Spencer, G., Fairbrother, H., and Thompson, J. (2020). Privileges of power: Authenticity, representation and the “problem” of children’s voices in qualitative health research. </w:t>
      </w:r>
      <w:r w:rsidRPr="00860261">
        <w:rPr>
          <w:i/>
          <w:iCs/>
        </w:rPr>
        <w:t>International Journal of Qualitative Methods</w:t>
      </w:r>
      <w:r w:rsidRPr="00860261">
        <w:t xml:space="preserve">, 19, 1–10. Available at: </w:t>
      </w:r>
      <w:hyperlink r:id="rId100" w:history="1">
        <w:r w:rsidRPr="00860261">
          <w:rPr>
            <w:rStyle w:val="Hyperlink"/>
          </w:rPr>
          <w:t>https://www.researchgate.net/publication/338535687_Privileges_of_Power_Authenticity_Representation_and_the_Problem_of_Children's_Voices_in_Qualitative_Health_Research</w:t>
        </w:r>
      </w:hyperlink>
      <w:r w:rsidRPr="00860261">
        <w:t xml:space="preserve"> [Assessed on 05th April 2025]. </w:t>
      </w:r>
    </w:p>
    <w:p w14:paraId="451C995F" w14:textId="77777777" w:rsidR="006448A6" w:rsidRDefault="006448A6" w:rsidP="000B7DC1">
      <w:pPr>
        <w:spacing w:line="276" w:lineRule="auto"/>
        <w:ind w:hanging="720"/>
      </w:pPr>
    </w:p>
    <w:p w14:paraId="5C710401" w14:textId="77777777" w:rsidR="006448A6" w:rsidRDefault="006448A6" w:rsidP="000B7DC1">
      <w:pPr>
        <w:spacing w:line="276" w:lineRule="auto"/>
        <w:ind w:hanging="720"/>
      </w:pPr>
      <w:proofErr w:type="spellStart"/>
      <w:r w:rsidRPr="001D14D0">
        <w:t>Spyrou</w:t>
      </w:r>
      <w:proofErr w:type="spellEnd"/>
      <w:r w:rsidRPr="001D14D0">
        <w:t>, S. (2018). Disclosing Childhoods: Research and Knowledge Production for a Critical Childhood Studies. Palgrave Macmillan.</w:t>
      </w:r>
    </w:p>
    <w:p w14:paraId="67BA3120" w14:textId="77777777" w:rsidR="006448A6" w:rsidRDefault="006448A6" w:rsidP="000B7DC1">
      <w:pPr>
        <w:spacing w:line="276" w:lineRule="auto"/>
        <w:ind w:hanging="720"/>
      </w:pPr>
    </w:p>
    <w:p w14:paraId="76B36F1B" w14:textId="77777777" w:rsidR="006448A6" w:rsidRDefault="006448A6" w:rsidP="000B7DC1">
      <w:pPr>
        <w:spacing w:line="276" w:lineRule="auto"/>
        <w:ind w:hanging="720"/>
      </w:pPr>
      <w:r w:rsidRPr="00B05925">
        <w:t xml:space="preserve">Stewart-Withers, R., Banks, G., </w:t>
      </w:r>
      <w:proofErr w:type="spellStart"/>
      <w:r w:rsidRPr="00B05925">
        <w:t>Mcgregor</w:t>
      </w:r>
      <w:proofErr w:type="spellEnd"/>
      <w:r w:rsidRPr="00B05925">
        <w:t xml:space="preserve">, A. and </w:t>
      </w:r>
      <w:proofErr w:type="spellStart"/>
      <w:r w:rsidRPr="00B05925">
        <w:t>Meo-Sewabu</w:t>
      </w:r>
      <w:proofErr w:type="spellEnd"/>
      <w:r w:rsidRPr="00B05925">
        <w:t>, L., (2014). Qualitative Research. </w:t>
      </w:r>
      <w:r w:rsidRPr="00B05925">
        <w:rPr>
          <w:i/>
          <w:iCs/>
        </w:rPr>
        <w:t>Development Field Work: A Practical Guide</w:t>
      </w:r>
      <w:r w:rsidRPr="00B05925">
        <w:t xml:space="preserve">. Regina </w:t>
      </w:r>
      <w:proofErr w:type="spellStart"/>
      <w:r w:rsidRPr="00B05925">
        <w:t>Scheyvens</w:t>
      </w:r>
      <w:proofErr w:type="spellEnd"/>
      <w:r w:rsidRPr="00B05925">
        <w:t xml:space="preserve"> Editor, 55 City Road, London: SAGE Publications, Ltd. pp. 59-80 Available at: </w:t>
      </w:r>
      <w:hyperlink r:id="rId101" w:history="1">
        <w:r w:rsidRPr="00B05925">
          <w:rPr>
            <w:rStyle w:val="Hyperlink"/>
          </w:rPr>
          <w:t>https://doi.org/10.4135/9781473921801</w:t>
        </w:r>
      </w:hyperlink>
      <w:r w:rsidRPr="00B05925">
        <w:t xml:space="preserve"> [Assessed on: 6 April 2025].</w:t>
      </w:r>
    </w:p>
    <w:p w14:paraId="07DB7474" w14:textId="77777777" w:rsidR="006448A6" w:rsidRDefault="006448A6" w:rsidP="000B7DC1">
      <w:pPr>
        <w:spacing w:line="276" w:lineRule="auto"/>
        <w:ind w:hanging="720"/>
      </w:pPr>
    </w:p>
    <w:p w14:paraId="5CBA495B"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roofErr w:type="spellStart"/>
      <w:r w:rsidRPr="00211A94">
        <w:rPr>
          <w:color w:val="000000" w:themeColor="text1"/>
          <w:shd w:val="clear" w:color="auto" w:fill="FFFFFF"/>
        </w:rPr>
        <w:t>Storper</w:t>
      </w:r>
      <w:proofErr w:type="spellEnd"/>
      <w:r>
        <w:rPr>
          <w:color w:val="000000" w:themeColor="text1"/>
          <w:shd w:val="clear" w:color="auto" w:fill="FFFFFF"/>
        </w:rPr>
        <w:t>, M.,</w:t>
      </w:r>
      <w:r w:rsidRPr="00211A94">
        <w:rPr>
          <w:color w:val="000000" w:themeColor="text1"/>
          <w:shd w:val="clear" w:color="auto" w:fill="FFFFFF"/>
        </w:rPr>
        <w:t xml:space="preserve"> and Scott</w:t>
      </w:r>
      <w:r>
        <w:rPr>
          <w:color w:val="000000" w:themeColor="text1"/>
          <w:shd w:val="clear" w:color="auto" w:fill="FFFFFF"/>
        </w:rPr>
        <w:t xml:space="preserve">, A, J., (2016) </w:t>
      </w:r>
      <w:r w:rsidRPr="00211A94">
        <w:rPr>
          <w:color w:val="000000" w:themeColor="text1"/>
          <w:shd w:val="clear" w:color="auto" w:fill="FFFFFF"/>
        </w:rPr>
        <w:t>Current debates in urban theory.</w:t>
      </w:r>
      <w:r>
        <w:rPr>
          <w:color w:val="000000" w:themeColor="text1"/>
          <w:shd w:val="clear" w:color="auto" w:fill="FFFFFF"/>
        </w:rPr>
        <w:t xml:space="preserve"> </w:t>
      </w:r>
      <w:r w:rsidRPr="00211A94">
        <w:rPr>
          <w:i/>
          <w:iCs/>
          <w:color w:val="000000" w:themeColor="text1"/>
          <w:shd w:val="clear" w:color="auto" w:fill="FFFFFF"/>
        </w:rPr>
        <w:t>Urban Studies</w:t>
      </w:r>
      <w:r>
        <w:rPr>
          <w:color w:val="000000" w:themeColor="text1"/>
          <w:shd w:val="clear" w:color="auto" w:fill="FFFFFF"/>
        </w:rPr>
        <w:t xml:space="preserve"> </w:t>
      </w:r>
      <w:r w:rsidRPr="00211A94">
        <w:rPr>
          <w:color w:val="000000" w:themeColor="text1"/>
          <w:shd w:val="clear" w:color="auto" w:fill="FFFFFF"/>
        </w:rPr>
        <w:t xml:space="preserve">Vol 53, </w:t>
      </w:r>
      <w:r>
        <w:rPr>
          <w:color w:val="000000" w:themeColor="text1"/>
          <w:shd w:val="clear" w:color="auto" w:fill="FFFFFF"/>
        </w:rPr>
        <w:t>(</w:t>
      </w:r>
      <w:r w:rsidRPr="00211A94">
        <w:rPr>
          <w:color w:val="000000" w:themeColor="text1"/>
          <w:shd w:val="clear" w:color="auto" w:fill="FFFFFF"/>
        </w:rPr>
        <w:t>6</w:t>
      </w:r>
      <w:r>
        <w:rPr>
          <w:color w:val="000000" w:themeColor="text1"/>
          <w:shd w:val="clear" w:color="auto" w:fill="FFFFFF"/>
        </w:rPr>
        <w:t>)</w:t>
      </w:r>
      <w:r w:rsidRPr="00211A94">
        <w:rPr>
          <w:color w:val="000000" w:themeColor="text1"/>
          <w:shd w:val="clear" w:color="auto" w:fill="FFFFFF"/>
        </w:rPr>
        <w:t xml:space="preserve"> </w:t>
      </w:r>
      <w:r>
        <w:rPr>
          <w:color w:val="000000" w:themeColor="text1"/>
          <w:shd w:val="clear" w:color="auto" w:fill="FFFFFF"/>
        </w:rPr>
        <w:t>P</w:t>
      </w:r>
      <w:r w:rsidRPr="00211A94">
        <w:rPr>
          <w:color w:val="000000" w:themeColor="text1"/>
          <w:shd w:val="clear" w:color="auto" w:fill="FFFFFF"/>
        </w:rPr>
        <w:t>p. 1114-1136</w:t>
      </w:r>
      <w:r>
        <w:rPr>
          <w:color w:val="000000" w:themeColor="text1"/>
          <w:shd w:val="clear" w:color="auto" w:fill="FFFFFF"/>
        </w:rPr>
        <w:t xml:space="preserve">. London: </w:t>
      </w:r>
      <w:r w:rsidRPr="00211A94">
        <w:rPr>
          <w:color w:val="000000" w:themeColor="text1"/>
          <w:shd w:val="clear" w:color="auto" w:fill="FFFFFF"/>
        </w:rPr>
        <w:t>Sage Publications, Ltd.</w:t>
      </w:r>
      <w:r>
        <w:rPr>
          <w:color w:val="000000" w:themeColor="text1"/>
          <w:shd w:val="clear" w:color="auto" w:fill="FFFFFF"/>
        </w:rPr>
        <w:t xml:space="preserve"> Available at: </w:t>
      </w:r>
      <w:hyperlink r:id="rId102" w:history="1">
        <w:r w:rsidRPr="00211A94">
          <w:rPr>
            <w:rStyle w:val="Hyperlink"/>
            <w:shd w:val="clear" w:color="auto" w:fill="FFFFFF"/>
          </w:rPr>
          <w:t>https://www.jstor.org/stable/26151100</w:t>
        </w:r>
      </w:hyperlink>
      <w:r>
        <w:rPr>
          <w:color w:val="000000" w:themeColor="text1"/>
          <w:shd w:val="clear" w:color="auto" w:fill="FFFFFF"/>
        </w:rPr>
        <w:t xml:space="preserve"> [Assessed on 11th April 2025]. </w:t>
      </w:r>
    </w:p>
    <w:p w14:paraId="2A2D5C89"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719D0D22" w14:textId="77777777" w:rsidR="006448A6" w:rsidRDefault="006448A6" w:rsidP="000B7DC1">
      <w:pPr>
        <w:spacing w:line="276" w:lineRule="auto"/>
        <w:ind w:hanging="720"/>
      </w:pPr>
      <w:proofErr w:type="spellStart"/>
      <w:r w:rsidRPr="00726AFB">
        <w:t>Taherdoost</w:t>
      </w:r>
      <w:proofErr w:type="spellEnd"/>
      <w:r>
        <w:t>, H., (</w:t>
      </w:r>
      <w:r w:rsidRPr="00726AFB">
        <w:t>2022</w:t>
      </w:r>
      <w:r>
        <w:t>)</w:t>
      </w:r>
      <w:r w:rsidRPr="00726AFB">
        <w:t xml:space="preserve">. What are Different Research Approaches? Comprehensive Review of Qualitative, Quantitative, and Mixed Method Research, Their Applications, Types, and Limitations. Journal of Management Science &amp; Engineering Research, 5 (1), pp.53-63. </w:t>
      </w:r>
      <w:r>
        <w:t xml:space="preserve">Available at: </w:t>
      </w:r>
      <w:hyperlink r:id="rId103" w:history="1">
        <w:r w:rsidRPr="00504B40">
          <w:rPr>
            <w:rStyle w:val="Hyperlink"/>
          </w:rPr>
          <w:t>https://hal.science/hal-03741840/document</w:t>
        </w:r>
      </w:hyperlink>
      <w:r>
        <w:t xml:space="preserve"> [Assessed on 11th April 2025]. </w:t>
      </w:r>
    </w:p>
    <w:p w14:paraId="25F7D097" w14:textId="77777777" w:rsidR="006448A6" w:rsidRDefault="006448A6" w:rsidP="000B7DC1">
      <w:pPr>
        <w:spacing w:line="276" w:lineRule="auto"/>
        <w:ind w:hanging="720"/>
      </w:pPr>
    </w:p>
    <w:p w14:paraId="310DD2D4"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roofErr w:type="spellStart"/>
      <w:r w:rsidRPr="007C4571">
        <w:rPr>
          <w:color w:val="000000" w:themeColor="text1"/>
          <w:shd w:val="clear" w:color="auto" w:fill="FFFFFF"/>
        </w:rPr>
        <w:t>Timans</w:t>
      </w:r>
      <w:proofErr w:type="spellEnd"/>
      <w:r w:rsidRPr="007C4571">
        <w:rPr>
          <w:color w:val="000000" w:themeColor="text1"/>
          <w:shd w:val="clear" w:color="auto" w:fill="FFFFFF"/>
        </w:rPr>
        <w:t xml:space="preserve">, R., </w:t>
      </w:r>
      <w:proofErr w:type="spellStart"/>
      <w:r w:rsidRPr="007C4571">
        <w:rPr>
          <w:color w:val="000000" w:themeColor="text1"/>
          <w:shd w:val="clear" w:color="auto" w:fill="FFFFFF"/>
        </w:rPr>
        <w:t>Wouters</w:t>
      </w:r>
      <w:proofErr w:type="spellEnd"/>
      <w:r w:rsidRPr="007C4571">
        <w:rPr>
          <w:color w:val="000000" w:themeColor="text1"/>
          <w:shd w:val="clear" w:color="auto" w:fill="FFFFFF"/>
        </w:rPr>
        <w:t xml:space="preserve">, P. </w:t>
      </w:r>
      <w:r>
        <w:rPr>
          <w:color w:val="000000" w:themeColor="text1"/>
          <w:shd w:val="clear" w:color="auto" w:fill="FFFFFF"/>
        </w:rPr>
        <w:t>and</w:t>
      </w:r>
      <w:r w:rsidRPr="007C4571">
        <w:rPr>
          <w:color w:val="000000" w:themeColor="text1"/>
          <w:shd w:val="clear" w:color="auto" w:fill="FFFFFF"/>
        </w:rPr>
        <w:t xml:space="preserve"> </w:t>
      </w:r>
      <w:proofErr w:type="spellStart"/>
      <w:r w:rsidRPr="007C4571">
        <w:rPr>
          <w:color w:val="000000" w:themeColor="text1"/>
          <w:shd w:val="clear" w:color="auto" w:fill="FFFFFF"/>
        </w:rPr>
        <w:t>Heilbron</w:t>
      </w:r>
      <w:proofErr w:type="spellEnd"/>
      <w:r w:rsidRPr="007C4571">
        <w:rPr>
          <w:color w:val="000000" w:themeColor="text1"/>
          <w:shd w:val="clear" w:color="auto" w:fill="FFFFFF"/>
        </w:rPr>
        <w:t xml:space="preserve">, J. </w:t>
      </w:r>
      <w:r>
        <w:rPr>
          <w:color w:val="000000" w:themeColor="text1"/>
          <w:shd w:val="clear" w:color="auto" w:fill="FFFFFF"/>
        </w:rPr>
        <w:t xml:space="preserve">(2019). </w:t>
      </w:r>
      <w:r w:rsidRPr="007C4571">
        <w:rPr>
          <w:color w:val="000000" w:themeColor="text1"/>
          <w:shd w:val="clear" w:color="auto" w:fill="FFFFFF"/>
        </w:rPr>
        <w:t>Mixed methods research: what it is and what it could be. </w:t>
      </w:r>
      <w:proofErr w:type="spellStart"/>
      <w:r w:rsidRPr="007C4571">
        <w:rPr>
          <w:i/>
          <w:iCs/>
          <w:color w:val="000000" w:themeColor="text1"/>
          <w:shd w:val="clear" w:color="auto" w:fill="FFFFFF"/>
        </w:rPr>
        <w:t>Theor</w:t>
      </w:r>
      <w:proofErr w:type="spellEnd"/>
      <w:r w:rsidRPr="007C4571">
        <w:rPr>
          <w:i/>
          <w:iCs/>
          <w:color w:val="000000" w:themeColor="text1"/>
          <w:shd w:val="clear" w:color="auto" w:fill="FFFFFF"/>
        </w:rPr>
        <w:t xml:space="preserve"> Soc</w:t>
      </w:r>
      <w:r w:rsidRPr="007C4571">
        <w:rPr>
          <w:color w:val="000000" w:themeColor="text1"/>
          <w:shd w:val="clear" w:color="auto" w:fill="FFFFFF"/>
        </w:rPr>
        <w:t xml:space="preserve"> 48, </w:t>
      </w:r>
      <w:r>
        <w:rPr>
          <w:color w:val="000000" w:themeColor="text1"/>
          <w:shd w:val="clear" w:color="auto" w:fill="FFFFFF"/>
        </w:rPr>
        <w:t xml:space="preserve">Pp, </w:t>
      </w:r>
      <w:r w:rsidRPr="007C4571">
        <w:rPr>
          <w:color w:val="000000" w:themeColor="text1"/>
          <w:shd w:val="clear" w:color="auto" w:fill="FFFFFF"/>
        </w:rPr>
        <w:t>193–216</w:t>
      </w:r>
      <w:r>
        <w:rPr>
          <w:color w:val="000000" w:themeColor="text1"/>
          <w:shd w:val="clear" w:color="auto" w:fill="FFFFFF"/>
        </w:rPr>
        <w:t>. Available at:</w:t>
      </w:r>
      <w:r w:rsidRPr="007C4571">
        <w:rPr>
          <w:color w:val="000000" w:themeColor="text1"/>
          <w:shd w:val="clear" w:color="auto" w:fill="FFFFFF"/>
        </w:rPr>
        <w:t xml:space="preserve"> </w:t>
      </w:r>
      <w:hyperlink r:id="rId104" w:history="1">
        <w:r w:rsidRPr="007C4571">
          <w:rPr>
            <w:rStyle w:val="Hyperlink"/>
            <w:shd w:val="clear" w:color="auto" w:fill="FFFFFF"/>
          </w:rPr>
          <w:t>https://doi.org/10.1007/s11186-019-09345-5</w:t>
        </w:r>
      </w:hyperlink>
      <w:r>
        <w:rPr>
          <w:color w:val="000000" w:themeColor="text1"/>
          <w:shd w:val="clear" w:color="auto" w:fill="FFFFFF"/>
        </w:rPr>
        <w:t xml:space="preserve"> [Assessed on 11th April 2025].</w:t>
      </w:r>
    </w:p>
    <w:p w14:paraId="2EDBE540"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7A5DE40E" w14:textId="77777777" w:rsidR="006448A6" w:rsidRPr="00764F16" w:rsidRDefault="006448A6" w:rsidP="000B7DC1">
      <w:pPr>
        <w:pStyle w:val="NormalWeb"/>
        <w:spacing w:before="0" w:beforeAutospacing="0" w:after="0" w:afterAutospacing="0" w:line="276" w:lineRule="auto"/>
        <w:ind w:hanging="720"/>
        <w:rPr>
          <w:color w:val="000000" w:themeColor="text1"/>
          <w:shd w:val="clear" w:color="auto" w:fill="FFFFFF"/>
        </w:rPr>
      </w:pPr>
      <w:r w:rsidRPr="00D0670C">
        <w:rPr>
          <w:color w:val="000000" w:themeColor="text1"/>
          <w:shd w:val="clear" w:color="auto" w:fill="FFFFFF"/>
        </w:rPr>
        <w:t>United Nations (1989) </w:t>
      </w:r>
      <w:r w:rsidRPr="00D0670C">
        <w:rPr>
          <w:i/>
          <w:iCs/>
          <w:color w:val="000000" w:themeColor="text1"/>
          <w:shd w:val="clear" w:color="auto" w:fill="FFFFFF"/>
        </w:rPr>
        <w:t>Convention on the Rights of the Child</w:t>
      </w:r>
      <w:r w:rsidRPr="00D0670C">
        <w:rPr>
          <w:color w:val="000000" w:themeColor="text1"/>
          <w:shd w:val="clear" w:color="auto" w:fill="FFFFFF"/>
        </w:rPr>
        <w:t>. New York: United Nations.</w:t>
      </w:r>
      <w:r>
        <w:rPr>
          <w:color w:val="000000" w:themeColor="text1"/>
          <w:shd w:val="clear" w:color="auto" w:fill="FFFFFF"/>
        </w:rPr>
        <w:t xml:space="preserve"> Available at: </w:t>
      </w:r>
      <w:hyperlink r:id="rId105" w:history="1">
        <w:r w:rsidRPr="00D0670C">
          <w:rPr>
            <w:rStyle w:val="Hyperlink"/>
            <w:shd w:val="clear" w:color="auto" w:fill="FFFFFF"/>
          </w:rPr>
          <w:t>https://www.ohchr.org/en/instruments-mechanisms/instruments/convention-rights-child</w:t>
        </w:r>
      </w:hyperlink>
      <w:r>
        <w:rPr>
          <w:color w:val="000000" w:themeColor="text1"/>
          <w:shd w:val="clear" w:color="auto" w:fill="FFFFFF"/>
        </w:rPr>
        <w:t xml:space="preserve"> [Assessed on 18</w:t>
      </w:r>
      <w:r w:rsidRPr="00D0670C">
        <w:rPr>
          <w:color w:val="000000" w:themeColor="text1"/>
          <w:shd w:val="clear" w:color="auto" w:fill="FFFFFF"/>
          <w:vertAlign w:val="superscript"/>
        </w:rPr>
        <w:t>th</w:t>
      </w:r>
      <w:r>
        <w:rPr>
          <w:color w:val="000000" w:themeColor="text1"/>
          <w:shd w:val="clear" w:color="auto" w:fill="FFFFFF"/>
        </w:rPr>
        <w:t xml:space="preserve"> April 2025]. </w:t>
      </w:r>
    </w:p>
    <w:p w14:paraId="7F02F381" w14:textId="77777777" w:rsidR="006448A6" w:rsidRPr="00DE73F8" w:rsidRDefault="006448A6" w:rsidP="000B7DC1">
      <w:pPr>
        <w:pStyle w:val="NormalWeb"/>
        <w:spacing w:line="276" w:lineRule="auto"/>
        <w:ind w:hanging="720"/>
        <w:rPr>
          <w:color w:val="000000" w:themeColor="text1"/>
          <w:shd w:val="clear" w:color="auto" w:fill="FFFFFF"/>
        </w:rPr>
      </w:pPr>
      <w:r>
        <w:rPr>
          <w:color w:val="000000" w:themeColor="text1"/>
          <w:shd w:val="clear" w:color="auto" w:fill="FFFFFF"/>
        </w:rPr>
        <w:t>Uni</w:t>
      </w:r>
      <w:r w:rsidRPr="00DE73F8">
        <w:rPr>
          <w:color w:val="000000" w:themeColor="text1"/>
          <w:shd w:val="clear" w:color="auto" w:fill="FFFFFF"/>
        </w:rPr>
        <w:t>versity of Wales Trinity Saint Davids (UWTSD)., (20</w:t>
      </w:r>
      <w:r>
        <w:rPr>
          <w:color w:val="000000" w:themeColor="text1"/>
          <w:shd w:val="clear" w:color="auto" w:fill="FFFFFF"/>
        </w:rPr>
        <w:t>22</w:t>
      </w:r>
      <w:r w:rsidRPr="00DE73F8">
        <w:rPr>
          <w:color w:val="000000" w:themeColor="text1"/>
          <w:shd w:val="clear" w:color="auto" w:fill="FFFFFF"/>
        </w:rPr>
        <w:t xml:space="preserve">). Research ethics and Integrity Code of Practice. Available at: </w:t>
      </w:r>
      <w:hyperlink r:id="rId106" w:history="1">
        <w:r w:rsidRPr="00DE73F8">
          <w:rPr>
            <w:rStyle w:val="Hyperlink"/>
            <w:shd w:val="clear" w:color="auto" w:fill="FFFFFF"/>
          </w:rPr>
          <w:t>https://www.uwtsd.ac.uk/sites/default/files/2024-02/REICoP-July-2022.pdf</w:t>
        </w:r>
      </w:hyperlink>
      <w:r>
        <w:rPr>
          <w:color w:val="000000" w:themeColor="text1"/>
          <w:shd w:val="clear" w:color="auto" w:fill="FFFFFF"/>
        </w:rPr>
        <w:t xml:space="preserve"> [Assessed on 17</w:t>
      </w:r>
      <w:r w:rsidRPr="00DE73F8">
        <w:rPr>
          <w:color w:val="000000" w:themeColor="text1"/>
          <w:shd w:val="clear" w:color="auto" w:fill="FFFFFF"/>
          <w:vertAlign w:val="superscript"/>
        </w:rPr>
        <w:t>th</w:t>
      </w:r>
      <w:r>
        <w:rPr>
          <w:color w:val="000000" w:themeColor="text1"/>
          <w:shd w:val="clear" w:color="auto" w:fill="FFFFFF"/>
        </w:rPr>
        <w:t xml:space="preserve"> April 2025]. </w:t>
      </w:r>
    </w:p>
    <w:p w14:paraId="2F4496D2" w14:textId="77777777" w:rsidR="006448A6" w:rsidRDefault="006448A6" w:rsidP="000B7DC1">
      <w:pPr>
        <w:pStyle w:val="NormalWeb"/>
        <w:spacing w:before="0" w:beforeAutospacing="0" w:after="0" w:line="276" w:lineRule="auto"/>
        <w:ind w:hanging="720"/>
        <w:rPr>
          <w:color w:val="000000" w:themeColor="text1"/>
          <w:shd w:val="clear" w:color="auto" w:fill="FFFFFF"/>
        </w:rPr>
      </w:pPr>
      <w:r w:rsidRPr="00DF0FB0">
        <w:rPr>
          <w:color w:val="000000" w:themeColor="text1"/>
          <w:shd w:val="clear" w:color="auto" w:fill="FFFFFF"/>
        </w:rPr>
        <w:t xml:space="preserve">Water, T. (2024). Ethical Issues in Participatory Research with Children and Young People. In: Coyne, I., Carter, B. (eds) Being Participatory: Researching with Children and Young People. </w:t>
      </w:r>
      <w:r>
        <w:rPr>
          <w:color w:val="000000" w:themeColor="text1"/>
          <w:shd w:val="clear" w:color="auto" w:fill="FFFFFF"/>
        </w:rPr>
        <w:t xml:space="preserve">London: </w:t>
      </w:r>
      <w:r w:rsidRPr="00DF0FB0">
        <w:rPr>
          <w:color w:val="000000" w:themeColor="text1"/>
          <w:shd w:val="clear" w:color="auto" w:fill="FFFFFF"/>
        </w:rPr>
        <w:t>Springer</w:t>
      </w:r>
      <w:r>
        <w:rPr>
          <w:color w:val="000000" w:themeColor="text1"/>
          <w:shd w:val="clear" w:color="auto" w:fill="FFFFFF"/>
        </w:rPr>
        <w:t xml:space="preserve">. Available at: </w:t>
      </w:r>
      <w:hyperlink r:id="rId107" w:anchor="citeas" w:history="1">
        <w:r w:rsidRPr="00DF0FB0">
          <w:rPr>
            <w:rStyle w:val="Hyperlink"/>
            <w:shd w:val="clear" w:color="auto" w:fill="FFFFFF"/>
          </w:rPr>
          <w:t xml:space="preserve">https://link.springer.com/chapter/10.1007/978-3-031-47787-4_3 - </w:t>
        </w:r>
        <w:proofErr w:type="spellStart"/>
        <w:r w:rsidRPr="00DF0FB0">
          <w:rPr>
            <w:rStyle w:val="Hyperlink"/>
            <w:shd w:val="clear" w:color="auto" w:fill="FFFFFF"/>
          </w:rPr>
          <w:t>citeas</w:t>
        </w:r>
        <w:proofErr w:type="spellEnd"/>
      </w:hyperlink>
      <w:r>
        <w:rPr>
          <w:color w:val="000000" w:themeColor="text1"/>
          <w:shd w:val="clear" w:color="auto" w:fill="FFFFFF"/>
        </w:rPr>
        <w:t xml:space="preserve"> [Assessed on 14</w:t>
      </w:r>
      <w:r w:rsidRPr="00DF0FB0">
        <w:rPr>
          <w:color w:val="000000" w:themeColor="text1"/>
          <w:shd w:val="clear" w:color="auto" w:fill="FFFFFF"/>
          <w:vertAlign w:val="superscript"/>
        </w:rPr>
        <w:t>th</w:t>
      </w:r>
      <w:r>
        <w:rPr>
          <w:color w:val="000000" w:themeColor="text1"/>
          <w:shd w:val="clear" w:color="auto" w:fill="FFFFFF"/>
        </w:rPr>
        <w:t xml:space="preserve"> April 2025].</w:t>
      </w:r>
      <w:r w:rsidRPr="007856D3">
        <w:rPr>
          <w:rFonts w:ascii="TimesNewRomanPSMT" w:hAnsi="TimesNewRomanPSMT"/>
        </w:rPr>
        <w:t xml:space="preserve"> </w:t>
      </w:r>
    </w:p>
    <w:p w14:paraId="755AD2F9" w14:textId="77777777" w:rsidR="006448A6" w:rsidRDefault="006448A6" w:rsidP="000B7DC1">
      <w:pPr>
        <w:pStyle w:val="NormalWeb"/>
        <w:spacing w:before="0" w:beforeAutospacing="0" w:after="0" w:line="276" w:lineRule="auto"/>
        <w:ind w:hanging="720"/>
        <w:rPr>
          <w:color w:val="000000" w:themeColor="text1"/>
          <w:shd w:val="clear" w:color="auto" w:fill="FFFFFF"/>
        </w:rPr>
      </w:pPr>
      <w:r w:rsidRPr="00CE51B3">
        <w:rPr>
          <w:color w:val="000000" w:themeColor="text1"/>
          <w:shd w:val="clear" w:color="auto" w:fill="FFFFFF"/>
        </w:rPr>
        <w:t>Weinger, S. (2000), Economic status: middle class and poor children's views. Children &amp; Society, 14: 135-146.</w:t>
      </w:r>
      <w:r>
        <w:rPr>
          <w:color w:val="000000" w:themeColor="text1"/>
          <w:shd w:val="clear" w:color="auto" w:fill="FFFFFF"/>
        </w:rPr>
        <w:t xml:space="preserve"> Available at: </w:t>
      </w:r>
      <w:hyperlink r:id="rId108" w:history="1">
        <w:r w:rsidRPr="00CE51B3">
          <w:rPr>
            <w:rStyle w:val="Hyperlink"/>
            <w:shd w:val="clear" w:color="auto" w:fill="FFFFFF"/>
          </w:rPr>
          <w:t>https://onlinelibrary.wiley.com/doi/abs/10.1111/j.1099-0860.2000.tb00161.x</w:t>
        </w:r>
      </w:hyperlink>
      <w:r>
        <w:rPr>
          <w:color w:val="000000" w:themeColor="text1"/>
          <w:shd w:val="clear" w:color="auto" w:fill="FFFFFF"/>
        </w:rPr>
        <w:t xml:space="preserve"> [Assessed on 18</w:t>
      </w:r>
      <w:r w:rsidRPr="00CE51B3">
        <w:rPr>
          <w:color w:val="000000" w:themeColor="text1"/>
          <w:shd w:val="clear" w:color="auto" w:fill="FFFFFF"/>
          <w:vertAlign w:val="superscript"/>
        </w:rPr>
        <w:t>th</w:t>
      </w:r>
      <w:r>
        <w:rPr>
          <w:color w:val="000000" w:themeColor="text1"/>
          <w:shd w:val="clear" w:color="auto" w:fill="FFFFFF"/>
        </w:rPr>
        <w:t xml:space="preserve"> April 2025]. </w:t>
      </w:r>
    </w:p>
    <w:p w14:paraId="385C8EBF"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r w:rsidRPr="006A733F">
        <w:rPr>
          <w:color w:val="000000" w:themeColor="text1"/>
          <w:shd w:val="clear" w:color="auto" w:fill="FFFFFF"/>
        </w:rPr>
        <w:t>Weise A, </w:t>
      </w:r>
      <w:proofErr w:type="spellStart"/>
      <w:r w:rsidRPr="006A733F">
        <w:rPr>
          <w:color w:val="000000" w:themeColor="text1"/>
          <w:shd w:val="clear" w:color="auto" w:fill="FFFFFF"/>
        </w:rPr>
        <w:t>Büchter</w:t>
      </w:r>
      <w:proofErr w:type="spellEnd"/>
      <w:r w:rsidRPr="006A733F">
        <w:rPr>
          <w:color w:val="000000" w:themeColor="text1"/>
          <w:shd w:val="clear" w:color="auto" w:fill="FFFFFF"/>
        </w:rPr>
        <w:t> R, Pieper D, </w:t>
      </w:r>
      <w:proofErr w:type="spellStart"/>
      <w:r w:rsidRPr="006A733F">
        <w:rPr>
          <w:color w:val="000000" w:themeColor="text1"/>
          <w:shd w:val="clear" w:color="auto" w:fill="FFFFFF"/>
        </w:rPr>
        <w:t>Mathes</w:t>
      </w:r>
      <w:proofErr w:type="spellEnd"/>
      <w:r w:rsidRPr="006A733F">
        <w:rPr>
          <w:color w:val="000000" w:themeColor="text1"/>
          <w:shd w:val="clear" w:color="auto" w:fill="FFFFFF"/>
        </w:rPr>
        <w:t> T.</w:t>
      </w:r>
      <w:r>
        <w:rPr>
          <w:color w:val="000000" w:themeColor="text1"/>
          <w:shd w:val="clear" w:color="auto" w:fill="FFFFFF"/>
        </w:rPr>
        <w:t xml:space="preserve"> (2020).</w:t>
      </w:r>
      <w:r w:rsidRPr="006A733F">
        <w:rPr>
          <w:color w:val="000000" w:themeColor="text1"/>
          <w:shd w:val="clear" w:color="auto" w:fill="FFFFFF"/>
        </w:rPr>
        <w:t> Assessing context suitability (generalizability, external validity, applicability or transferability) of findings in evidence syntheses in healthcare—An integrative review of methodological guidance. </w:t>
      </w:r>
      <w:r w:rsidRPr="006A733F">
        <w:rPr>
          <w:i/>
          <w:iCs/>
          <w:color w:val="000000" w:themeColor="text1"/>
          <w:shd w:val="clear" w:color="auto" w:fill="FFFFFF"/>
        </w:rPr>
        <w:t>Res Syn Meth</w:t>
      </w:r>
      <w:r w:rsidRPr="006A733F">
        <w:rPr>
          <w:color w:val="000000" w:themeColor="text1"/>
          <w:shd w:val="clear" w:color="auto" w:fill="FFFFFF"/>
        </w:rPr>
        <w:t>. 11: 760–779.</w:t>
      </w:r>
      <w:r>
        <w:rPr>
          <w:color w:val="000000" w:themeColor="text1"/>
          <w:shd w:val="clear" w:color="auto" w:fill="FFFFFF"/>
        </w:rPr>
        <w:t xml:space="preserve"> Available at:</w:t>
      </w:r>
      <w:r w:rsidRPr="006A733F">
        <w:rPr>
          <w:color w:val="000000" w:themeColor="text1"/>
          <w:shd w:val="clear" w:color="auto" w:fill="FFFFFF"/>
        </w:rPr>
        <w:t> </w:t>
      </w:r>
      <w:hyperlink r:id="rId109" w:history="1">
        <w:r w:rsidRPr="006A733F">
          <w:rPr>
            <w:rStyle w:val="Hyperlink"/>
            <w:shd w:val="clear" w:color="auto" w:fill="FFFFFF"/>
          </w:rPr>
          <w:t>https://doi.org/10.1002/jrsm.1453</w:t>
        </w:r>
      </w:hyperlink>
      <w:r>
        <w:rPr>
          <w:color w:val="000000" w:themeColor="text1"/>
          <w:shd w:val="clear" w:color="auto" w:fill="FFFFFF"/>
        </w:rPr>
        <w:t xml:space="preserve"> [Assessed on 11th April 2025]. </w:t>
      </w:r>
    </w:p>
    <w:p w14:paraId="363871EE" w14:textId="77777777" w:rsidR="006448A6" w:rsidRDefault="006448A6" w:rsidP="000B7DC1">
      <w:pPr>
        <w:pStyle w:val="NormalWeb"/>
        <w:spacing w:before="0" w:beforeAutospacing="0" w:after="0" w:afterAutospacing="0" w:line="276" w:lineRule="auto"/>
        <w:ind w:hanging="720"/>
        <w:rPr>
          <w:color w:val="000000" w:themeColor="text1"/>
          <w:shd w:val="clear" w:color="auto" w:fill="FFFFFF"/>
        </w:rPr>
      </w:pPr>
    </w:p>
    <w:p w14:paraId="51DD0BA1" w14:textId="77777777" w:rsidR="006448A6" w:rsidRDefault="006448A6" w:rsidP="000B7DC1">
      <w:pPr>
        <w:spacing w:line="276" w:lineRule="auto"/>
        <w:ind w:hanging="720"/>
      </w:pPr>
      <w:proofErr w:type="spellStart"/>
      <w:r w:rsidRPr="00750A96">
        <w:t>Weon</w:t>
      </w:r>
      <w:proofErr w:type="spellEnd"/>
      <w:r w:rsidRPr="00750A96">
        <w:t xml:space="preserve">, S., </w:t>
      </w:r>
      <w:proofErr w:type="spellStart"/>
      <w:r w:rsidRPr="00750A96">
        <w:t>Pomati</w:t>
      </w:r>
      <w:proofErr w:type="spellEnd"/>
      <w:r w:rsidRPr="00750A96">
        <w:t>, M., and Nandy, S. (2024). </w:t>
      </w:r>
      <w:r w:rsidRPr="00750A96">
        <w:rPr>
          <w:i/>
          <w:iCs/>
        </w:rPr>
        <w:t>Multidimensional Child Poverty in South Korea: Developing Measures to Assess Progress Towards the Sustainable Development Goals</w:t>
      </w:r>
      <w:r w:rsidRPr="00750A96">
        <w:t>. </w:t>
      </w:r>
      <w:r w:rsidRPr="00750A96">
        <w:rPr>
          <w:i/>
          <w:iCs/>
        </w:rPr>
        <w:t>Journal of Poverty and Social Justice</w:t>
      </w:r>
      <w:r w:rsidRPr="00750A96">
        <w:t xml:space="preserve">, 32(2), 277–311. Available at: </w:t>
      </w:r>
      <w:hyperlink r:id="rId110" w:history="1">
        <w:r w:rsidRPr="00750A96">
          <w:rPr>
            <w:rStyle w:val="Hyperlink"/>
          </w:rPr>
          <w:t>https://bristoluniversitypressdigital.com/view/journals/jpsj/32/2/article-p277.xml</w:t>
        </w:r>
      </w:hyperlink>
      <w:r w:rsidRPr="00750A96">
        <w:t xml:space="preserve"> [Assessed on 05th April 2025]. </w:t>
      </w:r>
    </w:p>
    <w:p w14:paraId="38E64CFC" w14:textId="77777777" w:rsidR="006448A6" w:rsidRDefault="006448A6" w:rsidP="000B7DC1">
      <w:pPr>
        <w:spacing w:line="276" w:lineRule="auto"/>
        <w:ind w:hanging="720"/>
      </w:pPr>
    </w:p>
    <w:p w14:paraId="2813FBF4" w14:textId="77777777" w:rsidR="006448A6" w:rsidRDefault="006448A6" w:rsidP="000B7DC1">
      <w:pPr>
        <w:pStyle w:val="NormalWeb"/>
        <w:spacing w:before="0" w:beforeAutospacing="0" w:after="0" w:line="276" w:lineRule="auto"/>
        <w:ind w:hanging="720"/>
        <w:rPr>
          <w:color w:val="000000" w:themeColor="text1"/>
          <w:shd w:val="clear" w:color="auto" w:fill="FFFFFF"/>
        </w:rPr>
      </w:pPr>
      <w:r>
        <w:rPr>
          <w:color w:val="000000" w:themeColor="text1"/>
          <w:shd w:val="clear" w:color="auto" w:fill="FFFFFF"/>
        </w:rPr>
        <w:t xml:space="preserve">Williams, M., (2021). </w:t>
      </w:r>
      <w:r w:rsidRPr="00DF0FB0">
        <w:rPr>
          <w:color w:val="000000" w:themeColor="text1"/>
          <w:shd w:val="clear" w:color="auto" w:fill="FFFFFF"/>
        </w:rPr>
        <w:t xml:space="preserve">What does the Gatekeeper do? </w:t>
      </w:r>
      <w:r>
        <w:rPr>
          <w:color w:val="000000" w:themeColor="text1"/>
          <w:shd w:val="clear" w:color="auto" w:fill="FFFFFF"/>
        </w:rPr>
        <w:t xml:space="preserve">Available at: </w:t>
      </w:r>
      <w:hyperlink r:id="rId111" w:anchor="page=238" w:history="1">
        <w:r w:rsidRPr="00DF0FB0">
          <w:rPr>
            <w:rStyle w:val="Hyperlink"/>
            <w:shd w:val="clear" w:color="auto" w:fill="FFFFFF"/>
          </w:rPr>
          <w:t>https://library.oapen.org/bitstream/handle/20.500.12657/53729/9783110713015.pdf?sequence=1 - page=238</w:t>
        </w:r>
      </w:hyperlink>
      <w:r>
        <w:rPr>
          <w:color w:val="000000" w:themeColor="text1"/>
          <w:shd w:val="clear" w:color="auto" w:fill="FFFFFF"/>
        </w:rPr>
        <w:t xml:space="preserve"> [Assessed on 14</w:t>
      </w:r>
      <w:r w:rsidRPr="00DF0FB0">
        <w:rPr>
          <w:color w:val="000000" w:themeColor="text1"/>
          <w:shd w:val="clear" w:color="auto" w:fill="FFFFFF"/>
          <w:vertAlign w:val="superscript"/>
        </w:rPr>
        <w:t>th</w:t>
      </w:r>
      <w:r>
        <w:rPr>
          <w:color w:val="000000" w:themeColor="text1"/>
          <w:shd w:val="clear" w:color="auto" w:fill="FFFFFF"/>
        </w:rPr>
        <w:t xml:space="preserve"> April 2025]. </w:t>
      </w:r>
    </w:p>
    <w:sectPr w:rsidR="006448A6">
      <w:headerReference w:type="default" r:id="rId1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525E03" w14:textId="77777777" w:rsidR="00F71CDA" w:rsidRDefault="00F71CDA" w:rsidP="005503EC">
      <w:r>
        <w:separator/>
      </w:r>
    </w:p>
  </w:endnote>
  <w:endnote w:type="continuationSeparator" w:id="0">
    <w:p w14:paraId="3AF7C1CF" w14:textId="77777777" w:rsidR="00F71CDA" w:rsidRDefault="00F71CDA" w:rsidP="00550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imesNewRomanPSMT">
    <w:altName w:val="Times New Roman"/>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DA8E37" w14:textId="77777777" w:rsidR="00F71CDA" w:rsidRDefault="00F71CDA" w:rsidP="005503EC">
      <w:r>
        <w:separator/>
      </w:r>
    </w:p>
  </w:footnote>
  <w:footnote w:type="continuationSeparator" w:id="0">
    <w:p w14:paraId="18E0834C" w14:textId="77777777" w:rsidR="00F71CDA" w:rsidRDefault="00F71CDA" w:rsidP="005503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04F3DE" w14:textId="3D956432" w:rsidR="005503EC" w:rsidRPr="005503EC" w:rsidRDefault="005503EC" w:rsidP="005503EC">
    <w:pPr>
      <w:pStyle w:val="Header"/>
      <w:jc w:val="center"/>
      <w:rPr>
        <w:bCs/>
      </w:rPr>
    </w:pPr>
    <w:r w:rsidRPr="005503EC">
      <w:rPr>
        <w:bCs/>
      </w:rPr>
      <w:t>ECGE7008Q, Assignment 1</w:t>
    </w:r>
  </w:p>
  <w:p w14:paraId="11EFE4D6" w14:textId="77777777" w:rsidR="005503EC" w:rsidRPr="005503EC" w:rsidRDefault="005503EC" w:rsidP="005503EC">
    <w:pPr>
      <w:pStyle w:val="Header"/>
      <w:jc w:val="center"/>
      <w:rPr>
        <w:bCs/>
      </w:rPr>
    </w:pPr>
    <w:r w:rsidRPr="005503EC">
      <w:rPr>
        <w:bCs/>
      </w:rPr>
      <w:t>Jessica Rowe, 2108311</w:t>
    </w:r>
  </w:p>
  <w:p w14:paraId="3D7A0A55" w14:textId="05AE7CA1" w:rsidR="005503EC" w:rsidRDefault="005503EC">
    <w:pPr>
      <w:pStyle w:val="Header"/>
    </w:pPr>
    <w:r>
      <w:rPr>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BB2D5C"/>
    <w:multiLevelType w:val="hybridMultilevel"/>
    <w:tmpl w:val="3B28CA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802DA"/>
    <w:multiLevelType w:val="hybridMultilevel"/>
    <w:tmpl w:val="6568E5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047AE3"/>
    <w:multiLevelType w:val="hybridMultilevel"/>
    <w:tmpl w:val="2FCAA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C25493"/>
    <w:multiLevelType w:val="multilevel"/>
    <w:tmpl w:val="B2947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5F7DAC"/>
    <w:multiLevelType w:val="hybridMultilevel"/>
    <w:tmpl w:val="E604E01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1501B2"/>
    <w:multiLevelType w:val="hybridMultilevel"/>
    <w:tmpl w:val="E604E01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0369989">
    <w:abstractNumId w:val="1"/>
  </w:num>
  <w:num w:numId="2" w16cid:durableId="27146271">
    <w:abstractNumId w:val="0"/>
  </w:num>
  <w:num w:numId="3" w16cid:durableId="1238245180">
    <w:abstractNumId w:val="4"/>
  </w:num>
  <w:num w:numId="4" w16cid:durableId="3093740">
    <w:abstractNumId w:val="5"/>
  </w:num>
  <w:num w:numId="5" w16cid:durableId="213002667">
    <w:abstractNumId w:val="2"/>
  </w:num>
  <w:num w:numId="6" w16cid:durableId="19584405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3CD"/>
    <w:rsid w:val="00013813"/>
    <w:rsid w:val="0003061A"/>
    <w:rsid w:val="0004251E"/>
    <w:rsid w:val="0006723F"/>
    <w:rsid w:val="00084DE5"/>
    <w:rsid w:val="00097C22"/>
    <w:rsid w:val="000B1829"/>
    <w:rsid w:val="000B7DC1"/>
    <w:rsid w:val="000C4C2C"/>
    <w:rsid w:val="00117B0E"/>
    <w:rsid w:val="00120CC2"/>
    <w:rsid w:val="00153E51"/>
    <w:rsid w:val="00160C83"/>
    <w:rsid w:val="0017612C"/>
    <w:rsid w:val="001959B7"/>
    <w:rsid w:val="001A2513"/>
    <w:rsid w:val="001D6AAE"/>
    <w:rsid w:val="0020055A"/>
    <w:rsid w:val="00211A94"/>
    <w:rsid w:val="0021239F"/>
    <w:rsid w:val="00232D69"/>
    <w:rsid w:val="0029662C"/>
    <w:rsid w:val="002C434A"/>
    <w:rsid w:val="002C739F"/>
    <w:rsid w:val="00314C19"/>
    <w:rsid w:val="003155BE"/>
    <w:rsid w:val="00332B60"/>
    <w:rsid w:val="00346906"/>
    <w:rsid w:val="00351BAF"/>
    <w:rsid w:val="003A4571"/>
    <w:rsid w:val="003A6E06"/>
    <w:rsid w:val="003E32C5"/>
    <w:rsid w:val="003E737C"/>
    <w:rsid w:val="003F235D"/>
    <w:rsid w:val="004340F2"/>
    <w:rsid w:val="004409DF"/>
    <w:rsid w:val="004C17A1"/>
    <w:rsid w:val="004C3DF5"/>
    <w:rsid w:val="00504B40"/>
    <w:rsid w:val="00505151"/>
    <w:rsid w:val="0052493D"/>
    <w:rsid w:val="005455B5"/>
    <w:rsid w:val="00546AFC"/>
    <w:rsid w:val="005503EC"/>
    <w:rsid w:val="005A2864"/>
    <w:rsid w:val="005B0C57"/>
    <w:rsid w:val="005D2BBF"/>
    <w:rsid w:val="005E6C9D"/>
    <w:rsid w:val="00600324"/>
    <w:rsid w:val="00640BC6"/>
    <w:rsid w:val="006448A6"/>
    <w:rsid w:val="00654CD8"/>
    <w:rsid w:val="006A733F"/>
    <w:rsid w:val="006A7F0B"/>
    <w:rsid w:val="006B649B"/>
    <w:rsid w:val="006F0FE5"/>
    <w:rsid w:val="00726AFB"/>
    <w:rsid w:val="007310A4"/>
    <w:rsid w:val="00750A96"/>
    <w:rsid w:val="00764F16"/>
    <w:rsid w:val="00774008"/>
    <w:rsid w:val="00777E29"/>
    <w:rsid w:val="007856D3"/>
    <w:rsid w:val="007A6D88"/>
    <w:rsid w:val="007C4571"/>
    <w:rsid w:val="007D13E8"/>
    <w:rsid w:val="007F33CD"/>
    <w:rsid w:val="008266AC"/>
    <w:rsid w:val="00830EB9"/>
    <w:rsid w:val="00860261"/>
    <w:rsid w:val="00871320"/>
    <w:rsid w:val="00875D16"/>
    <w:rsid w:val="00877FF0"/>
    <w:rsid w:val="008A49A3"/>
    <w:rsid w:val="008B1D48"/>
    <w:rsid w:val="008D5823"/>
    <w:rsid w:val="00931EBC"/>
    <w:rsid w:val="009335F3"/>
    <w:rsid w:val="0096009B"/>
    <w:rsid w:val="0096487A"/>
    <w:rsid w:val="00984C05"/>
    <w:rsid w:val="009A5DC7"/>
    <w:rsid w:val="009A797C"/>
    <w:rsid w:val="009C23FE"/>
    <w:rsid w:val="009F6394"/>
    <w:rsid w:val="00A003FB"/>
    <w:rsid w:val="00A32670"/>
    <w:rsid w:val="00A846D1"/>
    <w:rsid w:val="00A91036"/>
    <w:rsid w:val="00AD0ADC"/>
    <w:rsid w:val="00AD21CB"/>
    <w:rsid w:val="00AD509A"/>
    <w:rsid w:val="00B025F1"/>
    <w:rsid w:val="00B05925"/>
    <w:rsid w:val="00B163D4"/>
    <w:rsid w:val="00B1778B"/>
    <w:rsid w:val="00BA46E8"/>
    <w:rsid w:val="00BC26C3"/>
    <w:rsid w:val="00C32AAC"/>
    <w:rsid w:val="00C56BBC"/>
    <w:rsid w:val="00C57FF3"/>
    <w:rsid w:val="00C6541A"/>
    <w:rsid w:val="00C664B3"/>
    <w:rsid w:val="00CA00BB"/>
    <w:rsid w:val="00CD3E19"/>
    <w:rsid w:val="00CE51B3"/>
    <w:rsid w:val="00D0670C"/>
    <w:rsid w:val="00D47C2D"/>
    <w:rsid w:val="00D755BA"/>
    <w:rsid w:val="00D8336F"/>
    <w:rsid w:val="00DB6A87"/>
    <w:rsid w:val="00DE03E4"/>
    <w:rsid w:val="00DE73F8"/>
    <w:rsid w:val="00DF0FB0"/>
    <w:rsid w:val="00DF7315"/>
    <w:rsid w:val="00E0741E"/>
    <w:rsid w:val="00E12B29"/>
    <w:rsid w:val="00E2600F"/>
    <w:rsid w:val="00E27C41"/>
    <w:rsid w:val="00E310E8"/>
    <w:rsid w:val="00E34DD8"/>
    <w:rsid w:val="00E35D61"/>
    <w:rsid w:val="00E4452E"/>
    <w:rsid w:val="00E5599D"/>
    <w:rsid w:val="00EB68DC"/>
    <w:rsid w:val="00F02113"/>
    <w:rsid w:val="00F127D5"/>
    <w:rsid w:val="00F512C7"/>
    <w:rsid w:val="00F71CDA"/>
    <w:rsid w:val="00FA024F"/>
    <w:rsid w:val="00FB21D6"/>
    <w:rsid w:val="00FD3548"/>
    <w:rsid w:val="00FE1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71817"/>
  <w15:chartTrackingRefBased/>
  <w15:docId w15:val="{F90CE9FB-966D-8949-9DCD-AABAA69FD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4B3"/>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7F33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33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33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33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33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33C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33C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33C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33C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3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33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33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33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33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33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33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33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33CD"/>
    <w:rPr>
      <w:rFonts w:eastAsiaTheme="majorEastAsia" w:cstheme="majorBidi"/>
      <w:color w:val="272727" w:themeColor="text1" w:themeTint="D8"/>
    </w:rPr>
  </w:style>
  <w:style w:type="paragraph" w:styleId="Title">
    <w:name w:val="Title"/>
    <w:basedOn w:val="Normal"/>
    <w:next w:val="Normal"/>
    <w:link w:val="TitleChar"/>
    <w:uiPriority w:val="10"/>
    <w:qFormat/>
    <w:rsid w:val="007F33C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33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33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33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33CD"/>
    <w:pPr>
      <w:spacing w:before="160"/>
      <w:jc w:val="center"/>
    </w:pPr>
    <w:rPr>
      <w:i/>
      <w:iCs/>
      <w:color w:val="404040" w:themeColor="text1" w:themeTint="BF"/>
    </w:rPr>
  </w:style>
  <w:style w:type="character" w:customStyle="1" w:styleId="QuoteChar">
    <w:name w:val="Quote Char"/>
    <w:basedOn w:val="DefaultParagraphFont"/>
    <w:link w:val="Quote"/>
    <w:uiPriority w:val="29"/>
    <w:rsid w:val="007F33CD"/>
    <w:rPr>
      <w:i/>
      <w:iCs/>
      <w:color w:val="404040" w:themeColor="text1" w:themeTint="BF"/>
    </w:rPr>
  </w:style>
  <w:style w:type="paragraph" w:styleId="ListParagraph">
    <w:name w:val="List Paragraph"/>
    <w:basedOn w:val="Normal"/>
    <w:link w:val="ListParagraphChar"/>
    <w:uiPriority w:val="34"/>
    <w:qFormat/>
    <w:rsid w:val="007F33CD"/>
    <w:pPr>
      <w:ind w:left="720"/>
      <w:contextualSpacing/>
    </w:pPr>
  </w:style>
  <w:style w:type="character" w:styleId="IntenseEmphasis">
    <w:name w:val="Intense Emphasis"/>
    <w:basedOn w:val="DefaultParagraphFont"/>
    <w:uiPriority w:val="21"/>
    <w:qFormat/>
    <w:rsid w:val="007F33CD"/>
    <w:rPr>
      <w:i/>
      <w:iCs/>
      <w:color w:val="0F4761" w:themeColor="accent1" w:themeShade="BF"/>
    </w:rPr>
  </w:style>
  <w:style w:type="paragraph" w:styleId="IntenseQuote">
    <w:name w:val="Intense Quote"/>
    <w:basedOn w:val="Normal"/>
    <w:next w:val="Normal"/>
    <w:link w:val="IntenseQuoteChar"/>
    <w:uiPriority w:val="30"/>
    <w:qFormat/>
    <w:rsid w:val="007F33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33CD"/>
    <w:rPr>
      <w:i/>
      <w:iCs/>
      <w:color w:val="0F4761" w:themeColor="accent1" w:themeShade="BF"/>
    </w:rPr>
  </w:style>
  <w:style w:type="character" w:styleId="IntenseReference">
    <w:name w:val="Intense Reference"/>
    <w:basedOn w:val="DefaultParagraphFont"/>
    <w:uiPriority w:val="32"/>
    <w:qFormat/>
    <w:rsid w:val="007F33CD"/>
    <w:rPr>
      <w:b/>
      <w:bCs/>
      <w:smallCaps/>
      <w:color w:val="0F4761" w:themeColor="accent1" w:themeShade="BF"/>
      <w:spacing w:val="5"/>
    </w:rPr>
  </w:style>
  <w:style w:type="paragraph" w:styleId="BodyText">
    <w:name w:val="Body Text"/>
    <w:basedOn w:val="Normal"/>
    <w:link w:val="BodyTextChar"/>
    <w:unhideWhenUsed/>
    <w:rsid w:val="007F33CD"/>
    <w:pPr>
      <w:spacing w:after="120"/>
    </w:pPr>
    <w:rPr>
      <w:sz w:val="20"/>
      <w:szCs w:val="20"/>
    </w:rPr>
  </w:style>
  <w:style w:type="character" w:customStyle="1" w:styleId="BodyTextChar">
    <w:name w:val="Body Text Char"/>
    <w:basedOn w:val="DefaultParagraphFont"/>
    <w:link w:val="BodyText"/>
    <w:rsid w:val="007F33CD"/>
    <w:rPr>
      <w:rFonts w:ascii="Times New Roman" w:eastAsia="Times New Roman" w:hAnsi="Times New Roman" w:cs="Times New Roman"/>
      <w:kern w:val="0"/>
      <w:sz w:val="20"/>
      <w:szCs w:val="20"/>
      <w:lang w:eastAsia="en-GB"/>
      <w14:ligatures w14:val="none"/>
    </w:rPr>
  </w:style>
  <w:style w:type="character" w:customStyle="1" w:styleId="ListParagraphChar">
    <w:name w:val="List Paragraph Char"/>
    <w:link w:val="ListParagraph"/>
    <w:uiPriority w:val="34"/>
    <w:locked/>
    <w:rsid w:val="007F33CD"/>
  </w:style>
  <w:style w:type="paragraph" w:styleId="Header">
    <w:name w:val="header"/>
    <w:basedOn w:val="Normal"/>
    <w:link w:val="HeaderChar"/>
    <w:uiPriority w:val="99"/>
    <w:unhideWhenUsed/>
    <w:rsid w:val="005503EC"/>
    <w:pPr>
      <w:tabs>
        <w:tab w:val="center" w:pos="4513"/>
        <w:tab w:val="right" w:pos="9026"/>
      </w:tabs>
    </w:pPr>
  </w:style>
  <w:style w:type="character" w:customStyle="1" w:styleId="HeaderChar">
    <w:name w:val="Header Char"/>
    <w:basedOn w:val="DefaultParagraphFont"/>
    <w:link w:val="Header"/>
    <w:uiPriority w:val="99"/>
    <w:rsid w:val="005503EC"/>
    <w:rPr>
      <w:rFonts w:eastAsiaTheme="minorEastAsia"/>
      <w:kern w:val="0"/>
      <w:sz w:val="22"/>
      <w:szCs w:val="22"/>
      <w:lang w:eastAsia="zh-CN"/>
      <w14:ligatures w14:val="none"/>
    </w:rPr>
  </w:style>
  <w:style w:type="paragraph" w:styleId="Footer">
    <w:name w:val="footer"/>
    <w:basedOn w:val="Normal"/>
    <w:link w:val="FooterChar"/>
    <w:uiPriority w:val="99"/>
    <w:unhideWhenUsed/>
    <w:rsid w:val="005503EC"/>
    <w:pPr>
      <w:tabs>
        <w:tab w:val="center" w:pos="4513"/>
        <w:tab w:val="right" w:pos="9026"/>
      </w:tabs>
    </w:pPr>
  </w:style>
  <w:style w:type="character" w:customStyle="1" w:styleId="FooterChar">
    <w:name w:val="Footer Char"/>
    <w:basedOn w:val="DefaultParagraphFont"/>
    <w:link w:val="Footer"/>
    <w:uiPriority w:val="99"/>
    <w:rsid w:val="005503EC"/>
    <w:rPr>
      <w:rFonts w:eastAsiaTheme="minorEastAsia"/>
      <w:kern w:val="0"/>
      <w:sz w:val="22"/>
      <w:szCs w:val="22"/>
      <w:lang w:eastAsia="zh-CN"/>
      <w14:ligatures w14:val="none"/>
    </w:rPr>
  </w:style>
  <w:style w:type="character" w:styleId="Hyperlink">
    <w:name w:val="Hyperlink"/>
    <w:basedOn w:val="DefaultParagraphFont"/>
    <w:uiPriority w:val="99"/>
    <w:unhideWhenUsed/>
    <w:rsid w:val="00931EBC"/>
    <w:rPr>
      <w:color w:val="467886" w:themeColor="hyperlink"/>
      <w:u w:val="single"/>
    </w:rPr>
  </w:style>
  <w:style w:type="character" w:styleId="UnresolvedMention">
    <w:name w:val="Unresolved Mention"/>
    <w:basedOn w:val="DefaultParagraphFont"/>
    <w:uiPriority w:val="99"/>
    <w:semiHidden/>
    <w:unhideWhenUsed/>
    <w:rsid w:val="00931EBC"/>
    <w:rPr>
      <w:color w:val="605E5C"/>
      <w:shd w:val="clear" w:color="auto" w:fill="E1DFDD"/>
    </w:rPr>
  </w:style>
  <w:style w:type="character" w:styleId="FollowedHyperlink">
    <w:name w:val="FollowedHyperlink"/>
    <w:basedOn w:val="DefaultParagraphFont"/>
    <w:uiPriority w:val="99"/>
    <w:semiHidden/>
    <w:unhideWhenUsed/>
    <w:rsid w:val="00F127D5"/>
    <w:rPr>
      <w:color w:val="96607D" w:themeColor="followedHyperlink"/>
      <w:u w:val="single"/>
    </w:rPr>
  </w:style>
  <w:style w:type="character" w:customStyle="1" w:styleId="apple-converted-space">
    <w:name w:val="apple-converted-space"/>
    <w:basedOn w:val="DefaultParagraphFont"/>
    <w:rsid w:val="00860261"/>
  </w:style>
  <w:style w:type="character" w:styleId="Emphasis">
    <w:name w:val="Emphasis"/>
    <w:basedOn w:val="DefaultParagraphFont"/>
    <w:uiPriority w:val="20"/>
    <w:qFormat/>
    <w:rsid w:val="00860261"/>
    <w:rPr>
      <w:i/>
      <w:iCs/>
    </w:rPr>
  </w:style>
  <w:style w:type="paragraph" w:styleId="NormalWeb">
    <w:name w:val="Normal (Web)"/>
    <w:basedOn w:val="Normal"/>
    <w:uiPriority w:val="99"/>
    <w:unhideWhenUsed/>
    <w:rsid w:val="00504B4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7038">
      <w:bodyDiv w:val="1"/>
      <w:marLeft w:val="0"/>
      <w:marRight w:val="0"/>
      <w:marTop w:val="0"/>
      <w:marBottom w:val="0"/>
      <w:divBdr>
        <w:top w:val="none" w:sz="0" w:space="0" w:color="auto"/>
        <w:left w:val="none" w:sz="0" w:space="0" w:color="auto"/>
        <w:bottom w:val="none" w:sz="0" w:space="0" w:color="auto"/>
        <w:right w:val="none" w:sz="0" w:space="0" w:color="auto"/>
      </w:divBdr>
    </w:div>
    <w:div w:id="5401717">
      <w:bodyDiv w:val="1"/>
      <w:marLeft w:val="0"/>
      <w:marRight w:val="0"/>
      <w:marTop w:val="0"/>
      <w:marBottom w:val="0"/>
      <w:divBdr>
        <w:top w:val="none" w:sz="0" w:space="0" w:color="auto"/>
        <w:left w:val="none" w:sz="0" w:space="0" w:color="auto"/>
        <w:bottom w:val="none" w:sz="0" w:space="0" w:color="auto"/>
        <w:right w:val="none" w:sz="0" w:space="0" w:color="auto"/>
      </w:divBdr>
    </w:div>
    <w:div w:id="22287662">
      <w:bodyDiv w:val="1"/>
      <w:marLeft w:val="0"/>
      <w:marRight w:val="0"/>
      <w:marTop w:val="0"/>
      <w:marBottom w:val="0"/>
      <w:divBdr>
        <w:top w:val="none" w:sz="0" w:space="0" w:color="auto"/>
        <w:left w:val="none" w:sz="0" w:space="0" w:color="auto"/>
        <w:bottom w:val="none" w:sz="0" w:space="0" w:color="auto"/>
        <w:right w:val="none" w:sz="0" w:space="0" w:color="auto"/>
      </w:divBdr>
      <w:divsChild>
        <w:div w:id="943270755">
          <w:marLeft w:val="0"/>
          <w:marRight w:val="0"/>
          <w:marTop w:val="0"/>
          <w:marBottom w:val="0"/>
          <w:divBdr>
            <w:top w:val="none" w:sz="0" w:space="0" w:color="auto"/>
            <w:left w:val="none" w:sz="0" w:space="0" w:color="auto"/>
            <w:bottom w:val="none" w:sz="0" w:space="0" w:color="auto"/>
            <w:right w:val="none" w:sz="0" w:space="0" w:color="auto"/>
          </w:divBdr>
          <w:divsChild>
            <w:div w:id="1513569072">
              <w:marLeft w:val="0"/>
              <w:marRight w:val="0"/>
              <w:marTop w:val="0"/>
              <w:marBottom w:val="0"/>
              <w:divBdr>
                <w:top w:val="none" w:sz="0" w:space="0" w:color="auto"/>
                <w:left w:val="none" w:sz="0" w:space="0" w:color="auto"/>
                <w:bottom w:val="none" w:sz="0" w:space="0" w:color="auto"/>
                <w:right w:val="none" w:sz="0" w:space="0" w:color="auto"/>
              </w:divBdr>
              <w:divsChild>
                <w:div w:id="46886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79143">
      <w:bodyDiv w:val="1"/>
      <w:marLeft w:val="0"/>
      <w:marRight w:val="0"/>
      <w:marTop w:val="0"/>
      <w:marBottom w:val="0"/>
      <w:divBdr>
        <w:top w:val="none" w:sz="0" w:space="0" w:color="auto"/>
        <w:left w:val="none" w:sz="0" w:space="0" w:color="auto"/>
        <w:bottom w:val="none" w:sz="0" w:space="0" w:color="auto"/>
        <w:right w:val="none" w:sz="0" w:space="0" w:color="auto"/>
      </w:divBdr>
    </w:div>
    <w:div w:id="60904988">
      <w:bodyDiv w:val="1"/>
      <w:marLeft w:val="0"/>
      <w:marRight w:val="0"/>
      <w:marTop w:val="0"/>
      <w:marBottom w:val="0"/>
      <w:divBdr>
        <w:top w:val="none" w:sz="0" w:space="0" w:color="auto"/>
        <w:left w:val="none" w:sz="0" w:space="0" w:color="auto"/>
        <w:bottom w:val="none" w:sz="0" w:space="0" w:color="auto"/>
        <w:right w:val="none" w:sz="0" w:space="0" w:color="auto"/>
      </w:divBdr>
    </w:div>
    <w:div w:id="69929669">
      <w:bodyDiv w:val="1"/>
      <w:marLeft w:val="0"/>
      <w:marRight w:val="0"/>
      <w:marTop w:val="0"/>
      <w:marBottom w:val="0"/>
      <w:divBdr>
        <w:top w:val="none" w:sz="0" w:space="0" w:color="auto"/>
        <w:left w:val="none" w:sz="0" w:space="0" w:color="auto"/>
        <w:bottom w:val="none" w:sz="0" w:space="0" w:color="auto"/>
        <w:right w:val="none" w:sz="0" w:space="0" w:color="auto"/>
      </w:divBdr>
    </w:div>
    <w:div w:id="91442105">
      <w:bodyDiv w:val="1"/>
      <w:marLeft w:val="0"/>
      <w:marRight w:val="0"/>
      <w:marTop w:val="0"/>
      <w:marBottom w:val="0"/>
      <w:divBdr>
        <w:top w:val="none" w:sz="0" w:space="0" w:color="auto"/>
        <w:left w:val="none" w:sz="0" w:space="0" w:color="auto"/>
        <w:bottom w:val="none" w:sz="0" w:space="0" w:color="auto"/>
        <w:right w:val="none" w:sz="0" w:space="0" w:color="auto"/>
      </w:divBdr>
    </w:div>
    <w:div w:id="94207189">
      <w:bodyDiv w:val="1"/>
      <w:marLeft w:val="0"/>
      <w:marRight w:val="0"/>
      <w:marTop w:val="0"/>
      <w:marBottom w:val="0"/>
      <w:divBdr>
        <w:top w:val="none" w:sz="0" w:space="0" w:color="auto"/>
        <w:left w:val="none" w:sz="0" w:space="0" w:color="auto"/>
        <w:bottom w:val="none" w:sz="0" w:space="0" w:color="auto"/>
        <w:right w:val="none" w:sz="0" w:space="0" w:color="auto"/>
      </w:divBdr>
      <w:divsChild>
        <w:div w:id="813061510">
          <w:marLeft w:val="0"/>
          <w:marRight w:val="0"/>
          <w:marTop w:val="0"/>
          <w:marBottom w:val="0"/>
          <w:divBdr>
            <w:top w:val="none" w:sz="0" w:space="0" w:color="auto"/>
            <w:left w:val="none" w:sz="0" w:space="0" w:color="auto"/>
            <w:bottom w:val="none" w:sz="0" w:space="0" w:color="auto"/>
            <w:right w:val="none" w:sz="0" w:space="0" w:color="auto"/>
          </w:divBdr>
          <w:divsChild>
            <w:div w:id="1297447565">
              <w:marLeft w:val="0"/>
              <w:marRight w:val="0"/>
              <w:marTop w:val="0"/>
              <w:marBottom w:val="0"/>
              <w:divBdr>
                <w:top w:val="none" w:sz="0" w:space="0" w:color="auto"/>
                <w:left w:val="none" w:sz="0" w:space="0" w:color="auto"/>
                <w:bottom w:val="none" w:sz="0" w:space="0" w:color="auto"/>
                <w:right w:val="none" w:sz="0" w:space="0" w:color="auto"/>
              </w:divBdr>
              <w:divsChild>
                <w:div w:id="71050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32154">
      <w:bodyDiv w:val="1"/>
      <w:marLeft w:val="0"/>
      <w:marRight w:val="0"/>
      <w:marTop w:val="0"/>
      <w:marBottom w:val="0"/>
      <w:divBdr>
        <w:top w:val="none" w:sz="0" w:space="0" w:color="auto"/>
        <w:left w:val="none" w:sz="0" w:space="0" w:color="auto"/>
        <w:bottom w:val="none" w:sz="0" w:space="0" w:color="auto"/>
        <w:right w:val="none" w:sz="0" w:space="0" w:color="auto"/>
      </w:divBdr>
    </w:div>
    <w:div w:id="128020260">
      <w:bodyDiv w:val="1"/>
      <w:marLeft w:val="0"/>
      <w:marRight w:val="0"/>
      <w:marTop w:val="0"/>
      <w:marBottom w:val="0"/>
      <w:divBdr>
        <w:top w:val="none" w:sz="0" w:space="0" w:color="auto"/>
        <w:left w:val="none" w:sz="0" w:space="0" w:color="auto"/>
        <w:bottom w:val="none" w:sz="0" w:space="0" w:color="auto"/>
        <w:right w:val="none" w:sz="0" w:space="0" w:color="auto"/>
      </w:divBdr>
    </w:div>
    <w:div w:id="169300198">
      <w:bodyDiv w:val="1"/>
      <w:marLeft w:val="0"/>
      <w:marRight w:val="0"/>
      <w:marTop w:val="0"/>
      <w:marBottom w:val="0"/>
      <w:divBdr>
        <w:top w:val="none" w:sz="0" w:space="0" w:color="auto"/>
        <w:left w:val="none" w:sz="0" w:space="0" w:color="auto"/>
        <w:bottom w:val="none" w:sz="0" w:space="0" w:color="auto"/>
        <w:right w:val="none" w:sz="0" w:space="0" w:color="auto"/>
      </w:divBdr>
    </w:div>
    <w:div w:id="178392196">
      <w:bodyDiv w:val="1"/>
      <w:marLeft w:val="0"/>
      <w:marRight w:val="0"/>
      <w:marTop w:val="0"/>
      <w:marBottom w:val="0"/>
      <w:divBdr>
        <w:top w:val="none" w:sz="0" w:space="0" w:color="auto"/>
        <w:left w:val="none" w:sz="0" w:space="0" w:color="auto"/>
        <w:bottom w:val="none" w:sz="0" w:space="0" w:color="auto"/>
        <w:right w:val="none" w:sz="0" w:space="0" w:color="auto"/>
      </w:divBdr>
    </w:div>
    <w:div w:id="183909699">
      <w:bodyDiv w:val="1"/>
      <w:marLeft w:val="0"/>
      <w:marRight w:val="0"/>
      <w:marTop w:val="0"/>
      <w:marBottom w:val="0"/>
      <w:divBdr>
        <w:top w:val="none" w:sz="0" w:space="0" w:color="auto"/>
        <w:left w:val="none" w:sz="0" w:space="0" w:color="auto"/>
        <w:bottom w:val="none" w:sz="0" w:space="0" w:color="auto"/>
        <w:right w:val="none" w:sz="0" w:space="0" w:color="auto"/>
      </w:divBdr>
    </w:div>
    <w:div w:id="208036808">
      <w:bodyDiv w:val="1"/>
      <w:marLeft w:val="0"/>
      <w:marRight w:val="0"/>
      <w:marTop w:val="0"/>
      <w:marBottom w:val="0"/>
      <w:divBdr>
        <w:top w:val="none" w:sz="0" w:space="0" w:color="auto"/>
        <w:left w:val="none" w:sz="0" w:space="0" w:color="auto"/>
        <w:bottom w:val="none" w:sz="0" w:space="0" w:color="auto"/>
        <w:right w:val="none" w:sz="0" w:space="0" w:color="auto"/>
      </w:divBdr>
    </w:div>
    <w:div w:id="250547593">
      <w:bodyDiv w:val="1"/>
      <w:marLeft w:val="0"/>
      <w:marRight w:val="0"/>
      <w:marTop w:val="0"/>
      <w:marBottom w:val="0"/>
      <w:divBdr>
        <w:top w:val="none" w:sz="0" w:space="0" w:color="auto"/>
        <w:left w:val="none" w:sz="0" w:space="0" w:color="auto"/>
        <w:bottom w:val="none" w:sz="0" w:space="0" w:color="auto"/>
        <w:right w:val="none" w:sz="0" w:space="0" w:color="auto"/>
      </w:divBdr>
    </w:div>
    <w:div w:id="259609610">
      <w:bodyDiv w:val="1"/>
      <w:marLeft w:val="0"/>
      <w:marRight w:val="0"/>
      <w:marTop w:val="0"/>
      <w:marBottom w:val="0"/>
      <w:divBdr>
        <w:top w:val="none" w:sz="0" w:space="0" w:color="auto"/>
        <w:left w:val="none" w:sz="0" w:space="0" w:color="auto"/>
        <w:bottom w:val="none" w:sz="0" w:space="0" w:color="auto"/>
        <w:right w:val="none" w:sz="0" w:space="0" w:color="auto"/>
      </w:divBdr>
    </w:div>
    <w:div w:id="275217809">
      <w:bodyDiv w:val="1"/>
      <w:marLeft w:val="0"/>
      <w:marRight w:val="0"/>
      <w:marTop w:val="0"/>
      <w:marBottom w:val="0"/>
      <w:divBdr>
        <w:top w:val="none" w:sz="0" w:space="0" w:color="auto"/>
        <w:left w:val="none" w:sz="0" w:space="0" w:color="auto"/>
        <w:bottom w:val="none" w:sz="0" w:space="0" w:color="auto"/>
        <w:right w:val="none" w:sz="0" w:space="0" w:color="auto"/>
      </w:divBdr>
    </w:div>
    <w:div w:id="292642073">
      <w:bodyDiv w:val="1"/>
      <w:marLeft w:val="0"/>
      <w:marRight w:val="0"/>
      <w:marTop w:val="0"/>
      <w:marBottom w:val="0"/>
      <w:divBdr>
        <w:top w:val="none" w:sz="0" w:space="0" w:color="auto"/>
        <w:left w:val="none" w:sz="0" w:space="0" w:color="auto"/>
        <w:bottom w:val="none" w:sz="0" w:space="0" w:color="auto"/>
        <w:right w:val="none" w:sz="0" w:space="0" w:color="auto"/>
      </w:divBdr>
    </w:div>
    <w:div w:id="330841333">
      <w:bodyDiv w:val="1"/>
      <w:marLeft w:val="0"/>
      <w:marRight w:val="0"/>
      <w:marTop w:val="0"/>
      <w:marBottom w:val="0"/>
      <w:divBdr>
        <w:top w:val="none" w:sz="0" w:space="0" w:color="auto"/>
        <w:left w:val="none" w:sz="0" w:space="0" w:color="auto"/>
        <w:bottom w:val="none" w:sz="0" w:space="0" w:color="auto"/>
        <w:right w:val="none" w:sz="0" w:space="0" w:color="auto"/>
      </w:divBdr>
    </w:div>
    <w:div w:id="345131407">
      <w:bodyDiv w:val="1"/>
      <w:marLeft w:val="0"/>
      <w:marRight w:val="0"/>
      <w:marTop w:val="0"/>
      <w:marBottom w:val="0"/>
      <w:divBdr>
        <w:top w:val="none" w:sz="0" w:space="0" w:color="auto"/>
        <w:left w:val="none" w:sz="0" w:space="0" w:color="auto"/>
        <w:bottom w:val="none" w:sz="0" w:space="0" w:color="auto"/>
        <w:right w:val="none" w:sz="0" w:space="0" w:color="auto"/>
      </w:divBdr>
    </w:div>
    <w:div w:id="346638714">
      <w:bodyDiv w:val="1"/>
      <w:marLeft w:val="0"/>
      <w:marRight w:val="0"/>
      <w:marTop w:val="0"/>
      <w:marBottom w:val="0"/>
      <w:divBdr>
        <w:top w:val="none" w:sz="0" w:space="0" w:color="auto"/>
        <w:left w:val="none" w:sz="0" w:space="0" w:color="auto"/>
        <w:bottom w:val="none" w:sz="0" w:space="0" w:color="auto"/>
        <w:right w:val="none" w:sz="0" w:space="0" w:color="auto"/>
      </w:divBdr>
    </w:div>
    <w:div w:id="370765418">
      <w:bodyDiv w:val="1"/>
      <w:marLeft w:val="0"/>
      <w:marRight w:val="0"/>
      <w:marTop w:val="0"/>
      <w:marBottom w:val="0"/>
      <w:divBdr>
        <w:top w:val="none" w:sz="0" w:space="0" w:color="auto"/>
        <w:left w:val="none" w:sz="0" w:space="0" w:color="auto"/>
        <w:bottom w:val="none" w:sz="0" w:space="0" w:color="auto"/>
        <w:right w:val="none" w:sz="0" w:space="0" w:color="auto"/>
      </w:divBdr>
    </w:div>
    <w:div w:id="446125720">
      <w:bodyDiv w:val="1"/>
      <w:marLeft w:val="0"/>
      <w:marRight w:val="0"/>
      <w:marTop w:val="0"/>
      <w:marBottom w:val="0"/>
      <w:divBdr>
        <w:top w:val="none" w:sz="0" w:space="0" w:color="auto"/>
        <w:left w:val="none" w:sz="0" w:space="0" w:color="auto"/>
        <w:bottom w:val="none" w:sz="0" w:space="0" w:color="auto"/>
        <w:right w:val="none" w:sz="0" w:space="0" w:color="auto"/>
      </w:divBdr>
      <w:divsChild>
        <w:div w:id="822089160">
          <w:marLeft w:val="0"/>
          <w:marRight w:val="0"/>
          <w:marTop w:val="0"/>
          <w:marBottom w:val="0"/>
          <w:divBdr>
            <w:top w:val="none" w:sz="0" w:space="0" w:color="auto"/>
            <w:left w:val="none" w:sz="0" w:space="0" w:color="auto"/>
            <w:bottom w:val="none" w:sz="0" w:space="0" w:color="auto"/>
            <w:right w:val="none" w:sz="0" w:space="0" w:color="auto"/>
          </w:divBdr>
          <w:divsChild>
            <w:div w:id="1086422596">
              <w:marLeft w:val="0"/>
              <w:marRight w:val="0"/>
              <w:marTop w:val="0"/>
              <w:marBottom w:val="0"/>
              <w:divBdr>
                <w:top w:val="none" w:sz="0" w:space="0" w:color="auto"/>
                <w:left w:val="none" w:sz="0" w:space="0" w:color="auto"/>
                <w:bottom w:val="none" w:sz="0" w:space="0" w:color="auto"/>
                <w:right w:val="none" w:sz="0" w:space="0" w:color="auto"/>
              </w:divBdr>
              <w:divsChild>
                <w:div w:id="137523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134507">
      <w:bodyDiv w:val="1"/>
      <w:marLeft w:val="0"/>
      <w:marRight w:val="0"/>
      <w:marTop w:val="0"/>
      <w:marBottom w:val="0"/>
      <w:divBdr>
        <w:top w:val="none" w:sz="0" w:space="0" w:color="auto"/>
        <w:left w:val="none" w:sz="0" w:space="0" w:color="auto"/>
        <w:bottom w:val="none" w:sz="0" w:space="0" w:color="auto"/>
        <w:right w:val="none" w:sz="0" w:space="0" w:color="auto"/>
      </w:divBdr>
    </w:div>
    <w:div w:id="494297166">
      <w:bodyDiv w:val="1"/>
      <w:marLeft w:val="0"/>
      <w:marRight w:val="0"/>
      <w:marTop w:val="0"/>
      <w:marBottom w:val="0"/>
      <w:divBdr>
        <w:top w:val="none" w:sz="0" w:space="0" w:color="auto"/>
        <w:left w:val="none" w:sz="0" w:space="0" w:color="auto"/>
        <w:bottom w:val="none" w:sz="0" w:space="0" w:color="auto"/>
        <w:right w:val="none" w:sz="0" w:space="0" w:color="auto"/>
      </w:divBdr>
      <w:divsChild>
        <w:div w:id="1740857318">
          <w:marLeft w:val="0"/>
          <w:marRight w:val="0"/>
          <w:marTop w:val="0"/>
          <w:marBottom w:val="0"/>
          <w:divBdr>
            <w:top w:val="none" w:sz="0" w:space="0" w:color="auto"/>
            <w:left w:val="none" w:sz="0" w:space="0" w:color="auto"/>
            <w:bottom w:val="none" w:sz="0" w:space="0" w:color="auto"/>
            <w:right w:val="none" w:sz="0" w:space="0" w:color="auto"/>
          </w:divBdr>
          <w:divsChild>
            <w:div w:id="1492209465">
              <w:marLeft w:val="0"/>
              <w:marRight w:val="0"/>
              <w:marTop w:val="0"/>
              <w:marBottom w:val="0"/>
              <w:divBdr>
                <w:top w:val="none" w:sz="0" w:space="0" w:color="auto"/>
                <w:left w:val="none" w:sz="0" w:space="0" w:color="auto"/>
                <w:bottom w:val="none" w:sz="0" w:space="0" w:color="auto"/>
                <w:right w:val="none" w:sz="0" w:space="0" w:color="auto"/>
              </w:divBdr>
              <w:divsChild>
                <w:div w:id="197613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472580">
      <w:bodyDiv w:val="1"/>
      <w:marLeft w:val="0"/>
      <w:marRight w:val="0"/>
      <w:marTop w:val="0"/>
      <w:marBottom w:val="0"/>
      <w:divBdr>
        <w:top w:val="none" w:sz="0" w:space="0" w:color="auto"/>
        <w:left w:val="none" w:sz="0" w:space="0" w:color="auto"/>
        <w:bottom w:val="none" w:sz="0" w:space="0" w:color="auto"/>
        <w:right w:val="none" w:sz="0" w:space="0" w:color="auto"/>
      </w:divBdr>
    </w:div>
    <w:div w:id="546141196">
      <w:bodyDiv w:val="1"/>
      <w:marLeft w:val="0"/>
      <w:marRight w:val="0"/>
      <w:marTop w:val="0"/>
      <w:marBottom w:val="0"/>
      <w:divBdr>
        <w:top w:val="none" w:sz="0" w:space="0" w:color="auto"/>
        <w:left w:val="none" w:sz="0" w:space="0" w:color="auto"/>
        <w:bottom w:val="none" w:sz="0" w:space="0" w:color="auto"/>
        <w:right w:val="none" w:sz="0" w:space="0" w:color="auto"/>
      </w:divBdr>
    </w:div>
    <w:div w:id="548801443">
      <w:bodyDiv w:val="1"/>
      <w:marLeft w:val="0"/>
      <w:marRight w:val="0"/>
      <w:marTop w:val="0"/>
      <w:marBottom w:val="0"/>
      <w:divBdr>
        <w:top w:val="none" w:sz="0" w:space="0" w:color="auto"/>
        <w:left w:val="none" w:sz="0" w:space="0" w:color="auto"/>
        <w:bottom w:val="none" w:sz="0" w:space="0" w:color="auto"/>
        <w:right w:val="none" w:sz="0" w:space="0" w:color="auto"/>
      </w:divBdr>
    </w:div>
    <w:div w:id="558443103">
      <w:bodyDiv w:val="1"/>
      <w:marLeft w:val="0"/>
      <w:marRight w:val="0"/>
      <w:marTop w:val="0"/>
      <w:marBottom w:val="0"/>
      <w:divBdr>
        <w:top w:val="none" w:sz="0" w:space="0" w:color="auto"/>
        <w:left w:val="none" w:sz="0" w:space="0" w:color="auto"/>
        <w:bottom w:val="none" w:sz="0" w:space="0" w:color="auto"/>
        <w:right w:val="none" w:sz="0" w:space="0" w:color="auto"/>
      </w:divBdr>
    </w:div>
    <w:div w:id="578516687">
      <w:bodyDiv w:val="1"/>
      <w:marLeft w:val="0"/>
      <w:marRight w:val="0"/>
      <w:marTop w:val="0"/>
      <w:marBottom w:val="0"/>
      <w:divBdr>
        <w:top w:val="none" w:sz="0" w:space="0" w:color="auto"/>
        <w:left w:val="none" w:sz="0" w:space="0" w:color="auto"/>
        <w:bottom w:val="none" w:sz="0" w:space="0" w:color="auto"/>
        <w:right w:val="none" w:sz="0" w:space="0" w:color="auto"/>
      </w:divBdr>
    </w:div>
    <w:div w:id="586311613">
      <w:bodyDiv w:val="1"/>
      <w:marLeft w:val="0"/>
      <w:marRight w:val="0"/>
      <w:marTop w:val="0"/>
      <w:marBottom w:val="0"/>
      <w:divBdr>
        <w:top w:val="none" w:sz="0" w:space="0" w:color="auto"/>
        <w:left w:val="none" w:sz="0" w:space="0" w:color="auto"/>
        <w:bottom w:val="none" w:sz="0" w:space="0" w:color="auto"/>
        <w:right w:val="none" w:sz="0" w:space="0" w:color="auto"/>
      </w:divBdr>
    </w:div>
    <w:div w:id="593560340">
      <w:bodyDiv w:val="1"/>
      <w:marLeft w:val="0"/>
      <w:marRight w:val="0"/>
      <w:marTop w:val="0"/>
      <w:marBottom w:val="0"/>
      <w:divBdr>
        <w:top w:val="none" w:sz="0" w:space="0" w:color="auto"/>
        <w:left w:val="none" w:sz="0" w:space="0" w:color="auto"/>
        <w:bottom w:val="none" w:sz="0" w:space="0" w:color="auto"/>
        <w:right w:val="none" w:sz="0" w:space="0" w:color="auto"/>
      </w:divBdr>
    </w:div>
    <w:div w:id="622465116">
      <w:bodyDiv w:val="1"/>
      <w:marLeft w:val="0"/>
      <w:marRight w:val="0"/>
      <w:marTop w:val="0"/>
      <w:marBottom w:val="0"/>
      <w:divBdr>
        <w:top w:val="none" w:sz="0" w:space="0" w:color="auto"/>
        <w:left w:val="none" w:sz="0" w:space="0" w:color="auto"/>
        <w:bottom w:val="none" w:sz="0" w:space="0" w:color="auto"/>
        <w:right w:val="none" w:sz="0" w:space="0" w:color="auto"/>
      </w:divBdr>
      <w:divsChild>
        <w:div w:id="1909224083">
          <w:marLeft w:val="0"/>
          <w:marRight w:val="0"/>
          <w:marTop w:val="0"/>
          <w:marBottom w:val="0"/>
          <w:divBdr>
            <w:top w:val="none" w:sz="0" w:space="0" w:color="auto"/>
            <w:left w:val="none" w:sz="0" w:space="0" w:color="auto"/>
            <w:bottom w:val="none" w:sz="0" w:space="0" w:color="auto"/>
            <w:right w:val="none" w:sz="0" w:space="0" w:color="auto"/>
          </w:divBdr>
          <w:divsChild>
            <w:div w:id="1849056272">
              <w:marLeft w:val="0"/>
              <w:marRight w:val="0"/>
              <w:marTop w:val="0"/>
              <w:marBottom w:val="0"/>
              <w:divBdr>
                <w:top w:val="none" w:sz="0" w:space="0" w:color="auto"/>
                <w:left w:val="none" w:sz="0" w:space="0" w:color="auto"/>
                <w:bottom w:val="none" w:sz="0" w:space="0" w:color="auto"/>
                <w:right w:val="none" w:sz="0" w:space="0" w:color="auto"/>
              </w:divBdr>
              <w:divsChild>
                <w:div w:id="54699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982372">
      <w:bodyDiv w:val="1"/>
      <w:marLeft w:val="0"/>
      <w:marRight w:val="0"/>
      <w:marTop w:val="0"/>
      <w:marBottom w:val="0"/>
      <w:divBdr>
        <w:top w:val="none" w:sz="0" w:space="0" w:color="auto"/>
        <w:left w:val="none" w:sz="0" w:space="0" w:color="auto"/>
        <w:bottom w:val="none" w:sz="0" w:space="0" w:color="auto"/>
        <w:right w:val="none" w:sz="0" w:space="0" w:color="auto"/>
      </w:divBdr>
    </w:div>
    <w:div w:id="651755991">
      <w:bodyDiv w:val="1"/>
      <w:marLeft w:val="0"/>
      <w:marRight w:val="0"/>
      <w:marTop w:val="0"/>
      <w:marBottom w:val="0"/>
      <w:divBdr>
        <w:top w:val="none" w:sz="0" w:space="0" w:color="auto"/>
        <w:left w:val="none" w:sz="0" w:space="0" w:color="auto"/>
        <w:bottom w:val="none" w:sz="0" w:space="0" w:color="auto"/>
        <w:right w:val="none" w:sz="0" w:space="0" w:color="auto"/>
      </w:divBdr>
    </w:div>
    <w:div w:id="668481759">
      <w:bodyDiv w:val="1"/>
      <w:marLeft w:val="0"/>
      <w:marRight w:val="0"/>
      <w:marTop w:val="0"/>
      <w:marBottom w:val="0"/>
      <w:divBdr>
        <w:top w:val="none" w:sz="0" w:space="0" w:color="auto"/>
        <w:left w:val="none" w:sz="0" w:space="0" w:color="auto"/>
        <w:bottom w:val="none" w:sz="0" w:space="0" w:color="auto"/>
        <w:right w:val="none" w:sz="0" w:space="0" w:color="auto"/>
      </w:divBdr>
    </w:div>
    <w:div w:id="716007068">
      <w:bodyDiv w:val="1"/>
      <w:marLeft w:val="0"/>
      <w:marRight w:val="0"/>
      <w:marTop w:val="0"/>
      <w:marBottom w:val="0"/>
      <w:divBdr>
        <w:top w:val="none" w:sz="0" w:space="0" w:color="auto"/>
        <w:left w:val="none" w:sz="0" w:space="0" w:color="auto"/>
        <w:bottom w:val="none" w:sz="0" w:space="0" w:color="auto"/>
        <w:right w:val="none" w:sz="0" w:space="0" w:color="auto"/>
      </w:divBdr>
    </w:div>
    <w:div w:id="724528424">
      <w:bodyDiv w:val="1"/>
      <w:marLeft w:val="0"/>
      <w:marRight w:val="0"/>
      <w:marTop w:val="0"/>
      <w:marBottom w:val="0"/>
      <w:divBdr>
        <w:top w:val="none" w:sz="0" w:space="0" w:color="auto"/>
        <w:left w:val="none" w:sz="0" w:space="0" w:color="auto"/>
        <w:bottom w:val="none" w:sz="0" w:space="0" w:color="auto"/>
        <w:right w:val="none" w:sz="0" w:space="0" w:color="auto"/>
      </w:divBdr>
    </w:div>
    <w:div w:id="731199952">
      <w:bodyDiv w:val="1"/>
      <w:marLeft w:val="0"/>
      <w:marRight w:val="0"/>
      <w:marTop w:val="0"/>
      <w:marBottom w:val="0"/>
      <w:divBdr>
        <w:top w:val="none" w:sz="0" w:space="0" w:color="auto"/>
        <w:left w:val="none" w:sz="0" w:space="0" w:color="auto"/>
        <w:bottom w:val="none" w:sz="0" w:space="0" w:color="auto"/>
        <w:right w:val="none" w:sz="0" w:space="0" w:color="auto"/>
      </w:divBdr>
    </w:div>
    <w:div w:id="827090871">
      <w:bodyDiv w:val="1"/>
      <w:marLeft w:val="0"/>
      <w:marRight w:val="0"/>
      <w:marTop w:val="0"/>
      <w:marBottom w:val="0"/>
      <w:divBdr>
        <w:top w:val="none" w:sz="0" w:space="0" w:color="auto"/>
        <w:left w:val="none" w:sz="0" w:space="0" w:color="auto"/>
        <w:bottom w:val="none" w:sz="0" w:space="0" w:color="auto"/>
        <w:right w:val="none" w:sz="0" w:space="0" w:color="auto"/>
      </w:divBdr>
    </w:div>
    <w:div w:id="879394173">
      <w:bodyDiv w:val="1"/>
      <w:marLeft w:val="0"/>
      <w:marRight w:val="0"/>
      <w:marTop w:val="0"/>
      <w:marBottom w:val="0"/>
      <w:divBdr>
        <w:top w:val="none" w:sz="0" w:space="0" w:color="auto"/>
        <w:left w:val="none" w:sz="0" w:space="0" w:color="auto"/>
        <w:bottom w:val="none" w:sz="0" w:space="0" w:color="auto"/>
        <w:right w:val="none" w:sz="0" w:space="0" w:color="auto"/>
      </w:divBdr>
    </w:div>
    <w:div w:id="889730238">
      <w:bodyDiv w:val="1"/>
      <w:marLeft w:val="0"/>
      <w:marRight w:val="0"/>
      <w:marTop w:val="0"/>
      <w:marBottom w:val="0"/>
      <w:divBdr>
        <w:top w:val="none" w:sz="0" w:space="0" w:color="auto"/>
        <w:left w:val="none" w:sz="0" w:space="0" w:color="auto"/>
        <w:bottom w:val="none" w:sz="0" w:space="0" w:color="auto"/>
        <w:right w:val="none" w:sz="0" w:space="0" w:color="auto"/>
      </w:divBdr>
    </w:div>
    <w:div w:id="901326529">
      <w:bodyDiv w:val="1"/>
      <w:marLeft w:val="0"/>
      <w:marRight w:val="0"/>
      <w:marTop w:val="0"/>
      <w:marBottom w:val="0"/>
      <w:divBdr>
        <w:top w:val="none" w:sz="0" w:space="0" w:color="auto"/>
        <w:left w:val="none" w:sz="0" w:space="0" w:color="auto"/>
        <w:bottom w:val="none" w:sz="0" w:space="0" w:color="auto"/>
        <w:right w:val="none" w:sz="0" w:space="0" w:color="auto"/>
      </w:divBdr>
    </w:div>
    <w:div w:id="937637312">
      <w:bodyDiv w:val="1"/>
      <w:marLeft w:val="0"/>
      <w:marRight w:val="0"/>
      <w:marTop w:val="0"/>
      <w:marBottom w:val="0"/>
      <w:divBdr>
        <w:top w:val="none" w:sz="0" w:space="0" w:color="auto"/>
        <w:left w:val="none" w:sz="0" w:space="0" w:color="auto"/>
        <w:bottom w:val="none" w:sz="0" w:space="0" w:color="auto"/>
        <w:right w:val="none" w:sz="0" w:space="0" w:color="auto"/>
      </w:divBdr>
    </w:div>
    <w:div w:id="937758571">
      <w:bodyDiv w:val="1"/>
      <w:marLeft w:val="0"/>
      <w:marRight w:val="0"/>
      <w:marTop w:val="0"/>
      <w:marBottom w:val="0"/>
      <w:divBdr>
        <w:top w:val="none" w:sz="0" w:space="0" w:color="auto"/>
        <w:left w:val="none" w:sz="0" w:space="0" w:color="auto"/>
        <w:bottom w:val="none" w:sz="0" w:space="0" w:color="auto"/>
        <w:right w:val="none" w:sz="0" w:space="0" w:color="auto"/>
      </w:divBdr>
    </w:div>
    <w:div w:id="961765382">
      <w:bodyDiv w:val="1"/>
      <w:marLeft w:val="0"/>
      <w:marRight w:val="0"/>
      <w:marTop w:val="0"/>
      <w:marBottom w:val="0"/>
      <w:divBdr>
        <w:top w:val="none" w:sz="0" w:space="0" w:color="auto"/>
        <w:left w:val="none" w:sz="0" w:space="0" w:color="auto"/>
        <w:bottom w:val="none" w:sz="0" w:space="0" w:color="auto"/>
        <w:right w:val="none" w:sz="0" w:space="0" w:color="auto"/>
      </w:divBdr>
    </w:div>
    <w:div w:id="984511411">
      <w:bodyDiv w:val="1"/>
      <w:marLeft w:val="0"/>
      <w:marRight w:val="0"/>
      <w:marTop w:val="0"/>
      <w:marBottom w:val="0"/>
      <w:divBdr>
        <w:top w:val="none" w:sz="0" w:space="0" w:color="auto"/>
        <w:left w:val="none" w:sz="0" w:space="0" w:color="auto"/>
        <w:bottom w:val="none" w:sz="0" w:space="0" w:color="auto"/>
        <w:right w:val="none" w:sz="0" w:space="0" w:color="auto"/>
      </w:divBdr>
    </w:div>
    <w:div w:id="988628576">
      <w:bodyDiv w:val="1"/>
      <w:marLeft w:val="0"/>
      <w:marRight w:val="0"/>
      <w:marTop w:val="0"/>
      <w:marBottom w:val="0"/>
      <w:divBdr>
        <w:top w:val="none" w:sz="0" w:space="0" w:color="auto"/>
        <w:left w:val="none" w:sz="0" w:space="0" w:color="auto"/>
        <w:bottom w:val="none" w:sz="0" w:space="0" w:color="auto"/>
        <w:right w:val="none" w:sz="0" w:space="0" w:color="auto"/>
      </w:divBdr>
    </w:div>
    <w:div w:id="998847952">
      <w:bodyDiv w:val="1"/>
      <w:marLeft w:val="0"/>
      <w:marRight w:val="0"/>
      <w:marTop w:val="0"/>
      <w:marBottom w:val="0"/>
      <w:divBdr>
        <w:top w:val="none" w:sz="0" w:space="0" w:color="auto"/>
        <w:left w:val="none" w:sz="0" w:space="0" w:color="auto"/>
        <w:bottom w:val="none" w:sz="0" w:space="0" w:color="auto"/>
        <w:right w:val="none" w:sz="0" w:space="0" w:color="auto"/>
      </w:divBdr>
    </w:div>
    <w:div w:id="1020886573">
      <w:bodyDiv w:val="1"/>
      <w:marLeft w:val="0"/>
      <w:marRight w:val="0"/>
      <w:marTop w:val="0"/>
      <w:marBottom w:val="0"/>
      <w:divBdr>
        <w:top w:val="none" w:sz="0" w:space="0" w:color="auto"/>
        <w:left w:val="none" w:sz="0" w:space="0" w:color="auto"/>
        <w:bottom w:val="none" w:sz="0" w:space="0" w:color="auto"/>
        <w:right w:val="none" w:sz="0" w:space="0" w:color="auto"/>
      </w:divBdr>
      <w:divsChild>
        <w:div w:id="2036104966">
          <w:marLeft w:val="0"/>
          <w:marRight w:val="0"/>
          <w:marTop w:val="0"/>
          <w:marBottom w:val="0"/>
          <w:divBdr>
            <w:top w:val="none" w:sz="0" w:space="0" w:color="auto"/>
            <w:left w:val="none" w:sz="0" w:space="0" w:color="auto"/>
            <w:bottom w:val="none" w:sz="0" w:space="0" w:color="auto"/>
            <w:right w:val="none" w:sz="0" w:space="0" w:color="auto"/>
          </w:divBdr>
          <w:divsChild>
            <w:div w:id="420807446">
              <w:marLeft w:val="0"/>
              <w:marRight w:val="0"/>
              <w:marTop w:val="0"/>
              <w:marBottom w:val="0"/>
              <w:divBdr>
                <w:top w:val="none" w:sz="0" w:space="0" w:color="auto"/>
                <w:left w:val="none" w:sz="0" w:space="0" w:color="auto"/>
                <w:bottom w:val="none" w:sz="0" w:space="0" w:color="auto"/>
                <w:right w:val="none" w:sz="0" w:space="0" w:color="auto"/>
              </w:divBdr>
              <w:divsChild>
                <w:div w:id="17316111">
                  <w:marLeft w:val="0"/>
                  <w:marRight w:val="0"/>
                  <w:marTop w:val="0"/>
                  <w:marBottom w:val="0"/>
                  <w:divBdr>
                    <w:top w:val="none" w:sz="0" w:space="0" w:color="auto"/>
                    <w:left w:val="none" w:sz="0" w:space="0" w:color="auto"/>
                    <w:bottom w:val="none" w:sz="0" w:space="0" w:color="auto"/>
                    <w:right w:val="none" w:sz="0" w:space="0" w:color="auto"/>
                  </w:divBdr>
                </w:div>
                <w:div w:id="286856069">
                  <w:marLeft w:val="0"/>
                  <w:marRight w:val="0"/>
                  <w:marTop w:val="0"/>
                  <w:marBottom w:val="0"/>
                  <w:divBdr>
                    <w:top w:val="none" w:sz="0" w:space="0" w:color="auto"/>
                    <w:left w:val="none" w:sz="0" w:space="0" w:color="auto"/>
                    <w:bottom w:val="none" w:sz="0" w:space="0" w:color="auto"/>
                    <w:right w:val="none" w:sz="0" w:space="0" w:color="auto"/>
                  </w:divBdr>
                </w:div>
                <w:div w:id="183259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980464">
      <w:bodyDiv w:val="1"/>
      <w:marLeft w:val="0"/>
      <w:marRight w:val="0"/>
      <w:marTop w:val="0"/>
      <w:marBottom w:val="0"/>
      <w:divBdr>
        <w:top w:val="none" w:sz="0" w:space="0" w:color="auto"/>
        <w:left w:val="none" w:sz="0" w:space="0" w:color="auto"/>
        <w:bottom w:val="none" w:sz="0" w:space="0" w:color="auto"/>
        <w:right w:val="none" w:sz="0" w:space="0" w:color="auto"/>
      </w:divBdr>
      <w:divsChild>
        <w:div w:id="1695568086">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160322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174245">
      <w:bodyDiv w:val="1"/>
      <w:marLeft w:val="0"/>
      <w:marRight w:val="0"/>
      <w:marTop w:val="0"/>
      <w:marBottom w:val="0"/>
      <w:divBdr>
        <w:top w:val="none" w:sz="0" w:space="0" w:color="auto"/>
        <w:left w:val="none" w:sz="0" w:space="0" w:color="auto"/>
        <w:bottom w:val="none" w:sz="0" w:space="0" w:color="auto"/>
        <w:right w:val="none" w:sz="0" w:space="0" w:color="auto"/>
      </w:divBdr>
    </w:div>
    <w:div w:id="1085688139">
      <w:bodyDiv w:val="1"/>
      <w:marLeft w:val="0"/>
      <w:marRight w:val="0"/>
      <w:marTop w:val="0"/>
      <w:marBottom w:val="0"/>
      <w:divBdr>
        <w:top w:val="none" w:sz="0" w:space="0" w:color="auto"/>
        <w:left w:val="none" w:sz="0" w:space="0" w:color="auto"/>
        <w:bottom w:val="none" w:sz="0" w:space="0" w:color="auto"/>
        <w:right w:val="none" w:sz="0" w:space="0" w:color="auto"/>
      </w:divBdr>
    </w:div>
    <w:div w:id="1111898316">
      <w:bodyDiv w:val="1"/>
      <w:marLeft w:val="0"/>
      <w:marRight w:val="0"/>
      <w:marTop w:val="0"/>
      <w:marBottom w:val="0"/>
      <w:divBdr>
        <w:top w:val="none" w:sz="0" w:space="0" w:color="auto"/>
        <w:left w:val="none" w:sz="0" w:space="0" w:color="auto"/>
        <w:bottom w:val="none" w:sz="0" w:space="0" w:color="auto"/>
        <w:right w:val="none" w:sz="0" w:space="0" w:color="auto"/>
      </w:divBdr>
    </w:div>
    <w:div w:id="1112167333">
      <w:bodyDiv w:val="1"/>
      <w:marLeft w:val="0"/>
      <w:marRight w:val="0"/>
      <w:marTop w:val="0"/>
      <w:marBottom w:val="0"/>
      <w:divBdr>
        <w:top w:val="none" w:sz="0" w:space="0" w:color="auto"/>
        <w:left w:val="none" w:sz="0" w:space="0" w:color="auto"/>
        <w:bottom w:val="none" w:sz="0" w:space="0" w:color="auto"/>
        <w:right w:val="none" w:sz="0" w:space="0" w:color="auto"/>
      </w:divBdr>
      <w:divsChild>
        <w:div w:id="787046438">
          <w:marLeft w:val="0"/>
          <w:marRight w:val="0"/>
          <w:marTop w:val="0"/>
          <w:marBottom w:val="0"/>
          <w:divBdr>
            <w:top w:val="none" w:sz="0" w:space="0" w:color="auto"/>
            <w:left w:val="none" w:sz="0" w:space="0" w:color="auto"/>
            <w:bottom w:val="none" w:sz="0" w:space="0" w:color="auto"/>
            <w:right w:val="none" w:sz="0" w:space="0" w:color="auto"/>
          </w:divBdr>
          <w:divsChild>
            <w:div w:id="1932808119">
              <w:marLeft w:val="0"/>
              <w:marRight w:val="0"/>
              <w:marTop w:val="0"/>
              <w:marBottom w:val="0"/>
              <w:divBdr>
                <w:top w:val="none" w:sz="0" w:space="0" w:color="auto"/>
                <w:left w:val="none" w:sz="0" w:space="0" w:color="auto"/>
                <w:bottom w:val="none" w:sz="0" w:space="0" w:color="auto"/>
                <w:right w:val="none" w:sz="0" w:space="0" w:color="auto"/>
              </w:divBdr>
              <w:divsChild>
                <w:div w:id="57023863">
                  <w:marLeft w:val="0"/>
                  <w:marRight w:val="0"/>
                  <w:marTop w:val="0"/>
                  <w:marBottom w:val="0"/>
                  <w:divBdr>
                    <w:top w:val="none" w:sz="0" w:space="0" w:color="auto"/>
                    <w:left w:val="none" w:sz="0" w:space="0" w:color="auto"/>
                    <w:bottom w:val="none" w:sz="0" w:space="0" w:color="auto"/>
                    <w:right w:val="none" w:sz="0" w:space="0" w:color="auto"/>
                  </w:divBdr>
                  <w:divsChild>
                    <w:div w:id="79425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625260">
      <w:bodyDiv w:val="1"/>
      <w:marLeft w:val="0"/>
      <w:marRight w:val="0"/>
      <w:marTop w:val="0"/>
      <w:marBottom w:val="0"/>
      <w:divBdr>
        <w:top w:val="none" w:sz="0" w:space="0" w:color="auto"/>
        <w:left w:val="none" w:sz="0" w:space="0" w:color="auto"/>
        <w:bottom w:val="none" w:sz="0" w:space="0" w:color="auto"/>
        <w:right w:val="none" w:sz="0" w:space="0" w:color="auto"/>
      </w:divBdr>
      <w:divsChild>
        <w:div w:id="619990120">
          <w:marLeft w:val="0"/>
          <w:marRight w:val="0"/>
          <w:marTop w:val="0"/>
          <w:marBottom w:val="0"/>
          <w:divBdr>
            <w:top w:val="none" w:sz="0" w:space="0" w:color="auto"/>
            <w:left w:val="none" w:sz="0" w:space="0" w:color="auto"/>
            <w:bottom w:val="none" w:sz="0" w:space="0" w:color="auto"/>
            <w:right w:val="none" w:sz="0" w:space="0" w:color="auto"/>
          </w:divBdr>
          <w:divsChild>
            <w:div w:id="135998505">
              <w:marLeft w:val="0"/>
              <w:marRight w:val="0"/>
              <w:marTop w:val="0"/>
              <w:marBottom w:val="0"/>
              <w:divBdr>
                <w:top w:val="none" w:sz="0" w:space="0" w:color="auto"/>
                <w:left w:val="none" w:sz="0" w:space="0" w:color="auto"/>
                <w:bottom w:val="none" w:sz="0" w:space="0" w:color="auto"/>
                <w:right w:val="none" w:sz="0" w:space="0" w:color="auto"/>
              </w:divBdr>
              <w:divsChild>
                <w:div w:id="276254489">
                  <w:marLeft w:val="0"/>
                  <w:marRight w:val="0"/>
                  <w:marTop w:val="0"/>
                  <w:marBottom w:val="0"/>
                  <w:divBdr>
                    <w:top w:val="none" w:sz="0" w:space="0" w:color="auto"/>
                    <w:left w:val="none" w:sz="0" w:space="0" w:color="auto"/>
                    <w:bottom w:val="none" w:sz="0" w:space="0" w:color="auto"/>
                    <w:right w:val="none" w:sz="0" w:space="0" w:color="auto"/>
                  </w:divBdr>
                  <w:divsChild>
                    <w:div w:id="188417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271051">
      <w:bodyDiv w:val="1"/>
      <w:marLeft w:val="0"/>
      <w:marRight w:val="0"/>
      <w:marTop w:val="0"/>
      <w:marBottom w:val="0"/>
      <w:divBdr>
        <w:top w:val="none" w:sz="0" w:space="0" w:color="auto"/>
        <w:left w:val="none" w:sz="0" w:space="0" w:color="auto"/>
        <w:bottom w:val="none" w:sz="0" w:space="0" w:color="auto"/>
        <w:right w:val="none" w:sz="0" w:space="0" w:color="auto"/>
      </w:divBdr>
      <w:divsChild>
        <w:div w:id="558050859">
          <w:marLeft w:val="0"/>
          <w:marRight w:val="0"/>
          <w:marTop w:val="0"/>
          <w:marBottom w:val="0"/>
          <w:divBdr>
            <w:top w:val="none" w:sz="0" w:space="0" w:color="auto"/>
            <w:left w:val="none" w:sz="0" w:space="0" w:color="auto"/>
            <w:bottom w:val="none" w:sz="0" w:space="0" w:color="auto"/>
            <w:right w:val="none" w:sz="0" w:space="0" w:color="auto"/>
          </w:divBdr>
          <w:divsChild>
            <w:div w:id="2065524197">
              <w:marLeft w:val="0"/>
              <w:marRight w:val="0"/>
              <w:marTop w:val="0"/>
              <w:marBottom w:val="0"/>
              <w:divBdr>
                <w:top w:val="none" w:sz="0" w:space="0" w:color="auto"/>
                <w:left w:val="none" w:sz="0" w:space="0" w:color="auto"/>
                <w:bottom w:val="none" w:sz="0" w:space="0" w:color="auto"/>
                <w:right w:val="none" w:sz="0" w:space="0" w:color="auto"/>
              </w:divBdr>
              <w:divsChild>
                <w:div w:id="50177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464083">
      <w:bodyDiv w:val="1"/>
      <w:marLeft w:val="0"/>
      <w:marRight w:val="0"/>
      <w:marTop w:val="0"/>
      <w:marBottom w:val="0"/>
      <w:divBdr>
        <w:top w:val="none" w:sz="0" w:space="0" w:color="auto"/>
        <w:left w:val="none" w:sz="0" w:space="0" w:color="auto"/>
        <w:bottom w:val="none" w:sz="0" w:space="0" w:color="auto"/>
        <w:right w:val="none" w:sz="0" w:space="0" w:color="auto"/>
      </w:divBdr>
      <w:divsChild>
        <w:div w:id="1656568070">
          <w:marLeft w:val="0"/>
          <w:marRight w:val="0"/>
          <w:marTop w:val="0"/>
          <w:marBottom w:val="0"/>
          <w:divBdr>
            <w:top w:val="none" w:sz="0" w:space="0" w:color="auto"/>
            <w:left w:val="none" w:sz="0" w:space="0" w:color="auto"/>
            <w:bottom w:val="none" w:sz="0" w:space="0" w:color="auto"/>
            <w:right w:val="none" w:sz="0" w:space="0" w:color="auto"/>
          </w:divBdr>
          <w:divsChild>
            <w:div w:id="1737825918">
              <w:marLeft w:val="0"/>
              <w:marRight w:val="0"/>
              <w:marTop w:val="0"/>
              <w:marBottom w:val="0"/>
              <w:divBdr>
                <w:top w:val="none" w:sz="0" w:space="0" w:color="auto"/>
                <w:left w:val="none" w:sz="0" w:space="0" w:color="auto"/>
                <w:bottom w:val="none" w:sz="0" w:space="0" w:color="auto"/>
                <w:right w:val="none" w:sz="0" w:space="0" w:color="auto"/>
              </w:divBdr>
              <w:divsChild>
                <w:div w:id="149313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446427">
      <w:bodyDiv w:val="1"/>
      <w:marLeft w:val="0"/>
      <w:marRight w:val="0"/>
      <w:marTop w:val="0"/>
      <w:marBottom w:val="0"/>
      <w:divBdr>
        <w:top w:val="none" w:sz="0" w:space="0" w:color="auto"/>
        <w:left w:val="none" w:sz="0" w:space="0" w:color="auto"/>
        <w:bottom w:val="none" w:sz="0" w:space="0" w:color="auto"/>
        <w:right w:val="none" w:sz="0" w:space="0" w:color="auto"/>
      </w:divBdr>
    </w:div>
    <w:div w:id="1183126146">
      <w:bodyDiv w:val="1"/>
      <w:marLeft w:val="0"/>
      <w:marRight w:val="0"/>
      <w:marTop w:val="0"/>
      <w:marBottom w:val="0"/>
      <w:divBdr>
        <w:top w:val="none" w:sz="0" w:space="0" w:color="auto"/>
        <w:left w:val="none" w:sz="0" w:space="0" w:color="auto"/>
        <w:bottom w:val="none" w:sz="0" w:space="0" w:color="auto"/>
        <w:right w:val="none" w:sz="0" w:space="0" w:color="auto"/>
      </w:divBdr>
      <w:divsChild>
        <w:div w:id="1661620505">
          <w:marLeft w:val="0"/>
          <w:marRight w:val="0"/>
          <w:marTop w:val="0"/>
          <w:marBottom w:val="0"/>
          <w:divBdr>
            <w:top w:val="none" w:sz="0" w:space="0" w:color="auto"/>
            <w:left w:val="none" w:sz="0" w:space="0" w:color="auto"/>
            <w:bottom w:val="none" w:sz="0" w:space="0" w:color="auto"/>
            <w:right w:val="none" w:sz="0" w:space="0" w:color="auto"/>
          </w:divBdr>
          <w:divsChild>
            <w:div w:id="1016074434">
              <w:marLeft w:val="0"/>
              <w:marRight w:val="0"/>
              <w:marTop w:val="0"/>
              <w:marBottom w:val="0"/>
              <w:divBdr>
                <w:top w:val="none" w:sz="0" w:space="0" w:color="auto"/>
                <w:left w:val="none" w:sz="0" w:space="0" w:color="auto"/>
                <w:bottom w:val="none" w:sz="0" w:space="0" w:color="auto"/>
                <w:right w:val="none" w:sz="0" w:space="0" w:color="auto"/>
              </w:divBdr>
              <w:divsChild>
                <w:div w:id="2144692239">
                  <w:marLeft w:val="0"/>
                  <w:marRight w:val="0"/>
                  <w:marTop w:val="0"/>
                  <w:marBottom w:val="0"/>
                  <w:divBdr>
                    <w:top w:val="none" w:sz="0" w:space="0" w:color="auto"/>
                    <w:left w:val="none" w:sz="0" w:space="0" w:color="auto"/>
                    <w:bottom w:val="none" w:sz="0" w:space="0" w:color="auto"/>
                    <w:right w:val="none" w:sz="0" w:space="0" w:color="auto"/>
                  </w:divBdr>
                  <w:divsChild>
                    <w:div w:id="644093020">
                      <w:marLeft w:val="0"/>
                      <w:marRight w:val="0"/>
                      <w:marTop w:val="0"/>
                      <w:marBottom w:val="0"/>
                      <w:divBdr>
                        <w:top w:val="none" w:sz="0" w:space="0" w:color="auto"/>
                        <w:left w:val="none" w:sz="0" w:space="0" w:color="auto"/>
                        <w:bottom w:val="none" w:sz="0" w:space="0" w:color="auto"/>
                        <w:right w:val="none" w:sz="0" w:space="0" w:color="auto"/>
                      </w:divBdr>
                    </w:div>
                    <w:div w:id="26951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378889">
      <w:bodyDiv w:val="1"/>
      <w:marLeft w:val="0"/>
      <w:marRight w:val="0"/>
      <w:marTop w:val="0"/>
      <w:marBottom w:val="0"/>
      <w:divBdr>
        <w:top w:val="none" w:sz="0" w:space="0" w:color="auto"/>
        <w:left w:val="none" w:sz="0" w:space="0" w:color="auto"/>
        <w:bottom w:val="none" w:sz="0" w:space="0" w:color="auto"/>
        <w:right w:val="none" w:sz="0" w:space="0" w:color="auto"/>
      </w:divBdr>
    </w:div>
    <w:div w:id="1277562848">
      <w:bodyDiv w:val="1"/>
      <w:marLeft w:val="0"/>
      <w:marRight w:val="0"/>
      <w:marTop w:val="0"/>
      <w:marBottom w:val="0"/>
      <w:divBdr>
        <w:top w:val="none" w:sz="0" w:space="0" w:color="auto"/>
        <w:left w:val="none" w:sz="0" w:space="0" w:color="auto"/>
        <w:bottom w:val="none" w:sz="0" w:space="0" w:color="auto"/>
        <w:right w:val="none" w:sz="0" w:space="0" w:color="auto"/>
      </w:divBdr>
    </w:div>
    <w:div w:id="1327321839">
      <w:bodyDiv w:val="1"/>
      <w:marLeft w:val="0"/>
      <w:marRight w:val="0"/>
      <w:marTop w:val="0"/>
      <w:marBottom w:val="0"/>
      <w:divBdr>
        <w:top w:val="none" w:sz="0" w:space="0" w:color="auto"/>
        <w:left w:val="none" w:sz="0" w:space="0" w:color="auto"/>
        <w:bottom w:val="none" w:sz="0" w:space="0" w:color="auto"/>
        <w:right w:val="none" w:sz="0" w:space="0" w:color="auto"/>
      </w:divBdr>
      <w:divsChild>
        <w:div w:id="1850563305">
          <w:marLeft w:val="0"/>
          <w:marRight w:val="0"/>
          <w:marTop w:val="0"/>
          <w:marBottom w:val="0"/>
          <w:divBdr>
            <w:top w:val="none" w:sz="0" w:space="0" w:color="auto"/>
            <w:left w:val="none" w:sz="0" w:space="0" w:color="auto"/>
            <w:bottom w:val="none" w:sz="0" w:space="0" w:color="auto"/>
            <w:right w:val="none" w:sz="0" w:space="0" w:color="auto"/>
          </w:divBdr>
          <w:divsChild>
            <w:div w:id="1221359193">
              <w:marLeft w:val="0"/>
              <w:marRight w:val="0"/>
              <w:marTop w:val="0"/>
              <w:marBottom w:val="0"/>
              <w:divBdr>
                <w:top w:val="none" w:sz="0" w:space="0" w:color="auto"/>
                <w:left w:val="none" w:sz="0" w:space="0" w:color="auto"/>
                <w:bottom w:val="none" w:sz="0" w:space="0" w:color="auto"/>
                <w:right w:val="none" w:sz="0" w:space="0" w:color="auto"/>
              </w:divBdr>
              <w:divsChild>
                <w:div w:id="24264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807676">
      <w:bodyDiv w:val="1"/>
      <w:marLeft w:val="0"/>
      <w:marRight w:val="0"/>
      <w:marTop w:val="0"/>
      <w:marBottom w:val="0"/>
      <w:divBdr>
        <w:top w:val="none" w:sz="0" w:space="0" w:color="auto"/>
        <w:left w:val="none" w:sz="0" w:space="0" w:color="auto"/>
        <w:bottom w:val="none" w:sz="0" w:space="0" w:color="auto"/>
        <w:right w:val="none" w:sz="0" w:space="0" w:color="auto"/>
      </w:divBdr>
      <w:divsChild>
        <w:div w:id="1297295632">
          <w:marLeft w:val="0"/>
          <w:marRight w:val="0"/>
          <w:marTop w:val="0"/>
          <w:marBottom w:val="0"/>
          <w:divBdr>
            <w:top w:val="none" w:sz="0" w:space="0" w:color="auto"/>
            <w:left w:val="none" w:sz="0" w:space="0" w:color="auto"/>
            <w:bottom w:val="none" w:sz="0" w:space="0" w:color="auto"/>
            <w:right w:val="none" w:sz="0" w:space="0" w:color="auto"/>
          </w:divBdr>
          <w:divsChild>
            <w:div w:id="1945308370">
              <w:marLeft w:val="0"/>
              <w:marRight w:val="0"/>
              <w:marTop w:val="0"/>
              <w:marBottom w:val="0"/>
              <w:divBdr>
                <w:top w:val="none" w:sz="0" w:space="0" w:color="auto"/>
                <w:left w:val="none" w:sz="0" w:space="0" w:color="auto"/>
                <w:bottom w:val="none" w:sz="0" w:space="0" w:color="auto"/>
                <w:right w:val="none" w:sz="0" w:space="0" w:color="auto"/>
              </w:divBdr>
              <w:divsChild>
                <w:div w:id="43725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271912">
      <w:bodyDiv w:val="1"/>
      <w:marLeft w:val="0"/>
      <w:marRight w:val="0"/>
      <w:marTop w:val="0"/>
      <w:marBottom w:val="0"/>
      <w:divBdr>
        <w:top w:val="none" w:sz="0" w:space="0" w:color="auto"/>
        <w:left w:val="none" w:sz="0" w:space="0" w:color="auto"/>
        <w:bottom w:val="none" w:sz="0" w:space="0" w:color="auto"/>
        <w:right w:val="none" w:sz="0" w:space="0" w:color="auto"/>
      </w:divBdr>
      <w:divsChild>
        <w:div w:id="1501695256">
          <w:marLeft w:val="0"/>
          <w:marRight w:val="0"/>
          <w:marTop w:val="0"/>
          <w:marBottom w:val="0"/>
          <w:divBdr>
            <w:top w:val="none" w:sz="0" w:space="0" w:color="auto"/>
            <w:left w:val="none" w:sz="0" w:space="0" w:color="auto"/>
            <w:bottom w:val="none" w:sz="0" w:space="0" w:color="auto"/>
            <w:right w:val="none" w:sz="0" w:space="0" w:color="auto"/>
          </w:divBdr>
          <w:divsChild>
            <w:div w:id="941304083">
              <w:marLeft w:val="0"/>
              <w:marRight w:val="0"/>
              <w:marTop w:val="0"/>
              <w:marBottom w:val="0"/>
              <w:divBdr>
                <w:top w:val="none" w:sz="0" w:space="0" w:color="auto"/>
                <w:left w:val="none" w:sz="0" w:space="0" w:color="auto"/>
                <w:bottom w:val="none" w:sz="0" w:space="0" w:color="auto"/>
                <w:right w:val="none" w:sz="0" w:space="0" w:color="auto"/>
              </w:divBdr>
              <w:divsChild>
                <w:div w:id="1042949107">
                  <w:marLeft w:val="0"/>
                  <w:marRight w:val="0"/>
                  <w:marTop w:val="0"/>
                  <w:marBottom w:val="0"/>
                  <w:divBdr>
                    <w:top w:val="none" w:sz="0" w:space="0" w:color="auto"/>
                    <w:left w:val="none" w:sz="0" w:space="0" w:color="auto"/>
                    <w:bottom w:val="none" w:sz="0" w:space="0" w:color="auto"/>
                    <w:right w:val="none" w:sz="0" w:space="0" w:color="auto"/>
                  </w:divBdr>
                  <w:divsChild>
                    <w:div w:id="819227715">
                      <w:marLeft w:val="0"/>
                      <w:marRight w:val="0"/>
                      <w:marTop w:val="0"/>
                      <w:marBottom w:val="0"/>
                      <w:divBdr>
                        <w:top w:val="none" w:sz="0" w:space="0" w:color="auto"/>
                        <w:left w:val="none" w:sz="0" w:space="0" w:color="auto"/>
                        <w:bottom w:val="none" w:sz="0" w:space="0" w:color="auto"/>
                        <w:right w:val="none" w:sz="0" w:space="0" w:color="auto"/>
                      </w:divBdr>
                    </w:div>
                    <w:div w:id="202008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688270">
      <w:bodyDiv w:val="1"/>
      <w:marLeft w:val="0"/>
      <w:marRight w:val="0"/>
      <w:marTop w:val="0"/>
      <w:marBottom w:val="0"/>
      <w:divBdr>
        <w:top w:val="none" w:sz="0" w:space="0" w:color="auto"/>
        <w:left w:val="none" w:sz="0" w:space="0" w:color="auto"/>
        <w:bottom w:val="none" w:sz="0" w:space="0" w:color="auto"/>
        <w:right w:val="none" w:sz="0" w:space="0" w:color="auto"/>
      </w:divBdr>
    </w:div>
    <w:div w:id="1388605525">
      <w:bodyDiv w:val="1"/>
      <w:marLeft w:val="0"/>
      <w:marRight w:val="0"/>
      <w:marTop w:val="0"/>
      <w:marBottom w:val="0"/>
      <w:divBdr>
        <w:top w:val="none" w:sz="0" w:space="0" w:color="auto"/>
        <w:left w:val="none" w:sz="0" w:space="0" w:color="auto"/>
        <w:bottom w:val="none" w:sz="0" w:space="0" w:color="auto"/>
        <w:right w:val="none" w:sz="0" w:space="0" w:color="auto"/>
      </w:divBdr>
      <w:divsChild>
        <w:div w:id="1611819721">
          <w:marLeft w:val="0"/>
          <w:marRight w:val="0"/>
          <w:marTop w:val="0"/>
          <w:marBottom w:val="0"/>
          <w:divBdr>
            <w:top w:val="none" w:sz="0" w:space="0" w:color="auto"/>
            <w:left w:val="none" w:sz="0" w:space="0" w:color="auto"/>
            <w:bottom w:val="none" w:sz="0" w:space="0" w:color="auto"/>
            <w:right w:val="none" w:sz="0" w:space="0" w:color="auto"/>
          </w:divBdr>
          <w:divsChild>
            <w:div w:id="438138937">
              <w:marLeft w:val="0"/>
              <w:marRight w:val="0"/>
              <w:marTop w:val="0"/>
              <w:marBottom w:val="0"/>
              <w:divBdr>
                <w:top w:val="none" w:sz="0" w:space="0" w:color="auto"/>
                <w:left w:val="none" w:sz="0" w:space="0" w:color="auto"/>
                <w:bottom w:val="none" w:sz="0" w:space="0" w:color="auto"/>
                <w:right w:val="none" w:sz="0" w:space="0" w:color="auto"/>
              </w:divBdr>
              <w:divsChild>
                <w:div w:id="143833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881735">
      <w:bodyDiv w:val="1"/>
      <w:marLeft w:val="0"/>
      <w:marRight w:val="0"/>
      <w:marTop w:val="0"/>
      <w:marBottom w:val="0"/>
      <w:divBdr>
        <w:top w:val="none" w:sz="0" w:space="0" w:color="auto"/>
        <w:left w:val="none" w:sz="0" w:space="0" w:color="auto"/>
        <w:bottom w:val="none" w:sz="0" w:space="0" w:color="auto"/>
        <w:right w:val="none" w:sz="0" w:space="0" w:color="auto"/>
      </w:divBdr>
      <w:divsChild>
        <w:div w:id="2085905861">
          <w:marLeft w:val="0"/>
          <w:marRight w:val="0"/>
          <w:marTop w:val="0"/>
          <w:marBottom w:val="0"/>
          <w:divBdr>
            <w:top w:val="none" w:sz="0" w:space="0" w:color="auto"/>
            <w:left w:val="none" w:sz="0" w:space="0" w:color="auto"/>
            <w:bottom w:val="none" w:sz="0" w:space="0" w:color="auto"/>
            <w:right w:val="none" w:sz="0" w:space="0" w:color="auto"/>
          </w:divBdr>
          <w:divsChild>
            <w:div w:id="1120688020">
              <w:marLeft w:val="0"/>
              <w:marRight w:val="0"/>
              <w:marTop w:val="0"/>
              <w:marBottom w:val="0"/>
              <w:divBdr>
                <w:top w:val="none" w:sz="0" w:space="0" w:color="auto"/>
                <w:left w:val="none" w:sz="0" w:space="0" w:color="auto"/>
                <w:bottom w:val="none" w:sz="0" w:space="0" w:color="auto"/>
                <w:right w:val="none" w:sz="0" w:space="0" w:color="auto"/>
              </w:divBdr>
              <w:divsChild>
                <w:div w:id="139469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157916">
      <w:bodyDiv w:val="1"/>
      <w:marLeft w:val="0"/>
      <w:marRight w:val="0"/>
      <w:marTop w:val="0"/>
      <w:marBottom w:val="0"/>
      <w:divBdr>
        <w:top w:val="none" w:sz="0" w:space="0" w:color="auto"/>
        <w:left w:val="none" w:sz="0" w:space="0" w:color="auto"/>
        <w:bottom w:val="none" w:sz="0" w:space="0" w:color="auto"/>
        <w:right w:val="none" w:sz="0" w:space="0" w:color="auto"/>
      </w:divBdr>
      <w:divsChild>
        <w:div w:id="2040085323">
          <w:marLeft w:val="0"/>
          <w:marRight w:val="0"/>
          <w:marTop w:val="0"/>
          <w:marBottom w:val="0"/>
          <w:divBdr>
            <w:top w:val="none" w:sz="0" w:space="0" w:color="auto"/>
            <w:left w:val="none" w:sz="0" w:space="0" w:color="auto"/>
            <w:bottom w:val="none" w:sz="0" w:space="0" w:color="auto"/>
            <w:right w:val="none" w:sz="0" w:space="0" w:color="auto"/>
          </w:divBdr>
          <w:divsChild>
            <w:div w:id="190961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237076">
      <w:bodyDiv w:val="1"/>
      <w:marLeft w:val="0"/>
      <w:marRight w:val="0"/>
      <w:marTop w:val="0"/>
      <w:marBottom w:val="0"/>
      <w:divBdr>
        <w:top w:val="none" w:sz="0" w:space="0" w:color="auto"/>
        <w:left w:val="none" w:sz="0" w:space="0" w:color="auto"/>
        <w:bottom w:val="none" w:sz="0" w:space="0" w:color="auto"/>
        <w:right w:val="none" w:sz="0" w:space="0" w:color="auto"/>
      </w:divBdr>
    </w:div>
    <w:div w:id="1444837490">
      <w:bodyDiv w:val="1"/>
      <w:marLeft w:val="0"/>
      <w:marRight w:val="0"/>
      <w:marTop w:val="0"/>
      <w:marBottom w:val="0"/>
      <w:divBdr>
        <w:top w:val="none" w:sz="0" w:space="0" w:color="auto"/>
        <w:left w:val="none" w:sz="0" w:space="0" w:color="auto"/>
        <w:bottom w:val="none" w:sz="0" w:space="0" w:color="auto"/>
        <w:right w:val="none" w:sz="0" w:space="0" w:color="auto"/>
      </w:divBdr>
      <w:divsChild>
        <w:div w:id="1992320796">
          <w:marLeft w:val="0"/>
          <w:marRight w:val="0"/>
          <w:marTop w:val="0"/>
          <w:marBottom w:val="0"/>
          <w:divBdr>
            <w:top w:val="single" w:sz="6" w:space="5" w:color="E5E6E7"/>
            <w:left w:val="single" w:sz="6" w:space="9" w:color="E5E6E7"/>
            <w:bottom w:val="single" w:sz="6" w:space="5" w:color="E5E6E7"/>
            <w:right w:val="single" w:sz="6" w:space="9" w:color="E5E6E7"/>
          </w:divBdr>
          <w:divsChild>
            <w:div w:id="91941240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52548307">
      <w:bodyDiv w:val="1"/>
      <w:marLeft w:val="0"/>
      <w:marRight w:val="0"/>
      <w:marTop w:val="0"/>
      <w:marBottom w:val="0"/>
      <w:divBdr>
        <w:top w:val="none" w:sz="0" w:space="0" w:color="auto"/>
        <w:left w:val="none" w:sz="0" w:space="0" w:color="auto"/>
        <w:bottom w:val="none" w:sz="0" w:space="0" w:color="auto"/>
        <w:right w:val="none" w:sz="0" w:space="0" w:color="auto"/>
      </w:divBdr>
    </w:div>
    <w:div w:id="1453093506">
      <w:bodyDiv w:val="1"/>
      <w:marLeft w:val="0"/>
      <w:marRight w:val="0"/>
      <w:marTop w:val="0"/>
      <w:marBottom w:val="0"/>
      <w:divBdr>
        <w:top w:val="none" w:sz="0" w:space="0" w:color="auto"/>
        <w:left w:val="none" w:sz="0" w:space="0" w:color="auto"/>
        <w:bottom w:val="none" w:sz="0" w:space="0" w:color="auto"/>
        <w:right w:val="none" w:sz="0" w:space="0" w:color="auto"/>
      </w:divBdr>
    </w:div>
    <w:div w:id="1476098351">
      <w:bodyDiv w:val="1"/>
      <w:marLeft w:val="0"/>
      <w:marRight w:val="0"/>
      <w:marTop w:val="0"/>
      <w:marBottom w:val="0"/>
      <w:divBdr>
        <w:top w:val="none" w:sz="0" w:space="0" w:color="auto"/>
        <w:left w:val="none" w:sz="0" w:space="0" w:color="auto"/>
        <w:bottom w:val="none" w:sz="0" w:space="0" w:color="auto"/>
        <w:right w:val="none" w:sz="0" w:space="0" w:color="auto"/>
      </w:divBdr>
    </w:div>
    <w:div w:id="1510607947">
      <w:bodyDiv w:val="1"/>
      <w:marLeft w:val="0"/>
      <w:marRight w:val="0"/>
      <w:marTop w:val="0"/>
      <w:marBottom w:val="0"/>
      <w:divBdr>
        <w:top w:val="none" w:sz="0" w:space="0" w:color="auto"/>
        <w:left w:val="none" w:sz="0" w:space="0" w:color="auto"/>
        <w:bottom w:val="none" w:sz="0" w:space="0" w:color="auto"/>
        <w:right w:val="none" w:sz="0" w:space="0" w:color="auto"/>
      </w:divBdr>
    </w:div>
    <w:div w:id="1520193761">
      <w:bodyDiv w:val="1"/>
      <w:marLeft w:val="0"/>
      <w:marRight w:val="0"/>
      <w:marTop w:val="0"/>
      <w:marBottom w:val="0"/>
      <w:divBdr>
        <w:top w:val="none" w:sz="0" w:space="0" w:color="auto"/>
        <w:left w:val="none" w:sz="0" w:space="0" w:color="auto"/>
        <w:bottom w:val="none" w:sz="0" w:space="0" w:color="auto"/>
        <w:right w:val="none" w:sz="0" w:space="0" w:color="auto"/>
      </w:divBdr>
      <w:divsChild>
        <w:div w:id="2006082656">
          <w:marLeft w:val="0"/>
          <w:marRight w:val="0"/>
          <w:marTop w:val="0"/>
          <w:marBottom w:val="0"/>
          <w:divBdr>
            <w:top w:val="none" w:sz="0" w:space="0" w:color="auto"/>
            <w:left w:val="none" w:sz="0" w:space="0" w:color="auto"/>
            <w:bottom w:val="none" w:sz="0" w:space="0" w:color="auto"/>
            <w:right w:val="none" w:sz="0" w:space="0" w:color="auto"/>
          </w:divBdr>
          <w:divsChild>
            <w:div w:id="693651889">
              <w:marLeft w:val="0"/>
              <w:marRight w:val="0"/>
              <w:marTop w:val="0"/>
              <w:marBottom w:val="0"/>
              <w:divBdr>
                <w:top w:val="none" w:sz="0" w:space="0" w:color="auto"/>
                <w:left w:val="none" w:sz="0" w:space="0" w:color="auto"/>
                <w:bottom w:val="none" w:sz="0" w:space="0" w:color="auto"/>
                <w:right w:val="none" w:sz="0" w:space="0" w:color="auto"/>
              </w:divBdr>
              <w:divsChild>
                <w:div w:id="1135027974">
                  <w:marLeft w:val="0"/>
                  <w:marRight w:val="0"/>
                  <w:marTop w:val="0"/>
                  <w:marBottom w:val="0"/>
                  <w:divBdr>
                    <w:top w:val="none" w:sz="0" w:space="0" w:color="auto"/>
                    <w:left w:val="none" w:sz="0" w:space="0" w:color="auto"/>
                    <w:bottom w:val="none" w:sz="0" w:space="0" w:color="auto"/>
                    <w:right w:val="none" w:sz="0" w:space="0" w:color="auto"/>
                  </w:divBdr>
                  <w:divsChild>
                    <w:div w:id="209875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472212">
              <w:marLeft w:val="0"/>
              <w:marRight w:val="0"/>
              <w:marTop w:val="0"/>
              <w:marBottom w:val="0"/>
              <w:divBdr>
                <w:top w:val="none" w:sz="0" w:space="0" w:color="auto"/>
                <w:left w:val="none" w:sz="0" w:space="0" w:color="auto"/>
                <w:bottom w:val="none" w:sz="0" w:space="0" w:color="auto"/>
                <w:right w:val="none" w:sz="0" w:space="0" w:color="auto"/>
              </w:divBdr>
              <w:divsChild>
                <w:div w:id="62308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704214">
          <w:marLeft w:val="0"/>
          <w:marRight w:val="0"/>
          <w:marTop w:val="0"/>
          <w:marBottom w:val="0"/>
          <w:divBdr>
            <w:top w:val="none" w:sz="0" w:space="0" w:color="auto"/>
            <w:left w:val="none" w:sz="0" w:space="0" w:color="auto"/>
            <w:bottom w:val="none" w:sz="0" w:space="0" w:color="auto"/>
            <w:right w:val="none" w:sz="0" w:space="0" w:color="auto"/>
          </w:divBdr>
          <w:divsChild>
            <w:div w:id="164057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716455">
      <w:bodyDiv w:val="1"/>
      <w:marLeft w:val="0"/>
      <w:marRight w:val="0"/>
      <w:marTop w:val="0"/>
      <w:marBottom w:val="0"/>
      <w:divBdr>
        <w:top w:val="none" w:sz="0" w:space="0" w:color="auto"/>
        <w:left w:val="none" w:sz="0" w:space="0" w:color="auto"/>
        <w:bottom w:val="none" w:sz="0" w:space="0" w:color="auto"/>
        <w:right w:val="none" w:sz="0" w:space="0" w:color="auto"/>
      </w:divBdr>
    </w:div>
    <w:div w:id="1533805913">
      <w:bodyDiv w:val="1"/>
      <w:marLeft w:val="0"/>
      <w:marRight w:val="0"/>
      <w:marTop w:val="0"/>
      <w:marBottom w:val="0"/>
      <w:divBdr>
        <w:top w:val="none" w:sz="0" w:space="0" w:color="auto"/>
        <w:left w:val="none" w:sz="0" w:space="0" w:color="auto"/>
        <w:bottom w:val="none" w:sz="0" w:space="0" w:color="auto"/>
        <w:right w:val="none" w:sz="0" w:space="0" w:color="auto"/>
      </w:divBdr>
      <w:divsChild>
        <w:div w:id="204491723">
          <w:marLeft w:val="0"/>
          <w:marRight w:val="0"/>
          <w:marTop w:val="0"/>
          <w:marBottom w:val="0"/>
          <w:divBdr>
            <w:top w:val="none" w:sz="0" w:space="0" w:color="auto"/>
            <w:left w:val="none" w:sz="0" w:space="0" w:color="auto"/>
            <w:bottom w:val="none" w:sz="0" w:space="0" w:color="auto"/>
            <w:right w:val="none" w:sz="0" w:space="0" w:color="auto"/>
          </w:divBdr>
          <w:divsChild>
            <w:div w:id="338121678">
              <w:marLeft w:val="0"/>
              <w:marRight w:val="0"/>
              <w:marTop w:val="0"/>
              <w:marBottom w:val="0"/>
              <w:divBdr>
                <w:top w:val="none" w:sz="0" w:space="0" w:color="auto"/>
                <w:left w:val="none" w:sz="0" w:space="0" w:color="auto"/>
                <w:bottom w:val="none" w:sz="0" w:space="0" w:color="auto"/>
                <w:right w:val="none" w:sz="0" w:space="0" w:color="auto"/>
              </w:divBdr>
              <w:divsChild>
                <w:div w:id="2039499638">
                  <w:marLeft w:val="0"/>
                  <w:marRight w:val="0"/>
                  <w:marTop w:val="0"/>
                  <w:marBottom w:val="0"/>
                  <w:divBdr>
                    <w:top w:val="none" w:sz="0" w:space="0" w:color="auto"/>
                    <w:left w:val="none" w:sz="0" w:space="0" w:color="auto"/>
                    <w:bottom w:val="none" w:sz="0" w:space="0" w:color="auto"/>
                    <w:right w:val="none" w:sz="0" w:space="0" w:color="auto"/>
                  </w:divBdr>
                  <w:divsChild>
                    <w:div w:id="20772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272181">
              <w:marLeft w:val="0"/>
              <w:marRight w:val="0"/>
              <w:marTop w:val="0"/>
              <w:marBottom w:val="0"/>
              <w:divBdr>
                <w:top w:val="none" w:sz="0" w:space="0" w:color="auto"/>
                <w:left w:val="none" w:sz="0" w:space="0" w:color="auto"/>
                <w:bottom w:val="none" w:sz="0" w:space="0" w:color="auto"/>
                <w:right w:val="none" w:sz="0" w:space="0" w:color="auto"/>
              </w:divBdr>
              <w:divsChild>
                <w:div w:id="94700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93595">
          <w:marLeft w:val="0"/>
          <w:marRight w:val="0"/>
          <w:marTop w:val="0"/>
          <w:marBottom w:val="0"/>
          <w:divBdr>
            <w:top w:val="none" w:sz="0" w:space="0" w:color="auto"/>
            <w:left w:val="none" w:sz="0" w:space="0" w:color="auto"/>
            <w:bottom w:val="none" w:sz="0" w:space="0" w:color="auto"/>
            <w:right w:val="none" w:sz="0" w:space="0" w:color="auto"/>
          </w:divBdr>
          <w:divsChild>
            <w:div w:id="93579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043110">
      <w:bodyDiv w:val="1"/>
      <w:marLeft w:val="0"/>
      <w:marRight w:val="0"/>
      <w:marTop w:val="0"/>
      <w:marBottom w:val="0"/>
      <w:divBdr>
        <w:top w:val="none" w:sz="0" w:space="0" w:color="auto"/>
        <w:left w:val="none" w:sz="0" w:space="0" w:color="auto"/>
        <w:bottom w:val="none" w:sz="0" w:space="0" w:color="auto"/>
        <w:right w:val="none" w:sz="0" w:space="0" w:color="auto"/>
      </w:divBdr>
    </w:div>
    <w:div w:id="1556117582">
      <w:bodyDiv w:val="1"/>
      <w:marLeft w:val="0"/>
      <w:marRight w:val="0"/>
      <w:marTop w:val="0"/>
      <w:marBottom w:val="0"/>
      <w:divBdr>
        <w:top w:val="none" w:sz="0" w:space="0" w:color="auto"/>
        <w:left w:val="none" w:sz="0" w:space="0" w:color="auto"/>
        <w:bottom w:val="none" w:sz="0" w:space="0" w:color="auto"/>
        <w:right w:val="none" w:sz="0" w:space="0" w:color="auto"/>
      </w:divBdr>
    </w:div>
    <w:div w:id="1564441917">
      <w:bodyDiv w:val="1"/>
      <w:marLeft w:val="0"/>
      <w:marRight w:val="0"/>
      <w:marTop w:val="0"/>
      <w:marBottom w:val="0"/>
      <w:divBdr>
        <w:top w:val="none" w:sz="0" w:space="0" w:color="auto"/>
        <w:left w:val="none" w:sz="0" w:space="0" w:color="auto"/>
        <w:bottom w:val="none" w:sz="0" w:space="0" w:color="auto"/>
        <w:right w:val="none" w:sz="0" w:space="0" w:color="auto"/>
      </w:divBdr>
      <w:divsChild>
        <w:div w:id="164907739">
          <w:marLeft w:val="0"/>
          <w:marRight w:val="0"/>
          <w:marTop w:val="0"/>
          <w:marBottom w:val="0"/>
          <w:divBdr>
            <w:top w:val="single" w:sz="6" w:space="5" w:color="E5E6E7"/>
            <w:left w:val="single" w:sz="6" w:space="9" w:color="E5E6E7"/>
            <w:bottom w:val="single" w:sz="6" w:space="5" w:color="E5E6E7"/>
            <w:right w:val="single" w:sz="6" w:space="9" w:color="E5E6E7"/>
          </w:divBdr>
          <w:divsChild>
            <w:div w:id="208051228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07301686">
      <w:bodyDiv w:val="1"/>
      <w:marLeft w:val="0"/>
      <w:marRight w:val="0"/>
      <w:marTop w:val="0"/>
      <w:marBottom w:val="0"/>
      <w:divBdr>
        <w:top w:val="none" w:sz="0" w:space="0" w:color="auto"/>
        <w:left w:val="none" w:sz="0" w:space="0" w:color="auto"/>
        <w:bottom w:val="none" w:sz="0" w:space="0" w:color="auto"/>
        <w:right w:val="none" w:sz="0" w:space="0" w:color="auto"/>
      </w:divBdr>
      <w:divsChild>
        <w:div w:id="1984657145">
          <w:marLeft w:val="0"/>
          <w:marRight w:val="0"/>
          <w:marTop w:val="0"/>
          <w:marBottom w:val="0"/>
          <w:divBdr>
            <w:top w:val="none" w:sz="0" w:space="0" w:color="auto"/>
            <w:left w:val="none" w:sz="0" w:space="0" w:color="auto"/>
            <w:bottom w:val="none" w:sz="0" w:space="0" w:color="auto"/>
            <w:right w:val="none" w:sz="0" w:space="0" w:color="auto"/>
          </w:divBdr>
          <w:divsChild>
            <w:div w:id="1774857886">
              <w:marLeft w:val="0"/>
              <w:marRight w:val="0"/>
              <w:marTop w:val="0"/>
              <w:marBottom w:val="0"/>
              <w:divBdr>
                <w:top w:val="none" w:sz="0" w:space="0" w:color="auto"/>
                <w:left w:val="none" w:sz="0" w:space="0" w:color="auto"/>
                <w:bottom w:val="none" w:sz="0" w:space="0" w:color="auto"/>
                <w:right w:val="none" w:sz="0" w:space="0" w:color="auto"/>
              </w:divBdr>
              <w:divsChild>
                <w:div w:id="667751485">
                  <w:marLeft w:val="0"/>
                  <w:marRight w:val="0"/>
                  <w:marTop w:val="0"/>
                  <w:marBottom w:val="0"/>
                  <w:divBdr>
                    <w:top w:val="none" w:sz="0" w:space="0" w:color="auto"/>
                    <w:left w:val="none" w:sz="0" w:space="0" w:color="auto"/>
                    <w:bottom w:val="none" w:sz="0" w:space="0" w:color="auto"/>
                    <w:right w:val="none" w:sz="0" w:space="0" w:color="auto"/>
                  </w:divBdr>
                  <w:divsChild>
                    <w:div w:id="120837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586772">
      <w:bodyDiv w:val="1"/>
      <w:marLeft w:val="0"/>
      <w:marRight w:val="0"/>
      <w:marTop w:val="0"/>
      <w:marBottom w:val="0"/>
      <w:divBdr>
        <w:top w:val="none" w:sz="0" w:space="0" w:color="auto"/>
        <w:left w:val="none" w:sz="0" w:space="0" w:color="auto"/>
        <w:bottom w:val="none" w:sz="0" w:space="0" w:color="auto"/>
        <w:right w:val="none" w:sz="0" w:space="0" w:color="auto"/>
      </w:divBdr>
    </w:div>
    <w:div w:id="1627855653">
      <w:bodyDiv w:val="1"/>
      <w:marLeft w:val="0"/>
      <w:marRight w:val="0"/>
      <w:marTop w:val="0"/>
      <w:marBottom w:val="0"/>
      <w:divBdr>
        <w:top w:val="none" w:sz="0" w:space="0" w:color="auto"/>
        <w:left w:val="none" w:sz="0" w:space="0" w:color="auto"/>
        <w:bottom w:val="none" w:sz="0" w:space="0" w:color="auto"/>
        <w:right w:val="none" w:sz="0" w:space="0" w:color="auto"/>
      </w:divBdr>
    </w:div>
    <w:div w:id="1636520897">
      <w:bodyDiv w:val="1"/>
      <w:marLeft w:val="0"/>
      <w:marRight w:val="0"/>
      <w:marTop w:val="0"/>
      <w:marBottom w:val="0"/>
      <w:divBdr>
        <w:top w:val="none" w:sz="0" w:space="0" w:color="auto"/>
        <w:left w:val="none" w:sz="0" w:space="0" w:color="auto"/>
        <w:bottom w:val="none" w:sz="0" w:space="0" w:color="auto"/>
        <w:right w:val="none" w:sz="0" w:space="0" w:color="auto"/>
      </w:divBdr>
    </w:div>
    <w:div w:id="1644309645">
      <w:bodyDiv w:val="1"/>
      <w:marLeft w:val="0"/>
      <w:marRight w:val="0"/>
      <w:marTop w:val="0"/>
      <w:marBottom w:val="0"/>
      <w:divBdr>
        <w:top w:val="none" w:sz="0" w:space="0" w:color="auto"/>
        <w:left w:val="none" w:sz="0" w:space="0" w:color="auto"/>
        <w:bottom w:val="none" w:sz="0" w:space="0" w:color="auto"/>
        <w:right w:val="none" w:sz="0" w:space="0" w:color="auto"/>
      </w:divBdr>
      <w:divsChild>
        <w:div w:id="1008796067">
          <w:marLeft w:val="0"/>
          <w:marRight w:val="0"/>
          <w:marTop w:val="0"/>
          <w:marBottom w:val="0"/>
          <w:divBdr>
            <w:top w:val="none" w:sz="0" w:space="0" w:color="auto"/>
            <w:left w:val="none" w:sz="0" w:space="0" w:color="auto"/>
            <w:bottom w:val="none" w:sz="0" w:space="0" w:color="auto"/>
            <w:right w:val="none" w:sz="0" w:space="0" w:color="auto"/>
          </w:divBdr>
          <w:divsChild>
            <w:div w:id="1623222107">
              <w:marLeft w:val="0"/>
              <w:marRight w:val="0"/>
              <w:marTop w:val="0"/>
              <w:marBottom w:val="0"/>
              <w:divBdr>
                <w:top w:val="none" w:sz="0" w:space="0" w:color="auto"/>
                <w:left w:val="none" w:sz="0" w:space="0" w:color="auto"/>
                <w:bottom w:val="none" w:sz="0" w:space="0" w:color="auto"/>
                <w:right w:val="none" w:sz="0" w:space="0" w:color="auto"/>
              </w:divBdr>
              <w:divsChild>
                <w:div w:id="459618280">
                  <w:marLeft w:val="0"/>
                  <w:marRight w:val="0"/>
                  <w:marTop w:val="0"/>
                  <w:marBottom w:val="0"/>
                  <w:divBdr>
                    <w:top w:val="none" w:sz="0" w:space="0" w:color="auto"/>
                    <w:left w:val="none" w:sz="0" w:space="0" w:color="auto"/>
                    <w:bottom w:val="none" w:sz="0" w:space="0" w:color="auto"/>
                    <w:right w:val="none" w:sz="0" w:space="0" w:color="auto"/>
                  </w:divBdr>
                </w:div>
                <w:div w:id="1186871395">
                  <w:marLeft w:val="0"/>
                  <w:marRight w:val="0"/>
                  <w:marTop w:val="0"/>
                  <w:marBottom w:val="0"/>
                  <w:divBdr>
                    <w:top w:val="none" w:sz="0" w:space="0" w:color="auto"/>
                    <w:left w:val="none" w:sz="0" w:space="0" w:color="auto"/>
                    <w:bottom w:val="none" w:sz="0" w:space="0" w:color="auto"/>
                    <w:right w:val="none" w:sz="0" w:space="0" w:color="auto"/>
                  </w:divBdr>
                </w:div>
                <w:div w:id="96655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275822">
      <w:bodyDiv w:val="1"/>
      <w:marLeft w:val="0"/>
      <w:marRight w:val="0"/>
      <w:marTop w:val="0"/>
      <w:marBottom w:val="0"/>
      <w:divBdr>
        <w:top w:val="none" w:sz="0" w:space="0" w:color="auto"/>
        <w:left w:val="none" w:sz="0" w:space="0" w:color="auto"/>
        <w:bottom w:val="none" w:sz="0" w:space="0" w:color="auto"/>
        <w:right w:val="none" w:sz="0" w:space="0" w:color="auto"/>
      </w:divBdr>
    </w:div>
    <w:div w:id="1697148194">
      <w:bodyDiv w:val="1"/>
      <w:marLeft w:val="0"/>
      <w:marRight w:val="0"/>
      <w:marTop w:val="0"/>
      <w:marBottom w:val="0"/>
      <w:divBdr>
        <w:top w:val="none" w:sz="0" w:space="0" w:color="auto"/>
        <w:left w:val="none" w:sz="0" w:space="0" w:color="auto"/>
        <w:bottom w:val="none" w:sz="0" w:space="0" w:color="auto"/>
        <w:right w:val="none" w:sz="0" w:space="0" w:color="auto"/>
      </w:divBdr>
    </w:div>
    <w:div w:id="1720855709">
      <w:bodyDiv w:val="1"/>
      <w:marLeft w:val="0"/>
      <w:marRight w:val="0"/>
      <w:marTop w:val="0"/>
      <w:marBottom w:val="0"/>
      <w:divBdr>
        <w:top w:val="none" w:sz="0" w:space="0" w:color="auto"/>
        <w:left w:val="none" w:sz="0" w:space="0" w:color="auto"/>
        <w:bottom w:val="none" w:sz="0" w:space="0" w:color="auto"/>
        <w:right w:val="none" w:sz="0" w:space="0" w:color="auto"/>
      </w:divBdr>
    </w:div>
    <w:div w:id="1729835811">
      <w:bodyDiv w:val="1"/>
      <w:marLeft w:val="0"/>
      <w:marRight w:val="0"/>
      <w:marTop w:val="0"/>
      <w:marBottom w:val="0"/>
      <w:divBdr>
        <w:top w:val="none" w:sz="0" w:space="0" w:color="auto"/>
        <w:left w:val="none" w:sz="0" w:space="0" w:color="auto"/>
        <w:bottom w:val="none" w:sz="0" w:space="0" w:color="auto"/>
        <w:right w:val="none" w:sz="0" w:space="0" w:color="auto"/>
      </w:divBdr>
      <w:divsChild>
        <w:div w:id="1669796010">
          <w:marLeft w:val="0"/>
          <w:marRight w:val="0"/>
          <w:marTop w:val="0"/>
          <w:marBottom w:val="0"/>
          <w:divBdr>
            <w:top w:val="none" w:sz="0" w:space="0" w:color="auto"/>
            <w:left w:val="none" w:sz="0" w:space="0" w:color="auto"/>
            <w:bottom w:val="none" w:sz="0" w:space="0" w:color="auto"/>
            <w:right w:val="none" w:sz="0" w:space="0" w:color="auto"/>
          </w:divBdr>
          <w:divsChild>
            <w:div w:id="1871911020">
              <w:marLeft w:val="0"/>
              <w:marRight w:val="0"/>
              <w:marTop w:val="0"/>
              <w:marBottom w:val="0"/>
              <w:divBdr>
                <w:top w:val="none" w:sz="0" w:space="0" w:color="auto"/>
                <w:left w:val="none" w:sz="0" w:space="0" w:color="auto"/>
                <w:bottom w:val="none" w:sz="0" w:space="0" w:color="auto"/>
                <w:right w:val="none" w:sz="0" w:space="0" w:color="auto"/>
              </w:divBdr>
              <w:divsChild>
                <w:div w:id="150254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370277">
      <w:bodyDiv w:val="1"/>
      <w:marLeft w:val="0"/>
      <w:marRight w:val="0"/>
      <w:marTop w:val="0"/>
      <w:marBottom w:val="0"/>
      <w:divBdr>
        <w:top w:val="none" w:sz="0" w:space="0" w:color="auto"/>
        <w:left w:val="none" w:sz="0" w:space="0" w:color="auto"/>
        <w:bottom w:val="none" w:sz="0" w:space="0" w:color="auto"/>
        <w:right w:val="none" w:sz="0" w:space="0" w:color="auto"/>
      </w:divBdr>
      <w:divsChild>
        <w:div w:id="418914806">
          <w:marLeft w:val="0"/>
          <w:marRight w:val="0"/>
          <w:marTop w:val="0"/>
          <w:marBottom w:val="0"/>
          <w:divBdr>
            <w:top w:val="none" w:sz="0" w:space="0" w:color="auto"/>
            <w:left w:val="none" w:sz="0" w:space="0" w:color="auto"/>
            <w:bottom w:val="none" w:sz="0" w:space="0" w:color="auto"/>
            <w:right w:val="none" w:sz="0" w:space="0" w:color="auto"/>
          </w:divBdr>
          <w:divsChild>
            <w:div w:id="209023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69022">
      <w:bodyDiv w:val="1"/>
      <w:marLeft w:val="0"/>
      <w:marRight w:val="0"/>
      <w:marTop w:val="0"/>
      <w:marBottom w:val="0"/>
      <w:divBdr>
        <w:top w:val="none" w:sz="0" w:space="0" w:color="auto"/>
        <w:left w:val="none" w:sz="0" w:space="0" w:color="auto"/>
        <w:bottom w:val="none" w:sz="0" w:space="0" w:color="auto"/>
        <w:right w:val="none" w:sz="0" w:space="0" w:color="auto"/>
      </w:divBdr>
    </w:div>
    <w:div w:id="1770159147">
      <w:bodyDiv w:val="1"/>
      <w:marLeft w:val="0"/>
      <w:marRight w:val="0"/>
      <w:marTop w:val="0"/>
      <w:marBottom w:val="0"/>
      <w:divBdr>
        <w:top w:val="none" w:sz="0" w:space="0" w:color="auto"/>
        <w:left w:val="none" w:sz="0" w:space="0" w:color="auto"/>
        <w:bottom w:val="none" w:sz="0" w:space="0" w:color="auto"/>
        <w:right w:val="none" w:sz="0" w:space="0" w:color="auto"/>
      </w:divBdr>
    </w:div>
    <w:div w:id="1843810889">
      <w:bodyDiv w:val="1"/>
      <w:marLeft w:val="0"/>
      <w:marRight w:val="0"/>
      <w:marTop w:val="0"/>
      <w:marBottom w:val="0"/>
      <w:divBdr>
        <w:top w:val="none" w:sz="0" w:space="0" w:color="auto"/>
        <w:left w:val="none" w:sz="0" w:space="0" w:color="auto"/>
        <w:bottom w:val="none" w:sz="0" w:space="0" w:color="auto"/>
        <w:right w:val="none" w:sz="0" w:space="0" w:color="auto"/>
      </w:divBdr>
    </w:div>
    <w:div w:id="1907181679">
      <w:bodyDiv w:val="1"/>
      <w:marLeft w:val="0"/>
      <w:marRight w:val="0"/>
      <w:marTop w:val="0"/>
      <w:marBottom w:val="0"/>
      <w:divBdr>
        <w:top w:val="none" w:sz="0" w:space="0" w:color="auto"/>
        <w:left w:val="none" w:sz="0" w:space="0" w:color="auto"/>
        <w:bottom w:val="none" w:sz="0" w:space="0" w:color="auto"/>
        <w:right w:val="none" w:sz="0" w:space="0" w:color="auto"/>
      </w:divBdr>
      <w:divsChild>
        <w:div w:id="712584215">
          <w:marLeft w:val="0"/>
          <w:marRight w:val="0"/>
          <w:marTop w:val="0"/>
          <w:marBottom w:val="0"/>
          <w:divBdr>
            <w:top w:val="none" w:sz="0" w:space="0" w:color="auto"/>
            <w:left w:val="none" w:sz="0" w:space="0" w:color="auto"/>
            <w:bottom w:val="none" w:sz="0" w:space="0" w:color="auto"/>
            <w:right w:val="none" w:sz="0" w:space="0" w:color="auto"/>
          </w:divBdr>
          <w:divsChild>
            <w:div w:id="806700668">
              <w:marLeft w:val="0"/>
              <w:marRight w:val="0"/>
              <w:marTop w:val="0"/>
              <w:marBottom w:val="0"/>
              <w:divBdr>
                <w:top w:val="none" w:sz="0" w:space="0" w:color="auto"/>
                <w:left w:val="none" w:sz="0" w:space="0" w:color="auto"/>
                <w:bottom w:val="none" w:sz="0" w:space="0" w:color="auto"/>
                <w:right w:val="none" w:sz="0" w:space="0" w:color="auto"/>
              </w:divBdr>
              <w:divsChild>
                <w:div w:id="76789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356349">
      <w:bodyDiv w:val="1"/>
      <w:marLeft w:val="0"/>
      <w:marRight w:val="0"/>
      <w:marTop w:val="0"/>
      <w:marBottom w:val="0"/>
      <w:divBdr>
        <w:top w:val="none" w:sz="0" w:space="0" w:color="auto"/>
        <w:left w:val="none" w:sz="0" w:space="0" w:color="auto"/>
        <w:bottom w:val="none" w:sz="0" w:space="0" w:color="auto"/>
        <w:right w:val="none" w:sz="0" w:space="0" w:color="auto"/>
      </w:divBdr>
    </w:div>
    <w:div w:id="1954551049">
      <w:bodyDiv w:val="1"/>
      <w:marLeft w:val="0"/>
      <w:marRight w:val="0"/>
      <w:marTop w:val="0"/>
      <w:marBottom w:val="0"/>
      <w:divBdr>
        <w:top w:val="none" w:sz="0" w:space="0" w:color="auto"/>
        <w:left w:val="none" w:sz="0" w:space="0" w:color="auto"/>
        <w:bottom w:val="none" w:sz="0" w:space="0" w:color="auto"/>
        <w:right w:val="none" w:sz="0" w:space="0" w:color="auto"/>
      </w:divBdr>
    </w:div>
    <w:div w:id="2008556169">
      <w:bodyDiv w:val="1"/>
      <w:marLeft w:val="0"/>
      <w:marRight w:val="0"/>
      <w:marTop w:val="0"/>
      <w:marBottom w:val="0"/>
      <w:divBdr>
        <w:top w:val="none" w:sz="0" w:space="0" w:color="auto"/>
        <w:left w:val="none" w:sz="0" w:space="0" w:color="auto"/>
        <w:bottom w:val="none" w:sz="0" w:space="0" w:color="auto"/>
        <w:right w:val="none" w:sz="0" w:space="0" w:color="auto"/>
      </w:divBdr>
    </w:div>
    <w:div w:id="2032149738">
      <w:bodyDiv w:val="1"/>
      <w:marLeft w:val="0"/>
      <w:marRight w:val="0"/>
      <w:marTop w:val="0"/>
      <w:marBottom w:val="0"/>
      <w:divBdr>
        <w:top w:val="none" w:sz="0" w:space="0" w:color="auto"/>
        <w:left w:val="none" w:sz="0" w:space="0" w:color="auto"/>
        <w:bottom w:val="none" w:sz="0" w:space="0" w:color="auto"/>
        <w:right w:val="none" w:sz="0" w:space="0" w:color="auto"/>
      </w:divBdr>
      <w:divsChild>
        <w:div w:id="653334636">
          <w:marLeft w:val="0"/>
          <w:marRight w:val="0"/>
          <w:marTop w:val="0"/>
          <w:marBottom w:val="0"/>
          <w:divBdr>
            <w:top w:val="none" w:sz="0" w:space="0" w:color="auto"/>
            <w:left w:val="none" w:sz="0" w:space="0" w:color="auto"/>
            <w:bottom w:val="none" w:sz="0" w:space="0" w:color="auto"/>
            <w:right w:val="none" w:sz="0" w:space="0" w:color="auto"/>
          </w:divBdr>
          <w:divsChild>
            <w:div w:id="1190990593">
              <w:marLeft w:val="0"/>
              <w:marRight w:val="0"/>
              <w:marTop w:val="0"/>
              <w:marBottom w:val="0"/>
              <w:divBdr>
                <w:top w:val="none" w:sz="0" w:space="0" w:color="auto"/>
                <w:left w:val="none" w:sz="0" w:space="0" w:color="auto"/>
                <w:bottom w:val="none" w:sz="0" w:space="0" w:color="auto"/>
                <w:right w:val="none" w:sz="0" w:space="0" w:color="auto"/>
              </w:divBdr>
              <w:divsChild>
                <w:div w:id="447240257">
                  <w:marLeft w:val="0"/>
                  <w:marRight w:val="0"/>
                  <w:marTop w:val="0"/>
                  <w:marBottom w:val="0"/>
                  <w:divBdr>
                    <w:top w:val="none" w:sz="0" w:space="0" w:color="auto"/>
                    <w:left w:val="none" w:sz="0" w:space="0" w:color="auto"/>
                    <w:bottom w:val="none" w:sz="0" w:space="0" w:color="auto"/>
                    <w:right w:val="none" w:sz="0" w:space="0" w:color="auto"/>
                  </w:divBdr>
                  <w:divsChild>
                    <w:div w:id="209204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369888">
      <w:bodyDiv w:val="1"/>
      <w:marLeft w:val="0"/>
      <w:marRight w:val="0"/>
      <w:marTop w:val="0"/>
      <w:marBottom w:val="0"/>
      <w:divBdr>
        <w:top w:val="none" w:sz="0" w:space="0" w:color="auto"/>
        <w:left w:val="none" w:sz="0" w:space="0" w:color="auto"/>
        <w:bottom w:val="none" w:sz="0" w:space="0" w:color="auto"/>
        <w:right w:val="none" w:sz="0" w:space="0" w:color="auto"/>
      </w:divBdr>
    </w:div>
    <w:div w:id="2124881931">
      <w:bodyDiv w:val="1"/>
      <w:marLeft w:val="0"/>
      <w:marRight w:val="0"/>
      <w:marTop w:val="0"/>
      <w:marBottom w:val="0"/>
      <w:divBdr>
        <w:top w:val="none" w:sz="0" w:space="0" w:color="auto"/>
        <w:left w:val="none" w:sz="0" w:space="0" w:color="auto"/>
        <w:bottom w:val="none" w:sz="0" w:space="0" w:color="auto"/>
        <w:right w:val="none" w:sz="0" w:space="0" w:color="auto"/>
      </w:divBdr>
    </w:div>
    <w:div w:id="213682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onlinelibrary.wiley.com/doi/abs/10.1111/j.1559-1816.1999.tb02295.x" TargetMode="External"/><Relationship Id="rId21" Type="http://schemas.openxmlformats.org/officeDocument/2006/relationships/hyperlink" Target="https://doi.org/10.1002/chi.707" TargetMode="External"/><Relationship Id="rId42" Type="http://schemas.openxmlformats.org/officeDocument/2006/relationships/hyperlink" Target="http://digital.casalini.it/9781529790214" TargetMode="External"/><Relationship Id="rId47" Type="http://schemas.openxmlformats.org/officeDocument/2006/relationships/hyperlink" Target="https://link.springer.com/article/10.1007/s12187-015-9315-5" TargetMode="External"/><Relationship Id="rId63" Type="http://schemas.openxmlformats.org/officeDocument/2006/relationships/hyperlink" Target="https://journals.sagepub.com/doi/abs/10.1177/1470785318805305" TargetMode="External"/><Relationship Id="rId68" Type="http://schemas.openxmlformats.org/officeDocument/2006/relationships/hyperlink" Target="https://core.ac.uk/download/pdf/19967886.pdf" TargetMode="External"/><Relationship Id="rId84" Type="http://schemas.openxmlformats.org/officeDocument/2006/relationships/hyperlink" Target="https://www.taylorfrancis.com/chapters/edit/10.4324/9781315722245-17/exploring-children-agency-across-majority-minority-world-contexts-samantha-punch" TargetMode="External"/><Relationship Id="rId89" Type="http://schemas.openxmlformats.org/officeDocument/2006/relationships/hyperlink" Target="https://doi.org/10.1007/s00787-021-01889-1" TargetMode="External"/><Relationship Id="rId112" Type="http://schemas.openxmlformats.org/officeDocument/2006/relationships/header" Target="header1.xml"/><Relationship Id="rId16" Type="http://schemas.openxmlformats.org/officeDocument/2006/relationships/hyperlink" Target="https://doi.org/10.1201/9780429324383" TargetMode="External"/><Relationship Id="rId107" Type="http://schemas.openxmlformats.org/officeDocument/2006/relationships/hyperlink" Target="https://link.springer.com/chapter/10.1007/978-3-031-47787-4_3" TargetMode="External"/><Relationship Id="rId11" Type="http://schemas.openxmlformats.org/officeDocument/2006/relationships/hyperlink" Target="https://www.sciencedirect.com/science/article/abs/pii/S0190740917305601" TargetMode="External"/><Relationship Id="rId32" Type="http://schemas.openxmlformats.org/officeDocument/2006/relationships/hyperlink" Target="https://doi.org/10.7748/nr.2023.e1877" TargetMode="External"/><Relationship Id="rId37" Type="http://schemas.openxmlformats.org/officeDocument/2006/relationships/hyperlink" Target="https://researchers.mq.edu.au/en/publications/childrens-understandings-of-well-being-towards-a-child-standpoint" TargetMode="External"/><Relationship Id="rId53" Type="http://schemas.openxmlformats.org/officeDocument/2006/relationships/hyperlink" Target="https://nsojournals.onlinelibrary.wiley.com/action/showCitFormats?doi=10.1111%2Fecog.05926" TargetMode="External"/><Relationship Id="rId58" Type="http://schemas.openxmlformats.org/officeDocument/2006/relationships/hyperlink" Target="https://journals.plos.org/plosone/article?id=10.1371/journal.pone.0218022" TargetMode="External"/><Relationship Id="rId74" Type="http://schemas.openxmlformats.org/officeDocument/2006/relationships/hyperlink" Target="https://www.mdrc.org/work/publications/using-semistructured-interviews-understand-experiences-families-and-children" TargetMode="External"/><Relationship Id="rId79" Type="http://schemas.openxmlformats.org/officeDocument/2006/relationships/hyperlink" Target="https://www.researchgate.net/publication/328133873_Urban-centric_resilience_in_search_of_theoretical_stabilisation_A_phased_thematic_and_conceptual_review" TargetMode="External"/><Relationship Id="rId102" Type="http://schemas.openxmlformats.org/officeDocument/2006/relationships/hyperlink" Target="https://www.jstor.org/stable/26151100" TargetMode="External"/><Relationship Id="rId5" Type="http://schemas.openxmlformats.org/officeDocument/2006/relationships/webSettings" Target="webSettings.xml"/><Relationship Id="rId90" Type="http://schemas.openxmlformats.org/officeDocument/2006/relationships/hyperlink" Target="https://onlinelibrary.wiley.com/doi/abs/10.1111/j.1099-0860.2010.00345.x" TargetMode="External"/><Relationship Id="rId95" Type="http://schemas.openxmlformats.org/officeDocument/2006/relationships/hyperlink" Target="https://www.researchgate.net/publication/232477264_Constructivist_Interpretivist_Approaches_to_Human_Inquiry" TargetMode="External"/><Relationship Id="rId22" Type="http://schemas.openxmlformats.org/officeDocument/2006/relationships/hyperlink" Target="https://www.researchgate.net/publication/45657070_Children's_subjective_well-being_International_comparative_perspectives" TargetMode="External"/><Relationship Id="rId27" Type="http://schemas.openxmlformats.org/officeDocument/2006/relationships/hyperlink" Target="https://doi.org/10.1177/1524839919837975" TargetMode="External"/><Relationship Id="rId43" Type="http://schemas.openxmlformats.org/officeDocument/2006/relationships/hyperlink" Target="https://www.econstor.eu/bitstream/10419/95444/1/68220689X.pdf" TargetMode="External"/><Relationship Id="rId48" Type="http://schemas.openxmlformats.org/officeDocument/2006/relationships/hyperlink" Target="https://www.sciencedirect.com/science/article/abs/pii/S0167487009000385" TargetMode="External"/><Relationship Id="rId64" Type="http://schemas.openxmlformats.org/officeDocument/2006/relationships/hyperlink" Target="https://research-information.bris.ac.uk/files/214341463/Lau_et_al_2019_Children_s_and_adults_perceptions_of_child_necessities_of_HK_SPA_accepted_for_publication_version_11062019_.pdf" TargetMode="External"/><Relationship Id="rId69" Type="http://schemas.openxmlformats.org/officeDocument/2006/relationships/hyperlink" Target="https://www.researchgate.net/publication/260399414_Missing_out_A_child_centred_analysis_of_material_deprivation_and_subjective_well-being_Contents" TargetMode="External"/><Relationship Id="rId113" Type="http://schemas.openxmlformats.org/officeDocument/2006/relationships/fontTable" Target="fontTable.xml"/><Relationship Id="rId80" Type="http://schemas.openxmlformats.org/officeDocument/2006/relationships/hyperlink" Target="https://www.unicef.org/esa/media/5051/file/UNICEF-Uganda-2019-Situation-Analysis-of-Children.pdf" TargetMode="External"/><Relationship Id="rId85" Type="http://schemas.openxmlformats.org/officeDocument/2006/relationships/hyperlink" Target="https://acf.gov/opre/report/experiences-parents-and-children-living-poverty-review-qualitative-literature" TargetMode="External"/><Relationship Id="rId12" Type="http://schemas.openxmlformats.org/officeDocument/2006/relationships/hyperlink" Target="https://journals.sagepub.com/doi/full/10.1177/10778004221124631" TargetMode="External"/><Relationship Id="rId17" Type="http://schemas.openxmlformats.org/officeDocument/2006/relationships/hyperlink" Target="https://childrenspolicycentre.org/wp-content/uploads/2023/04/Rethinking-Child-Poverty.pdf" TargetMode="External"/><Relationship Id="rId33" Type="http://schemas.openxmlformats.org/officeDocument/2006/relationships/hyperlink" Target="https://www.legislation.gov.uk/ukpga/1998/29" TargetMode="External"/><Relationship Id="rId38" Type="http://schemas.openxmlformats.org/officeDocument/2006/relationships/hyperlink" Target="https://doi.org/10.1007/s12187-008-9025-3" TargetMode="External"/><Relationship Id="rId59" Type="http://schemas.openxmlformats.org/officeDocument/2006/relationships/hyperlink" Target="https://doi.org/10.1038/s43586-022-00150-6" TargetMode="External"/><Relationship Id="rId103" Type="http://schemas.openxmlformats.org/officeDocument/2006/relationships/hyperlink" Target="https://hal.science/hal-03741840/document" TargetMode="External"/><Relationship Id="rId108" Type="http://schemas.openxmlformats.org/officeDocument/2006/relationships/hyperlink" Target="https://onlinelibrary.wiley.com/doi/abs/10.1111/j.1099-0860.2000.tb00161.x" TargetMode="External"/><Relationship Id="rId54" Type="http://schemas.openxmlformats.org/officeDocument/2006/relationships/hyperlink" Target="https://www.jrf.org.uk/stigma-power-and-poverty/poverty-stigma-a-glue-that-holds-poverty-in-place" TargetMode="External"/><Relationship Id="rId70" Type="http://schemas.openxmlformats.org/officeDocument/2006/relationships/hyperlink" Target="https://doi.org/10.1007/978-3-030-86201-5_5" TargetMode="External"/><Relationship Id="rId75" Type="http://schemas.openxmlformats.org/officeDocument/2006/relationships/hyperlink" Target="https://bjgp.org/content/73/732/326.short" TargetMode="External"/><Relationship Id="rId91" Type="http://schemas.openxmlformats.org/officeDocument/2006/relationships/hyperlink" Target="https://doi.org/10.1007/s40037-019-00530-x" TargetMode="External"/><Relationship Id="rId96" Type="http://schemas.openxmlformats.org/officeDocument/2006/relationships/hyperlink" Target="https://ideas.repec.org/a/eee/quaeco/v56y2015icp43-56.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07/s11205-004-4645-6" TargetMode="External"/><Relationship Id="rId23" Type="http://schemas.openxmlformats.org/officeDocument/2006/relationships/hyperlink" Target="https://www.researchgate.net/publication/257773631_Children's_Subjective_Well-Being_in_Rich_Countries" TargetMode="External"/><Relationship Id="rId28" Type="http://schemas.openxmlformats.org/officeDocument/2006/relationships/hyperlink" Target="https://journals.sagepub.com/doi/abs/10.1177/1049732318788379" TargetMode="External"/><Relationship Id="rId36" Type="http://schemas.openxmlformats.org/officeDocument/2006/relationships/hyperlink" Target="https://doi.org/10.1111/apps.12414" TargetMode="External"/><Relationship Id="rId49" Type="http://schemas.openxmlformats.org/officeDocument/2006/relationships/hyperlink" Target="http://digital.casalini.it/9781509954537" TargetMode="External"/><Relationship Id="rId57" Type="http://schemas.openxmlformats.org/officeDocument/2006/relationships/hyperlink" Target="http://digital.casalini.it/9781526422170" TargetMode="External"/><Relationship Id="rId106" Type="http://schemas.openxmlformats.org/officeDocument/2006/relationships/hyperlink" Target="https://www.uwtsd.ac.uk/sites/default/files/2024-02/REICoP-July-2022.pdf" TargetMode="External"/><Relationship Id="rId114" Type="http://schemas.openxmlformats.org/officeDocument/2006/relationships/theme" Target="theme/theme1.xml"/><Relationship Id="rId10" Type="http://schemas.openxmlformats.org/officeDocument/2006/relationships/hyperlink" Target="https://journals.sagepub.com/doi/10.1177/1609406919887274" TargetMode="External"/><Relationship Id="rId31" Type="http://schemas.openxmlformats.org/officeDocument/2006/relationships/hyperlink" Target="https://www.researchgate.net/publication/352565661_Strengths_and_Weaknesses_of_Semi-Structured_Interviews_in_Qualitative_Research_A_Critical_Essay" TargetMode="External"/><Relationship Id="rId44" Type="http://schemas.openxmlformats.org/officeDocument/2006/relationships/hyperlink" Target="https://bpspsychub.onlinelibrary.wiley.com/doi/abs/10.1111/j.2044-8309.1982.tb00553.x" TargetMode="External"/><Relationship Id="rId52" Type="http://schemas.openxmlformats.org/officeDocument/2006/relationships/hyperlink" Target="https://www.sciencedirect.com/science/article/abs/pii/S0190740917308861" TargetMode="External"/><Relationship Id="rId60" Type="http://schemas.openxmlformats.org/officeDocument/2006/relationships/hyperlink" Target="https://citeseerx.ist.psu.edu/document?repid=rep1&amp;type=pdf&amp;doi=433f4f85493f7e6c7f4de258adaaa7498a7b0540" TargetMode="External"/><Relationship Id="rId65" Type="http://schemas.openxmlformats.org/officeDocument/2006/relationships/hyperlink" Target="http://digital.casalini.it/9781350062825" TargetMode="External"/><Relationship Id="rId73" Type="http://schemas.openxmlformats.org/officeDocument/2006/relationships/hyperlink" Target="https://www.mdrc.org/about/people/samantha-wulfsohn" TargetMode="External"/><Relationship Id="rId78" Type="http://schemas.openxmlformats.org/officeDocument/2006/relationships/hyperlink" Target="https://www.unicef.org.uk/wp-content/uploads/2024/12/UNICEFUK-NSPCC-Opening-Doors-Report.pdf" TargetMode="External"/><Relationship Id="rId81" Type="http://schemas.openxmlformats.org/officeDocument/2006/relationships/hyperlink" Target="https://www.researchgate.net/publication/360180378_The_Interpretivist_Research_Paradigm_A_Subjective_Notion_of_a_Social_Context" TargetMode="External"/><Relationship Id="rId86" Type="http://schemas.openxmlformats.org/officeDocument/2006/relationships/hyperlink" Target="https://www.unicef.org/ethiopia/media/2481/file/Annual%20Report%202019.pdf" TargetMode="External"/><Relationship Id="rId94" Type="http://schemas.openxmlformats.org/officeDocument/2006/relationships/hyperlink" Target="https://www.researchgate.net/profile/Eszter-Salamon/publication/343719761_PARENTS_PRIMARY_EDUCATORS_CAREGIVERS_GATEKEEPERS_SCAFFOLDERS/links/5f3bcb06299bf13404cd7017/PARENTS-PRIMARY-EDUCATORS-CAREGIVERS-GATEKEEPERS-SCAFFOLDERS.pdf" TargetMode="External"/><Relationship Id="rId99" Type="http://schemas.openxmlformats.org/officeDocument/2006/relationships/hyperlink" Target="https://doi.org/10.1080/0309877X.2020.1774051" TargetMode="External"/><Relationship Id="rId101" Type="http://schemas.openxmlformats.org/officeDocument/2006/relationships/hyperlink" Target="https://doi.org/10.4135/9781473921801" TargetMode="External"/><Relationship Id="rId4" Type="http://schemas.openxmlformats.org/officeDocument/2006/relationships/settings" Target="settings.xml"/><Relationship Id="rId9" Type="http://schemas.openxmlformats.org/officeDocument/2006/relationships/hyperlink" Target="https://www.oxy.edu/sites/default/files/assets/UEP/Comps/2010/Abood_Beyond%2520adult-centrism.pdf" TargetMode="External"/><Relationship Id="rId13" Type="http://schemas.openxmlformats.org/officeDocument/2006/relationships/hyperlink" Target="https://www.researchgate.net/publication/341718509_Towards_a_relational_understanding_of_child_poverty_Care_and_adverse_inclusion_among_street-affiliated_children_in_Peru" TargetMode="External"/><Relationship Id="rId18" Type="http://schemas.openxmlformats.org/officeDocument/2006/relationships/hyperlink" Target="https://www.researchgate.net/publication/342053813_Towards_Child-Inclusive_Concepts_of_Childhood_Poverty_The_contribution_and_potential_of_research_with_children" TargetMode="External"/><Relationship Id="rId39" Type="http://schemas.openxmlformats.org/officeDocument/2006/relationships/hyperlink" Target="https://journals.sagepub.com/doi/10.1177/16094069231185452" TargetMode="External"/><Relationship Id="rId109" Type="http://schemas.openxmlformats.org/officeDocument/2006/relationships/hyperlink" Target="https://doi.org/10.1002/jrsm.1453" TargetMode="External"/><Relationship Id="rId34" Type="http://schemas.openxmlformats.org/officeDocument/2006/relationships/hyperlink" Target="https://www.legislation.gov.uk/ukpga/2018/12/contents/enacted" TargetMode="External"/><Relationship Id="rId50" Type="http://schemas.openxmlformats.org/officeDocument/2006/relationships/hyperlink" Target="https://journals.sagepub.com/doi/10.1177/1049732319860267" TargetMode="External"/><Relationship Id="rId55" Type="http://schemas.openxmlformats.org/officeDocument/2006/relationships/hyperlink" Target="https://doi.org/10.15722/JRPE.4.1.202303.1" TargetMode="External"/><Relationship Id="rId76" Type="http://schemas.openxmlformats.org/officeDocument/2006/relationships/hyperlink" Target="https://journals.sagepub.com/doi/10.1177/0001699307086816" TargetMode="External"/><Relationship Id="rId97" Type="http://schemas.openxmlformats.org/officeDocument/2006/relationships/hyperlink" Target="https://www.sciencedirect.com/science/article/abs/pii/S0305750X22002637" TargetMode="External"/><Relationship Id="rId104" Type="http://schemas.openxmlformats.org/officeDocument/2006/relationships/hyperlink" Target="https://doi.org/10.1007/s11186-019-09345-5" TargetMode="External"/><Relationship Id="rId7" Type="http://schemas.openxmlformats.org/officeDocument/2006/relationships/endnotes" Target="endnotes.xml"/><Relationship Id="rId71" Type="http://schemas.openxmlformats.org/officeDocument/2006/relationships/hyperlink" Target="https://www.unicef-irc.org/publications/321/" TargetMode="External"/><Relationship Id="rId92" Type="http://schemas.openxmlformats.org/officeDocument/2006/relationships/hyperlink" Target="https://doi.org/10.1080/1461670X.2017.1412806" TargetMode="External"/><Relationship Id="rId2" Type="http://schemas.openxmlformats.org/officeDocument/2006/relationships/numbering" Target="numbering.xml"/><Relationship Id="rId29" Type="http://schemas.openxmlformats.org/officeDocument/2006/relationships/hyperlink" Target="https://www.tandfonline.com/doi/abs/10.1080/00131729709335282" TargetMode="External"/><Relationship Id="rId24" Type="http://schemas.openxmlformats.org/officeDocument/2006/relationships/hyperlink" Target="https://www.bps.org.uk/guideline/code-ethics-and-conduct" TargetMode="External"/><Relationship Id="rId40" Type="http://schemas.openxmlformats.org/officeDocument/2006/relationships/hyperlink" Target="https://doi.org/10.17645/mac.v10i1.4756" TargetMode="External"/><Relationship Id="rId45" Type="http://schemas.openxmlformats.org/officeDocument/2006/relationships/hyperlink" Target="https://doi.org/10.1111/jomf.12981" TargetMode="External"/><Relationship Id="rId66" Type="http://schemas.openxmlformats.org/officeDocument/2006/relationships/hyperlink" Target="https://www.torrossa.com/en/resources/an/5018816" TargetMode="External"/><Relationship Id="rId87" Type="http://schemas.openxmlformats.org/officeDocument/2006/relationships/hyperlink" Target="https://doi.org/10.1111/isj.12522" TargetMode="External"/><Relationship Id="rId110" Type="http://schemas.openxmlformats.org/officeDocument/2006/relationships/hyperlink" Target="https://bristoluniversitypressdigital.com/view/journals/jpsj/32/2/article-p277.xml" TargetMode="External"/><Relationship Id="rId61" Type="http://schemas.openxmlformats.org/officeDocument/2006/relationships/hyperlink" Target="https://doi.org/10.1080/00131881.2019.1642121" TargetMode="External"/><Relationship Id="rId82" Type="http://schemas.openxmlformats.org/officeDocument/2006/relationships/hyperlink" Target="https://link.springer.com/referenceworkentry/10.1007/978-3-031-17299-1_2746" TargetMode="External"/><Relationship Id="rId19" Type="http://schemas.openxmlformats.org/officeDocument/2006/relationships/hyperlink" Target="https://onlinelibrary.wiley.com/action/showCitFormats?doi=10.1111%2Fchso.12728" TargetMode="External"/><Relationship Id="rId14" Type="http://schemas.openxmlformats.org/officeDocument/2006/relationships/hyperlink" Target="https://buttleuk.org/wp-content/uploads/2021/03/Buttle_UK_Mental_Health_Report_Oct_2019.pdf" TargetMode="External"/><Relationship Id="rId30" Type="http://schemas.openxmlformats.org/officeDocument/2006/relationships/hyperlink" Target="https://www.sciencedirect.com/science/article/abs/pii/S0885200605000554" TargetMode="External"/><Relationship Id="rId35" Type="http://schemas.openxmlformats.org/officeDocument/2006/relationships/hyperlink" Target="https://doi.org/10.1111/bjdp.12446" TargetMode="External"/><Relationship Id="rId56" Type="http://schemas.openxmlformats.org/officeDocument/2006/relationships/hyperlink" Target="https://doi.org/10.1080/25783858.2019.1589988" TargetMode="External"/><Relationship Id="rId77" Type="http://schemas.openxmlformats.org/officeDocument/2006/relationships/hyperlink" Target="https://www.researchgate.net/publication/28364194_Perceptions_of_the_Causes_of_Poverty_in_Finland" TargetMode="External"/><Relationship Id="rId100" Type="http://schemas.openxmlformats.org/officeDocument/2006/relationships/hyperlink" Target="https://www.researchgate.net/publication/338535687_Privileges_of_Power_Authenticity_Representation_and_the_Problem_of_Children's_Voices_in_Qualitative_Health_Research" TargetMode="External"/><Relationship Id="rId105" Type="http://schemas.openxmlformats.org/officeDocument/2006/relationships/hyperlink" Target="https://www.ohchr.org/en/instruments-mechanisms/instruments/convention-rights-child" TargetMode="External"/><Relationship Id="rId8" Type="http://schemas.openxmlformats.org/officeDocument/2006/relationships/hyperlink" Target="https://www.mdpi.com/2076-0760/8/3/81" TargetMode="External"/><Relationship Id="rId51" Type="http://schemas.openxmlformats.org/officeDocument/2006/relationships/hyperlink" Target="https://doi.org/10.1002/jcad.12365" TargetMode="External"/><Relationship Id="rId72" Type="http://schemas.openxmlformats.org/officeDocument/2006/relationships/hyperlink" Target="https://doi.org/10.1080/15265161.2020.1863511" TargetMode="External"/><Relationship Id="rId93" Type="http://schemas.openxmlformats.org/officeDocument/2006/relationships/hyperlink" Target="https://sk.sagepub.com/ency/edvol/the-sage-encyclopedia-of-children-and-childhood-studies/chpt/children-as-competent-social-actors" TargetMode="External"/><Relationship Id="rId98" Type="http://schemas.openxmlformats.org/officeDocument/2006/relationships/hyperlink" Target="https://www.bmj.com/content/360/sbmj.j5647.abstract" TargetMode="External"/><Relationship Id="rId3" Type="http://schemas.openxmlformats.org/officeDocument/2006/relationships/styles" Target="styles.xml"/><Relationship Id="rId25" Type="http://schemas.openxmlformats.org/officeDocument/2006/relationships/hyperlink" Target="https://www.britsoc.co.uk/media/24310/bsa_statement_of_ethical_practice.pdf" TargetMode="External"/><Relationship Id="rId46" Type="http://schemas.openxmlformats.org/officeDocument/2006/relationships/hyperlink" Target="https://aa.ecn.cz/img_upload/65636e2e7a707261766f64616a737476/Child_poverty.pdf" TargetMode="External"/><Relationship Id="rId67" Type="http://schemas.openxmlformats.org/officeDocument/2006/relationships/hyperlink" Target="https://www.sciencedirect.com/science/article/abs/pii/S0190740917304565" TargetMode="External"/><Relationship Id="rId20" Type="http://schemas.openxmlformats.org/officeDocument/2006/relationships/hyperlink" Target="https://doi.org/10.4135/9781529714388" TargetMode="External"/><Relationship Id="rId41" Type="http://schemas.openxmlformats.org/officeDocument/2006/relationships/hyperlink" Target="https://www.torrossa.com/en/resources/an/5018779" TargetMode="External"/><Relationship Id="rId62" Type="http://schemas.openxmlformats.org/officeDocument/2006/relationships/hyperlink" Target="https://online.ucpress.edu/collabra/article/8/1/33267/120491/Sample-Size-Justification" TargetMode="External"/><Relationship Id="rId83" Type="http://schemas.openxmlformats.org/officeDocument/2006/relationships/hyperlink" Target="https://doi.org/10.1007/s11135-023-01734-4" TargetMode="External"/><Relationship Id="rId88" Type="http://schemas.openxmlformats.org/officeDocument/2006/relationships/hyperlink" Target="https://publications.aap.org/pediatrics/article/147/6/e2020024406/180259?autologincheck=redirected&amp;utm_source=TrendMD&amp;utm_medium=TrendMD&amp;utm_campaign=Pediatrics_TrendMD_1" TargetMode="External"/><Relationship Id="rId111" Type="http://schemas.openxmlformats.org/officeDocument/2006/relationships/hyperlink" Target="https://library.oapen.org/bitstream/handle/20.500.12657/53729/9783110713015.pdf?sequenc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A93F95-0448-AC49-81E6-54AF7338E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23</Pages>
  <Words>10058</Words>
  <Characters>57337</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Rowe (2108311)</dc:creator>
  <cp:keywords/>
  <dc:description/>
  <cp:lastModifiedBy>Jessica rowe</cp:lastModifiedBy>
  <cp:revision>4</cp:revision>
  <cp:lastPrinted>2025-04-16T20:55:00Z</cp:lastPrinted>
  <dcterms:created xsi:type="dcterms:W3CDTF">2025-04-20T10:14:00Z</dcterms:created>
  <dcterms:modified xsi:type="dcterms:W3CDTF">2025-04-20T10:47:00Z</dcterms:modified>
</cp:coreProperties>
</file>