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12277" w14:textId="77777777" w:rsidR="007E5712" w:rsidRPr="0003698C" w:rsidRDefault="007E5712" w:rsidP="007E5712">
      <w:pPr>
        <w:jc w:val="center"/>
        <w:rPr>
          <w:rFonts w:cs="Times New Roman"/>
          <w:sz w:val="36"/>
        </w:rPr>
      </w:pPr>
    </w:p>
    <w:p w14:paraId="6393F3CA" w14:textId="7D4DBDE0" w:rsidR="007E5712" w:rsidRPr="0003698C" w:rsidRDefault="007E5712" w:rsidP="007E5712">
      <w:pPr>
        <w:jc w:val="center"/>
        <w:rPr>
          <w:rFonts w:cs="Times New Roman"/>
          <w:sz w:val="32"/>
        </w:rPr>
      </w:pPr>
      <w:bookmarkStart w:id="0" w:name="_Hlk102391358"/>
    </w:p>
    <w:bookmarkEnd w:id="0"/>
    <w:p w14:paraId="3DFC6DF1" w14:textId="10D9C1FF" w:rsidR="007E5712" w:rsidRDefault="007E5712" w:rsidP="007E5712">
      <w:pPr>
        <w:jc w:val="center"/>
        <w:rPr>
          <w:rFonts w:cs="Times New Roman"/>
          <w:sz w:val="32"/>
        </w:rPr>
      </w:pPr>
      <w:r w:rsidRPr="0003698C">
        <w:rPr>
          <w:rFonts w:cs="Times New Roman"/>
          <w:sz w:val="32"/>
        </w:rPr>
        <w:t>Academic and Employability skills</w:t>
      </w:r>
    </w:p>
    <w:p w14:paraId="0CF41EB8" w14:textId="3AF5D734" w:rsidR="00B40246" w:rsidRPr="0003698C" w:rsidRDefault="00B40246" w:rsidP="007E5712">
      <w:pPr>
        <w:jc w:val="center"/>
        <w:rPr>
          <w:rFonts w:cs="Times New Roman"/>
          <w:sz w:val="32"/>
        </w:rPr>
      </w:pPr>
    </w:p>
    <w:p w14:paraId="18127D10" w14:textId="77777777" w:rsidR="007E5712" w:rsidRPr="0003698C" w:rsidRDefault="007E5712" w:rsidP="00B40246">
      <w:pPr>
        <w:jc w:val="left"/>
        <w:rPr>
          <w:rFonts w:cs="Times New Roman"/>
          <w:sz w:val="36"/>
        </w:rPr>
      </w:pPr>
    </w:p>
    <w:p w14:paraId="2EDB593E" w14:textId="318D8219" w:rsidR="007E5712" w:rsidRPr="00B40246" w:rsidRDefault="00B40246" w:rsidP="00B40246">
      <w:pPr>
        <w:jc w:val="center"/>
        <w:rPr>
          <w:rFonts w:cs="Times New Roman"/>
          <w:sz w:val="32"/>
        </w:rPr>
      </w:pPr>
      <w:r w:rsidRPr="0003698C">
        <w:rPr>
          <w:rFonts w:cs="Times New Roman"/>
          <w:sz w:val="32"/>
        </w:rPr>
        <w:t>BMSW400</w:t>
      </w:r>
      <w:r>
        <w:rPr>
          <w:rFonts w:cs="Times New Roman"/>
          <w:sz w:val="32"/>
        </w:rPr>
        <w:t>1</w:t>
      </w:r>
    </w:p>
    <w:p w14:paraId="2FFB5F4A" w14:textId="77777777" w:rsidR="007E5712" w:rsidRPr="0003698C" w:rsidRDefault="007E5712" w:rsidP="007E5712">
      <w:pPr>
        <w:jc w:val="center"/>
        <w:rPr>
          <w:rFonts w:cs="Times New Roman"/>
          <w:sz w:val="36"/>
        </w:rPr>
      </w:pPr>
    </w:p>
    <w:p w14:paraId="59836376" w14:textId="77777777" w:rsidR="007E5712" w:rsidRPr="0003698C" w:rsidRDefault="007E5712" w:rsidP="007E5712">
      <w:pPr>
        <w:jc w:val="center"/>
        <w:rPr>
          <w:rFonts w:cs="Times New Roman"/>
          <w:sz w:val="36"/>
        </w:rPr>
      </w:pPr>
    </w:p>
    <w:p w14:paraId="208B8DF2" w14:textId="77777777" w:rsidR="007E5712" w:rsidRPr="0003698C" w:rsidRDefault="007E5712" w:rsidP="007E5712">
      <w:pPr>
        <w:rPr>
          <w:rFonts w:cs="Times New Roman"/>
          <w:sz w:val="36"/>
        </w:rPr>
      </w:pPr>
    </w:p>
    <w:p w14:paraId="24D13BDB" w14:textId="77777777" w:rsidR="007E5712" w:rsidRPr="0003698C" w:rsidRDefault="007E5712" w:rsidP="007E5712">
      <w:pPr>
        <w:rPr>
          <w:rFonts w:cs="Times New Roman"/>
          <w:sz w:val="28"/>
          <w:szCs w:val="24"/>
        </w:rPr>
      </w:pPr>
      <w:r w:rsidRPr="0003698C">
        <w:rPr>
          <w:rFonts w:cs="Times New Roman"/>
          <w:sz w:val="28"/>
          <w:szCs w:val="24"/>
        </w:rPr>
        <w:t>Student Name:</w:t>
      </w:r>
      <w:r w:rsidR="00615752" w:rsidRPr="0003698C">
        <w:rPr>
          <w:rFonts w:cs="Times New Roman"/>
          <w:sz w:val="28"/>
          <w:szCs w:val="24"/>
        </w:rPr>
        <w:t xml:space="preserve"> Ramona Vaman</w:t>
      </w:r>
    </w:p>
    <w:p w14:paraId="09F20A37" w14:textId="77777777" w:rsidR="007E5712" w:rsidRPr="0003698C" w:rsidRDefault="007E5712" w:rsidP="007E5712">
      <w:pPr>
        <w:rPr>
          <w:rFonts w:cs="Times New Roman"/>
          <w:sz w:val="28"/>
          <w:szCs w:val="24"/>
        </w:rPr>
      </w:pPr>
      <w:r w:rsidRPr="0003698C">
        <w:rPr>
          <w:rFonts w:cs="Times New Roman"/>
          <w:sz w:val="28"/>
          <w:szCs w:val="24"/>
        </w:rPr>
        <w:t xml:space="preserve">Student ID: </w:t>
      </w:r>
      <w:r w:rsidR="00BA209A">
        <w:rPr>
          <w:rFonts w:cs="Times New Roman"/>
          <w:sz w:val="28"/>
          <w:szCs w:val="24"/>
        </w:rPr>
        <w:t>2030332</w:t>
      </w:r>
    </w:p>
    <w:p w14:paraId="257EA8AA" w14:textId="77777777" w:rsidR="00EC1805" w:rsidRPr="0003698C" w:rsidRDefault="00EC1805">
      <w:pPr>
        <w:spacing w:line="276" w:lineRule="auto"/>
        <w:jc w:val="left"/>
        <w:rPr>
          <w:rFonts w:cs="Times New Roman"/>
        </w:rPr>
      </w:pPr>
      <w:r w:rsidRPr="0003698C">
        <w:rPr>
          <w:rFonts w:cs="Times New Roman"/>
        </w:rPr>
        <w:br w:type="page"/>
      </w:r>
    </w:p>
    <w:bookmarkStart w:id="1" w:name="_Toc80633657" w:displacedByCustomXml="next"/>
    <w:sdt>
      <w:sdtPr>
        <w:rPr>
          <w:rFonts w:ascii="Times New Roman" w:eastAsiaTheme="minorHAnsi" w:hAnsi="Times New Roman" w:cs="Times New Roman"/>
          <w:b w:val="0"/>
          <w:bCs w:val="0"/>
          <w:color w:val="auto"/>
          <w:sz w:val="24"/>
          <w:szCs w:val="22"/>
          <w:lang w:val="en-GB" w:eastAsia="en-US"/>
        </w:rPr>
        <w:id w:val="1488898860"/>
        <w:docPartObj>
          <w:docPartGallery w:val="Table of Contents"/>
          <w:docPartUnique/>
        </w:docPartObj>
      </w:sdtPr>
      <w:sdtEndPr>
        <w:rPr>
          <w:noProof/>
        </w:rPr>
      </w:sdtEndPr>
      <w:sdtContent>
        <w:p w14:paraId="07193C95" w14:textId="77777777" w:rsidR="00FF0DF5" w:rsidRPr="0003698C" w:rsidRDefault="00FF0DF5" w:rsidP="00FF0DF5">
          <w:pPr>
            <w:pStyle w:val="TOCHeading"/>
            <w:jc w:val="center"/>
            <w:rPr>
              <w:rFonts w:ascii="Times New Roman" w:hAnsi="Times New Roman" w:cs="Times New Roman"/>
            </w:rPr>
          </w:pPr>
          <w:r w:rsidRPr="0003698C">
            <w:rPr>
              <w:rFonts w:ascii="Times New Roman" w:hAnsi="Times New Roman" w:cs="Times New Roman"/>
            </w:rPr>
            <w:t>Table of Contents</w:t>
          </w:r>
        </w:p>
        <w:p w14:paraId="6E35C3CB" w14:textId="77777777" w:rsidR="00FF0DF5" w:rsidRPr="0003698C" w:rsidRDefault="00FF0DF5">
          <w:pPr>
            <w:pStyle w:val="TOC1"/>
            <w:tabs>
              <w:tab w:val="right" w:leader="dot" w:pos="9350"/>
            </w:tabs>
            <w:rPr>
              <w:rFonts w:cs="Times New Roman"/>
              <w:noProof/>
            </w:rPr>
          </w:pPr>
          <w:r w:rsidRPr="0003698C">
            <w:rPr>
              <w:rFonts w:cs="Times New Roman"/>
            </w:rPr>
            <w:fldChar w:fldCharType="begin"/>
          </w:r>
          <w:r w:rsidRPr="0003698C">
            <w:rPr>
              <w:rFonts w:cs="Times New Roman"/>
            </w:rPr>
            <w:instrText xml:space="preserve"> TOC \o "1-3" \h \z \u </w:instrText>
          </w:r>
          <w:r w:rsidRPr="0003698C">
            <w:rPr>
              <w:rFonts w:cs="Times New Roman"/>
            </w:rPr>
            <w:fldChar w:fldCharType="separate"/>
          </w:r>
          <w:hyperlink w:anchor="_Toc100784721" w:history="1">
            <w:r w:rsidRPr="0003698C">
              <w:rPr>
                <w:rStyle w:val="Hyperlink"/>
                <w:rFonts w:cs="Times New Roman"/>
                <w:noProof/>
              </w:rPr>
              <w:t>Introduction</w:t>
            </w:r>
            <w:r w:rsidRPr="0003698C">
              <w:rPr>
                <w:rFonts w:cs="Times New Roman"/>
                <w:noProof/>
                <w:webHidden/>
              </w:rPr>
              <w:tab/>
            </w:r>
            <w:r w:rsidRPr="0003698C">
              <w:rPr>
                <w:rFonts w:cs="Times New Roman"/>
                <w:noProof/>
                <w:webHidden/>
              </w:rPr>
              <w:fldChar w:fldCharType="begin"/>
            </w:r>
            <w:r w:rsidRPr="0003698C">
              <w:rPr>
                <w:rFonts w:cs="Times New Roman"/>
                <w:noProof/>
                <w:webHidden/>
              </w:rPr>
              <w:instrText xml:space="preserve"> PAGEREF _Toc100784721 \h </w:instrText>
            </w:r>
            <w:r w:rsidRPr="0003698C">
              <w:rPr>
                <w:rFonts w:cs="Times New Roman"/>
                <w:noProof/>
                <w:webHidden/>
              </w:rPr>
            </w:r>
            <w:r w:rsidRPr="0003698C">
              <w:rPr>
                <w:rFonts w:cs="Times New Roman"/>
                <w:noProof/>
                <w:webHidden/>
              </w:rPr>
              <w:fldChar w:fldCharType="separate"/>
            </w:r>
            <w:r w:rsidRPr="0003698C">
              <w:rPr>
                <w:rFonts w:cs="Times New Roman"/>
                <w:noProof/>
                <w:webHidden/>
              </w:rPr>
              <w:t>3</w:t>
            </w:r>
            <w:r w:rsidRPr="0003698C">
              <w:rPr>
                <w:rFonts w:cs="Times New Roman"/>
                <w:noProof/>
                <w:webHidden/>
              </w:rPr>
              <w:fldChar w:fldCharType="end"/>
            </w:r>
          </w:hyperlink>
        </w:p>
        <w:p w14:paraId="1FA52E45" w14:textId="77777777" w:rsidR="00FF0DF5" w:rsidRPr="0003698C" w:rsidRDefault="00B40246">
          <w:pPr>
            <w:pStyle w:val="TOC2"/>
            <w:tabs>
              <w:tab w:val="right" w:leader="dot" w:pos="9350"/>
            </w:tabs>
            <w:rPr>
              <w:rFonts w:cs="Times New Roman"/>
              <w:noProof/>
            </w:rPr>
          </w:pPr>
          <w:hyperlink w:anchor="_Toc100784722" w:history="1">
            <w:r w:rsidR="00FF0DF5" w:rsidRPr="0003698C">
              <w:rPr>
                <w:rStyle w:val="Hyperlink"/>
                <w:rFonts w:cs="Times New Roman"/>
                <w:noProof/>
              </w:rPr>
              <w:t>Gibbs Reflective Cycle: A Quick Overview</w:t>
            </w:r>
            <w:r w:rsidR="00FF0DF5" w:rsidRPr="0003698C">
              <w:rPr>
                <w:rFonts w:cs="Times New Roman"/>
                <w:noProof/>
                <w:webHidden/>
              </w:rPr>
              <w:tab/>
            </w:r>
            <w:r w:rsidR="00FF0DF5" w:rsidRPr="0003698C">
              <w:rPr>
                <w:rFonts w:cs="Times New Roman"/>
                <w:noProof/>
                <w:webHidden/>
              </w:rPr>
              <w:fldChar w:fldCharType="begin"/>
            </w:r>
            <w:r w:rsidR="00FF0DF5" w:rsidRPr="0003698C">
              <w:rPr>
                <w:rFonts w:cs="Times New Roman"/>
                <w:noProof/>
                <w:webHidden/>
              </w:rPr>
              <w:instrText xml:space="preserve"> PAGEREF _Toc100784722 \h </w:instrText>
            </w:r>
            <w:r w:rsidR="00FF0DF5" w:rsidRPr="0003698C">
              <w:rPr>
                <w:rFonts w:cs="Times New Roman"/>
                <w:noProof/>
                <w:webHidden/>
              </w:rPr>
            </w:r>
            <w:r w:rsidR="00FF0DF5" w:rsidRPr="0003698C">
              <w:rPr>
                <w:rFonts w:cs="Times New Roman"/>
                <w:noProof/>
                <w:webHidden/>
              </w:rPr>
              <w:fldChar w:fldCharType="separate"/>
            </w:r>
            <w:r w:rsidR="00FF0DF5" w:rsidRPr="0003698C">
              <w:rPr>
                <w:rFonts w:cs="Times New Roman"/>
                <w:noProof/>
                <w:webHidden/>
              </w:rPr>
              <w:t>4</w:t>
            </w:r>
            <w:r w:rsidR="00FF0DF5" w:rsidRPr="0003698C">
              <w:rPr>
                <w:rFonts w:cs="Times New Roman"/>
                <w:noProof/>
                <w:webHidden/>
              </w:rPr>
              <w:fldChar w:fldCharType="end"/>
            </w:r>
          </w:hyperlink>
        </w:p>
        <w:p w14:paraId="1EECD9B8" w14:textId="77777777" w:rsidR="00FF0DF5" w:rsidRPr="0003698C" w:rsidRDefault="00B40246">
          <w:pPr>
            <w:pStyle w:val="TOC2"/>
            <w:tabs>
              <w:tab w:val="right" w:leader="dot" w:pos="9350"/>
            </w:tabs>
            <w:rPr>
              <w:rFonts w:cs="Times New Roman"/>
              <w:noProof/>
            </w:rPr>
          </w:pPr>
          <w:hyperlink w:anchor="_Toc100784723" w:history="1">
            <w:r w:rsidR="00FF0DF5" w:rsidRPr="0003698C">
              <w:rPr>
                <w:rStyle w:val="Hyperlink"/>
                <w:rFonts w:cs="Times New Roman"/>
                <w:noProof/>
              </w:rPr>
              <w:t>Reflecting on My Learning</w:t>
            </w:r>
            <w:r w:rsidR="00FF0DF5" w:rsidRPr="0003698C">
              <w:rPr>
                <w:rFonts w:cs="Times New Roman"/>
                <w:noProof/>
                <w:webHidden/>
              </w:rPr>
              <w:tab/>
            </w:r>
            <w:r w:rsidR="00FF0DF5" w:rsidRPr="0003698C">
              <w:rPr>
                <w:rFonts w:cs="Times New Roman"/>
                <w:noProof/>
                <w:webHidden/>
              </w:rPr>
              <w:fldChar w:fldCharType="begin"/>
            </w:r>
            <w:r w:rsidR="00FF0DF5" w:rsidRPr="0003698C">
              <w:rPr>
                <w:rFonts w:cs="Times New Roman"/>
                <w:noProof/>
                <w:webHidden/>
              </w:rPr>
              <w:instrText xml:space="preserve"> PAGEREF _Toc100784723 \h </w:instrText>
            </w:r>
            <w:r w:rsidR="00FF0DF5" w:rsidRPr="0003698C">
              <w:rPr>
                <w:rFonts w:cs="Times New Roman"/>
                <w:noProof/>
                <w:webHidden/>
              </w:rPr>
            </w:r>
            <w:r w:rsidR="00FF0DF5" w:rsidRPr="0003698C">
              <w:rPr>
                <w:rFonts w:cs="Times New Roman"/>
                <w:noProof/>
                <w:webHidden/>
              </w:rPr>
              <w:fldChar w:fldCharType="separate"/>
            </w:r>
            <w:r w:rsidR="00FF0DF5" w:rsidRPr="0003698C">
              <w:rPr>
                <w:rFonts w:cs="Times New Roman"/>
                <w:noProof/>
                <w:webHidden/>
              </w:rPr>
              <w:t>5</w:t>
            </w:r>
            <w:r w:rsidR="00FF0DF5" w:rsidRPr="0003698C">
              <w:rPr>
                <w:rFonts w:cs="Times New Roman"/>
                <w:noProof/>
                <w:webHidden/>
              </w:rPr>
              <w:fldChar w:fldCharType="end"/>
            </w:r>
          </w:hyperlink>
        </w:p>
        <w:p w14:paraId="7F693AB6" w14:textId="77777777" w:rsidR="00FF0DF5" w:rsidRPr="0003698C" w:rsidRDefault="00B40246">
          <w:pPr>
            <w:pStyle w:val="TOC2"/>
            <w:tabs>
              <w:tab w:val="right" w:leader="dot" w:pos="9350"/>
            </w:tabs>
            <w:rPr>
              <w:rFonts w:cs="Times New Roman"/>
              <w:noProof/>
            </w:rPr>
          </w:pPr>
          <w:hyperlink w:anchor="_Toc100784724" w:history="1">
            <w:r w:rsidR="00FF0DF5" w:rsidRPr="0003698C">
              <w:rPr>
                <w:rStyle w:val="Hyperlink"/>
                <w:rFonts w:cs="Times New Roman"/>
                <w:noProof/>
              </w:rPr>
              <w:t>Reviewing the Literature of the Discussed Topics</w:t>
            </w:r>
            <w:r w:rsidR="00FF0DF5" w:rsidRPr="0003698C">
              <w:rPr>
                <w:rFonts w:cs="Times New Roman"/>
                <w:noProof/>
                <w:webHidden/>
              </w:rPr>
              <w:tab/>
            </w:r>
            <w:r w:rsidR="00FF0DF5" w:rsidRPr="0003698C">
              <w:rPr>
                <w:rFonts w:cs="Times New Roman"/>
                <w:noProof/>
                <w:webHidden/>
              </w:rPr>
              <w:fldChar w:fldCharType="begin"/>
            </w:r>
            <w:r w:rsidR="00FF0DF5" w:rsidRPr="0003698C">
              <w:rPr>
                <w:rFonts w:cs="Times New Roman"/>
                <w:noProof/>
                <w:webHidden/>
              </w:rPr>
              <w:instrText xml:space="preserve"> PAGEREF _Toc100784724 \h </w:instrText>
            </w:r>
            <w:r w:rsidR="00FF0DF5" w:rsidRPr="0003698C">
              <w:rPr>
                <w:rFonts w:cs="Times New Roman"/>
                <w:noProof/>
                <w:webHidden/>
              </w:rPr>
            </w:r>
            <w:r w:rsidR="00FF0DF5" w:rsidRPr="0003698C">
              <w:rPr>
                <w:rFonts w:cs="Times New Roman"/>
                <w:noProof/>
                <w:webHidden/>
              </w:rPr>
              <w:fldChar w:fldCharType="separate"/>
            </w:r>
            <w:r w:rsidR="00FF0DF5" w:rsidRPr="0003698C">
              <w:rPr>
                <w:rFonts w:cs="Times New Roman"/>
                <w:noProof/>
                <w:webHidden/>
              </w:rPr>
              <w:t>8</w:t>
            </w:r>
            <w:r w:rsidR="00FF0DF5" w:rsidRPr="0003698C">
              <w:rPr>
                <w:rFonts w:cs="Times New Roman"/>
                <w:noProof/>
                <w:webHidden/>
              </w:rPr>
              <w:fldChar w:fldCharType="end"/>
            </w:r>
          </w:hyperlink>
        </w:p>
        <w:p w14:paraId="02FE5447" w14:textId="77777777" w:rsidR="00FF0DF5" w:rsidRPr="0003698C" w:rsidRDefault="00B40246">
          <w:pPr>
            <w:pStyle w:val="TOC2"/>
            <w:tabs>
              <w:tab w:val="right" w:leader="dot" w:pos="9350"/>
            </w:tabs>
            <w:rPr>
              <w:rFonts w:cs="Times New Roman"/>
              <w:noProof/>
            </w:rPr>
          </w:pPr>
          <w:hyperlink w:anchor="_Toc100784725" w:history="1">
            <w:r w:rsidR="00FF0DF5" w:rsidRPr="0003698C">
              <w:rPr>
                <w:rStyle w:val="Hyperlink"/>
                <w:rFonts w:cs="Times New Roman"/>
                <w:noProof/>
              </w:rPr>
              <w:t>The justification of myself by using the feedback</w:t>
            </w:r>
            <w:r w:rsidR="00FF0DF5" w:rsidRPr="0003698C">
              <w:rPr>
                <w:rFonts w:cs="Times New Roman"/>
                <w:noProof/>
                <w:webHidden/>
              </w:rPr>
              <w:tab/>
            </w:r>
            <w:r w:rsidR="00FF0DF5" w:rsidRPr="0003698C">
              <w:rPr>
                <w:rFonts w:cs="Times New Roman"/>
                <w:noProof/>
                <w:webHidden/>
              </w:rPr>
              <w:fldChar w:fldCharType="begin"/>
            </w:r>
            <w:r w:rsidR="00FF0DF5" w:rsidRPr="0003698C">
              <w:rPr>
                <w:rFonts w:cs="Times New Roman"/>
                <w:noProof/>
                <w:webHidden/>
              </w:rPr>
              <w:instrText xml:space="preserve"> PAGEREF _Toc100784725 \h </w:instrText>
            </w:r>
            <w:r w:rsidR="00FF0DF5" w:rsidRPr="0003698C">
              <w:rPr>
                <w:rFonts w:cs="Times New Roman"/>
                <w:noProof/>
                <w:webHidden/>
              </w:rPr>
            </w:r>
            <w:r w:rsidR="00FF0DF5" w:rsidRPr="0003698C">
              <w:rPr>
                <w:rFonts w:cs="Times New Roman"/>
                <w:noProof/>
                <w:webHidden/>
              </w:rPr>
              <w:fldChar w:fldCharType="separate"/>
            </w:r>
            <w:r w:rsidR="00FF0DF5" w:rsidRPr="0003698C">
              <w:rPr>
                <w:rFonts w:cs="Times New Roman"/>
                <w:noProof/>
                <w:webHidden/>
              </w:rPr>
              <w:t>9</w:t>
            </w:r>
            <w:r w:rsidR="00FF0DF5" w:rsidRPr="0003698C">
              <w:rPr>
                <w:rFonts w:cs="Times New Roman"/>
                <w:noProof/>
                <w:webHidden/>
              </w:rPr>
              <w:fldChar w:fldCharType="end"/>
            </w:r>
          </w:hyperlink>
        </w:p>
        <w:p w14:paraId="71F3DA84" w14:textId="77777777" w:rsidR="00FF0DF5" w:rsidRPr="0003698C" w:rsidRDefault="00B40246">
          <w:pPr>
            <w:pStyle w:val="TOC1"/>
            <w:tabs>
              <w:tab w:val="right" w:leader="dot" w:pos="9350"/>
            </w:tabs>
            <w:rPr>
              <w:rFonts w:cs="Times New Roman"/>
              <w:noProof/>
            </w:rPr>
          </w:pPr>
          <w:hyperlink w:anchor="_Toc100784726" w:history="1">
            <w:r w:rsidR="00FF0DF5" w:rsidRPr="0003698C">
              <w:rPr>
                <w:rStyle w:val="Hyperlink"/>
                <w:rFonts w:cs="Times New Roman"/>
                <w:noProof/>
              </w:rPr>
              <w:t>Conclusion</w:t>
            </w:r>
            <w:r w:rsidR="00FF0DF5" w:rsidRPr="0003698C">
              <w:rPr>
                <w:rFonts w:cs="Times New Roman"/>
                <w:noProof/>
                <w:webHidden/>
              </w:rPr>
              <w:tab/>
            </w:r>
            <w:r w:rsidR="00FF0DF5" w:rsidRPr="0003698C">
              <w:rPr>
                <w:rFonts w:cs="Times New Roman"/>
                <w:noProof/>
                <w:webHidden/>
              </w:rPr>
              <w:fldChar w:fldCharType="begin"/>
            </w:r>
            <w:r w:rsidR="00FF0DF5" w:rsidRPr="0003698C">
              <w:rPr>
                <w:rFonts w:cs="Times New Roman"/>
                <w:noProof/>
                <w:webHidden/>
              </w:rPr>
              <w:instrText xml:space="preserve"> PAGEREF _Toc100784726 \h </w:instrText>
            </w:r>
            <w:r w:rsidR="00FF0DF5" w:rsidRPr="0003698C">
              <w:rPr>
                <w:rFonts w:cs="Times New Roman"/>
                <w:noProof/>
                <w:webHidden/>
              </w:rPr>
            </w:r>
            <w:r w:rsidR="00FF0DF5" w:rsidRPr="0003698C">
              <w:rPr>
                <w:rFonts w:cs="Times New Roman"/>
                <w:noProof/>
                <w:webHidden/>
              </w:rPr>
              <w:fldChar w:fldCharType="separate"/>
            </w:r>
            <w:r w:rsidR="00FF0DF5" w:rsidRPr="0003698C">
              <w:rPr>
                <w:rFonts w:cs="Times New Roman"/>
                <w:noProof/>
                <w:webHidden/>
              </w:rPr>
              <w:t>11</w:t>
            </w:r>
            <w:r w:rsidR="00FF0DF5" w:rsidRPr="0003698C">
              <w:rPr>
                <w:rFonts w:cs="Times New Roman"/>
                <w:noProof/>
                <w:webHidden/>
              </w:rPr>
              <w:fldChar w:fldCharType="end"/>
            </w:r>
          </w:hyperlink>
        </w:p>
        <w:p w14:paraId="3312F909" w14:textId="77777777" w:rsidR="00FF0DF5" w:rsidRPr="0003698C" w:rsidRDefault="00B40246">
          <w:pPr>
            <w:pStyle w:val="TOC1"/>
            <w:tabs>
              <w:tab w:val="right" w:leader="dot" w:pos="9350"/>
            </w:tabs>
            <w:rPr>
              <w:rFonts w:cs="Times New Roman"/>
              <w:noProof/>
            </w:rPr>
          </w:pPr>
          <w:hyperlink w:anchor="_Toc100784727" w:history="1">
            <w:r w:rsidR="00FF0DF5" w:rsidRPr="0003698C">
              <w:rPr>
                <w:rStyle w:val="Hyperlink"/>
                <w:rFonts w:cs="Times New Roman"/>
                <w:noProof/>
              </w:rPr>
              <w:t>References</w:t>
            </w:r>
            <w:r w:rsidR="00FF0DF5" w:rsidRPr="0003698C">
              <w:rPr>
                <w:rFonts w:cs="Times New Roman"/>
                <w:noProof/>
                <w:webHidden/>
              </w:rPr>
              <w:tab/>
            </w:r>
            <w:r w:rsidR="00FF0DF5" w:rsidRPr="0003698C">
              <w:rPr>
                <w:rFonts w:cs="Times New Roman"/>
                <w:noProof/>
                <w:webHidden/>
              </w:rPr>
              <w:fldChar w:fldCharType="begin"/>
            </w:r>
            <w:r w:rsidR="00FF0DF5" w:rsidRPr="0003698C">
              <w:rPr>
                <w:rFonts w:cs="Times New Roman"/>
                <w:noProof/>
                <w:webHidden/>
              </w:rPr>
              <w:instrText xml:space="preserve"> PAGEREF _Toc100784727 \h </w:instrText>
            </w:r>
            <w:r w:rsidR="00FF0DF5" w:rsidRPr="0003698C">
              <w:rPr>
                <w:rFonts w:cs="Times New Roman"/>
                <w:noProof/>
                <w:webHidden/>
              </w:rPr>
            </w:r>
            <w:r w:rsidR="00FF0DF5" w:rsidRPr="0003698C">
              <w:rPr>
                <w:rFonts w:cs="Times New Roman"/>
                <w:noProof/>
                <w:webHidden/>
              </w:rPr>
              <w:fldChar w:fldCharType="separate"/>
            </w:r>
            <w:r w:rsidR="00FF0DF5" w:rsidRPr="0003698C">
              <w:rPr>
                <w:rFonts w:cs="Times New Roman"/>
                <w:noProof/>
                <w:webHidden/>
              </w:rPr>
              <w:t>12</w:t>
            </w:r>
            <w:r w:rsidR="00FF0DF5" w:rsidRPr="0003698C">
              <w:rPr>
                <w:rFonts w:cs="Times New Roman"/>
                <w:noProof/>
                <w:webHidden/>
              </w:rPr>
              <w:fldChar w:fldCharType="end"/>
            </w:r>
          </w:hyperlink>
        </w:p>
        <w:p w14:paraId="79E89B38" w14:textId="77777777" w:rsidR="00FF0DF5" w:rsidRPr="0003698C" w:rsidRDefault="00FF0DF5">
          <w:pPr>
            <w:rPr>
              <w:rFonts w:cs="Times New Roman"/>
            </w:rPr>
          </w:pPr>
          <w:r w:rsidRPr="0003698C">
            <w:rPr>
              <w:rFonts w:cs="Times New Roman"/>
              <w:b/>
              <w:bCs/>
              <w:noProof/>
            </w:rPr>
            <w:fldChar w:fldCharType="end"/>
          </w:r>
        </w:p>
      </w:sdtContent>
    </w:sdt>
    <w:p w14:paraId="6B97A216" w14:textId="77777777" w:rsidR="00C60BD5" w:rsidRPr="0003698C" w:rsidRDefault="00C60BD5">
      <w:pPr>
        <w:spacing w:line="276" w:lineRule="auto"/>
        <w:jc w:val="left"/>
        <w:rPr>
          <w:rFonts w:eastAsiaTheme="majorEastAsia" w:cs="Times New Roman"/>
          <w:bCs/>
          <w:color w:val="0070C0"/>
          <w:sz w:val="32"/>
          <w:szCs w:val="28"/>
        </w:rPr>
      </w:pPr>
      <w:r w:rsidRPr="0003698C">
        <w:rPr>
          <w:rFonts w:cs="Times New Roman"/>
        </w:rPr>
        <w:br w:type="page"/>
      </w:r>
    </w:p>
    <w:p w14:paraId="333211D1" w14:textId="77777777" w:rsidR="00607B69" w:rsidRPr="0003698C" w:rsidRDefault="00607B69" w:rsidP="00420F84">
      <w:pPr>
        <w:pStyle w:val="Heading1"/>
        <w:rPr>
          <w:rFonts w:cs="Times New Roman"/>
        </w:rPr>
      </w:pPr>
      <w:bookmarkStart w:id="2" w:name="_Toc100784721"/>
      <w:r w:rsidRPr="0003698C">
        <w:rPr>
          <w:rFonts w:cs="Times New Roman"/>
        </w:rPr>
        <w:lastRenderedPageBreak/>
        <w:t>Introduction</w:t>
      </w:r>
      <w:bookmarkEnd w:id="2"/>
    </w:p>
    <w:p w14:paraId="22E24117" w14:textId="77777777" w:rsidR="00607B69" w:rsidRPr="0003698C" w:rsidRDefault="00607B69" w:rsidP="00607B69">
      <w:pPr>
        <w:rPr>
          <w:rFonts w:cs="Times New Roman"/>
        </w:rPr>
      </w:pPr>
      <w:r w:rsidRPr="0003698C">
        <w:rPr>
          <w:rFonts w:cs="Times New Roman"/>
        </w:rPr>
        <w:t>For future studies and professions, employability and hypothetical abilities are quite beneficial. Communication, teamwork, problem-solving, leadership, self-management, educational writing, report writing, scientific writing, and reflective writing are just a few of the employability and academic skills to consider. Gibb's reflective cycle will be described here, as well as reflection on my own knowledge, such as time management, academic writing, CV writing, public speaking, and internet experiences, among other things. In addition, I'll share my own literature review and rationale (</w:t>
      </w:r>
      <w:proofErr w:type="spellStart"/>
      <w:r w:rsidRPr="0003698C">
        <w:rPr>
          <w:rFonts w:cs="Times New Roman"/>
        </w:rPr>
        <w:t>Prebianca</w:t>
      </w:r>
      <w:proofErr w:type="spellEnd"/>
      <w:r w:rsidRPr="0003698C">
        <w:rPr>
          <w:rFonts w:cs="Times New Roman"/>
        </w:rPr>
        <w:t>, 2019).</w:t>
      </w:r>
    </w:p>
    <w:p w14:paraId="5CE7D1BE" w14:textId="77777777" w:rsidR="00A050F3" w:rsidRPr="0003698C" w:rsidRDefault="00A050F3">
      <w:pPr>
        <w:spacing w:line="276" w:lineRule="auto"/>
        <w:jc w:val="left"/>
        <w:rPr>
          <w:rFonts w:eastAsiaTheme="majorEastAsia" w:cs="Times New Roman"/>
          <w:b/>
          <w:bCs/>
          <w:color w:val="4F81BD" w:themeColor="accent1"/>
          <w:sz w:val="28"/>
          <w:szCs w:val="26"/>
        </w:rPr>
      </w:pPr>
      <w:r w:rsidRPr="0003698C">
        <w:rPr>
          <w:rFonts w:cs="Times New Roman"/>
        </w:rPr>
        <w:br w:type="page"/>
      </w:r>
    </w:p>
    <w:p w14:paraId="44663D51" w14:textId="77777777" w:rsidR="00607B69" w:rsidRPr="0003698C" w:rsidRDefault="00607B69" w:rsidP="00643903">
      <w:pPr>
        <w:pStyle w:val="Heading2"/>
        <w:rPr>
          <w:rFonts w:cs="Times New Roman"/>
        </w:rPr>
      </w:pPr>
      <w:bookmarkStart w:id="3" w:name="_Toc100784722"/>
      <w:r w:rsidRPr="0003698C">
        <w:rPr>
          <w:rFonts w:cs="Times New Roman"/>
        </w:rPr>
        <w:t>Gibbs Reflective Cycle: A Quick Overview</w:t>
      </w:r>
      <w:bookmarkEnd w:id="3"/>
    </w:p>
    <w:p w14:paraId="214B175B" w14:textId="77777777" w:rsidR="00607B69" w:rsidRPr="0003698C" w:rsidRDefault="00607B69" w:rsidP="00607B69">
      <w:pPr>
        <w:rPr>
          <w:rFonts w:cs="Times New Roman"/>
        </w:rPr>
      </w:pPr>
      <w:r w:rsidRPr="0003698C">
        <w:rPr>
          <w:rFonts w:cs="Times New Roman"/>
        </w:rPr>
        <w:t xml:space="preserve">Gibb's reflection is a method for properly examining and analysing one's own experiences, abilities, ideas, and knowledge. It consists of six steps that assist in describing essential events, discussing sentiments, assessing good or poor, </w:t>
      </w:r>
      <w:r w:rsidR="00643903" w:rsidRPr="0003698C">
        <w:rPr>
          <w:rFonts w:cs="Times New Roman"/>
        </w:rPr>
        <w:t>and analysing</w:t>
      </w:r>
      <w:r w:rsidRPr="0003698C">
        <w:rPr>
          <w:rFonts w:cs="Times New Roman"/>
        </w:rPr>
        <w:t xml:space="preserve"> difficulties, demonstrating useful ideas, and developing an effective action plan for accomplishing smart tasks or e</w:t>
      </w:r>
      <w:r w:rsidR="00040DB7">
        <w:rPr>
          <w:rFonts w:cs="Times New Roman"/>
        </w:rPr>
        <w:t xml:space="preserve">ffectively erasing weaknesses </w:t>
      </w:r>
      <w:r w:rsidR="00040DB7" w:rsidRPr="0003698C">
        <w:rPr>
          <w:rFonts w:cs="Times New Roman"/>
        </w:rPr>
        <w:t>(</w:t>
      </w:r>
      <w:proofErr w:type="spellStart"/>
      <w:r w:rsidR="00040DB7" w:rsidRPr="0003698C">
        <w:rPr>
          <w:rFonts w:cs="Times New Roman"/>
        </w:rPr>
        <w:t>Navickaite</w:t>
      </w:r>
      <w:proofErr w:type="spellEnd"/>
      <w:r w:rsidR="00040DB7" w:rsidRPr="0003698C">
        <w:rPr>
          <w:rFonts w:cs="Times New Roman"/>
        </w:rPr>
        <w:t>, 2013).</w:t>
      </w:r>
    </w:p>
    <w:p w14:paraId="58CBCA1C" w14:textId="77777777" w:rsidR="00607B69" w:rsidRPr="0003698C" w:rsidRDefault="00607B69" w:rsidP="00607B69">
      <w:pPr>
        <w:rPr>
          <w:rFonts w:cs="Times New Roman"/>
        </w:rPr>
      </w:pPr>
      <w:r w:rsidRPr="0003698C">
        <w:rPr>
          <w:rFonts w:cs="Times New Roman"/>
        </w:rPr>
        <w:t>For instance, I can see that I have gained experience via online study. I was first ecstatic, but after a few days of online school, I became bored. Noise, bad internet connectivity, and monotonous courses are among the most serious issues. As a result, I need to provide our instructor comments on how to have fun in class so that we can properly concentrate the class and eliminate the boredom (</w:t>
      </w:r>
      <w:proofErr w:type="spellStart"/>
      <w:r w:rsidRPr="0003698C">
        <w:rPr>
          <w:rFonts w:cs="Times New Roman"/>
        </w:rPr>
        <w:t>Prebianca</w:t>
      </w:r>
      <w:proofErr w:type="spellEnd"/>
      <w:r w:rsidRPr="0003698C">
        <w:rPr>
          <w:rFonts w:cs="Times New Roman"/>
        </w:rPr>
        <w:t>, 2019).</w:t>
      </w:r>
    </w:p>
    <w:p w14:paraId="1D157C06" w14:textId="77777777" w:rsidR="00607B69" w:rsidRPr="0003698C" w:rsidRDefault="00643903" w:rsidP="00643903">
      <w:pPr>
        <w:jc w:val="center"/>
        <w:rPr>
          <w:rFonts w:cs="Times New Roman"/>
        </w:rPr>
      </w:pPr>
      <w:r w:rsidRPr="0003698C">
        <w:rPr>
          <w:rFonts w:cs="Times New Roman"/>
          <w:noProof/>
          <w:color w:val="7030A0"/>
          <w:lang w:val="en-US"/>
        </w:rPr>
        <w:drawing>
          <wp:inline distT="0" distB="0" distL="0" distR="0" wp14:anchorId="25D0EB8A" wp14:editId="5AE8CF85">
            <wp:extent cx="3015964" cy="243025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015964" cy="2430255"/>
                    </a:xfrm>
                    <a:prstGeom prst="rect">
                      <a:avLst/>
                    </a:prstGeom>
                  </pic:spPr>
                </pic:pic>
              </a:graphicData>
            </a:graphic>
          </wp:inline>
        </w:drawing>
      </w:r>
    </w:p>
    <w:p w14:paraId="5C43C294" w14:textId="77777777" w:rsidR="00607B69" w:rsidRPr="0003698C" w:rsidRDefault="00643903" w:rsidP="00643903">
      <w:pPr>
        <w:jc w:val="center"/>
        <w:rPr>
          <w:rFonts w:cs="Times New Roman"/>
        </w:rPr>
      </w:pPr>
      <w:r w:rsidRPr="0003698C">
        <w:rPr>
          <w:rFonts w:cs="Times New Roman"/>
        </w:rPr>
        <w:t xml:space="preserve">Figure: </w:t>
      </w:r>
      <w:r w:rsidR="00607B69" w:rsidRPr="0003698C">
        <w:rPr>
          <w:rFonts w:cs="Times New Roman"/>
        </w:rPr>
        <w:t xml:space="preserve"> (</w:t>
      </w:r>
      <w:proofErr w:type="spellStart"/>
      <w:r w:rsidR="00607B69" w:rsidRPr="0003698C">
        <w:rPr>
          <w:rFonts w:cs="Times New Roman"/>
        </w:rPr>
        <w:t>Navickaite</w:t>
      </w:r>
      <w:proofErr w:type="spellEnd"/>
      <w:r w:rsidR="00607B69" w:rsidRPr="0003698C">
        <w:rPr>
          <w:rFonts w:cs="Times New Roman"/>
        </w:rPr>
        <w:t>, 2013).</w:t>
      </w:r>
    </w:p>
    <w:p w14:paraId="2E8C7DC9" w14:textId="77777777" w:rsidR="00607B69" w:rsidRPr="0003698C" w:rsidRDefault="00607B69" w:rsidP="00607B69">
      <w:pPr>
        <w:rPr>
          <w:rFonts w:cs="Times New Roman"/>
        </w:rPr>
      </w:pPr>
    </w:p>
    <w:p w14:paraId="5EC24F93" w14:textId="77777777" w:rsidR="00643903" w:rsidRPr="0003698C" w:rsidRDefault="00643903" w:rsidP="00607B69">
      <w:pPr>
        <w:rPr>
          <w:rFonts w:cs="Times New Roman"/>
        </w:rPr>
      </w:pPr>
    </w:p>
    <w:p w14:paraId="5F73A626" w14:textId="77777777" w:rsidR="00643903" w:rsidRPr="0003698C" w:rsidRDefault="00643903" w:rsidP="00607B69">
      <w:pPr>
        <w:rPr>
          <w:rFonts w:cs="Times New Roman"/>
        </w:rPr>
      </w:pPr>
    </w:p>
    <w:p w14:paraId="72B9E149" w14:textId="77777777" w:rsidR="00643903" w:rsidRPr="0003698C" w:rsidRDefault="00643903" w:rsidP="00607B69">
      <w:pPr>
        <w:rPr>
          <w:rFonts w:cs="Times New Roman"/>
        </w:rPr>
      </w:pPr>
    </w:p>
    <w:p w14:paraId="6004936C" w14:textId="77777777" w:rsidR="00607B69" w:rsidRPr="0003698C" w:rsidRDefault="00643903" w:rsidP="00643903">
      <w:pPr>
        <w:pStyle w:val="Heading2"/>
        <w:rPr>
          <w:rFonts w:cs="Times New Roman"/>
        </w:rPr>
      </w:pPr>
      <w:bookmarkStart w:id="4" w:name="_Toc80633653"/>
      <w:bookmarkStart w:id="5" w:name="_Toc100784723"/>
      <w:r w:rsidRPr="0003698C">
        <w:rPr>
          <w:rFonts w:cs="Times New Roman"/>
        </w:rPr>
        <w:t>Reflecting on My Learning</w:t>
      </w:r>
      <w:bookmarkEnd w:id="4"/>
      <w:bookmarkEnd w:id="5"/>
    </w:p>
    <w:p w14:paraId="2A987146" w14:textId="77777777" w:rsidR="00607B69" w:rsidRPr="0003698C" w:rsidRDefault="00607B69" w:rsidP="00607B69">
      <w:pPr>
        <w:rPr>
          <w:rFonts w:cs="Times New Roman"/>
        </w:rPr>
      </w:pPr>
      <w:r w:rsidRPr="0003698C">
        <w:rPr>
          <w:rFonts w:cs="Times New Roman"/>
        </w:rPr>
        <w:t>I can examine and analyse my academic experiences and talents, according to Gibb's reflection. Time management, educational writing, CV writing, public communication, and online learning involvements are some of the most important talents or experiences I've identified. Some of my abilities are a gift to me, while others put pressure on me to succeed. Furthermore, some of my experiences will have a good influence on future research, and others will teach me how to reduce risk in the future (Spiro, 2017).</w:t>
      </w:r>
    </w:p>
    <w:p w14:paraId="353E5882" w14:textId="77777777" w:rsidR="00607B69" w:rsidRPr="0003698C" w:rsidRDefault="00643903" w:rsidP="00607B69">
      <w:pPr>
        <w:rPr>
          <w:rFonts w:cs="Times New Roman"/>
          <w:b/>
          <w:szCs w:val="24"/>
          <w:u w:val="single"/>
        </w:rPr>
      </w:pPr>
      <w:r w:rsidRPr="0003698C">
        <w:rPr>
          <w:rFonts w:cs="Times New Roman"/>
          <w:b/>
          <w:szCs w:val="24"/>
          <w:u w:val="single"/>
        </w:rPr>
        <w:t>Time management</w:t>
      </w:r>
    </w:p>
    <w:p w14:paraId="33D6310B" w14:textId="77777777" w:rsidR="00607B69" w:rsidRPr="0003698C" w:rsidRDefault="00607B69" w:rsidP="00607B69">
      <w:pPr>
        <w:rPr>
          <w:rFonts w:cs="Times New Roman"/>
        </w:rPr>
      </w:pPr>
      <w:r w:rsidRPr="0003698C">
        <w:rPr>
          <w:rFonts w:cs="Times New Roman"/>
        </w:rPr>
        <w:t>I know how critical time management is for a successful profession because of my academic experience. I can see that I have time management abilities and that I like sticking to the schedule, according to Gibb's assessment. However, for a variety of reasons, I am unable to manage my time, and as a result, I am experiencing a number of difficulties at this moment. That is why I must be truthful from time to time so that I do not waste my important time, and I will inevitably achieve my goals (</w:t>
      </w:r>
      <w:proofErr w:type="spellStart"/>
      <w:r w:rsidRPr="0003698C">
        <w:rPr>
          <w:rFonts w:cs="Times New Roman"/>
        </w:rPr>
        <w:t>Navickaite</w:t>
      </w:r>
      <w:proofErr w:type="spellEnd"/>
      <w:r w:rsidRPr="0003698C">
        <w:rPr>
          <w:rFonts w:cs="Times New Roman"/>
        </w:rPr>
        <w:t>, 2013).</w:t>
      </w:r>
    </w:p>
    <w:p w14:paraId="3B244737" w14:textId="77777777" w:rsidR="00607B69" w:rsidRDefault="00607B69" w:rsidP="00607B69">
      <w:pPr>
        <w:rPr>
          <w:rFonts w:cs="Times New Roman"/>
        </w:rPr>
      </w:pPr>
      <w:r w:rsidRPr="0003698C">
        <w:rPr>
          <w:rFonts w:cs="Times New Roman"/>
        </w:rPr>
        <w:t>Employability and educational talents are very beneficial and effective in future scholarships and careers. Correspondence, cooperation, critical thinking, initiative, self-management, scholarly arrangement, report writing, logical preparation, and intellectual composition are only a few examples of employability and scholastic talents. Finally, I should focus on online learning since it is an important step in acquiring new ideas and knowledge (Duke et al, 2019).</w:t>
      </w:r>
    </w:p>
    <w:p w14:paraId="79CCE91C" w14:textId="77777777" w:rsidR="001627C1" w:rsidRDefault="001627C1" w:rsidP="001627C1">
      <w:pPr>
        <w:jc w:val="center"/>
        <w:rPr>
          <w:rFonts w:cs="Times New Roman"/>
        </w:rPr>
      </w:pPr>
      <w:r>
        <w:rPr>
          <w:rFonts w:cs="Times New Roman"/>
          <w:noProof/>
          <w:lang w:val="en-US"/>
        </w:rPr>
        <w:drawing>
          <wp:inline distT="0" distB="0" distL="0" distR="0" wp14:anchorId="306DF89C" wp14:editId="05E7439B">
            <wp:extent cx="5943600" cy="2237240"/>
            <wp:effectExtent l="0" t="0" r="0" b="0"/>
            <wp:docPr id="3" name="Picture 3" descr="C:\Users\FB PC\Desktop\life-Skill-Development-in-Educ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life-Skill-Development-in-Education-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237240"/>
                    </a:xfrm>
                    <a:prstGeom prst="rect">
                      <a:avLst/>
                    </a:prstGeom>
                    <a:noFill/>
                    <a:ln>
                      <a:noFill/>
                    </a:ln>
                  </pic:spPr>
                </pic:pic>
              </a:graphicData>
            </a:graphic>
          </wp:inline>
        </w:drawing>
      </w:r>
    </w:p>
    <w:p w14:paraId="4517D919" w14:textId="77777777" w:rsidR="001627C1" w:rsidRPr="0003698C" w:rsidRDefault="001627C1" w:rsidP="001627C1">
      <w:pPr>
        <w:jc w:val="center"/>
        <w:rPr>
          <w:rFonts w:cs="Times New Roman"/>
        </w:rPr>
      </w:pPr>
      <w:r>
        <w:rPr>
          <w:rFonts w:cs="Times New Roman"/>
        </w:rPr>
        <w:t xml:space="preserve">Figure: Development </w:t>
      </w:r>
      <w:r w:rsidRPr="0003698C">
        <w:rPr>
          <w:rFonts w:cs="Times New Roman"/>
        </w:rPr>
        <w:t>(Spiro, 2017).</w:t>
      </w:r>
    </w:p>
    <w:p w14:paraId="3EF06CB9" w14:textId="77777777" w:rsidR="00607B69" w:rsidRPr="0003698C" w:rsidRDefault="00643903" w:rsidP="00607B69">
      <w:pPr>
        <w:rPr>
          <w:rFonts w:cs="Times New Roman"/>
          <w:b/>
          <w:szCs w:val="24"/>
          <w:u w:val="single"/>
        </w:rPr>
      </w:pPr>
      <w:r w:rsidRPr="0003698C">
        <w:rPr>
          <w:rFonts w:cs="Times New Roman"/>
          <w:b/>
          <w:szCs w:val="24"/>
          <w:u w:val="single"/>
        </w:rPr>
        <w:t xml:space="preserve">Academic writing </w:t>
      </w:r>
    </w:p>
    <w:p w14:paraId="2887CA7A" w14:textId="77777777" w:rsidR="00607B69" w:rsidRPr="0003698C" w:rsidRDefault="00607B69" w:rsidP="00607B69">
      <w:pPr>
        <w:rPr>
          <w:rFonts w:cs="Times New Roman"/>
        </w:rPr>
      </w:pPr>
      <w:r w:rsidRPr="0003698C">
        <w:rPr>
          <w:rFonts w:cs="Times New Roman"/>
        </w:rPr>
        <w:t>Academic writing abilities are essential for success in academics. Essay, synthesis, book review, journal, research, and summary are just a few of the academic writing abilities I've picked up through various modules and courses. Aside from that, I've learned the value of academic writing in a professional setting. Gibb's reflection aids me in determining that my academic writing abilities are strong. I can prove that I can effectively write on any subject with suitable meaning and language structure (Kaufman, 2019).</w:t>
      </w:r>
    </w:p>
    <w:p w14:paraId="7C6F78EB" w14:textId="77777777" w:rsidR="00607B69" w:rsidRPr="0003698C" w:rsidRDefault="00643903" w:rsidP="00607B69">
      <w:pPr>
        <w:rPr>
          <w:rFonts w:cs="Times New Roman"/>
          <w:b/>
          <w:szCs w:val="24"/>
          <w:u w:val="single"/>
        </w:rPr>
      </w:pPr>
      <w:r w:rsidRPr="0003698C">
        <w:rPr>
          <w:rFonts w:cs="Times New Roman"/>
          <w:b/>
          <w:szCs w:val="24"/>
          <w:u w:val="single"/>
        </w:rPr>
        <w:t xml:space="preserve">CV writing </w:t>
      </w:r>
    </w:p>
    <w:p w14:paraId="5B7EBDF7" w14:textId="77777777" w:rsidR="00607B69" w:rsidRPr="0003698C" w:rsidRDefault="00607B69" w:rsidP="00607B69">
      <w:pPr>
        <w:rPr>
          <w:rFonts w:cs="Times New Roman"/>
        </w:rPr>
      </w:pPr>
      <w:r w:rsidRPr="0003698C">
        <w:rPr>
          <w:rFonts w:cs="Times New Roman"/>
        </w:rPr>
        <w:t>I can see that I have solid ideas and know how to write a CV, according to Gibb's assessment. I've learned a variety of CV writing techniques that will assist me in producing a job-worthy CV. Creativity, critical thinking, demonstrating how to apply talents, highlighting experiences, and listing technical skills are all important qualities for CV writing (Mumford et al, 2017)</w:t>
      </w:r>
    </w:p>
    <w:p w14:paraId="284A8A78" w14:textId="77777777" w:rsidR="00607B69" w:rsidRPr="0003698C" w:rsidRDefault="00607B69" w:rsidP="00607B69">
      <w:pPr>
        <w:rPr>
          <w:rFonts w:cs="Times New Roman"/>
        </w:rPr>
      </w:pPr>
      <w:r w:rsidRPr="0003698C">
        <w:rPr>
          <w:rFonts w:cs="Times New Roman"/>
        </w:rPr>
        <w:t>I should have better-quality my time management skills more. I already have them, but I should continue to enhance them. I also need to improve my academic writing and public communication skills. Because I am unable to speak in public, I must cultivate this skill by taking different classes or visiting with other people. To improve these qualities, I'll need to follow a few key steps and advice, and then I'll be well on my way to achieving success (Wooley, 2011).</w:t>
      </w:r>
    </w:p>
    <w:p w14:paraId="4EAED9FC" w14:textId="77777777" w:rsidR="00607B69" w:rsidRPr="0003698C" w:rsidRDefault="00643903" w:rsidP="00607B69">
      <w:pPr>
        <w:rPr>
          <w:rFonts w:cs="Times New Roman"/>
          <w:b/>
          <w:szCs w:val="24"/>
          <w:u w:val="single"/>
        </w:rPr>
      </w:pPr>
      <w:r w:rsidRPr="0003698C">
        <w:rPr>
          <w:rFonts w:cs="Times New Roman"/>
          <w:b/>
          <w:szCs w:val="24"/>
          <w:u w:val="single"/>
        </w:rPr>
        <w:t xml:space="preserve">Public speaking and giving a presentation </w:t>
      </w:r>
    </w:p>
    <w:p w14:paraId="24ED81D3" w14:textId="77777777" w:rsidR="00607B69" w:rsidRDefault="00607B69" w:rsidP="00607B69">
      <w:pPr>
        <w:rPr>
          <w:rFonts w:cs="Times New Roman"/>
        </w:rPr>
      </w:pPr>
      <w:r w:rsidRPr="0003698C">
        <w:rPr>
          <w:rFonts w:cs="Times New Roman"/>
        </w:rPr>
        <w:t>Public speaking and presenting abilities are very important for future studies and employment. Here, I see that I lack public speaking and presenting abilities since I become scared while speaking with people, and as a result, I am unable to give them any advice. As a result, I need to work on my communication, speaking, and confidence levels in order to enhance my presenting and speaking abilities (Kaufman, 2019).</w:t>
      </w:r>
    </w:p>
    <w:p w14:paraId="469A36FF" w14:textId="77777777" w:rsidR="001627C1" w:rsidRDefault="001627C1" w:rsidP="00607B69">
      <w:pPr>
        <w:rPr>
          <w:rFonts w:cs="Times New Roman"/>
        </w:rPr>
      </w:pPr>
    </w:p>
    <w:p w14:paraId="253CA915" w14:textId="77777777" w:rsidR="001627C1" w:rsidRPr="0003698C" w:rsidRDefault="001627C1" w:rsidP="00607B69">
      <w:pPr>
        <w:rPr>
          <w:rFonts w:cs="Times New Roman"/>
        </w:rPr>
      </w:pPr>
    </w:p>
    <w:p w14:paraId="232F594E" w14:textId="77777777" w:rsidR="00643903" w:rsidRPr="0003698C" w:rsidRDefault="00607B69" w:rsidP="00607B69">
      <w:pPr>
        <w:rPr>
          <w:rFonts w:cs="Times New Roman"/>
        </w:rPr>
      </w:pPr>
      <w:r w:rsidRPr="0003698C">
        <w:rPr>
          <w:rFonts w:cs="Times New Roman"/>
        </w:rPr>
        <w:t>For example, I believe I should practise open communication, yet I am uncertain to ask questions, often surpass the time limit, and overthink. It will be incredibly difficult for me to work on my individual and professional life if I am unable to prepare to work on these attributes. In addition, some of my previous investigations will have a significant impact on future investigations, and a few interactions will provide me with knowledge on the most effective way to mitigate future dangers (Spiro, 2017).</w:t>
      </w:r>
    </w:p>
    <w:p w14:paraId="6A81D488" w14:textId="77777777" w:rsidR="00607B69" w:rsidRPr="0003698C" w:rsidRDefault="00643903" w:rsidP="00607B69">
      <w:pPr>
        <w:rPr>
          <w:rFonts w:cs="Times New Roman"/>
          <w:b/>
          <w:szCs w:val="24"/>
          <w:u w:val="single"/>
        </w:rPr>
      </w:pPr>
      <w:r w:rsidRPr="0003698C">
        <w:rPr>
          <w:rFonts w:cs="Times New Roman"/>
          <w:b/>
          <w:szCs w:val="24"/>
          <w:u w:val="single"/>
        </w:rPr>
        <w:t xml:space="preserve">Online learning experiences </w:t>
      </w:r>
    </w:p>
    <w:p w14:paraId="11C36563" w14:textId="77777777" w:rsidR="00607B69" w:rsidRPr="0003698C" w:rsidRDefault="00607B69" w:rsidP="00607B69">
      <w:pPr>
        <w:rPr>
          <w:rFonts w:cs="Times New Roman"/>
        </w:rPr>
      </w:pPr>
      <w:r w:rsidRPr="0003698C">
        <w:rPr>
          <w:rFonts w:cs="Times New Roman"/>
        </w:rPr>
        <w:t>Finally, online learning has provided me with information and concepts that will aid me in my future academic and professional endeavours. Because COVID-19 requires all courses to be completed online, I've learned the value of online learning in terms of establishing a successful profession. Aside from that, I've had some unpleasant experiences with online courses, such as boredom, loudness, and a bad internet connection. So, in order to construct a successful life, I must improve my shortcoming (</w:t>
      </w:r>
      <w:proofErr w:type="spellStart"/>
      <w:r w:rsidRPr="0003698C">
        <w:rPr>
          <w:rFonts w:cs="Times New Roman"/>
        </w:rPr>
        <w:t>Gemsbacher</w:t>
      </w:r>
      <w:proofErr w:type="spellEnd"/>
      <w:r w:rsidRPr="0003698C">
        <w:rPr>
          <w:rFonts w:cs="Times New Roman"/>
        </w:rPr>
        <w:t>, 2013).</w:t>
      </w:r>
    </w:p>
    <w:p w14:paraId="101543BC" w14:textId="77777777" w:rsidR="00607B69" w:rsidRDefault="00324656" w:rsidP="00324656">
      <w:pPr>
        <w:jc w:val="center"/>
        <w:rPr>
          <w:rFonts w:cs="Times New Roman"/>
        </w:rPr>
      </w:pPr>
      <w:r>
        <w:rPr>
          <w:rFonts w:cs="Times New Roman"/>
          <w:noProof/>
          <w:lang w:val="en-US"/>
        </w:rPr>
        <w:drawing>
          <wp:inline distT="0" distB="0" distL="0" distR="0" wp14:anchorId="14193700" wp14:editId="265FBC7D">
            <wp:extent cx="4152900" cy="2636061"/>
            <wp:effectExtent l="0" t="0" r="0" b="0"/>
            <wp:docPr id="2" name="Picture 2" descr="C:\Users\FB PC\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downlo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2900" cy="2636061"/>
                    </a:xfrm>
                    <a:prstGeom prst="rect">
                      <a:avLst/>
                    </a:prstGeom>
                    <a:noFill/>
                    <a:ln>
                      <a:noFill/>
                    </a:ln>
                  </pic:spPr>
                </pic:pic>
              </a:graphicData>
            </a:graphic>
          </wp:inline>
        </w:drawing>
      </w:r>
    </w:p>
    <w:p w14:paraId="1AD442B0" w14:textId="77777777" w:rsidR="00324656" w:rsidRPr="0003698C" w:rsidRDefault="00324656" w:rsidP="00324656">
      <w:pPr>
        <w:jc w:val="center"/>
        <w:rPr>
          <w:rFonts w:cs="Times New Roman"/>
        </w:rPr>
      </w:pPr>
      <w:r>
        <w:rPr>
          <w:rFonts w:cs="Times New Roman"/>
        </w:rPr>
        <w:t>Figure: Development</w:t>
      </w:r>
      <w:r w:rsidR="003B7642">
        <w:rPr>
          <w:rFonts w:cs="Times New Roman"/>
        </w:rPr>
        <w:t xml:space="preserve"> </w:t>
      </w:r>
      <w:r w:rsidR="000C2AD1" w:rsidRPr="0003698C">
        <w:rPr>
          <w:rFonts w:cs="Times New Roman"/>
        </w:rPr>
        <w:t>(Spiro, 2017).</w:t>
      </w:r>
    </w:p>
    <w:p w14:paraId="5C0F270A" w14:textId="77777777" w:rsidR="00045D73" w:rsidRPr="0003698C" w:rsidRDefault="00045D73">
      <w:pPr>
        <w:spacing w:line="276" w:lineRule="auto"/>
        <w:jc w:val="left"/>
        <w:rPr>
          <w:rFonts w:eastAsiaTheme="majorEastAsia" w:cs="Times New Roman"/>
          <w:b/>
          <w:bCs/>
          <w:color w:val="7030A0"/>
          <w:sz w:val="28"/>
          <w:szCs w:val="26"/>
        </w:rPr>
      </w:pPr>
      <w:bookmarkStart w:id="6" w:name="_Toc80633654"/>
      <w:r w:rsidRPr="0003698C">
        <w:rPr>
          <w:rFonts w:cs="Times New Roman"/>
        </w:rPr>
        <w:br w:type="page"/>
      </w:r>
    </w:p>
    <w:p w14:paraId="4C5980F3" w14:textId="77777777" w:rsidR="00607B69" w:rsidRPr="0003698C" w:rsidRDefault="00045D73" w:rsidP="00045D73">
      <w:pPr>
        <w:pStyle w:val="Heading2"/>
        <w:rPr>
          <w:rFonts w:cs="Times New Roman"/>
        </w:rPr>
      </w:pPr>
      <w:bookmarkStart w:id="7" w:name="_Toc100784724"/>
      <w:r w:rsidRPr="0003698C">
        <w:rPr>
          <w:rFonts w:cs="Times New Roman"/>
        </w:rPr>
        <w:t>Reviewing the Literature of the Discussed Topics</w:t>
      </w:r>
      <w:bookmarkEnd w:id="6"/>
      <w:bookmarkEnd w:id="7"/>
    </w:p>
    <w:p w14:paraId="20B4CDB6" w14:textId="77777777" w:rsidR="00607B69" w:rsidRPr="0003698C" w:rsidRDefault="00607B69" w:rsidP="00607B69">
      <w:pPr>
        <w:rPr>
          <w:rFonts w:cs="Times New Roman"/>
        </w:rPr>
      </w:pPr>
      <w:r w:rsidRPr="0003698C">
        <w:rPr>
          <w:rFonts w:cs="Times New Roman"/>
        </w:rPr>
        <w:t>Career development abilities include time management, academic writing, CV writing, public speaking, and online learning experience. Furthermore, these talents are beneficial in one's personal life, which is why everyone should have practised them for a better profession. The capacity to sustain time in any scenario is referred to as time management abilities. This time management skill assists a person in building confidence, improving performance, and effectively mitigating hazards. I can see that I have strong time management skills, which will help me get a decent career (</w:t>
      </w:r>
      <w:proofErr w:type="spellStart"/>
      <w:r w:rsidRPr="0003698C">
        <w:rPr>
          <w:rFonts w:cs="Times New Roman"/>
        </w:rPr>
        <w:t>Sulaiman</w:t>
      </w:r>
      <w:proofErr w:type="spellEnd"/>
      <w:r w:rsidRPr="0003698C">
        <w:rPr>
          <w:rFonts w:cs="Times New Roman"/>
        </w:rPr>
        <w:t xml:space="preserve"> et al, 2015).</w:t>
      </w:r>
    </w:p>
    <w:p w14:paraId="53447404" w14:textId="77777777" w:rsidR="00607B69" w:rsidRPr="0003698C" w:rsidRDefault="00607B69" w:rsidP="00607B69">
      <w:pPr>
        <w:rPr>
          <w:rFonts w:cs="Times New Roman"/>
        </w:rPr>
      </w:pPr>
      <w:r w:rsidRPr="0003698C">
        <w:rPr>
          <w:rFonts w:cs="Times New Roman"/>
        </w:rPr>
        <w:t>Furthermore, I am aware of the significance of academic writing abilities for further education and professional advancement. Academic writing abilities, in my opinion, have an impact on performance, ability, and professional advancement. I've been told that I'm an excellent academic writer since I can write on almost any subject. In addition, my handwriting is excellent, which aids in focusing the teacher's attention in a favourable way. Furthermore, strong hard writing aids in obtaining an additional grade in any topic, and academic writing talent aids me in producing research, assignments, essays, projects, and other materials (Sweet et al 2013).</w:t>
      </w:r>
    </w:p>
    <w:p w14:paraId="0423A070" w14:textId="77777777" w:rsidR="00607B69" w:rsidRPr="0003698C" w:rsidRDefault="00607B69" w:rsidP="00607B69">
      <w:pPr>
        <w:rPr>
          <w:rFonts w:cs="Times New Roman"/>
        </w:rPr>
      </w:pPr>
      <w:r w:rsidRPr="0003698C">
        <w:rPr>
          <w:rFonts w:cs="Times New Roman"/>
        </w:rPr>
        <w:t>CV writing abilities are quite useful for obtaining employment, and this talent also aids in obtaining an anticipated function in any organisation. I've learned about CV writing abilities from many classes, and I now know how to create a strong CV for any job. For example, I've learned that my qualifications, experiences, address, talents and interests, and references should all be included on my CV. In addition, I must supply my CV's original data. Aside from that, I'm having a lot of diffi</w:t>
      </w:r>
      <w:r w:rsidR="00D71403" w:rsidRPr="0003698C">
        <w:rPr>
          <w:rFonts w:cs="Times New Roman"/>
        </w:rPr>
        <w:t>culties (Mumford et al</w:t>
      </w:r>
      <w:r w:rsidRPr="0003698C">
        <w:rPr>
          <w:rFonts w:cs="Times New Roman"/>
        </w:rPr>
        <w:t>, 2017).</w:t>
      </w:r>
    </w:p>
    <w:p w14:paraId="65CE9A23" w14:textId="77777777" w:rsidR="00607B69" w:rsidRPr="0003698C" w:rsidRDefault="00607B69" w:rsidP="00607B69">
      <w:pPr>
        <w:rPr>
          <w:rFonts w:cs="Times New Roman"/>
        </w:rPr>
      </w:pPr>
      <w:r w:rsidRPr="0003698C">
        <w:rPr>
          <w:rFonts w:cs="Times New Roman"/>
        </w:rPr>
        <w:t>I can also see how important public speaking and presenting abilities are for professional advancement, based on the themes. However, I have weak public speaking abilities and am unable to deliver a good presentation, which makes me fearful of my future job. Furthermore, I have learned how to enhance these talents and will make every effort to do so by following the crucial stages. Finally, since the world is evolving, every action will take place on an internet platform. As a result, for a successful conclusion, online experiences are crucial (</w:t>
      </w:r>
      <w:proofErr w:type="spellStart"/>
      <w:r w:rsidRPr="0003698C">
        <w:rPr>
          <w:rFonts w:cs="Times New Roman"/>
        </w:rPr>
        <w:t>Gemsbacher</w:t>
      </w:r>
      <w:proofErr w:type="spellEnd"/>
      <w:r w:rsidRPr="0003698C">
        <w:rPr>
          <w:rFonts w:cs="Times New Roman"/>
        </w:rPr>
        <w:t>, 2013).</w:t>
      </w:r>
    </w:p>
    <w:p w14:paraId="41FC2C6C" w14:textId="77777777" w:rsidR="00607B69" w:rsidRPr="0003698C" w:rsidRDefault="00607B69" w:rsidP="00607B69">
      <w:pPr>
        <w:rPr>
          <w:rFonts w:cs="Times New Roman"/>
        </w:rPr>
      </w:pPr>
    </w:p>
    <w:p w14:paraId="024100CE" w14:textId="77777777" w:rsidR="00607B69" w:rsidRPr="0003698C" w:rsidRDefault="00D71403" w:rsidP="00D71403">
      <w:pPr>
        <w:pStyle w:val="Heading2"/>
        <w:rPr>
          <w:rFonts w:cs="Times New Roman"/>
        </w:rPr>
      </w:pPr>
      <w:bookmarkStart w:id="8" w:name="_Toc80633655"/>
      <w:bookmarkStart w:id="9" w:name="_Toc100784725"/>
      <w:r w:rsidRPr="0003698C">
        <w:rPr>
          <w:rFonts w:cs="Times New Roman"/>
        </w:rPr>
        <w:t>The justification of myself by using the feedback</w:t>
      </w:r>
      <w:bookmarkEnd w:id="8"/>
      <w:bookmarkEnd w:id="9"/>
    </w:p>
    <w:p w14:paraId="12C8A2F3" w14:textId="77777777" w:rsidR="00607B69" w:rsidRPr="0003698C" w:rsidRDefault="00607B69" w:rsidP="00607B69">
      <w:pPr>
        <w:rPr>
          <w:rFonts w:cs="Times New Roman"/>
        </w:rPr>
      </w:pPr>
      <w:r w:rsidRPr="0003698C">
        <w:rPr>
          <w:rFonts w:cs="Times New Roman"/>
        </w:rPr>
        <w:t>I may appraise and evaluate that I need to strengthen certain talents and attributes for my professional growth, according to Gibb's reflection. For instance, I am aware that I need to improve my public speaking skills, am shy to ask questions, often exceed deadlines, and overthink. It will be extremely difficult for me to develop my individual and professional life unless I can improve these skills. I need to follow certain important measures and advice to enhance these traits, and then I will undoubtedly succeed (Wooley, 2011).</w:t>
      </w:r>
    </w:p>
    <w:p w14:paraId="361FFC07" w14:textId="77777777" w:rsidR="00D71403" w:rsidRPr="0003698C" w:rsidRDefault="00D71403" w:rsidP="00D71403">
      <w:pPr>
        <w:jc w:val="left"/>
        <w:rPr>
          <w:rFonts w:cs="Times New Roman"/>
          <w:b/>
          <w:szCs w:val="24"/>
          <w:u w:val="single"/>
        </w:rPr>
      </w:pPr>
      <w:r w:rsidRPr="0003698C">
        <w:rPr>
          <w:rFonts w:cs="Times New Roman"/>
          <w:b/>
          <w:szCs w:val="24"/>
          <w:u w:val="single"/>
        </w:rPr>
        <w:t xml:space="preserve">I should improve my public speaking </w:t>
      </w:r>
    </w:p>
    <w:p w14:paraId="0414686C" w14:textId="77777777" w:rsidR="00607B69" w:rsidRPr="0003698C" w:rsidRDefault="00607B69" w:rsidP="00607B69">
      <w:pPr>
        <w:rPr>
          <w:rFonts w:cs="Times New Roman"/>
        </w:rPr>
      </w:pPr>
      <w:r w:rsidRPr="0003698C">
        <w:rPr>
          <w:rFonts w:cs="Times New Roman"/>
        </w:rPr>
        <w:t>I recognise the value of public speaking skills, which is why I should adhere to certain key recommendations for increasing my public speaking abilities. Time management, academic authoring, CV preparation, public speaking, and web-based learning experiences are among the important qualities or experiences I have identified. Commotions, helpless web association, repetitiveness lessons, and other challenges are the main concerns. That is why I need to deliver feedback to our instructor on how to have fun in class so that we can properly middle the class and reduce bluntness (</w:t>
      </w:r>
      <w:proofErr w:type="spellStart"/>
      <w:r w:rsidRPr="0003698C">
        <w:rPr>
          <w:rFonts w:cs="Times New Roman"/>
        </w:rPr>
        <w:t>Prebianca</w:t>
      </w:r>
      <w:proofErr w:type="spellEnd"/>
      <w:r w:rsidRPr="0003698C">
        <w:rPr>
          <w:rFonts w:cs="Times New Roman"/>
        </w:rPr>
        <w:t>, 2019).</w:t>
      </w:r>
    </w:p>
    <w:p w14:paraId="1DF69C7A" w14:textId="77777777" w:rsidR="00607B69" w:rsidRPr="0003698C" w:rsidRDefault="00607B69" w:rsidP="00607B69">
      <w:pPr>
        <w:rPr>
          <w:rFonts w:cs="Times New Roman"/>
        </w:rPr>
      </w:pPr>
      <w:r w:rsidRPr="0003698C">
        <w:rPr>
          <w:rFonts w:cs="Times New Roman"/>
        </w:rPr>
        <w:t>Studying great public lecturers, relaxing my body language, practising voice and inhalation control, knowing my spectators, preparing speaking points, rehearsing and recording my talks, and so on are some of the most useful techniques. For example, if I can relax my body language, it will have a nice impact on people and assist me in having a pleasant conversation with them (</w:t>
      </w:r>
      <w:proofErr w:type="spellStart"/>
      <w:r w:rsidRPr="0003698C">
        <w:rPr>
          <w:rFonts w:cs="Times New Roman"/>
        </w:rPr>
        <w:t>Shobirin</w:t>
      </w:r>
      <w:proofErr w:type="spellEnd"/>
      <w:r w:rsidRPr="0003698C">
        <w:rPr>
          <w:rFonts w:cs="Times New Roman"/>
        </w:rPr>
        <w:t xml:space="preserve"> et al, 2019).</w:t>
      </w:r>
    </w:p>
    <w:p w14:paraId="18DDB25D" w14:textId="77777777" w:rsidR="00607B69" w:rsidRPr="0003698C" w:rsidRDefault="00607B69" w:rsidP="00607B69">
      <w:pPr>
        <w:rPr>
          <w:rFonts w:cs="Times New Roman"/>
          <w:b/>
        </w:rPr>
      </w:pPr>
      <w:r w:rsidRPr="0003698C">
        <w:rPr>
          <w:rFonts w:cs="Times New Roman"/>
          <w:b/>
        </w:rPr>
        <w:t>I'm hesitant to inquire about any</w:t>
      </w:r>
      <w:r w:rsidR="00956FE2" w:rsidRPr="0003698C">
        <w:rPr>
          <w:rFonts w:cs="Times New Roman"/>
          <w:b/>
        </w:rPr>
        <w:t>thing</w:t>
      </w:r>
    </w:p>
    <w:p w14:paraId="0C105C8D" w14:textId="77777777" w:rsidR="00607B69" w:rsidRPr="0003698C" w:rsidRDefault="00607B69" w:rsidP="00607B69">
      <w:pPr>
        <w:rPr>
          <w:rFonts w:cs="Times New Roman"/>
        </w:rPr>
      </w:pPr>
      <w:r w:rsidRPr="0003698C">
        <w:rPr>
          <w:rFonts w:cs="Times New Roman"/>
        </w:rPr>
        <w:t>Another flaw of mine is that I am cautious to ask any questions that would put pressure on me to pursue further education. Asking questions is a wonderful habit, and by doing so, I am able to fully comprehend and retain a subject. I need to meditate, affirm myself, seek out the uncomfortable circumstance, and practise asking questions to overcome my apprehension to ask inquiries. According to Gibb's look, I am capable of evaluating and deconstructing my academic experiences and talents. In addition, I don't have to be afraid of making errors, motivating myself, or resisting social pressure in order to improve my hesitancy (</w:t>
      </w:r>
      <w:proofErr w:type="spellStart"/>
      <w:r w:rsidRPr="0003698C">
        <w:rPr>
          <w:rFonts w:cs="Times New Roman"/>
        </w:rPr>
        <w:t>Prebianca</w:t>
      </w:r>
      <w:proofErr w:type="spellEnd"/>
      <w:r w:rsidRPr="0003698C">
        <w:rPr>
          <w:rFonts w:cs="Times New Roman"/>
        </w:rPr>
        <w:t>, 2019).</w:t>
      </w:r>
    </w:p>
    <w:p w14:paraId="6ABB3AA0" w14:textId="77777777" w:rsidR="00607B69" w:rsidRPr="0003698C" w:rsidRDefault="002A7392" w:rsidP="00607B69">
      <w:pPr>
        <w:rPr>
          <w:rFonts w:cs="Times New Roman"/>
          <w:b/>
        </w:rPr>
      </w:pPr>
      <w:r w:rsidRPr="0003698C">
        <w:rPr>
          <w:rFonts w:cs="Times New Roman"/>
          <w:b/>
        </w:rPr>
        <w:t>I often go beyond time limits</w:t>
      </w:r>
    </w:p>
    <w:p w14:paraId="2BC50F2D" w14:textId="77777777" w:rsidR="00607B69" w:rsidRPr="0003698C" w:rsidRDefault="00607B69" w:rsidP="00607B69">
      <w:pPr>
        <w:rPr>
          <w:rFonts w:cs="Times New Roman"/>
        </w:rPr>
      </w:pPr>
      <w:r w:rsidRPr="0003698C">
        <w:rPr>
          <w:rFonts w:cs="Times New Roman"/>
        </w:rPr>
        <w:t>I miss the deadline for a variety of reasons, and as a result, I run into a slew of issues, putting my career in jeopardy. As a result, I believe I need to make an effective strategy before beginning any assignment so that I may accomplish it effectively and on time. Certain talents aid me in progressing, while others demonstrate my struggle to do so. For example, I can see that I've gained experience via online study. I've been enthusiastic from the beginning, but my online lessons have left me fatigued every day.</w:t>
      </w:r>
    </w:p>
    <w:p w14:paraId="41E3FF46" w14:textId="77777777" w:rsidR="00607B69" w:rsidRPr="0003698C" w:rsidRDefault="00607B69" w:rsidP="00607B69">
      <w:pPr>
        <w:rPr>
          <w:rFonts w:cs="Times New Roman"/>
        </w:rPr>
      </w:pPr>
      <w:r w:rsidRPr="0003698C">
        <w:rPr>
          <w:rFonts w:cs="Times New Roman"/>
        </w:rPr>
        <w:t>I may inspect and analyse that, based on Gibb's look, I need to focus on specific talents and traits in order to achieve my expert turn of events. Furthermore, I must have sufficient job experience in order to finish the assignment in a timely manner. Finally, I need enough abilities and understanding of the duties in order to properly conquer the difficulty (</w:t>
      </w:r>
      <w:proofErr w:type="spellStart"/>
      <w:r w:rsidRPr="0003698C">
        <w:rPr>
          <w:rFonts w:cs="Times New Roman"/>
        </w:rPr>
        <w:t>Gemsbacher</w:t>
      </w:r>
      <w:proofErr w:type="spellEnd"/>
      <w:r w:rsidRPr="0003698C">
        <w:rPr>
          <w:rFonts w:cs="Times New Roman"/>
        </w:rPr>
        <w:t>, 2013).</w:t>
      </w:r>
    </w:p>
    <w:p w14:paraId="62C4F6AC" w14:textId="77777777" w:rsidR="00607B69" w:rsidRPr="0003698C" w:rsidRDefault="00607B69" w:rsidP="00607B69">
      <w:pPr>
        <w:rPr>
          <w:rFonts w:cs="Times New Roman"/>
          <w:b/>
        </w:rPr>
      </w:pPr>
      <w:r w:rsidRPr="0003698C">
        <w:rPr>
          <w:rFonts w:cs="Times New Roman"/>
          <w:b/>
        </w:rPr>
        <w:t>I think too much.</w:t>
      </w:r>
    </w:p>
    <w:p w14:paraId="393800F2" w14:textId="77777777" w:rsidR="00607B69" w:rsidRPr="0003698C" w:rsidRDefault="00607B69" w:rsidP="00607B69">
      <w:pPr>
        <w:rPr>
          <w:rFonts w:cs="Times New Roman"/>
        </w:rPr>
      </w:pPr>
      <w:r w:rsidRPr="0003698C">
        <w:rPr>
          <w:rFonts w:cs="Times New Roman"/>
        </w:rPr>
        <w:t>My second flaw or poor characteristic is overthinking, which is very destructive to one's mental health. As a result, I need to work on improving my capacity to stop overthinking. Gibb's look is quite useful in this regard for accurately judging or scrutinising my interactions. As a result of my learning reflection, I am able to recognise my key traits and flaws, which will have an influence on my future exams and career. For example, I need to shadow convinced ideas that will assist me in moving in the correct way, such as locate a diversion, meditate, take a deep breath, look at the wider picture, recognise my victories, and so on, in order to effectively reduce this poor characteristic (Moore et al, 2017)</w:t>
      </w:r>
    </w:p>
    <w:p w14:paraId="3489234C" w14:textId="77777777" w:rsidR="00607B69" w:rsidRPr="0003698C" w:rsidRDefault="00607B69" w:rsidP="00607B69">
      <w:pPr>
        <w:rPr>
          <w:rFonts w:cs="Times New Roman"/>
        </w:rPr>
      </w:pPr>
    </w:p>
    <w:p w14:paraId="0C1BFD38" w14:textId="77777777" w:rsidR="00F218F7" w:rsidRPr="0003698C" w:rsidRDefault="00F218F7">
      <w:pPr>
        <w:spacing w:line="276" w:lineRule="auto"/>
        <w:jc w:val="left"/>
        <w:rPr>
          <w:rFonts w:cs="Times New Roman"/>
        </w:rPr>
      </w:pPr>
      <w:r w:rsidRPr="0003698C">
        <w:rPr>
          <w:rFonts w:cs="Times New Roman"/>
        </w:rPr>
        <w:br w:type="page"/>
      </w:r>
    </w:p>
    <w:p w14:paraId="28CE0252" w14:textId="77777777" w:rsidR="00607B69" w:rsidRPr="0003698C" w:rsidRDefault="00607B69" w:rsidP="001A49EB">
      <w:pPr>
        <w:pStyle w:val="Heading1"/>
        <w:rPr>
          <w:rFonts w:cs="Times New Roman"/>
        </w:rPr>
      </w:pPr>
      <w:bookmarkStart w:id="10" w:name="_Toc100784726"/>
      <w:r w:rsidRPr="0003698C">
        <w:rPr>
          <w:rFonts w:cs="Times New Roman"/>
        </w:rPr>
        <w:t>Conclusion</w:t>
      </w:r>
      <w:bookmarkEnd w:id="10"/>
    </w:p>
    <w:p w14:paraId="023BC761" w14:textId="77777777" w:rsidR="00607B69" w:rsidRPr="0003698C" w:rsidRDefault="00607B69" w:rsidP="00607B69">
      <w:pPr>
        <w:rPr>
          <w:rFonts w:cs="Times New Roman"/>
        </w:rPr>
      </w:pPr>
      <w:r w:rsidRPr="0003698C">
        <w:rPr>
          <w:rFonts w:cs="Times New Roman"/>
        </w:rPr>
        <w:t>As a result, Gibb's reflection comes in handy when it comes to correctly examining and analysing my experiences. I can distinguish my essential talents and shortcomings, which will impact my future education and profession, based on my learning reflection. I should have better-quality my time management abilities; I already have them, but I need to work on them more. I also need to work on my academic writing and public speaking skills. Because I am not very good at public speaking, I should work on it by taking various classes or having conversations with other individuals. Finally, I need to increase my online learning since it is the most effective way to acquire new concepts and information (Duke et al, 2019).</w:t>
      </w:r>
    </w:p>
    <w:p w14:paraId="4A5C8192" w14:textId="77777777" w:rsidR="00FE37BF" w:rsidRPr="0003698C" w:rsidRDefault="00FE37BF">
      <w:pPr>
        <w:spacing w:line="276" w:lineRule="auto"/>
        <w:jc w:val="left"/>
        <w:rPr>
          <w:rFonts w:eastAsiaTheme="majorEastAsia" w:cs="Times New Roman"/>
          <w:bCs/>
          <w:sz w:val="32"/>
          <w:szCs w:val="28"/>
        </w:rPr>
      </w:pPr>
      <w:r w:rsidRPr="0003698C">
        <w:rPr>
          <w:rFonts w:cs="Times New Roman"/>
        </w:rPr>
        <w:br w:type="page"/>
      </w:r>
    </w:p>
    <w:p w14:paraId="59E393C2" w14:textId="77777777" w:rsidR="00EC1805" w:rsidRPr="0003698C" w:rsidRDefault="00EC1805" w:rsidP="00420F84">
      <w:pPr>
        <w:pStyle w:val="Heading1"/>
        <w:rPr>
          <w:rFonts w:cs="Times New Roman"/>
        </w:rPr>
      </w:pPr>
      <w:bookmarkStart w:id="11" w:name="_Toc100784727"/>
      <w:r w:rsidRPr="0003698C">
        <w:rPr>
          <w:rFonts w:cs="Times New Roman"/>
        </w:rPr>
        <w:t>References</w:t>
      </w:r>
      <w:bookmarkEnd w:id="11"/>
      <w:bookmarkEnd w:id="1"/>
      <w:r w:rsidRPr="0003698C">
        <w:rPr>
          <w:rFonts w:cs="Times New Roman"/>
        </w:rPr>
        <w:t xml:space="preserve"> </w:t>
      </w:r>
    </w:p>
    <w:p w14:paraId="0AA86288" w14:textId="77777777" w:rsidR="00EC1805" w:rsidRPr="0003698C" w:rsidRDefault="00EC1805" w:rsidP="00EC1805">
      <w:pPr>
        <w:ind w:left="720" w:hanging="720"/>
        <w:rPr>
          <w:rFonts w:cs="Times New Roman"/>
          <w:szCs w:val="24"/>
          <w:shd w:val="clear" w:color="auto" w:fill="FFFFFF"/>
        </w:rPr>
      </w:pPr>
      <w:r w:rsidRPr="0003698C">
        <w:rPr>
          <w:rFonts w:cs="Times New Roman"/>
          <w:szCs w:val="24"/>
          <w:shd w:val="clear" w:color="auto" w:fill="FFFFFF"/>
        </w:rPr>
        <w:t>Duke, N.K. and Pearson, P.D., 2019. Effective practices for developing reading comprehension. </w:t>
      </w:r>
      <w:r w:rsidRPr="0003698C">
        <w:rPr>
          <w:rFonts w:cs="Times New Roman"/>
          <w:i/>
          <w:iCs/>
          <w:szCs w:val="24"/>
          <w:shd w:val="clear" w:color="auto" w:fill="FFFFFF"/>
        </w:rPr>
        <w:t>Journal of education</w:t>
      </w:r>
      <w:r w:rsidRPr="0003698C">
        <w:rPr>
          <w:rFonts w:cs="Times New Roman"/>
          <w:szCs w:val="24"/>
          <w:shd w:val="clear" w:color="auto" w:fill="FFFFFF"/>
        </w:rPr>
        <w:t>, </w:t>
      </w:r>
      <w:r w:rsidRPr="0003698C">
        <w:rPr>
          <w:rFonts w:cs="Times New Roman"/>
          <w:i/>
          <w:iCs/>
          <w:szCs w:val="24"/>
          <w:shd w:val="clear" w:color="auto" w:fill="FFFFFF"/>
        </w:rPr>
        <w:t>189</w:t>
      </w:r>
      <w:r w:rsidRPr="0003698C">
        <w:rPr>
          <w:rFonts w:cs="Times New Roman"/>
          <w:szCs w:val="24"/>
          <w:shd w:val="clear" w:color="auto" w:fill="FFFFFF"/>
        </w:rPr>
        <w:t>(1-2), pp.107-122.</w:t>
      </w:r>
    </w:p>
    <w:p w14:paraId="78D8A1D7" w14:textId="77777777" w:rsidR="00EC1805" w:rsidRPr="0003698C" w:rsidRDefault="00EC1805" w:rsidP="00EC1805">
      <w:pPr>
        <w:ind w:left="720" w:hanging="720"/>
        <w:rPr>
          <w:rFonts w:cs="Times New Roman"/>
          <w:szCs w:val="24"/>
          <w:shd w:val="clear" w:color="auto" w:fill="FFFFFF"/>
        </w:rPr>
      </w:pPr>
      <w:proofErr w:type="spellStart"/>
      <w:r w:rsidRPr="0003698C">
        <w:rPr>
          <w:rFonts w:cs="Times New Roman"/>
          <w:szCs w:val="24"/>
          <w:shd w:val="clear" w:color="auto" w:fill="FFFFFF"/>
        </w:rPr>
        <w:t>Gernsbacher</w:t>
      </w:r>
      <w:proofErr w:type="spellEnd"/>
      <w:r w:rsidRPr="0003698C">
        <w:rPr>
          <w:rFonts w:cs="Times New Roman"/>
          <w:szCs w:val="24"/>
          <w:shd w:val="clear" w:color="auto" w:fill="FFFFFF"/>
        </w:rPr>
        <w:t>, M.A., 2013. </w:t>
      </w:r>
      <w:r w:rsidRPr="0003698C">
        <w:rPr>
          <w:rFonts w:cs="Times New Roman"/>
          <w:i/>
          <w:iCs/>
          <w:szCs w:val="24"/>
          <w:shd w:val="clear" w:color="auto" w:fill="FFFFFF"/>
        </w:rPr>
        <w:t>Language comprehension as structure building</w:t>
      </w:r>
      <w:r w:rsidRPr="0003698C">
        <w:rPr>
          <w:rFonts w:cs="Times New Roman"/>
          <w:szCs w:val="24"/>
          <w:shd w:val="clear" w:color="auto" w:fill="FFFFFF"/>
        </w:rPr>
        <w:t>. Psychology Press.</w:t>
      </w:r>
    </w:p>
    <w:p w14:paraId="29C5BC47" w14:textId="77777777" w:rsidR="00EC1805" w:rsidRPr="0003698C" w:rsidRDefault="00EC1805" w:rsidP="00EC1805">
      <w:pPr>
        <w:ind w:left="720" w:hanging="720"/>
        <w:rPr>
          <w:rFonts w:cs="Times New Roman"/>
          <w:szCs w:val="24"/>
          <w:shd w:val="clear" w:color="auto" w:fill="FFFFFF"/>
        </w:rPr>
      </w:pPr>
      <w:r w:rsidRPr="0003698C">
        <w:rPr>
          <w:rFonts w:cs="Times New Roman"/>
          <w:szCs w:val="24"/>
          <w:shd w:val="clear" w:color="auto" w:fill="FFFFFF"/>
        </w:rPr>
        <w:t>Kaufman, T.E., 2019. </w:t>
      </w:r>
      <w:r w:rsidRPr="0003698C">
        <w:rPr>
          <w:rFonts w:cs="Times New Roman"/>
          <w:i/>
          <w:iCs/>
          <w:szCs w:val="24"/>
          <w:shd w:val="clear" w:color="auto" w:fill="FFFFFF"/>
        </w:rPr>
        <w:t>Performance management and school reform: A multi-case study of middle and high school performance management for instructional improvement</w:t>
      </w:r>
      <w:r w:rsidRPr="0003698C">
        <w:rPr>
          <w:rFonts w:cs="Times New Roman"/>
          <w:szCs w:val="24"/>
          <w:shd w:val="clear" w:color="auto" w:fill="FFFFFF"/>
        </w:rPr>
        <w:t xml:space="preserve">. Harvard University. </w:t>
      </w:r>
      <w:r w:rsidR="003965A9" w:rsidRPr="0003698C">
        <w:rPr>
          <w:rFonts w:cs="Times New Roman"/>
          <w:szCs w:val="24"/>
          <w:shd w:val="clear" w:color="auto" w:fill="FFFFFF"/>
        </w:rPr>
        <w:t>FB</w:t>
      </w:r>
    </w:p>
    <w:p w14:paraId="21D4BD59" w14:textId="77777777" w:rsidR="00EC1805" w:rsidRPr="0003698C" w:rsidRDefault="00EC1805" w:rsidP="00EC1805">
      <w:pPr>
        <w:ind w:left="720" w:hanging="720"/>
        <w:rPr>
          <w:rFonts w:cs="Times New Roman"/>
          <w:szCs w:val="24"/>
        </w:rPr>
      </w:pPr>
      <w:r w:rsidRPr="0003698C">
        <w:rPr>
          <w:rFonts w:cs="Times New Roman"/>
          <w:szCs w:val="24"/>
          <w:shd w:val="clear" w:color="auto" w:fill="FFFFFF"/>
        </w:rPr>
        <w:t xml:space="preserve">Moore, T. and Morton, J., 2017. The myth of job readiness? Written communication, employability, and the ‘skills </w:t>
      </w:r>
      <w:proofErr w:type="spellStart"/>
      <w:r w:rsidRPr="0003698C">
        <w:rPr>
          <w:rFonts w:cs="Times New Roman"/>
          <w:szCs w:val="24"/>
          <w:shd w:val="clear" w:color="auto" w:fill="FFFFFF"/>
        </w:rPr>
        <w:t>gap’in</w:t>
      </w:r>
      <w:proofErr w:type="spellEnd"/>
      <w:r w:rsidRPr="0003698C">
        <w:rPr>
          <w:rFonts w:cs="Times New Roman"/>
          <w:szCs w:val="24"/>
          <w:shd w:val="clear" w:color="auto" w:fill="FFFFFF"/>
        </w:rPr>
        <w:t xml:space="preserve"> higher education. </w:t>
      </w:r>
      <w:r w:rsidRPr="0003698C">
        <w:rPr>
          <w:rFonts w:cs="Times New Roman"/>
          <w:i/>
          <w:iCs/>
          <w:szCs w:val="24"/>
          <w:shd w:val="clear" w:color="auto" w:fill="FFFFFF"/>
        </w:rPr>
        <w:t>Studies in Higher Education</w:t>
      </w:r>
      <w:r w:rsidRPr="0003698C">
        <w:rPr>
          <w:rFonts w:cs="Times New Roman"/>
          <w:szCs w:val="24"/>
          <w:shd w:val="clear" w:color="auto" w:fill="FFFFFF"/>
        </w:rPr>
        <w:t>, </w:t>
      </w:r>
      <w:r w:rsidRPr="0003698C">
        <w:rPr>
          <w:rFonts w:cs="Times New Roman"/>
          <w:i/>
          <w:iCs/>
          <w:szCs w:val="24"/>
          <w:shd w:val="clear" w:color="auto" w:fill="FFFFFF"/>
        </w:rPr>
        <w:t>42</w:t>
      </w:r>
      <w:r w:rsidRPr="0003698C">
        <w:rPr>
          <w:rFonts w:cs="Times New Roman"/>
          <w:szCs w:val="24"/>
          <w:shd w:val="clear" w:color="auto" w:fill="FFFFFF"/>
        </w:rPr>
        <w:t>(3), pp.591-609.</w:t>
      </w:r>
    </w:p>
    <w:p w14:paraId="7970B2BB" w14:textId="77777777" w:rsidR="00EC1805" w:rsidRPr="0003698C" w:rsidRDefault="00EC1805" w:rsidP="00EC1805">
      <w:pPr>
        <w:ind w:left="720" w:hanging="720"/>
        <w:rPr>
          <w:rFonts w:cs="Times New Roman"/>
          <w:szCs w:val="24"/>
          <w:shd w:val="clear" w:color="auto" w:fill="FFFFFF"/>
        </w:rPr>
      </w:pPr>
      <w:r w:rsidRPr="0003698C">
        <w:rPr>
          <w:rFonts w:cs="Times New Roman"/>
          <w:szCs w:val="24"/>
          <w:shd w:val="clear" w:color="auto" w:fill="FFFFFF"/>
        </w:rPr>
        <w:t>Mumford, M.D., Todd, E.M., Higgs, C. and McIntosh, T., 2017. Cognitive skills and leadership performance: The nine critical skills. </w:t>
      </w:r>
      <w:r w:rsidRPr="0003698C">
        <w:rPr>
          <w:rFonts w:cs="Times New Roman"/>
          <w:i/>
          <w:iCs/>
          <w:szCs w:val="24"/>
          <w:shd w:val="clear" w:color="auto" w:fill="FFFFFF"/>
        </w:rPr>
        <w:t>The Leadership Quarterly</w:t>
      </w:r>
      <w:r w:rsidRPr="0003698C">
        <w:rPr>
          <w:rFonts w:cs="Times New Roman"/>
          <w:szCs w:val="24"/>
          <w:shd w:val="clear" w:color="auto" w:fill="FFFFFF"/>
        </w:rPr>
        <w:t>, </w:t>
      </w:r>
      <w:r w:rsidRPr="0003698C">
        <w:rPr>
          <w:rFonts w:cs="Times New Roman"/>
          <w:i/>
          <w:iCs/>
          <w:szCs w:val="24"/>
          <w:shd w:val="clear" w:color="auto" w:fill="FFFFFF"/>
        </w:rPr>
        <w:t>28</w:t>
      </w:r>
      <w:r w:rsidRPr="0003698C">
        <w:rPr>
          <w:rFonts w:cs="Times New Roman"/>
          <w:szCs w:val="24"/>
          <w:shd w:val="clear" w:color="auto" w:fill="FFFFFF"/>
        </w:rPr>
        <w:t>(1), pp.24-39.</w:t>
      </w:r>
    </w:p>
    <w:p w14:paraId="7385A0FF" w14:textId="77777777" w:rsidR="00EC1805" w:rsidRPr="0003698C" w:rsidRDefault="00EC1805" w:rsidP="00EC1805">
      <w:pPr>
        <w:ind w:left="720" w:hanging="720"/>
        <w:rPr>
          <w:rFonts w:cs="Times New Roman"/>
          <w:szCs w:val="24"/>
          <w:shd w:val="clear" w:color="auto" w:fill="FFFFFF"/>
        </w:rPr>
      </w:pPr>
      <w:proofErr w:type="spellStart"/>
      <w:r w:rsidRPr="0003698C">
        <w:rPr>
          <w:rFonts w:cs="Times New Roman"/>
          <w:szCs w:val="24"/>
          <w:shd w:val="clear" w:color="auto" w:fill="FFFFFF"/>
        </w:rPr>
        <w:t>Navickaitė</w:t>
      </w:r>
      <w:proofErr w:type="spellEnd"/>
      <w:r w:rsidRPr="0003698C">
        <w:rPr>
          <w:rFonts w:cs="Times New Roman"/>
          <w:szCs w:val="24"/>
          <w:shd w:val="clear" w:color="auto" w:fill="FFFFFF"/>
        </w:rPr>
        <w:t>, J., 2013. The Expression of a principal's transformational leadership during the organisational change process: a case study of Lithuanian general education schools. </w:t>
      </w:r>
      <w:r w:rsidRPr="0003698C">
        <w:rPr>
          <w:rFonts w:cs="Times New Roman"/>
          <w:i/>
          <w:iCs/>
          <w:szCs w:val="24"/>
          <w:shd w:val="clear" w:color="auto" w:fill="FFFFFF"/>
        </w:rPr>
        <w:t>Problems of Education in the 21st Century</w:t>
      </w:r>
      <w:r w:rsidRPr="0003698C">
        <w:rPr>
          <w:rFonts w:cs="Times New Roman"/>
          <w:szCs w:val="24"/>
          <w:shd w:val="clear" w:color="auto" w:fill="FFFFFF"/>
        </w:rPr>
        <w:t>, </w:t>
      </w:r>
      <w:r w:rsidRPr="0003698C">
        <w:rPr>
          <w:rFonts w:cs="Times New Roman"/>
          <w:i/>
          <w:iCs/>
          <w:szCs w:val="24"/>
          <w:shd w:val="clear" w:color="auto" w:fill="FFFFFF"/>
        </w:rPr>
        <w:t>51</w:t>
      </w:r>
      <w:r w:rsidRPr="0003698C">
        <w:rPr>
          <w:rFonts w:cs="Times New Roman"/>
          <w:szCs w:val="24"/>
          <w:shd w:val="clear" w:color="auto" w:fill="FFFFFF"/>
        </w:rPr>
        <w:t xml:space="preserve">, pp.70-82. </w:t>
      </w:r>
    </w:p>
    <w:p w14:paraId="687E5A95" w14:textId="77777777" w:rsidR="00EC1805" w:rsidRPr="0003698C" w:rsidRDefault="00EC1805" w:rsidP="00EC1805">
      <w:pPr>
        <w:ind w:left="720" w:hanging="720"/>
        <w:rPr>
          <w:rFonts w:cs="Times New Roman"/>
          <w:szCs w:val="24"/>
          <w:shd w:val="clear" w:color="auto" w:fill="FFFFFF"/>
        </w:rPr>
      </w:pPr>
      <w:proofErr w:type="spellStart"/>
      <w:r w:rsidRPr="0003698C">
        <w:rPr>
          <w:rFonts w:cs="Times New Roman"/>
          <w:szCs w:val="24"/>
          <w:shd w:val="clear" w:color="auto" w:fill="FFFFFF"/>
        </w:rPr>
        <w:t>Prebianca</w:t>
      </w:r>
      <w:proofErr w:type="spellEnd"/>
      <w:r w:rsidRPr="0003698C">
        <w:rPr>
          <w:rFonts w:cs="Times New Roman"/>
          <w:szCs w:val="24"/>
          <w:shd w:val="clear" w:color="auto" w:fill="FFFFFF"/>
        </w:rPr>
        <w:t>, G.V.V., 2019. Individual differences in main idea identification and text summarization in EFL reading comprehension: an exploratory study. </w:t>
      </w:r>
      <w:proofErr w:type="spellStart"/>
      <w:r w:rsidRPr="0003698C">
        <w:rPr>
          <w:rFonts w:cs="Times New Roman"/>
          <w:i/>
          <w:iCs/>
          <w:szCs w:val="24"/>
          <w:shd w:val="clear" w:color="auto" w:fill="FFFFFF"/>
        </w:rPr>
        <w:t>Leitura</w:t>
      </w:r>
      <w:proofErr w:type="spellEnd"/>
      <w:r w:rsidRPr="0003698C">
        <w:rPr>
          <w:rFonts w:cs="Times New Roman"/>
          <w:szCs w:val="24"/>
          <w:shd w:val="clear" w:color="auto" w:fill="FFFFFF"/>
        </w:rPr>
        <w:t>, </w:t>
      </w:r>
      <w:r w:rsidRPr="0003698C">
        <w:rPr>
          <w:rFonts w:cs="Times New Roman"/>
          <w:i/>
          <w:iCs/>
          <w:szCs w:val="24"/>
          <w:shd w:val="clear" w:color="auto" w:fill="FFFFFF"/>
        </w:rPr>
        <w:t>1</w:t>
      </w:r>
      <w:r w:rsidRPr="0003698C">
        <w:rPr>
          <w:rFonts w:cs="Times New Roman"/>
          <w:szCs w:val="24"/>
          <w:shd w:val="clear" w:color="auto" w:fill="FFFFFF"/>
        </w:rPr>
        <w:t>(39), pp.199-222.</w:t>
      </w:r>
    </w:p>
    <w:p w14:paraId="52660163" w14:textId="77777777" w:rsidR="00EC1805" w:rsidRPr="0003698C" w:rsidRDefault="00EC1805" w:rsidP="00EC1805">
      <w:pPr>
        <w:ind w:left="720" w:hanging="720"/>
        <w:rPr>
          <w:rFonts w:cs="Times New Roman"/>
          <w:szCs w:val="24"/>
          <w:shd w:val="clear" w:color="auto" w:fill="FFFFFF"/>
        </w:rPr>
      </w:pPr>
      <w:proofErr w:type="spellStart"/>
      <w:r w:rsidRPr="0003698C">
        <w:rPr>
          <w:rFonts w:cs="Times New Roman"/>
          <w:szCs w:val="24"/>
          <w:shd w:val="clear" w:color="auto" w:fill="FFFFFF"/>
        </w:rPr>
        <w:t>Shobirin</w:t>
      </w:r>
      <w:proofErr w:type="spellEnd"/>
      <w:r w:rsidRPr="0003698C">
        <w:rPr>
          <w:rFonts w:cs="Times New Roman"/>
          <w:szCs w:val="24"/>
          <w:shd w:val="clear" w:color="auto" w:fill="FFFFFF"/>
        </w:rPr>
        <w:t xml:space="preserve">, M., </w:t>
      </w:r>
      <w:proofErr w:type="spellStart"/>
      <w:r w:rsidRPr="0003698C">
        <w:rPr>
          <w:rFonts w:cs="Times New Roman"/>
          <w:szCs w:val="24"/>
          <w:shd w:val="clear" w:color="auto" w:fill="FFFFFF"/>
        </w:rPr>
        <w:t>Corebima</w:t>
      </w:r>
      <w:proofErr w:type="spellEnd"/>
      <w:r w:rsidRPr="0003698C">
        <w:rPr>
          <w:rFonts w:cs="Times New Roman"/>
          <w:szCs w:val="24"/>
          <w:shd w:val="clear" w:color="auto" w:fill="FFFFFF"/>
        </w:rPr>
        <w:t xml:space="preserve">, A.D. and </w:t>
      </w:r>
      <w:proofErr w:type="spellStart"/>
      <w:r w:rsidRPr="0003698C">
        <w:rPr>
          <w:rFonts w:cs="Times New Roman"/>
          <w:szCs w:val="24"/>
          <w:shd w:val="clear" w:color="auto" w:fill="FFFFFF"/>
        </w:rPr>
        <w:t>Lukiati</w:t>
      </w:r>
      <w:proofErr w:type="spellEnd"/>
      <w:r w:rsidRPr="0003698C">
        <w:rPr>
          <w:rFonts w:cs="Times New Roman"/>
          <w:szCs w:val="24"/>
          <w:shd w:val="clear" w:color="auto" w:fill="FFFFFF"/>
        </w:rPr>
        <w:t xml:space="preserve">, B., 2019. Critical Thinking </w:t>
      </w:r>
      <w:proofErr w:type="spellStart"/>
      <w:r w:rsidRPr="0003698C">
        <w:rPr>
          <w:rFonts w:cs="Times New Roman"/>
          <w:szCs w:val="24"/>
          <w:shd w:val="clear" w:color="auto" w:fill="FFFFFF"/>
        </w:rPr>
        <w:t>Skiils</w:t>
      </w:r>
      <w:proofErr w:type="spellEnd"/>
      <w:r w:rsidRPr="0003698C">
        <w:rPr>
          <w:rFonts w:cs="Times New Roman"/>
          <w:szCs w:val="24"/>
          <w:shd w:val="clear" w:color="auto" w:fill="FFFFFF"/>
        </w:rPr>
        <w:t xml:space="preserve"> and Students' Achievement on Biology Lesson using Genetic Instructional Material based on Learning Cycle 5E: A Correlational Study. </w:t>
      </w:r>
      <w:proofErr w:type="spellStart"/>
      <w:r w:rsidRPr="0003698C">
        <w:rPr>
          <w:rFonts w:cs="Times New Roman"/>
          <w:i/>
          <w:iCs/>
          <w:szCs w:val="24"/>
          <w:shd w:val="clear" w:color="auto" w:fill="FFFFFF"/>
        </w:rPr>
        <w:t>Jurnal</w:t>
      </w:r>
      <w:proofErr w:type="spellEnd"/>
      <w:r w:rsidRPr="0003698C">
        <w:rPr>
          <w:rFonts w:cs="Times New Roman"/>
          <w:i/>
          <w:iCs/>
          <w:szCs w:val="24"/>
          <w:shd w:val="clear" w:color="auto" w:fill="FFFFFF"/>
        </w:rPr>
        <w:t xml:space="preserve"> Pendidikan Sains</w:t>
      </w:r>
      <w:r w:rsidRPr="0003698C">
        <w:rPr>
          <w:rFonts w:cs="Times New Roman"/>
          <w:szCs w:val="24"/>
          <w:shd w:val="clear" w:color="auto" w:fill="FFFFFF"/>
        </w:rPr>
        <w:t>, </w:t>
      </w:r>
      <w:r w:rsidRPr="0003698C">
        <w:rPr>
          <w:rFonts w:cs="Times New Roman"/>
          <w:i/>
          <w:iCs/>
          <w:szCs w:val="24"/>
          <w:shd w:val="clear" w:color="auto" w:fill="FFFFFF"/>
        </w:rPr>
        <w:t>7</w:t>
      </w:r>
      <w:r w:rsidRPr="0003698C">
        <w:rPr>
          <w:rFonts w:cs="Times New Roman"/>
          <w:szCs w:val="24"/>
          <w:shd w:val="clear" w:color="auto" w:fill="FFFFFF"/>
        </w:rPr>
        <w:t>(1).</w:t>
      </w:r>
    </w:p>
    <w:p w14:paraId="2E500516" w14:textId="77777777" w:rsidR="00EC1805" w:rsidRPr="0003698C" w:rsidRDefault="00EC1805" w:rsidP="00EC1805">
      <w:pPr>
        <w:ind w:left="720" w:hanging="720"/>
        <w:rPr>
          <w:rFonts w:cs="Times New Roman"/>
          <w:szCs w:val="24"/>
          <w:shd w:val="clear" w:color="auto" w:fill="FFFFFF"/>
        </w:rPr>
      </w:pPr>
      <w:r w:rsidRPr="0003698C">
        <w:rPr>
          <w:rFonts w:cs="Times New Roman"/>
          <w:szCs w:val="24"/>
          <w:shd w:val="clear" w:color="auto" w:fill="FFFFFF"/>
        </w:rPr>
        <w:t>Spiro, R.J., 2017. Constructive processes in prose comprehension and recall. In </w:t>
      </w:r>
      <w:r w:rsidRPr="0003698C">
        <w:rPr>
          <w:rFonts w:cs="Times New Roman"/>
          <w:i/>
          <w:iCs/>
          <w:szCs w:val="24"/>
          <w:shd w:val="clear" w:color="auto" w:fill="FFFFFF"/>
        </w:rPr>
        <w:t>Theoretical issues in reading comprehension</w:t>
      </w:r>
      <w:r w:rsidRPr="0003698C">
        <w:rPr>
          <w:rFonts w:cs="Times New Roman"/>
          <w:szCs w:val="24"/>
          <w:shd w:val="clear" w:color="auto" w:fill="FFFFFF"/>
        </w:rPr>
        <w:t> (pp. 245-278). Routledge.</w:t>
      </w:r>
    </w:p>
    <w:p w14:paraId="4EDFF9D4" w14:textId="77777777" w:rsidR="00EC1805" w:rsidRPr="0003698C" w:rsidRDefault="00EC1805" w:rsidP="00EC1805">
      <w:pPr>
        <w:ind w:left="720" w:hanging="720"/>
        <w:rPr>
          <w:rFonts w:cs="Times New Roman"/>
          <w:szCs w:val="24"/>
          <w:shd w:val="clear" w:color="auto" w:fill="FFFFFF"/>
        </w:rPr>
      </w:pPr>
    </w:p>
    <w:p w14:paraId="018015E2" w14:textId="77777777" w:rsidR="00EC1805" w:rsidRPr="0003698C" w:rsidRDefault="00EC1805" w:rsidP="00EC1805">
      <w:pPr>
        <w:ind w:left="720" w:hanging="720"/>
        <w:rPr>
          <w:rFonts w:cs="Times New Roman"/>
          <w:szCs w:val="24"/>
          <w:shd w:val="clear" w:color="auto" w:fill="FFFFFF"/>
        </w:rPr>
      </w:pPr>
    </w:p>
    <w:p w14:paraId="29D426BE" w14:textId="77777777" w:rsidR="00EC1805" w:rsidRPr="0003698C" w:rsidRDefault="00EC1805" w:rsidP="00EC1805">
      <w:pPr>
        <w:ind w:left="720" w:hanging="720"/>
        <w:rPr>
          <w:rFonts w:cs="Times New Roman"/>
          <w:szCs w:val="24"/>
          <w:shd w:val="clear" w:color="auto" w:fill="FFFFFF"/>
        </w:rPr>
      </w:pPr>
      <w:proofErr w:type="spellStart"/>
      <w:r w:rsidRPr="0003698C">
        <w:rPr>
          <w:rFonts w:cs="Times New Roman"/>
          <w:szCs w:val="24"/>
          <w:shd w:val="clear" w:color="auto" w:fill="FFFFFF"/>
        </w:rPr>
        <w:t>Sulaiman</w:t>
      </w:r>
      <w:proofErr w:type="spellEnd"/>
      <w:r w:rsidRPr="0003698C">
        <w:rPr>
          <w:rFonts w:cs="Times New Roman"/>
          <w:szCs w:val="24"/>
          <w:shd w:val="clear" w:color="auto" w:fill="FFFFFF"/>
        </w:rPr>
        <w:t xml:space="preserve">, N.D. and </w:t>
      </w:r>
      <w:proofErr w:type="spellStart"/>
      <w:r w:rsidRPr="0003698C">
        <w:rPr>
          <w:rFonts w:cs="Times New Roman"/>
          <w:szCs w:val="24"/>
          <w:shd w:val="clear" w:color="auto" w:fill="FFFFFF"/>
        </w:rPr>
        <w:t>Shahrill</w:t>
      </w:r>
      <w:proofErr w:type="spellEnd"/>
      <w:r w:rsidRPr="0003698C">
        <w:rPr>
          <w:rFonts w:cs="Times New Roman"/>
          <w:szCs w:val="24"/>
          <w:shd w:val="clear" w:color="auto" w:fill="FFFFFF"/>
        </w:rPr>
        <w:t xml:space="preserve">, M., 2015. Engaging Collaborative Learning to Develop Students’ </w:t>
      </w:r>
      <w:proofErr w:type="spellStart"/>
      <w:r w:rsidRPr="0003698C">
        <w:rPr>
          <w:rFonts w:cs="Times New Roman"/>
          <w:szCs w:val="24"/>
          <w:shd w:val="clear" w:color="auto" w:fill="FFFFFF"/>
        </w:rPr>
        <w:t>SkiIls</w:t>
      </w:r>
      <w:proofErr w:type="spellEnd"/>
      <w:r w:rsidRPr="0003698C">
        <w:rPr>
          <w:rFonts w:cs="Times New Roman"/>
          <w:szCs w:val="24"/>
          <w:shd w:val="clear" w:color="auto" w:fill="FFFFFF"/>
        </w:rPr>
        <w:t xml:space="preserve"> of the 21st Century. </w:t>
      </w:r>
      <w:r w:rsidRPr="0003698C">
        <w:rPr>
          <w:rFonts w:cs="Times New Roman"/>
          <w:i/>
          <w:iCs/>
          <w:szCs w:val="24"/>
          <w:shd w:val="clear" w:color="auto" w:fill="FFFFFF"/>
        </w:rPr>
        <w:t>Mediterranean Journal of Social Sciences</w:t>
      </w:r>
      <w:r w:rsidRPr="0003698C">
        <w:rPr>
          <w:rFonts w:cs="Times New Roman"/>
          <w:szCs w:val="24"/>
          <w:shd w:val="clear" w:color="auto" w:fill="FFFFFF"/>
        </w:rPr>
        <w:t>, </w:t>
      </w:r>
      <w:r w:rsidRPr="0003698C">
        <w:rPr>
          <w:rFonts w:cs="Times New Roman"/>
          <w:i/>
          <w:iCs/>
          <w:szCs w:val="24"/>
          <w:shd w:val="clear" w:color="auto" w:fill="FFFFFF"/>
        </w:rPr>
        <w:t>6</w:t>
      </w:r>
      <w:r w:rsidRPr="0003698C">
        <w:rPr>
          <w:rFonts w:cs="Times New Roman"/>
          <w:szCs w:val="24"/>
          <w:shd w:val="clear" w:color="auto" w:fill="FFFFFF"/>
        </w:rPr>
        <w:t>(4), p.544.</w:t>
      </w:r>
    </w:p>
    <w:p w14:paraId="4ADEFDDF" w14:textId="77777777" w:rsidR="00EC1805" w:rsidRPr="0003698C" w:rsidRDefault="00EC1805" w:rsidP="00EC1805">
      <w:pPr>
        <w:ind w:left="720" w:hanging="720"/>
        <w:rPr>
          <w:rFonts w:cs="Times New Roman"/>
          <w:szCs w:val="24"/>
          <w:shd w:val="clear" w:color="auto" w:fill="FFFFFF"/>
        </w:rPr>
      </w:pPr>
      <w:r w:rsidRPr="0003698C">
        <w:rPr>
          <w:rFonts w:cs="Times New Roman"/>
          <w:szCs w:val="24"/>
          <w:shd w:val="clear" w:color="auto" w:fill="FFFFFF"/>
        </w:rPr>
        <w:t>Sweet, A.P. and Snow, C.E., 2013. </w:t>
      </w:r>
      <w:r w:rsidRPr="0003698C">
        <w:rPr>
          <w:rFonts w:cs="Times New Roman"/>
          <w:i/>
          <w:iCs/>
          <w:szCs w:val="24"/>
          <w:shd w:val="clear" w:color="auto" w:fill="FFFFFF"/>
        </w:rPr>
        <w:t>Rethinking Reading Comprehension. Solving Problems in the Teaching of Literacy</w:t>
      </w:r>
      <w:r w:rsidRPr="0003698C">
        <w:rPr>
          <w:rFonts w:cs="Times New Roman"/>
          <w:szCs w:val="24"/>
          <w:shd w:val="clear" w:color="auto" w:fill="FFFFFF"/>
        </w:rPr>
        <w:t>. Guilford Publications, Inc., Dept. 3R, 72 Spring St., New York, NY 10012 (</w:t>
      </w:r>
      <w:proofErr w:type="spellStart"/>
      <w:r w:rsidRPr="0003698C">
        <w:rPr>
          <w:rFonts w:cs="Times New Roman"/>
          <w:szCs w:val="24"/>
          <w:shd w:val="clear" w:color="auto" w:fill="FFFFFF"/>
        </w:rPr>
        <w:t>Catalog</w:t>
      </w:r>
      <w:proofErr w:type="spellEnd"/>
      <w:r w:rsidRPr="0003698C">
        <w:rPr>
          <w:rFonts w:cs="Times New Roman"/>
          <w:szCs w:val="24"/>
          <w:shd w:val="clear" w:color="auto" w:fill="FFFFFF"/>
        </w:rPr>
        <w:t xml:space="preserve"> no. 0892, $24).</w:t>
      </w:r>
    </w:p>
    <w:p w14:paraId="67BE37DA" w14:textId="77777777" w:rsidR="00EC1805" w:rsidRPr="0003698C" w:rsidRDefault="00EC1805" w:rsidP="00EC1805">
      <w:pPr>
        <w:ind w:left="720" w:hanging="720"/>
        <w:rPr>
          <w:rFonts w:cs="Times New Roman"/>
          <w:szCs w:val="24"/>
        </w:rPr>
      </w:pPr>
      <w:r w:rsidRPr="0003698C">
        <w:rPr>
          <w:rFonts w:cs="Times New Roman"/>
          <w:szCs w:val="24"/>
          <w:shd w:val="clear" w:color="auto" w:fill="FFFFFF"/>
        </w:rPr>
        <w:t>Woolley, G., 2011. Reading comprehension. In </w:t>
      </w:r>
      <w:r w:rsidRPr="0003698C">
        <w:rPr>
          <w:rFonts w:cs="Times New Roman"/>
          <w:i/>
          <w:iCs/>
          <w:szCs w:val="24"/>
          <w:shd w:val="clear" w:color="auto" w:fill="FFFFFF"/>
        </w:rPr>
        <w:t>Reading Comprehension</w:t>
      </w:r>
      <w:r w:rsidRPr="0003698C">
        <w:rPr>
          <w:rFonts w:cs="Times New Roman"/>
          <w:szCs w:val="24"/>
          <w:shd w:val="clear" w:color="auto" w:fill="FFFFFF"/>
        </w:rPr>
        <w:t> (pp. 15-34). Springer, Dordrecht.</w:t>
      </w:r>
    </w:p>
    <w:p w14:paraId="077194A5" w14:textId="77777777" w:rsidR="00EC1805" w:rsidRPr="0003698C" w:rsidRDefault="00EC1805" w:rsidP="00EC1805">
      <w:pPr>
        <w:rPr>
          <w:rFonts w:cs="Times New Roman"/>
        </w:rPr>
      </w:pPr>
    </w:p>
    <w:p w14:paraId="2B602761" w14:textId="77777777" w:rsidR="00EC1805" w:rsidRPr="0003698C" w:rsidRDefault="00EC1805" w:rsidP="00EC1805">
      <w:pPr>
        <w:rPr>
          <w:rFonts w:cs="Times New Roman"/>
        </w:rPr>
      </w:pPr>
    </w:p>
    <w:p w14:paraId="22D378E0" w14:textId="77777777" w:rsidR="0051108F" w:rsidRPr="0003698C" w:rsidRDefault="0051108F">
      <w:pPr>
        <w:rPr>
          <w:rFonts w:cs="Times New Roman"/>
        </w:rPr>
      </w:pPr>
    </w:p>
    <w:sectPr w:rsidR="0051108F" w:rsidRPr="0003698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88F0A" w14:textId="77777777" w:rsidR="008631AF" w:rsidRDefault="008631AF" w:rsidP="00EC1805">
      <w:pPr>
        <w:spacing w:after="0" w:line="240" w:lineRule="auto"/>
      </w:pPr>
      <w:r>
        <w:separator/>
      </w:r>
    </w:p>
  </w:endnote>
  <w:endnote w:type="continuationSeparator" w:id="0">
    <w:p w14:paraId="05B44B6C" w14:textId="77777777" w:rsidR="008631AF" w:rsidRDefault="008631AF" w:rsidP="00EC1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0204803"/>
      <w:docPartObj>
        <w:docPartGallery w:val="Page Numbers (Bottom of Page)"/>
        <w:docPartUnique/>
      </w:docPartObj>
    </w:sdtPr>
    <w:sdtEndPr>
      <w:rPr>
        <w:noProof/>
      </w:rPr>
    </w:sdtEndPr>
    <w:sdtContent>
      <w:p w14:paraId="4BB816EA" w14:textId="77777777" w:rsidR="00EC1805" w:rsidRDefault="00EC1805" w:rsidP="00EC1805">
        <w:pPr>
          <w:pStyle w:val="Footer"/>
          <w:jc w:val="right"/>
        </w:pPr>
        <w:r>
          <w:t xml:space="preserve">Page | </w:t>
        </w:r>
        <w:r>
          <w:fldChar w:fldCharType="begin"/>
        </w:r>
        <w:r>
          <w:instrText xml:space="preserve"> PAGE   \* MERGEFORMAT </w:instrText>
        </w:r>
        <w:r>
          <w:fldChar w:fldCharType="separate"/>
        </w:r>
        <w:r w:rsidR="001627C1">
          <w:rPr>
            <w:noProof/>
          </w:rPr>
          <w:t>11</w:t>
        </w:r>
        <w:r>
          <w:rPr>
            <w:noProof/>
          </w:rPr>
          <w:fldChar w:fldCharType="end"/>
        </w:r>
      </w:p>
    </w:sdtContent>
  </w:sdt>
  <w:p w14:paraId="7053EF96" w14:textId="77777777" w:rsidR="00EC1805" w:rsidRDefault="00EC1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9F638" w14:textId="77777777" w:rsidR="008631AF" w:rsidRDefault="008631AF" w:rsidP="00EC1805">
      <w:pPr>
        <w:spacing w:after="0" w:line="240" w:lineRule="auto"/>
      </w:pPr>
      <w:r>
        <w:separator/>
      </w:r>
    </w:p>
  </w:footnote>
  <w:footnote w:type="continuationSeparator" w:id="0">
    <w:p w14:paraId="4762284D" w14:textId="77777777" w:rsidR="008631AF" w:rsidRDefault="008631AF" w:rsidP="00EC18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2MTY2NjEyN7c0MTRS0lEKTi0uzszPAykwqgUAKpLQHSwAAAA="/>
  </w:docVars>
  <w:rsids>
    <w:rsidRoot w:val="00EC1805"/>
    <w:rsid w:val="0003698C"/>
    <w:rsid w:val="00040DB7"/>
    <w:rsid w:val="00045D73"/>
    <w:rsid w:val="00047B8E"/>
    <w:rsid w:val="000C2AD1"/>
    <w:rsid w:val="000C30B4"/>
    <w:rsid w:val="001627C1"/>
    <w:rsid w:val="001A49EB"/>
    <w:rsid w:val="002A7392"/>
    <w:rsid w:val="002E2BDF"/>
    <w:rsid w:val="00324656"/>
    <w:rsid w:val="003965A9"/>
    <w:rsid w:val="003B7642"/>
    <w:rsid w:val="00420F84"/>
    <w:rsid w:val="004A1AD2"/>
    <w:rsid w:val="0050761F"/>
    <w:rsid w:val="0051108F"/>
    <w:rsid w:val="005C04FB"/>
    <w:rsid w:val="0060193E"/>
    <w:rsid w:val="00607B69"/>
    <w:rsid w:val="00615752"/>
    <w:rsid w:val="00643903"/>
    <w:rsid w:val="006679AD"/>
    <w:rsid w:val="00681645"/>
    <w:rsid w:val="007E5712"/>
    <w:rsid w:val="00806048"/>
    <w:rsid w:val="008631AF"/>
    <w:rsid w:val="00956FE2"/>
    <w:rsid w:val="00A050F3"/>
    <w:rsid w:val="00AF2A60"/>
    <w:rsid w:val="00B40246"/>
    <w:rsid w:val="00B82E1B"/>
    <w:rsid w:val="00BA209A"/>
    <w:rsid w:val="00BE15E4"/>
    <w:rsid w:val="00C60BD5"/>
    <w:rsid w:val="00D71403"/>
    <w:rsid w:val="00DA788D"/>
    <w:rsid w:val="00E15B21"/>
    <w:rsid w:val="00E64FBA"/>
    <w:rsid w:val="00EC1805"/>
    <w:rsid w:val="00ED77B2"/>
    <w:rsid w:val="00F218F7"/>
    <w:rsid w:val="00FE37BF"/>
    <w:rsid w:val="00FF0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06E11"/>
  <w15:docId w15:val="{20D0217C-46EF-AB4D-A3A3-368E2D3F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7C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64FBA"/>
    <w:pPr>
      <w:keepNext/>
      <w:keepLines/>
      <w:spacing w:before="600" w:after="120"/>
      <w:jc w:val="center"/>
      <w:outlineLvl w:val="0"/>
    </w:pPr>
    <w:rPr>
      <w:rFonts w:eastAsiaTheme="majorEastAsia" w:cstheme="majorBidi"/>
      <w:bCs/>
      <w:color w:val="0070C0"/>
      <w:sz w:val="32"/>
      <w:szCs w:val="28"/>
    </w:rPr>
  </w:style>
  <w:style w:type="paragraph" w:styleId="Heading2">
    <w:name w:val="heading 2"/>
    <w:basedOn w:val="Normal"/>
    <w:next w:val="Normal"/>
    <w:link w:val="Heading2Char"/>
    <w:autoRedefine/>
    <w:uiPriority w:val="9"/>
    <w:unhideWhenUsed/>
    <w:qFormat/>
    <w:rsid w:val="00643903"/>
    <w:pPr>
      <w:keepNext/>
      <w:keepLines/>
      <w:spacing w:before="200" w:after="0"/>
      <w:outlineLvl w:val="1"/>
    </w:pPr>
    <w:rPr>
      <w:rFonts w:eastAsiaTheme="majorEastAsia" w:cstheme="majorBidi"/>
      <w:b/>
      <w:bCs/>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43903"/>
    <w:rPr>
      <w:rFonts w:ascii="Times New Roman" w:eastAsiaTheme="majorEastAsia" w:hAnsi="Times New Roman" w:cstheme="majorBidi"/>
      <w:b/>
      <w:bCs/>
      <w:color w:val="7030A0"/>
      <w:sz w:val="28"/>
      <w:szCs w:val="26"/>
      <w:lang w:val="en-GB"/>
    </w:rPr>
  </w:style>
  <w:style w:type="character" w:customStyle="1" w:styleId="Heading1Char">
    <w:name w:val="Heading 1 Char"/>
    <w:basedOn w:val="DefaultParagraphFont"/>
    <w:link w:val="Heading1"/>
    <w:uiPriority w:val="9"/>
    <w:rsid w:val="00E64FBA"/>
    <w:rPr>
      <w:rFonts w:ascii="Times New Roman" w:eastAsiaTheme="majorEastAsia" w:hAnsi="Times New Roman" w:cstheme="majorBidi"/>
      <w:bCs/>
      <w:color w:val="0070C0"/>
      <w:sz w:val="32"/>
      <w:szCs w:val="28"/>
      <w:lang w:val="en-GB"/>
    </w:rPr>
  </w:style>
  <w:style w:type="paragraph" w:styleId="Header">
    <w:name w:val="header"/>
    <w:basedOn w:val="Normal"/>
    <w:link w:val="HeaderChar"/>
    <w:uiPriority w:val="99"/>
    <w:unhideWhenUsed/>
    <w:rsid w:val="00EC1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805"/>
    <w:rPr>
      <w:rFonts w:ascii="Times New Roman" w:hAnsi="Times New Roman"/>
      <w:sz w:val="24"/>
      <w:lang w:val="en-GB"/>
    </w:rPr>
  </w:style>
  <w:style w:type="paragraph" w:styleId="Footer">
    <w:name w:val="footer"/>
    <w:basedOn w:val="Normal"/>
    <w:link w:val="FooterChar"/>
    <w:uiPriority w:val="99"/>
    <w:unhideWhenUsed/>
    <w:rsid w:val="00EC18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805"/>
    <w:rPr>
      <w:rFonts w:ascii="Times New Roman" w:hAnsi="Times New Roman"/>
      <w:sz w:val="24"/>
      <w:lang w:val="en-GB"/>
    </w:rPr>
  </w:style>
  <w:style w:type="paragraph" w:styleId="BalloonText">
    <w:name w:val="Balloon Text"/>
    <w:basedOn w:val="Normal"/>
    <w:link w:val="BalloonTextChar"/>
    <w:uiPriority w:val="99"/>
    <w:semiHidden/>
    <w:unhideWhenUsed/>
    <w:rsid w:val="006439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3903"/>
    <w:rPr>
      <w:rFonts w:ascii="Tahoma" w:hAnsi="Tahoma" w:cs="Tahoma"/>
      <w:sz w:val="16"/>
      <w:szCs w:val="16"/>
      <w:lang w:val="en-GB"/>
    </w:rPr>
  </w:style>
  <w:style w:type="paragraph" w:styleId="TOCHeading">
    <w:name w:val="TOC Heading"/>
    <w:basedOn w:val="Heading1"/>
    <w:next w:val="Normal"/>
    <w:uiPriority w:val="39"/>
    <w:semiHidden/>
    <w:unhideWhenUsed/>
    <w:qFormat/>
    <w:rsid w:val="00FF0DF5"/>
    <w:pPr>
      <w:spacing w:before="480" w:after="0"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FF0DF5"/>
    <w:pPr>
      <w:spacing w:after="100"/>
    </w:pPr>
  </w:style>
  <w:style w:type="paragraph" w:styleId="TOC2">
    <w:name w:val="toc 2"/>
    <w:basedOn w:val="Normal"/>
    <w:next w:val="Normal"/>
    <w:autoRedefine/>
    <w:uiPriority w:val="39"/>
    <w:unhideWhenUsed/>
    <w:rsid w:val="00FF0DF5"/>
    <w:pPr>
      <w:spacing w:after="100"/>
      <w:ind w:left="240"/>
    </w:pPr>
  </w:style>
  <w:style w:type="character" w:styleId="Hyperlink">
    <w:name w:val="Hyperlink"/>
    <w:basedOn w:val="DefaultParagraphFont"/>
    <w:uiPriority w:val="99"/>
    <w:unhideWhenUsed/>
    <w:rsid w:val="00FF0D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00FA1-975B-4EA8-A880-C557558F7B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2401</Words>
  <Characters>13692</Characters>
  <Application>Microsoft Office Word</Application>
  <DocSecurity>4</DocSecurity>
  <Lines>114</Lines>
  <Paragraphs>32</Paragraphs>
  <ScaleCrop>false</ScaleCrop>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Alessio vaman</cp:lastModifiedBy>
  <cp:revision>2</cp:revision>
  <dcterms:created xsi:type="dcterms:W3CDTF">2022-05-02T12:43:00Z</dcterms:created>
  <dcterms:modified xsi:type="dcterms:W3CDTF">2022-05-02T12:43:00Z</dcterms:modified>
</cp:coreProperties>
</file>