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73FB" w:rsidRPr="002673FB" w:rsidRDefault="002673FB" w:rsidP="002673FB">
      <w:pPr>
        <w:spacing w:line="360" w:lineRule="auto"/>
        <w:rPr>
          <w:rFonts w:ascii="Times New Roman" w:hAnsi="Times New Roman" w:cs="Times New Roman"/>
          <w:sz w:val="24"/>
          <w:szCs w:val="24"/>
          <w:u w:val="single"/>
        </w:rPr>
      </w:pPr>
      <w:r w:rsidRPr="002673FB">
        <w:rPr>
          <w:rFonts w:ascii="Times New Roman" w:hAnsi="Times New Roman" w:cs="Times New Roman"/>
          <w:sz w:val="24"/>
          <w:szCs w:val="24"/>
          <w:u w:val="single"/>
        </w:rPr>
        <w:t>School Background</w:t>
      </w:r>
    </w:p>
    <w:p w:rsidR="002673FB" w:rsidRPr="002673FB" w:rsidRDefault="002673FB" w:rsidP="002673FB">
      <w:pPr>
        <w:spacing w:line="360" w:lineRule="auto"/>
        <w:rPr>
          <w:rFonts w:ascii="Times New Roman" w:hAnsi="Times New Roman" w:cs="Times New Roman"/>
          <w:sz w:val="24"/>
          <w:szCs w:val="24"/>
        </w:rPr>
      </w:pPr>
      <w:r w:rsidRPr="002673FB">
        <w:rPr>
          <w:rFonts w:ascii="Times New Roman" w:hAnsi="Times New Roman" w:cs="Times New Roman"/>
          <w:sz w:val="24"/>
          <w:szCs w:val="24"/>
        </w:rPr>
        <w:t xml:space="preserve">S.W Primary School </w:t>
      </w:r>
      <w:proofErr w:type="gramStart"/>
      <w:r w:rsidRPr="002673FB">
        <w:rPr>
          <w:rFonts w:ascii="Times New Roman" w:hAnsi="Times New Roman" w:cs="Times New Roman"/>
          <w:sz w:val="24"/>
          <w:szCs w:val="24"/>
        </w:rPr>
        <w:t>is located in</w:t>
      </w:r>
      <w:proofErr w:type="gramEnd"/>
      <w:r w:rsidRPr="002673FB">
        <w:rPr>
          <w:rFonts w:ascii="Times New Roman" w:hAnsi="Times New Roman" w:cs="Times New Roman"/>
          <w:sz w:val="24"/>
          <w:szCs w:val="24"/>
        </w:rPr>
        <w:t xml:space="preserve"> a village to the north of Swansea.  There are currently 99 pupils in the school from the ages of three to eleven.  There are four mixed-year classes.  </w:t>
      </w:r>
    </w:p>
    <w:p w:rsidR="002673FB" w:rsidRPr="002673FB" w:rsidRDefault="002673FB" w:rsidP="002673FB">
      <w:pPr>
        <w:spacing w:line="360" w:lineRule="auto"/>
        <w:ind w:firstLine="720"/>
        <w:rPr>
          <w:rFonts w:ascii="Times New Roman" w:hAnsi="Times New Roman" w:cs="Times New Roman"/>
          <w:sz w:val="24"/>
          <w:szCs w:val="24"/>
        </w:rPr>
      </w:pPr>
      <w:r w:rsidRPr="002673FB">
        <w:rPr>
          <w:rFonts w:ascii="Times New Roman" w:hAnsi="Times New Roman" w:cs="Times New Roman"/>
          <w:sz w:val="24"/>
          <w:szCs w:val="24"/>
        </w:rPr>
        <w:t>The number of pupils in the academic year of 2017-2018 who are eligible for free school meals is 24%, which is above the national average of 19%.  About 29% have additional learning needs, which is above the national average of 25%.  No pupils have a statement of special educational needs or are in the care of the local authority.  Very few are from an ethnic minority background.</w:t>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r w:rsidRPr="002673FB">
        <w:rPr>
          <w:rFonts w:ascii="Times New Roman" w:hAnsi="Times New Roman" w:cs="Times New Roman"/>
          <w:sz w:val="24"/>
          <w:szCs w:val="24"/>
        </w:rPr>
        <w:tab/>
      </w:r>
    </w:p>
    <w:p w:rsidR="002673FB" w:rsidRPr="002673FB" w:rsidRDefault="002673FB" w:rsidP="002673FB">
      <w:pPr>
        <w:spacing w:line="360" w:lineRule="auto"/>
        <w:ind w:firstLine="720"/>
        <w:rPr>
          <w:rFonts w:ascii="Times New Roman" w:hAnsi="Times New Roman" w:cs="Times New Roman"/>
          <w:sz w:val="24"/>
          <w:szCs w:val="24"/>
        </w:rPr>
      </w:pPr>
      <w:r w:rsidRPr="002673FB">
        <w:rPr>
          <w:rFonts w:ascii="Times New Roman" w:hAnsi="Times New Roman" w:cs="Times New Roman"/>
          <w:sz w:val="24"/>
          <w:szCs w:val="24"/>
        </w:rPr>
        <w:t xml:space="preserve"> There have previously been no children who has received support for having English as an additional language, however in the upcoming academic year of 2017-2018 the school is expected to receive 2 Syrian refugees, these children will be going in to the Year 2 class. The school currently has no interventions in place to address the child’s language needs and therefore, in the next meeting with the school governors this will be the issue that will be addressed.   </w:t>
      </w:r>
    </w:p>
    <w:p w:rsidR="002673FB" w:rsidRPr="002673FB" w:rsidRDefault="002673FB" w:rsidP="002673FB">
      <w:pPr>
        <w:spacing w:line="360" w:lineRule="auto"/>
        <w:ind w:firstLine="720"/>
        <w:rPr>
          <w:rFonts w:ascii="Times New Roman" w:hAnsi="Times New Roman" w:cs="Times New Roman"/>
          <w:sz w:val="24"/>
          <w:szCs w:val="24"/>
        </w:rPr>
      </w:pPr>
      <w:bookmarkStart w:id="0" w:name="_Hlk529454768"/>
      <w:r w:rsidRPr="002673FB">
        <w:rPr>
          <w:rFonts w:ascii="Times New Roman" w:hAnsi="Times New Roman" w:cs="Times New Roman"/>
          <w:sz w:val="24"/>
          <w:szCs w:val="24"/>
        </w:rPr>
        <w:t xml:space="preserve">The pupil deprivation Grant sum for the academic year of 2017-2018 which intends to break the link between disadvantage and educational attainment is £27,600. </w:t>
      </w:r>
      <w:bookmarkEnd w:id="0"/>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Pr="002673FB" w:rsidRDefault="002673FB" w:rsidP="002673FB">
      <w:pPr>
        <w:spacing w:line="360" w:lineRule="auto"/>
        <w:ind w:firstLine="720"/>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Pr="002673FB" w:rsidRDefault="002673FB" w:rsidP="002673FB">
      <w:pPr>
        <w:spacing w:line="360" w:lineRule="auto"/>
        <w:jc w:val="both"/>
        <w:rPr>
          <w:rFonts w:ascii="Times New Roman" w:hAnsi="Times New Roman" w:cs="Times New Roman"/>
          <w:sz w:val="24"/>
          <w:szCs w:val="24"/>
          <w:u w:val="single"/>
        </w:rPr>
      </w:pPr>
      <w:r w:rsidRPr="002673FB">
        <w:rPr>
          <w:rFonts w:ascii="Times New Roman" w:hAnsi="Times New Roman" w:cs="Times New Roman"/>
          <w:sz w:val="24"/>
          <w:szCs w:val="24"/>
          <w:u w:val="single"/>
        </w:rPr>
        <w:lastRenderedPageBreak/>
        <w:t>Rationale</w:t>
      </w:r>
    </w:p>
    <w:p w:rsidR="002673FB" w:rsidRPr="002673FB" w:rsidRDefault="002673FB" w:rsidP="002673FB">
      <w:pPr>
        <w:spacing w:line="360" w:lineRule="auto"/>
        <w:jc w:val="both"/>
        <w:rPr>
          <w:rFonts w:ascii="Times New Roman" w:hAnsi="Times New Roman" w:cs="Times New Roman"/>
          <w:sz w:val="24"/>
          <w:szCs w:val="24"/>
        </w:rPr>
      </w:pPr>
    </w:p>
    <w:p w:rsidR="002673FB" w:rsidRPr="002673FB" w:rsidRDefault="002673FB" w:rsidP="002673FB">
      <w:pPr>
        <w:spacing w:line="360" w:lineRule="auto"/>
        <w:jc w:val="both"/>
        <w:rPr>
          <w:rFonts w:ascii="Times New Roman" w:hAnsi="Times New Roman" w:cs="Times New Roman"/>
          <w:sz w:val="24"/>
          <w:szCs w:val="24"/>
        </w:rPr>
      </w:pPr>
      <w:r w:rsidRPr="002673FB">
        <w:rPr>
          <w:rFonts w:ascii="Times New Roman" w:hAnsi="Times New Roman" w:cs="Times New Roman"/>
          <w:sz w:val="24"/>
          <w:szCs w:val="24"/>
        </w:rPr>
        <w:t xml:space="preserve">Within the initial lectures regarding this module we explored a series of scenarios. One of these scenarios regarded strategies that we would implement when facing a situation regarding Somalian asylum seekers who were joining school within the next academic year. This task allowed me to identify an area in which I had a gap in my knowledge. It was also an area that I was interested in researching as within the area in which I live, this is not something that I have experienced. I became aware that I was unsure about how to meet the needs of children who are seeking-asylum or refugees children within the school environment. Therefore, I decided that further research in to this area as a part of my assignment would benefit my professional and academic knowledge. </w:t>
      </w:r>
    </w:p>
    <w:p w:rsidR="002673FB" w:rsidRPr="002673FB" w:rsidRDefault="002673FB" w:rsidP="002673FB">
      <w:pPr>
        <w:spacing w:line="360" w:lineRule="auto"/>
        <w:jc w:val="both"/>
        <w:rPr>
          <w:rFonts w:ascii="Times New Roman" w:hAnsi="Times New Roman" w:cs="Times New Roman"/>
          <w:sz w:val="24"/>
          <w:szCs w:val="24"/>
        </w:rPr>
      </w:pPr>
    </w:p>
    <w:p w:rsidR="002673FB" w:rsidRPr="002673FB" w:rsidRDefault="002673FB" w:rsidP="002673FB">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In ‘Successful Futures’ Donaldson also talks about creating children who are ethical informed citizens of Wales and the World’ in future practice within my classroom It will be an expectation that as a teacher I celebrate the diversity and different cultures of the children I teach in my classroom. Consequently, looking at how to ensure these children are included and catered for in schools is something I believe is going to be very important in my practice and hence why I wanted to look deeper in to this topic. </w:t>
      </w:r>
    </w:p>
    <w:p w:rsidR="002673FB" w:rsidRPr="002673FB" w:rsidRDefault="002673FB" w:rsidP="002673FB">
      <w:pPr>
        <w:spacing w:line="360" w:lineRule="auto"/>
        <w:ind w:firstLine="720"/>
        <w:jc w:val="both"/>
        <w:rPr>
          <w:rFonts w:ascii="Times New Roman" w:hAnsi="Times New Roman" w:cs="Times New Roman"/>
          <w:sz w:val="24"/>
          <w:szCs w:val="24"/>
        </w:rPr>
      </w:pPr>
    </w:p>
    <w:p w:rsidR="002673FB" w:rsidRPr="002673FB" w:rsidRDefault="002673FB" w:rsidP="002673FB">
      <w:pPr>
        <w:spacing w:line="360" w:lineRule="auto"/>
        <w:ind w:firstLine="720"/>
        <w:jc w:val="both"/>
        <w:rPr>
          <w:rFonts w:ascii="Times New Roman" w:hAnsi="Times New Roman" w:cs="Times New Roman"/>
          <w:sz w:val="24"/>
          <w:szCs w:val="24"/>
        </w:rPr>
      </w:pPr>
      <w:r w:rsidRPr="002673FB">
        <w:rPr>
          <w:rFonts w:ascii="Times New Roman" w:hAnsi="Times New Roman" w:cs="Times New Roman"/>
          <w:sz w:val="24"/>
          <w:szCs w:val="24"/>
        </w:rPr>
        <w:t xml:space="preserve">Research on refugees/ asylum seeking children lead me to identify that they encounter many problems when integrating in to schools in Wales as outlined in ‘Inclusion and pupil support’ (Welsh Government, 2016). A </w:t>
      </w:r>
      <w:proofErr w:type="gramStart"/>
      <w:r w:rsidRPr="002673FB">
        <w:rPr>
          <w:rFonts w:ascii="Times New Roman" w:hAnsi="Times New Roman" w:cs="Times New Roman"/>
          <w:sz w:val="24"/>
          <w:szCs w:val="24"/>
        </w:rPr>
        <w:t>particular area</w:t>
      </w:r>
      <w:proofErr w:type="gramEnd"/>
      <w:r w:rsidRPr="002673FB">
        <w:rPr>
          <w:rFonts w:ascii="Times New Roman" w:hAnsi="Times New Roman" w:cs="Times New Roman"/>
          <w:sz w:val="24"/>
          <w:szCs w:val="24"/>
        </w:rPr>
        <w:t xml:space="preserve"> which engaged me in further research was the fact that many refugee/ asylum-seeking children have minimal to no English when starting in schools in Wales. The teaching of children with English as an additional language (EAL) within a dominantly English classroom was something I have experienced in my own practice and was an area in which I was not confident that I was fully meeting the pupils needs. Therefore, this lead me to focus my intervention specifically on interventions which could be implemented to support children with EAL. This will allow me to build my confidence when encountering this scenario when in the school environment. </w:t>
      </w:r>
    </w:p>
    <w:p w:rsidR="00010C6B" w:rsidRDefault="00010C6B" w:rsidP="00010C6B">
      <w:pPr>
        <w:spacing w:line="360" w:lineRule="auto"/>
        <w:jc w:val="both"/>
        <w:rPr>
          <w:rFonts w:ascii="Times New Roman" w:hAnsi="Times New Roman" w:cs="Times New Roman"/>
          <w:sz w:val="24"/>
          <w:szCs w:val="24"/>
        </w:rPr>
      </w:pPr>
    </w:p>
    <w:p w:rsidR="002673FB" w:rsidRDefault="002673FB" w:rsidP="00010C6B">
      <w:pPr>
        <w:spacing w:line="360" w:lineRule="auto"/>
        <w:ind w:left="2880" w:firstLine="720"/>
        <w:jc w:val="both"/>
        <w:rPr>
          <w:rFonts w:ascii="Times New Roman" w:hAnsi="Times New Roman" w:cs="Times New Roman"/>
          <w:b/>
          <w:sz w:val="28"/>
          <w:szCs w:val="24"/>
          <w:u w:val="single"/>
        </w:rPr>
      </w:pPr>
      <w:r w:rsidRPr="002673FB">
        <w:rPr>
          <w:rFonts w:ascii="Times New Roman" w:hAnsi="Times New Roman" w:cs="Times New Roman"/>
          <w:b/>
          <w:sz w:val="28"/>
          <w:szCs w:val="24"/>
          <w:u w:val="single"/>
        </w:rPr>
        <w:t>Appendices</w:t>
      </w:r>
    </w:p>
    <w:p w:rsidR="002673FB" w:rsidRDefault="002673FB" w:rsidP="002673FB">
      <w:pPr>
        <w:spacing w:line="360" w:lineRule="auto"/>
        <w:jc w:val="both"/>
        <w:rPr>
          <w:rFonts w:ascii="Times New Roman" w:hAnsi="Times New Roman" w:cs="Times New Roman"/>
          <w:b/>
          <w:sz w:val="28"/>
          <w:szCs w:val="24"/>
          <w:u w:val="single"/>
        </w:rPr>
      </w:pPr>
    </w:p>
    <w:p w:rsidR="002673FB" w:rsidRPr="002673FB" w:rsidRDefault="002673FB" w:rsidP="002673FB">
      <w:pPr>
        <w:spacing w:line="360" w:lineRule="auto"/>
        <w:jc w:val="both"/>
        <w:rPr>
          <w:rFonts w:ascii="Times New Roman" w:hAnsi="Times New Roman" w:cs="Times New Roman"/>
          <w:sz w:val="28"/>
          <w:szCs w:val="24"/>
          <w:u w:val="single"/>
        </w:rPr>
      </w:pPr>
      <w:r>
        <w:rPr>
          <w:rFonts w:ascii="Times New Roman" w:hAnsi="Times New Roman" w:cs="Times New Roman"/>
          <w:sz w:val="28"/>
          <w:szCs w:val="24"/>
          <w:u w:val="single"/>
        </w:rPr>
        <w:t xml:space="preserve">Appendix 1 </w:t>
      </w:r>
    </w:p>
    <w:p w:rsidR="002673FB" w:rsidRPr="00083EBD" w:rsidRDefault="002673FB" w:rsidP="002673FB">
      <w:pPr>
        <w:spacing w:line="360" w:lineRule="auto"/>
        <w:rPr>
          <w:rFonts w:ascii="Times New Roman" w:hAnsi="Times New Roman" w:cs="Times New Roman"/>
          <w:sz w:val="24"/>
          <w:szCs w:val="24"/>
          <w:u w:val="single"/>
        </w:rPr>
      </w:pPr>
      <w:r w:rsidRPr="00083EBD">
        <w:rPr>
          <w:rFonts w:ascii="Times New Roman" w:hAnsi="Times New Roman" w:cs="Times New Roman"/>
          <w:sz w:val="24"/>
          <w:szCs w:val="24"/>
          <w:u w:val="single"/>
        </w:rPr>
        <w:t xml:space="preserve">Description of intervention: ‘Talking Partners@ Primary’ </w:t>
      </w:r>
    </w:p>
    <w:p w:rsidR="002673FB" w:rsidRPr="00083EBD" w:rsidRDefault="002673FB"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Pr="00083EBD">
        <w:rPr>
          <w:rFonts w:ascii="Times New Roman" w:hAnsi="Times New Roman" w:cs="Times New Roman"/>
          <w:sz w:val="24"/>
          <w:szCs w:val="24"/>
        </w:rPr>
        <w:t>Talking Partners @ Primary</w:t>
      </w:r>
      <w:r>
        <w:rPr>
          <w:rFonts w:ascii="Times New Roman" w:hAnsi="Times New Roman" w:cs="Times New Roman"/>
          <w:sz w:val="24"/>
          <w:szCs w:val="24"/>
        </w:rPr>
        <w:t>’</w:t>
      </w:r>
      <w:r w:rsidRPr="00083EBD">
        <w:rPr>
          <w:rFonts w:ascii="Times New Roman" w:hAnsi="Times New Roman" w:cs="Times New Roman"/>
          <w:sz w:val="24"/>
          <w:szCs w:val="24"/>
        </w:rPr>
        <w:t xml:space="preserve"> is an intervention which aims to ‘help learners to develop their skills in speaking and listening, to learn to listen more actively and to talk effectively for a range of purposes.’ (WAG, 2012) Talking partners focus on oracy makes it an effective intervention for children with English as an Additional Language (EAL). Mills and Mills (1993) states that ‘Learning language is an active process and best takes place in genuinely communicative situations’ this is provided within the Talking Partners @ primary intervention, as tasks within the targeted time focus on communication with others </w:t>
      </w:r>
      <w:proofErr w:type="gramStart"/>
      <w:r w:rsidRPr="00083EBD">
        <w:rPr>
          <w:rFonts w:ascii="Times New Roman" w:hAnsi="Times New Roman" w:cs="Times New Roman"/>
          <w:sz w:val="24"/>
          <w:szCs w:val="24"/>
        </w:rPr>
        <w:t>in order to</w:t>
      </w:r>
      <w:proofErr w:type="gramEnd"/>
      <w:r w:rsidRPr="00083EBD">
        <w:rPr>
          <w:rFonts w:ascii="Times New Roman" w:hAnsi="Times New Roman" w:cs="Times New Roman"/>
          <w:sz w:val="24"/>
          <w:szCs w:val="24"/>
        </w:rPr>
        <w:t xml:space="preserve"> develop language skills to complete the tasks. The importance of oracy for EAL pupil’s is shared by the Welsh Government, in their document ‘Inclusion and Pupil support’ (WAG, 2016) they suggest that pupils with less developed language skill find it difficult to access the curriculum and therefore have a larger chance of underachieving in school; highlighting the importance of language intervention for EAL pupils to teachers. </w:t>
      </w:r>
      <w:r w:rsidRPr="00083EBD">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2673FB" w:rsidRPr="00083EBD"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 xml:space="preserve">The intervention is appropriate for ages 4 to 11. Making it an effective intervention for primary schools due to its ability to be a method used for all age groups. Nusche (2009) emphasises that some interventions mean children are separated from their class and curriculum work for too length periods, and that this should be avoided. This is not the case with the </w:t>
      </w:r>
      <w:r>
        <w:rPr>
          <w:rFonts w:ascii="Times New Roman" w:hAnsi="Times New Roman" w:cs="Times New Roman"/>
          <w:sz w:val="24"/>
          <w:szCs w:val="24"/>
        </w:rPr>
        <w:t>‘</w:t>
      </w:r>
      <w:r w:rsidRPr="00083EBD">
        <w:rPr>
          <w:rFonts w:ascii="Times New Roman" w:hAnsi="Times New Roman" w:cs="Times New Roman"/>
          <w:sz w:val="24"/>
          <w:szCs w:val="24"/>
        </w:rPr>
        <w:t>Talking Partners @ Primary</w:t>
      </w:r>
      <w:r>
        <w:rPr>
          <w:rFonts w:ascii="Times New Roman" w:hAnsi="Times New Roman" w:cs="Times New Roman"/>
          <w:sz w:val="24"/>
          <w:szCs w:val="24"/>
        </w:rPr>
        <w:t>’</w:t>
      </w:r>
      <w:r w:rsidRPr="00083EBD">
        <w:rPr>
          <w:rFonts w:ascii="Times New Roman" w:hAnsi="Times New Roman" w:cs="Times New Roman"/>
          <w:sz w:val="24"/>
          <w:szCs w:val="24"/>
        </w:rPr>
        <w:t xml:space="preserve"> intervention, where from Year 2 to Year 6 it is suggested to take place in short periods of twenty-five minutes, in groups of no more than three pupils, three times per week, this can be adapted for Foundation phase to 15 minutes, 5 days a week.  Meaning that children are only removed from class to engage in the intervention for short periods of time; this is in line with Welsh Government policy in ‘Inclusion and diversity’ which emphasises that children should not be ‘distanced from the main curriculum’ (WAG, 2016). However, in ‘Supporting Identity, Diversity and Language in the Early Years’ (Clarke and Saraj-Blatchford, 2000) it stresses that interventions such as </w:t>
      </w:r>
      <w:r>
        <w:rPr>
          <w:rFonts w:ascii="Times New Roman" w:hAnsi="Times New Roman" w:cs="Times New Roman"/>
          <w:sz w:val="24"/>
          <w:szCs w:val="24"/>
        </w:rPr>
        <w:t>‘</w:t>
      </w:r>
      <w:r w:rsidRPr="00083EBD">
        <w:rPr>
          <w:rFonts w:ascii="Times New Roman" w:hAnsi="Times New Roman" w:cs="Times New Roman"/>
          <w:sz w:val="24"/>
          <w:szCs w:val="24"/>
        </w:rPr>
        <w:t>Talking Partners@ Primary</w:t>
      </w:r>
      <w:r>
        <w:rPr>
          <w:rFonts w:ascii="Times New Roman" w:hAnsi="Times New Roman" w:cs="Times New Roman"/>
          <w:sz w:val="24"/>
          <w:szCs w:val="24"/>
        </w:rPr>
        <w:t>’</w:t>
      </w:r>
      <w:r w:rsidRPr="00083EBD">
        <w:rPr>
          <w:rFonts w:ascii="Times New Roman" w:hAnsi="Times New Roman" w:cs="Times New Roman"/>
          <w:sz w:val="24"/>
          <w:szCs w:val="24"/>
        </w:rPr>
        <w:t xml:space="preserve"> which assists in progressing language and literacy skills should not be seen just as an early assimilation programme, they should be on-going; this is a limitation Talking Partners. Although, the intervention does assist in giving teacher</w:t>
      </w:r>
      <w:r>
        <w:rPr>
          <w:rFonts w:ascii="Times New Roman" w:hAnsi="Times New Roman" w:cs="Times New Roman"/>
          <w:sz w:val="24"/>
          <w:szCs w:val="24"/>
        </w:rPr>
        <w:t>’</w:t>
      </w:r>
      <w:r w:rsidRPr="00083EBD">
        <w:rPr>
          <w:rFonts w:ascii="Times New Roman" w:hAnsi="Times New Roman" w:cs="Times New Roman"/>
          <w:sz w:val="24"/>
          <w:szCs w:val="24"/>
        </w:rPr>
        <w:t xml:space="preserve">s the skills to apply to the teaching of EAL pupils within their teaching in the classroom. Two of the main stakeholders in this intervention is the class teacher and the member of support staff within the classroom, an important role of theirs within this intervention is to ensure they communicate </w:t>
      </w:r>
      <w:proofErr w:type="gramStart"/>
      <w:r w:rsidRPr="00083EBD">
        <w:rPr>
          <w:rFonts w:ascii="Times New Roman" w:hAnsi="Times New Roman" w:cs="Times New Roman"/>
          <w:sz w:val="24"/>
          <w:szCs w:val="24"/>
        </w:rPr>
        <w:t>in order for</w:t>
      </w:r>
      <w:proofErr w:type="gramEnd"/>
      <w:r w:rsidRPr="00083EBD">
        <w:rPr>
          <w:rFonts w:ascii="Times New Roman" w:hAnsi="Times New Roman" w:cs="Times New Roman"/>
          <w:sz w:val="24"/>
          <w:szCs w:val="24"/>
        </w:rPr>
        <w:t xml:space="preserve"> learning in the intervention to directly feed in to classroom learning. Therefore, enabling the child to be an active participant in class tasks, this is supported in a guide on educating asylum seekers and refugees (DEE, 2001). </w:t>
      </w:r>
    </w:p>
    <w:p w:rsidR="002673FB" w:rsidRPr="00083EBD"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In a document by Estyn (2016) on schools with EAL pupils, it proposed that when teaching EAL pupils, good practice is when learning is based around a stimulus ‘which serves as a springboard for vocabulary work and oracy activities that underpin writing’ this can be seen in the intervention where learning is based around a stimulus, and therefore language is learnt in a meaningful context through task-based work. A Lambeth document on good practice with EAL pupils also share this view and further suggests that language is acquired better where the theme or stimulus is relatable to them, this is as they are then further inclined to talk about the subject and share their experience or view. However, Vygotsky (1986) would argue that in the early stages of language development the meaningful context is not enough, he suggests that the language needs to be used in a larger social situation. This is the case in this intervention as learning from the group intervention is transferrable in to the classroom, where the pupils are expected to use their vocabulary within whole class activities. This has been observed in the author’s practice within school, where a EAL pupil engaged in class activities where she has been given topic related words for in her mother tongue</w:t>
      </w:r>
      <w:r>
        <w:rPr>
          <w:rFonts w:ascii="Times New Roman" w:hAnsi="Times New Roman" w:cs="Times New Roman"/>
          <w:sz w:val="24"/>
          <w:szCs w:val="24"/>
        </w:rPr>
        <w:t>, which are translated to English</w:t>
      </w:r>
      <w:r w:rsidRPr="00083EBD">
        <w:rPr>
          <w:rFonts w:ascii="Times New Roman" w:hAnsi="Times New Roman" w:cs="Times New Roman"/>
          <w:sz w:val="24"/>
          <w:szCs w:val="24"/>
        </w:rPr>
        <w:t>. The more she heard the story in which she was taking part in an activity on, the more words she was encouraged to speak and use when conversing with her group.</w:t>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p>
    <w:p w:rsidR="002673FB" w:rsidRPr="00083EBD"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 xml:space="preserve">Saraj-Blatchford and Clarke (2000) state that ‘Assessment plays an important part in helping…practitioners to recognise children’s progress, understand their needs, and to plan activities and support’. This intervention requires engagement of support staff, the class teacher and a senior member of staff. These stakeholders will all be involved in assessing and assisting the pupil throughout the intervention. Within the </w:t>
      </w:r>
      <w:r>
        <w:rPr>
          <w:rFonts w:ascii="Times New Roman" w:hAnsi="Times New Roman" w:cs="Times New Roman"/>
          <w:sz w:val="24"/>
          <w:szCs w:val="24"/>
        </w:rPr>
        <w:t>‘</w:t>
      </w:r>
      <w:r w:rsidRPr="00083EBD">
        <w:rPr>
          <w:rFonts w:ascii="Times New Roman" w:hAnsi="Times New Roman" w:cs="Times New Roman"/>
          <w:sz w:val="24"/>
          <w:szCs w:val="24"/>
        </w:rPr>
        <w:t>Talking Partners @ Primary</w:t>
      </w:r>
      <w:r>
        <w:rPr>
          <w:rFonts w:ascii="Times New Roman" w:hAnsi="Times New Roman" w:cs="Times New Roman"/>
          <w:sz w:val="24"/>
          <w:szCs w:val="24"/>
        </w:rPr>
        <w:t>’</w:t>
      </w:r>
      <w:r w:rsidRPr="00083EBD">
        <w:rPr>
          <w:rFonts w:ascii="Times New Roman" w:hAnsi="Times New Roman" w:cs="Times New Roman"/>
          <w:sz w:val="24"/>
          <w:szCs w:val="24"/>
        </w:rPr>
        <w:t xml:space="preserve"> intervention pupils are regularly assessed. When referring to assessment in the intervention it discusses how children are regularly assessed so that the intervention can be adapted, this ensures the intervention meets the needs of the individual taking part. It allows for the tasks to be varied and for support through the ‘Partner’, who is the member of support staff carrying out the intervention with the child to provide the child with varied support depending on their abiity/progress. In a Welsh Government evaluation report (2015), it spotlights this importance of assessment and suggests that resources should not only enable children to work to their level of language proficiency but also, should provide a means for them to improve. This is enabled through Talking Partners through the constant use of assessment. </w:t>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p>
    <w:p w:rsidR="002673FB" w:rsidRPr="00083EBD" w:rsidRDefault="002673FB" w:rsidP="00B31D61">
      <w:pPr>
        <w:spacing w:line="360" w:lineRule="auto"/>
        <w:ind w:firstLine="720"/>
        <w:jc w:val="both"/>
        <w:rPr>
          <w:rFonts w:ascii="Times New Roman" w:hAnsi="Times New Roman" w:cs="Times New Roman"/>
          <w:sz w:val="24"/>
          <w:szCs w:val="24"/>
        </w:rPr>
      </w:pPr>
      <w:r w:rsidRPr="00083EBD">
        <w:rPr>
          <w:rFonts w:ascii="Times New Roman" w:hAnsi="Times New Roman" w:cs="Times New Roman"/>
          <w:sz w:val="24"/>
          <w:szCs w:val="24"/>
        </w:rPr>
        <w:t xml:space="preserve">Within this intervention a translator is not essential, however EAL Nexus (2017) an organisation that provides information about education, emphasises that using a pupils first language ability is essential. This is agreed by Oxfordshire City council who states that when possible practitioners should ‘assess a child in their first language’. This is because assessing a child in their first language allows recognition of the skills they have rather than their language ability, this information can then be used to inform teaching. Completing assessments within a pupil’s first language would require translation not only of the test questions, but for practitioners to interpret the results. </w:t>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r w:rsidRPr="00083EBD">
        <w:rPr>
          <w:rFonts w:ascii="Times New Roman" w:hAnsi="Times New Roman" w:cs="Times New Roman"/>
          <w:sz w:val="24"/>
          <w:szCs w:val="24"/>
        </w:rPr>
        <w:tab/>
      </w:r>
    </w:p>
    <w:p w:rsidR="002673FB" w:rsidRDefault="002673FB" w:rsidP="002673FB">
      <w:pPr>
        <w:spacing w:line="360" w:lineRule="auto"/>
        <w:jc w:val="both"/>
        <w:rPr>
          <w:rFonts w:ascii="Times New Roman" w:hAnsi="Times New Roman" w:cs="Times New Roman"/>
          <w:sz w:val="24"/>
          <w:szCs w:val="24"/>
        </w:rPr>
      </w:pPr>
      <w:r w:rsidRPr="00083EBD">
        <w:rPr>
          <w:rFonts w:ascii="Times New Roman" w:hAnsi="Times New Roman" w:cs="Times New Roman"/>
          <w:sz w:val="24"/>
          <w:szCs w:val="24"/>
        </w:rPr>
        <w:tab/>
        <w:t xml:space="preserve">Inclusion and Pupil Support (WAG, 2016) states ‘All staff should have the skills and knowledge necessary to support all children and young people in achieving the highest possible standards’ in line with this Talking Partners@ Primary provides an effective basis for schools, </w:t>
      </w:r>
      <w:proofErr w:type="gramStart"/>
      <w:r w:rsidRPr="00083EBD">
        <w:rPr>
          <w:rFonts w:ascii="Times New Roman" w:hAnsi="Times New Roman" w:cs="Times New Roman"/>
          <w:sz w:val="24"/>
          <w:szCs w:val="24"/>
        </w:rPr>
        <w:t>in order to</w:t>
      </w:r>
      <w:proofErr w:type="gramEnd"/>
      <w:r w:rsidRPr="00083EBD">
        <w:rPr>
          <w:rFonts w:ascii="Times New Roman" w:hAnsi="Times New Roman" w:cs="Times New Roman"/>
          <w:sz w:val="24"/>
          <w:szCs w:val="24"/>
        </w:rPr>
        <w:t xml:space="preserve"> provide pupils with the highest possible standards. Research carried out by Education Works (2016) shows how it significantly improves the Language and Literacy skills of participants. The Welsh Government document on the Talking Partners intervention states that the training costs £600 per day for the two days required. It then costs an extra £300 for the follow up half-day training. Every trainee must then purchase a file with necessary resources which will allows them to assess pupils during the training and carry out the intervention, this is at a further cost of £57.50 for every trainee, eight members of staff will be required to attend the training. A translator, who is not required for the Talking Partner @ Primary intervention, however is beneficial to the acquirement of language for the EAL pupil costs £50 for one hour per week, over ten weeks the cost of this is £500. The overall cost of the intervention is therefore, £2,460.00. </w:t>
      </w:r>
      <w:r w:rsidRPr="00083EBD">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r w:rsidR="00B31D61">
        <w:rPr>
          <w:rFonts w:ascii="Times New Roman" w:hAnsi="Times New Roman" w:cs="Times New Roman"/>
          <w:sz w:val="24"/>
          <w:szCs w:val="24"/>
        </w:rPr>
        <w:tab/>
      </w:r>
    </w:p>
    <w:p w:rsidR="002673FB" w:rsidRDefault="002673FB" w:rsidP="002673FB">
      <w:pPr>
        <w:spacing w:line="360" w:lineRule="auto"/>
        <w:ind w:firstLine="720"/>
        <w:jc w:val="both"/>
        <w:rPr>
          <w:rFonts w:ascii="Times New Roman" w:hAnsi="Times New Roman" w:cs="Times New Roman"/>
          <w:sz w:val="24"/>
          <w:szCs w:val="24"/>
        </w:rPr>
      </w:pPr>
      <w:r w:rsidRPr="00083EBD">
        <w:rPr>
          <w:rFonts w:ascii="Times New Roman" w:hAnsi="Times New Roman" w:cs="Times New Roman"/>
          <w:sz w:val="24"/>
          <w:szCs w:val="24"/>
        </w:rPr>
        <w:t xml:space="preserve">In conclusion, research has shown that the Talking Partners@ Primary intervention can ensure the progression of pupil’s Language and Literacy skills. Activities within the Talking Partners @ Primary intervention allows targeted learning to transfer in to the classroom, which supports the inclusion of the EAL pupil. </w:t>
      </w:r>
      <w:proofErr w:type="gramStart"/>
      <w:r w:rsidRPr="00083EBD">
        <w:rPr>
          <w:rFonts w:ascii="Times New Roman" w:hAnsi="Times New Roman" w:cs="Times New Roman"/>
          <w:sz w:val="24"/>
          <w:szCs w:val="24"/>
        </w:rPr>
        <w:t>Through the use of</w:t>
      </w:r>
      <w:proofErr w:type="gramEnd"/>
      <w:r w:rsidRPr="00083EBD">
        <w:rPr>
          <w:rFonts w:ascii="Times New Roman" w:hAnsi="Times New Roman" w:cs="Times New Roman"/>
          <w:sz w:val="24"/>
          <w:szCs w:val="24"/>
        </w:rPr>
        <w:t xml:space="preserve"> the ‘Partner’ within the Talking Partners @ Primary intervention the pupil benefits from correct modelling of language, a positive role model and promotes a member of staff which the children can build a positive relationship </w:t>
      </w:r>
      <w:r>
        <w:rPr>
          <w:rFonts w:ascii="Times New Roman" w:hAnsi="Times New Roman" w:cs="Times New Roman"/>
          <w:sz w:val="24"/>
          <w:szCs w:val="24"/>
        </w:rPr>
        <w:t>with; catering to well-being. The</w:t>
      </w:r>
      <w:r w:rsidRPr="00083EBD">
        <w:rPr>
          <w:rFonts w:ascii="Times New Roman" w:hAnsi="Times New Roman" w:cs="Times New Roman"/>
          <w:sz w:val="24"/>
          <w:szCs w:val="24"/>
        </w:rPr>
        <w:t xml:space="preserve"> focus on oracy further develops the well-being of pupils involved by giving them the tools and a safe space to express themselves through language. Talking Partners@ Primary </w:t>
      </w:r>
      <w:proofErr w:type="gramStart"/>
      <w:r w:rsidRPr="00083EBD">
        <w:rPr>
          <w:rFonts w:ascii="Times New Roman" w:hAnsi="Times New Roman" w:cs="Times New Roman"/>
          <w:sz w:val="24"/>
          <w:szCs w:val="24"/>
        </w:rPr>
        <w:t>has the ability to</w:t>
      </w:r>
      <w:proofErr w:type="gramEnd"/>
      <w:r w:rsidRPr="00083EBD">
        <w:rPr>
          <w:rFonts w:ascii="Times New Roman" w:hAnsi="Times New Roman" w:cs="Times New Roman"/>
          <w:sz w:val="24"/>
          <w:szCs w:val="24"/>
        </w:rPr>
        <w:t xml:space="preserve"> accommodate the needs of a wide target group and variety of ages; making it a worthy cause of school funding, as every teacher has the option to apply it within their classroom. Research from Talking Partners@ Primary has identified the importance of the integration methods, such as using a theme to encourage the use of vocabulary in a variety of settings. The author values this as a tool that will be carried in to practice when catering to the needs of EAL pupils. </w:t>
      </w: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673FB" w:rsidRDefault="002673FB"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A765A2" w:rsidRDefault="00A765A2" w:rsidP="002673FB">
      <w:pPr>
        <w:spacing w:line="360" w:lineRule="auto"/>
        <w:jc w:val="both"/>
        <w:rPr>
          <w:rFonts w:ascii="Times New Roman" w:hAnsi="Times New Roman" w:cs="Times New Roman"/>
          <w:sz w:val="24"/>
          <w:szCs w:val="24"/>
          <w:u w:val="single"/>
        </w:rPr>
      </w:pPr>
    </w:p>
    <w:p w:rsidR="00A765A2" w:rsidRDefault="00A765A2" w:rsidP="002673FB">
      <w:pPr>
        <w:spacing w:line="360" w:lineRule="auto"/>
        <w:jc w:val="both"/>
        <w:rPr>
          <w:rFonts w:ascii="Times New Roman" w:hAnsi="Times New Roman" w:cs="Times New Roman"/>
          <w:sz w:val="24"/>
          <w:szCs w:val="24"/>
          <w:u w:val="single"/>
        </w:rPr>
      </w:pPr>
    </w:p>
    <w:p w:rsidR="00A765A2" w:rsidRDefault="00A765A2" w:rsidP="002673FB">
      <w:pPr>
        <w:spacing w:line="360" w:lineRule="auto"/>
        <w:jc w:val="both"/>
        <w:rPr>
          <w:rFonts w:ascii="Times New Roman" w:hAnsi="Times New Roman" w:cs="Times New Roman"/>
          <w:sz w:val="24"/>
          <w:szCs w:val="24"/>
          <w:u w:val="single"/>
        </w:rPr>
      </w:pPr>
    </w:p>
    <w:p w:rsidR="00A765A2" w:rsidRDefault="00A765A2" w:rsidP="002673FB">
      <w:pPr>
        <w:spacing w:line="360" w:lineRule="auto"/>
        <w:jc w:val="both"/>
        <w:rPr>
          <w:rFonts w:ascii="Times New Roman" w:hAnsi="Times New Roman" w:cs="Times New Roman"/>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p>
    <w:p w:rsidR="002673FB" w:rsidRDefault="002673FB" w:rsidP="002673F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Appendix 2</w:t>
      </w:r>
    </w:p>
    <w:p w:rsidR="002673FB" w:rsidRDefault="002673FB" w:rsidP="002673FB">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School development plan</w:t>
      </w:r>
    </w:p>
    <w:p w:rsidR="00231E11" w:rsidRDefault="00231E11" w:rsidP="002673FB">
      <w:pPr>
        <w:spacing w:line="360" w:lineRule="auto"/>
        <w:jc w:val="both"/>
        <w:rPr>
          <w:rFonts w:ascii="Times New Roman" w:hAnsi="Times New Roman" w:cs="Times New Roman"/>
          <w:b/>
          <w:sz w:val="24"/>
          <w:szCs w:val="24"/>
          <w:u w:val="single"/>
        </w:rPr>
      </w:pPr>
      <w:r>
        <w:rPr>
          <w:noProof/>
        </w:rPr>
        <w:drawing>
          <wp:inline distT="0" distB="0" distL="0" distR="0" wp14:anchorId="6208A760" wp14:editId="47CA3F56">
            <wp:extent cx="7051889" cy="5838190"/>
            <wp:effectExtent l="0" t="2857"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563" t="21366" r="21330" b="6449"/>
                    <a:stretch/>
                  </pic:blipFill>
                  <pic:spPr bwMode="auto">
                    <a:xfrm rot="16200000">
                      <a:off x="0" y="0"/>
                      <a:ext cx="7092366" cy="5871701"/>
                    </a:xfrm>
                    <a:prstGeom prst="rect">
                      <a:avLst/>
                    </a:prstGeom>
                    <a:ln>
                      <a:noFill/>
                    </a:ln>
                    <a:extLst>
                      <a:ext uri="{53640926-AAD7-44D8-BBD7-CCE9431645EC}">
                        <a14:shadowObscured xmlns:a14="http://schemas.microsoft.com/office/drawing/2010/main"/>
                      </a:ext>
                    </a:extLst>
                  </pic:spPr>
                </pic:pic>
              </a:graphicData>
            </a:graphic>
          </wp:inline>
        </w:drawing>
      </w:r>
    </w:p>
    <w:p w:rsidR="002673FB" w:rsidRDefault="002673FB" w:rsidP="002673FB">
      <w:pPr>
        <w:spacing w:line="360" w:lineRule="auto"/>
        <w:jc w:val="both"/>
        <w:rPr>
          <w:rFonts w:ascii="Times New Roman" w:hAnsi="Times New Roman" w:cs="Times New Roman"/>
          <w:b/>
          <w:sz w:val="24"/>
          <w:szCs w:val="24"/>
          <w:u w:val="single"/>
        </w:rPr>
      </w:pPr>
    </w:p>
    <w:p w:rsidR="00231E11" w:rsidRDefault="00231E11" w:rsidP="00231E11">
      <w:pPr>
        <w:spacing w:line="360" w:lineRule="auto"/>
        <w:jc w:val="both"/>
        <w:rPr>
          <w:rFonts w:ascii="Times New Roman" w:hAnsi="Times New Roman" w:cs="Times New Roman"/>
          <w:b/>
          <w:sz w:val="24"/>
          <w:szCs w:val="24"/>
          <w:u w:val="single"/>
        </w:rPr>
      </w:pPr>
    </w:p>
    <w:p w:rsidR="00231E11" w:rsidRDefault="00231E11" w:rsidP="00231E11">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Appendix 3 </w:t>
      </w:r>
    </w:p>
    <w:p w:rsidR="00231E11" w:rsidRDefault="00231E11" w:rsidP="002673F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Evaluation </w:t>
      </w:r>
    </w:p>
    <w:p w:rsidR="00A765A2" w:rsidRDefault="00A765A2" w:rsidP="00A765A2">
      <w:pPr>
        <w:jc w:val="both"/>
        <w:rPr>
          <w:rFonts w:ascii="Times New Roman" w:hAnsi="Times New Roman" w:cs="Times New Roman"/>
          <w:sz w:val="24"/>
        </w:rPr>
      </w:pPr>
      <w:r>
        <w:rPr>
          <w:rFonts w:ascii="Times New Roman" w:hAnsi="Times New Roman" w:cs="Times New Roman"/>
          <w:sz w:val="24"/>
        </w:rPr>
        <w:t xml:space="preserve">Overall, I found this assignment to be very challenging. I have become familiar with the format of academic pieces of writing for university assignments, therefore having to present information in a different format is something that I have found difficult as I do not feel that presenting is my strong point. In line with this I struggled with this format in the form of collecting information for my folder. I found it difficult to limit the amount of resources I chose to look at and use, as many sources lead to me using and reading other sources. </w:t>
      </w:r>
    </w:p>
    <w:p w:rsidR="00A765A2" w:rsidRDefault="00A765A2" w:rsidP="00A765A2">
      <w:pPr>
        <w:jc w:val="both"/>
        <w:rPr>
          <w:rFonts w:ascii="Times New Roman" w:hAnsi="Times New Roman" w:cs="Times New Roman"/>
          <w:sz w:val="24"/>
        </w:rPr>
      </w:pPr>
      <w:r>
        <w:rPr>
          <w:rFonts w:ascii="Times New Roman" w:hAnsi="Times New Roman" w:cs="Times New Roman"/>
          <w:sz w:val="24"/>
        </w:rPr>
        <w:tab/>
        <w:t xml:space="preserve">The fact that this assessment allowed me to choose a topic of my choice, meant that the reading for this assessment was enjoyable. Reading about a topic that I identified as an area that I had little knowledge in was very beneficial, in future practice this knowledge will allow me to be a more inclusive practitioner.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When writing my script for this module, I found it difficult to restrict the amount of information that I wanted to include in my vide</w:t>
      </w:r>
      <w:r>
        <w:rPr>
          <w:rFonts w:ascii="Times New Roman" w:hAnsi="Times New Roman" w:cs="Times New Roman"/>
          <w:sz w:val="24"/>
        </w:rPr>
        <w:t>o. As can be seen in Appendix 4 where the highlighted sections are sections of information I had to remove from my script, you can see</w:t>
      </w:r>
      <w:r>
        <w:rPr>
          <w:rFonts w:ascii="Times New Roman" w:hAnsi="Times New Roman" w:cs="Times New Roman"/>
          <w:sz w:val="24"/>
        </w:rPr>
        <w:t xml:space="preserve"> my script was very </w:t>
      </w:r>
      <w:r>
        <w:rPr>
          <w:rFonts w:ascii="Times New Roman" w:hAnsi="Times New Roman" w:cs="Times New Roman"/>
          <w:sz w:val="24"/>
        </w:rPr>
        <w:t xml:space="preserve">detailed. </w:t>
      </w:r>
      <w:r>
        <w:rPr>
          <w:rFonts w:ascii="Times New Roman" w:hAnsi="Times New Roman" w:cs="Times New Roman"/>
          <w:sz w:val="24"/>
        </w:rPr>
        <w:t xml:space="preserve">I found it hard to establish how much information I could give the audience. When going on to record my video, due to my script having too much information I experienced difficulty fitting my video in to the time limit; and therefore, had to eliminate some information due to this. In future, I would ensure that I set deadlines prior to the video deadline where I could rehearse and time my video with a view of then being able to amend my script and re-film my video at a later time.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p>
    <w:p w:rsidR="00A765A2" w:rsidRDefault="00A765A2" w:rsidP="00A765A2">
      <w:pPr>
        <w:jc w:val="both"/>
        <w:rPr>
          <w:rFonts w:ascii="Times New Roman" w:hAnsi="Times New Roman" w:cs="Times New Roman"/>
          <w:sz w:val="24"/>
        </w:rPr>
      </w:pPr>
      <w:r>
        <w:rPr>
          <w:rFonts w:ascii="Times New Roman" w:hAnsi="Times New Roman" w:cs="Times New Roman"/>
          <w:sz w:val="24"/>
        </w:rPr>
        <w:tab/>
        <w:t xml:space="preserve">When looking back at the recording of my video, it was evident that in parts I stumbled which meant that it lacked fluency. This was down to my confidence when presenting, this could have been eliminated by me practicing my script for a longer </w:t>
      </w:r>
      <w:proofErr w:type="gramStart"/>
      <w:r>
        <w:rPr>
          <w:rFonts w:ascii="Times New Roman" w:hAnsi="Times New Roman" w:cs="Times New Roman"/>
          <w:sz w:val="24"/>
        </w:rPr>
        <w:t>period of time</w:t>
      </w:r>
      <w:proofErr w:type="gramEnd"/>
      <w:r>
        <w:rPr>
          <w:rFonts w:ascii="Times New Roman" w:hAnsi="Times New Roman" w:cs="Times New Roman"/>
          <w:sz w:val="24"/>
        </w:rPr>
        <w:t xml:space="preserve"> prior to recording. The longer I recorded for the less I began to stumble with my speech. Becoming more confident when presenting my ideas is something that I will look to work on in future practice. </w:t>
      </w: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Default="00231E11" w:rsidP="002673FB">
      <w:pPr>
        <w:spacing w:line="360" w:lineRule="auto"/>
        <w:jc w:val="both"/>
        <w:rPr>
          <w:rFonts w:ascii="Times New Roman" w:hAnsi="Times New Roman" w:cs="Times New Roman"/>
          <w:sz w:val="24"/>
          <w:szCs w:val="24"/>
        </w:rPr>
      </w:pPr>
    </w:p>
    <w:p w:rsidR="00231E11" w:rsidRPr="00231E11" w:rsidRDefault="00231E11" w:rsidP="002673FB">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 xml:space="preserve">Appendix 4 </w:t>
      </w:r>
    </w:p>
    <w:p w:rsidR="00231E11" w:rsidRPr="004C3030" w:rsidRDefault="00231E11" w:rsidP="00231E11">
      <w:pPr>
        <w:spacing w:line="360" w:lineRule="auto"/>
        <w:jc w:val="both"/>
        <w:rPr>
          <w:rFonts w:ascii="Times New Roman" w:hAnsi="Times New Roman" w:cs="Times New Roman"/>
          <w:b/>
          <w:sz w:val="24"/>
          <w:u w:val="single"/>
        </w:rPr>
      </w:pPr>
      <w:r w:rsidRPr="004C3030">
        <w:rPr>
          <w:rFonts w:ascii="Times New Roman" w:hAnsi="Times New Roman" w:cs="Times New Roman"/>
          <w:b/>
          <w:sz w:val="24"/>
          <w:u w:val="single"/>
        </w:rPr>
        <w:t>Script on my intervention</w:t>
      </w:r>
      <w:r>
        <w:rPr>
          <w:rFonts w:ascii="Times New Roman" w:hAnsi="Times New Roman" w:cs="Times New Roman"/>
          <w:b/>
          <w:sz w:val="24"/>
          <w:u w:val="single"/>
        </w:rPr>
        <w:t xml:space="preserve">: Draft 1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Introduction</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Prynhawn da, good afternoon all, I value the opportunity to introduce you to my intervention which aims to progress the English language skills of children with English as an additional language. </w:t>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As you may know in the new academic year we will be welcoming 2 Syrian refugee children in to Year 2. To facilitate their needs as a school we have assembled a team which will offer support to these children.</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 xml:space="preserve"> Article 22 of the United Nations Conventions on the Rights of the Child states that If a child is seeking refuge or has refugee status, governments must provide them with appropriate protection and assistance to help them enjoy all the rights in the Convention. One of these rights within Wales is the right to an education. As highlighted in ‘inclusion and pupil support’ by the Welsh Government we as a school must ensure that we offer these children an inclusive environment where all pupil’s differences and cultures are celebrated. </w:t>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 xml:space="preserve">In a wide body of research, it is evident that refugee children incur many difficulties when transitioning in to schools where they become the minority. These difficulties include: </w:t>
      </w:r>
    </w:p>
    <w:p w:rsidR="00231E11" w:rsidRPr="004C3030" w:rsidRDefault="00231E11" w:rsidP="00231E11">
      <w:pPr>
        <w:pStyle w:val="ListParagraph"/>
        <w:numPr>
          <w:ilvl w:val="0"/>
          <w:numId w:val="1"/>
        </w:numPr>
        <w:spacing w:line="360" w:lineRule="auto"/>
        <w:jc w:val="both"/>
        <w:rPr>
          <w:rFonts w:ascii="Times New Roman" w:hAnsi="Times New Roman" w:cs="Times New Roman"/>
          <w:sz w:val="24"/>
        </w:rPr>
      </w:pPr>
      <w:r w:rsidRPr="004C3030">
        <w:rPr>
          <w:rFonts w:ascii="Times New Roman" w:hAnsi="Times New Roman" w:cs="Times New Roman"/>
          <w:sz w:val="24"/>
        </w:rPr>
        <w:t xml:space="preserve">A decreased feel of belonging. </w:t>
      </w:r>
    </w:p>
    <w:p w:rsidR="00231E11" w:rsidRPr="004C3030" w:rsidRDefault="00231E11" w:rsidP="00231E11">
      <w:pPr>
        <w:pStyle w:val="ListParagraph"/>
        <w:numPr>
          <w:ilvl w:val="0"/>
          <w:numId w:val="1"/>
        </w:numPr>
        <w:spacing w:line="360" w:lineRule="auto"/>
        <w:jc w:val="both"/>
        <w:rPr>
          <w:rFonts w:ascii="Times New Roman" w:hAnsi="Times New Roman" w:cs="Times New Roman"/>
          <w:sz w:val="24"/>
        </w:rPr>
      </w:pPr>
      <w:r w:rsidRPr="004C3030">
        <w:rPr>
          <w:rFonts w:ascii="Times New Roman" w:hAnsi="Times New Roman" w:cs="Times New Roman"/>
          <w:sz w:val="24"/>
        </w:rPr>
        <w:t xml:space="preserve">Difficulties coping with readjustment: this may be due to the difference in school programmes between their home country and their new school. </w:t>
      </w:r>
    </w:p>
    <w:p w:rsidR="00231E11" w:rsidRPr="004C3030" w:rsidRDefault="00231E11" w:rsidP="00231E11">
      <w:pPr>
        <w:pStyle w:val="ListParagraph"/>
        <w:numPr>
          <w:ilvl w:val="0"/>
          <w:numId w:val="1"/>
        </w:numPr>
        <w:spacing w:line="360" w:lineRule="auto"/>
        <w:jc w:val="both"/>
        <w:rPr>
          <w:rFonts w:ascii="Times New Roman" w:hAnsi="Times New Roman" w:cs="Times New Roman"/>
          <w:sz w:val="24"/>
        </w:rPr>
      </w:pPr>
      <w:r w:rsidRPr="004C3030">
        <w:rPr>
          <w:rFonts w:ascii="Times New Roman" w:hAnsi="Times New Roman" w:cs="Times New Roman"/>
          <w:sz w:val="24"/>
        </w:rPr>
        <w:t xml:space="preserve">Also, social isolation.  </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These difficulties faced by refugee children contribute to a decline in their well-being. An overarching barrier which contributes to these difficulties is the fact that often they have minor or no English language ability to communicate. Research shows that the connection between oracy and well-being is crucial; if they can’t communicate, it can be detrimental to their well-being. In line with this a recent study found that English Proficiency was the biggest barrier to successful social and academic inclusion. This view is also emphasised by the Welsh Government who believes that less developed language skills make it difficult for pupils to access the curriculum and therefore, they are at a greater risk of underachieving.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t xml:space="preserve">Good Practice for teaching language to children who have English as an additional language as exhibited by Estyn, talks about providing children with an experience that encourages Oracy activities that underpin writing and opportunities to interact with others. With the emphasis on the importance of oracy for children with English as an additional language in mind, I have chosen to introduce you to the intervention ‘Talking Partners@Primary’ as a targeted intervention which would support the progression of the pupil’s English language skills.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Introduction to my intervention</w:t>
      </w:r>
    </w:p>
    <w:p w:rsidR="00231E11"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Talking Partners@Primary is an intervention designed to improve the way children communicate across the curriculum. It helps children become more confident and competent users of English by encouraging them to listen more actively and talk for a range of purposes, drawing attention to the li</w:t>
      </w:r>
      <w:r>
        <w:rPr>
          <w:rFonts w:ascii="Times New Roman" w:hAnsi="Times New Roman" w:cs="Times New Roman"/>
          <w:sz w:val="24"/>
        </w:rPr>
        <w:t xml:space="preserve">nks between oracy and literacy. </w:t>
      </w:r>
    </w:p>
    <w:p w:rsidR="00231E11" w:rsidRPr="004C3030" w:rsidRDefault="00231E11" w:rsidP="00231E11">
      <w:pPr>
        <w:spacing w:line="360" w:lineRule="auto"/>
        <w:jc w:val="both"/>
        <w:rPr>
          <w:rFonts w:ascii="Times New Roman" w:hAnsi="Times New Roman" w:cs="Times New Roman"/>
          <w:sz w:val="24"/>
        </w:rPr>
      </w:pPr>
      <w:r>
        <w:rPr>
          <w:rFonts w:ascii="Times New Roman" w:hAnsi="Times New Roman" w:cs="Times New Roman"/>
          <w:sz w:val="24"/>
        </w:rPr>
        <w:tab/>
      </w:r>
      <w:r w:rsidRPr="004C3030">
        <w:rPr>
          <w:rFonts w:ascii="Times New Roman" w:hAnsi="Times New Roman" w:cs="Times New Roman"/>
          <w:sz w:val="24"/>
        </w:rPr>
        <w:t>Talking Partners@ Primary is also appropriate for ages 4 to 11, therefore meaning that it can be appropriate for all ages within our school. Although, it is especially advantageous for children learning English as an Additional Language. It is beneficial for a range of pupils including children who suffer with difficult</w:t>
      </w:r>
      <w:r>
        <w:rPr>
          <w:rFonts w:ascii="Times New Roman" w:hAnsi="Times New Roman" w:cs="Times New Roman"/>
          <w:sz w:val="24"/>
        </w:rPr>
        <w:t xml:space="preserve">y expressing their emotions. </w:t>
      </w:r>
      <w:r>
        <w:rPr>
          <w:rFonts w:ascii="Times New Roman" w:hAnsi="Times New Roman" w:cs="Times New Roman"/>
          <w:sz w:val="24"/>
        </w:rPr>
        <w:tab/>
      </w:r>
      <w:r>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 xml:space="preserve">It is argued that we cannot learn a language by just studying the words and grammar rules of that language, we must then use this language in a meaningful context. This is a feature of Talking Partners@ Primary. Vocabulary is learnt in meaningful contexts by completing a task. The task completed by the learners in the intervention is usually based around a theme or stimulus which is also being followed within the class, staff can focus on activities that focus on common experiences that can provide a shared knowledge for children to discuss. Allowing learning from targeted sessions to transfer in to learning in the classroom, attempts to reduce the risk of children becoming isolated by their teachers or peers; which was a barrier identified in a Welsh Government document. Talking Partners also eliminates this as input time for this intervention is typically only 25 minutes, over a ten-week period with no more than 3 children. This can be adapted for Early Foundation Phase to 15-minute sessions, 5 days a week. </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 xml:space="preserve">Planning for Talking Partners requires teachers to identify focus vocabulary, display it, model it and refer and add to it. Talking Partners@ Primary is supported by a creative and cross-curricular curriculum as envisioned for the future curriculum for Wales in Successful Futures. Using the idea of a theme in talking partners allows targeted vocabulary to be practiced and heard across the curriculum which deepens understanding and promotes the learning of new vocabulary.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Who will be involved?</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 </w:t>
      </w:r>
      <w:r w:rsidRPr="004C3030">
        <w:rPr>
          <w:rFonts w:ascii="Times New Roman" w:hAnsi="Times New Roman" w:cs="Times New Roman"/>
          <w:sz w:val="24"/>
          <w:u w:val="single"/>
        </w:rPr>
        <w:t>All staff and Governors:</w:t>
      </w:r>
      <w:r w:rsidRPr="004C3030">
        <w:rPr>
          <w:rFonts w:ascii="Times New Roman" w:hAnsi="Times New Roman" w:cs="Times New Roman"/>
          <w:sz w:val="24"/>
        </w:rPr>
        <w:t xml:space="preserve"> A range of Welsh Government document regarding English as an Additional Language pupils, suggest that for EAL practice to be implemented successfully, the school should take a whole school approach, one that is not just a response to waves of migration. </w:t>
      </w:r>
      <w:proofErr w:type="gramStart"/>
      <w:r w:rsidRPr="004C3030">
        <w:rPr>
          <w:rFonts w:ascii="Times New Roman" w:hAnsi="Times New Roman" w:cs="Times New Roman"/>
          <w:sz w:val="24"/>
        </w:rPr>
        <w:t>As a result of</w:t>
      </w:r>
      <w:proofErr w:type="gramEnd"/>
      <w:r w:rsidRPr="004C3030">
        <w:rPr>
          <w:rFonts w:ascii="Times New Roman" w:hAnsi="Times New Roman" w:cs="Times New Roman"/>
          <w:sz w:val="24"/>
        </w:rPr>
        <w:t xml:space="preserve"> the ‘Talking Partners’ intervention all staff will take part in the training to prepare and extend their professional knowledge of accommodating EAL pupils. As this requires a whole school approach I would suggest adding it to our School Development Plan for the next academic year, </w:t>
      </w:r>
      <w:proofErr w:type="gramStart"/>
      <w:r w:rsidRPr="004C3030">
        <w:rPr>
          <w:rFonts w:ascii="Times New Roman" w:hAnsi="Times New Roman" w:cs="Times New Roman"/>
          <w:sz w:val="24"/>
        </w:rPr>
        <w:t>in order to</w:t>
      </w:r>
      <w:proofErr w:type="gramEnd"/>
      <w:r w:rsidRPr="004C3030">
        <w:rPr>
          <w:rFonts w:ascii="Times New Roman" w:hAnsi="Times New Roman" w:cs="Times New Roman"/>
          <w:sz w:val="24"/>
        </w:rPr>
        <w:t xml:space="preserve"> make this a priority. A draft of this can be seen on your tables.  A member of the Senior Leadership team will be required to become the co-ordinator of the intervention and will be essential when looking at assessment of the individual.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t xml:space="preserve">      - </w:t>
      </w:r>
      <w:r w:rsidRPr="004C3030">
        <w:rPr>
          <w:rFonts w:ascii="Times New Roman" w:hAnsi="Times New Roman" w:cs="Times New Roman"/>
          <w:sz w:val="24"/>
          <w:u w:val="single"/>
        </w:rPr>
        <w:t>Class Teacher:</w:t>
      </w:r>
      <w:r w:rsidRPr="004C3030">
        <w:rPr>
          <w:rFonts w:ascii="Times New Roman" w:hAnsi="Times New Roman" w:cs="Times New Roman"/>
          <w:sz w:val="24"/>
        </w:rPr>
        <w:t xml:space="preserve"> Recent information has identified that teachers in Wales have little knowledge on how to accommodate the language needs of children who have little understanding of English; Talking Partners training begins to eliminate this in our school. The role of the class teacher will be to uphold the strategies used in targeted sessions for the English as an Additional Language pupil and use these to include the pupil within class activities. As stressed by OFSTED in a variety of school reports, the class teacher is important in the pupil’s progress as they model language and create a positive classroom environment. Talking partners aids this by giving EAL pupils the vocabulary to be included in class; firstly, gaining their confidence and understanding in small groups and then being encouraged by the teachers to use this on a bigger platform in class activities.</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 </w:t>
      </w:r>
      <w:r w:rsidRPr="004C3030">
        <w:rPr>
          <w:rFonts w:ascii="Times New Roman" w:hAnsi="Times New Roman" w:cs="Times New Roman"/>
          <w:sz w:val="24"/>
          <w:u w:val="single"/>
        </w:rPr>
        <w:t>Support Staff:</w:t>
      </w:r>
      <w:r w:rsidRPr="004C3030">
        <w:rPr>
          <w:rFonts w:ascii="Times New Roman" w:hAnsi="Times New Roman" w:cs="Times New Roman"/>
          <w:sz w:val="24"/>
        </w:rPr>
        <w:t xml:space="preserve"> Within the guidance of the document, it suggests that experienced TA’s who are level 3 and above and HLTAs are trained to become the ‘partner’ who undertakes the target intervention with the EAL pupil when at school.</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 </w:t>
      </w:r>
      <w:r w:rsidRPr="003612BF">
        <w:rPr>
          <w:rFonts w:ascii="Times New Roman" w:hAnsi="Times New Roman" w:cs="Times New Roman"/>
          <w:sz w:val="24"/>
          <w:highlight w:val="yellow"/>
          <w:u w:val="single"/>
        </w:rPr>
        <w:t>Translator</w:t>
      </w:r>
      <w:r w:rsidRPr="003612BF">
        <w:rPr>
          <w:rFonts w:ascii="Times New Roman" w:hAnsi="Times New Roman" w:cs="Times New Roman"/>
          <w:sz w:val="24"/>
          <w:highlight w:val="yellow"/>
        </w:rPr>
        <w:t>: Stronger foundations in the home language can provide a basis for more satisfactory learning of an additional language. Hence, the reason for including a translator when implementing the intervention ‘Talking Partners’. Although this is not a requirement of ‘Talking Partners’ supporting pupils mother tongue is important when assisting a pupil in understanding the contexts of a text, hence why when sharing a stimulus such as a book/ theme: which is a basis of Talking Partners, it is beneficial to teach it in mother tongue first which will then enhance understanding when learning key vocabulary in English.</w:t>
      </w:r>
    </w:p>
    <w:p w:rsidR="00231E11" w:rsidRPr="004C3030" w:rsidRDefault="00231E11" w:rsidP="00231E11">
      <w:pPr>
        <w:spacing w:line="360" w:lineRule="auto"/>
        <w:jc w:val="both"/>
        <w:rPr>
          <w:rFonts w:ascii="Times New Roman" w:hAnsi="Times New Roman" w:cs="Times New Roman"/>
          <w:sz w:val="24"/>
        </w:rPr>
      </w:pPr>
      <w:r w:rsidRPr="003612BF">
        <w:rPr>
          <w:rFonts w:ascii="Times New Roman" w:hAnsi="Times New Roman" w:cs="Times New Roman"/>
          <w:sz w:val="24"/>
          <w:highlight w:val="yellow"/>
        </w:rPr>
        <w:t xml:space="preserve">- </w:t>
      </w:r>
      <w:r w:rsidRPr="003612BF">
        <w:rPr>
          <w:rFonts w:ascii="Times New Roman" w:hAnsi="Times New Roman" w:cs="Times New Roman"/>
          <w:sz w:val="24"/>
          <w:highlight w:val="yellow"/>
          <w:u w:val="single"/>
        </w:rPr>
        <w:t xml:space="preserve">Parents: </w:t>
      </w:r>
      <w:r w:rsidRPr="003612BF">
        <w:rPr>
          <w:rFonts w:ascii="Times New Roman" w:hAnsi="Times New Roman" w:cs="Times New Roman"/>
          <w:sz w:val="24"/>
          <w:highlight w:val="yellow"/>
        </w:rPr>
        <w:t>Parents play a key role in a pupils’ education. Involving them in this intervention, by inviting them in while there the translator supports communication, will offer a good opportunity to make positive home-school links and engage parents in understanding about their children’s education.</w:t>
      </w:r>
      <w:r w:rsidRPr="004C3030">
        <w:rPr>
          <w:rFonts w:ascii="Times New Roman" w:hAnsi="Times New Roman" w:cs="Times New Roman"/>
          <w:sz w:val="24"/>
        </w:rPr>
        <w:t xml:space="preserve">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How</w:t>
      </w:r>
      <w:r>
        <w:rPr>
          <w:rFonts w:ascii="Times New Roman" w:hAnsi="Times New Roman" w:cs="Times New Roman"/>
          <w:sz w:val="24"/>
          <w:u w:val="single"/>
        </w:rPr>
        <w:t>/ when</w:t>
      </w:r>
      <w:r w:rsidRPr="004C3030">
        <w:rPr>
          <w:rFonts w:ascii="Times New Roman" w:hAnsi="Times New Roman" w:cs="Times New Roman"/>
          <w:sz w:val="24"/>
          <w:u w:val="single"/>
        </w:rPr>
        <w:t>?</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On the 4</w:t>
      </w:r>
      <w:r w:rsidRPr="004C3030">
        <w:rPr>
          <w:rFonts w:ascii="Times New Roman" w:hAnsi="Times New Roman" w:cs="Times New Roman"/>
          <w:sz w:val="24"/>
          <w:vertAlign w:val="superscript"/>
        </w:rPr>
        <w:t>th</w:t>
      </w:r>
      <w:r w:rsidRPr="004C3030">
        <w:rPr>
          <w:rFonts w:ascii="Times New Roman" w:hAnsi="Times New Roman" w:cs="Times New Roman"/>
          <w:sz w:val="24"/>
        </w:rPr>
        <w:t xml:space="preserve"> and the 5</w:t>
      </w:r>
      <w:r w:rsidRPr="004C3030">
        <w:rPr>
          <w:rFonts w:ascii="Times New Roman" w:hAnsi="Times New Roman" w:cs="Times New Roman"/>
          <w:sz w:val="24"/>
          <w:vertAlign w:val="superscript"/>
        </w:rPr>
        <w:t>th</w:t>
      </w:r>
      <w:r w:rsidRPr="004C3030">
        <w:rPr>
          <w:rFonts w:ascii="Times New Roman" w:hAnsi="Times New Roman" w:cs="Times New Roman"/>
          <w:sz w:val="24"/>
        </w:rPr>
        <w:t xml:space="preserve"> of September 2017, Staff will be free within school for an inset day. The ‘Talking Partners@ primary’ intervention training takes place over 2 full days, with half a day follow-on support which can take place on the inset day on the 6</w:t>
      </w:r>
      <w:r w:rsidRPr="004C3030">
        <w:rPr>
          <w:rFonts w:ascii="Times New Roman" w:hAnsi="Times New Roman" w:cs="Times New Roman"/>
          <w:sz w:val="24"/>
          <w:vertAlign w:val="superscript"/>
        </w:rPr>
        <w:t>th</w:t>
      </w:r>
      <w:r w:rsidRPr="004C3030">
        <w:rPr>
          <w:rFonts w:ascii="Times New Roman" w:hAnsi="Times New Roman" w:cs="Times New Roman"/>
          <w:sz w:val="24"/>
        </w:rPr>
        <w:t xml:space="preserve"> of November 2017. </w:t>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rPr>
        <w:t xml:space="preserve"> </w:t>
      </w:r>
      <w:r w:rsidRPr="004C3030">
        <w:rPr>
          <w:rFonts w:ascii="Times New Roman" w:hAnsi="Times New Roman" w:cs="Times New Roman"/>
          <w:sz w:val="24"/>
          <w:u w:val="single"/>
        </w:rPr>
        <w:t xml:space="preserve">How much? </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A recent report of which evaluated the use of the Pupil Deprivation Grant by schools, expresses that some schools do not put the funding from the Pupil Deprivation Grant to as effective use as they would like and that it should be used to implement strategies/ interventions which would have a long-term effect on ‘closing the gap’. The pupil deprivation Grant sum for the academic year of 2017-2018 is £27,600. I believe that talking partners would have a long-term effect on ‘closing the gap’ for many of our pupils, not just for those with English as an Additional Language, this is due to the emphasis it puts on using oracy as a tool to improve literacy and communication skills which would also help raise attainment in other subjects.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Pr="004C3030">
        <w:rPr>
          <w:rFonts w:ascii="Times New Roman" w:hAnsi="Times New Roman" w:cs="Times New Roman"/>
          <w:sz w:val="24"/>
        </w:rPr>
        <w:t xml:space="preserve">As the Training will take place on INSET days, there is no additional cost for staff cover. However, the training for the two days costs £600 per day, and then for the follow up at a different time the cost is £300. This is for all Teachers, the head and all support staff.  Each partner must also purchase a file appropriate for recording progress and other resources to implement the intervention. For all staff this will be at a cost of £460.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r>
      <w:proofErr w:type="gramStart"/>
      <w:r w:rsidRPr="00FC0C8F">
        <w:rPr>
          <w:rFonts w:ascii="Times New Roman" w:hAnsi="Times New Roman" w:cs="Times New Roman"/>
          <w:sz w:val="24"/>
          <w:highlight w:val="yellow"/>
        </w:rPr>
        <w:t>In regards to</w:t>
      </w:r>
      <w:proofErr w:type="gramEnd"/>
      <w:r w:rsidRPr="00FC0C8F">
        <w:rPr>
          <w:rFonts w:ascii="Times New Roman" w:hAnsi="Times New Roman" w:cs="Times New Roman"/>
          <w:sz w:val="24"/>
          <w:highlight w:val="yellow"/>
        </w:rPr>
        <w:t xml:space="preserve"> a translator, we would require their services once a week for the 10 weeks of the Intervention, this is as the importance of on-going education in the pupils’ home language is deemed as essential to learning their second language. Over the 10 weeks the translator would be £500, £50 for 1 hour per week.</w:t>
      </w:r>
      <w:r w:rsidRPr="004C3030">
        <w:rPr>
          <w:rFonts w:ascii="Times New Roman" w:hAnsi="Times New Roman" w:cs="Times New Roman"/>
          <w:sz w:val="24"/>
        </w:rPr>
        <w:t xml:space="preserve">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p>
    <w:p w:rsidR="00231E11" w:rsidRPr="004C3030" w:rsidRDefault="00231E11" w:rsidP="00231E11">
      <w:pPr>
        <w:spacing w:line="360" w:lineRule="auto"/>
        <w:ind w:firstLine="720"/>
        <w:jc w:val="both"/>
        <w:rPr>
          <w:rFonts w:ascii="Times New Roman" w:hAnsi="Times New Roman" w:cs="Times New Roman"/>
          <w:sz w:val="24"/>
        </w:rPr>
      </w:pPr>
      <w:r w:rsidRPr="004C3030">
        <w:rPr>
          <w:rFonts w:ascii="Times New Roman" w:hAnsi="Times New Roman" w:cs="Times New Roman"/>
          <w:sz w:val="24"/>
        </w:rPr>
        <w:t xml:space="preserve">Overall, putting the intervention in to place would cost £2,460.00 of our £27,600 Pupil development Grant budget.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Assessment: How will we monitor?</w:t>
      </w:r>
    </w:p>
    <w:p w:rsidR="00231E11" w:rsidRPr="004C3030" w:rsidRDefault="00231E11" w:rsidP="00231E11">
      <w:pPr>
        <w:spacing w:line="360" w:lineRule="auto"/>
        <w:jc w:val="both"/>
        <w:rPr>
          <w:rFonts w:ascii="Times New Roman" w:hAnsi="Times New Roman" w:cs="Times New Roman"/>
          <w:sz w:val="24"/>
        </w:rPr>
      </w:pPr>
      <w:r w:rsidRPr="003612BF">
        <w:rPr>
          <w:rFonts w:ascii="Times New Roman" w:hAnsi="Times New Roman" w:cs="Times New Roman"/>
          <w:sz w:val="24"/>
          <w:highlight w:val="yellow"/>
        </w:rPr>
        <w:t xml:space="preserve">The Welsh Government acknowledge that the best inclusive practice </w:t>
      </w:r>
      <w:proofErr w:type="gramStart"/>
      <w:r w:rsidRPr="003612BF">
        <w:rPr>
          <w:rFonts w:ascii="Times New Roman" w:hAnsi="Times New Roman" w:cs="Times New Roman"/>
          <w:sz w:val="24"/>
          <w:highlight w:val="yellow"/>
        </w:rPr>
        <w:t>in the area of</w:t>
      </w:r>
      <w:proofErr w:type="gramEnd"/>
      <w:r w:rsidRPr="003612BF">
        <w:rPr>
          <w:rFonts w:ascii="Times New Roman" w:hAnsi="Times New Roman" w:cs="Times New Roman"/>
          <w:sz w:val="24"/>
          <w:highlight w:val="yellow"/>
        </w:rPr>
        <w:t xml:space="preserve"> language is based on knowledge of the linguistic repertoire of all pupils. This emphasises that </w:t>
      </w:r>
      <w:proofErr w:type="gramStart"/>
      <w:r w:rsidRPr="003612BF">
        <w:rPr>
          <w:rFonts w:ascii="Times New Roman" w:hAnsi="Times New Roman" w:cs="Times New Roman"/>
          <w:sz w:val="24"/>
          <w:highlight w:val="yellow"/>
        </w:rPr>
        <w:t>in order to</w:t>
      </w:r>
      <w:proofErr w:type="gramEnd"/>
      <w:r w:rsidRPr="003612BF">
        <w:rPr>
          <w:rFonts w:ascii="Times New Roman" w:hAnsi="Times New Roman" w:cs="Times New Roman"/>
          <w:sz w:val="24"/>
          <w:highlight w:val="yellow"/>
        </w:rPr>
        <w:t xml:space="preserve"> implement good practice we must first know the capabilities of the linguistic repertoire of our pupils. This is no different for our pupils with English as an Additional Language. </w:t>
      </w:r>
      <w:proofErr w:type="gramStart"/>
      <w:r w:rsidRPr="003612BF">
        <w:rPr>
          <w:rFonts w:ascii="Times New Roman" w:hAnsi="Times New Roman" w:cs="Times New Roman"/>
          <w:sz w:val="24"/>
          <w:highlight w:val="yellow"/>
        </w:rPr>
        <w:t>In order to</w:t>
      </w:r>
      <w:proofErr w:type="gramEnd"/>
      <w:r w:rsidRPr="003612BF">
        <w:rPr>
          <w:rFonts w:ascii="Times New Roman" w:hAnsi="Times New Roman" w:cs="Times New Roman"/>
          <w:sz w:val="24"/>
          <w:highlight w:val="yellow"/>
        </w:rPr>
        <w:t xml:space="preserve"> know where to go within the Talking Pupils intervention we must assess the pupil’s competency in their home language by talking to and observing children for long periods of time; OFSTED voice this as good practice for not only EAL pupils but all pupils.</w:t>
      </w:r>
      <w:r>
        <w:rPr>
          <w:rFonts w:ascii="Times New Roman" w:hAnsi="Times New Roman" w:cs="Times New Roman"/>
          <w:sz w:val="24"/>
        </w:rPr>
        <w:t xml:space="preserve"> </w:t>
      </w:r>
      <w:r>
        <w:rPr>
          <w:rFonts w:ascii="Times New Roman" w:hAnsi="Times New Roman" w:cs="Times New Roman"/>
          <w:sz w:val="24"/>
        </w:rPr>
        <w:tab/>
      </w:r>
      <w:r>
        <w:rPr>
          <w:rFonts w:ascii="Times New Roman" w:hAnsi="Times New Roman" w:cs="Times New Roman"/>
          <w:sz w:val="24"/>
        </w:rPr>
        <w:tab/>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ab/>
        <w:t xml:space="preserve">Assessment of the pupil’s abilities is an essential part of the ‘Talking Partners’ intervention, adults assess pupils throughout the intervention on a basis for every session. The activities are then tailored to support the needs of the pupil. When the ‘Partner’ feels the pupil no longer needs as much support with their language, they can provide more independent tasks, which encourages them to become independent communicators.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Impact</w:t>
      </w:r>
    </w:p>
    <w:p w:rsidR="00231E11" w:rsidRPr="004C3030" w:rsidRDefault="00231E11" w:rsidP="00231E11">
      <w:pPr>
        <w:spacing w:line="360" w:lineRule="auto"/>
        <w:jc w:val="both"/>
        <w:rPr>
          <w:rFonts w:ascii="Times New Roman" w:hAnsi="Times New Roman" w:cs="Times New Roman"/>
          <w:sz w:val="24"/>
        </w:rPr>
      </w:pPr>
      <w:r w:rsidRPr="004C3030">
        <w:rPr>
          <w:rFonts w:ascii="Times New Roman" w:hAnsi="Times New Roman" w:cs="Times New Roman"/>
          <w:sz w:val="24"/>
        </w:rPr>
        <w:t xml:space="preserve">Results from schools show that Talking Partners@ Primary enables pupils to make significant progress in their Information and Grammar skills. Research suggests that anything over twice the rate of expected progress is statistically significant, with a programme of 10 weeks, any gains greater than 5 months is significant. This is evident within data from schools that have participated in talking partners, in data from 2014 children made an average of 1Year and 6 months with their information skills and an average of 1 Year and 4 months with their Grammar skills. The data is consistent for all groups of pupils, with boys, girls and English as an Additional Language pupils making very similar progress. This correlates to information collated in 2015 where all groups of pupils made significant progress in their information and grammar skills, which also identified that ‘Talking Partners’ also encouraged a progression in independent writing due to its encouragement of oracy to underpin writing. </w:t>
      </w:r>
    </w:p>
    <w:p w:rsidR="00231E11" w:rsidRPr="004C3030" w:rsidRDefault="00231E11" w:rsidP="00231E11">
      <w:pPr>
        <w:spacing w:line="360" w:lineRule="auto"/>
        <w:jc w:val="both"/>
        <w:rPr>
          <w:rFonts w:ascii="Times New Roman" w:hAnsi="Times New Roman" w:cs="Times New Roman"/>
          <w:sz w:val="24"/>
          <w:u w:val="single"/>
        </w:rPr>
      </w:pPr>
      <w:r w:rsidRPr="004C3030">
        <w:rPr>
          <w:rFonts w:ascii="Times New Roman" w:hAnsi="Times New Roman" w:cs="Times New Roman"/>
          <w:sz w:val="24"/>
          <w:u w:val="single"/>
        </w:rPr>
        <w:t xml:space="preserve">Summary </w:t>
      </w:r>
    </w:p>
    <w:p w:rsidR="00231E11" w:rsidRPr="00231E11" w:rsidRDefault="00231E11" w:rsidP="00231E11">
      <w:pPr>
        <w:spacing w:line="360" w:lineRule="auto"/>
        <w:jc w:val="both"/>
        <w:rPr>
          <w:rFonts w:ascii="Times New Roman" w:hAnsi="Times New Roman" w:cs="Times New Roman"/>
          <w:sz w:val="24"/>
          <w:szCs w:val="24"/>
          <w:u w:val="single"/>
        </w:rPr>
      </w:pPr>
      <w:r w:rsidRPr="004C3030">
        <w:rPr>
          <w:rFonts w:ascii="Times New Roman" w:hAnsi="Times New Roman" w:cs="Times New Roman"/>
          <w:sz w:val="24"/>
        </w:rPr>
        <w:t xml:space="preserve">As supported by evidence, talking partners is beneficial for a pupil with English as an Additional Language’s oracy and literacy skills. Talking Partners can additionally be valuable for pupils’ well-being. Research shows that Oracy is particularly advantageous for children with English as an Additional Language, this is because as a result they can communicate and express themselves therefore they can begin to make sense of the new world around them.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3612BF">
        <w:rPr>
          <w:rFonts w:ascii="Times New Roman" w:hAnsi="Times New Roman" w:cs="Times New Roman"/>
          <w:sz w:val="24"/>
          <w:highlight w:val="yellow"/>
        </w:rPr>
        <w:t>There has recently been an emphasis on the importance of a child-centered approach to education within Welsh Government documents, with the way that Talking Partners emphasises this through assessment, it allows children to progress.</w:t>
      </w:r>
      <w:r w:rsidRPr="004C3030">
        <w:rPr>
          <w:rFonts w:ascii="Times New Roman" w:hAnsi="Times New Roman" w:cs="Times New Roman"/>
          <w:sz w:val="24"/>
        </w:rPr>
        <w:t xml:space="preserve"> </w:t>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r>
      <w:r w:rsidRPr="004C3030">
        <w:rPr>
          <w:rFonts w:ascii="Times New Roman" w:hAnsi="Times New Roman" w:cs="Times New Roman"/>
          <w:sz w:val="24"/>
        </w:rPr>
        <w:tab/>
        <w:t>I would like to thank you for listening to me this afternoon and would now like to give you the opportunity to ask me any questions you have about Talking Partners.</w:t>
      </w: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2673FB" w:rsidRDefault="002673FB" w:rsidP="002673FB">
      <w:pPr>
        <w:spacing w:line="360" w:lineRule="auto"/>
        <w:jc w:val="both"/>
        <w:rPr>
          <w:rFonts w:ascii="Times New Roman" w:hAnsi="Times New Roman" w:cs="Times New Roman"/>
          <w:b/>
          <w:sz w:val="24"/>
          <w:szCs w:val="24"/>
          <w:u w:val="single"/>
        </w:rPr>
      </w:pPr>
    </w:p>
    <w:p w:rsidR="00B31D61" w:rsidRDefault="00B31D61" w:rsidP="002673FB">
      <w:pPr>
        <w:spacing w:line="360" w:lineRule="auto"/>
        <w:jc w:val="both"/>
        <w:rPr>
          <w:rFonts w:ascii="Times New Roman" w:hAnsi="Times New Roman" w:cs="Times New Roman"/>
          <w:sz w:val="24"/>
          <w:szCs w:val="24"/>
          <w:u w:val="single"/>
        </w:rPr>
      </w:pPr>
      <w:bookmarkStart w:id="1" w:name="_GoBack"/>
      <w:bookmarkEnd w:id="1"/>
    </w:p>
    <w:p w:rsidR="00B31D61" w:rsidRDefault="00B31D61" w:rsidP="002673FB">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Appendix 5</w:t>
      </w:r>
    </w:p>
    <w:p w:rsidR="002673FB" w:rsidRPr="00B31D61" w:rsidRDefault="002673FB" w:rsidP="002673FB">
      <w:pPr>
        <w:spacing w:line="360" w:lineRule="auto"/>
        <w:jc w:val="both"/>
        <w:rPr>
          <w:rFonts w:ascii="Times New Roman" w:hAnsi="Times New Roman" w:cs="Times New Roman"/>
          <w:sz w:val="24"/>
          <w:szCs w:val="24"/>
          <w:u w:val="single"/>
        </w:rPr>
      </w:pPr>
      <w:r>
        <w:rPr>
          <w:rFonts w:ascii="Times New Roman" w:hAnsi="Times New Roman" w:cs="Times New Roman"/>
          <w:b/>
          <w:sz w:val="24"/>
          <w:szCs w:val="24"/>
          <w:u w:val="single"/>
        </w:rPr>
        <w:t>PowerPoint</w:t>
      </w: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7548532F" wp14:editId="61C04B4A">
            <wp:extent cx="3891516" cy="51669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3057" t="23096" r="19666" b="14202"/>
                    <a:stretch/>
                  </pic:blipFill>
                  <pic:spPr bwMode="auto">
                    <a:xfrm>
                      <a:off x="0" y="0"/>
                      <a:ext cx="3918283" cy="5202535"/>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48BDEE3" wp14:editId="5E408D4A">
            <wp:extent cx="3296093" cy="4286128"/>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4715" t="23095" r="20409" b="18636"/>
                    <a:stretch/>
                  </pic:blipFill>
                  <pic:spPr bwMode="auto">
                    <a:xfrm>
                      <a:off x="0" y="0"/>
                      <a:ext cx="3336095" cy="4338146"/>
                    </a:xfrm>
                    <a:prstGeom prst="rect">
                      <a:avLst/>
                    </a:prstGeom>
                    <a:ln>
                      <a:noFill/>
                    </a:ln>
                    <a:extLst>
                      <a:ext uri="{53640926-AAD7-44D8-BBD7-CCE9431645EC}">
                        <a14:shadowObscured xmlns:a14="http://schemas.microsoft.com/office/drawing/2010/main"/>
                      </a:ext>
                    </a:extLst>
                  </pic:spPr>
                </pic:pic>
              </a:graphicData>
            </a:graphic>
          </wp:inline>
        </w:drawing>
      </w:r>
    </w:p>
    <w:p w:rsidR="00A213B7" w:rsidRDefault="00A213B7"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5A4EEAEF" wp14:editId="1ED4D7A5">
            <wp:extent cx="3261954" cy="2030095"/>
            <wp:effectExtent l="0" t="0" r="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5978" t="22766" r="11511" b="14207"/>
                    <a:stretch/>
                  </pic:blipFill>
                  <pic:spPr bwMode="auto">
                    <a:xfrm>
                      <a:off x="0" y="0"/>
                      <a:ext cx="3272982" cy="2036958"/>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F14D1C1" wp14:editId="4A6310D1">
            <wp:extent cx="3731585" cy="2324144"/>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4188" t="54980" r="20964" b="17495"/>
                    <a:stretch/>
                  </pic:blipFill>
                  <pic:spPr bwMode="auto">
                    <a:xfrm>
                      <a:off x="0" y="0"/>
                      <a:ext cx="3750102" cy="2335677"/>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p>
    <w:p w:rsid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153F5149" wp14:editId="2D1A94C0">
            <wp:extent cx="4071918" cy="2456121"/>
            <wp:effectExtent l="0" t="0" r="508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54000" t="25074" r="20778" b="47868"/>
                    <a:stretch/>
                  </pic:blipFill>
                  <pic:spPr bwMode="auto">
                    <a:xfrm>
                      <a:off x="0" y="0"/>
                      <a:ext cx="4087035" cy="2465240"/>
                    </a:xfrm>
                    <a:prstGeom prst="rect">
                      <a:avLst/>
                    </a:prstGeom>
                    <a:ln>
                      <a:noFill/>
                    </a:ln>
                    <a:extLst>
                      <a:ext uri="{53640926-AAD7-44D8-BBD7-CCE9431645EC}">
                        <a14:shadowObscured xmlns:a14="http://schemas.microsoft.com/office/drawing/2010/main"/>
                      </a:ext>
                    </a:extLst>
                  </pic:spPr>
                </pic:pic>
              </a:graphicData>
            </a:graphic>
          </wp:inline>
        </w:drawing>
      </w:r>
    </w:p>
    <w:p w:rsidR="00A213B7" w:rsidRDefault="00A213B7"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noProof/>
        </w:rPr>
        <w:drawing>
          <wp:inline distT="0" distB="0" distL="0" distR="0" wp14:anchorId="45A41C9F" wp14:editId="30F9D2ED">
            <wp:extent cx="3657308" cy="2083981"/>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978" t="21776" r="11484" b="14846"/>
                    <a:stretch/>
                  </pic:blipFill>
                  <pic:spPr bwMode="auto">
                    <a:xfrm>
                      <a:off x="0" y="0"/>
                      <a:ext cx="3687213" cy="2101021"/>
                    </a:xfrm>
                    <a:prstGeom prst="rect">
                      <a:avLst/>
                    </a:prstGeom>
                    <a:ln>
                      <a:noFill/>
                    </a:ln>
                    <a:extLst>
                      <a:ext uri="{53640926-AAD7-44D8-BBD7-CCE9431645EC}">
                        <a14:shadowObscured xmlns:a14="http://schemas.microsoft.com/office/drawing/2010/main"/>
                      </a:ext>
                    </a:extLst>
                  </pic:spPr>
                </pic:pic>
              </a:graphicData>
            </a:graphic>
          </wp:inline>
        </w:drawing>
      </w:r>
    </w:p>
    <w:p w:rsidR="00B31D61" w:rsidRDefault="00B31D61" w:rsidP="002673FB">
      <w:pPr>
        <w:spacing w:line="360" w:lineRule="auto"/>
        <w:jc w:val="both"/>
        <w:rPr>
          <w:rFonts w:ascii="Times New Roman" w:hAnsi="Times New Roman" w:cs="Times New Roman"/>
          <w:sz w:val="24"/>
          <w:szCs w:val="24"/>
        </w:rPr>
      </w:pPr>
    </w:p>
    <w:p w:rsidR="00B31D61" w:rsidRPr="00B31D61" w:rsidRDefault="00B31D61" w:rsidP="002673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2673FB" w:rsidRPr="00C90AD7" w:rsidRDefault="00A213B7" w:rsidP="002673FB">
      <w:pPr>
        <w:spacing w:line="360" w:lineRule="auto"/>
        <w:jc w:val="both"/>
        <w:rPr>
          <w:rFonts w:ascii="Times New Roman" w:hAnsi="Times New Roman" w:cs="Times New Roman"/>
          <w:sz w:val="24"/>
          <w:szCs w:val="24"/>
        </w:rPr>
      </w:pPr>
      <w:r w:rsidRPr="00C90AD7">
        <w:rPr>
          <w:rFonts w:ascii="Times New Roman" w:hAnsi="Times New Roman" w:cs="Times New Roman"/>
          <w:sz w:val="24"/>
          <w:szCs w:val="24"/>
        </w:rPr>
        <w:t xml:space="preserve">                       </w:t>
      </w:r>
      <w:r w:rsidRPr="00C90AD7">
        <w:rPr>
          <w:noProof/>
        </w:rPr>
        <w:drawing>
          <wp:inline distT="0" distB="0" distL="0" distR="0" wp14:anchorId="4B56ECDF" wp14:editId="60CA07BE">
            <wp:extent cx="3614420" cy="5103628"/>
            <wp:effectExtent l="0" t="0" r="508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53786" t="23426" r="20652" b="12380"/>
                    <a:stretch/>
                  </pic:blipFill>
                  <pic:spPr bwMode="auto">
                    <a:xfrm>
                      <a:off x="0" y="0"/>
                      <a:ext cx="3624946" cy="5118491"/>
                    </a:xfrm>
                    <a:prstGeom prst="rect">
                      <a:avLst/>
                    </a:prstGeom>
                    <a:ln>
                      <a:noFill/>
                    </a:ln>
                    <a:extLst>
                      <a:ext uri="{53640926-AAD7-44D8-BBD7-CCE9431645EC}">
                        <a14:shadowObscured xmlns:a14="http://schemas.microsoft.com/office/drawing/2010/main"/>
                      </a:ext>
                    </a:extLst>
                  </pic:spPr>
                </pic:pic>
              </a:graphicData>
            </a:graphic>
          </wp:inline>
        </w:drawing>
      </w:r>
    </w:p>
    <w:p w:rsidR="002673FB" w:rsidRPr="002673FB" w:rsidRDefault="002673FB" w:rsidP="002673FB">
      <w:pPr>
        <w:spacing w:line="360" w:lineRule="auto"/>
        <w:jc w:val="both"/>
        <w:rPr>
          <w:rFonts w:ascii="Times New Roman" w:hAnsi="Times New Roman" w:cs="Times New Roman"/>
          <w:b/>
          <w:sz w:val="28"/>
          <w:szCs w:val="24"/>
          <w:u w:val="single"/>
        </w:rPr>
      </w:pPr>
    </w:p>
    <w:p w:rsidR="00D936F7" w:rsidRDefault="00D936F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Default="00C90AD7"/>
    <w:p w:rsidR="00C90AD7" w:rsidRPr="00813316" w:rsidRDefault="00C90AD7" w:rsidP="00C90AD7">
      <w:pPr>
        <w:rPr>
          <w:rFonts w:ascii="Arial" w:hAnsi="Arial" w:cs="Arial"/>
          <w:sz w:val="24"/>
          <w:u w:val="single"/>
        </w:rPr>
      </w:pPr>
      <w:r>
        <w:rPr>
          <w:rFonts w:ascii="Arial" w:hAnsi="Arial" w:cs="Arial"/>
          <w:sz w:val="24"/>
          <w:u w:val="single"/>
        </w:rPr>
        <w:t>Bibliography</w:t>
      </w:r>
    </w:p>
    <w:p w:rsidR="00C90AD7" w:rsidRDefault="00C90AD7" w:rsidP="00C90AD7">
      <w:pPr>
        <w:rPr>
          <w:rFonts w:ascii="Arial" w:hAnsi="Arial" w:cs="Arial"/>
        </w:rPr>
      </w:pPr>
      <w:r>
        <w:rPr>
          <w:rFonts w:ascii="Arial" w:hAnsi="Arial" w:cs="Arial"/>
        </w:rPr>
        <w:t xml:space="preserve">Anglia Ruskin University and Faculty of Education, University of Cambridge (2016) </w:t>
      </w:r>
      <w:r>
        <w:rPr>
          <w:rFonts w:ascii="Arial" w:hAnsi="Arial" w:cs="Arial"/>
          <w:i/>
        </w:rPr>
        <w:t xml:space="preserve">Language development and school achievement: Opportunities and challenges in education of EAL students. </w:t>
      </w:r>
      <w:r>
        <w:rPr>
          <w:rFonts w:ascii="Arial" w:hAnsi="Arial" w:cs="Arial"/>
        </w:rPr>
        <w:t xml:space="preserve">Cambridge: The bell foundation. </w:t>
      </w:r>
    </w:p>
    <w:p w:rsidR="00C90AD7" w:rsidRPr="0055331C" w:rsidRDefault="00C90AD7" w:rsidP="00C90AD7">
      <w:pPr>
        <w:rPr>
          <w:rFonts w:ascii="Arial" w:hAnsi="Arial" w:cs="Arial"/>
        </w:rPr>
      </w:pPr>
      <w:r w:rsidRPr="0055331C">
        <w:rPr>
          <w:rFonts w:ascii="Arial" w:hAnsi="Arial" w:cs="Arial"/>
        </w:rPr>
        <w:t xml:space="preserve">Bot, K. Lowie, W. and Verspoor, M. (2005) Second Language Acquisition: an advanced resource book. Oxon: Routledge. </w:t>
      </w:r>
    </w:p>
    <w:p w:rsidR="00C90AD7" w:rsidRPr="0055331C" w:rsidRDefault="00C90AD7" w:rsidP="00C90AD7">
      <w:pPr>
        <w:rPr>
          <w:rFonts w:ascii="Arial" w:hAnsi="Arial" w:cs="Arial"/>
        </w:rPr>
      </w:pPr>
      <w:r w:rsidRPr="0055331C">
        <w:rPr>
          <w:rFonts w:ascii="Arial" w:hAnsi="Arial" w:cs="Arial"/>
        </w:rPr>
        <w:t xml:space="preserve">Chang, C, W. et al. (2010) ‘Exploring the Possibility of Using Humanoid Robots as Instructional Tools for Teaching a Second Language in Primary School’ </w:t>
      </w:r>
      <w:r w:rsidRPr="0055331C">
        <w:rPr>
          <w:rFonts w:ascii="Arial" w:hAnsi="Arial" w:cs="Arial"/>
          <w:i/>
        </w:rPr>
        <w:t>Educational Technology and Society</w:t>
      </w:r>
      <w:r w:rsidRPr="0055331C">
        <w:rPr>
          <w:rFonts w:ascii="Arial" w:hAnsi="Arial" w:cs="Arial"/>
        </w:rPr>
        <w:t xml:space="preserve">, 13(2), pp13-24. Available at: </w:t>
      </w:r>
      <w:hyperlink r:id="rId16" w:history="1">
        <w:r w:rsidRPr="0055331C">
          <w:rPr>
            <w:rStyle w:val="Hyperlink"/>
            <w:rFonts w:ascii="Arial" w:hAnsi="Arial" w:cs="Arial"/>
          </w:rPr>
          <w:t>https://www.researchgate.net/publication/220374056_Exploring_the_Possibility_of_Using_Humanoid_Robots_as_Instructional_Tools_for_Teaching_a_Second_Language_in_Primary_School</w:t>
        </w:r>
      </w:hyperlink>
      <w:r w:rsidRPr="0055331C">
        <w:rPr>
          <w:rFonts w:ascii="Arial" w:hAnsi="Arial" w:cs="Arial"/>
        </w:rPr>
        <w:t xml:space="preserve"> (Accessed: 20</w:t>
      </w:r>
      <w:r w:rsidRPr="0055331C">
        <w:rPr>
          <w:rFonts w:ascii="Arial" w:hAnsi="Arial" w:cs="Arial"/>
          <w:vertAlign w:val="superscript"/>
        </w:rPr>
        <w:t>th</w:t>
      </w:r>
      <w:r w:rsidRPr="0055331C">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Cheminais, R. (2006) </w:t>
      </w:r>
      <w:r>
        <w:rPr>
          <w:rFonts w:ascii="Arial" w:hAnsi="Arial" w:cs="Arial"/>
          <w:i/>
        </w:rPr>
        <w:t xml:space="preserve">Every child matters: a practical guide for teachers. </w:t>
      </w:r>
      <w:r>
        <w:rPr>
          <w:rFonts w:ascii="Arial" w:hAnsi="Arial" w:cs="Arial"/>
        </w:rPr>
        <w:t xml:space="preserve">London: David Fulton Publishers Ltd. </w:t>
      </w:r>
    </w:p>
    <w:p w:rsidR="00C90AD7" w:rsidRDefault="00C90AD7" w:rsidP="00C90AD7">
      <w:pPr>
        <w:rPr>
          <w:rFonts w:ascii="Arial" w:hAnsi="Arial" w:cs="Arial"/>
        </w:rPr>
      </w:pPr>
      <w:r>
        <w:rPr>
          <w:rFonts w:ascii="Arial" w:hAnsi="Arial" w:cs="Arial"/>
        </w:rPr>
        <w:t xml:space="preserve">Choudry, S. (2018) ‘Why schools need to speak the same language on EAL support’, </w:t>
      </w:r>
      <w:r>
        <w:rPr>
          <w:rFonts w:ascii="Arial" w:hAnsi="Arial" w:cs="Arial"/>
          <w:i/>
        </w:rPr>
        <w:t xml:space="preserve">Tes News, </w:t>
      </w:r>
      <w:r>
        <w:rPr>
          <w:rFonts w:ascii="Arial" w:hAnsi="Arial" w:cs="Arial"/>
        </w:rPr>
        <w:t>16th April. Available at:</w:t>
      </w:r>
      <w:r w:rsidRPr="0004564D">
        <w:t xml:space="preserve"> </w:t>
      </w:r>
      <w:hyperlink r:id="rId17" w:history="1">
        <w:r w:rsidRPr="00693E95">
          <w:rPr>
            <w:rStyle w:val="Hyperlink"/>
            <w:rFonts w:ascii="Arial" w:hAnsi="Arial" w:cs="Arial"/>
          </w:rPr>
          <w:t>https://www.tes.com/news/why-schools-need-speak-same-language-eal-support</w:t>
        </w:r>
      </w:hyperlink>
      <w:r>
        <w:rPr>
          <w:rFonts w:ascii="Arial" w:hAnsi="Arial" w:cs="Arial"/>
        </w:rPr>
        <w:t xml:space="preserve"> (Accessed: 23</w:t>
      </w:r>
      <w:r w:rsidRPr="0004564D">
        <w:rPr>
          <w:rFonts w:ascii="Arial" w:hAnsi="Arial" w:cs="Arial"/>
          <w:vertAlign w:val="superscript"/>
        </w:rPr>
        <w:t>rd</w:t>
      </w:r>
      <w:r>
        <w:rPr>
          <w:rFonts w:ascii="Arial" w:hAnsi="Arial" w:cs="Arial"/>
        </w:rPr>
        <w:t xml:space="preserve"> October 2018). </w:t>
      </w:r>
    </w:p>
    <w:p w:rsidR="00C90AD7" w:rsidRDefault="00C90AD7" w:rsidP="00C90AD7">
      <w:pPr>
        <w:rPr>
          <w:rFonts w:ascii="Arial" w:hAnsi="Arial" w:cs="Arial"/>
        </w:rPr>
      </w:pPr>
      <w:r>
        <w:rPr>
          <w:rFonts w:ascii="Arial" w:hAnsi="Arial" w:cs="Arial"/>
        </w:rPr>
        <w:t>Clements, H, D. (2017</w:t>
      </w:r>
      <w:proofErr w:type="gramStart"/>
      <w:r>
        <w:rPr>
          <w:rFonts w:ascii="Arial" w:hAnsi="Arial" w:cs="Arial"/>
        </w:rPr>
        <w:t xml:space="preserve">)  </w:t>
      </w:r>
      <w:r>
        <w:rPr>
          <w:rFonts w:ascii="Arial" w:hAnsi="Arial" w:cs="Arial"/>
          <w:i/>
        </w:rPr>
        <w:t>Bronfenbrenner’s</w:t>
      </w:r>
      <w:proofErr w:type="gramEnd"/>
      <w:r>
        <w:rPr>
          <w:rFonts w:ascii="Arial" w:hAnsi="Arial" w:cs="Arial"/>
          <w:i/>
        </w:rPr>
        <w:t xml:space="preserve"> ecological system theory </w:t>
      </w:r>
      <w:r w:rsidRPr="00CD6725">
        <w:rPr>
          <w:rFonts w:ascii="Arial" w:hAnsi="Arial" w:cs="Arial"/>
        </w:rPr>
        <w:t>[Image]</w:t>
      </w:r>
      <w:r>
        <w:rPr>
          <w:rFonts w:ascii="Arial" w:hAnsi="Arial" w:cs="Arial"/>
        </w:rPr>
        <w:t>.</w:t>
      </w:r>
      <w:r w:rsidRPr="00CD6725">
        <w:rPr>
          <w:rFonts w:ascii="Arial" w:hAnsi="Arial" w:cs="Arial"/>
        </w:rPr>
        <w:t xml:space="preserve"> </w:t>
      </w:r>
      <w:r>
        <w:rPr>
          <w:rFonts w:ascii="Arial" w:hAnsi="Arial" w:cs="Arial"/>
        </w:rPr>
        <w:t xml:space="preserve">Available at: </w:t>
      </w:r>
      <w:hyperlink r:id="rId18" w:history="1">
        <w:r w:rsidRPr="004F6CF7">
          <w:rPr>
            <w:rStyle w:val="Hyperlink"/>
            <w:rFonts w:ascii="Arial" w:hAnsi="Arial" w:cs="Arial"/>
          </w:rPr>
          <w:t>https://www.researchgate.net/figure/Bronfenbrenners-ecological-systems-theory-8-10_fig1_313198613</w:t>
        </w:r>
      </w:hyperlink>
      <w:r>
        <w:rPr>
          <w:rFonts w:ascii="Arial" w:hAnsi="Arial" w:cs="Arial"/>
        </w:rPr>
        <w:t xml:space="preserve"> (Accessed: 21</w:t>
      </w:r>
      <w:r w:rsidRPr="0092763C">
        <w:rPr>
          <w:rFonts w:ascii="Arial" w:hAnsi="Arial" w:cs="Arial"/>
          <w:vertAlign w:val="superscript"/>
        </w:rPr>
        <w:t>st</w:t>
      </w:r>
      <w:r>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Cline, T. and Crafter, S. and Prokopiau. E. (2014) </w:t>
      </w:r>
      <w:r w:rsidRPr="0055331C">
        <w:rPr>
          <w:rFonts w:ascii="Arial" w:hAnsi="Arial" w:cs="Arial"/>
          <w:i/>
        </w:rPr>
        <w:t xml:space="preserve">Child Interpreting in School: Supporting Good Practice. </w:t>
      </w:r>
      <w:r w:rsidRPr="0055331C">
        <w:rPr>
          <w:rFonts w:ascii="Arial" w:hAnsi="Arial" w:cs="Arial"/>
        </w:rPr>
        <w:t xml:space="preserve">Available at: </w:t>
      </w:r>
      <w:proofErr w:type="gramStart"/>
      <w:r w:rsidRPr="0055331C">
        <w:rPr>
          <w:rFonts w:ascii="Arial" w:hAnsi="Arial" w:cs="Arial"/>
        </w:rPr>
        <w:t>http://www.nuffieldfoundation.org/sites/default/files/files/Child%20Language%20Brokering%20-%20Good%20Practice%20Guide%20-%20June%202014.pdf .</w:t>
      </w:r>
      <w:proofErr w:type="gramEnd"/>
      <w:r w:rsidRPr="0055331C">
        <w:rPr>
          <w:rFonts w:ascii="Arial" w:hAnsi="Arial" w:cs="Arial"/>
        </w:rPr>
        <w:t xml:space="preserve"> (Accessed: 28</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Demine, F. and Bellsham-Revell, A (2013) </w:t>
      </w:r>
      <w:r w:rsidRPr="0055331C">
        <w:rPr>
          <w:rFonts w:ascii="Arial" w:hAnsi="Arial" w:cs="Arial"/>
          <w:i/>
        </w:rPr>
        <w:t xml:space="preserve">English as an Additional Language: Good Practice to Raise Achievement in Primary Schools. </w:t>
      </w:r>
      <w:r w:rsidRPr="0055331C">
        <w:rPr>
          <w:rFonts w:ascii="Arial" w:hAnsi="Arial" w:cs="Arial"/>
        </w:rPr>
        <w:t>Available: https://lambeth.gov.uk/rsu/sites/lambeth.gov.uk.rsu/files/EAL-Good_Practice_to_Raise_Achievement_in_Primary_Schools_2013.pdf (Accessed: 12</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Department for Education and Employment (2001) </w:t>
      </w:r>
      <w:r w:rsidRPr="0055331C">
        <w:rPr>
          <w:rFonts w:ascii="Arial" w:hAnsi="Arial" w:cs="Arial"/>
          <w:i/>
        </w:rPr>
        <w:t xml:space="preserve">Educating Asylum Seeking and Refugee Children: Guidance on the education of asylum seeking and refugee children. </w:t>
      </w:r>
      <w:r w:rsidRPr="0055331C">
        <w:rPr>
          <w:rFonts w:ascii="Arial" w:hAnsi="Arial" w:cs="Arial"/>
        </w:rPr>
        <w:t xml:space="preserve">Available at: </w:t>
      </w:r>
      <w:hyperlink r:id="rId19" w:history="1">
        <w:r w:rsidRPr="0055331C">
          <w:rPr>
            <w:rStyle w:val="Hyperlink"/>
            <w:rFonts w:ascii="Arial" w:hAnsi="Arial" w:cs="Arial"/>
          </w:rPr>
          <w:t>http://dera.ioe.ac.uk/4925/1/EducatAsylumSeeking.pdf</w:t>
        </w:r>
      </w:hyperlink>
      <w:r w:rsidRPr="0055331C">
        <w:rPr>
          <w:rFonts w:ascii="Arial" w:hAnsi="Arial" w:cs="Arial"/>
        </w:rPr>
        <w:t xml:space="preserve"> (Accessed: 22</w:t>
      </w:r>
      <w:r w:rsidRPr="0055331C">
        <w:rPr>
          <w:rFonts w:ascii="Arial" w:hAnsi="Arial" w:cs="Arial"/>
          <w:vertAlign w:val="superscript"/>
        </w:rPr>
        <w:t>nd</w:t>
      </w:r>
      <w:r w:rsidRPr="0055331C">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Department of Infrastructure, Curriculum, Qualifications and Learner Support Directorate (2016) </w:t>
      </w:r>
      <w:r>
        <w:rPr>
          <w:rFonts w:ascii="Arial" w:hAnsi="Arial" w:cs="Arial"/>
          <w:i/>
        </w:rPr>
        <w:t xml:space="preserve">Inclusion and Pupil Support. </w:t>
      </w:r>
      <w:r>
        <w:rPr>
          <w:rFonts w:ascii="Arial" w:hAnsi="Arial" w:cs="Arial"/>
        </w:rPr>
        <w:t xml:space="preserve">Cardiff: Welsh Assembly Government. </w:t>
      </w:r>
    </w:p>
    <w:p w:rsidR="00C90AD7" w:rsidRDefault="00C90AD7" w:rsidP="00C90AD7">
      <w:pPr>
        <w:rPr>
          <w:rFonts w:ascii="Arial" w:hAnsi="Arial" w:cs="Arial"/>
        </w:rPr>
      </w:pPr>
      <w:r>
        <w:rPr>
          <w:rFonts w:ascii="Arial" w:hAnsi="Arial" w:cs="Arial"/>
        </w:rPr>
        <w:t xml:space="preserve">Devarakonda, C. (2013) </w:t>
      </w:r>
      <w:r>
        <w:rPr>
          <w:rFonts w:ascii="Arial" w:hAnsi="Arial" w:cs="Arial"/>
          <w:i/>
        </w:rPr>
        <w:t xml:space="preserve">Diversity and Inclusion in Early Childhood: An Introduction. </w:t>
      </w:r>
      <w:r>
        <w:rPr>
          <w:rFonts w:ascii="Arial" w:hAnsi="Arial" w:cs="Arial"/>
        </w:rPr>
        <w:t xml:space="preserve">London: SAGE Publications. </w:t>
      </w:r>
    </w:p>
    <w:p w:rsidR="00C90AD7" w:rsidRPr="0055331C" w:rsidRDefault="00C90AD7" w:rsidP="00C90AD7">
      <w:pPr>
        <w:rPr>
          <w:rFonts w:ascii="Arial" w:hAnsi="Arial" w:cs="Arial"/>
        </w:rPr>
      </w:pPr>
      <w:r w:rsidRPr="0055331C">
        <w:rPr>
          <w:rFonts w:ascii="Arial" w:hAnsi="Arial" w:cs="Arial"/>
        </w:rPr>
        <w:t xml:space="preserve">Drummond, C. (2014) </w:t>
      </w:r>
      <w:r w:rsidRPr="0055331C">
        <w:rPr>
          <w:rFonts w:ascii="Arial" w:hAnsi="Arial" w:cs="Arial"/>
          <w:i/>
        </w:rPr>
        <w:t>British Council</w:t>
      </w:r>
      <w:r w:rsidRPr="0055331C">
        <w:rPr>
          <w:rFonts w:ascii="Arial" w:hAnsi="Arial" w:cs="Arial"/>
        </w:rPr>
        <w:t xml:space="preserve">: How can UK Schools Support Young Children Learning English. [Article] Available at: </w:t>
      </w:r>
      <w:proofErr w:type="gramStart"/>
      <w:r w:rsidRPr="0055331C">
        <w:rPr>
          <w:rFonts w:ascii="Arial" w:hAnsi="Arial" w:cs="Arial"/>
        </w:rPr>
        <w:t>https://www.britishcouncil.org/voices-magazine/how-uk-schools-support-young-learners-english(Accessed :</w:t>
      </w:r>
      <w:proofErr w:type="gramEnd"/>
      <w:r w:rsidRPr="0055331C">
        <w:rPr>
          <w:rFonts w:ascii="Arial" w:hAnsi="Arial" w:cs="Arial"/>
        </w:rPr>
        <w:t xml:space="preserve"> 23</w:t>
      </w:r>
      <w:r w:rsidRPr="0055331C">
        <w:rPr>
          <w:rFonts w:ascii="Arial" w:hAnsi="Arial" w:cs="Arial"/>
          <w:vertAlign w:val="superscript"/>
        </w:rPr>
        <w:t>rd</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EAL Nexus (2017) </w:t>
      </w:r>
      <w:r w:rsidRPr="0055331C">
        <w:rPr>
          <w:rFonts w:ascii="Arial" w:hAnsi="Arial" w:cs="Arial"/>
          <w:i/>
        </w:rPr>
        <w:t>The bell Foundation: Great Ideas: Using Learners’ First Language Ability</w:t>
      </w:r>
      <w:r w:rsidRPr="0055331C">
        <w:rPr>
          <w:rFonts w:ascii="Arial" w:hAnsi="Arial" w:cs="Arial"/>
        </w:rPr>
        <w:t xml:space="preserve">. Available at: https://ealresources.bell-foundation.org.uk/teachers/great-ideas-using-learners-first-langage - </w:t>
      </w:r>
      <w:proofErr w:type="gramStart"/>
      <w:r w:rsidRPr="0055331C">
        <w:rPr>
          <w:rFonts w:ascii="Arial" w:hAnsi="Arial" w:cs="Arial"/>
        </w:rPr>
        <w:t>ability(</w:t>
      </w:r>
      <w:proofErr w:type="gramEnd"/>
      <w:r w:rsidRPr="0055331C">
        <w:rPr>
          <w:rFonts w:ascii="Arial" w:hAnsi="Arial" w:cs="Arial"/>
        </w:rPr>
        <w:t>Accessed: 28</w:t>
      </w:r>
      <w:r w:rsidRPr="0055331C">
        <w:rPr>
          <w:rFonts w:ascii="Arial" w:hAnsi="Arial" w:cs="Arial"/>
          <w:vertAlign w:val="superscript"/>
        </w:rPr>
        <w:t>th</w:t>
      </w:r>
      <w:r w:rsidRPr="0055331C">
        <w:rPr>
          <w:rFonts w:ascii="Arial" w:hAnsi="Arial" w:cs="Arial"/>
        </w:rPr>
        <w:t xml:space="preserve"> October 2018).</w:t>
      </w:r>
    </w:p>
    <w:p w:rsidR="00C90AD7" w:rsidRPr="0055331C" w:rsidRDefault="00C90AD7" w:rsidP="00C90AD7">
      <w:pPr>
        <w:rPr>
          <w:rFonts w:ascii="Arial" w:hAnsi="Arial" w:cs="Arial"/>
        </w:rPr>
      </w:pPr>
      <w:r w:rsidRPr="0055331C">
        <w:rPr>
          <w:rFonts w:ascii="Arial" w:hAnsi="Arial" w:cs="Arial"/>
        </w:rPr>
        <w:t xml:space="preserve">Education Works (2016) </w:t>
      </w:r>
      <w:r w:rsidRPr="0055331C">
        <w:rPr>
          <w:rFonts w:ascii="Arial" w:hAnsi="Arial" w:cs="Arial"/>
          <w:i/>
        </w:rPr>
        <w:t>Full 2015 TP@P Data Report.</w:t>
      </w:r>
      <w:r w:rsidRPr="0055331C">
        <w:rPr>
          <w:rFonts w:ascii="Arial" w:hAnsi="Arial" w:cs="Arial"/>
        </w:rPr>
        <w:t xml:space="preserve"> Available at: </w:t>
      </w:r>
      <w:hyperlink r:id="rId20" w:history="1">
        <w:r w:rsidRPr="0055331C">
          <w:rPr>
            <w:rStyle w:val="Hyperlink"/>
            <w:rFonts w:ascii="Arial" w:hAnsi="Arial" w:cs="Arial"/>
          </w:rPr>
          <w:t>https://www.educationworks.org.uk/what-we-do/speaking-and-listening/talkingpartnersprimary</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Education Works (2018) </w:t>
      </w:r>
      <w:r w:rsidRPr="0055331C">
        <w:rPr>
          <w:rFonts w:ascii="Arial" w:hAnsi="Arial" w:cs="Arial"/>
          <w:i/>
        </w:rPr>
        <w:t>Education Works.</w:t>
      </w:r>
      <w:r w:rsidRPr="0055331C">
        <w:rPr>
          <w:rFonts w:ascii="Arial" w:hAnsi="Arial" w:cs="Arial"/>
        </w:rPr>
        <w:t xml:space="preserve"> Available at: </w:t>
      </w:r>
      <w:hyperlink r:id="rId21" w:history="1">
        <w:r w:rsidRPr="0055331C">
          <w:rPr>
            <w:rStyle w:val="Hyperlink"/>
            <w:rFonts w:ascii="Arial" w:hAnsi="Arial" w:cs="Arial"/>
          </w:rPr>
          <w:t>https://www.educationworks.org.uk/what-we-do/what-we-do</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Education Works (2018) </w:t>
      </w:r>
      <w:r w:rsidRPr="0055331C">
        <w:rPr>
          <w:rFonts w:ascii="Arial" w:hAnsi="Arial" w:cs="Arial"/>
          <w:i/>
        </w:rPr>
        <w:t>Education Works: Speaking and Listening.</w:t>
      </w:r>
      <w:r w:rsidRPr="0055331C">
        <w:rPr>
          <w:rFonts w:ascii="Arial" w:hAnsi="Arial" w:cs="Arial"/>
        </w:rPr>
        <w:t xml:space="preserve"> Available at: </w:t>
      </w:r>
      <w:hyperlink r:id="rId22" w:history="1">
        <w:r w:rsidRPr="0055331C">
          <w:rPr>
            <w:rStyle w:val="Hyperlink"/>
            <w:rFonts w:ascii="Arial" w:hAnsi="Arial" w:cs="Arial"/>
          </w:rPr>
          <w:t>https://www.educationworks.org.uk/what-we-do/speaking-and-listening/talkingpartnersprimary</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Education </w:t>
      </w:r>
      <w:proofErr w:type="gramStart"/>
      <w:r w:rsidRPr="0055331C">
        <w:rPr>
          <w:rFonts w:ascii="Arial" w:hAnsi="Arial" w:cs="Arial"/>
        </w:rPr>
        <w:t>Works(</w:t>
      </w:r>
      <w:proofErr w:type="gramEnd"/>
      <w:r w:rsidRPr="0055331C">
        <w:rPr>
          <w:rFonts w:ascii="Arial" w:hAnsi="Arial" w:cs="Arial"/>
        </w:rPr>
        <w:t xml:space="preserve">2015) </w:t>
      </w:r>
      <w:r w:rsidRPr="0055331C">
        <w:rPr>
          <w:rFonts w:ascii="Arial" w:hAnsi="Arial" w:cs="Arial"/>
          <w:i/>
        </w:rPr>
        <w:t xml:space="preserve">Full 2014 TP@P Data Report. </w:t>
      </w:r>
      <w:r w:rsidRPr="0055331C">
        <w:rPr>
          <w:rFonts w:ascii="Arial" w:hAnsi="Arial" w:cs="Arial"/>
        </w:rPr>
        <w:t xml:space="preserve">Available at: </w:t>
      </w:r>
      <w:hyperlink r:id="rId23" w:history="1">
        <w:r w:rsidRPr="0055331C">
          <w:rPr>
            <w:rStyle w:val="Hyperlink"/>
            <w:rFonts w:ascii="Arial" w:hAnsi="Arial" w:cs="Arial"/>
          </w:rPr>
          <w:t>https://www.educationworks.org.uk/what-we-do/speaking-and-listening/talkingpartnersprimary</w:t>
        </w:r>
      </w:hyperlink>
      <w:r w:rsidRPr="0055331C">
        <w:rPr>
          <w:rFonts w:ascii="Arial" w:hAnsi="Arial" w:cs="Arial"/>
        </w:rPr>
        <w:t xml:space="preserve"> (Accessed: 24</w:t>
      </w:r>
      <w:r w:rsidRPr="0055331C">
        <w:rPr>
          <w:rFonts w:ascii="Arial" w:hAnsi="Arial" w:cs="Arial"/>
          <w:vertAlign w:val="superscript"/>
        </w:rPr>
        <w:t>th</w:t>
      </w:r>
      <w:r w:rsidRPr="0055331C">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Equality, Local Government and Communities Committee (2017) </w:t>
      </w:r>
      <w:r>
        <w:rPr>
          <w:rFonts w:ascii="Arial" w:hAnsi="Arial" w:cs="Arial"/>
          <w:i/>
        </w:rPr>
        <w:t xml:space="preserve">I used to be someone: Refugee and Asylum Seekers in Wales. </w:t>
      </w:r>
      <w:r w:rsidRPr="004C4F21">
        <w:rPr>
          <w:rFonts w:ascii="Arial" w:hAnsi="Arial" w:cs="Arial"/>
        </w:rPr>
        <w:t xml:space="preserve">Available at: </w:t>
      </w:r>
      <w:hyperlink r:id="rId24" w:history="1">
        <w:r w:rsidRPr="004C4F21">
          <w:rPr>
            <w:rStyle w:val="Hyperlink"/>
            <w:rFonts w:ascii="Arial" w:hAnsi="Arial" w:cs="Arial"/>
          </w:rPr>
          <w:t>https://www.assembly.wales/laid%20documents/cr-ld11012/cr-ld11012-e.pdf</w:t>
        </w:r>
      </w:hyperlink>
      <w:r w:rsidRPr="004C4F21">
        <w:rPr>
          <w:rFonts w:ascii="Arial" w:hAnsi="Arial" w:cs="Arial"/>
        </w:rPr>
        <w:t xml:space="preserve"> (Accessed: 31</w:t>
      </w:r>
      <w:r w:rsidRPr="004C4F21">
        <w:rPr>
          <w:rFonts w:ascii="Arial" w:hAnsi="Arial" w:cs="Arial"/>
          <w:vertAlign w:val="superscript"/>
        </w:rPr>
        <w:t>st</w:t>
      </w:r>
      <w:r w:rsidRPr="004C4F21">
        <w:rPr>
          <w:rFonts w:ascii="Arial" w:hAnsi="Arial" w:cs="Arial"/>
        </w:rPr>
        <w:t xml:space="preserve"> October </w:t>
      </w:r>
      <w:r>
        <w:rPr>
          <w:rFonts w:ascii="Arial" w:hAnsi="Arial" w:cs="Arial"/>
        </w:rPr>
        <w:t xml:space="preserve">2018). </w:t>
      </w:r>
    </w:p>
    <w:p w:rsidR="00C90AD7" w:rsidRPr="0055331C" w:rsidRDefault="00C90AD7" w:rsidP="00C90AD7">
      <w:pPr>
        <w:rPr>
          <w:rFonts w:ascii="Arial" w:hAnsi="Arial" w:cs="Arial"/>
        </w:rPr>
      </w:pPr>
      <w:r w:rsidRPr="0055331C">
        <w:rPr>
          <w:rFonts w:ascii="Arial" w:hAnsi="Arial" w:cs="Arial"/>
        </w:rPr>
        <w:t xml:space="preserve">Estyn (2016) </w:t>
      </w:r>
      <w:r w:rsidRPr="0055331C">
        <w:rPr>
          <w:rFonts w:ascii="Arial" w:hAnsi="Arial" w:cs="Arial"/>
          <w:i/>
        </w:rPr>
        <w:t xml:space="preserve">Taking Every Opportunity to Increase Literacy. </w:t>
      </w:r>
      <w:r w:rsidRPr="0055331C">
        <w:rPr>
          <w:rFonts w:ascii="Arial" w:hAnsi="Arial" w:cs="Arial"/>
        </w:rPr>
        <w:t xml:space="preserve">Available at: </w:t>
      </w:r>
      <w:hyperlink r:id="rId25" w:history="1">
        <w:r w:rsidRPr="0055331C">
          <w:rPr>
            <w:rStyle w:val="Hyperlink"/>
            <w:rFonts w:ascii="Arial" w:hAnsi="Arial" w:cs="Arial"/>
          </w:rPr>
          <w:t>https://www.estyn.gov.wales/effective-practice/taking-every-opportunity-increase-literacy</w:t>
        </w:r>
      </w:hyperlink>
      <w:r w:rsidRPr="0055331C">
        <w:rPr>
          <w:rFonts w:ascii="Arial" w:hAnsi="Arial" w:cs="Arial"/>
        </w:rPr>
        <w:t xml:space="preserve"> (Accessed: 5</w:t>
      </w:r>
      <w:r w:rsidRPr="0055331C">
        <w:rPr>
          <w:rFonts w:ascii="Arial" w:hAnsi="Arial" w:cs="Arial"/>
          <w:vertAlign w:val="superscript"/>
        </w:rPr>
        <w:t>th</w:t>
      </w:r>
      <w:r w:rsidRPr="0055331C">
        <w:rPr>
          <w:rFonts w:ascii="Arial" w:hAnsi="Arial" w:cs="Arial"/>
        </w:rPr>
        <w:t xml:space="preserve"> November 2018). </w:t>
      </w:r>
    </w:p>
    <w:p w:rsidR="00C90AD7" w:rsidRDefault="00C90AD7" w:rsidP="00C90AD7">
      <w:pPr>
        <w:rPr>
          <w:rFonts w:ascii="Arial" w:hAnsi="Arial" w:cs="Arial"/>
        </w:rPr>
      </w:pPr>
      <w:r>
        <w:rPr>
          <w:rFonts w:ascii="Arial" w:hAnsi="Arial" w:cs="Arial"/>
        </w:rPr>
        <w:t xml:space="preserve">Gomalia, M. (2006) ‘Tackling underachievement of learners from ethnic minorities: A comparison of recent policies of school improvement in Germany, England and Switzerland’, </w:t>
      </w:r>
      <w:r>
        <w:rPr>
          <w:rFonts w:ascii="Arial" w:hAnsi="Arial" w:cs="Arial"/>
          <w:i/>
        </w:rPr>
        <w:t xml:space="preserve">Current Issues in </w:t>
      </w:r>
      <w:r w:rsidRPr="00B81768">
        <w:rPr>
          <w:rFonts w:ascii="Arial" w:hAnsi="Arial" w:cs="Arial"/>
          <w:i/>
        </w:rPr>
        <w:t>Comparative Education</w:t>
      </w:r>
      <w:r>
        <w:rPr>
          <w:rFonts w:ascii="Arial" w:hAnsi="Arial" w:cs="Arial"/>
        </w:rPr>
        <w:t xml:space="preserve">, 9 (1), pp. 46-55. </w:t>
      </w:r>
    </w:p>
    <w:p w:rsidR="00C90AD7" w:rsidRDefault="00C90AD7" w:rsidP="00C90AD7">
      <w:pPr>
        <w:rPr>
          <w:rFonts w:ascii="Arial" w:hAnsi="Arial" w:cs="Arial"/>
        </w:rPr>
      </w:pPr>
      <w:r>
        <w:rPr>
          <w:rFonts w:ascii="Arial" w:hAnsi="Arial" w:cs="Arial"/>
        </w:rPr>
        <w:t xml:space="preserve">Great Binfields Primary School (2015) </w:t>
      </w:r>
      <w:r>
        <w:rPr>
          <w:rFonts w:ascii="Arial" w:hAnsi="Arial" w:cs="Arial"/>
          <w:i/>
        </w:rPr>
        <w:t xml:space="preserve">EAL (English as an Additional Language). </w:t>
      </w:r>
      <w:r>
        <w:rPr>
          <w:rFonts w:ascii="Arial" w:hAnsi="Arial" w:cs="Arial"/>
        </w:rPr>
        <w:t xml:space="preserve">[Online] Available at: </w:t>
      </w:r>
      <w:hyperlink r:id="rId26" w:history="1">
        <w:r w:rsidRPr="00693E95">
          <w:rPr>
            <w:rStyle w:val="Hyperlink"/>
            <w:rFonts w:ascii="Arial" w:hAnsi="Arial" w:cs="Arial"/>
          </w:rPr>
          <w:t>http://www.greatbinfields.co.uk/eal-english-as-an-additional-language/</w:t>
        </w:r>
      </w:hyperlink>
      <w:r>
        <w:rPr>
          <w:rFonts w:ascii="Arial" w:hAnsi="Arial" w:cs="Arial"/>
        </w:rPr>
        <w:t xml:space="preserve"> (Accessed: 23</w:t>
      </w:r>
      <w:r w:rsidRPr="00AC1B96">
        <w:rPr>
          <w:rFonts w:ascii="Arial" w:hAnsi="Arial" w:cs="Arial"/>
          <w:vertAlign w:val="superscript"/>
        </w:rPr>
        <w:t>rd</w:t>
      </w:r>
      <w:r>
        <w:rPr>
          <w:rFonts w:ascii="Arial" w:hAnsi="Arial" w:cs="Arial"/>
        </w:rPr>
        <w:t xml:space="preserve"> October 2018). </w:t>
      </w:r>
    </w:p>
    <w:p w:rsidR="00C90AD7" w:rsidRDefault="00C90AD7" w:rsidP="00C90AD7">
      <w:r>
        <w:rPr>
          <w:rFonts w:ascii="Arial" w:hAnsi="Arial" w:cs="Arial"/>
          <w:sz w:val="24"/>
          <w:szCs w:val="24"/>
        </w:rPr>
        <w:t xml:space="preserve">Menzie, L. and Millard, W. (2016) </w:t>
      </w:r>
      <w:r>
        <w:rPr>
          <w:rFonts w:ascii="Arial" w:hAnsi="Arial" w:cs="Arial"/>
          <w:i/>
          <w:sz w:val="24"/>
          <w:szCs w:val="24"/>
        </w:rPr>
        <w:t xml:space="preserve">The State If Speaking in Our School. </w:t>
      </w:r>
      <w:r>
        <w:rPr>
          <w:rFonts w:ascii="Arial" w:hAnsi="Arial" w:cs="Arial"/>
          <w:sz w:val="24"/>
          <w:szCs w:val="24"/>
        </w:rPr>
        <w:t xml:space="preserve">Available at: </w:t>
      </w:r>
      <w:hyperlink r:id="rId27" w:history="1">
        <w:r w:rsidRPr="006674A7">
          <w:rPr>
            <w:rStyle w:val="Hyperlink"/>
            <w:rFonts w:ascii="Arial" w:hAnsi="Arial" w:cs="Arial"/>
            <w:sz w:val="24"/>
            <w:szCs w:val="24"/>
          </w:rPr>
          <w:t>https://www.esu.org/__data/assets/pdf_file/0026/13796/Oracy-State-of-speaking-report-v2.pdf</w:t>
        </w:r>
      </w:hyperlink>
      <w:r>
        <w:rPr>
          <w:rFonts w:ascii="Arial" w:hAnsi="Arial" w:cs="Arial"/>
          <w:sz w:val="24"/>
          <w:szCs w:val="24"/>
        </w:rPr>
        <w:t xml:space="preserve"> (Accessed on: 5</w:t>
      </w:r>
      <w:r w:rsidRPr="005D331F">
        <w:rPr>
          <w:rFonts w:ascii="Arial" w:hAnsi="Arial" w:cs="Arial"/>
          <w:sz w:val="24"/>
          <w:szCs w:val="24"/>
          <w:vertAlign w:val="superscript"/>
        </w:rPr>
        <w:t>th</w:t>
      </w:r>
      <w:r>
        <w:rPr>
          <w:rFonts w:ascii="Arial" w:hAnsi="Arial" w:cs="Arial"/>
          <w:sz w:val="24"/>
          <w:szCs w:val="24"/>
        </w:rPr>
        <w:t xml:space="preserve"> November 2018).</w:t>
      </w:r>
    </w:p>
    <w:p w:rsidR="00C90AD7" w:rsidRPr="0055331C" w:rsidRDefault="00C90AD7" w:rsidP="00C90AD7">
      <w:pPr>
        <w:rPr>
          <w:rFonts w:ascii="Arial" w:hAnsi="Arial" w:cs="Arial"/>
        </w:rPr>
      </w:pPr>
      <w:r w:rsidRPr="0055331C">
        <w:rPr>
          <w:rFonts w:ascii="Arial" w:hAnsi="Arial" w:cs="Arial"/>
        </w:rPr>
        <w:t xml:space="preserve">Mercer, S. Ryan, S. and Williams, M. (2012) </w:t>
      </w:r>
      <w:r w:rsidRPr="0055331C">
        <w:rPr>
          <w:rFonts w:ascii="Arial" w:hAnsi="Arial" w:cs="Arial"/>
          <w:i/>
        </w:rPr>
        <w:t xml:space="preserve">Psychology for Language Learning: Insights from Research, Theory and Practice. </w:t>
      </w:r>
      <w:r w:rsidRPr="0055331C">
        <w:rPr>
          <w:rFonts w:ascii="Arial" w:hAnsi="Arial" w:cs="Arial"/>
        </w:rPr>
        <w:t xml:space="preserve">London: Palgrave Macmillan. </w:t>
      </w:r>
    </w:p>
    <w:p w:rsidR="00C90AD7" w:rsidRPr="0055331C" w:rsidRDefault="00C90AD7" w:rsidP="00C90AD7">
      <w:pPr>
        <w:rPr>
          <w:rFonts w:ascii="Arial" w:hAnsi="Arial" w:cs="Arial"/>
        </w:rPr>
      </w:pPr>
      <w:r w:rsidRPr="0055331C">
        <w:rPr>
          <w:rFonts w:ascii="Arial" w:hAnsi="Arial" w:cs="Arial"/>
        </w:rPr>
        <w:t xml:space="preserve">Mills, R, W. and Mills, J. (1993) </w:t>
      </w:r>
      <w:r w:rsidRPr="0055331C">
        <w:rPr>
          <w:rFonts w:ascii="Arial" w:hAnsi="Arial" w:cs="Arial"/>
          <w:i/>
        </w:rPr>
        <w:t xml:space="preserve">Bilingualism in the Primary School: A Handbook for Teachers. </w:t>
      </w:r>
      <w:r w:rsidRPr="0055331C">
        <w:rPr>
          <w:rFonts w:ascii="Arial" w:hAnsi="Arial" w:cs="Arial"/>
        </w:rPr>
        <w:t xml:space="preserve">London: Routledge. </w:t>
      </w:r>
    </w:p>
    <w:p w:rsidR="00C90AD7" w:rsidRDefault="00C90AD7" w:rsidP="00C90AD7">
      <w:pPr>
        <w:rPr>
          <w:rFonts w:ascii="Arial" w:hAnsi="Arial" w:cs="Arial"/>
        </w:rPr>
      </w:pPr>
      <w:r>
        <w:rPr>
          <w:rFonts w:ascii="Arial" w:hAnsi="Arial" w:cs="Arial"/>
        </w:rPr>
        <w:t xml:space="preserve">Mitchell, J. (2015) ‘Supporting Syrian refugee children who arrive in your school’, </w:t>
      </w:r>
      <w:r>
        <w:rPr>
          <w:rFonts w:ascii="Arial" w:hAnsi="Arial" w:cs="Arial"/>
          <w:i/>
        </w:rPr>
        <w:t xml:space="preserve">SecEd, </w:t>
      </w:r>
      <w:r>
        <w:rPr>
          <w:rFonts w:ascii="Arial" w:hAnsi="Arial" w:cs="Arial"/>
        </w:rPr>
        <w:t>4</w:t>
      </w:r>
      <w:r w:rsidRPr="00AC1B96">
        <w:rPr>
          <w:rFonts w:ascii="Arial" w:hAnsi="Arial" w:cs="Arial"/>
          <w:vertAlign w:val="superscript"/>
        </w:rPr>
        <w:t>th</w:t>
      </w:r>
      <w:r>
        <w:rPr>
          <w:rFonts w:ascii="Arial" w:hAnsi="Arial" w:cs="Arial"/>
        </w:rPr>
        <w:t xml:space="preserve"> November. Available at: </w:t>
      </w:r>
      <w:r w:rsidRPr="00AC1B96">
        <w:rPr>
          <w:rFonts w:ascii="Arial" w:hAnsi="Arial" w:cs="Arial"/>
        </w:rPr>
        <w:t>http://www.sec-ed.co.uk/best-practice/supporting-syrian-refugee-children-who-arrive-in-your-school/</w:t>
      </w:r>
      <w:r>
        <w:rPr>
          <w:rFonts w:ascii="Arial" w:hAnsi="Arial" w:cs="Arial"/>
          <w:i/>
        </w:rPr>
        <w:t xml:space="preserve"> </w:t>
      </w:r>
      <w:r>
        <w:rPr>
          <w:rFonts w:ascii="Arial" w:hAnsi="Arial" w:cs="Arial"/>
        </w:rPr>
        <w:t>(Accessed: 18</w:t>
      </w:r>
      <w:r w:rsidRPr="00AC1B96">
        <w:rPr>
          <w:rFonts w:ascii="Arial" w:hAnsi="Arial" w:cs="Arial"/>
          <w:vertAlign w:val="superscript"/>
        </w:rPr>
        <w:t>th</w:t>
      </w:r>
      <w:r>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Nusche, D. (2009) </w:t>
      </w:r>
      <w:r>
        <w:rPr>
          <w:rFonts w:ascii="Arial" w:hAnsi="Arial" w:cs="Arial"/>
          <w:i/>
        </w:rPr>
        <w:t xml:space="preserve">What Works in Migrant Education: A Review of Evidence and Policy. </w:t>
      </w:r>
      <w:r>
        <w:rPr>
          <w:rFonts w:ascii="Arial" w:hAnsi="Arial" w:cs="Arial"/>
        </w:rPr>
        <w:t xml:space="preserve">Available at: </w:t>
      </w:r>
      <w:hyperlink r:id="rId28" w:history="1">
        <w:r w:rsidRPr="004F6CF7">
          <w:rPr>
            <w:rStyle w:val="Hyperlink"/>
            <w:rFonts w:ascii="Arial" w:hAnsi="Arial" w:cs="Arial"/>
          </w:rPr>
          <w:t>https://www.oecd-ilibrary.org/docserver/227131784531.pdf?expires=1541936365&amp;id=id&amp;accname=guest&amp;checksum=872124383062022F5E6A178C0E44D7CC</w:t>
        </w:r>
      </w:hyperlink>
      <w:r>
        <w:rPr>
          <w:rFonts w:ascii="Arial" w:hAnsi="Arial" w:cs="Arial"/>
        </w:rPr>
        <w:t xml:space="preserve"> (Accessed: 2</w:t>
      </w:r>
      <w:r w:rsidRPr="004C4F21">
        <w:rPr>
          <w:rFonts w:ascii="Arial" w:hAnsi="Arial" w:cs="Arial"/>
          <w:vertAlign w:val="superscript"/>
        </w:rPr>
        <w:t>nd</w:t>
      </w:r>
      <w:r>
        <w:rPr>
          <w:rFonts w:ascii="Arial" w:hAnsi="Arial" w:cs="Arial"/>
        </w:rPr>
        <w:t xml:space="preserve"> November 2018). </w:t>
      </w:r>
    </w:p>
    <w:p w:rsidR="00C90AD7" w:rsidRPr="0055331C" w:rsidRDefault="00C90AD7" w:rsidP="00C90AD7">
      <w:pPr>
        <w:rPr>
          <w:rFonts w:ascii="Arial" w:hAnsi="Arial" w:cs="Arial"/>
        </w:rPr>
      </w:pPr>
      <w:r w:rsidRPr="0055331C">
        <w:rPr>
          <w:rFonts w:ascii="Arial" w:hAnsi="Arial" w:cs="Arial"/>
        </w:rPr>
        <w:t xml:space="preserve">Oxfordshire City Council. (2017) </w:t>
      </w:r>
      <w:r w:rsidRPr="0055331C">
        <w:rPr>
          <w:rFonts w:ascii="Arial" w:hAnsi="Arial" w:cs="Arial"/>
          <w:i/>
        </w:rPr>
        <w:t xml:space="preserve">Guidance for Early Years practitioners on supporting children learning English as an Additional Language (EAL). </w:t>
      </w:r>
      <w:r w:rsidRPr="0055331C">
        <w:rPr>
          <w:rFonts w:ascii="Arial" w:hAnsi="Arial" w:cs="Arial"/>
        </w:rPr>
        <w:t xml:space="preserve">Available at: </w:t>
      </w:r>
      <w:hyperlink r:id="rId29" w:history="1">
        <w:r w:rsidRPr="0055331C">
          <w:rPr>
            <w:rStyle w:val="Hyperlink"/>
            <w:rFonts w:ascii="Arial" w:hAnsi="Arial" w:cs="Arial"/>
          </w:rPr>
          <w:t>https://www2.oxfordshire.gov.uk/cms/sites/default/files/folders/documents/childreneducationandfamilies/workingwithchildren/publicationssettings/EAL_SEN_Booklet.pdf</w:t>
        </w:r>
      </w:hyperlink>
      <w:r w:rsidRPr="0055331C">
        <w:rPr>
          <w:rFonts w:ascii="Arial" w:hAnsi="Arial" w:cs="Arial"/>
        </w:rPr>
        <w:t>. (Accessed: 29</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Pontianak, P. (2014) ‘Teaching Children A Second Language’, </w:t>
      </w:r>
      <w:r w:rsidRPr="0055331C">
        <w:rPr>
          <w:rFonts w:ascii="Arial" w:hAnsi="Arial" w:cs="Arial"/>
          <w:i/>
        </w:rPr>
        <w:t xml:space="preserve">Journal of Language and Education, </w:t>
      </w:r>
      <w:r w:rsidRPr="0055331C">
        <w:rPr>
          <w:rFonts w:ascii="Arial" w:hAnsi="Arial" w:cs="Arial"/>
        </w:rPr>
        <w:t>8 (1), pp. 100</w:t>
      </w:r>
    </w:p>
    <w:p w:rsidR="00C90AD7" w:rsidRDefault="00C90AD7" w:rsidP="00C90AD7">
      <w:pPr>
        <w:rPr>
          <w:rFonts w:ascii="Arial" w:hAnsi="Arial" w:cs="Arial"/>
        </w:rPr>
      </w:pPr>
      <w:r>
        <w:rPr>
          <w:rFonts w:ascii="Arial" w:hAnsi="Arial" w:cs="Arial"/>
        </w:rPr>
        <w:t xml:space="preserve">Pugh, K., Every, D and Hattam, R (2012) ‘Inclusive education for students with refugee experience: Whole school reform in a South Australian primary school’, </w:t>
      </w:r>
      <w:r>
        <w:rPr>
          <w:rFonts w:ascii="Arial" w:hAnsi="Arial" w:cs="Arial"/>
          <w:i/>
        </w:rPr>
        <w:t xml:space="preserve">The Australian Association for Research in Education, </w:t>
      </w:r>
      <w:r>
        <w:rPr>
          <w:rFonts w:ascii="Arial" w:hAnsi="Arial" w:cs="Arial"/>
        </w:rPr>
        <w:t xml:space="preserve">39, pp. 125-141. </w:t>
      </w:r>
    </w:p>
    <w:p w:rsidR="00C90AD7" w:rsidRDefault="00C90AD7" w:rsidP="00C90AD7">
      <w:pPr>
        <w:rPr>
          <w:rFonts w:ascii="Arial" w:hAnsi="Arial" w:cs="Arial"/>
        </w:rPr>
      </w:pPr>
      <w:r>
        <w:rPr>
          <w:rFonts w:ascii="Arial" w:hAnsi="Arial" w:cs="Arial"/>
        </w:rPr>
        <w:t>Rutter, J. (2011) ‘</w:t>
      </w:r>
      <w:r w:rsidRPr="00B56261">
        <w:rPr>
          <w:rFonts w:ascii="Arial" w:hAnsi="Arial" w:cs="Arial"/>
        </w:rPr>
        <w:t>Migration, Migrants and Child Poverty</w:t>
      </w:r>
      <w:r>
        <w:rPr>
          <w:rFonts w:ascii="Arial" w:hAnsi="Arial" w:cs="Arial"/>
        </w:rPr>
        <w:t xml:space="preserve">’, </w:t>
      </w:r>
      <w:r>
        <w:rPr>
          <w:rFonts w:ascii="Arial" w:hAnsi="Arial" w:cs="Arial"/>
          <w:i/>
        </w:rPr>
        <w:t xml:space="preserve">Child Poverty Action Group, </w:t>
      </w:r>
      <w:r>
        <w:rPr>
          <w:rFonts w:ascii="Arial" w:hAnsi="Arial" w:cs="Arial"/>
        </w:rPr>
        <w:t xml:space="preserve">138, Summer 2011. Available at: </w:t>
      </w:r>
      <w:hyperlink r:id="rId30" w:history="1">
        <w:r w:rsidRPr="004F6CF7">
          <w:rPr>
            <w:rStyle w:val="Hyperlink"/>
            <w:rFonts w:ascii="Arial" w:hAnsi="Arial" w:cs="Arial"/>
          </w:rPr>
          <w:t>http://www.cpag.org.uk/sites/default/files/CPAG-Poverty138-Migrants-Child-Pov.pdf</w:t>
        </w:r>
      </w:hyperlink>
      <w:r>
        <w:rPr>
          <w:rFonts w:ascii="Arial" w:hAnsi="Arial" w:cs="Arial"/>
        </w:rPr>
        <w:t xml:space="preserve"> (Accessed: 31</w:t>
      </w:r>
      <w:r w:rsidRPr="00B56261">
        <w:rPr>
          <w:rFonts w:ascii="Arial" w:hAnsi="Arial" w:cs="Arial"/>
          <w:vertAlign w:val="superscript"/>
        </w:rPr>
        <w:t>st</w:t>
      </w:r>
      <w:r>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Saraj-Blatchford, I. and Clarke, O. (2000) </w:t>
      </w:r>
      <w:r w:rsidRPr="0055331C">
        <w:rPr>
          <w:rFonts w:ascii="Arial" w:hAnsi="Arial" w:cs="Arial"/>
          <w:i/>
        </w:rPr>
        <w:t xml:space="preserve">Supporting Identity, Diversity and Language in the Early Years. </w:t>
      </w:r>
      <w:r w:rsidRPr="0055331C">
        <w:rPr>
          <w:rFonts w:ascii="Arial" w:hAnsi="Arial" w:cs="Arial"/>
        </w:rPr>
        <w:t xml:space="preserve">Buckingham: Open University Press. </w:t>
      </w:r>
    </w:p>
    <w:p w:rsidR="00C90AD7" w:rsidRDefault="00C90AD7" w:rsidP="00C90AD7">
      <w:pPr>
        <w:rPr>
          <w:rFonts w:ascii="Arial" w:hAnsi="Arial" w:cs="Arial"/>
        </w:rPr>
      </w:pPr>
      <w:r>
        <w:rPr>
          <w:rFonts w:ascii="Arial" w:hAnsi="Arial" w:cs="Arial"/>
        </w:rPr>
        <w:t xml:space="preserve">Simple Psychology (2018) </w:t>
      </w:r>
      <w:r>
        <w:rPr>
          <w:rFonts w:ascii="Arial" w:hAnsi="Arial" w:cs="Arial"/>
          <w:i/>
        </w:rPr>
        <w:t xml:space="preserve">Maslow’s Hierarchy of Needs </w:t>
      </w:r>
      <w:r w:rsidRPr="00CD6725">
        <w:rPr>
          <w:rFonts w:ascii="Arial" w:hAnsi="Arial" w:cs="Arial"/>
        </w:rPr>
        <w:t>[Image]</w:t>
      </w:r>
      <w:r>
        <w:rPr>
          <w:rFonts w:ascii="Arial" w:hAnsi="Arial" w:cs="Arial"/>
          <w:i/>
        </w:rPr>
        <w:t xml:space="preserve">. </w:t>
      </w:r>
      <w:r>
        <w:rPr>
          <w:rFonts w:ascii="Arial" w:hAnsi="Arial" w:cs="Arial"/>
        </w:rPr>
        <w:t xml:space="preserve">Available at: </w:t>
      </w:r>
      <w:hyperlink r:id="rId31" w:history="1">
        <w:r w:rsidRPr="004F6CF7">
          <w:rPr>
            <w:rStyle w:val="Hyperlink"/>
            <w:rFonts w:ascii="Arial" w:hAnsi="Arial" w:cs="Arial"/>
          </w:rPr>
          <w:t>https://www.simplypsychology.org/maslow.html</w:t>
        </w:r>
      </w:hyperlink>
      <w:r>
        <w:rPr>
          <w:rFonts w:ascii="Arial" w:hAnsi="Arial" w:cs="Arial"/>
        </w:rPr>
        <w:t xml:space="preserve"> (Accessed: 29</w:t>
      </w:r>
      <w:r w:rsidRPr="00CD6725">
        <w:rPr>
          <w:rFonts w:ascii="Arial" w:hAnsi="Arial" w:cs="Arial"/>
          <w:vertAlign w:val="superscript"/>
        </w:rPr>
        <w:t>th</w:t>
      </w:r>
      <w:r>
        <w:rPr>
          <w:rFonts w:ascii="Arial" w:hAnsi="Arial" w:cs="Arial"/>
        </w:rPr>
        <w:t xml:space="preserve"> November 2018). </w:t>
      </w:r>
    </w:p>
    <w:p w:rsidR="00C90AD7" w:rsidRDefault="00C90AD7" w:rsidP="00C90AD7">
      <w:pPr>
        <w:rPr>
          <w:rFonts w:ascii="Arial" w:hAnsi="Arial" w:cs="Arial"/>
        </w:rPr>
      </w:pPr>
      <w:r>
        <w:rPr>
          <w:rFonts w:ascii="Arial" w:hAnsi="Arial" w:cs="Arial"/>
        </w:rPr>
        <w:t xml:space="preserve">Spencer, S. and Sanders, S. (2016) </w:t>
      </w:r>
      <w:r>
        <w:rPr>
          <w:rFonts w:ascii="Arial" w:hAnsi="Arial" w:cs="Arial"/>
          <w:i/>
        </w:rPr>
        <w:t xml:space="preserve">Developing a Strategic Approach to Integration in Wales: A practical resource for Local Authorities and their partners in Wales. </w:t>
      </w:r>
      <w:r>
        <w:rPr>
          <w:rFonts w:ascii="Arial" w:hAnsi="Arial" w:cs="Arial"/>
        </w:rPr>
        <w:t xml:space="preserve">Available at: </w:t>
      </w:r>
      <w:hyperlink r:id="rId32" w:history="1">
        <w:r w:rsidRPr="00693E95">
          <w:rPr>
            <w:rStyle w:val="Hyperlink"/>
            <w:rFonts w:ascii="Arial" w:hAnsi="Arial" w:cs="Arial"/>
          </w:rPr>
          <w:t>https://wrc.wales/sites/default/files/Resource%20-%20Developing%20a%20Strategic%20Approach%20to%20Integration%20in%20Wales.pdf</w:t>
        </w:r>
      </w:hyperlink>
      <w:r>
        <w:rPr>
          <w:rFonts w:ascii="Arial" w:hAnsi="Arial" w:cs="Arial"/>
        </w:rPr>
        <w:t xml:space="preserve"> (Accessed: 23</w:t>
      </w:r>
      <w:r w:rsidRPr="008909F7">
        <w:rPr>
          <w:rFonts w:ascii="Arial" w:hAnsi="Arial" w:cs="Arial"/>
          <w:vertAlign w:val="superscript"/>
        </w:rPr>
        <w:t>rd</w:t>
      </w:r>
      <w:r>
        <w:rPr>
          <w:rFonts w:ascii="Arial" w:hAnsi="Arial" w:cs="Arial"/>
        </w:rPr>
        <w:t xml:space="preserve"> October 2018).</w:t>
      </w:r>
    </w:p>
    <w:p w:rsidR="00C90AD7" w:rsidRDefault="00C90AD7" w:rsidP="00C90AD7">
      <w:pPr>
        <w:rPr>
          <w:rFonts w:ascii="Arial" w:hAnsi="Arial" w:cs="Arial"/>
        </w:rPr>
      </w:pPr>
      <w:r>
        <w:rPr>
          <w:rFonts w:ascii="Arial" w:hAnsi="Arial" w:cs="Arial"/>
        </w:rPr>
        <w:t xml:space="preserve">Symonds, J. (2015) </w:t>
      </w:r>
      <w:r w:rsidRPr="00B81768">
        <w:rPr>
          <w:rFonts w:ascii="Arial" w:hAnsi="Arial" w:cs="Arial"/>
          <w:i/>
        </w:rPr>
        <w:t>Understanding School Transition: What happens to children and how to help them.</w:t>
      </w:r>
      <w:r>
        <w:rPr>
          <w:rFonts w:ascii="Arial" w:hAnsi="Arial" w:cs="Arial"/>
          <w:i/>
        </w:rPr>
        <w:t xml:space="preserve"> </w:t>
      </w:r>
      <w:r>
        <w:rPr>
          <w:rFonts w:ascii="Arial" w:hAnsi="Arial" w:cs="Arial"/>
        </w:rPr>
        <w:t>Oxford: Routledge.</w:t>
      </w:r>
    </w:p>
    <w:p w:rsidR="00C90AD7" w:rsidRDefault="00C90AD7" w:rsidP="00C90AD7">
      <w:pPr>
        <w:rPr>
          <w:rFonts w:ascii="Arial" w:hAnsi="Arial" w:cs="Arial"/>
        </w:rPr>
      </w:pPr>
      <w:r>
        <w:rPr>
          <w:rFonts w:ascii="Arial" w:hAnsi="Arial" w:cs="Arial"/>
        </w:rPr>
        <w:t xml:space="preserve">UNICEF United Kingdom (2010) </w:t>
      </w:r>
      <w:r>
        <w:rPr>
          <w:rFonts w:ascii="Arial" w:hAnsi="Arial" w:cs="Arial"/>
          <w:i/>
        </w:rPr>
        <w:t xml:space="preserve">A Summary of the UN Convention on The Rights of the Child. </w:t>
      </w:r>
      <w:r w:rsidRPr="0092763C">
        <w:rPr>
          <w:rFonts w:ascii="Arial" w:hAnsi="Arial" w:cs="Arial"/>
        </w:rPr>
        <w:t xml:space="preserve">Available at: </w:t>
      </w:r>
      <w:hyperlink r:id="rId33" w:history="1">
        <w:r w:rsidRPr="004F6CF7">
          <w:rPr>
            <w:rStyle w:val="Hyperlink"/>
            <w:rFonts w:ascii="Arial" w:hAnsi="Arial" w:cs="Arial"/>
          </w:rPr>
          <w:t>https://www.unicef.org.uk/wp-content/uploads/2010/05/UNCRC_summary-1.pdf</w:t>
        </w:r>
      </w:hyperlink>
      <w:r>
        <w:rPr>
          <w:rFonts w:ascii="Arial" w:hAnsi="Arial" w:cs="Arial"/>
        </w:rPr>
        <w:t xml:space="preserve"> (Accessed: 23</w:t>
      </w:r>
      <w:r w:rsidRPr="0092763C">
        <w:rPr>
          <w:rFonts w:ascii="Arial" w:hAnsi="Arial" w:cs="Arial"/>
          <w:vertAlign w:val="superscript"/>
        </w:rPr>
        <w:t>rd</w:t>
      </w:r>
      <w:r>
        <w:rPr>
          <w:rFonts w:ascii="Arial" w:hAnsi="Arial" w:cs="Arial"/>
        </w:rPr>
        <w:t xml:space="preserve"> October 2018). </w:t>
      </w:r>
    </w:p>
    <w:p w:rsidR="00C90AD7" w:rsidRDefault="00C90AD7" w:rsidP="00C90AD7">
      <w:pPr>
        <w:rPr>
          <w:rFonts w:ascii="Arial" w:hAnsi="Arial" w:cs="Arial"/>
        </w:rPr>
      </w:pPr>
      <w:r>
        <w:rPr>
          <w:rFonts w:ascii="Arial" w:hAnsi="Arial" w:cs="Arial"/>
        </w:rPr>
        <w:t xml:space="preserve">Walton, A. and Goddard, G. (2012) </w:t>
      </w:r>
      <w:r>
        <w:rPr>
          <w:rFonts w:ascii="Arial" w:hAnsi="Arial" w:cs="Arial"/>
          <w:i/>
        </w:rPr>
        <w:t xml:space="preserve">Supporting Every Child: A Course Book for Foundation Degrees in Teaching and Support Learning. </w:t>
      </w:r>
      <w:r>
        <w:rPr>
          <w:rFonts w:ascii="Arial" w:hAnsi="Arial" w:cs="Arial"/>
        </w:rPr>
        <w:t>2</w:t>
      </w:r>
      <w:r w:rsidRPr="00B81768">
        <w:rPr>
          <w:rFonts w:ascii="Arial" w:hAnsi="Arial" w:cs="Arial"/>
          <w:vertAlign w:val="superscript"/>
        </w:rPr>
        <w:t>nd</w:t>
      </w:r>
      <w:r>
        <w:rPr>
          <w:rFonts w:ascii="Arial" w:hAnsi="Arial" w:cs="Arial"/>
        </w:rPr>
        <w:t xml:space="preserve"> Ed. London: SAGE Publications Ltd. </w:t>
      </w:r>
    </w:p>
    <w:p w:rsidR="00C90AD7" w:rsidRDefault="00C90AD7" w:rsidP="00C90AD7">
      <w:pPr>
        <w:rPr>
          <w:rFonts w:ascii="Arial" w:hAnsi="Arial" w:cs="Arial"/>
          <w:sz w:val="24"/>
          <w:szCs w:val="24"/>
        </w:rPr>
      </w:pPr>
      <w:r>
        <w:rPr>
          <w:rFonts w:ascii="Arial" w:hAnsi="Arial" w:cs="Arial"/>
          <w:sz w:val="24"/>
          <w:szCs w:val="24"/>
        </w:rPr>
        <w:t xml:space="preserve">Welsh Assembly Government (2009) </w:t>
      </w:r>
      <w:r>
        <w:rPr>
          <w:rFonts w:ascii="Arial" w:hAnsi="Arial" w:cs="Arial"/>
          <w:i/>
          <w:sz w:val="24"/>
          <w:szCs w:val="24"/>
        </w:rPr>
        <w:t xml:space="preserve">Collecting and Recording Data on Pupils’ Ethnic Background. </w:t>
      </w:r>
      <w:r>
        <w:rPr>
          <w:rFonts w:ascii="Arial" w:hAnsi="Arial" w:cs="Arial"/>
          <w:sz w:val="24"/>
          <w:szCs w:val="24"/>
        </w:rPr>
        <w:t xml:space="preserve">Available at: </w:t>
      </w:r>
      <w:hyperlink r:id="rId34" w:history="1">
        <w:r w:rsidRPr="00395E61">
          <w:rPr>
            <w:rStyle w:val="Hyperlink"/>
            <w:rFonts w:ascii="Arial" w:hAnsi="Arial" w:cs="Arial"/>
            <w:sz w:val="24"/>
            <w:szCs w:val="24"/>
          </w:rPr>
          <w:t>https://beta.gov.wales/sites/default/files/publications/2018-03/collecting-and-recording-data-on-pupils-ethnic-background.pdf</w:t>
        </w:r>
      </w:hyperlink>
      <w:r>
        <w:rPr>
          <w:rFonts w:ascii="Arial" w:hAnsi="Arial" w:cs="Arial"/>
          <w:sz w:val="24"/>
          <w:szCs w:val="24"/>
        </w:rPr>
        <w:t xml:space="preserve"> (Accessed: 24</w:t>
      </w:r>
      <w:r w:rsidRPr="007E7557">
        <w:rPr>
          <w:rFonts w:ascii="Arial" w:hAnsi="Arial" w:cs="Arial"/>
          <w:sz w:val="24"/>
          <w:szCs w:val="24"/>
          <w:vertAlign w:val="superscript"/>
        </w:rPr>
        <w:t>th</w:t>
      </w:r>
      <w:r>
        <w:rPr>
          <w:rFonts w:ascii="Arial" w:hAnsi="Arial" w:cs="Arial"/>
          <w:sz w:val="24"/>
          <w:szCs w:val="24"/>
        </w:rPr>
        <w:t xml:space="preserve"> October 2018). </w:t>
      </w:r>
    </w:p>
    <w:p w:rsidR="00C90AD7" w:rsidRPr="0055331C" w:rsidRDefault="00C90AD7" w:rsidP="00C90AD7">
      <w:pPr>
        <w:rPr>
          <w:rFonts w:ascii="Arial" w:hAnsi="Arial" w:cs="Arial"/>
        </w:rPr>
      </w:pPr>
      <w:r w:rsidRPr="0055331C">
        <w:rPr>
          <w:rFonts w:ascii="Arial" w:hAnsi="Arial" w:cs="Arial"/>
        </w:rPr>
        <w:t xml:space="preserve">Welsh Assembly Government (2011) </w:t>
      </w:r>
      <w:r w:rsidRPr="0055331C">
        <w:rPr>
          <w:rFonts w:ascii="Arial" w:hAnsi="Arial" w:cs="Arial"/>
          <w:i/>
        </w:rPr>
        <w:t xml:space="preserve">Collecting and recording data on pupils’ first language. </w:t>
      </w:r>
      <w:r w:rsidRPr="0055331C">
        <w:rPr>
          <w:rFonts w:ascii="Arial" w:hAnsi="Arial" w:cs="Arial"/>
        </w:rPr>
        <w:t xml:space="preserve">Available at: </w:t>
      </w:r>
      <w:hyperlink r:id="rId35" w:history="1">
        <w:r w:rsidRPr="0055331C">
          <w:rPr>
            <w:rStyle w:val="Hyperlink"/>
            <w:rFonts w:ascii="Arial" w:hAnsi="Arial" w:cs="Arial"/>
          </w:rPr>
          <w:t>https://beta.gov.wales/sites/default/files/publications/2018-03/collecting-and-recording-data-on-pupils-first-language.pdf</w:t>
        </w:r>
      </w:hyperlink>
      <w:r w:rsidRPr="0055331C">
        <w:rPr>
          <w:rFonts w:ascii="Arial" w:hAnsi="Arial" w:cs="Arial"/>
        </w:rPr>
        <w:t>. (Accessed: 24</w:t>
      </w:r>
      <w:r w:rsidRPr="0055331C">
        <w:rPr>
          <w:rFonts w:ascii="Arial" w:hAnsi="Arial" w:cs="Arial"/>
          <w:vertAlign w:val="superscript"/>
        </w:rPr>
        <w:t>th</w:t>
      </w:r>
      <w:r w:rsidRPr="0055331C">
        <w:rPr>
          <w:rFonts w:ascii="Arial" w:hAnsi="Arial" w:cs="Arial"/>
        </w:rPr>
        <w:t xml:space="preserve"> October 2018) </w:t>
      </w:r>
    </w:p>
    <w:p w:rsidR="00C90AD7" w:rsidRPr="0055331C" w:rsidRDefault="00C90AD7" w:rsidP="00C90AD7">
      <w:pPr>
        <w:rPr>
          <w:rFonts w:ascii="Arial" w:hAnsi="Arial" w:cs="Arial"/>
        </w:rPr>
      </w:pPr>
      <w:r w:rsidRPr="0055331C">
        <w:rPr>
          <w:rFonts w:ascii="Arial" w:hAnsi="Arial" w:cs="Arial"/>
        </w:rPr>
        <w:t xml:space="preserve">Welsh Assembly Government (2015) </w:t>
      </w:r>
      <w:r w:rsidRPr="0055331C">
        <w:rPr>
          <w:rFonts w:ascii="Arial" w:hAnsi="Arial" w:cs="Arial"/>
          <w:i/>
        </w:rPr>
        <w:t xml:space="preserve">Evaluation report on capacity building approaches to support the delivery of English as an additional language in Wales. </w:t>
      </w:r>
      <w:r w:rsidRPr="0055331C">
        <w:rPr>
          <w:rFonts w:ascii="Arial" w:hAnsi="Arial" w:cs="Arial"/>
        </w:rPr>
        <w:t xml:space="preserve">Available at: </w:t>
      </w:r>
      <w:hyperlink r:id="rId36" w:history="1">
        <w:r w:rsidRPr="0055331C">
          <w:rPr>
            <w:rStyle w:val="Hyperlink"/>
            <w:rFonts w:ascii="Arial" w:hAnsi="Arial" w:cs="Arial"/>
          </w:rPr>
          <w:t>www.gov.wales/educationandskills</w:t>
        </w:r>
      </w:hyperlink>
      <w:r w:rsidRPr="0055331C">
        <w:rPr>
          <w:rFonts w:ascii="Arial" w:hAnsi="Arial" w:cs="Arial"/>
        </w:rPr>
        <w:t>. (Accessed: 26</w:t>
      </w:r>
      <w:r w:rsidRPr="0055331C">
        <w:rPr>
          <w:rFonts w:ascii="Arial" w:hAnsi="Arial" w:cs="Arial"/>
          <w:vertAlign w:val="superscript"/>
        </w:rPr>
        <w:t>th</w:t>
      </w:r>
      <w:r w:rsidRPr="0055331C">
        <w:rPr>
          <w:rFonts w:ascii="Arial" w:hAnsi="Arial" w:cs="Arial"/>
        </w:rPr>
        <w:t xml:space="preserve"> October 2018).</w:t>
      </w:r>
    </w:p>
    <w:p w:rsidR="00C90AD7" w:rsidRDefault="00C90AD7" w:rsidP="00C90AD7">
      <w:pPr>
        <w:rPr>
          <w:rFonts w:ascii="Arial" w:hAnsi="Arial" w:cs="Arial"/>
          <w:sz w:val="24"/>
          <w:szCs w:val="24"/>
        </w:rPr>
      </w:pPr>
      <w:r>
        <w:rPr>
          <w:rFonts w:ascii="Arial" w:hAnsi="Arial" w:cs="Arial"/>
          <w:sz w:val="24"/>
          <w:szCs w:val="24"/>
        </w:rPr>
        <w:t xml:space="preserve">Welsh Assembly </w:t>
      </w:r>
      <w:proofErr w:type="gramStart"/>
      <w:r>
        <w:rPr>
          <w:rFonts w:ascii="Arial" w:hAnsi="Arial" w:cs="Arial"/>
          <w:sz w:val="24"/>
          <w:szCs w:val="24"/>
        </w:rPr>
        <w:t>Government(</w:t>
      </w:r>
      <w:proofErr w:type="gramEnd"/>
      <w:r>
        <w:rPr>
          <w:rFonts w:ascii="Arial" w:hAnsi="Arial" w:cs="Arial"/>
          <w:sz w:val="24"/>
          <w:szCs w:val="24"/>
        </w:rPr>
        <w:t xml:space="preserve">2012) </w:t>
      </w:r>
      <w:r>
        <w:rPr>
          <w:rFonts w:ascii="Arial" w:hAnsi="Arial" w:cs="Arial"/>
          <w:i/>
          <w:sz w:val="24"/>
          <w:szCs w:val="24"/>
        </w:rPr>
        <w:t xml:space="preserve">Literacy Catch-Up Programme: Talking Partners. </w:t>
      </w:r>
      <w:r>
        <w:rPr>
          <w:rFonts w:ascii="Arial" w:hAnsi="Arial" w:cs="Arial"/>
          <w:sz w:val="24"/>
          <w:szCs w:val="24"/>
        </w:rPr>
        <w:t xml:space="preserve">Available at: </w:t>
      </w:r>
      <w:hyperlink r:id="rId37" w:history="1">
        <w:r w:rsidRPr="00395E61">
          <w:rPr>
            <w:rStyle w:val="Hyperlink"/>
            <w:rFonts w:ascii="Arial" w:hAnsi="Arial" w:cs="Arial"/>
            <w:sz w:val="24"/>
            <w:szCs w:val="24"/>
          </w:rPr>
          <w:t>http://learning.gov.wales/docs/learningwales/publications/121108talkingpartnersen.pdf</w:t>
        </w:r>
      </w:hyperlink>
      <w:r>
        <w:rPr>
          <w:rFonts w:ascii="Arial" w:hAnsi="Arial" w:cs="Arial"/>
          <w:sz w:val="24"/>
          <w:szCs w:val="24"/>
        </w:rPr>
        <w:t xml:space="preserve"> (Accessed on: 24</w:t>
      </w:r>
      <w:r w:rsidRPr="00B558F7">
        <w:rPr>
          <w:rFonts w:ascii="Arial" w:hAnsi="Arial" w:cs="Arial"/>
          <w:sz w:val="24"/>
          <w:szCs w:val="24"/>
          <w:vertAlign w:val="superscript"/>
        </w:rPr>
        <w:t>th</w:t>
      </w:r>
      <w:r>
        <w:rPr>
          <w:rFonts w:ascii="Arial" w:hAnsi="Arial" w:cs="Arial"/>
          <w:sz w:val="24"/>
          <w:szCs w:val="24"/>
        </w:rPr>
        <w:t xml:space="preserve"> October 2018). </w:t>
      </w:r>
    </w:p>
    <w:p w:rsidR="00C90AD7" w:rsidRDefault="00C90AD7" w:rsidP="00C90AD7">
      <w:pPr>
        <w:rPr>
          <w:rFonts w:ascii="Arial" w:hAnsi="Arial" w:cs="Arial"/>
        </w:rPr>
      </w:pPr>
      <w:r>
        <w:rPr>
          <w:rFonts w:ascii="Arial" w:hAnsi="Arial" w:cs="Arial"/>
        </w:rPr>
        <w:t xml:space="preserve">Welsh Assembly Government. (2004) </w:t>
      </w:r>
      <w:r>
        <w:rPr>
          <w:rFonts w:ascii="Arial" w:hAnsi="Arial" w:cs="Arial"/>
          <w:i/>
        </w:rPr>
        <w:t>Children and Young People: Rights to Action.</w:t>
      </w:r>
      <w:r>
        <w:rPr>
          <w:rFonts w:ascii="Arial" w:hAnsi="Arial" w:cs="Arial"/>
        </w:rPr>
        <w:t xml:space="preserve"> Cardiff: Welsh Assembly Government. </w:t>
      </w:r>
    </w:p>
    <w:p w:rsidR="00C90AD7" w:rsidRPr="0055331C" w:rsidRDefault="00C90AD7" w:rsidP="00C90AD7">
      <w:pPr>
        <w:rPr>
          <w:rFonts w:ascii="Arial" w:hAnsi="Arial" w:cs="Arial"/>
        </w:rPr>
      </w:pPr>
      <w:r w:rsidRPr="0055331C">
        <w:rPr>
          <w:rFonts w:ascii="Arial" w:hAnsi="Arial" w:cs="Arial"/>
        </w:rPr>
        <w:t xml:space="preserve">Welsh Government (2015) </w:t>
      </w:r>
      <w:r w:rsidRPr="0055331C">
        <w:rPr>
          <w:rFonts w:ascii="Arial" w:hAnsi="Arial" w:cs="Arial"/>
          <w:i/>
        </w:rPr>
        <w:t xml:space="preserve">Pupil Deprivation Grant: Essential Guidance. </w:t>
      </w:r>
      <w:r w:rsidRPr="0055331C">
        <w:rPr>
          <w:rFonts w:ascii="Arial" w:hAnsi="Arial" w:cs="Arial"/>
        </w:rPr>
        <w:t>Available at: https://beta.gov.wales/sites/default/files/publications/2018-03/pupil-deprivation-grant-essential-guidance.pdf (Accessed: 2</w:t>
      </w:r>
      <w:r w:rsidRPr="0055331C">
        <w:rPr>
          <w:rFonts w:ascii="Arial" w:hAnsi="Arial" w:cs="Arial"/>
          <w:vertAlign w:val="superscript"/>
        </w:rPr>
        <w:t>nd</w:t>
      </w:r>
      <w:r w:rsidRPr="0055331C">
        <w:rPr>
          <w:rFonts w:ascii="Arial" w:hAnsi="Arial" w:cs="Arial"/>
        </w:rPr>
        <w:t xml:space="preserve"> November 2018) </w:t>
      </w:r>
    </w:p>
    <w:p w:rsidR="00C90AD7" w:rsidRPr="0055331C" w:rsidRDefault="00C90AD7" w:rsidP="00C90AD7">
      <w:pPr>
        <w:rPr>
          <w:rFonts w:ascii="Arial" w:hAnsi="Arial" w:cs="Arial"/>
        </w:rPr>
      </w:pPr>
      <w:r w:rsidRPr="0055331C">
        <w:rPr>
          <w:rFonts w:ascii="Arial" w:hAnsi="Arial" w:cs="Arial"/>
        </w:rPr>
        <w:t xml:space="preserve">Welsh Government (2017) </w:t>
      </w:r>
      <w:r w:rsidRPr="0055331C">
        <w:rPr>
          <w:rFonts w:ascii="Arial" w:hAnsi="Arial" w:cs="Arial"/>
          <w:i/>
        </w:rPr>
        <w:t xml:space="preserve">Evaluation of the Pupil Deprivation Grant. </w:t>
      </w:r>
      <w:r w:rsidRPr="0055331C">
        <w:rPr>
          <w:rFonts w:ascii="Arial" w:hAnsi="Arial" w:cs="Arial"/>
        </w:rPr>
        <w:t xml:space="preserve">Available at: </w:t>
      </w:r>
      <w:hyperlink r:id="rId38" w:history="1">
        <w:r w:rsidRPr="0055331C">
          <w:rPr>
            <w:rStyle w:val="Hyperlink"/>
            <w:rFonts w:ascii="Arial" w:hAnsi="Arial" w:cs="Arial"/>
          </w:rPr>
          <w:t>http://dera.ioe.ac.uk/30847/1/171213-evaluation-pupil-deprivation-grant-final-en.pdf</w:t>
        </w:r>
      </w:hyperlink>
      <w:r w:rsidRPr="0055331C">
        <w:rPr>
          <w:rFonts w:ascii="Arial" w:hAnsi="Arial" w:cs="Arial"/>
        </w:rPr>
        <w:t xml:space="preserve"> (Accessed: 29</w:t>
      </w:r>
      <w:r w:rsidRPr="0055331C">
        <w:rPr>
          <w:rFonts w:ascii="Arial" w:hAnsi="Arial" w:cs="Arial"/>
          <w:vertAlign w:val="superscript"/>
        </w:rPr>
        <w:t>th</w:t>
      </w:r>
      <w:r w:rsidRPr="0055331C">
        <w:rPr>
          <w:rFonts w:ascii="Arial" w:hAnsi="Arial" w:cs="Arial"/>
        </w:rPr>
        <w:t xml:space="preserve"> October 2018).</w:t>
      </w:r>
    </w:p>
    <w:p w:rsidR="00C90AD7" w:rsidRDefault="00C90AD7" w:rsidP="00C90AD7">
      <w:pPr>
        <w:rPr>
          <w:rFonts w:ascii="Arial" w:hAnsi="Arial" w:cs="Arial"/>
        </w:rPr>
      </w:pPr>
      <w:r w:rsidRPr="0055331C">
        <w:rPr>
          <w:rFonts w:ascii="Arial" w:hAnsi="Arial" w:cs="Arial"/>
        </w:rPr>
        <w:t xml:space="preserve">Whaley, R. and The Pen Green Centre Team (2001) </w:t>
      </w:r>
      <w:r w:rsidRPr="0055331C">
        <w:rPr>
          <w:rFonts w:ascii="Arial" w:hAnsi="Arial" w:cs="Arial"/>
          <w:i/>
        </w:rPr>
        <w:t xml:space="preserve">Involving Parents in their Children’s Learning. </w:t>
      </w:r>
      <w:r w:rsidRPr="0055331C">
        <w:rPr>
          <w:rFonts w:ascii="Arial" w:hAnsi="Arial" w:cs="Arial"/>
        </w:rPr>
        <w:t xml:space="preserve">London: SAGE Publications. </w:t>
      </w:r>
    </w:p>
    <w:p w:rsidR="00C90AD7" w:rsidRDefault="00C90AD7"/>
    <w:sectPr w:rsidR="00C90AD7">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73FB" w:rsidRDefault="002673FB" w:rsidP="002673FB">
      <w:pPr>
        <w:spacing w:after="0" w:line="240" w:lineRule="auto"/>
      </w:pPr>
      <w:r>
        <w:separator/>
      </w:r>
    </w:p>
  </w:endnote>
  <w:endnote w:type="continuationSeparator" w:id="0">
    <w:p w:rsidR="002673FB" w:rsidRDefault="002673FB" w:rsidP="00267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3905324"/>
      <w:docPartObj>
        <w:docPartGallery w:val="Page Numbers (Bottom of Page)"/>
        <w:docPartUnique/>
      </w:docPartObj>
    </w:sdtPr>
    <w:sdtEndPr>
      <w:rPr>
        <w:noProof/>
      </w:rPr>
    </w:sdtEndPr>
    <w:sdtContent>
      <w:p w:rsidR="002673FB" w:rsidRDefault="002673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673FB" w:rsidRDefault="00267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73FB" w:rsidRDefault="002673FB" w:rsidP="002673FB">
      <w:pPr>
        <w:spacing w:after="0" w:line="240" w:lineRule="auto"/>
      </w:pPr>
      <w:r>
        <w:separator/>
      </w:r>
    </w:p>
  </w:footnote>
  <w:footnote w:type="continuationSeparator" w:id="0">
    <w:p w:rsidR="002673FB" w:rsidRDefault="002673FB" w:rsidP="002673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73FB" w:rsidRDefault="002673FB">
    <w:pPr>
      <w:pStyle w:val="Header"/>
    </w:pPr>
    <w:r>
      <w:tab/>
      <w:t xml:space="preserve">                                                                     </w:t>
    </w:r>
    <w:r>
      <w:tab/>
      <w:t>1704385</w:t>
    </w:r>
  </w:p>
  <w:p w:rsidR="002673FB" w:rsidRDefault="002673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DE6CFD"/>
    <w:multiLevelType w:val="hybridMultilevel"/>
    <w:tmpl w:val="8A2E7182"/>
    <w:lvl w:ilvl="0" w:tplc="E27C46A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3FB"/>
    <w:rsid w:val="00010C6B"/>
    <w:rsid w:val="00231E11"/>
    <w:rsid w:val="002673FB"/>
    <w:rsid w:val="007B45E5"/>
    <w:rsid w:val="00981ABB"/>
    <w:rsid w:val="00A213B7"/>
    <w:rsid w:val="00A765A2"/>
    <w:rsid w:val="00B31D61"/>
    <w:rsid w:val="00C90AD7"/>
    <w:rsid w:val="00D936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75DD4"/>
  <w15:chartTrackingRefBased/>
  <w15:docId w15:val="{F9D4D9D2-976C-4330-BC41-2FA982C19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673F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73FB"/>
    <w:pPr>
      <w:ind w:left="720"/>
      <w:contextualSpacing/>
    </w:pPr>
  </w:style>
  <w:style w:type="paragraph" w:styleId="Header">
    <w:name w:val="header"/>
    <w:basedOn w:val="Normal"/>
    <w:link w:val="HeaderChar"/>
    <w:uiPriority w:val="99"/>
    <w:unhideWhenUsed/>
    <w:rsid w:val="002673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3FB"/>
  </w:style>
  <w:style w:type="paragraph" w:styleId="Footer">
    <w:name w:val="footer"/>
    <w:basedOn w:val="Normal"/>
    <w:link w:val="FooterChar"/>
    <w:uiPriority w:val="99"/>
    <w:unhideWhenUsed/>
    <w:rsid w:val="002673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3FB"/>
  </w:style>
  <w:style w:type="character" w:styleId="Hyperlink">
    <w:name w:val="Hyperlink"/>
    <w:basedOn w:val="DefaultParagraphFont"/>
    <w:uiPriority w:val="99"/>
    <w:unhideWhenUsed/>
    <w:rsid w:val="00C90A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researchgate.net/figure/Bronfenbrenners-ecological-systems-theory-8-10_fig1_313198613" TargetMode="External"/><Relationship Id="rId26" Type="http://schemas.openxmlformats.org/officeDocument/2006/relationships/hyperlink" Target="http://www.greatbinfields.co.uk/eal-english-as-an-additional-language/" TargetMode="External"/><Relationship Id="rId39"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educationworks.org.uk/what-we-do/what-we-do" TargetMode="External"/><Relationship Id="rId34" Type="http://schemas.openxmlformats.org/officeDocument/2006/relationships/hyperlink" Target="https://beta.gov.wales/sites/default/files/publications/2018-03/collecting-and-recording-data-on-pupils-ethnic-background.pdf"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es.com/news/why-schools-need-speak-same-language-eal-support" TargetMode="External"/><Relationship Id="rId25" Type="http://schemas.openxmlformats.org/officeDocument/2006/relationships/hyperlink" Target="https://www.estyn.gov.wales/effective-practice/taking-every-opportunity-increase-literacy" TargetMode="External"/><Relationship Id="rId33" Type="http://schemas.openxmlformats.org/officeDocument/2006/relationships/hyperlink" Target="https://www.unicef.org.uk/wp-content/uploads/2010/05/UNCRC_summary-1.pdf" TargetMode="External"/><Relationship Id="rId38" Type="http://schemas.openxmlformats.org/officeDocument/2006/relationships/hyperlink" Target="http://dera.ioe.ac.uk/30847/1/171213-evaluation-pupil-deprivation-grant-final-en.pdf" TargetMode="External"/><Relationship Id="rId2" Type="http://schemas.openxmlformats.org/officeDocument/2006/relationships/numbering" Target="numbering.xml"/><Relationship Id="rId16" Type="http://schemas.openxmlformats.org/officeDocument/2006/relationships/hyperlink" Target="https://www.researchgate.net/publication/220374056_Exploring_the_Possibility_of_Using_Humanoid_Robots_as_Instructional_Tools_for_Teaching_a_Second_Language_in_Primary_School" TargetMode="External"/><Relationship Id="rId20" Type="http://schemas.openxmlformats.org/officeDocument/2006/relationships/hyperlink" Target="https://www.educationworks.org.uk/what-we-do/speaking-and-listening/talkingpartnersprimary" TargetMode="External"/><Relationship Id="rId29" Type="http://schemas.openxmlformats.org/officeDocument/2006/relationships/hyperlink" Target="https://www2.oxfordshire.gov.uk/cms/sites/default/files/folders/documents/childreneducationandfamilies/workingwithchildren/publicationssettings/EAL_SEN_Booklet.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assembly.wales/laid%20documents/cr-ld11012/cr-ld11012-e.pdf" TargetMode="External"/><Relationship Id="rId32" Type="http://schemas.openxmlformats.org/officeDocument/2006/relationships/hyperlink" Target="https://wrc.wales/sites/default/files/Resource%20-%20Developing%20a%20Strategic%20Approach%20to%20Integration%20in%20Wales.pdf" TargetMode="External"/><Relationship Id="rId37" Type="http://schemas.openxmlformats.org/officeDocument/2006/relationships/hyperlink" Target="http://learning.gov.wales/docs/learningwales/publications/121108talkingpartnersen.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educationworks.org.uk/what-we-do/speaking-and-listening/talkingpartnersprimary" TargetMode="External"/><Relationship Id="rId28" Type="http://schemas.openxmlformats.org/officeDocument/2006/relationships/hyperlink" Target="https://www.oecd-ilibrary.org/docserver/227131784531.pdf?expires=1541936365&amp;id=id&amp;accname=guest&amp;checksum=872124383062022F5E6A178C0E44D7CC" TargetMode="External"/><Relationship Id="rId36" Type="http://schemas.openxmlformats.org/officeDocument/2006/relationships/hyperlink" Target="http://www.gov.wales/educationandskills" TargetMode="External"/><Relationship Id="rId10" Type="http://schemas.openxmlformats.org/officeDocument/2006/relationships/image" Target="media/image3.png"/><Relationship Id="rId19" Type="http://schemas.openxmlformats.org/officeDocument/2006/relationships/hyperlink" Target="http://dera.ioe.ac.uk/4925/1/EducatAsylumSeeking.pdf" TargetMode="External"/><Relationship Id="rId31"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ducationworks.org.uk/what-we-do/speaking-and-listening/talkingpartnersprimary" TargetMode="External"/><Relationship Id="rId27" Type="http://schemas.openxmlformats.org/officeDocument/2006/relationships/hyperlink" Target="https://www.esu.org/__data/assets/pdf_file/0026/13796/Oracy-State-of-speaking-report-v2.pdf" TargetMode="External"/><Relationship Id="rId30" Type="http://schemas.openxmlformats.org/officeDocument/2006/relationships/hyperlink" Target="http://www.cpag.org.uk/sites/default/files/CPAG-Poverty138-Migrants-Child-Pov.pdf" TargetMode="External"/><Relationship Id="rId35" Type="http://schemas.openxmlformats.org/officeDocument/2006/relationships/hyperlink" Target="https://beta.gov.wales/sites/default/files/publications/2018-03/collecting-and-recording-data-on-pupils-first-langua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6C409E-0F6C-467A-933E-ED858876F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5887</Words>
  <Characters>33560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Gregory</dc:creator>
  <cp:keywords/>
  <dc:description/>
  <cp:lastModifiedBy>Katie Gregory</cp:lastModifiedBy>
  <cp:revision>2</cp:revision>
  <dcterms:created xsi:type="dcterms:W3CDTF">2018-11-12T21:32:00Z</dcterms:created>
  <dcterms:modified xsi:type="dcterms:W3CDTF">2018-11-12T21:32:00Z</dcterms:modified>
</cp:coreProperties>
</file>