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9415F" w14:textId="77777777" w:rsidR="00E85780" w:rsidRDefault="00E85780" w:rsidP="005821B5">
      <w:pPr>
        <w:jc w:val="both"/>
        <w:rPr>
          <w:sz w:val="24"/>
          <w:szCs w:val="24"/>
        </w:rPr>
      </w:pPr>
    </w:p>
    <w:p w14:paraId="34DDB1C7" w14:textId="77777777" w:rsidR="00347DBF" w:rsidRPr="00603A75" w:rsidRDefault="00347DBF" w:rsidP="00347DBF">
      <w:pPr>
        <w:jc w:val="center"/>
        <w:rPr>
          <w:rFonts w:cs="Arial"/>
          <w:b/>
          <w:sz w:val="24"/>
          <w:szCs w:val="24"/>
        </w:rPr>
      </w:pPr>
      <w:r>
        <w:rPr>
          <w:rFonts w:cs="Arial"/>
          <w:b/>
          <w:sz w:val="24"/>
          <w:szCs w:val="24"/>
        </w:rPr>
        <w:t xml:space="preserve">HEA Fellowship Reference Form </w:t>
      </w:r>
    </w:p>
    <w:p w14:paraId="37F9F815"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798B466C" w14:textId="77777777" w:rsidTr="00347DBF">
        <w:tc>
          <w:tcPr>
            <w:tcW w:w="9242" w:type="dxa"/>
          </w:tcPr>
          <w:p w14:paraId="0BAF20D6" w14:textId="046884A9" w:rsidR="00347DBF" w:rsidRDefault="00347DBF" w:rsidP="00347DBF">
            <w:pPr>
              <w:rPr>
                <w:rFonts w:cs="Arial"/>
                <w:b/>
                <w:sz w:val="24"/>
                <w:szCs w:val="24"/>
              </w:rPr>
            </w:pPr>
            <w:r>
              <w:rPr>
                <w:rFonts w:cs="Arial"/>
                <w:b/>
                <w:sz w:val="24"/>
                <w:szCs w:val="24"/>
              </w:rPr>
              <w:t>Name of Referee:</w:t>
            </w:r>
            <w:r w:rsidR="003B75E7">
              <w:rPr>
                <w:rFonts w:cs="Arial"/>
                <w:b/>
                <w:sz w:val="24"/>
                <w:szCs w:val="24"/>
              </w:rPr>
              <w:t xml:space="preserve"> Dr Louise Emanuel</w:t>
            </w:r>
          </w:p>
          <w:p w14:paraId="588B7819" w14:textId="77777777" w:rsidR="00347DBF" w:rsidRDefault="00347DBF" w:rsidP="00347DBF">
            <w:pPr>
              <w:jc w:val="center"/>
              <w:rPr>
                <w:rFonts w:cs="Arial"/>
                <w:b/>
                <w:sz w:val="24"/>
                <w:szCs w:val="24"/>
              </w:rPr>
            </w:pPr>
          </w:p>
        </w:tc>
      </w:tr>
      <w:tr w:rsidR="00347DBF" w14:paraId="09325A5A" w14:textId="77777777" w:rsidTr="00347DBF">
        <w:tc>
          <w:tcPr>
            <w:tcW w:w="9242" w:type="dxa"/>
          </w:tcPr>
          <w:p w14:paraId="6F199A4A" w14:textId="581D38E7" w:rsidR="00347DBF" w:rsidRDefault="00347DBF" w:rsidP="00347DBF">
            <w:pPr>
              <w:rPr>
                <w:rFonts w:cs="Arial"/>
                <w:b/>
                <w:sz w:val="24"/>
                <w:szCs w:val="24"/>
              </w:rPr>
            </w:pPr>
            <w:r>
              <w:rPr>
                <w:rFonts w:cs="Arial"/>
                <w:b/>
                <w:sz w:val="24"/>
                <w:szCs w:val="24"/>
              </w:rPr>
              <w:t>Faculty/Centre/Department/School:</w:t>
            </w:r>
            <w:r w:rsidR="003B75E7">
              <w:rPr>
                <w:rFonts w:cs="Arial"/>
                <w:b/>
                <w:sz w:val="24"/>
                <w:szCs w:val="24"/>
              </w:rPr>
              <w:t xml:space="preserve"> IMH</w:t>
            </w:r>
          </w:p>
          <w:p w14:paraId="4440E8DE" w14:textId="77777777" w:rsidR="00347DBF" w:rsidRDefault="00347DBF" w:rsidP="00347DBF">
            <w:pPr>
              <w:rPr>
                <w:rFonts w:cs="Arial"/>
                <w:b/>
                <w:sz w:val="24"/>
                <w:szCs w:val="24"/>
              </w:rPr>
            </w:pPr>
          </w:p>
        </w:tc>
      </w:tr>
      <w:tr w:rsidR="00347DBF" w14:paraId="22F72345" w14:textId="77777777" w:rsidTr="00347DBF">
        <w:tc>
          <w:tcPr>
            <w:tcW w:w="9242" w:type="dxa"/>
          </w:tcPr>
          <w:p w14:paraId="6BC0F008" w14:textId="02705006" w:rsidR="00347DBF" w:rsidRDefault="00347DBF" w:rsidP="00347DBF">
            <w:pPr>
              <w:rPr>
                <w:rFonts w:cs="Arial"/>
                <w:b/>
                <w:sz w:val="24"/>
                <w:szCs w:val="24"/>
              </w:rPr>
            </w:pPr>
            <w:r>
              <w:rPr>
                <w:rFonts w:cs="Arial"/>
                <w:b/>
                <w:sz w:val="24"/>
                <w:szCs w:val="24"/>
              </w:rPr>
              <w:t>Position:</w:t>
            </w:r>
            <w:r w:rsidR="003B75E7">
              <w:rPr>
                <w:rFonts w:cs="Arial"/>
                <w:b/>
                <w:sz w:val="24"/>
                <w:szCs w:val="24"/>
              </w:rPr>
              <w:t xml:space="preserve"> Academic Director</w:t>
            </w:r>
          </w:p>
          <w:p w14:paraId="63C54BBB" w14:textId="77777777" w:rsidR="00347DBF" w:rsidRDefault="00347DBF" w:rsidP="00347DBF">
            <w:pPr>
              <w:rPr>
                <w:rFonts w:cs="Arial"/>
                <w:b/>
                <w:sz w:val="24"/>
                <w:szCs w:val="24"/>
              </w:rPr>
            </w:pPr>
          </w:p>
        </w:tc>
      </w:tr>
      <w:tr w:rsidR="00347DBF" w14:paraId="002051B6" w14:textId="77777777" w:rsidTr="00347DBF">
        <w:tc>
          <w:tcPr>
            <w:tcW w:w="9242" w:type="dxa"/>
          </w:tcPr>
          <w:p w14:paraId="7E10DBD7" w14:textId="77777777" w:rsidR="00347DBF" w:rsidRDefault="00347DBF" w:rsidP="00347DBF">
            <w:pPr>
              <w:rPr>
                <w:rFonts w:cs="Arial"/>
                <w:b/>
                <w:sz w:val="24"/>
                <w:szCs w:val="24"/>
              </w:rPr>
            </w:pPr>
            <w:r>
              <w:rPr>
                <w:rFonts w:cs="Arial"/>
                <w:b/>
                <w:sz w:val="24"/>
                <w:szCs w:val="24"/>
              </w:rPr>
              <w:t>Role:</w:t>
            </w:r>
          </w:p>
          <w:p w14:paraId="67CEB5C6" w14:textId="77777777" w:rsidR="00347DBF" w:rsidRDefault="00347DBF" w:rsidP="00347DBF">
            <w:pPr>
              <w:rPr>
                <w:rFonts w:cs="Arial"/>
                <w:b/>
                <w:sz w:val="24"/>
                <w:szCs w:val="24"/>
              </w:rPr>
            </w:pPr>
          </w:p>
        </w:tc>
      </w:tr>
      <w:tr w:rsidR="00347DBF" w14:paraId="7FFD5182" w14:textId="77777777" w:rsidTr="00347DBF">
        <w:tc>
          <w:tcPr>
            <w:tcW w:w="9242" w:type="dxa"/>
          </w:tcPr>
          <w:p w14:paraId="72EB725B" w14:textId="7FF20B27" w:rsidR="00347DBF" w:rsidRDefault="00347DBF" w:rsidP="00347DBF">
            <w:pPr>
              <w:rPr>
                <w:rFonts w:cs="Arial"/>
                <w:b/>
                <w:sz w:val="24"/>
                <w:szCs w:val="24"/>
              </w:rPr>
            </w:pPr>
            <w:r>
              <w:rPr>
                <w:rFonts w:cs="Arial"/>
                <w:b/>
                <w:sz w:val="24"/>
                <w:szCs w:val="24"/>
              </w:rPr>
              <w:t>Length of Service at UWTSD:</w:t>
            </w:r>
            <w:r w:rsidR="003B75E7">
              <w:rPr>
                <w:rFonts w:cs="Arial"/>
                <w:b/>
                <w:sz w:val="24"/>
                <w:szCs w:val="24"/>
              </w:rPr>
              <w:t xml:space="preserve"> 23 years</w:t>
            </w:r>
          </w:p>
          <w:p w14:paraId="4D8EF296" w14:textId="77777777" w:rsidR="00347DBF" w:rsidRDefault="00347DBF" w:rsidP="00347DBF">
            <w:pPr>
              <w:rPr>
                <w:rFonts w:cs="Arial"/>
                <w:b/>
                <w:sz w:val="24"/>
                <w:szCs w:val="24"/>
              </w:rPr>
            </w:pPr>
          </w:p>
        </w:tc>
      </w:tr>
      <w:tr w:rsidR="00347DBF" w14:paraId="5736CEE9" w14:textId="77777777" w:rsidTr="00347DBF">
        <w:tc>
          <w:tcPr>
            <w:tcW w:w="9242" w:type="dxa"/>
          </w:tcPr>
          <w:p w14:paraId="342CF372" w14:textId="770ED64A" w:rsidR="00347DBF" w:rsidRDefault="00347DBF" w:rsidP="00347DBF">
            <w:pPr>
              <w:rPr>
                <w:rFonts w:cs="Arial"/>
                <w:b/>
                <w:sz w:val="24"/>
                <w:szCs w:val="24"/>
              </w:rPr>
            </w:pPr>
            <w:r>
              <w:rPr>
                <w:rFonts w:cs="Arial"/>
                <w:b/>
                <w:sz w:val="24"/>
                <w:szCs w:val="24"/>
              </w:rPr>
              <w:t xml:space="preserve">Recognised by the HEA?        YES    </w:t>
            </w:r>
            <w:r w:rsidRPr="00347DBF">
              <w:rPr>
                <w:rFonts w:cs="Arial"/>
                <w:sz w:val="20"/>
                <w:szCs w:val="20"/>
              </w:rPr>
              <w:t>(Please delete as appropriate)</w:t>
            </w:r>
          </w:p>
          <w:p w14:paraId="3B8422C6" w14:textId="77777777" w:rsidR="00347DBF" w:rsidRDefault="00347DBF" w:rsidP="00347DBF">
            <w:pPr>
              <w:rPr>
                <w:rFonts w:cs="Arial"/>
                <w:b/>
                <w:sz w:val="24"/>
                <w:szCs w:val="24"/>
              </w:rPr>
            </w:pPr>
          </w:p>
        </w:tc>
      </w:tr>
      <w:tr w:rsidR="00347DBF" w14:paraId="67EBF781" w14:textId="77777777" w:rsidTr="00347DBF">
        <w:tc>
          <w:tcPr>
            <w:tcW w:w="9242" w:type="dxa"/>
          </w:tcPr>
          <w:p w14:paraId="6CAC9756" w14:textId="652A8052" w:rsidR="00347DBF" w:rsidRDefault="00347DBF" w:rsidP="00347DBF">
            <w:pPr>
              <w:rPr>
                <w:rFonts w:cs="Arial"/>
                <w:b/>
                <w:sz w:val="24"/>
                <w:szCs w:val="24"/>
              </w:rPr>
            </w:pPr>
            <w:r>
              <w:rPr>
                <w:rFonts w:cs="Arial"/>
                <w:b/>
                <w:sz w:val="24"/>
                <w:szCs w:val="24"/>
              </w:rPr>
              <w:t>Category of Recognition:</w:t>
            </w:r>
            <w:r w:rsidR="003B75E7">
              <w:rPr>
                <w:rFonts w:cs="Arial"/>
                <w:b/>
                <w:sz w:val="24"/>
                <w:szCs w:val="24"/>
              </w:rPr>
              <w:t xml:space="preserve"> Senior Fellow</w:t>
            </w:r>
          </w:p>
          <w:p w14:paraId="34369E27" w14:textId="77777777" w:rsidR="00347DBF" w:rsidRPr="00347DBF" w:rsidRDefault="00347DBF" w:rsidP="00347DBF">
            <w:pPr>
              <w:rPr>
                <w:rFonts w:cs="Arial"/>
                <w:sz w:val="20"/>
                <w:szCs w:val="20"/>
              </w:rPr>
            </w:pPr>
            <w:r w:rsidRPr="00347DBF">
              <w:rPr>
                <w:rFonts w:cs="Arial"/>
                <w:sz w:val="20"/>
                <w:szCs w:val="20"/>
              </w:rPr>
              <w:t>(Where applicable)</w:t>
            </w:r>
          </w:p>
          <w:p w14:paraId="2E5E04D4" w14:textId="77777777" w:rsidR="00347DBF" w:rsidRDefault="00347DBF" w:rsidP="00347DBF">
            <w:pPr>
              <w:rPr>
                <w:rFonts w:cs="Arial"/>
                <w:b/>
                <w:sz w:val="24"/>
                <w:szCs w:val="24"/>
              </w:rPr>
            </w:pPr>
          </w:p>
        </w:tc>
      </w:tr>
    </w:tbl>
    <w:p w14:paraId="6282FC6F" w14:textId="77777777" w:rsidR="00347DBF" w:rsidRDefault="00347DBF" w:rsidP="00347DBF">
      <w:pPr>
        <w:jc w:val="center"/>
        <w:rPr>
          <w:rFonts w:cs="Arial"/>
          <w:b/>
          <w:sz w:val="24"/>
          <w:szCs w:val="24"/>
        </w:rPr>
      </w:pPr>
    </w:p>
    <w:p w14:paraId="561B0FBB"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673757DE" w14:textId="77777777" w:rsidR="00347DBF" w:rsidRDefault="00347DBF" w:rsidP="00347DBF">
      <w:pPr>
        <w:rPr>
          <w:rFonts w:cs="Arial"/>
          <w:sz w:val="24"/>
          <w:szCs w:val="24"/>
        </w:rPr>
      </w:pPr>
    </w:p>
    <w:p w14:paraId="5132BECF" w14:textId="2AB224C1" w:rsidR="00347DBF" w:rsidRDefault="00347DBF" w:rsidP="00347DBF">
      <w:pPr>
        <w:rPr>
          <w:rFonts w:cs="Arial"/>
          <w:b/>
          <w:sz w:val="24"/>
          <w:szCs w:val="24"/>
        </w:rPr>
      </w:pPr>
      <w:r w:rsidRPr="00425B05">
        <w:rPr>
          <w:rFonts w:cs="Arial"/>
          <w:b/>
          <w:sz w:val="24"/>
          <w:szCs w:val="24"/>
        </w:rPr>
        <w:t xml:space="preserve">Reference for </w:t>
      </w:r>
      <w:r>
        <w:rPr>
          <w:rFonts w:cs="Arial"/>
          <w:b/>
          <w:sz w:val="24"/>
          <w:szCs w:val="24"/>
        </w:rPr>
        <w:t>_</w:t>
      </w:r>
      <w:r w:rsidR="003B75E7">
        <w:rPr>
          <w:rFonts w:cs="Arial"/>
          <w:b/>
          <w:sz w:val="24"/>
          <w:szCs w:val="24"/>
        </w:rPr>
        <w:t>Laura James</w:t>
      </w:r>
      <w:r>
        <w:rPr>
          <w:rFonts w:cs="Arial"/>
          <w:b/>
          <w:sz w:val="24"/>
          <w:szCs w:val="24"/>
        </w:rPr>
        <w:t>_______________________________</w:t>
      </w:r>
    </w:p>
    <w:p w14:paraId="22CED8E7"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rsidRPr="00EB15DD" w14:paraId="22411B97" w14:textId="77777777" w:rsidTr="005A58E0">
        <w:tc>
          <w:tcPr>
            <w:tcW w:w="9242" w:type="dxa"/>
          </w:tcPr>
          <w:p w14:paraId="7463D741" w14:textId="77777777" w:rsidR="00347DBF" w:rsidRPr="00EB15DD" w:rsidRDefault="00347DBF" w:rsidP="005A58E0">
            <w:pPr>
              <w:rPr>
                <w:rFonts w:cs="Arial"/>
                <w:sz w:val="24"/>
                <w:szCs w:val="24"/>
              </w:rPr>
            </w:pPr>
          </w:p>
          <w:p w14:paraId="3545C170" w14:textId="1F5B3F6C" w:rsidR="00347DBF" w:rsidRPr="00EB15DD" w:rsidRDefault="00860CBB" w:rsidP="005A58E0">
            <w:pPr>
              <w:rPr>
                <w:rFonts w:cs="Arial"/>
                <w:b/>
                <w:sz w:val="24"/>
                <w:szCs w:val="24"/>
              </w:rPr>
            </w:pPr>
            <w:r w:rsidRPr="00EB15DD">
              <w:rPr>
                <w:rFonts w:cs="Arial"/>
                <w:b/>
                <w:sz w:val="24"/>
                <w:szCs w:val="24"/>
              </w:rPr>
              <w:t>Please insert your reference here:</w:t>
            </w:r>
          </w:p>
          <w:p w14:paraId="0A9CD05B" w14:textId="3CF1D66D" w:rsidR="00DE09EB" w:rsidRPr="00EB15DD" w:rsidRDefault="00DE09EB" w:rsidP="005A58E0">
            <w:pPr>
              <w:rPr>
                <w:rFonts w:cs="Arial"/>
                <w:b/>
                <w:sz w:val="24"/>
                <w:szCs w:val="24"/>
              </w:rPr>
            </w:pPr>
          </w:p>
          <w:p w14:paraId="24BBE340" w14:textId="29613BDF" w:rsidR="00DE09EB" w:rsidRPr="00EB15DD" w:rsidRDefault="00DE09EB" w:rsidP="00F53D5A">
            <w:pPr>
              <w:spacing w:line="360" w:lineRule="auto"/>
              <w:rPr>
                <w:rFonts w:cs="Arial"/>
                <w:bCs/>
                <w:sz w:val="24"/>
                <w:szCs w:val="24"/>
              </w:rPr>
            </w:pPr>
            <w:r w:rsidRPr="00EB15DD">
              <w:rPr>
                <w:rFonts w:cs="Arial"/>
                <w:bCs/>
                <w:sz w:val="24"/>
                <w:szCs w:val="24"/>
              </w:rPr>
              <w:t xml:space="preserve">Laura is currently a Lecturer in Business within IMH, predominantly working from the Swansea campus.  </w:t>
            </w:r>
            <w:r w:rsidR="00897E76" w:rsidRPr="00EB15DD">
              <w:rPr>
                <w:rFonts w:cs="Arial"/>
                <w:bCs/>
                <w:sz w:val="24"/>
                <w:szCs w:val="24"/>
              </w:rPr>
              <w:t xml:space="preserve">Prior to this Laura undertook some teaching for Carmarthen Business School and is also currently in the advanced stages of her PhD, for which I am one of her supervisors.  </w:t>
            </w:r>
            <w:r w:rsidR="00A034EE" w:rsidRPr="00EB15DD">
              <w:rPr>
                <w:rFonts w:cs="Arial"/>
                <w:bCs/>
                <w:sz w:val="24"/>
                <w:szCs w:val="24"/>
              </w:rPr>
              <w:t>I have experience of Laura’s involvement in learning and teaching activity in relation to her work for Carmarthen Business School, but also more recently in her work across the institute, for example as a LEAP fellow.</w:t>
            </w:r>
          </w:p>
          <w:p w14:paraId="1242B2F4" w14:textId="23D8056C" w:rsidR="00A034EE" w:rsidRPr="00EB15DD" w:rsidRDefault="00A034EE" w:rsidP="00F53D5A">
            <w:pPr>
              <w:spacing w:line="360" w:lineRule="auto"/>
              <w:rPr>
                <w:rFonts w:cs="Arial"/>
                <w:bCs/>
                <w:sz w:val="24"/>
                <w:szCs w:val="24"/>
              </w:rPr>
            </w:pPr>
          </w:p>
          <w:p w14:paraId="3154BE5A" w14:textId="2D77F04E" w:rsidR="00A034EE" w:rsidRPr="00EB15DD" w:rsidRDefault="00A034EE" w:rsidP="00F53D5A">
            <w:pPr>
              <w:spacing w:line="360" w:lineRule="auto"/>
              <w:rPr>
                <w:rFonts w:cs="Arial"/>
                <w:bCs/>
                <w:sz w:val="24"/>
                <w:szCs w:val="24"/>
              </w:rPr>
            </w:pPr>
            <w:r w:rsidRPr="00EB15DD">
              <w:rPr>
                <w:rFonts w:cs="Arial"/>
                <w:bCs/>
                <w:sz w:val="24"/>
                <w:szCs w:val="24"/>
              </w:rPr>
              <w:t>I have read through Laura’s application for Senior Fellow and can make the following comments in support of her application:</w:t>
            </w:r>
          </w:p>
          <w:p w14:paraId="501AC406" w14:textId="77777777" w:rsidR="00347DBF" w:rsidRPr="00EB15DD" w:rsidRDefault="00347DBF" w:rsidP="00F53D5A">
            <w:pPr>
              <w:spacing w:line="276" w:lineRule="auto"/>
              <w:rPr>
                <w:rFonts w:cs="Arial"/>
                <w:sz w:val="24"/>
                <w:szCs w:val="24"/>
              </w:rPr>
            </w:pPr>
          </w:p>
          <w:p w14:paraId="0F09337C" w14:textId="64FBFE9A" w:rsidR="00256F78" w:rsidRPr="00EB15DD" w:rsidRDefault="0028259A" w:rsidP="00F53D5A">
            <w:pPr>
              <w:spacing w:line="360" w:lineRule="auto"/>
              <w:rPr>
                <w:sz w:val="24"/>
                <w:szCs w:val="24"/>
              </w:rPr>
            </w:pPr>
            <w:r w:rsidRPr="00F53D5A">
              <w:rPr>
                <w:rFonts w:cs="Arial"/>
                <w:bCs/>
                <w:sz w:val="24"/>
                <w:szCs w:val="24"/>
              </w:rPr>
              <w:t>The past two years have meant the need for a rapid transition in terms of learning design as lecturers needed to adapt quickly to online learning and subsequently hybrid learning, which Laura fully embraced</w:t>
            </w:r>
            <w:r w:rsidR="00F53D5A" w:rsidRPr="00F53D5A">
              <w:rPr>
                <w:rFonts w:cs="Arial"/>
                <w:bCs/>
                <w:sz w:val="24"/>
                <w:szCs w:val="24"/>
              </w:rPr>
              <w:t xml:space="preserve"> (A1)</w:t>
            </w:r>
            <w:r w:rsidRPr="00F53D5A">
              <w:rPr>
                <w:rFonts w:cs="Arial"/>
                <w:bCs/>
                <w:sz w:val="24"/>
                <w:szCs w:val="24"/>
              </w:rPr>
              <w:t xml:space="preserve">.  </w:t>
            </w:r>
            <w:r w:rsidR="00EB15DD" w:rsidRPr="00F53D5A">
              <w:rPr>
                <w:rFonts w:cs="Arial"/>
                <w:bCs/>
                <w:sz w:val="24"/>
                <w:szCs w:val="24"/>
              </w:rPr>
              <w:t xml:space="preserve">Within her application she demonstrates an awareness of the differences in designing for online, class-based </w:t>
            </w:r>
            <w:r w:rsidR="00EB15DD" w:rsidRPr="00F53D5A">
              <w:rPr>
                <w:rFonts w:cs="Arial"/>
                <w:bCs/>
                <w:sz w:val="24"/>
                <w:szCs w:val="24"/>
              </w:rPr>
              <w:lastRenderedPageBreak/>
              <w:t xml:space="preserve">and hybrid </w:t>
            </w:r>
            <w:r w:rsidR="004C0C59">
              <w:rPr>
                <w:rFonts w:cs="Arial"/>
                <w:bCs/>
                <w:sz w:val="24"/>
                <w:szCs w:val="24"/>
              </w:rPr>
              <w:t>(K2, K4)</w:t>
            </w:r>
            <w:r w:rsidR="00EB15DD" w:rsidRPr="00F53D5A">
              <w:rPr>
                <w:rFonts w:cs="Arial"/>
                <w:bCs/>
                <w:sz w:val="24"/>
                <w:szCs w:val="24"/>
              </w:rPr>
              <w:t>and during the pandemic continually engaged students in reflection about their learning as new variants of online and campus learning activity evolved</w:t>
            </w:r>
            <w:r w:rsidR="00F53D5A">
              <w:rPr>
                <w:rFonts w:cs="Arial"/>
                <w:bCs/>
                <w:sz w:val="24"/>
                <w:szCs w:val="24"/>
              </w:rPr>
              <w:t>(</w:t>
            </w:r>
            <w:r w:rsidR="004C0C59">
              <w:rPr>
                <w:rFonts w:cs="Arial"/>
                <w:bCs/>
                <w:sz w:val="24"/>
                <w:szCs w:val="24"/>
              </w:rPr>
              <w:t>K5</w:t>
            </w:r>
            <w:r w:rsidR="00F53D5A">
              <w:rPr>
                <w:rFonts w:cs="Arial"/>
                <w:bCs/>
                <w:sz w:val="24"/>
                <w:szCs w:val="24"/>
              </w:rPr>
              <w:t>)</w:t>
            </w:r>
            <w:r w:rsidR="00EB15DD" w:rsidRPr="00F53D5A">
              <w:rPr>
                <w:rFonts w:cs="Arial"/>
                <w:bCs/>
                <w:sz w:val="24"/>
                <w:szCs w:val="24"/>
              </w:rPr>
              <w:t xml:space="preserve">.  </w:t>
            </w:r>
            <w:r w:rsidR="005076F9" w:rsidRPr="00F53D5A">
              <w:rPr>
                <w:rFonts w:cs="Arial"/>
                <w:bCs/>
                <w:sz w:val="24"/>
                <w:szCs w:val="24"/>
              </w:rPr>
              <w:t xml:space="preserve">She has also </w:t>
            </w:r>
            <w:r w:rsidR="00EB15DD" w:rsidRPr="00F53D5A">
              <w:rPr>
                <w:rFonts w:cs="Arial"/>
                <w:bCs/>
                <w:sz w:val="24"/>
                <w:szCs w:val="24"/>
              </w:rPr>
              <w:t xml:space="preserve">an excellent awareness of the external environment for future learning and has </w:t>
            </w:r>
            <w:r w:rsidR="005076F9" w:rsidRPr="00F53D5A">
              <w:rPr>
                <w:rFonts w:cs="Arial"/>
                <w:bCs/>
                <w:sz w:val="24"/>
                <w:szCs w:val="24"/>
              </w:rPr>
              <w:t xml:space="preserve">identified new opportunities for programme development such as the Cert HE in </w:t>
            </w:r>
            <w:r w:rsidR="004C4365" w:rsidRPr="00F53D5A">
              <w:rPr>
                <w:rFonts w:cs="Arial"/>
                <w:bCs/>
                <w:sz w:val="24"/>
                <w:szCs w:val="24"/>
              </w:rPr>
              <w:t>Managing R</w:t>
            </w:r>
            <w:r w:rsidR="005076F9" w:rsidRPr="00F53D5A">
              <w:rPr>
                <w:rFonts w:cs="Arial"/>
                <w:bCs/>
                <w:sz w:val="24"/>
                <w:szCs w:val="24"/>
              </w:rPr>
              <w:t xml:space="preserve">etail </w:t>
            </w:r>
            <w:r w:rsidR="004C4365" w:rsidRPr="00F53D5A">
              <w:rPr>
                <w:rFonts w:cs="Arial"/>
                <w:bCs/>
                <w:sz w:val="24"/>
                <w:szCs w:val="24"/>
              </w:rPr>
              <w:t xml:space="preserve">for Growth </w:t>
            </w:r>
            <w:r w:rsidR="005076F9" w:rsidRPr="00F53D5A">
              <w:rPr>
                <w:rFonts w:cs="Arial"/>
                <w:bCs/>
                <w:sz w:val="24"/>
                <w:szCs w:val="24"/>
              </w:rPr>
              <w:t>that she developed in response to the decline of the</w:t>
            </w:r>
            <w:r w:rsidR="005076F9" w:rsidRPr="00EB15DD">
              <w:rPr>
                <w:sz w:val="24"/>
                <w:szCs w:val="24"/>
              </w:rPr>
              <w:t xml:space="preserve"> high street</w:t>
            </w:r>
            <w:r w:rsidR="004C0C59">
              <w:rPr>
                <w:sz w:val="24"/>
                <w:szCs w:val="24"/>
              </w:rPr>
              <w:t xml:space="preserve"> (V4</w:t>
            </w:r>
            <w:r w:rsidR="00136270">
              <w:rPr>
                <w:sz w:val="24"/>
                <w:szCs w:val="24"/>
              </w:rPr>
              <w:t>, K1</w:t>
            </w:r>
            <w:r w:rsidR="004C0C59">
              <w:rPr>
                <w:sz w:val="24"/>
                <w:szCs w:val="24"/>
              </w:rPr>
              <w:t>)</w:t>
            </w:r>
            <w:r w:rsidR="005076F9" w:rsidRPr="00EB15DD">
              <w:rPr>
                <w:sz w:val="24"/>
                <w:szCs w:val="24"/>
              </w:rPr>
              <w:t>.</w:t>
            </w:r>
            <w:r w:rsidR="004C4365">
              <w:rPr>
                <w:sz w:val="24"/>
                <w:szCs w:val="24"/>
              </w:rPr>
              <w:t xml:space="preserve"> She has also been involved in designing learning beyond the institute by creating resources for the Welsh Government Year 13 Transition to HE programme. </w:t>
            </w:r>
            <w:r w:rsidRPr="00EB15DD">
              <w:rPr>
                <w:sz w:val="24"/>
                <w:szCs w:val="24"/>
              </w:rPr>
              <w:t>Within her application Laura mentions the importance of collaboration within a teaching and learning capacity</w:t>
            </w:r>
            <w:r w:rsidR="00F53D5A">
              <w:rPr>
                <w:sz w:val="24"/>
                <w:szCs w:val="24"/>
              </w:rPr>
              <w:t xml:space="preserve"> (A2)</w:t>
            </w:r>
            <w:r w:rsidRPr="00EB15DD">
              <w:rPr>
                <w:sz w:val="24"/>
                <w:szCs w:val="24"/>
              </w:rPr>
              <w:t xml:space="preserve">.  From my experience of her involvement in </w:t>
            </w:r>
            <w:r w:rsidRPr="00EB15DD">
              <w:rPr>
                <w:sz w:val="24"/>
                <w:szCs w:val="24"/>
              </w:rPr>
              <w:t>teaching</w:t>
            </w:r>
            <w:r w:rsidRPr="00EB15DD">
              <w:rPr>
                <w:sz w:val="24"/>
                <w:szCs w:val="24"/>
              </w:rPr>
              <w:t xml:space="preserve"> this works on two levels.  Firstly, she </w:t>
            </w:r>
            <w:r w:rsidRPr="00EB15DD">
              <w:rPr>
                <w:sz w:val="24"/>
                <w:szCs w:val="24"/>
              </w:rPr>
              <w:t>provides</w:t>
            </w:r>
            <w:r w:rsidRPr="00EB15DD">
              <w:rPr>
                <w:sz w:val="24"/>
                <w:szCs w:val="24"/>
              </w:rPr>
              <w:t xml:space="preserve"> students </w:t>
            </w:r>
            <w:r w:rsidRPr="00EB15DD">
              <w:rPr>
                <w:sz w:val="24"/>
                <w:szCs w:val="24"/>
              </w:rPr>
              <w:t xml:space="preserve">with opportunities to engage </w:t>
            </w:r>
            <w:r w:rsidRPr="00EB15DD">
              <w:rPr>
                <w:sz w:val="24"/>
                <w:szCs w:val="24"/>
              </w:rPr>
              <w:t>in collaborative learning within the physical or online classroom, employing innovative teaching and learning methods such as flipped learning to stimulate discussion and encourage students to learn from each other.  Secondly, collaboration is also an important element of Laura’s approach in working with and supporting staff to co-create learning opportunities.  I would say that collaborating, supporting and sharing best practice is something that came naturally to her teaching approach, but this has more recently been formalised through her role as a LEAP fellow and involvement in staff development activities within the institute, and the creation of ‘how to videos’</w:t>
            </w:r>
            <w:r w:rsidR="00F53D5A">
              <w:rPr>
                <w:sz w:val="24"/>
                <w:szCs w:val="24"/>
              </w:rPr>
              <w:t xml:space="preserve"> </w:t>
            </w:r>
            <w:r w:rsidR="00256F78">
              <w:rPr>
                <w:sz w:val="24"/>
                <w:szCs w:val="24"/>
              </w:rPr>
              <w:t>Laura is involved in assessment from levels 4 through to 7</w:t>
            </w:r>
            <w:r w:rsidR="00F53D5A">
              <w:rPr>
                <w:sz w:val="24"/>
                <w:szCs w:val="24"/>
              </w:rPr>
              <w:t xml:space="preserve"> (A3)</w:t>
            </w:r>
            <w:r w:rsidR="00256F78">
              <w:rPr>
                <w:sz w:val="24"/>
                <w:szCs w:val="24"/>
              </w:rPr>
              <w:t xml:space="preserve">.  Within her application she demonstrates an appreciation of the role of formative as well as summative assessment and through her work has also developed an understanding of the role of quality assurance in assessment </w:t>
            </w:r>
            <w:r w:rsidR="004C0C59">
              <w:rPr>
                <w:sz w:val="24"/>
                <w:szCs w:val="24"/>
              </w:rPr>
              <w:t>(K6).</w:t>
            </w:r>
          </w:p>
          <w:p w14:paraId="280D75B3" w14:textId="77777777" w:rsidR="00D21148" w:rsidRPr="00EB15DD" w:rsidRDefault="00D21148" w:rsidP="00D21148">
            <w:pPr>
              <w:rPr>
                <w:sz w:val="24"/>
                <w:szCs w:val="24"/>
              </w:rPr>
            </w:pPr>
          </w:p>
          <w:p w14:paraId="5A818A07" w14:textId="505C5E91" w:rsidR="00B56F96" w:rsidRPr="00B56F96" w:rsidRDefault="00B56F96" w:rsidP="00F53D5A">
            <w:pPr>
              <w:spacing w:line="360" w:lineRule="auto"/>
              <w:rPr>
                <w:sz w:val="24"/>
                <w:szCs w:val="24"/>
              </w:rPr>
            </w:pPr>
            <w:r w:rsidRPr="00B56F96">
              <w:rPr>
                <w:sz w:val="24"/>
                <w:szCs w:val="24"/>
              </w:rPr>
              <w:t xml:space="preserve">Laura </w:t>
            </w:r>
            <w:r w:rsidRPr="00B56F96">
              <w:rPr>
                <w:sz w:val="24"/>
                <w:szCs w:val="24"/>
              </w:rPr>
              <w:t xml:space="preserve">has </w:t>
            </w:r>
            <w:r w:rsidRPr="00B56F96">
              <w:rPr>
                <w:sz w:val="24"/>
                <w:szCs w:val="24"/>
              </w:rPr>
              <w:t>an excellent</w:t>
            </w:r>
            <w:r w:rsidRPr="00B56F96">
              <w:rPr>
                <w:sz w:val="24"/>
                <w:szCs w:val="24"/>
              </w:rPr>
              <w:t xml:space="preserve"> understanding of the diverse nature of learners and the different challenges faced by students on the Skills </w:t>
            </w:r>
            <w:r w:rsidRPr="00B56F96">
              <w:rPr>
                <w:sz w:val="24"/>
                <w:szCs w:val="24"/>
              </w:rPr>
              <w:t xml:space="preserve">for the workplace </w:t>
            </w:r>
            <w:r w:rsidRPr="00B56F96">
              <w:rPr>
                <w:sz w:val="24"/>
                <w:szCs w:val="24"/>
              </w:rPr>
              <w:t>programme</w:t>
            </w:r>
            <w:r w:rsidRPr="00B56F96">
              <w:rPr>
                <w:sz w:val="24"/>
                <w:szCs w:val="24"/>
              </w:rPr>
              <w:t xml:space="preserve"> who tend to be mature learners, returning to education and from culturally diverse backgrounds</w:t>
            </w:r>
            <w:r w:rsidR="00F53D5A">
              <w:rPr>
                <w:sz w:val="24"/>
                <w:szCs w:val="24"/>
              </w:rPr>
              <w:t xml:space="preserve"> (A4</w:t>
            </w:r>
            <w:r w:rsidR="004C0C59">
              <w:rPr>
                <w:sz w:val="24"/>
                <w:szCs w:val="24"/>
              </w:rPr>
              <w:t>, K3, V1</w:t>
            </w:r>
            <w:r w:rsidR="00F53D5A">
              <w:rPr>
                <w:sz w:val="24"/>
                <w:szCs w:val="24"/>
              </w:rPr>
              <w:t>)</w:t>
            </w:r>
            <w:r w:rsidRPr="00B56F96">
              <w:rPr>
                <w:sz w:val="24"/>
                <w:szCs w:val="24"/>
              </w:rPr>
              <w:t xml:space="preserve">.  </w:t>
            </w:r>
            <w:r w:rsidR="00E76043">
              <w:rPr>
                <w:sz w:val="24"/>
                <w:szCs w:val="24"/>
              </w:rPr>
              <w:t>New challenges have arisen</w:t>
            </w:r>
            <w:r w:rsidRPr="00B56F96">
              <w:rPr>
                <w:sz w:val="24"/>
                <w:szCs w:val="24"/>
              </w:rPr>
              <w:t xml:space="preserve"> during the past </w:t>
            </w:r>
            <w:r w:rsidR="00E76043">
              <w:rPr>
                <w:sz w:val="24"/>
                <w:szCs w:val="24"/>
              </w:rPr>
              <w:t xml:space="preserve">two </w:t>
            </w:r>
            <w:r w:rsidRPr="00B56F96">
              <w:rPr>
                <w:sz w:val="24"/>
                <w:szCs w:val="24"/>
              </w:rPr>
              <w:t>year</w:t>
            </w:r>
            <w:r w:rsidR="00E76043">
              <w:rPr>
                <w:sz w:val="24"/>
                <w:szCs w:val="24"/>
              </w:rPr>
              <w:t>s</w:t>
            </w:r>
            <w:r w:rsidRPr="00B56F96">
              <w:rPr>
                <w:sz w:val="24"/>
                <w:szCs w:val="24"/>
              </w:rPr>
              <w:t xml:space="preserve"> </w:t>
            </w:r>
            <w:r w:rsidR="00E76043">
              <w:rPr>
                <w:sz w:val="24"/>
                <w:szCs w:val="24"/>
              </w:rPr>
              <w:t>in terms of</w:t>
            </w:r>
            <w:r w:rsidRPr="00B56F96">
              <w:rPr>
                <w:sz w:val="24"/>
                <w:szCs w:val="24"/>
              </w:rPr>
              <w:t xml:space="preserve"> supporting students through both the academic and </w:t>
            </w:r>
            <w:proofErr w:type="spellStart"/>
            <w:r w:rsidRPr="00B56F96">
              <w:rPr>
                <w:sz w:val="24"/>
                <w:szCs w:val="24"/>
              </w:rPr>
              <w:t>non academic</w:t>
            </w:r>
            <w:proofErr w:type="spellEnd"/>
            <w:r w:rsidRPr="00B56F96">
              <w:rPr>
                <w:sz w:val="24"/>
                <w:szCs w:val="24"/>
              </w:rPr>
              <w:t xml:space="preserve"> issues brought to them as students try to deal with living and studying in a pandemic</w:t>
            </w:r>
            <w:r w:rsidR="00E76043">
              <w:rPr>
                <w:sz w:val="24"/>
                <w:szCs w:val="24"/>
              </w:rPr>
              <w:t xml:space="preserve"> – Laura notes the significance of her role as a personal tutor as well as an academic tutor here</w:t>
            </w:r>
            <w:r w:rsidR="004C0C59">
              <w:rPr>
                <w:sz w:val="24"/>
                <w:szCs w:val="24"/>
              </w:rPr>
              <w:t xml:space="preserve"> (V2)</w:t>
            </w:r>
            <w:r w:rsidRPr="00B56F96">
              <w:rPr>
                <w:sz w:val="24"/>
                <w:szCs w:val="24"/>
              </w:rPr>
              <w:t xml:space="preserve">.  </w:t>
            </w:r>
            <w:r w:rsidR="00E76043">
              <w:rPr>
                <w:sz w:val="24"/>
                <w:szCs w:val="24"/>
              </w:rPr>
              <w:t>L</w:t>
            </w:r>
            <w:r w:rsidRPr="00B56F96">
              <w:rPr>
                <w:sz w:val="24"/>
                <w:szCs w:val="24"/>
              </w:rPr>
              <w:t xml:space="preserve">earning environments for students are now more </w:t>
            </w:r>
            <w:r w:rsidRPr="00B56F96">
              <w:rPr>
                <w:sz w:val="24"/>
                <w:szCs w:val="24"/>
              </w:rPr>
              <w:lastRenderedPageBreak/>
              <w:t xml:space="preserve">than ever, constantly evolving and </w:t>
            </w:r>
            <w:r w:rsidRPr="00B56F96">
              <w:rPr>
                <w:sz w:val="24"/>
                <w:szCs w:val="24"/>
              </w:rPr>
              <w:t>Laura</w:t>
            </w:r>
            <w:r w:rsidRPr="00B56F96">
              <w:rPr>
                <w:sz w:val="24"/>
                <w:szCs w:val="24"/>
              </w:rPr>
              <w:t xml:space="preserve"> has demonstrated the ability to develop effective learning environments, both within a campus setting and online.</w:t>
            </w:r>
          </w:p>
          <w:p w14:paraId="0499DA95" w14:textId="77777777" w:rsidR="00347DBF" w:rsidRPr="00EB15DD" w:rsidRDefault="00347DBF" w:rsidP="005A58E0">
            <w:pPr>
              <w:rPr>
                <w:rFonts w:cs="Arial"/>
                <w:sz w:val="24"/>
                <w:szCs w:val="24"/>
              </w:rPr>
            </w:pPr>
          </w:p>
          <w:p w14:paraId="1D6325E7" w14:textId="32634B2A" w:rsidR="00347DBF" w:rsidRDefault="00E76043" w:rsidP="00F53D5A">
            <w:pPr>
              <w:spacing w:line="360" w:lineRule="auto"/>
              <w:rPr>
                <w:rFonts w:cs="Arial"/>
                <w:sz w:val="24"/>
                <w:szCs w:val="24"/>
              </w:rPr>
            </w:pPr>
            <w:r>
              <w:rPr>
                <w:rFonts w:cs="Arial"/>
                <w:sz w:val="24"/>
                <w:szCs w:val="24"/>
              </w:rPr>
              <w:t>Engagement in continuing professional development is a key characteristic of Laura</w:t>
            </w:r>
            <w:r w:rsidR="00F53D5A">
              <w:rPr>
                <w:rFonts w:cs="Arial"/>
                <w:sz w:val="24"/>
                <w:szCs w:val="24"/>
              </w:rPr>
              <w:t xml:space="preserve"> (A5)</w:t>
            </w:r>
            <w:r>
              <w:rPr>
                <w:rFonts w:cs="Arial"/>
                <w:sz w:val="24"/>
                <w:szCs w:val="24"/>
              </w:rPr>
              <w:t xml:space="preserve">.  </w:t>
            </w:r>
            <w:r w:rsidR="00C46D59">
              <w:rPr>
                <w:rFonts w:cs="Arial"/>
                <w:sz w:val="24"/>
                <w:szCs w:val="24"/>
              </w:rPr>
              <w:t>From my experience as her PhD supervisor she is always keen to learn and to develop her expertise and also keen to apply that within a professional context</w:t>
            </w:r>
            <w:r w:rsidR="004C0C59">
              <w:rPr>
                <w:rFonts w:cs="Arial"/>
                <w:sz w:val="24"/>
                <w:szCs w:val="24"/>
              </w:rPr>
              <w:t xml:space="preserve"> (V3)</w:t>
            </w:r>
            <w:r w:rsidR="00C46D59">
              <w:rPr>
                <w:rFonts w:cs="Arial"/>
                <w:sz w:val="24"/>
                <w:szCs w:val="24"/>
              </w:rPr>
              <w:t>.  Beyond her formal qualification she is also always looking to develop new skills and engage in new experiences, contributing across the institute and the wider university through, for example, participation in the NEXUS conference, undertaking training in coaching and mentoring, and contributing to the peer review process.  Her role as LEAP fellow is ideal, as her engagement in professional development extends beyond herself in her support for the development of others.</w:t>
            </w:r>
          </w:p>
          <w:p w14:paraId="26474F58" w14:textId="18BBA894" w:rsidR="00136270" w:rsidRDefault="00136270" w:rsidP="00F53D5A">
            <w:pPr>
              <w:spacing w:line="360" w:lineRule="auto"/>
              <w:rPr>
                <w:rFonts w:cs="Arial"/>
                <w:sz w:val="24"/>
                <w:szCs w:val="24"/>
              </w:rPr>
            </w:pPr>
          </w:p>
          <w:p w14:paraId="723F05C9" w14:textId="55AD4FDC" w:rsidR="00136270" w:rsidRPr="00EB15DD" w:rsidRDefault="00136270" w:rsidP="00F53D5A">
            <w:pPr>
              <w:spacing w:line="360" w:lineRule="auto"/>
              <w:rPr>
                <w:rFonts w:cs="Arial"/>
                <w:sz w:val="24"/>
                <w:szCs w:val="24"/>
              </w:rPr>
            </w:pPr>
            <w:r>
              <w:rPr>
                <w:rFonts w:cs="Arial"/>
                <w:sz w:val="24"/>
                <w:szCs w:val="24"/>
              </w:rPr>
              <w:t>Since starting as a lecturer a few years ago, Laura has demonstrated leadership in teaching and learning which focuses on both students and staff members.  She also engages in teaching and learning beyond the role of lecturer, contributing to institute, university and external activities and as such I am happy to support her application for Senior Fellowship.</w:t>
            </w:r>
          </w:p>
          <w:p w14:paraId="7FB1C2FD" w14:textId="77777777" w:rsidR="00347DBF" w:rsidRPr="00EB15DD" w:rsidRDefault="00347DBF" w:rsidP="00F53D5A">
            <w:pPr>
              <w:spacing w:line="360" w:lineRule="auto"/>
              <w:rPr>
                <w:rFonts w:cs="Arial"/>
                <w:sz w:val="24"/>
                <w:szCs w:val="24"/>
              </w:rPr>
            </w:pPr>
          </w:p>
          <w:p w14:paraId="61926D54" w14:textId="77777777" w:rsidR="00347DBF" w:rsidRPr="00EB15DD" w:rsidRDefault="00347DBF" w:rsidP="005A58E0">
            <w:pPr>
              <w:rPr>
                <w:rFonts w:cs="Arial"/>
                <w:sz w:val="24"/>
                <w:szCs w:val="24"/>
              </w:rPr>
            </w:pPr>
          </w:p>
          <w:p w14:paraId="49790E73" w14:textId="77777777" w:rsidR="00347DBF" w:rsidRPr="00EB15DD" w:rsidRDefault="00347DBF" w:rsidP="005A58E0">
            <w:pPr>
              <w:rPr>
                <w:rFonts w:cs="Arial"/>
                <w:sz w:val="24"/>
                <w:szCs w:val="24"/>
              </w:rPr>
            </w:pPr>
          </w:p>
          <w:p w14:paraId="442C30F0" w14:textId="77777777" w:rsidR="00347DBF" w:rsidRPr="00EB15DD" w:rsidRDefault="00347DBF" w:rsidP="005A58E0">
            <w:pPr>
              <w:rPr>
                <w:rFonts w:cs="Arial"/>
                <w:sz w:val="24"/>
                <w:szCs w:val="24"/>
              </w:rPr>
            </w:pPr>
          </w:p>
          <w:p w14:paraId="6E5E34E3" w14:textId="77777777" w:rsidR="00347DBF" w:rsidRPr="00EB15DD" w:rsidRDefault="00347DBF" w:rsidP="005A58E0">
            <w:pPr>
              <w:rPr>
                <w:rFonts w:cs="Arial"/>
                <w:sz w:val="24"/>
                <w:szCs w:val="24"/>
              </w:rPr>
            </w:pPr>
          </w:p>
          <w:p w14:paraId="2F1FD02B" w14:textId="77777777" w:rsidR="00347DBF" w:rsidRPr="00EB15DD" w:rsidRDefault="00347DBF" w:rsidP="005A58E0">
            <w:pPr>
              <w:rPr>
                <w:rFonts w:cs="Arial"/>
                <w:sz w:val="24"/>
                <w:szCs w:val="24"/>
              </w:rPr>
            </w:pPr>
          </w:p>
          <w:p w14:paraId="7281C414" w14:textId="77777777" w:rsidR="00347DBF" w:rsidRPr="00EB15DD" w:rsidRDefault="00347DBF" w:rsidP="005A58E0">
            <w:pPr>
              <w:rPr>
                <w:rFonts w:cs="Arial"/>
                <w:sz w:val="24"/>
                <w:szCs w:val="24"/>
              </w:rPr>
            </w:pPr>
          </w:p>
          <w:p w14:paraId="774C37E3" w14:textId="77777777" w:rsidR="00347DBF" w:rsidRPr="00EB15DD" w:rsidRDefault="00347DBF" w:rsidP="005A58E0">
            <w:pPr>
              <w:rPr>
                <w:rFonts w:cs="Arial"/>
                <w:sz w:val="24"/>
                <w:szCs w:val="24"/>
              </w:rPr>
            </w:pPr>
          </w:p>
          <w:p w14:paraId="4208ECC9" w14:textId="77777777" w:rsidR="00347DBF" w:rsidRPr="00EB15DD" w:rsidRDefault="00347DBF" w:rsidP="005A58E0">
            <w:pPr>
              <w:rPr>
                <w:rFonts w:cs="Arial"/>
                <w:sz w:val="24"/>
                <w:szCs w:val="24"/>
              </w:rPr>
            </w:pPr>
          </w:p>
          <w:p w14:paraId="6B70B575" w14:textId="77777777" w:rsidR="00347DBF" w:rsidRPr="00EB15DD" w:rsidRDefault="00347DBF" w:rsidP="005A58E0">
            <w:pPr>
              <w:rPr>
                <w:rFonts w:cs="Arial"/>
                <w:sz w:val="24"/>
                <w:szCs w:val="24"/>
              </w:rPr>
            </w:pPr>
          </w:p>
          <w:p w14:paraId="5DEE2C8F" w14:textId="77777777" w:rsidR="00347DBF" w:rsidRPr="00EB15DD" w:rsidRDefault="00347DBF" w:rsidP="005A58E0">
            <w:pPr>
              <w:rPr>
                <w:rFonts w:cs="Arial"/>
                <w:sz w:val="24"/>
                <w:szCs w:val="24"/>
              </w:rPr>
            </w:pPr>
          </w:p>
          <w:p w14:paraId="153048E3" w14:textId="77777777" w:rsidR="00347DBF" w:rsidRPr="00EB15DD" w:rsidRDefault="00347DBF" w:rsidP="005A58E0">
            <w:pPr>
              <w:rPr>
                <w:rFonts w:cs="Arial"/>
                <w:sz w:val="24"/>
                <w:szCs w:val="24"/>
              </w:rPr>
            </w:pPr>
          </w:p>
          <w:p w14:paraId="7868E542" w14:textId="77777777" w:rsidR="00347DBF" w:rsidRPr="00EB15DD" w:rsidRDefault="00347DBF" w:rsidP="005A58E0">
            <w:pPr>
              <w:rPr>
                <w:rFonts w:cs="Arial"/>
                <w:sz w:val="24"/>
                <w:szCs w:val="24"/>
              </w:rPr>
            </w:pPr>
          </w:p>
          <w:p w14:paraId="6B30090A" w14:textId="77777777" w:rsidR="00347DBF" w:rsidRPr="00EB15DD" w:rsidRDefault="00347DBF" w:rsidP="005A58E0">
            <w:pPr>
              <w:rPr>
                <w:rFonts w:cs="Arial"/>
                <w:sz w:val="24"/>
                <w:szCs w:val="24"/>
              </w:rPr>
            </w:pPr>
          </w:p>
          <w:p w14:paraId="2CD7AC69" w14:textId="77777777" w:rsidR="00347DBF" w:rsidRPr="00EB15DD" w:rsidRDefault="00347DBF" w:rsidP="005A58E0">
            <w:pPr>
              <w:rPr>
                <w:rFonts w:cs="Arial"/>
                <w:sz w:val="24"/>
                <w:szCs w:val="24"/>
              </w:rPr>
            </w:pPr>
          </w:p>
          <w:p w14:paraId="68FE01A6" w14:textId="77777777" w:rsidR="00347DBF" w:rsidRPr="00EB15DD" w:rsidRDefault="00347DBF" w:rsidP="005A58E0">
            <w:pPr>
              <w:rPr>
                <w:rFonts w:cs="Arial"/>
                <w:sz w:val="24"/>
                <w:szCs w:val="24"/>
              </w:rPr>
            </w:pPr>
          </w:p>
          <w:p w14:paraId="73921E69" w14:textId="77777777" w:rsidR="00347DBF" w:rsidRPr="00EB15DD" w:rsidRDefault="00347DBF" w:rsidP="005A58E0">
            <w:pPr>
              <w:rPr>
                <w:rFonts w:cs="Arial"/>
                <w:sz w:val="24"/>
                <w:szCs w:val="24"/>
              </w:rPr>
            </w:pPr>
          </w:p>
          <w:p w14:paraId="47A58B92" w14:textId="77777777" w:rsidR="00347DBF" w:rsidRPr="00EB15DD" w:rsidRDefault="00347DBF" w:rsidP="005A58E0">
            <w:pPr>
              <w:rPr>
                <w:rFonts w:cs="Arial"/>
                <w:sz w:val="24"/>
                <w:szCs w:val="24"/>
              </w:rPr>
            </w:pPr>
          </w:p>
          <w:p w14:paraId="34E82965" w14:textId="77777777" w:rsidR="00347DBF" w:rsidRPr="00EB15DD" w:rsidRDefault="00347DBF" w:rsidP="005A58E0">
            <w:pPr>
              <w:rPr>
                <w:rFonts w:cs="Arial"/>
                <w:sz w:val="24"/>
                <w:szCs w:val="24"/>
              </w:rPr>
            </w:pPr>
          </w:p>
          <w:p w14:paraId="4988DADD" w14:textId="77777777" w:rsidR="00347DBF" w:rsidRPr="00EB15DD" w:rsidRDefault="00347DBF" w:rsidP="005A58E0">
            <w:pPr>
              <w:rPr>
                <w:rFonts w:cs="Arial"/>
                <w:sz w:val="24"/>
                <w:szCs w:val="24"/>
              </w:rPr>
            </w:pPr>
          </w:p>
        </w:tc>
      </w:tr>
    </w:tbl>
    <w:p w14:paraId="36CC3863" w14:textId="77777777" w:rsidR="0016710B" w:rsidRPr="00EB15DD" w:rsidRDefault="0016710B" w:rsidP="005821B5">
      <w:pPr>
        <w:jc w:val="both"/>
        <w:rPr>
          <w:sz w:val="24"/>
          <w:szCs w:val="24"/>
        </w:rPr>
      </w:pPr>
    </w:p>
    <w:p w14:paraId="539C0136" w14:textId="77777777" w:rsidR="00860CBB" w:rsidRPr="00EB15DD" w:rsidRDefault="00860CBB" w:rsidP="005821B5">
      <w:pPr>
        <w:jc w:val="both"/>
        <w:rPr>
          <w:sz w:val="24"/>
          <w:szCs w:val="24"/>
        </w:rPr>
      </w:pPr>
    </w:p>
    <w:p w14:paraId="22E746E4" w14:textId="77777777" w:rsidR="00AB3A81" w:rsidRPr="00EB15DD" w:rsidRDefault="00AB3A81" w:rsidP="005821B5">
      <w:pPr>
        <w:jc w:val="both"/>
        <w:rPr>
          <w:sz w:val="24"/>
          <w:szCs w:val="24"/>
        </w:rPr>
      </w:pPr>
    </w:p>
    <w:sectPr w:rsidR="00AB3A81" w:rsidRPr="00EB15DD" w:rsidSect="0062688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625D6" w14:textId="77777777" w:rsidR="005471CE" w:rsidRDefault="005471CE" w:rsidP="005821B5">
      <w:r>
        <w:separator/>
      </w:r>
    </w:p>
  </w:endnote>
  <w:endnote w:type="continuationSeparator" w:id="0">
    <w:p w14:paraId="7E192D37" w14:textId="77777777" w:rsidR="005471CE" w:rsidRDefault="005471CE"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98CAA"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75753"/>
      <w:docPartObj>
        <w:docPartGallery w:val="Page Numbers (Bottom of Page)"/>
        <w:docPartUnique/>
      </w:docPartObj>
    </w:sdtPr>
    <w:sdtEndPr>
      <w:rPr>
        <w:noProof/>
      </w:rPr>
    </w:sdtEndPr>
    <w:sdtContent>
      <w:p w14:paraId="58E5B855" w14:textId="77777777" w:rsidR="003E58AA" w:rsidRDefault="003E58AA">
        <w:pPr>
          <w:pStyle w:val="Footer"/>
          <w:jc w:val="center"/>
        </w:pPr>
        <w:r>
          <w:fldChar w:fldCharType="begin"/>
        </w:r>
        <w:r>
          <w:instrText xml:space="preserve"> PAGE   \* MERGEFORMAT </w:instrText>
        </w:r>
        <w:r>
          <w:fldChar w:fldCharType="separate"/>
        </w:r>
        <w:r w:rsidR="00D21148">
          <w:rPr>
            <w:noProof/>
          </w:rPr>
          <w:t>2</w:t>
        </w:r>
        <w:r>
          <w:rPr>
            <w:noProof/>
          </w:rPr>
          <w:fldChar w:fldCharType="end"/>
        </w:r>
      </w:p>
    </w:sdtContent>
  </w:sdt>
  <w:p w14:paraId="7FDD7023"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37095"/>
      <w:docPartObj>
        <w:docPartGallery w:val="Page Numbers (Bottom of Page)"/>
        <w:docPartUnique/>
      </w:docPartObj>
    </w:sdtPr>
    <w:sdtEndPr>
      <w:rPr>
        <w:noProof/>
      </w:rPr>
    </w:sdtEndPr>
    <w:sdtContent>
      <w:p w14:paraId="7AE100B0" w14:textId="77777777" w:rsidR="003E58AA" w:rsidRDefault="003E58AA" w:rsidP="003E58AA">
        <w:pPr>
          <w:pStyle w:val="Footer"/>
          <w:jc w:val="center"/>
        </w:pPr>
        <w:r>
          <w:fldChar w:fldCharType="begin"/>
        </w:r>
        <w:r>
          <w:instrText xml:space="preserve"> PAGE   \* MERGEFORMAT </w:instrText>
        </w:r>
        <w:r>
          <w:fldChar w:fldCharType="separate"/>
        </w:r>
        <w:r w:rsidR="00D21148">
          <w:rPr>
            <w:noProof/>
          </w:rPr>
          <w:t>1</w:t>
        </w:r>
        <w:r>
          <w:rPr>
            <w:noProof/>
          </w:rPr>
          <w:fldChar w:fldCharType="end"/>
        </w:r>
      </w:p>
    </w:sdtContent>
  </w:sdt>
  <w:p w14:paraId="24E446AB"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793EB" w14:textId="77777777" w:rsidR="005471CE" w:rsidRDefault="005471CE" w:rsidP="005821B5">
      <w:r>
        <w:separator/>
      </w:r>
    </w:p>
  </w:footnote>
  <w:footnote w:type="continuationSeparator" w:id="0">
    <w:p w14:paraId="114594F3" w14:textId="77777777" w:rsidR="005471CE" w:rsidRDefault="005471CE"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6E829"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ECC5C" w14:textId="77777777" w:rsidR="00347DBF" w:rsidRPr="00AF5881" w:rsidRDefault="00AF5881" w:rsidP="00AF5881">
    <w:pPr>
      <w:pStyle w:val="Header"/>
    </w:pPr>
    <w:r>
      <w:rPr>
        <w:noProof/>
      </w:rPr>
      <w:drawing>
        <wp:inline distT="0" distB="0" distL="0" distR="0" wp14:anchorId="74572140" wp14:editId="4DA38ED5">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02F58" w14:textId="77777777" w:rsidR="005821B5" w:rsidRDefault="00AF5881" w:rsidP="00AF5881">
    <w:pPr>
      <w:pStyle w:val="Header"/>
    </w:pPr>
    <w:r>
      <w:rPr>
        <w:noProof/>
      </w:rPr>
      <w:drawing>
        <wp:inline distT="0" distB="0" distL="0" distR="0" wp14:anchorId="16AB6184" wp14:editId="47C8BA27">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A5E6D"/>
    <w:rsid w:val="00136270"/>
    <w:rsid w:val="0016710B"/>
    <w:rsid w:val="001E4E13"/>
    <w:rsid w:val="00256F78"/>
    <w:rsid w:val="00257CD6"/>
    <w:rsid w:val="0028259A"/>
    <w:rsid w:val="002D0729"/>
    <w:rsid w:val="002E0503"/>
    <w:rsid w:val="00347DBF"/>
    <w:rsid w:val="00351DC2"/>
    <w:rsid w:val="00354EEF"/>
    <w:rsid w:val="003656F9"/>
    <w:rsid w:val="003B75E7"/>
    <w:rsid w:val="003D22BD"/>
    <w:rsid w:val="003E58AA"/>
    <w:rsid w:val="004B029F"/>
    <w:rsid w:val="004C0C59"/>
    <w:rsid w:val="004C4365"/>
    <w:rsid w:val="005076F9"/>
    <w:rsid w:val="005471CE"/>
    <w:rsid w:val="005821B5"/>
    <w:rsid w:val="005F47AD"/>
    <w:rsid w:val="00626888"/>
    <w:rsid w:val="00830C14"/>
    <w:rsid w:val="00860CBB"/>
    <w:rsid w:val="00897E76"/>
    <w:rsid w:val="00984625"/>
    <w:rsid w:val="00A034EE"/>
    <w:rsid w:val="00AB3A81"/>
    <w:rsid w:val="00AF5881"/>
    <w:rsid w:val="00B06746"/>
    <w:rsid w:val="00B20686"/>
    <w:rsid w:val="00B56F96"/>
    <w:rsid w:val="00C21D21"/>
    <w:rsid w:val="00C46A7F"/>
    <w:rsid w:val="00C46D59"/>
    <w:rsid w:val="00CF5FCD"/>
    <w:rsid w:val="00D21148"/>
    <w:rsid w:val="00D45CF3"/>
    <w:rsid w:val="00D47B90"/>
    <w:rsid w:val="00D514E3"/>
    <w:rsid w:val="00DE09EB"/>
    <w:rsid w:val="00E76043"/>
    <w:rsid w:val="00E85780"/>
    <w:rsid w:val="00EB15DD"/>
    <w:rsid w:val="00ED6353"/>
    <w:rsid w:val="00F53D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FC14BB"/>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90469-8C9B-4310-8538-774A4102A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4</Pages>
  <Words>782</Words>
  <Characters>4464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Louise Emanuel</cp:lastModifiedBy>
  <cp:revision>3</cp:revision>
  <dcterms:created xsi:type="dcterms:W3CDTF">2022-04-26T16:15:00Z</dcterms:created>
  <dcterms:modified xsi:type="dcterms:W3CDTF">2022-04-26T17:16:00Z</dcterms:modified>
</cp:coreProperties>
</file>