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822EDC" w14:textId="3321305E" w:rsidR="00814E84" w:rsidRDefault="0092514E" w:rsidP="0092514E">
      <w:pPr>
        <w:jc w:val="center"/>
        <w:rPr>
          <w:rFonts w:ascii="Arial Rounded MT Bold" w:hAnsi="Arial Rounded MT Bold"/>
          <w:sz w:val="56"/>
          <w:szCs w:val="56"/>
        </w:rPr>
      </w:pPr>
      <w:r w:rsidRPr="0092514E">
        <w:rPr>
          <w:rFonts w:ascii="Arial Rounded MT Bold" w:hAnsi="Arial Rounded MT Bold"/>
          <w:sz w:val="56"/>
          <w:szCs w:val="56"/>
        </w:rPr>
        <w:t xml:space="preserve">EFFECTIVE TEAM WORKING AND COMUNICATION </w:t>
      </w:r>
    </w:p>
    <w:p w14:paraId="1B496456" w14:textId="4BFB3A9E" w:rsidR="0092514E" w:rsidRDefault="0092514E" w:rsidP="0092514E">
      <w:pPr>
        <w:jc w:val="center"/>
        <w:rPr>
          <w:sz w:val="28"/>
          <w:szCs w:val="28"/>
        </w:rPr>
      </w:pPr>
      <w:r>
        <w:rPr>
          <w:sz w:val="28"/>
          <w:szCs w:val="28"/>
        </w:rPr>
        <w:t xml:space="preserve">TERM 1 </w:t>
      </w:r>
    </w:p>
    <w:p w14:paraId="00049BCA" w14:textId="5FD4CCDD" w:rsidR="0092514E" w:rsidRPr="0092514E" w:rsidRDefault="0092514E" w:rsidP="0092514E">
      <w:pPr>
        <w:jc w:val="center"/>
        <w:rPr>
          <w:sz w:val="28"/>
          <w:szCs w:val="28"/>
        </w:rPr>
      </w:pPr>
      <w:r>
        <w:rPr>
          <w:sz w:val="28"/>
          <w:szCs w:val="28"/>
        </w:rPr>
        <w:t>MIHAI MARIUTA</w:t>
      </w:r>
    </w:p>
    <w:p w14:paraId="43822EDD" w14:textId="77777777" w:rsidR="00814E84" w:rsidRDefault="00814E84"/>
    <w:p w14:paraId="43822EDE" w14:textId="77777777" w:rsidR="00814E84" w:rsidRDefault="00814E84"/>
    <w:p w14:paraId="43822EDF" w14:textId="77777777" w:rsidR="00814E84" w:rsidRDefault="00814E84"/>
    <w:p w14:paraId="43822EE0" w14:textId="77777777" w:rsidR="00814E84" w:rsidRDefault="00814E84"/>
    <w:p w14:paraId="43822EE1" w14:textId="77777777" w:rsidR="00814E84" w:rsidRDefault="00814E84"/>
    <w:p w14:paraId="43822EE2" w14:textId="77777777" w:rsidR="00814E84" w:rsidRDefault="00814E84"/>
    <w:p w14:paraId="43822EE3" w14:textId="77777777" w:rsidR="00814E84" w:rsidRDefault="00814E84"/>
    <w:p w14:paraId="43822EE4" w14:textId="77777777" w:rsidR="00814E84" w:rsidRDefault="00814E84"/>
    <w:p w14:paraId="43822EE5" w14:textId="77777777" w:rsidR="00814E84" w:rsidRDefault="00814E84"/>
    <w:p w14:paraId="43822EE6" w14:textId="77777777" w:rsidR="00814E84" w:rsidRDefault="00814E84"/>
    <w:p w14:paraId="43822EE7" w14:textId="77777777" w:rsidR="00814E84" w:rsidRDefault="00814E84"/>
    <w:p w14:paraId="43822EE8" w14:textId="77777777" w:rsidR="00814E84" w:rsidRDefault="00814E84"/>
    <w:p w14:paraId="43822EE9" w14:textId="77777777" w:rsidR="00814E84" w:rsidRDefault="00814E84"/>
    <w:p w14:paraId="43822EEA" w14:textId="77777777" w:rsidR="00814E84" w:rsidRDefault="00814E84"/>
    <w:p w14:paraId="43822EEB" w14:textId="77777777" w:rsidR="00814E84" w:rsidRDefault="00814E84"/>
    <w:p w14:paraId="43822EEC" w14:textId="77777777" w:rsidR="00814E84" w:rsidRDefault="00814E84"/>
    <w:p w14:paraId="43822EED" w14:textId="77777777" w:rsidR="00814E84" w:rsidRDefault="00814E84"/>
    <w:p w14:paraId="43822EEE" w14:textId="77777777" w:rsidR="00814E84" w:rsidRDefault="00814E84"/>
    <w:p w14:paraId="43822EEF" w14:textId="77777777" w:rsidR="00814E84" w:rsidRDefault="00814E84"/>
    <w:p w14:paraId="43822EF0" w14:textId="77777777" w:rsidR="00814E84" w:rsidRDefault="00814E84"/>
    <w:p w14:paraId="43822EF1" w14:textId="77777777" w:rsidR="00814E84" w:rsidRDefault="00814E84"/>
    <w:p w14:paraId="43822EF2" w14:textId="77777777" w:rsidR="00814E84" w:rsidRDefault="00814E84"/>
    <w:p w14:paraId="43822EF3" w14:textId="77777777" w:rsidR="00814E84" w:rsidRDefault="00966288">
      <w:pPr>
        <w:keepNext/>
        <w:keepLines/>
        <w:pBdr>
          <w:top w:val="nil"/>
          <w:left w:val="nil"/>
          <w:bottom w:val="nil"/>
          <w:right w:val="nil"/>
          <w:between w:val="nil"/>
        </w:pBdr>
        <w:spacing w:before="240" w:after="0" w:line="259" w:lineRule="auto"/>
        <w:ind w:left="2880" w:firstLine="720"/>
        <w:jc w:val="left"/>
        <w:rPr>
          <w:b/>
          <w:color w:val="000000"/>
          <w:sz w:val="36"/>
          <w:szCs w:val="36"/>
        </w:rPr>
      </w:pPr>
      <w:r>
        <w:rPr>
          <w:b/>
          <w:color w:val="000000"/>
          <w:sz w:val="36"/>
          <w:szCs w:val="36"/>
        </w:rPr>
        <w:t>Table of Contents</w:t>
      </w:r>
    </w:p>
    <w:sdt>
      <w:sdtPr>
        <w:id w:val="-328985850"/>
        <w:docPartObj>
          <w:docPartGallery w:val="Table of Contents"/>
          <w:docPartUnique/>
        </w:docPartObj>
      </w:sdtPr>
      <w:sdtEndPr/>
      <w:sdtContent>
        <w:p w14:paraId="43822EF4" w14:textId="77777777" w:rsidR="00814E84" w:rsidRDefault="00966288">
          <w:pPr>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1</w:t>
            </w:r>
          </w:hyperlink>
          <w:hyperlink w:anchor="_gjdgxs">
            <w:r>
              <w:rPr>
                <w:rFonts w:ascii="Calibri" w:eastAsia="Calibri" w:hAnsi="Calibri" w:cs="Calibri"/>
                <w:color w:val="000000"/>
                <w:sz w:val="22"/>
                <w:szCs w:val="22"/>
              </w:rPr>
              <w:tab/>
            </w:r>
          </w:hyperlink>
          <w:r>
            <w:fldChar w:fldCharType="begin"/>
          </w:r>
          <w:r>
            <w:instrText xml:space="preserve"> PAGEREF _gjdgxs \h </w:instrText>
          </w:r>
          <w:r>
            <w:fldChar w:fldCharType="separate"/>
          </w:r>
          <w:r>
            <w:rPr>
              <w:color w:val="000000"/>
            </w:rPr>
            <w:t>Models of Communication</w:t>
          </w:r>
          <w:r>
            <w:rPr>
              <w:color w:val="000000"/>
            </w:rPr>
            <w:tab/>
            <w:t>3</w:t>
          </w:r>
          <w:r>
            <w:fldChar w:fldCharType="end"/>
          </w:r>
        </w:p>
        <w:p w14:paraId="43822EF5" w14:textId="77777777" w:rsidR="00814E84" w:rsidRDefault="0092514E">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30j0zll">
            <w:r w:rsidR="00966288">
              <w:rPr>
                <w:color w:val="000000"/>
              </w:rPr>
              <w:t>1.1</w:t>
            </w:r>
          </w:hyperlink>
          <w:hyperlink w:anchor="_30j0zll">
            <w:r w:rsidR="00966288">
              <w:rPr>
                <w:rFonts w:ascii="Calibri" w:eastAsia="Calibri" w:hAnsi="Calibri" w:cs="Calibri"/>
                <w:color w:val="000000"/>
                <w:sz w:val="22"/>
                <w:szCs w:val="22"/>
              </w:rPr>
              <w:tab/>
            </w:r>
          </w:hyperlink>
          <w:r w:rsidR="00966288">
            <w:fldChar w:fldCharType="begin"/>
          </w:r>
          <w:r w:rsidR="00966288">
            <w:instrText xml:space="preserve"> PAGEREF _30j0zll \h </w:instrText>
          </w:r>
          <w:r w:rsidR="00966288">
            <w:fldChar w:fldCharType="separate"/>
          </w:r>
          <w:r w:rsidR="00966288">
            <w:rPr>
              <w:color w:val="000000"/>
            </w:rPr>
            <w:t>Linear Model</w:t>
          </w:r>
          <w:r w:rsidR="00966288">
            <w:rPr>
              <w:color w:val="000000"/>
            </w:rPr>
            <w:tab/>
            <w:t>3</w:t>
          </w:r>
          <w:r w:rsidR="00966288">
            <w:fldChar w:fldCharType="end"/>
          </w:r>
        </w:p>
        <w:p w14:paraId="43822EF6" w14:textId="77777777" w:rsidR="00814E84" w:rsidRDefault="0092514E">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1fob9te">
            <w:r w:rsidR="00966288">
              <w:rPr>
                <w:color w:val="000000"/>
              </w:rPr>
              <w:t>1.2</w:t>
            </w:r>
          </w:hyperlink>
          <w:hyperlink w:anchor="_1fob9te">
            <w:r w:rsidR="00966288">
              <w:rPr>
                <w:rFonts w:ascii="Calibri" w:eastAsia="Calibri" w:hAnsi="Calibri" w:cs="Calibri"/>
                <w:color w:val="000000"/>
                <w:sz w:val="22"/>
                <w:szCs w:val="22"/>
              </w:rPr>
              <w:tab/>
            </w:r>
          </w:hyperlink>
          <w:r w:rsidR="00966288">
            <w:fldChar w:fldCharType="begin"/>
          </w:r>
          <w:r w:rsidR="00966288">
            <w:instrText xml:space="preserve"> PAGEREF _1fob9te \h </w:instrText>
          </w:r>
          <w:r w:rsidR="00966288">
            <w:fldChar w:fldCharType="separate"/>
          </w:r>
          <w:r w:rsidR="00966288">
            <w:rPr>
              <w:color w:val="000000"/>
            </w:rPr>
            <w:t>Interactional Models</w:t>
          </w:r>
          <w:r w:rsidR="00966288">
            <w:rPr>
              <w:color w:val="000000"/>
            </w:rPr>
            <w:tab/>
            <w:t>4</w:t>
          </w:r>
          <w:r w:rsidR="00966288">
            <w:fldChar w:fldCharType="end"/>
          </w:r>
        </w:p>
        <w:p w14:paraId="43822EF7" w14:textId="77777777" w:rsidR="00814E84" w:rsidRDefault="0092514E">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3znysh7">
            <w:r w:rsidR="00966288">
              <w:rPr>
                <w:color w:val="000000"/>
              </w:rPr>
              <w:t>1.3</w:t>
            </w:r>
          </w:hyperlink>
          <w:hyperlink w:anchor="_3znysh7">
            <w:r w:rsidR="00966288">
              <w:rPr>
                <w:rFonts w:ascii="Calibri" w:eastAsia="Calibri" w:hAnsi="Calibri" w:cs="Calibri"/>
                <w:color w:val="000000"/>
                <w:sz w:val="22"/>
                <w:szCs w:val="22"/>
              </w:rPr>
              <w:tab/>
            </w:r>
          </w:hyperlink>
          <w:r w:rsidR="00966288">
            <w:fldChar w:fldCharType="begin"/>
          </w:r>
          <w:r w:rsidR="00966288">
            <w:instrText xml:space="preserve"> PAGEREF _3znysh7 \h </w:instrText>
          </w:r>
          <w:r w:rsidR="00966288">
            <w:fldChar w:fldCharType="separate"/>
          </w:r>
          <w:r w:rsidR="00966288">
            <w:rPr>
              <w:color w:val="000000"/>
            </w:rPr>
            <w:t>Transactional Model</w:t>
          </w:r>
          <w:r w:rsidR="00966288">
            <w:rPr>
              <w:color w:val="000000"/>
            </w:rPr>
            <w:tab/>
            <w:t>5</w:t>
          </w:r>
          <w:r w:rsidR="00966288">
            <w:fldChar w:fldCharType="end"/>
          </w:r>
        </w:p>
        <w:p w14:paraId="43822EF8" w14:textId="77777777" w:rsidR="00814E84" w:rsidRDefault="0092514E">
          <w:pPr>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hyperlink w:anchor="_2et92p0">
            <w:r w:rsidR="00966288">
              <w:rPr>
                <w:color w:val="000000"/>
              </w:rPr>
              <w:t>2</w:t>
            </w:r>
          </w:hyperlink>
          <w:hyperlink w:anchor="_2et92p0">
            <w:r w:rsidR="00966288">
              <w:rPr>
                <w:rFonts w:ascii="Calibri" w:eastAsia="Calibri" w:hAnsi="Calibri" w:cs="Calibri"/>
                <w:color w:val="000000"/>
                <w:sz w:val="22"/>
                <w:szCs w:val="22"/>
              </w:rPr>
              <w:tab/>
            </w:r>
          </w:hyperlink>
          <w:r w:rsidR="00966288">
            <w:fldChar w:fldCharType="begin"/>
          </w:r>
          <w:r w:rsidR="00966288">
            <w:instrText xml:space="preserve"> PAGEREF _2et92p0 \h </w:instrText>
          </w:r>
          <w:r w:rsidR="00966288">
            <w:fldChar w:fldCharType="separate"/>
          </w:r>
          <w:r w:rsidR="00966288">
            <w:rPr>
              <w:color w:val="000000"/>
            </w:rPr>
            <w:t>Case Study</w:t>
          </w:r>
          <w:r w:rsidR="00966288">
            <w:rPr>
              <w:color w:val="000000"/>
            </w:rPr>
            <w:tab/>
            <w:t>6</w:t>
          </w:r>
          <w:r w:rsidR="00966288">
            <w:fldChar w:fldCharType="end"/>
          </w:r>
        </w:p>
        <w:p w14:paraId="43822EF9" w14:textId="77777777" w:rsidR="00814E84" w:rsidRDefault="0092514E">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tyjcwt">
            <w:r w:rsidR="00966288">
              <w:rPr>
                <w:color w:val="000000"/>
              </w:rPr>
              <w:t>2.1</w:t>
            </w:r>
          </w:hyperlink>
          <w:hyperlink w:anchor="_tyjcwt">
            <w:r w:rsidR="00966288">
              <w:rPr>
                <w:rFonts w:ascii="Calibri" w:eastAsia="Calibri" w:hAnsi="Calibri" w:cs="Calibri"/>
                <w:color w:val="000000"/>
                <w:sz w:val="22"/>
                <w:szCs w:val="22"/>
              </w:rPr>
              <w:tab/>
            </w:r>
          </w:hyperlink>
          <w:r w:rsidR="00966288">
            <w:fldChar w:fldCharType="begin"/>
          </w:r>
          <w:r w:rsidR="00966288">
            <w:instrText xml:space="preserve"> PAGEREF _tyjcwt \h </w:instrText>
          </w:r>
          <w:r w:rsidR="00966288">
            <w:fldChar w:fldCharType="separate"/>
          </w:r>
          <w:r w:rsidR="00966288">
            <w:rPr>
              <w:color w:val="000000"/>
            </w:rPr>
            <w:t>Stakeholder Communication</w:t>
          </w:r>
          <w:r w:rsidR="00966288">
            <w:rPr>
              <w:color w:val="000000"/>
            </w:rPr>
            <w:tab/>
            <w:t>6</w:t>
          </w:r>
          <w:r w:rsidR="00966288">
            <w:fldChar w:fldCharType="end"/>
          </w:r>
        </w:p>
        <w:p w14:paraId="43822EFA" w14:textId="77777777" w:rsidR="00814E84" w:rsidRDefault="0092514E">
          <w:pPr>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hyperlink w:anchor="_3dy6vkm">
            <w:r w:rsidR="00966288">
              <w:rPr>
                <w:color w:val="000000"/>
              </w:rPr>
              <w:t>3</w:t>
            </w:r>
          </w:hyperlink>
          <w:hyperlink w:anchor="_3dy6vkm">
            <w:r w:rsidR="00966288">
              <w:rPr>
                <w:rFonts w:ascii="Calibri" w:eastAsia="Calibri" w:hAnsi="Calibri" w:cs="Calibri"/>
                <w:color w:val="000000"/>
                <w:sz w:val="22"/>
                <w:szCs w:val="22"/>
              </w:rPr>
              <w:tab/>
            </w:r>
          </w:hyperlink>
          <w:r w:rsidR="00966288">
            <w:fldChar w:fldCharType="begin"/>
          </w:r>
          <w:r w:rsidR="00966288">
            <w:instrText xml:space="preserve"> PAGEREF _3dy6vkm \h </w:instrText>
          </w:r>
          <w:r w:rsidR="00966288">
            <w:fldChar w:fldCharType="separate"/>
          </w:r>
          <w:r w:rsidR="00966288">
            <w:rPr>
              <w:color w:val="000000"/>
            </w:rPr>
            <w:t>How to improve communication skills</w:t>
          </w:r>
          <w:r w:rsidR="00966288">
            <w:rPr>
              <w:color w:val="000000"/>
            </w:rPr>
            <w:tab/>
            <w:t>8</w:t>
          </w:r>
          <w:r w:rsidR="00966288">
            <w:fldChar w:fldCharType="end"/>
          </w:r>
        </w:p>
        <w:p w14:paraId="43822EFB" w14:textId="77777777" w:rsidR="00814E84" w:rsidRDefault="0092514E">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1t3h5sf">
            <w:r w:rsidR="00966288">
              <w:rPr>
                <w:color w:val="000000"/>
              </w:rPr>
              <w:t>3.1</w:t>
            </w:r>
          </w:hyperlink>
          <w:hyperlink w:anchor="_1t3h5sf">
            <w:r w:rsidR="00966288">
              <w:rPr>
                <w:rFonts w:ascii="Calibri" w:eastAsia="Calibri" w:hAnsi="Calibri" w:cs="Calibri"/>
                <w:color w:val="000000"/>
                <w:sz w:val="22"/>
                <w:szCs w:val="22"/>
              </w:rPr>
              <w:tab/>
            </w:r>
          </w:hyperlink>
          <w:r w:rsidR="00966288">
            <w:fldChar w:fldCharType="begin"/>
          </w:r>
          <w:r w:rsidR="00966288">
            <w:instrText xml:space="preserve"> PAGEREF _1t3h5sf \h </w:instrText>
          </w:r>
          <w:r w:rsidR="00966288">
            <w:fldChar w:fldCharType="separate"/>
          </w:r>
          <w:r w:rsidR="00966288">
            <w:rPr>
              <w:color w:val="000000"/>
            </w:rPr>
            <w:t>Project awareness is lost in the purgatory of emails</w:t>
          </w:r>
          <w:r w:rsidR="00966288">
            <w:rPr>
              <w:color w:val="000000"/>
            </w:rPr>
            <w:tab/>
            <w:t>8</w:t>
          </w:r>
          <w:r w:rsidR="00966288">
            <w:fldChar w:fldCharType="end"/>
          </w:r>
        </w:p>
        <w:p w14:paraId="43822EFC" w14:textId="77777777" w:rsidR="00814E84" w:rsidRDefault="0092514E">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4d34og8">
            <w:r w:rsidR="00966288">
              <w:rPr>
                <w:color w:val="000000"/>
              </w:rPr>
              <w:t>3.2</w:t>
            </w:r>
          </w:hyperlink>
          <w:hyperlink w:anchor="_4d34og8">
            <w:r w:rsidR="00966288">
              <w:rPr>
                <w:rFonts w:ascii="Calibri" w:eastAsia="Calibri" w:hAnsi="Calibri" w:cs="Calibri"/>
                <w:color w:val="000000"/>
                <w:sz w:val="22"/>
                <w:szCs w:val="22"/>
              </w:rPr>
              <w:tab/>
            </w:r>
          </w:hyperlink>
          <w:r w:rsidR="00966288">
            <w:fldChar w:fldCharType="begin"/>
          </w:r>
          <w:r w:rsidR="00966288">
            <w:instrText xml:space="preserve"> PAGEREF _4d34og8 \h </w:instrText>
          </w:r>
          <w:r w:rsidR="00966288">
            <w:fldChar w:fldCharType="separate"/>
          </w:r>
          <w:r w:rsidR="00966288">
            <w:rPr>
              <w:color w:val="000000"/>
            </w:rPr>
            <w:t>Lack of communication between distributed teams</w:t>
          </w:r>
          <w:r w:rsidR="00966288">
            <w:rPr>
              <w:color w:val="000000"/>
            </w:rPr>
            <w:tab/>
            <w:t>8</w:t>
          </w:r>
          <w:r w:rsidR="00966288">
            <w:fldChar w:fldCharType="end"/>
          </w:r>
        </w:p>
        <w:p w14:paraId="43822EFD" w14:textId="77777777" w:rsidR="00814E84" w:rsidRDefault="0092514E">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2s8eyo1">
            <w:r w:rsidR="00966288">
              <w:rPr>
                <w:color w:val="000000"/>
              </w:rPr>
              <w:t>3.3</w:t>
            </w:r>
          </w:hyperlink>
          <w:hyperlink w:anchor="_2s8eyo1">
            <w:r w:rsidR="00966288">
              <w:rPr>
                <w:rFonts w:ascii="Calibri" w:eastAsia="Calibri" w:hAnsi="Calibri" w:cs="Calibri"/>
                <w:color w:val="000000"/>
                <w:sz w:val="22"/>
                <w:szCs w:val="22"/>
              </w:rPr>
              <w:tab/>
            </w:r>
          </w:hyperlink>
          <w:r w:rsidR="00966288">
            <w:fldChar w:fldCharType="begin"/>
          </w:r>
          <w:r w:rsidR="00966288">
            <w:instrText xml:space="preserve"> PAGEREF _2s8eyo1 \h </w:instrText>
          </w:r>
          <w:r w:rsidR="00966288">
            <w:fldChar w:fldCharType="separate"/>
          </w:r>
          <w:r w:rsidR="00966288">
            <w:rPr>
              <w:color w:val="000000"/>
            </w:rPr>
            <w:t>Teams collaborate through so many separate networks</w:t>
          </w:r>
          <w:r w:rsidR="00966288">
            <w:rPr>
              <w:color w:val="000000"/>
            </w:rPr>
            <w:tab/>
            <w:t>8</w:t>
          </w:r>
          <w:r w:rsidR="00966288">
            <w:fldChar w:fldCharType="end"/>
          </w:r>
        </w:p>
        <w:p w14:paraId="43822EFE" w14:textId="77777777" w:rsidR="00814E84" w:rsidRDefault="0092514E">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17dp8vu">
            <w:r w:rsidR="00966288">
              <w:rPr>
                <w:color w:val="000000"/>
              </w:rPr>
              <w:t>3.4</w:t>
            </w:r>
          </w:hyperlink>
          <w:hyperlink w:anchor="_17dp8vu">
            <w:r w:rsidR="00966288">
              <w:rPr>
                <w:rFonts w:ascii="Calibri" w:eastAsia="Calibri" w:hAnsi="Calibri" w:cs="Calibri"/>
                <w:color w:val="000000"/>
                <w:sz w:val="22"/>
                <w:szCs w:val="22"/>
              </w:rPr>
              <w:tab/>
            </w:r>
          </w:hyperlink>
          <w:r w:rsidR="00966288">
            <w:fldChar w:fldCharType="begin"/>
          </w:r>
          <w:r w:rsidR="00966288">
            <w:instrText xml:space="preserve"> PAGEREF _17dp8vu \h </w:instrText>
          </w:r>
          <w:r w:rsidR="00966288">
            <w:fldChar w:fldCharType="separate"/>
          </w:r>
          <w:r w:rsidR="00966288">
            <w:rPr>
              <w:color w:val="000000"/>
            </w:rPr>
            <w:t>Many managers offer conflicting orders</w:t>
          </w:r>
          <w:r w:rsidR="00966288">
            <w:rPr>
              <w:color w:val="000000"/>
            </w:rPr>
            <w:tab/>
            <w:t>9</w:t>
          </w:r>
          <w:r w:rsidR="00966288">
            <w:fldChar w:fldCharType="end"/>
          </w:r>
        </w:p>
        <w:p w14:paraId="43822EFF" w14:textId="77777777" w:rsidR="00814E84" w:rsidRDefault="0092514E">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3rdcrjn">
            <w:r w:rsidR="00966288">
              <w:rPr>
                <w:color w:val="000000"/>
              </w:rPr>
              <w:t>3.5</w:t>
            </w:r>
          </w:hyperlink>
          <w:hyperlink w:anchor="_3rdcrjn">
            <w:r w:rsidR="00966288">
              <w:rPr>
                <w:rFonts w:ascii="Calibri" w:eastAsia="Calibri" w:hAnsi="Calibri" w:cs="Calibri"/>
                <w:color w:val="000000"/>
                <w:sz w:val="22"/>
                <w:szCs w:val="22"/>
              </w:rPr>
              <w:tab/>
            </w:r>
          </w:hyperlink>
          <w:r w:rsidR="00966288">
            <w:fldChar w:fldCharType="begin"/>
          </w:r>
          <w:r w:rsidR="00966288">
            <w:instrText xml:space="preserve"> PAGEREF _3rdcrjn \h </w:instrText>
          </w:r>
          <w:r w:rsidR="00966288">
            <w:fldChar w:fldCharType="separate"/>
          </w:r>
          <w:r w:rsidR="00966288">
            <w:rPr>
              <w:color w:val="000000"/>
            </w:rPr>
            <w:t>You hold more meetings, but see less improvement</w:t>
          </w:r>
          <w:r w:rsidR="00966288">
            <w:rPr>
              <w:color w:val="000000"/>
            </w:rPr>
            <w:tab/>
            <w:t>10</w:t>
          </w:r>
          <w:r w:rsidR="00966288">
            <w:fldChar w:fldCharType="end"/>
          </w:r>
        </w:p>
        <w:p w14:paraId="43822F00" w14:textId="77777777" w:rsidR="00814E84" w:rsidRDefault="0092514E">
          <w:pPr>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hyperlink w:anchor="_26in1rg">
            <w:r w:rsidR="00966288">
              <w:rPr>
                <w:color w:val="000000"/>
              </w:rPr>
              <w:t>4</w:t>
            </w:r>
          </w:hyperlink>
          <w:hyperlink w:anchor="_26in1rg">
            <w:r w:rsidR="00966288">
              <w:rPr>
                <w:rFonts w:ascii="Calibri" w:eastAsia="Calibri" w:hAnsi="Calibri" w:cs="Calibri"/>
                <w:color w:val="000000"/>
                <w:sz w:val="22"/>
                <w:szCs w:val="22"/>
              </w:rPr>
              <w:tab/>
            </w:r>
          </w:hyperlink>
          <w:r w:rsidR="00966288">
            <w:fldChar w:fldCharType="begin"/>
          </w:r>
          <w:r w:rsidR="00966288">
            <w:instrText xml:space="preserve"> PAGEREF _26in1rg \h </w:instrText>
          </w:r>
          <w:r w:rsidR="00966288">
            <w:fldChar w:fldCharType="separate"/>
          </w:r>
          <w:r w:rsidR="00966288">
            <w:rPr>
              <w:color w:val="000000"/>
            </w:rPr>
            <w:t>References</w:t>
          </w:r>
          <w:r w:rsidR="00966288">
            <w:rPr>
              <w:color w:val="000000"/>
            </w:rPr>
            <w:tab/>
            <w:t>11</w:t>
          </w:r>
          <w:r w:rsidR="00966288">
            <w:fldChar w:fldCharType="end"/>
          </w:r>
        </w:p>
        <w:p w14:paraId="43822F01" w14:textId="77777777" w:rsidR="00814E84" w:rsidRDefault="00966288">
          <w:r>
            <w:fldChar w:fldCharType="end"/>
          </w:r>
        </w:p>
      </w:sdtContent>
    </w:sdt>
    <w:p w14:paraId="43822F02" w14:textId="77777777" w:rsidR="00814E84" w:rsidRDefault="00814E84"/>
    <w:p w14:paraId="43822F03" w14:textId="77777777" w:rsidR="00814E84" w:rsidRDefault="00814E84"/>
    <w:p w14:paraId="43822F04" w14:textId="77777777" w:rsidR="00814E84" w:rsidRDefault="00814E84"/>
    <w:p w14:paraId="43822F05" w14:textId="77777777" w:rsidR="00814E84" w:rsidRDefault="00814E84"/>
    <w:p w14:paraId="43822F06" w14:textId="77777777" w:rsidR="00814E84" w:rsidRDefault="00814E84"/>
    <w:p w14:paraId="43822F07" w14:textId="77777777" w:rsidR="00814E84" w:rsidRDefault="00814E84"/>
    <w:p w14:paraId="43822F08" w14:textId="77777777" w:rsidR="00814E84" w:rsidRDefault="00814E84"/>
    <w:p w14:paraId="43822F09" w14:textId="77777777" w:rsidR="00814E84" w:rsidRDefault="00814E84"/>
    <w:p w14:paraId="43822F0A" w14:textId="77777777" w:rsidR="00814E84" w:rsidRDefault="00814E84"/>
    <w:p w14:paraId="43822F0B" w14:textId="77777777" w:rsidR="00814E84" w:rsidRDefault="00814E84"/>
    <w:p w14:paraId="43822F0C" w14:textId="77777777" w:rsidR="00814E84" w:rsidRDefault="00966288">
      <w:pPr>
        <w:pStyle w:val="Heading1"/>
        <w:numPr>
          <w:ilvl w:val="0"/>
          <w:numId w:val="4"/>
        </w:numPr>
      </w:pPr>
      <w:bookmarkStart w:id="0" w:name="_gjdgxs" w:colFirst="0" w:colLast="0"/>
      <w:bookmarkEnd w:id="0"/>
      <w:r>
        <w:t xml:space="preserve">Models of Communication </w:t>
      </w:r>
    </w:p>
    <w:p w14:paraId="43822F0D" w14:textId="77777777" w:rsidR="00814E84" w:rsidRDefault="00966288">
      <w:pPr>
        <w:ind w:firstLine="720"/>
      </w:pPr>
      <w:r>
        <w:t>In order to understand the social communication process, researchers have established a variety of models. The three most well-known contact structures are Linear, Interactional and Transactional.</w:t>
      </w:r>
    </w:p>
    <w:p w14:paraId="43822F0E" w14:textId="77777777" w:rsidR="00814E84" w:rsidRDefault="00966288">
      <w:pPr>
        <w:ind w:firstLine="720"/>
      </w:pPr>
      <w:r>
        <w:t>As West &amp; Turner (2007) demonstrate, each paradigm shines light on the creation of communication which emphasizes the various aspects of the communication cycle. Models include pictures, or visual representations, of dynamic interactions. They are valuable as they clarify the basic framework of communication and can help us grasp the system not just orally, but also visually. Most notably, they define the various aspects of communication and act as a sort of diagram to demonstrate how separate sections of the communication mechanism are interlinked.</w:t>
      </w:r>
    </w:p>
    <w:p w14:paraId="43822F0F" w14:textId="77777777" w:rsidR="00814E84" w:rsidRDefault="00966288">
      <w:pPr>
        <w:pStyle w:val="Heading2"/>
        <w:numPr>
          <w:ilvl w:val="1"/>
          <w:numId w:val="4"/>
        </w:numPr>
      </w:pPr>
      <w:bookmarkStart w:id="1" w:name="_30j0zll" w:colFirst="0" w:colLast="0"/>
      <w:bookmarkEnd w:id="1"/>
      <w:r>
        <w:t xml:space="preserve">Linear Model </w:t>
      </w:r>
    </w:p>
    <w:p w14:paraId="43822F10" w14:textId="77777777" w:rsidR="00814E84" w:rsidRDefault="00966288">
      <w:pPr>
        <w:ind w:firstLine="720"/>
      </w:pPr>
      <w:r>
        <w:t>The model was initially developed as a linear method in 1948 by Shannon and Weaver. This concept explains the delivery of messages from a sender or speaker to a listener or recipient. The sender is more specifically the source of the message. In a communication interaction, a message may consist of sounds, words, or behaviors. The message itself is transferred to a receiver, who is goal or recipient of the message via a web, direction or route for communication. In the communication phase, obstacles or noise can occur. Noise applies to any channel interruption or communication deformation. This is a relatively basic model for sending a message from sender to recipient.</w:t>
      </w:r>
    </w:p>
    <w:p w14:paraId="43822F11" w14:textId="77777777" w:rsidR="00814E84" w:rsidRDefault="00966288">
      <w:r>
        <w:rPr>
          <w:noProof/>
        </w:rPr>
        <w:lastRenderedPageBreak/>
        <w:drawing>
          <wp:inline distT="0" distB="0" distL="0" distR="0" wp14:anchorId="43822F70" wp14:editId="43822F71">
            <wp:extent cx="5943905" cy="218133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905" cy="2181337"/>
                    </a:xfrm>
                    <a:prstGeom prst="rect">
                      <a:avLst/>
                    </a:prstGeom>
                    <a:ln/>
                  </pic:spPr>
                </pic:pic>
              </a:graphicData>
            </a:graphic>
          </wp:inline>
        </w:drawing>
      </w:r>
    </w:p>
    <w:p w14:paraId="43822F12" w14:textId="77777777" w:rsidR="00814E84" w:rsidRDefault="00966288">
      <w:pPr>
        <w:ind w:firstLine="720"/>
      </w:pPr>
      <w:r>
        <w:t xml:space="preserve">While in the mid-20th century, the linear model was highly popular, it could be too basic. The shortcomings are simple to see when you pause and comment on the values or conclusions created in this framework regarding communication. </w:t>
      </w:r>
      <w:proofErr w:type="gramStart"/>
      <w:r>
        <w:t>First of all</w:t>
      </w:r>
      <w:proofErr w:type="gramEnd"/>
      <w:r>
        <w:t>, this model assumes that communication just goes one route. Here, a sender or a recipient could be, but not both. It is complicated because dialog is more complex than that implied by the linear model. In the act, communicating between transmitters and receivers means that listeners are not just passive receptors for a message from a transmitter. This model is also limited, as only for one message it provides a single channel. Finally, the text itself suggests that it has a straightforward start and a distinct finish. Yet, rarely if ever, interaction is as easy and clean as a linear pattern.</w:t>
      </w:r>
    </w:p>
    <w:p w14:paraId="43822F13" w14:textId="77777777" w:rsidR="00814E84" w:rsidRDefault="00966288">
      <w:pPr>
        <w:pStyle w:val="Heading2"/>
        <w:numPr>
          <w:ilvl w:val="1"/>
          <w:numId w:val="4"/>
        </w:numPr>
      </w:pPr>
      <w:bookmarkStart w:id="2" w:name="_1fob9te" w:colFirst="0" w:colLast="0"/>
      <w:bookmarkEnd w:id="2"/>
      <w:r>
        <w:t xml:space="preserve">Interactional Models </w:t>
      </w:r>
    </w:p>
    <w:p w14:paraId="43822F14" w14:textId="77777777" w:rsidR="00814E84" w:rsidRDefault="00966288">
      <w:pPr>
        <w:ind w:firstLine="720"/>
      </w:pPr>
      <w:r>
        <w:t xml:space="preserve">When the communication is moved into a more dynamic view, interaction models follow two channels, where communication and feedback between sender and recipient flow. Feedback is only the response to a sender from a receiver. Feedback can either be verbal (i.e., yes or </w:t>
      </w:r>
      <w:proofErr w:type="spellStart"/>
      <w:r>
        <w:t>nod</w:t>
      </w:r>
      <w:proofErr w:type="spellEnd"/>
      <w:r>
        <w:t xml:space="preserve"> or smile). Feedback is not verbal. Further, feedback shows understanding. Senders will know that they have provided and accepted their post. Interactional models perceive contact as a continuous phase by relying on flow and Feedback.</w:t>
      </w:r>
    </w:p>
    <w:p w14:paraId="43822F15" w14:textId="77777777" w:rsidR="00814E84" w:rsidRDefault="00966288">
      <w:r>
        <w:rPr>
          <w:noProof/>
        </w:rPr>
        <w:lastRenderedPageBreak/>
        <w:drawing>
          <wp:inline distT="0" distB="0" distL="0" distR="0" wp14:anchorId="43822F72" wp14:editId="43822F73">
            <wp:extent cx="6229672" cy="247662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6229672" cy="2476628"/>
                    </a:xfrm>
                    <a:prstGeom prst="rect">
                      <a:avLst/>
                    </a:prstGeom>
                    <a:ln/>
                  </pic:spPr>
                </pic:pic>
              </a:graphicData>
            </a:graphic>
          </wp:inline>
        </w:drawing>
      </w:r>
    </w:p>
    <w:p w14:paraId="43822F16" w14:textId="77777777" w:rsidR="00814E84" w:rsidRDefault="00966288">
      <w:pPr>
        <w:ind w:firstLine="720"/>
      </w:pPr>
      <w:r>
        <w:t>This model's final feature is the area of experience. The experience field refers to how an environment, experience, culture and even an inheritance can influence the way a sender builds a message. Beware that every person brings to an interaction a unique field of experience Similarly, each interaction of communication is unique. Because the interactional model is more complex than the linear template, there are still several restrictions. This model, for instance, implies that people cannot simultaneously send and receive. Roles have not been too precisely described and are in fact much more complex in lived interaction.</w:t>
      </w:r>
    </w:p>
    <w:p w14:paraId="43822F17" w14:textId="77777777" w:rsidR="00814E84" w:rsidRDefault="00966288">
      <w:pPr>
        <w:pStyle w:val="Heading2"/>
        <w:numPr>
          <w:ilvl w:val="1"/>
          <w:numId w:val="4"/>
        </w:numPr>
      </w:pPr>
      <w:bookmarkStart w:id="3" w:name="_3znysh7" w:colFirst="0" w:colLast="0"/>
      <w:bookmarkEnd w:id="3"/>
      <w:r>
        <w:t xml:space="preserve">Transactional Model </w:t>
      </w:r>
    </w:p>
    <w:p w14:paraId="43822F18" w14:textId="77777777" w:rsidR="00814E84" w:rsidRDefault="00966288">
      <w:pPr>
        <w:ind w:firstLine="720"/>
      </w:pPr>
      <w:r>
        <w:t xml:space="preserve">Transactional interaction structures are the most complex. One of the remarkable characteristics of this model is the move to refer to people as transmitters and recipients as communicators. This means that communication is achieved by sending and receiving messages. Basically, the communication is regarded as a transaction by this model. Communication is a joint activity, in other words communicators co-create the relationship mechanism, outcome and effectiveness. In comparison to the linear model in which meaning is transmitted amongst individuals, </w:t>
      </w:r>
      <w:proofErr w:type="gramStart"/>
      <w:r>
        <w:t>and also</w:t>
      </w:r>
      <w:proofErr w:type="gramEnd"/>
      <w:r>
        <w:t xml:space="preserve"> in comparison to the social model by way of input, individuals establish meaning exchanged through a more complex method in the transactional model.</w:t>
      </w:r>
    </w:p>
    <w:p w14:paraId="43822F19" w14:textId="77777777" w:rsidR="00814E84" w:rsidRDefault="00966288">
      <w:r>
        <w:rPr>
          <w:noProof/>
        </w:rPr>
        <w:lastRenderedPageBreak/>
        <w:drawing>
          <wp:inline distT="0" distB="0" distL="0" distR="0" wp14:anchorId="43822F74" wp14:editId="43822F75">
            <wp:extent cx="6039163" cy="28957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6039163" cy="2895750"/>
                    </a:xfrm>
                    <a:prstGeom prst="rect">
                      <a:avLst/>
                    </a:prstGeom>
                    <a:ln/>
                  </pic:spPr>
                </pic:pic>
              </a:graphicData>
            </a:graphic>
          </wp:inline>
        </w:drawing>
      </w:r>
    </w:p>
    <w:p w14:paraId="43822F1A" w14:textId="77777777" w:rsidR="00814E84" w:rsidRDefault="00966288">
      <w:pPr>
        <w:ind w:firstLine="720"/>
      </w:pPr>
      <w:r>
        <w:t xml:space="preserve">The field of experience is also emphasized in this model.  communicator has a distinct </w:t>
      </w:r>
      <w:proofErr w:type="gramStart"/>
      <w:r>
        <w:t>perspective, but</w:t>
      </w:r>
      <w:proofErr w:type="gramEnd"/>
      <w:r>
        <w:t xml:space="preserve"> must still exist in a common reality. In other words, if the communication is to be achieved, communicators must share at least a degree of overlap in culture, language and the environment This model often recognizes that signals affect the replies or ultimately transmitted signals. This implies that messages are not </w:t>
      </w:r>
      <w:proofErr w:type="gramStart"/>
      <w:r>
        <w:t>isolated, but</w:t>
      </w:r>
      <w:proofErr w:type="gramEnd"/>
      <w:r>
        <w:t xml:space="preserve"> connected. The interrelationship model postulates that signals are integrated and are dependent on each other. The transactional paradigm is the foundation for a great deal of communication philosophy since (1) people are seen as complex communicators rather than basic senders or receivers, (2) experiences will converge to establish a shared sense and (3) messages are interdependent.</w:t>
      </w:r>
    </w:p>
    <w:p w14:paraId="43822F1B" w14:textId="77777777" w:rsidR="00814E84" w:rsidRDefault="00966288">
      <w:pPr>
        <w:pStyle w:val="Heading1"/>
        <w:numPr>
          <w:ilvl w:val="0"/>
          <w:numId w:val="4"/>
        </w:numPr>
      </w:pPr>
      <w:bookmarkStart w:id="4" w:name="_2et92p0" w:colFirst="0" w:colLast="0"/>
      <w:bookmarkEnd w:id="4"/>
      <w:r>
        <w:t xml:space="preserve">Case Study </w:t>
      </w:r>
    </w:p>
    <w:p w14:paraId="43822F1C" w14:textId="77777777" w:rsidR="00814E84" w:rsidRDefault="00966288">
      <w:r>
        <w:t>Leveraging the importance of prizes-The History of the World Dedication and the Women 's Royal Voluntary Service Collection</w:t>
      </w:r>
    </w:p>
    <w:p w14:paraId="43822F1D" w14:textId="77777777" w:rsidR="00814E84" w:rsidRDefault="00966288">
      <w:r>
        <w:rPr>
          <w:b/>
        </w:rPr>
        <w:t>Objective:</w:t>
      </w:r>
      <w:r>
        <w:t xml:space="preserve"> to improve exposure to collections by raising additional funds for cataloging collections (internally or externally)</w:t>
      </w:r>
    </w:p>
    <w:p w14:paraId="43822F1E" w14:textId="77777777" w:rsidR="00814E84" w:rsidRDefault="00966288">
      <w:r>
        <w:rPr>
          <w:b/>
        </w:rPr>
        <w:t>Situation:</w:t>
      </w:r>
      <w:r>
        <w:t xml:space="preserve"> The WRVS archive could not access financing internally or externally because the WRVS Archive found it difficult to fulfill the criteria of its supporters. Inscription in the United Kingdom registry of the World Memory (MOTW) (under the umbrella of UNESCO) received an impartial evidence of the WRVS quality expected. In comparison to restricting objects, such as the </w:t>
      </w:r>
      <w:r>
        <w:lastRenderedPageBreak/>
        <w:t>Death Warrant for Charles I and the Wedgwood Museum Collection, it was mentioned in the registry. Provides the excellent importance of the series with simple metrics. The foundation for seeking internal funding was given by this MOTW chart.</w:t>
      </w:r>
    </w:p>
    <w:p w14:paraId="43822F1F" w14:textId="77777777" w:rsidR="00814E84" w:rsidRDefault="00966288">
      <w:pPr>
        <w:pStyle w:val="Heading2"/>
        <w:numPr>
          <w:ilvl w:val="1"/>
          <w:numId w:val="4"/>
        </w:numPr>
      </w:pPr>
      <w:bookmarkStart w:id="5" w:name="_tyjcwt" w:colFirst="0" w:colLast="0"/>
      <w:bookmarkEnd w:id="5"/>
      <w:r>
        <w:t xml:space="preserve">Stakeholder Communication </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0"/>
      </w:tblGrid>
      <w:tr w:rsidR="00814E84" w14:paraId="43822F2F" w14:textId="77777777">
        <w:tc>
          <w:tcPr>
            <w:tcW w:w="9350" w:type="dxa"/>
          </w:tcPr>
          <w:p w14:paraId="43822F20" w14:textId="77777777" w:rsidR="00814E84" w:rsidRDefault="00966288">
            <w:pPr>
              <w:rPr>
                <w:b/>
              </w:rPr>
            </w:pPr>
            <w:r>
              <w:rPr>
                <w:b/>
              </w:rPr>
              <w:t xml:space="preserve">Chief Executive </w:t>
            </w:r>
          </w:p>
          <w:tbl>
            <w:tblPr>
              <w:tblStyle w:val="a0"/>
              <w:tblW w:w="9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43"/>
              <w:gridCol w:w="6981"/>
            </w:tblGrid>
            <w:tr w:rsidR="00814E84" w14:paraId="43822F23" w14:textId="77777777">
              <w:tc>
                <w:tcPr>
                  <w:tcW w:w="2143" w:type="dxa"/>
                </w:tcPr>
                <w:p w14:paraId="43822F21" w14:textId="77777777" w:rsidR="00814E84" w:rsidRDefault="00966288">
                  <w:pPr>
                    <w:rPr>
                      <w:b/>
                    </w:rPr>
                  </w:pPr>
                  <w:r>
                    <w:rPr>
                      <w:b/>
                    </w:rPr>
                    <w:t xml:space="preserve">Messages </w:t>
                  </w:r>
                </w:p>
              </w:tc>
              <w:tc>
                <w:tcPr>
                  <w:tcW w:w="6981" w:type="dxa"/>
                </w:tcPr>
                <w:p w14:paraId="43822F22" w14:textId="77777777" w:rsidR="00814E84" w:rsidRDefault="00966288">
                  <w:r>
                    <w:t>The WRVS has a precious past, and the current company should be encouraged</w:t>
                  </w:r>
                </w:p>
              </w:tc>
            </w:tr>
            <w:tr w:rsidR="00814E84" w14:paraId="43822F29" w14:textId="77777777">
              <w:tc>
                <w:tcPr>
                  <w:tcW w:w="2143" w:type="dxa"/>
                </w:tcPr>
                <w:p w14:paraId="43822F24" w14:textId="77777777" w:rsidR="00814E84" w:rsidRDefault="00966288">
                  <w:pPr>
                    <w:rPr>
                      <w:b/>
                    </w:rPr>
                  </w:pPr>
                  <w:r>
                    <w:rPr>
                      <w:b/>
                    </w:rPr>
                    <w:t xml:space="preserve">Communication </w:t>
                  </w:r>
                </w:p>
                <w:p w14:paraId="43822F25" w14:textId="77777777" w:rsidR="00814E84" w:rsidRDefault="00966288">
                  <w:r>
                    <w:rPr>
                      <w:b/>
                    </w:rPr>
                    <w:t>Methods</w:t>
                  </w:r>
                  <w:r>
                    <w:t xml:space="preserve"> </w:t>
                  </w:r>
                </w:p>
              </w:tc>
              <w:tc>
                <w:tcPr>
                  <w:tcW w:w="6981" w:type="dxa"/>
                </w:tcPr>
                <w:p w14:paraId="43822F26" w14:textId="77777777" w:rsidR="00814E84" w:rsidRDefault="00966288">
                  <w:pPr>
                    <w:numPr>
                      <w:ilvl w:val="0"/>
                      <w:numId w:val="2"/>
                    </w:numPr>
                    <w:pBdr>
                      <w:top w:val="nil"/>
                      <w:left w:val="nil"/>
                      <w:bottom w:val="nil"/>
                      <w:right w:val="nil"/>
                      <w:between w:val="nil"/>
                    </w:pBdr>
                    <w:spacing w:line="360" w:lineRule="auto"/>
                  </w:pPr>
                  <w:r>
                    <w:rPr>
                      <w:color w:val="000000"/>
                    </w:rPr>
                    <w:t>Single email of the MOTW award to the Executive Committee</w:t>
                  </w:r>
                </w:p>
                <w:p w14:paraId="43822F27" w14:textId="77777777" w:rsidR="00814E84" w:rsidRDefault="00966288">
                  <w:pPr>
                    <w:numPr>
                      <w:ilvl w:val="0"/>
                      <w:numId w:val="2"/>
                    </w:numPr>
                    <w:pBdr>
                      <w:top w:val="nil"/>
                      <w:left w:val="nil"/>
                      <w:bottom w:val="nil"/>
                      <w:right w:val="nil"/>
                      <w:between w:val="nil"/>
                    </w:pBdr>
                    <w:spacing w:line="360" w:lineRule="auto"/>
                  </w:pPr>
                  <w:r>
                    <w:rPr>
                      <w:color w:val="000000"/>
                    </w:rPr>
                    <w:t>The award as emphasized in the bi-annual archive newsletter</w:t>
                  </w:r>
                </w:p>
                <w:p w14:paraId="43822F28" w14:textId="77777777" w:rsidR="00814E84" w:rsidRDefault="00966288">
                  <w:pPr>
                    <w:numPr>
                      <w:ilvl w:val="0"/>
                      <w:numId w:val="2"/>
                    </w:numPr>
                    <w:pBdr>
                      <w:top w:val="nil"/>
                      <w:left w:val="nil"/>
                      <w:bottom w:val="nil"/>
                      <w:right w:val="nil"/>
                      <w:between w:val="nil"/>
                    </w:pBdr>
                    <w:spacing w:after="160" w:line="360" w:lineRule="auto"/>
                  </w:pPr>
                  <w:r>
                    <w:rPr>
                      <w:color w:val="000000"/>
                    </w:rPr>
                    <w:t>Media briefings from the WRVS Media Team</w:t>
                  </w:r>
                </w:p>
              </w:tc>
            </w:tr>
            <w:tr w:rsidR="00814E84" w14:paraId="43822F2C" w14:textId="77777777">
              <w:tc>
                <w:tcPr>
                  <w:tcW w:w="2143" w:type="dxa"/>
                </w:tcPr>
                <w:p w14:paraId="43822F2A" w14:textId="77777777" w:rsidR="00814E84" w:rsidRDefault="00966288">
                  <w:pPr>
                    <w:rPr>
                      <w:b/>
                    </w:rPr>
                  </w:pPr>
                  <w:r>
                    <w:rPr>
                      <w:b/>
                    </w:rPr>
                    <w:t xml:space="preserve">Outcome </w:t>
                  </w:r>
                </w:p>
              </w:tc>
              <w:tc>
                <w:tcPr>
                  <w:tcW w:w="6981" w:type="dxa"/>
                </w:tcPr>
                <w:p w14:paraId="43822F2B" w14:textId="77777777" w:rsidR="00814E84" w:rsidRDefault="00966288">
                  <w:r>
                    <w:t>Validation of the importance of the records and the ability to support the WRVS is discovered through many routes by the Chief Executive. This increased the attention of the CEO, who then communicated with WRVS trustees regarding the Archives</w:t>
                  </w:r>
                </w:p>
              </w:tc>
            </w:tr>
          </w:tbl>
          <w:p w14:paraId="43822F2D" w14:textId="77777777" w:rsidR="00814E84" w:rsidRDefault="00814E84"/>
          <w:p w14:paraId="43822F2E" w14:textId="77777777" w:rsidR="00814E84" w:rsidRDefault="00814E84"/>
        </w:tc>
      </w:tr>
    </w:tbl>
    <w:p w14:paraId="43822F30" w14:textId="77777777" w:rsidR="00814E84" w:rsidRDefault="00814E84"/>
    <w:p w14:paraId="43822F31" w14:textId="77777777" w:rsidR="00814E84" w:rsidRDefault="00814E84"/>
    <w:p w14:paraId="43822F32" w14:textId="77777777" w:rsidR="00814E84" w:rsidRDefault="00814E84"/>
    <w:p w14:paraId="43822F33" w14:textId="77777777" w:rsidR="00814E84" w:rsidRDefault="00814E84"/>
    <w:p w14:paraId="43822F34" w14:textId="77777777" w:rsidR="00814E84" w:rsidRDefault="00814E84"/>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50"/>
      </w:tblGrid>
      <w:tr w:rsidR="00814E84" w14:paraId="43822F42" w14:textId="77777777">
        <w:tc>
          <w:tcPr>
            <w:tcW w:w="9350" w:type="dxa"/>
          </w:tcPr>
          <w:p w14:paraId="43822F35" w14:textId="77777777" w:rsidR="00814E84" w:rsidRDefault="00966288">
            <w:pPr>
              <w:rPr>
                <w:b/>
              </w:rPr>
            </w:pPr>
            <w:r>
              <w:rPr>
                <w:b/>
              </w:rPr>
              <w:t>Trustees</w:t>
            </w:r>
          </w:p>
          <w:tbl>
            <w:tblPr>
              <w:tblStyle w:val="a2"/>
              <w:tblW w:w="9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70"/>
              <w:gridCol w:w="7254"/>
            </w:tblGrid>
            <w:tr w:rsidR="00814E84" w14:paraId="43822F38" w14:textId="77777777">
              <w:tc>
                <w:tcPr>
                  <w:tcW w:w="1870" w:type="dxa"/>
                </w:tcPr>
                <w:p w14:paraId="43822F36" w14:textId="77777777" w:rsidR="00814E84" w:rsidRDefault="00966288">
                  <w:pPr>
                    <w:rPr>
                      <w:b/>
                    </w:rPr>
                  </w:pPr>
                  <w:r>
                    <w:rPr>
                      <w:b/>
                    </w:rPr>
                    <w:t xml:space="preserve">Messages </w:t>
                  </w:r>
                </w:p>
              </w:tc>
              <w:tc>
                <w:tcPr>
                  <w:tcW w:w="7254" w:type="dxa"/>
                </w:tcPr>
                <w:p w14:paraId="43822F37" w14:textId="77777777" w:rsidR="00814E84" w:rsidRDefault="00966288">
                  <w:r>
                    <w:t xml:space="preserve">The WRVS Records have a wider and established cultural </w:t>
                  </w:r>
                  <w:proofErr w:type="gramStart"/>
                  <w:r>
                    <w:t>value, and</w:t>
                  </w:r>
                  <w:proofErr w:type="gramEnd"/>
                  <w:r>
                    <w:t xml:space="preserve"> is of general public interest. This provides the community, marketing and funding departments with significant promotional opportunities.</w:t>
                  </w:r>
                </w:p>
              </w:tc>
            </w:tr>
            <w:tr w:rsidR="00814E84" w14:paraId="43822F3C" w14:textId="77777777">
              <w:tc>
                <w:tcPr>
                  <w:tcW w:w="1870" w:type="dxa"/>
                </w:tcPr>
                <w:p w14:paraId="43822F39" w14:textId="77777777" w:rsidR="00814E84" w:rsidRDefault="00966288">
                  <w:pPr>
                    <w:rPr>
                      <w:b/>
                    </w:rPr>
                  </w:pPr>
                  <w:r>
                    <w:rPr>
                      <w:b/>
                    </w:rPr>
                    <w:t>Communication methods</w:t>
                  </w:r>
                </w:p>
              </w:tc>
              <w:tc>
                <w:tcPr>
                  <w:tcW w:w="7254" w:type="dxa"/>
                </w:tcPr>
                <w:p w14:paraId="43822F3A" w14:textId="77777777" w:rsidR="00814E84" w:rsidRDefault="00966288">
                  <w:pPr>
                    <w:numPr>
                      <w:ilvl w:val="0"/>
                      <w:numId w:val="3"/>
                    </w:numPr>
                    <w:pBdr>
                      <w:top w:val="nil"/>
                      <w:left w:val="nil"/>
                      <w:bottom w:val="nil"/>
                      <w:right w:val="nil"/>
                      <w:between w:val="nil"/>
                    </w:pBdr>
                    <w:spacing w:line="360" w:lineRule="auto"/>
                  </w:pPr>
                  <w:r>
                    <w:rPr>
                      <w:color w:val="000000"/>
                    </w:rPr>
                    <w:t>Meeting with the Chief Executive Officer who emphasized the Archives' performance because of her own knowledge of MOTW</w:t>
                  </w:r>
                </w:p>
                <w:p w14:paraId="43822F3B" w14:textId="77777777" w:rsidR="00814E84" w:rsidRDefault="00966288">
                  <w:pPr>
                    <w:numPr>
                      <w:ilvl w:val="0"/>
                      <w:numId w:val="3"/>
                    </w:numPr>
                    <w:pBdr>
                      <w:top w:val="nil"/>
                      <w:left w:val="nil"/>
                      <w:bottom w:val="nil"/>
                      <w:right w:val="nil"/>
                      <w:between w:val="nil"/>
                    </w:pBdr>
                    <w:spacing w:after="160" w:line="360" w:lineRule="auto"/>
                  </w:pPr>
                  <w:r>
                    <w:rPr>
                      <w:color w:val="000000"/>
                    </w:rPr>
                    <w:t>The Archivist subsequently presented</w:t>
                  </w:r>
                </w:p>
              </w:tc>
            </w:tr>
            <w:tr w:rsidR="00814E84" w14:paraId="43822F3F" w14:textId="77777777">
              <w:tc>
                <w:tcPr>
                  <w:tcW w:w="1870" w:type="dxa"/>
                </w:tcPr>
                <w:p w14:paraId="43822F3D" w14:textId="77777777" w:rsidR="00814E84" w:rsidRDefault="00966288">
                  <w:pPr>
                    <w:rPr>
                      <w:b/>
                    </w:rPr>
                  </w:pPr>
                  <w:r>
                    <w:rPr>
                      <w:b/>
                    </w:rPr>
                    <w:t xml:space="preserve">Outcome </w:t>
                  </w:r>
                </w:p>
              </w:tc>
              <w:tc>
                <w:tcPr>
                  <w:tcW w:w="7254" w:type="dxa"/>
                </w:tcPr>
                <w:p w14:paraId="43822F3E" w14:textId="77777777" w:rsidR="00814E84" w:rsidRDefault="00966288">
                  <w:r>
                    <w:t xml:space="preserve">The Trustees of Archives became more conscious and realized that the archive could be useful for the larger organization in practice. This and a stronger understanding by the Chief Executive also helped the Archivist, prior to MOTW award and internal acknowledgment, to effectively apply an external funding request for the inventory of services. This should not have been feasible. The trustees also requested the archivist as a present </w:t>
                  </w:r>
                  <w:r>
                    <w:lastRenderedPageBreak/>
                    <w:t xml:space="preserve">for the Founder who was left to publish a short book on the </w:t>
                  </w:r>
                  <w:proofErr w:type="spellStart"/>
                  <w:r>
                    <w:t>past</w:t>
                  </w:r>
                  <w:proofErr w:type="spellEnd"/>
                  <w:r>
                    <w:t xml:space="preserve"> of the WRVS.</w:t>
                  </w:r>
                </w:p>
              </w:tc>
            </w:tr>
          </w:tbl>
          <w:p w14:paraId="43822F40" w14:textId="77777777" w:rsidR="00814E84" w:rsidRDefault="00814E84"/>
          <w:p w14:paraId="43822F41" w14:textId="77777777" w:rsidR="00814E84" w:rsidRDefault="00814E84"/>
        </w:tc>
      </w:tr>
    </w:tbl>
    <w:p w14:paraId="43822F43" w14:textId="77777777" w:rsidR="00814E84" w:rsidRDefault="00814E84"/>
    <w:p w14:paraId="43822F44" w14:textId="77777777" w:rsidR="00814E84" w:rsidRDefault="00966288">
      <w:pPr>
        <w:rPr>
          <w:b/>
        </w:rPr>
      </w:pPr>
      <w:r>
        <w:rPr>
          <w:b/>
        </w:rPr>
        <w:t xml:space="preserve">Conclusion </w:t>
      </w:r>
    </w:p>
    <w:p w14:paraId="43822F45" w14:textId="77777777" w:rsidR="00814E84" w:rsidRDefault="00966288">
      <w:pPr>
        <w:ind w:firstLine="720"/>
      </w:pPr>
      <w:r>
        <w:t>This message operated on a variety of variables. The importance of the collections was first established through objective confirmation by an international agency. Secondly, the organization had an effective communication chain. This success was made known to the CEO and the Trustees of the Award and its value were subsequently informed. And a specific person who had privileged exposure to their conversations notified the trustees.</w:t>
      </w:r>
    </w:p>
    <w:p w14:paraId="43822F46" w14:textId="77777777" w:rsidR="00814E84" w:rsidRDefault="00966288">
      <w:pPr>
        <w:pStyle w:val="Heading1"/>
        <w:numPr>
          <w:ilvl w:val="0"/>
          <w:numId w:val="4"/>
        </w:numPr>
      </w:pPr>
      <w:bookmarkStart w:id="6" w:name="_3dy6vkm" w:colFirst="0" w:colLast="0"/>
      <w:bookmarkEnd w:id="6"/>
      <w:r>
        <w:t xml:space="preserve">How to improve communication skills </w:t>
      </w:r>
    </w:p>
    <w:p w14:paraId="43822F47" w14:textId="77777777" w:rsidR="00814E84" w:rsidRDefault="00966288">
      <w:pPr>
        <w:pStyle w:val="Heading2"/>
        <w:numPr>
          <w:ilvl w:val="1"/>
          <w:numId w:val="4"/>
        </w:numPr>
      </w:pPr>
      <w:bookmarkStart w:id="7" w:name="_1t3h5sf" w:colFirst="0" w:colLast="0"/>
      <w:bookmarkEnd w:id="7"/>
      <w:r>
        <w:t>Project awareness is lost in the purgatory of emails</w:t>
      </w:r>
    </w:p>
    <w:p w14:paraId="43822F48" w14:textId="77777777" w:rsidR="00814E84" w:rsidRDefault="00966288">
      <w:pPr>
        <w:ind w:firstLine="720"/>
      </w:pPr>
      <w:r>
        <w:rPr>
          <w:b/>
        </w:rPr>
        <w:t>Problem:</w:t>
      </w:r>
      <w:r>
        <w:t xml:space="preserve"> You have gathered crucial project information, including completion milestones, documentation and progress reports, but they disappear through numerous forums, including Outlook and Gmail, in a collection of emails.</w:t>
      </w:r>
    </w:p>
    <w:p w14:paraId="43822F49" w14:textId="77777777" w:rsidR="00814E84" w:rsidRDefault="00966288">
      <w:pPr>
        <w:ind w:firstLine="720"/>
      </w:pPr>
      <w:r>
        <w:rPr>
          <w:b/>
        </w:rPr>
        <w:t>Solution:</w:t>
      </w:r>
      <w:r>
        <w:t xml:space="preserve"> Avoid using e-mail to coordinate ongoing projects. The way project teams worked in the 80s revolutionized the email, however, their period has long since gone as a method for project communication. Email is a valuable method to answer requests from other organizations, deliver specific updates to broad audiences or contribute to newsletters throughout the sector. But for project collaboration, it is desperately inadequate. Using the project management tools system to monitor critical details, including schedules, expenditure and reports, and use a networking platform to keep teams updated and to update progress.</w:t>
      </w:r>
    </w:p>
    <w:p w14:paraId="43822F4A" w14:textId="77777777" w:rsidR="00814E84" w:rsidRDefault="00966288">
      <w:pPr>
        <w:pStyle w:val="Heading2"/>
        <w:numPr>
          <w:ilvl w:val="1"/>
          <w:numId w:val="4"/>
        </w:numPr>
      </w:pPr>
      <w:bookmarkStart w:id="8" w:name="_4d34og8" w:colFirst="0" w:colLast="0"/>
      <w:bookmarkEnd w:id="8"/>
      <w:r>
        <w:t>Lack of communication between distributed teams</w:t>
      </w:r>
    </w:p>
    <w:p w14:paraId="43822F4B" w14:textId="77777777" w:rsidR="00814E84" w:rsidRDefault="00966288">
      <w:r>
        <w:rPr>
          <w:b/>
        </w:rPr>
        <w:t>Problem:</w:t>
      </w:r>
      <w:r>
        <w:t xml:space="preserve"> Your workers do not interact with each other</w:t>
      </w:r>
    </w:p>
    <w:p w14:paraId="43822F4C" w14:textId="77777777" w:rsidR="00814E84" w:rsidRDefault="00966288">
      <w:pPr>
        <w:ind w:firstLine="720"/>
      </w:pPr>
      <w:r>
        <w:t xml:space="preserve">The crews on the East, West Coast, India and London are great. Especially if they work together on a </w:t>
      </w:r>
      <w:proofErr w:type="gramStart"/>
      <w:r>
        <w:t>project?</w:t>
      </w:r>
      <w:proofErr w:type="gramEnd"/>
      <w:r>
        <w:t xml:space="preserve"> Communication declines and programs are starting to fail. E-mails submitted in time zones go for hours without notice, so absolutely no face-to - face contact occurs.</w:t>
      </w:r>
    </w:p>
    <w:p w14:paraId="43822F4D" w14:textId="77777777" w:rsidR="00814E84" w:rsidRDefault="00966288">
      <w:r>
        <w:rPr>
          <w:b/>
        </w:rPr>
        <w:lastRenderedPageBreak/>
        <w:t>Solution:</w:t>
      </w:r>
      <w:r>
        <w:t xml:space="preserve"> Using software to communicate. The new generation of such platforms as Asana, Basecamp and Slack provide a conversational framework that enables connectivity in real-time even at 10 am in New York. And 3 p.m. in England. Even if it is 2:30 p.m. The staff of the </w:t>
      </w:r>
      <w:proofErr w:type="spellStart"/>
      <w:r>
        <w:t>indian</w:t>
      </w:r>
      <w:proofErr w:type="spellEnd"/>
      <w:r>
        <w:t xml:space="preserve"> team should set a coordination device in Boston but at midnight in Mumbai, in order to inform them first about any of the missing messages, unlike an e-mail hidden in an overnight folder.</w:t>
      </w:r>
    </w:p>
    <w:p w14:paraId="43822F4E" w14:textId="77777777" w:rsidR="00814E84" w:rsidRDefault="00966288">
      <w:pPr>
        <w:pStyle w:val="Heading2"/>
        <w:numPr>
          <w:ilvl w:val="1"/>
          <w:numId w:val="4"/>
        </w:numPr>
      </w:pPr>
      <w:bookmarkStart w:id="9" w:name="_2s8eyo1" w:colFirst="0" w:colLast="0"/>
      <w:bookmarkEnd w:id="9"/>
      <w:r>
        <w:t>Teams collaborate through so many separate networks</w:t>
      </w:r>
    </w:p>
    <w:p w14:paraId="43822F4F" w14:textId="77777777" w:rsidR="00814E84" w:rsidRDefault="00966288">
      <w:pPr>
        <w:ind w:firstLine="720"/>
      </w:pPr>
      <w:r>
        <w:rPr>
          <w:b/>
        </w:rPr>
        <w:t>Problem:</w:t>
      </w:r>
      <w:r>
        <w:t xml:space="preserve"> You also created wide platforms for the staff, from email to cell phone, from neon-sticky reminders to the trendy new teamwork device proposed by a supervisor to promote cooperation. They 're talking, well, but project knowledge is distributed through so many networks that no one can keep track of </w:t>
      </w:r>
      <w:proofErr w:type="gramStart"/>
      <w:r>
        <w:t>it, or</w:t>
      </w:r>
      <w:proofErr w:type="gramEnd"/>
      <w:r>
        <w:t xml:space="preserve"> locate what they need it.</w:t>
      </w:r>
    </w:p>
    <w:p w14:paraId="43822F50" w14:textId="77777777" w:rsidR="00814E84" w:rsidRDefault="00966288">
      <w:pPr>
        <w:ind w:firstLine="720"/>
      </w:pPr>
      <w:r>
        <w:rPr>
          <w:b/>
        </w:rPr>
        <w:t xml:space="preserve">Solution: </w:t>
      </w:r>
      <w:r>
        <w:t xml:space="preserve">Choose a platform and keep to it. You </w:t>
      </w:r>
      <w:proofErr w:type="gramStart"/>
      <w:r>
        <w:t>have to</w:t>
      </w:r>
      <w:proofErr w:type="gramEnd"/>
      <w:r>
        <w:t xml:space="preserve"> determine the guidelines as project manager.</w:t>
      </w:r>
    </w:p>
    <w:p w14:paraId="43822F51" w14:textId="77777777" w:rsidR="00814E84" w:rsidRDefault="00966288">
      <w:pPr>
        <w:ind w:firstLine="720"/>
      </w:pPr>
      <w:r>
        <w:t>At the launch conference, go through the project communication strategy. Instead, if anyone interacts with the incorrect platform, suggest a team leader sends a status report by email while the rest of the team does it respectfully, but strongly, on a different channel on the communication device, ask them to transfer it to the correct location.</w:t>
      </w:r>
    </w:p>
    <w:p w14:paraId="43822F52" w14:textId="77777777" w:rsidR="00814E84" w:rsidRDefault="00966288">
      <w:r>
        <w:rPr>
          <w:noProof/>
        </w:rPr>
        <w:lastRenderedPageBreak/>
        <w:drawing>
          <wp:inline distT="0" distB="0" distL="0" distR="0" wp14:anchorId="43822F76" wp14:editId="43822F77">
            <wp:extent cx="5943600" cy="370903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709035"/>
                    </a:xfrm>
                    <a:prstGeom prst="rect">
                      <a:avLst/>
                    </a:prstGeom>
                    <a:ln/>
                  </pic:spPr>
                </pic:pic>
              </a:graphicData>
            </a:graphic>
          </wp:inline>
        </w:drawing>
      </w:r>
    </w:p>
    <w:p w14:paraId="43822F53" w14:textId="77777777" w:rsidR="00814E84" w:rsidRDefault="00966288">
      <w:pPr>
        <w:ind w:left="720" w:firstLine="720"/>
        <w:rPr>
          <w:b/>
        </w:rPr>
      </w:pPr>
      <w:r>
        <w:rPr>
          <w:b/>
        </w:rPr>
        <w:t>A review of common Capterra collaboration tools</w:t>
      </w:r>
    </w:p>
    <w:p w14:paraId="43822F54" w14:textId="77777777" w:rsidR="00814E84" w:rsidRDefault="00966288">
      <w:pPr>
        <w:ind w:firstLine="720"/>
      </w:pPr>
      <w:r>
        <w:t>You must take the opinion that if the communication reaches the wrong medium, it has never occurred at all. Allowing channel information to pass improves poor attitudes. Whenever anyone sends a text, redirect it and even the traffickers can catch up early enough.</w:t>
      </w:r>
    </w:p>
    <w:p w14:paraId="43822F55" w14:textId="77777777" w:rsidR="00814E84" w:rsidRDefault="00966288">
      <w:pPr>
        <w:pStyle w:val="Heading2"/>
        <w:numPr>
          <w:ilvl w:val="1"/>
          <w:numId w:val="4"/>
        </w:numPr>
      </w:pPr>
      <w:bookmarkStart w:id="10" w:name="_17dp8vu" w:colFirst="0" w:colLast="0"/>
      <w:bookmarkEnd w:id="10"/>
      <w:r>
        <w:t>Many managers offer conflicting orders</w:t>
      </w:r>
    </w:p>
    <w:p w14:paraId="43822F56" w14:textId="77777777" w:rsidR="00814E84" w:rsidRDefault="00966288">
      <w:pPr>
        <w:ind w:firstLine="720"/>
      </w:pPr>
      <w:r>
        <w:rPr>
          <w:b/>
        </w:rPr>
        <w:t>Problem:</w:t>
      </w:r>
      <w:r>
        <w:t xml:space="preserve"> Your company expands and assumes an important part in the ventures with successful members.</w:t>
      </w:r>
    </w:p>
    <w:p w14:paraId="43822F57" w14:textId="77777777" w:rsidR="00814E84" w:rsidRDefault="00966288">
      <w:r>
        <w:t>The stronger the opinions on leadership in a task, the better the probability of wire sharing and contradictory instructions for the team on the same task the "too many cooks in the kitchen."</w:t>
      </w:r>
    </w:p>
    <w:p w14:paraId="43822F58" w14:textId="77777777" w:rsidR="00814E84" w:rsidRDefault="00966288">
      <w:pPr>
        <w:ind w:firstLine="720"/>
      </w:pPr>
      <w:r>
        <w:rPr>
          <w:b/>
        </w:rPr>
        <w:t>Solution:</w:t>
      </w:r>
      <w:r>
        <w:t xml:space="preserve"> Select and respect their term for a project manager. This is </w:t>
      </w:r>
      <w:proofErr w:type="gramStart"/>
      <w:r>
        <w:t>really important</w:t>
      </w:r>
      <w:proofErr w:type="gramEnd"/>
      <w:r>
        <w:t xml:space="preserve"> for the military, and they must. When lives are on the line, there is no space for contradictory orders. The private sector should benefit from the armed forces in this area. Open debate and conflicts are crucial elements of creativity and resilience, but a process leading to this dialogue and final concrete choices is also required. When you are the project leader, communicate frequently with </w:t>
      </w:r>
      <w:r>
        <w:lastRenderedPageBreak/>
        <w:t>the executive team to ask for input to note that the employees require a common voice to execute a good project.</w:t>
      </w:r>
    </w:p>
    <w:p w14:paraId="43822F59" w14:textId="77777777" w:rsidR="00814E84" w:rsidRDefault="00966288">
      <w:pPr>
        <w:pStyle w:val="Heading2"/>
        <w:numPr>
          <w:ilvl w:val="1"/>
          <w:numId w:val="4"/>
        </w:numPr>
      </w:pPr>
      <w:bookmarkStart w:id="11" w:name="_3rdcrjn" w:colFirst="0" w:colLast="0"/>
      <w:bookmarkEnd w:id="11"/>
      <w:r>
        <w:t>You hold more meetings, but see less improvement</w:t>
      </w:r>
    </w:p>
    <w:p w14:paraId="43822F5A" w14:textId="77777777" w:rsidR="00814E84" w:rsidRDefault="00966288">
      <w:pPr>
        <w:ind w:firstLine="720"/>
      </w:pPr>
      <w:r>
        <w:rPr>
          <w:b/>
        </w:rPr>
        <w:t>Problem:</w:t>
      </w:r>
      <w:r>
        <w:t xml:space="preserve"> More sessions = improved coordination = more effective initiatives = better communication. So, more meetings = more project progress, right?</w:t>
      </w:r>
    </w:p>
    <w:p w14:paraId="43822F5B" w14:textId="77777777" w:rsidR="00814E84" w:rsidRDefault="00966288">
      <w:r>
        <w:t xml:space="preserve">Wrong. This reasoning is flawed </w:t>
      </w:r>
      <w:proofErr w:type="gramStart"/>
      <w:r>
        <w:t>based on the fact that</w:t>
      </w:r>
      <w:proofErr w:type="gramEnd"/>
      <w:r>
        <w:t xml:space="preserve"> if you sit around a conference table for an hour, you don't interact honestly.</w:t>
      </w:r>
    </w:p>
    <w:p w14:paraId="43822F5C" w14:textId="77777777" w:rsidR="00814E84" w:rsidRDefault="00966288">
      <w:pPr>
        <w:ind w:firstLine="720"/>
      </w:pPr>
      <w:r>
        <w:rPr>
          <w:b/>
        </w:rPr>
        <w:t>Solutions</w:t>
      </w:r>
      <w:r>
        <w:t>:  In other words: "Can I save everybody by submitting this information in a short message rather than pulling them all into a conference room and halting their production? "When asking:" Will this meeting be a weekly progress report, I suggest one step further?</w:t>
      </w:r>
    </w:p>
    <w:p w14:paraId="43822F5D" w14:textId="77777777" w:rsidR="00814E84" w:rsidRDefault="00966288">
      <w:r>
        <w:t xml:space="preserve">Meetings differ significantly due to their significance. Managers can meet in order to review schedules and make choices and stakeholders </w:t>
      </w:r>
      <w:proofErr w:type="gramStart"/>
      <w:r>
        <w:t>have to</w:t>
      </w:r>
      <w:proofErr w:type="gramEnd"/>
      <w:r>
        <w:t xml:space="preserve"> concentrate to generate uninterrupted time an average thumb rule for effective communication? he fewer sessions the better.  This way everyone involved will realize that it is relevant when you have meetings, so the relationship becomes more fruitful so efficient.</w:t>
      </w:r>
    </w:p>
    <w:p w14:paraId="43822F5E" w14:textId="77777777" w:rsidR="00814E84" w:rsidRDefault="00814E84"/>
    <w:p w14:paraId="43822F5F" w14:textId="77777777" w:rsidR="00814E84" w:rsidRDefault="00814E84"/>
    <w:p w14:paraId="43822F60" w14:textId="77777777" w:rsidR="00814E84" w:rsidRDefault="00814E84"/>
    <w:p w14:paraId="43822F61" w14:textId="77777777" w:rsidR="00814E84" w:rsidRDefault="00966288">
      <w:pPr>
        <w:pStyle w:val="Heading1"/>
        <w:numPr>
          <w:ilvl w:val="0"/>
          <w:numId w:val="4"/>
        </w:numPr>
      </w:pPr>
      <w:bookmarkStart w:id="12" w:name="_26in1rg" w:colFirst="0" w:colLast="0"/>
      <w:bookmarkEnd w:id="12"/>
      <w:r>
        <w:t>References</w:t>
      </w:r>
    </w:p>
    <w:p w14:paraId="43822F62" w14:textId="77777777" w:rsidR="00814E84" w:rsidRDefault="00966288">
      <w:pPr>
        <w:numPr>
          <w:ilvl w:val="0"/>
          <w:numId w:val="1"/>
        </w:numPr>
        <w:pBdr>
          <w:top w:val="nil"/>
          <w:left w:val="nil"/>
          <w:bottom w:val="nil"/>
          <w:right w:val="nil"/>
          <w:between w:val="nil"/>
        </w:pBdr>
        <w:spacing w:after="0"/>
      </w:pPr>
      <w:r>
        <w:rPr>
          <w:color w:val="000000"/>
        </w:rPr>
        <w:t xml:space="preserve">The Communication Process. Available at: &lt;http://thecommunicationprocess.com/models-of-communication/&gt; [Accessed 5 August 2020]. </w:t>
      </w:r>
    </w:p>
    <w:p w14:paraId="43822F63" w14:textId="77777777" w:rsidR="00814E84" w:rsidRDefault="00966288">
      <w:pPr>
        <w:numPr>
          <w:ilvl w:val="0"/>
          <w:numId w:val="1"/>
        </w:numPr>
        <w:pBdr>
          <w:top w:val="nil"/>
          <w:left w:val="nil"/>
          <w:bottom w:val="nil"/>
          <w:right w:val="nil"/>
          <w:between w:val="nil"/>
        </w:pBdr>
        <w:spacing w:after="0"/>
      </w:pPr>
      <w:r>
        <w:rPr>
          <w:color w:val="000000"/>
        </w:rPr>
        <w:t>Courses.lumenlearning.com. 2020. Communication Theory and Models of Communication | OER Course Development Support. [online] Available at: &lt;https://courses.lumenlearning.com/suny-rockland-coursesupport/chapter/communication-theory/&gt; [Accessed 7 August 2020].</w:t>
      </w:r>
    </w:p>
    <w:p w14:paraId="43822F64" w14:textId="77777777" w:rsidR="00814E84" w:rsidRDefault="00966288">
      <w:pPr>
        <w:numPr>
          <w:ilvl w:val="0"/>
          <w:numId w:val="1"/>
        </w:numPr>
        <w:pBdr>
          <w:top w:val="nil"/>
          <w:left w:val="nil"/>
          <w:bottom w:val="nil"/>
          <w:right w:val="nil"/>
          <w:between w:val="nil"/>
        </w:pBdr>
        <w:spacing w:after="0"/>
      </w:pPr>
      <w:proofErr w:type="spellStart"/>
      <w:r>
        <w:rPr>
          <w:color w:val="000000"/>
        </w:rPr>
        <w:t>Seelos</w:t>
      </w:r>
      <w:proofErr w:type="spellEnd"/>
      <w:r>
        <w:rPr>
          <w:color w:val="000000"/>
        </w:rPr>
        <w:t>, C., 2010. Theorizing and Strategizing with Models: Generative Models of Business Models. SSRN Electronic Journal,</w:t>
      </w:r>
    </w:p>
    <w:p w14:paraId="43822F65" w14:textId="77777777" w:rsidR="00814E84" w:rsidRDefault="00966288">
      <w:pPr>
        <w:numPr>
          <w:ilvl w:val="0"/>
          <w:numId w:val="1"/>
        </w:numPr>
        <w:pBdr>
          <w:top w:val="nil"/>
          <w:left w:val="nil"/>
          <w:bottom w:val="nil"/>
          <w:right w:val="nil"/>
          <w:between w:val="nil"/>
        </w:pBdr>
        <w:spacing w:after="0"/>
      </w:pPr>
      <w:r>
        <w:rPr>
          <w:color w:val="000000"/>
        </w:rPr>
        <w:lastRenderedPageBreak/>
        <w:t>The Classroom | Empowering Students in Their College Journey. 2020. How to Improve Communication &amp; Literacy Skills. [online] Available at: &lt;https://www.theclassroom.com/improve-communication-literacy-skills-6390960.html&gt; [Accessed 14 August 2020].</w:t>
      </w:r>
    </w:p>
    <w:p w14:paraId="43822F66" w14:textId="77777777" w:rsidR="00814E84" w:rsidRDefault="00966288">
      <w:pPr>
        <w:numPr>
          <w:ilvl w:val="0"/>
          <w:numId w:val="1"/>
        </w:numPr>
        <w:pBdr>
          <w:top w:val="nil"/>
          <w:left w:val="nil"/>
          <w:bottom w:val="nil"/>
          <w:right w:val="nil"/>
          <w:between w:val="nil"/>
        </w:pBdr>
        <w:spacing w:after="0"/>
      </w:pPr>
      <w:r>
        <w:rPr>
          <w:color w:val="000000"/>
        </w:rPr>
        <w:t>Bartleby.com. 2020. What I Learned in Communication Skills Class - 769 Words | Bartleby. [online] Available at: &lt;https://www.bartleby.com/essay/What-I-Learned-in-Communication-Skills-Class-P3QYH6SWG8S5&gt; [Accessed 9 August 2020].</w:t>
      </w:r>
    </w:p>
    <w:p w14:paraId="43822F67" w14:textId="77777777" w:rsidR="00814E84" w:rsidRDefault="00966288">
      <w:pPr>
        <w:numPr>
          <w:ilvl w:val="0"/>
          <w:numId w:val="1"/>
        </w:numPr>
        <w:pBdr>
          <w:top w:val="nil"/>
          <w:left w:val="nil"/>
          <w:bottom w:val="nil"/>
          <w:right w:val="nil"/>
          <w:between w:val="nil"/>
        </w:pBdr>
        <w:spacing w:after="0"/>
      </w:pPr>
      <w:r>
        <w:rPr>
          <w:color w:val="000000"/>
        </w:rPr>
        <w:t xml:space="preserve">Koski, K. and </w:t>
      </w:r>
      <w:proofErr w:type="spellStart"/>
      <w:r>
        <w:rPr>
          <w:color w:val="000000"/>
        </w:rPr>
        <w:t>Launonen</w:t>
      </w:r>
      <w:proofErr w:type="spellEnd"/>
      <w:r>
        <w:rPr>
          <w:color w:val="000000"/>
        </w:rPr>
        <w:t xml:space="preserve">, K., 2012. Assessing the communication skills of </w:t>
      </w:r>
      <w:proofErr w:type="spellStart"/>
      <w:r>
        <w:rPr>
          <w:color w:val="000000"/>
        </w:rPr>
        <w:t>carers</w:t>
      </w:r>
      <w:proofErr w:type="spellEnd"/>
      <w:r>
        <w:rPr>
          <w:color w:val="000000"/>
        </w:rPr>
        <w:t xml:space="preserve"> working with multiple learning disabilities: a case study. International Journal of Language &amp; Communication Disorders, 47(6), pp.685-695.</w:t>
      </w:r>
    </w:p>
    <w:p w14:paraId="43822F68" w14:textId="77777777" w:rsidR="00814E84" w:rsidRDefault="00966288">
      <w:pPr>
        <w:numPr>
          <w:ilvl w:val="0"/>
          <w:numId w:val="1"/>
        </w:numPr>
        <w:pBdr>
          <w:top w:val="nil"/>
          <w:left w:val="nil"/>
          <w:bottom w:val="nil"/>
          <w:right w:val="nil"/>
          <w:between w:val="nil"/>
        </w:pBdr>
        <w:spacing w:after="0"/>
      </w:pPr>
      <w:proofErr w:type="spellStart"/>
      <w:r>
        <w:rPr>
          <w:color w:val="000000"/>
        </w:rPr>
        <w:t>Rimmer</w:t>
      </w:r>
      <w:proofErr w:type="spellEnd"/>
      <w:r>
        <w:rPr>
          <w:color w:val="000000"/>
        </w:rPr>
        <w:t>, A., 2019. How do I improve my time management skills? BMJ, p.l5322.</w:t>
      </w:r>
    </w:p>
    <w:p w14:paraId="43822F69" w14:textId="77777777" w:rsidR="00814E84" w:rsidRDefault="00966288">
      <w:pPr>
        <w:numPr>
          <w:ilvl w:val="0"/>
          <w:numId w:val="1"/>
        </w:numPr>
        <w:pBdr>
          <w:top w:val="nil"/>
          <w:left w:val="nil"/>
          <w:bottom w:val="nil"/>
          <w:right w:val="nil"/>
          <w:between w:val="nil"/>
        </w:pBdr>
        <w:spacing w:after="0"/>
      </w:pPr>
      <w:r>
        <w:rPr>
          <w:color w:val="000000"/>
        </w:rPr>
        <w:t>Lifehack. 2020. How to Improve Communication Skills for Workplace Success. [online] Available at: &lt;https://www.lifehack.org/articles/communication/9-tips-to-improve-communication-skills.html&gt; [Accessed 11 August 2020].</w:t>
      </w:r>
    </w:p>
    <w:p w14:paraId="43822F6A" w14:textId="77777777" w:rsidR="00814E84" w:rsidRDefault="00966288">
      <w:pPr>
        <w:numPr>
          <w:ilvl w:val="0"/>
          <w:numId w:val="1"/>
        </w:numPr>
        <w:pBdr>
          <w:top w:val="nil"/>
          <w:left w:val="nil"/>
          <w:bottom w:val="nil"/>
          <w:right w:val="nil"/>
          <w:between w:val="nil"/>
        </w:pBdr>
        <w:spacing w:after="0"/>
        <w:rPr>
          <w:color w:val="000000"/>
        </w:rPr>
      </w:pPr>
      <w:r>
        <w:rPr>
          <w:color w:val="000000"/>
        </w:rPr>
        <w:t>Patel, D., 2020. 14 Proven Ways to Improve Your Communication Skills. [online] Entrepreneur. Available at: &lt;https://www.entrepreneur.com/article/300466&gt; [Accessed 11 August 2020].</w:t>
      </w:r>
    </w:p>
    <w:p w14:paraId="43822F6B" w14:textId="77777777" w:rsidR="00814E84" w:rsidRDefault="00814E84">
      <w:pPr>
        <w:pBdr>
          <w:top w:val="nil"/>
          <w:left w:val="nil"/>
          <w:bottom w:val="nil"/>
          <w:right w:val="nil"/>
          <w:between w:val="nil"/>
        </w:pBdr>
        <w:ind w:left="720"/>
        <w:rPr>
          <w:color w:val="000000"/>
        </w:rPr>
      </w:pPr>
    </w:p>
    <w:p w14:paraId="43822F6C" w14:textId="77777777" w:rsidR="00814E84" w:rsidRDefault="00814E84"/>
    <w:p w14:paraId="43822F6D" w14:textId="77777777" w:rsidR="00814E84" w:rsidRDefault="00814E84">
      <w:pPr>
        <w:rPr>
          <w:b/>
        </w:rPr>
      </w:pPr>
    </w:p>
    <w:p w14:paraId="43822F6E" w14:textId="77777777" w:rsidR="00814E84" w:rsidRDefault="00814E84"/>
    <w:p w14:paraId="43822F6F" w14:textId="77777777" w:rsidR="00814E84" w:rsidRDefault="00814E84"/>
    <w:sectPr w:rsidR="00814E84">
      <w:footerReference w:type="default" r:id="rId11"/>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C4293F" w14:textId="77777777" w:rsidR="0092514E" w:rsidRDefault="0092514E" w:rsidP="0092514E">
      <w:pPr>
        <w:spacing w:after="0" w:line="240" w:lineRule="auto"/>
      </w:pPr>
      <w:r>
        <w:separator/>
      </w:r>
    </w:p>
  </w:endnote>
  <w:endnote w:type="continuationSeparator" w:id="0">
    <w:p w14:paraId="4E8E5DCA" w14:textId="77777777" w:rsidR="0092514E" w:rsidRDefault="0092514E" w:rsidP="00925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Georgia">
    <w:panose1 w:val="02040502050405020303"/>
    <w:charset w:val="00"/>
    <w:family w:val="roman"/>
    <w:pitch w:val="variable"/>
    <w:sig w:usb0="00000287" w:usb1="000000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1452361"/>
      <w:docPartObj>
        <w:docPartGallery w:val="Page Numbers (Bottom of Page)"/>
        <w:docPartUnique/>
      </w:docPartObj>
    </w:sdtPr>
    <w:sdtEndPr>
      <w:rPr>
        <w:noProof/>
      </w:rPr>
    </w:sdtEndPr>
    <w:sdtContent>
      <w:p w14:paraId="1D8B27B2" w14:textId="59AF3E99" w:rsidR="0092514E" w:rsidRDefault="009251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24E6A0" w14:textId="77777777" w:rsidR="0092514E" w:rsidRDefault="00925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308378" w14:textId="77777777" w:rsidR="0092514E" w:rsidRDefault="0092514E" w:rsidP="0092514E">
      <w:pPr>
        <w:spacing w:after="0" w:line="240" w:lineRule="auto"/>
      </w:pPr>
      <w:r>
        <w:separator/>
      </w:r>
    </w:p>
  </w:footnote>
  <w:footnote w:type="continuationSeparator" w:id="0">
    <w:p w14:paraId="36C0E386" w14:textId="77777777" w:rsidR="0092514E" w:rsidRDefault="0092514E" w:rsidP="009251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1E3290"/>
    <w:multiLevelType w:val="multilevel"/>
    <w:tmpl w:val="FA0403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963308B"/>
    <w:multiLevelType w:val="multilevel"/>
    <w:tmpl w:val="EC08B73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EDC507B"/>
    <w:multiLevelType w:val="multilevel"/>
    <w:tmpl w:val="A06A95F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744B347C"/>
    <w:multiLevelType w:val="multilevel"/>
    <w:tmpl w:val="840A19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4E84"/>
    <w:rsid w:val="00814E84"/>
    <w:rsid w:val="0092514E"/>
    <w:rsid w:val="00966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22EDC"/>
  <w15:docId w15:val="{3C5F9E24-79FD-4022-B5E9-F03107ECF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ind w:left="432" w:hanging="432"/>
      <w:outlineLvl w:val="0"/>
    </w:pPr>
    <w:rPr>
      <w:b/>
      <w:sz w:val="32"/>
      <w:szCs w:val="32"/>
    </w:rPr>
  </w:style>
  <w:style w:type="paragraph" w:styleId="Heading2">
    <w:name w:val="heading 2"/>
    <w:basedOn w:val="Normal"/>
    <w:next w:val="Normal"/>
    <w:uiPriority w:val="9"/>
    <w:unhideWhenUsed/>
    <w:qFormat/>
    <w:pPr>
      <w:keepNext/>
      <w:keepLines/>
      <w:spacing w:before="40" w:after="0"/>
      <w:ind w:left="576" w:hanging="576"/>
      <w:outlineLvl w:val="1"/>
    </w:pPr>
    <w:rPr>
      <w:b/>
      <w:sz w:val="28"/>
      <w:szCs w:val="28"/>
    </w:rPr>
  </w:style>
  <w:style w:type="paragraph" w:styleId="Heading3">
    <w:name w:val="heading 3"/>
    <w:basedOn w:val="Normal"/>
    <w:next w:val="Normal"/>
    <w:uiPriority w:val="9"/>
    <w:semiHidden/>
    <w:unhideWhenUsed/>
    <w:qFormat/>
    <w:pPr>
      <w:keepNext/>
      <w:keepLines/>
      <w:spacing w:before="40" w:after="0"/>
      <w:ind w:left="720" w:hanging="72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40" w:after="0"/>
      <w:ind w:left="864" w:hanging="864"/>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40" w:after="0"/>
      <w:ind w:left="1008" w:hanging="1008"/>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ind w:left="1152" w:hanging="1152"/>
      <w:outlineLvl w:val="5"/>
    </w:pPr>
    <w:rPr>
      <w:rFonts w:ascii="Calibri" w:eastAsia="Calibri" w:hAnsi="Calibri" w:cs="Calibri"/>
      <w:color w:val="1F38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925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14E"/>
  </w:style>
  <w:style w:type="paragraph" w:styleId="Footer">
    <w:name w:val="footer"/>
    <w:basedOn w:val="Normal"/>
    <w:link w:val="FooterChar"/>
    <w:uiPriority w:val="99"/>
    <w:unhideWhenUsed/>
    <w:rsid w:val="00925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12</Pages>
  <Words>2418</Words>
  <Characters>13789</Characters>
  <Application>Microsoft Office Word</Application>
  <DocSecurity>0</DocSecurity>
  <Lines>114</Lines>
  <Paragraphs>32</Paragraphs>
  <ScaleCrop>false</ScaleCrop>
  <Company/>
  <LinksUpToDate>false</LinksUpToDate>
  <CharactersWithSpaces>16175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Maria</cp:lastModifiedBy>
  <cp:revision>3</cp:revision>
  <dcterms:created xsi:type="dcterms:W3CDTF">2020-08-19T17:13:00Z</dcterms:created>
  <dcterms:modified xsi:type="dcterms:W3CDTF">2020-08-19T20:41:00Z</dcterms:modified>
</cp:coreProperties>
</file>