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0ACC6"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2C10E48C"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1F1CA6AD"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29331031"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2700FD5F"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6C04E99F"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138356E0"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30A8883F" w14:textId="77777777" w:rsidR="00330E73" w:rsidRPr="00330E73" w:rsidRDefault="00330E73" w:rsidP="00330E73">
      <w:pPr>
        <w:spacing w:after="0" w:line="360" w:lineRule="auto"/>
        <w:jc w:val="center"/>
        <w:rPr>
          <w:rFonts w:ascii="Arial" w:eastAsia="Arial" w:hAnsi="Arial" w:cs="Arial"/>
          <w:b/>
          <w:kern w:val="0"/>
          <w:sz w:val="36"/>
          <w:szCs w:val="36"/>
          <w:lang w:eastAsia="en-IN"/>
          <w14:ligatures w14:val="none"/>
        </w:rPr>
      </w:pPr>
    </w:p>
    <w:p w14:paraId="4C7FAD8E" w14:textId="22D3FBB2" w:rsidR="00330E73" w:rsidRPr="00330E73" w:rsidRDefault="00330E73" w:rsidP="00330E73">
      <w:pPr>
        <w:spacing w:after="0" w:line="360" w:lineRule="auto"/>
        <w:jc w:val="center"/>
        <w:rPr>
          <w:rFonts w:ascii="Arial" w:eastAsia="Arial" w:hAnsi="Arial" w:cs="Arial"/>
          <w:b/>
          <w:kern w:val="0"/>
          <w:sz w:val="24"/>
          <w:szCs w:val="24"/>
          <w:lang w:eastAsia="en-IN"/>
          <w14:ligatures w14:val="none"/>
        </w:rPr>
      </w:pPr>
      <w:r w:rsidRPr="00330E73">
        <w:rPr>
          <w:rFonts w:ascii="Arial" w:eastAsia="Arial" w:hAnsi="Arial" w:cs="Arial"/>
          <w:b/>
          <w:kern w:val="0"/>
          <w:sz w:val="24"/>
          <w:szCs w:val="24"/>
          <w:lang w:eastAsia="en-IN"/>
          <w14:ligatures w14:val="none"/>
        </w:rPr>
        <w:t xml:space="preserve">Module Title- Personnel Resourcing and Development </w:t>
      </w:r>
    </w:p>
    <w:p w14:paraId="5932042A" w14:textId="77777777" w:rsidR="00330E73" w:rsidRPr="00583712" w:rsidRDefault="00330E73" w:rsidP="00330E73">
      <w:pPr>
        <w:spacing w:after="0" w:line="360" w:lineRule="auto"/>
        <w:jc w:val="center"/>
        <w:rPr>
          <w:rFonts w:ascii="Arial" w:eastAsia="Arial" w:hAnsi="Arial" w:cs="Arial"/>
          <w:b/>
          <w:kern w:val="0"/>
          <w:sz w:val="24"/>
          <w:szCs w:val="24"/>
          <w:lang w:eastAsia="en-IN"/>
          <w14:ligatures w14:val="none"/>
        </w:rPr>
      </w:pPr>
      <w:r w:rsidRPr="00330E73">
        <w:rPr>
          <w:rFonts w:ascii="Arial" w:eastAsia="Arial" w:hAnsi="Arial" w:cs="Arial"/>
          <w:b/>
          <w:kern w:val="0"/>
          <w:sz w:val="24"/>
          <w:szCs w:val="24"/>
          <w:lang w:eastAsia="en-IN"/>
          <w14:ligatures w14:val="none"/>
        </w:rPr>
        <w:t>Module Code- BMIH5005</w:t>
      </w:r>
    </w:p>
    <w:p w14:paraId="0825A8E4" w14:textId="0B81F517" w:rsidR="00232EA5" w:rsidRPr="00330E73" w:rsidRDefault="00232EA5" w:rsidP="00330E73">
      <w:pPr>
        <w:spacing w:after="0" w:line="360" w:lineRule="auto"/>
        <w:jc w:val="center"/>
        <w:rPr>
          <w:rFonts w:ascii="Arial" w:eastAsia="Arial" w:hAnsi="Arial" w:cs="Arial"/>
          <w:b/>
          <w:kern w:val="0"/>
          <w:sz w:val="24"/>
          <w:szCs w:val="24"/>
          <w:lang w:eastAsia="en-IN"/>
          <w14:ligatures w14:val="none"/>
        </w:rPr>
      </w:pPr>
      <w:r w:rsidRPr="00583712">
        <w:rPr>
          <w:rFonts w:ascii="Arial" w:eastAsia="Arial" w:hAnsi="Arial" w:cs="Arial"/>
          <w:b/>
          <w:kern w:val="0"/>
          <w:sz w:val="24"/>
          <w:szCs w:val="24"/>
          <w:lang w:eastAsia="en-IN"/>
          <w14:ligatures w14:val="none"/>
        </w:rPr>
        <w:t>Lecturer`s name: Helen Lee</w:t>
      </w:r>
    </w:p>
    <w:p w14:paraId="6ED6A874" w14:textId="15EE2EFE" w:rsidR="00330E73" w:rsidRPr="00330E73" w:rsidRDefault="00330E73" w:rsidP="00330E73">
      <w:pPr>
        <w:spacing w:after="0" w:line="360" w:lineRule="auto"/>
        <w:jc w:val="center"/>
        <w:rPr>
          <w:rFonts w:ascii="Arial" w:eastAsia="Arial" w:hAnsi="Arial" w:cs="Arial"/>
          <w:b/>
          <w:kern w:val="0"/>
          <w:sz w:val="24"/>
          <w:szCs w:val="24"/>
          <w:lang w:eastAsia="en-IN"/>
          <w14:ligatures w14:val="none"/>
        </w:rPr>
      </w:pPr>
      <w:r w:rsidRPr="00330E73">
        <w:rPr>
          <w:rFonts w:ascii="Arial" w:eastAsia="Arial" w:hAnsi="Arial" w:cs="Arial"/>
          <w:b/>
          <w:kern w:val="0"/>
          <w:sz w:val="24"/>
          <w:szCs w:val="24"/>
          <w:lang w:eastAsia="en-IN"/>
          <w14:ligatures w14:val="none"/>
        </w:rPr>
        <w:t>Student Name-</w:t>
      </w:r>
      <w:r w:rsidR="00232EA5" w:rsidRPr="00583712">
        <w:rPr>
          <w:rFonts w:ascii="Arial" w:eastAsia="Arial" w:hAnsi="Arial" w:cs="Arial"/>
          <w:b/>
          <w:kern w:val="0"/>
          <w:sz w:val="24"/>
          <w:szCs w:val="24"/>
          <w:lang w:eastAsia="en-IN"/>
          <w14:ligatures w14:val="none"/>
        </w:rPr>
        <w:t xml:space="preserve"> Iulian</w:t>
      </w:r>
      <w:r w:rsidRPr="00583712">
        <w:rPr>
          <w:rFonts w:ascii="Arial" w:eastAsia="Arial" w:hAnsi="Arial" w:cs="Arial"/>
          <w:b/>
          <w:kern w:val="0"/>
          <w:sz w:val="24"/>
          <w:szCs w:val="24"/>
          <w:lang w:eastAsia="en-IN"/>
          <w14:ligatures w14:val="none"/>
        </w:rPr>
        <w:t xml:space="preserve"> Bugaciu</w:t>
      </w:r>
    </w:p>
    <w:p w14:paraId="3C096B3E" w14:textId="7991EB90" w:rsidR="00330E73" w:rsidRPr="00330E73" w:rsidRDefault="00330E73" w:rsidP="00330E73">
      <w:pPr>
        <w:spacing w:after="0" w:line="360" w:lineRule="auto"/>
        <w:jc w:val="center"/>
        <w:rPr>
          <w:rFonts w:ascii="Arial" w:eastAsia="Arial" w:hAnsi="Arial" w:cs="Arial"/>
          <w:b/>
          <w:kern w:val="0"/>
          <w:sz w:val="24"/>
          <w:szCs w:val="24"/>
          <w:lang w:eastAsia="en-IN"/>
          <w14:ligatures w14:val="none"/>
        </w:rPr>
      </w:pPr>
      <w:r w:rsidRPr="00330E73">
        <w:rPr>
          <w:rFonts w:ascii="Arial" w:eastAsia="Arial" w:hAnsi="Arial" w:cs="Arial"/>
          <w:b/>
          <w:kern w:val="0"/>
          <w:sz w:val="24"/>
          <w:szCs w:val="24"/>
          <w:lang w:eastAsia="en-IN"/>
          <w14:ligatures w14:val="none"/>
        </w:rPr>
        <w:t>Student ID-</w:t>
      </w:r>
      <w:r w:rsidR="00232EA5" w:rsidRPr="00583712">
        <w:rPr>
          <w:rFonts w:ascii="Arial" w:eastAsia="Arial" w:hAnsi="Arial" w:cs="Arial"/>
          <w:b/>
          <w:kern w:val="0"/>
          <w:sz w:val="24"/>
          <w:szCs w:val="24"/>
          <w:lang w:eastAsia="en-IN"/>
          <w14:ligatures w14:val="none"/>
        </w:rPr>
        <w:t xml:space="preserve"> 2229782</w:t>
      </w:r>
    </w:p>
    <w:p w14:paraId="5064022A" w14:textId="77777777" w:rsidR="00330E73" w:rsidRPr="00330E73" w:rsidRDefault="00330E73" w:rsidP="00330E73">
      <w:pPr>
        <w:spacing w:after="0" w:line="360" w:lineRule="auto"/>
        <w:jc w:val="center"/>
        <w:rPr>
          <w:rFonts w:ascii="Arial" w:eastAsia="Arial" w:hAnsi="Arial" w:cs="Arial"/>
          <w:b/>
          <w:kern w:val="0"/>
          <w:sz w:val="24"/>
          <w:szCs w:val="24"/>
          <w:lang w:eastAsia="en-IN"/>
          <w14:ligatures w14:val="none"/>
        </w:rPr>
      </w:pPr>
    </w:p>
    <w:p w14:paraId="0350B513" w14:textId="77777777" w:rsidR="00D75E5A" w:rsidRDefault="00330E73" w:rsidP="00583712">
      <w:pPr>
        <w:spacing w:after="0" w:line="360" w:lineRule="auto"/>
        <w:rPr>
          <w:rFonts w:ascii="Arial" w:eastAsia="Arial" w:hAnsi="Arial" w:cs="Arial"/>
          <w:kern w:val="0"/>
          <w:sz w:val="24"/>
          <w:szCs w:val="24"/>
          <w:lang w:eastAsia="en-IN"/>
          <w14:ligatures w14:val="none"/>
        </w:rPr>
      </w:pPr>
      <w:r w:rsidRPr="00330E73">
        <w:rPr>
          <w:rFonts w:ascii="Arial" w:eastAsia="Arial" w:hAnsi="Arial" w:cs="Arial"/>
          <w:kern w:val="0"/>
          <w:sz w:val="24"/>
          <w:szCs w:val="24"/>
          <w:lang w:eastAsia="en-IN"/>
          <w14:ligatures w14:val="none"/>
        </w:rPr>
        <w:br w:type="page"/>
      </w:r>
      <w:r w:rsidR="00583712" w:rsidRPr="00583712">
        <w:rPr>
          <w:rFonts w:ascii="Arial" w:eastAsia="Arial" w:hAnsi="Arial" w:cs="Arial"/>
          <w:kern w:val="0"/>
          <w:sz w:val="24"/>
          <w:szCs w:val="24"/>
          <w:lang w:eastAsia="en-IN"/>
          <w14:ligatures w14:val="none"/>
        </w:rPr>
        <w:lastRenderedPageBreak/>
        <w:t xml:space="preserve"> </w:t>
      </w:r>
    </w:p>
    <w:p w14:paraId="780FC4DA" w14:textId="77777777" w:rsidR="00D75E5A" w:rsidRDefault="00D75E5A" w:rsidP="00583712">
      <w:pPr>
        <w:spacing w:after="0" w:line="360" w:lineRule="auto"/>
        <w:rPr>
          <w:rFonts w:ascii="Arial" w:eastAsia="Arial" w:hAnsi="Arial" w:cs="Arial"/>
          <w:kern w:val="0"/>
          <w:sz w:val="24"/>
          <w:szCs w:val="24"/>
          <w:lang w:eastAsia="en-IN"/>
          <w14:ligatures w14:val="none"/>
        </w:rPr>
      </w:pPr>
    </w:p>
    <w:p w14:paraId="27B3DA87" w14:textId="4A3F4390" w:rsidR="00330E73" w:rsidRPr="00583712" w:rsidRDefault="00583712" w:rsidP="00583712">
      <w:pPr>
        <w:spacing w:after="0" w:line="360" w:lineRule="auto"/>
        <w:rPr>
          <w:rFonts w:ascii="Arial" w:eastAsia="Arial" w:hAnsi="Arial" w:cs="Arial"/>
          <w:kern w:val="0"/>
          <w:sz w:val="24"/>
          <w:szCs w:val="24"/>
          <w:lang w:eastAsia="en-IN"/>
          <w14:ligatures w14:val="none"/>
        </w:rPr>
      </w:pPr>
      <w:r w:rsidRPr="00583712">
        <w:rPr>
          <w:rFonts w:ascii="Arial" w:eastAsia="Arial" w:hAnsi="Arial" w:cs="Arial"/>
          <w:kern w:val="0"/>
          <w:sz w:val="24"/>
          <w:szCs w:val="24"/>
          <w:lang w:eastAsia="en-IN"/>
          <w14:ligatures w14:val="none"/>
        </w:rPr>
        <w:t xml:space="preserve"> </w:t>
      </w:r>
    </w:p>
    <w:p w14:paraId="118F2CF8" w14:textId="634FD81B" w:rsidR="00583712" w:rsidRPr="00D75E5A" w:rsidRDefault="00583712" w:rsidP="00D75E5A">
      <w:pPr>
        <w:spacing w:after="0" w:line="360" w:lineRule="auto"/>
        <w:jc w:val="both"/>
        <w:rPr>
          <w:rFonts w:ascii="Arial" w:eastAsia="Arial" w:hAnsi="Arial" w:cs="Arial"/>
          <w:b/>
          <w:bCs/>
          <w:kern w:val="0"/>
          <w:sz w:val="24"/>
          <w:szCs w:val="24"/>
          <w:lang w:eastAsia="en-IN"/>
          <w14:ligatures w14:val="none"/>
        </w:rPr>
      </w:pPr>
      <w:r w:rsidRPr="00D75E5A">
        <w:rPr>
          <w:rFonts w:ascii="Arial" w:eastAsia="Arial" w:hAnsi="Arial" w:cs="Arial"/>
          <w:b/>
          <w:bCs/>
          <w:kern w:val="0"/>
          <w:sz w:val="24"/>
          <w:szCs w:val="24"/>
          <w:lang w:eastAsia="en-IN"/>
          <w14:ligatures w14:val="none"/>
        </w:rPr>
        <w:t xml:space="preserve">Discuss how the evolution of HRM facilitates the strategic development of an international hotel brand through workforce planning, </w:t>
      </w:r>
      <w:proofErr w:type="gramStart"/>
      <w:r w:rsidRPr="00D75E5A">
        <w:rPr>
          <w:rFonts w:ascii="Arial" w:eastAsia="Arial" w:hAnsi="Arial" w:cs="Arial"/>
          <w:b/>
          <w:bCs/>
          <w:kern w:val="0"/>
          <w:sz w:val="24"/>
          <w:szCs w:val="24"/>
          <w:lang w:eastAsia="en-IN"/>
          <w14:ligatures w14:val="none"/>
        </w:rPr>
        <w:t>recruitment</w:t>
      </w:r>
      <w:proofErr w:type="gramEnd"/>
      <w:r w:rsidRPr="00D75E5A">
        <w:rPr>
          <w:rFonts w:ascii="Arial" w:eastAsia="Arial" w:hAnsi="Arial" w:cs="Arial"/>
          <w:b/>
          <w:bCs/>
          <w:kern w:val="0"/>
          <w:sz w:val="24"/>
          <w:szCs w:val="24"/>
          <w:lang w:eastAsia="en-IN"/>
          <w14:ligatures w14:val="none"/>
        </w:rPr>
        <w:t xml:space="preserve"> and selection.</w:t>
      </w:r>
    </w:p>
    <w:p w14:paraId="33CE2965" w14:textId="77777777" w:rsidR="00583712" w:rsidRPr="00D75E5A" w:rsidRDefault="00583712" w:rsidP="00D75E5A">
      <w:pPr>
        <w:spacing w:after="0" w:line="360" w:lineRule="auto"/>
        <w:jc w:val="both"/>
        <w:rPr>
          <w:rFonts w:ascii="Arial" w:eastAsia="Arial" w:hAnsi="Arial" w:cs="Arial"/>
          <w:kern w:val="0"/>
          <w:sz w:val="24"/>
          <w:szCs w:val="24"/>
          <w:lang w:eastAsia="en-IN"/>
          <w14:ligatures w14:val="none"/>
        </w:rPr>
      </w:pPr>
    </w:p>
    <w:p w14:paraId="71A3A41D"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6786524E"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69C097FB"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5D060799"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7D981EE0"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31265AB8"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3DC3F71C" w14:textId="77777777" w:rsidR="00D75E5A" w:rsidRPr="00D75E5A" w:rsidRDefault="00D75E5A" w:rsidP="00D75E5A">
      <w:pPr>
        <w:spacing w:after="0" w:line="360" w:lineRule="auto"/>
        <w:jc w:val="both"/>
        <w:rPr>
          <w:rFonts w:ascii="Arial" w:eastAsia="Arial" w:hAnsi="Arial" w:cs="Arial"/>
          <w:kern w:val="0"/>
          <w:sz w:val="24"/>
          <w:szCs w:val="24"/>
          <w:lang w:eastAsia="en-IN"/>
          <w14:ligatures w14:val="none"/>
        </w:rPr>
      </w:pPr>
    </w:p>
    <w:p w14:paraId="104D78D2" w14:textId="77777777" w:rsidR="00583712" w:rsidRPr="00D75E5A" w:rsidRDefault="00583712" w:rsidP="00D75E5A">
      <w:pPr>
        <w:spacing w:after="0" w:line="360" w:lineRule="auto"/>
        <w:jc w:val="both"/>
        <w:rPr>
          <w:rFonts w:ascii="Arial" w:eastAsia="Arial" w:hAnsi="Arial" w:cs="Arial"/>
          <w:b/>
          <w:kern w:val="0"/>
          <w:sz w:val="24"/>
          <w:szCs w:val="24"/>
          <w:lang w:eastAsia="en-IN"/>
          <w14:ligatures w14:val="none"/>
        </w:rPr>
      </w:pPr>
    </w:p>
    <w:bookmarkStart w:id="0" w:name="_w8565smct9sa" w:colFirst="0" w:colLast="0" w:displacedByCustomXml="next"/>
    <w:bookmarkEnd w:id="0" w:displacedByCustomXml="next"/>
    <w:sdt>
      <w:sdtPr>
        <w:rPr>
          <w:rFonts w:ascii="Arial" w:eastAsia="Arial" w:hAnsi="Arial" w:cs="Arial"/>
          <w:kern w:val="0"/>
          <w:sz w:val="24"/>
          <w:szCs w:val="24"/>
          <w:lang w:eastAsia="en-IN"/>
          <w14:ligatures w14:val="none"/>
        </w:rPr>
        <w:id w:val="1297409452"/>
        <w:docPartObj>
          <w:docPartGallery w:val="Table of Contents"/>
          <w:docPartUnique/>
        </w:docPartObj>
      </w:sdtPr>
      <w:sdtEndPr>
        <w:rPr>
          <w:b/>
          <w:bCs/>
          <w:noProof/>
        </w:rPr>
      </w:sdtEndPr>
      <w:sdtContent>
        <w:p w14:paraId="39D33BA5" w14:textId="77777777" w:rsidR="00330E73" w:rsidRPr="00D75E5A" w:rsidRDefault="00330E73" w:rsidP="00D75E5A">
          <w:pPr>
            <w:keepNext/>
            <w:keepLines/>
            <w:spacing w:before="240" w:after="0" w:line="360" w:lineRule="auto"/>
            <w:jc w:val="both"/>
            <w:rPr>
              <w:rFonts w:ascii="Arial" w:eastAsia="Times New Roman" w:hAnsi="Arial" w:cs="Arial"/>
              <w:b/>
              <w:color w:val="000000"/>
              <w:kern w:val="0"/>
              <w:sz w:val="24"/>
              <w:szCs w:val="24"/>
              <w14:ligatures w14:val="none"/>
            </w:rPr>
          </w:pPr>
          <w:r w:rsidRPr="00D75E5A">
            <w:rPr>
              <w:rFonts w:ascii="Arial" w:eastAsia="Times New Roman" w:hAnsi="Arial" w:cs="Arial"/>
              <w:b/>
              <w:color w:val="000000"/>
              <w:kern w:val="0"/>
              <w:sz w:val="24"/>
              <w:szCs w:val="24"/>
              <w14:ligatures w14:val="none"/>
            </w:rPr>
            <w:t>Table of Contents</w:t>
          </w:r>
        </w:p>
        <w:p w14:paraId="77A3F12B" w14:textId="77777777" w:rsidR="00330E73" w:rsidRPr="00D75E5A" w:rsidRDefault="00330E73" w:rsidP="00D75E5A">
          <w:pPr>
            <w:tabs>
              <w:tab w:val="right" w:leader="dot" w:pos="9019"/>
            </w:tabs>
            <w:spacing w:after="100" w:line="360" w:lineRule="auto"/>
            <w:jc w:val="both"/>
            <w:rPr>
              <w:rFonts w:ascii="Arial" w:eastAsia="Times New Roman" w:hAnsi="Arial" w:cs="Arial"/>
              <w:noProof/>
              <w:color w:val="000000"/>
              <w:kern w:val="0"/>
              <w:sz w:val="24"/>
              <w:szCs w:val="24"/>
              <w:lang w:eastAsia="en-IN"/>
              <w14:ligatures w14:val="none"/>
            </w:rPr>
          </w:pPr>
          <w:r w:rsidRPr="00D75E5A">
            <w:rPr>
              <w:rFonts w:ascii="Arial" w:eastAsia="Arial" w:hAnsi="Arial" w:cs="Arial"/>
              <w:color w:val="000000"/>
              <w:kern w:val="0"/>
              <w:sz w:val="24"/>
              <w:szCs w:val="24"/>
              <w:lang w:eastAsia="en-IN"/>
              <w14:ligatures w14:val="none"/>
            </w:rPr>
            <w:fldChar w:fldCharType="begin"/>
          </w:r>
          <w:r w:rsidRPr="00D75E5A">
            <w:rPr>
              <w:rFonts w:ascii="Arial" w:eastAsia="Arial" w:hAnsi="Arial" w:cs="Arial"/>
              <w:color w:val="000000"/>
              <w:kern w:val="0"/>
              <w:sz w:val="24"/>
              <w:szCs w:val="24"/>
              <w:lang w:eastAsia="en-IN"/>
              <w14:ligatures w14:val="none"/>
            </w:rPr>
            <w:instrText xml:space="preserve"> TOC \o "1-3" \h \z \u </w:instrText>
          </w:r>
          <w:r w:rsidRPr="00D75E5A">
            <w:rPr>
              <w:rFonts w:ascii="Arial" w:eastAsia="Arial" w:hAnsi="Arial" w:cs="Arial"/>
              <w:color w:val="000000"/>
              <w:kern w:val="0"/>
              <w:sz w:val="24"/>
              <w:szCs w:val="24"/>
              <w:lang w:eastAsia="en-IN"/>
              <w14:ligatures w14:val="none"/>
            </w:rPr>
            <w:fldChar w:fldCharType="separate"/>
          </w:r>
          <w:hyperlink w:anchor="_Toc157272005" w:history="1">
            <w:r w:rsidRPr="00D75E5A">
              <w:rPr>
                <w:rFonts w:ascii="Arial" w:eastAsia="Arial" w:hAnsi="Arial" w:cs="Arial"/>
                <w:noProof/>
                <w:color w:val="000000"/>
                <w:kern w:val="0"/>
                <w:sz w:val="24"/>
                <w:szCs w:val="24"/>
                <w:u w:val="single"/>
                <w:lang w:eastAsia="en-IN"/>
                <w14:ligatures w14:val="none"/>
              </w:rPr>
              <w:t>Introduction</w:t>
            </w:r>
            <w:r w:rsidRPr="00D75E5A">
              <w:rPr>
                <w:rFonts w:ascii="Arial" w:eastAsia="Arial" w:hAnsi="Arial" w:cs="Arial"/>
                <w:noProof/>
                <w:webHidden/>
                <w:color w:val="000000"/>
                <w:kern w:val="0"/>
                <w:sz w:val="24"/>
                <w:szCs w:val="24"/>
                <w:lang w:eastAsia="en-IN"/>
                <w14:ligatures w14:val="none"/>
              </w:rPr>
              <w:tab/>
            </w:r>
            <w:r w:rsidRPr="00D75E5A">
              <w:rPr>
                <w:rFonts w:ascii="Arial" w:eastAsia="Arial" w:hAnsi="Arial" w:cs="Arial"/>
                <w:noProof/>
                <w:webHidden/>
                <w:color w:val="000000"/>
                <w:kern w:val="0"/>
                <w:sz w:val="24"/>
                <w:szCs w:val="24"/>
                <w:lang w:eastAsia="en-IN"/>
                <w14:ligatures w14:val="none"/>
              </w:rPr>
              <w:fldChar w:fldCharType="begin"/>
            </w:r>
            <w:r w:rsidRPr="00D75E5A">
              <w:rPr>
                <w:rFonts w:ascii="Arial" w:eastAsia="Arial" w:hAnsi="Arial" w:cs="Arial"/>
                <w:noProof/>
                <w:webHidden/>
                <w:color w:val="000000"/>
                <w:kern w:val="0"/>
                <w:sz w:val="24"/>
                <w:szCs w:val="24"/>
                <w:lang w:eastAsia="en-IN"/>
                <w14:ligatures w14:val="none"/>
              </w:rPr>
              <w:instrText xml:space="preserve"> PAGEREF _Toc157272005 \h </w:instrText>
            </w:r>
            <w:r w:rsidRPr="00D75E5A">
              <w:rPr>
                <w:rFonts w:ascii="Arial" w:eastAsia="Arial" w:hAnsi="Arial" w:cs="Arial"/>
                <w:noProof/>
                <w:webHidden/>
                <w:color w:val="000000"/>
                <w:kern w:val="0"/>
                <w:sz w:val="24"/>
                <w:szCs w:val="24"/>
                <w:lang w:eastAsia="en-IN"/>
                <w14:ligatures w14:val="none"/>
              </w:rPr>
            </w:r>
            <w:r w:rsidRPr="00D75E5A">
              <w:rPr>
                <w:rFonts w:ascii="Arial" w:eastAsia="Arial" w:hAnsi="Arial" w:cs="Arial"/>
                <w:noProof/>
                <w:webHidden/>
                <w:color w:val="000000"/>
                <w:kern w:val="0"/>
                <w:sz w:val="24"/>
                <w:szCs w:val="24"/>
                <w:lang w:eastAsia="en-IN"/>
                <w14:ligatures w14:val="none"/>
              </w:rPr>
              <w:fldChar w:fldCharType="separate"/>
            </w:r>
            <w:r w:rsidRPr="00D75E5A">
              <w:rPr>
                <w:rFonts w:ascii="Arial" w:eastAsia="Arial" w:hAnsi="Arial" w:cs="Arial"/>
                <w:noProof/>
                <w:webHidden/>
                <w:color w:val="000000"/>
                <w:kern w:val="0"/>
                <w:sz w:val="24"/>
                <w:szCs w:val="24"/>
                <w:lang w:eastAsia="en-IN"/>
                <w14:ligatures w14:val="none"/>
              </w:rPr>
              <w:t>3</w:t>
            </w:r>
            <w:r w:rsidRPr="00D75E5A">
              <w:rPr>
                <w:rFonts w:ascii="Arial" w:eastAsia="Arial" w:hAnsi="Arial" w:cs="Arial"/>
                <w:noProof/>
                <w:webHidden/>
                <w:color w:val="000000"/>
                <w:kern w:val="0"/>
                <w:sz w:val="24"/>
                <w:szCs w:val="24"/>
                <w:lang w:eastAsia="en-IN"/>
                <w14:ligatures w14:val="none"/>
              </w:rPr>
              <w:fldChar w:fldCharType="end"/>
            </w:r>
          </w:hyperlink>
        </w:p>
        <w:p w14:paraId="676802B8" w14:textId="77777777" w:rsidR="00330E73" w:rsidRPr="00D75E5A" w:rsidRDefault="00000000" w:rsidP="00D75E5A">
          <w:pPr>
            <w:tabs>
              <w:tab w:val="right" w:leader="dot" w:pos="9019"/>
            </w:tabs>
            <w:spacing w:after="100" w:line="360" w:lineRule="auto"/>
            <w:jc w:val="both"/>
            <w:rPr>
              <w:rFonts w:ascii="Arial" w:eastAsia="Times New Roman" w:hAnsi="Arial" w:cs="Arial"/>
              <w:noProof/>
              <w:color w:val="000000"/>
              <w:kern w:val="0"/>
              <w:sz w:val="24"/>
              <w:szCs w:val="24"/>
              <w:lang w:eastAsia="en-IN"/>
              <w14:ligatures w14:val="none"/>
            </w:rPr>
          </w:pPr>
          <w:hyperlink w:anchor="_Toc157272006" w:history="1">
            <w:r w:rsidR="00330E73" w:rsidRPr="00D75E5A">
              <w:rPr>
                <w:rFonts w:ascii="Arial" w:eastAsia="Arial" w:hAnsi="Arial" w:cs="Arial"/>
                <w:noProof/>
                <w:color w:val="000000"/>
                <w:kern w:val="0"/>
                <w:sz w:val="24"/>
                <w:szCs w:val="24"/>
                <w:u w:val="single"/>
                <w:lang w:eastAsia="en-IN"/>
                <w14:ligatures w14:val="none"/>
              </w:rPr>
              <w:t>Discussion</w:t>
            </w:r>
            <w:r w:rsidR="00330E73" w:rsidRPr="00D75E5A">
              <w:rPr>
                <w:rFonts w:ascii="Arial" w:eastAsia="Arial" w:hAnsi="Arial" w:cs="Arial"/>
                <w:noProof/>
                <w:webHidden/>
                <w:color w:val="000000"/>
                <w:kern w:val="0"/>
                <w:sz w:val="24"/>
                <w:szCs w:val="24"/>
                <w:lang w:eastAsia="en-IN"/>
                <w14:ligatures w14:val="none"/>
              </w:rPr>
              <w:tab/>
            </w:r>
            <w:r w:rsidR="00330E73" w:rsidRPr="00D75E5A">
              <w:rPr>
                <w:rFonts w:ascii="Arial" w:eastAsia="Arial" w:hAnsi="Arial" w:cs="Arial"/>
                <w:noProof/>
                <w:webHidden/>
                <w:color w:val="000000"/>
                <w:kern w:val="0"/>
                <w:sz w:val="24"/>
                <w:szCs w:val="24"/>
                <w:lang w:eastAsia="en-IN"/>
                <w14:ligatures w14:val="none"/>
              </w:rPr>
              <w:fldChar w:fldCharType="begin"/>
            </w:r>
            <w:r w:rsidR="00330E73" w:rsidRPr="00D75E5A">
              <w:rPr>
                <w:rFonts w:ascii="Arial" w:eastAsia="Arial" w:hAnsi="Arial" w:cs="Arial"/>
                <w:noProof/>
                <w:webHidden/>
                <w:color w:val="000000"/>
                <w:kern w:val="0"/>
                <w:sz w:val="24"/>
                <w:szCs w:val="24"/>
                <w:lang w:eastAsia="en-IN"/>
                <w14:ligatures w14:val="none"/>
              </w:rPr>
              <w:instrText xml:space="preserve"> PAGEREF _Toc157272006 \h </w:instrText>
            </w:r>
            <w:r w:rsidR="00330E73" w:rsidRPr="00D75E5A">
              <w:rPr>
                <w:rFonts w:ascii="Arial" w:eastAsia="Arial" w:hAnsi="Arial" w:cs="Arial"/>
                <w:noProof/>
                <w:webHidden/>
                <w:color w:val="000000"/>
                <w:kern w:val="0"/>
                <w:sz w:val="24"/>
                <w:szCs w:val="24"/>
                <w:lang w:eastAsia="en-IN"/>
                <w14:ligatures w14:val="none"/>
              </w:rPr>
            </w:r>
            <w:r w:rsidR="00330E73" w:rsidRPr="00D75E5A">
              <w:rPr>
                <w:rFonts w:ascii="Arial" w:eastAsia="Arial" w:hAnsi="Arial" w:cs="Arial"/>
                <w:noProof/>
                <w:webHidden/>
                <w:color w:val="000000"/>
                <w:kern w:val="0"/>
                <w:sz w:val="24"/>
                <w:szCs w:val="24"/>
                <w:lang w:eastAsia="en-IN"/>
                <w14:ligatures w14:val="none"/>
              </w:rPr>
              <w:fldChar w:fldCharType="separate"/>
            </w:r>
            <w:r w:rsidR="00330E73" w:rsidRPr="00D75E5A">
              <w:rPr>
                <w:rFonts w:ascii="Arial" w:eastAsia="Arial" w:hAnsi="Arial" w:cs="Arial"/>
                <w:noProof/>
                <w:webHidden/>
                <w:color w:val="000000"/>
                <w:kern w:val="0"/>
                <w:sz w:val="24"/>
                <w:szCs w:val="24"/>
                <w:lang w:eastAsia="en-IN"/>
                <w14:ligatures w14:val="none"/>
              </w:rPr>
              <w:t>4</w:t>
            </w:r>
            <w:r w:rsidR="00330E73" w:rsidRPr="00D75E5A">
              <w:rPr>
                <w:rFonts w:ascii="Arial" w:eastAsia="Arial" w:hAnsi="Arial" w:cs="Arial"/>
                <w:noProof/>
                <w:webHidden/>
                <w:color w:val="000000"/>
                <w:kern w:val="0"/>
                <w:sz w:val="24"/>
                <w:szCs w:val="24"/>
                <w:lang w:eastAsia="en-IN"/>
                <w14:ligatures w14:val="none"/>
              </w:rPr>
              <w:fldChar w:fldCharType="end"/>
            </w:r>
          </w:hyperlink>
        </w:p>
        <w:p w14:paraId="1C3D2FAD" w14:textId="77777777" w:rsidR="00330E73" w:rsidRPr="00D75E5A" w:rsidRDefault="00000000" w:rsidP="00D75E5A">
          <w:pPr>
            <w:tabs>
              <w:tab w:val="right" w:leader="dot" w:pos="9019"/>
            </w:tabs>
            <w:spacing w:after="100" w:line="360" w:lineRule="auto"/>
            <w:jc w:val="both"/>
            <w:rPr>
              <w:rFonts w:ascii="Arial" w:eastAsia="Times New Roman" w:hAnsi="Arial" w:cs="Arial"/>
              <w:noProof/>
              <w:color w:val="000000"/>
              <w:kern w:val="0"/>
              <w:sz w:val="24"/>
              <w:szCs w:val="24"/>
              <w:lang w:eastAsia="en-IN"/>
              <w14:ligatures w14:val="none"/>
            </w:rPr>
          </w:pPr>
          <w:hyperlink w:anchor="_Toc157272007" w:history="1">
            <w:r w:rsidR="00330E73" w:rsidRPr="00D75E5A">
              <w:rPr>
                <w:rFonts w:ascii="Arial" w:eastAsia="Arial" w:hAnsi="Arial" w:cs="Arial"/>
                <w:noProof/>
                <w:color w:val="000000"/>
                <w:kern w:val="0"/>
                <w:sz w:val="24"/>
                <w:szCs w:val="24"/>
                <w:u w:val="single"/>
                <w:lang w:eastAsia="en-IN"/>
                <w14:ligatures w14:val="none"/>
              </w:rPr>
              <w:t>Conclusion</w:t>
            </w:r>
            <w:r w:rsidR="00330E73" w:rsidRPr="00D75E5A">
              <w:rPr>
                <w:rFonts w:ascii="Arial" w:eastAsia="Arial" w:hAnsi="Arial" w:cs="Arial"/>
                <w:noProof/>
                <w:webHidden/>
                <w:color w:val="000000"/>
                <w:kern w:val="0"/>
                <w:sz w:val="24"/>
                <w:szCs w:val="24"/>
                <w:lang w:eastAsia="en-IN"/>
                <w14:ligatures w14:val="none"/>
              </w:rPr>
              <w:tab/>
            </w:r>
            <w:r w:rsidR="00330E73" w:rsidRPr="00D75E5A">
              <w:rPr>
                <w:rFonts w:ascii="Arial" w:eastAsia="Arial" w:hAnsi="Arial" w:cs="Arial"/>
                <w:noProof/>
                <w:webHidden/>
                <w:color w:val="000000"/>
                <w:kern w:val="0"/>
                <w:sz w:val="24"/>
                <w:szCs w:val="24"/>
                <w:lang w:eastAsia="en-IN"/>
                <w14:ligatures w14:val="none"/>
              </w:rPr>
              <w:fldChar w:fldCharType="begin"/>
            </w:r>
            <w:r w:rsidR="00330E73" w:rsidRPr="00D75E5A">
              <w:rPr>
                <w:rFonts w:ascii="Arial" w:eastAsia="Arial" w:hAnsi="Arial" w:cs="Arial"/>
                <w:noProof/>
                <w:webHidden/>
                <w:color w:val="000000"/>
                <w:kern w:val="0"/>
                <w:sz w:val="24"/>
                <w:szCs w:val="24"/>
                <w:lang w:eastAsia="en-IN"/>
                <w14:ligatures w14:val="none"/>
              </w:rPr>
              <w:instrText xml:space="preserve"> PAGEREF _Toc157272007 \h </w:instrText>
            </w:r>
            <w:r w:rsidR="00330E73" w:rsidRPr="00D75E5A">
              <w:rPr>
                <w:rFonts w:ascii="Arial" w:eastAsia="Arial" w:hAnsi="Arial" w:cs="Arial"/>
                <w:noProof/>
                <w:webHidden/>
                <w:color w:val="000000"/>
                <w:kern w:val="0"/>
                <w:sz w:val="24"/>
                <w:szCs w:val="24"/>
                <w:lang w:eastAsia="en-IN"/>
                <w14:ligatures w14:val="none"/>
              </w:rPr>
            </w:r>
            <w:r w:rsidR="00330E73" w:rsidRPr="00D75E5A">
              <w:rPr>
                <w:rFonts w:ascii="Arial" w:eastAsia="Arial" w:hAnsi="Arial" w:cs="Arial"/>
                <w:noProof/>
                <w:webHidden/>
                <w:color w:val="000000"/>
                <w:kern w:val="0"/>
                <w:sz w:val="24"/>
                <w:szCs w:val="24"/>
                <w:lang w:eastAsia="en-IN"/>
                <w14:ligatures w14:val="none"/>
              </w:rPr>
              <w:fldChar w:fldCharType="separate"/>
            </w:r>
            <w:r w:rsidR="00330E73" w:rsidRPr="00D75E5A">
              <w:rPr>
                <w:rFonts w:ascii="Arial" w:eastAsia="Arial" w:hAnsi="Arial" w:cs="Arial"/>
                <w:noProof/>
                <w:webHidden/>
                <w:color w:val="000000"/>
                <w:kern w:val="0"/>
                <w:sz w:val="24"/>
                <w:szCs w:val="24"/>
                <w:lang w:eastAsia="en-IN"/>
                <w14:ligatures w14:val="none"/>
              </w:rPr>
              <w:t>8</w:t>
            </w:r>
            <w:r w:rsidR="00330E73" w:rsidRPr="00D75E5A">
              <w:rPr>
                <w:rFonts w:ascii="Arial" w:eastAsia="Arial" w:hAnsi="Arial" w:cs="Arial"/>
                <w:noProof/>
                <w:webHidden/>
                <w:color w:val="000000"/>
                <w:kern w:val="0"/>
                <w:sz w:val="24"/>
                <w:szCs w:val="24"/>
                <w:lang w:eastAsia="en-IN"/>
                <w14:ligatures w14:val="none"/>
              </w:rPr>
              <w:fldChar w:fldCharType="end"/>
            </w:r>
          </w:hyperlink>
        </w:p>
        <w:p w14:paraId="725AC9B9" w14:textId="77777777" w:rsidR="00330E73" w:rsidRPr="00D75E5A" w:rsidRDefault="00000000" w:rsidP="00D75E5A">
          <w:pPr>
            <w:tabs>
              <w:tab w:val="right" w:leader="dot" w:pos="9019"/>
            </w:tabs>
            <w:spacing w:after="100" w:line="360" w:lineRule="auto"/>
            <w:jc w:val="both"/>
            <w:rPr>
              <w:rFonts w:ascii="Arial" w:eastAsia="Times New Roman" w:hAnsi="Arial" w:cs="Arial"/>
              <w:noProof/>
              <w:color w:val="000000"/>
              <w:kern w:val="0"/>
              <w:sz w:val="24"/>
              <w:szCs w:val="24"/>
              <w:lang w:eastAsia="en-IN"/>
              <w14:ligatures w14:val="none"/>
            </w:rPr>
          </w:pPr>
          <w:hyperlink w:anchor="_Toc157272008" w:history="1">
            <w:r w:rsidR="00330E73" w:rsidRPr="00D75E5A">
              <w:rPr>
                <w:rFonts w:ascii="Arial" w:eastAsia="Arial" w:hAnsi="Arial" w:cs="Arial"/>
                <w:noProof/>
                <w:color w:val="000000"/>
                <w:kern w:val="0"/>
                <w:sz w:val="24"/>
                <w:szCs w:val="24"/>
                <w:u w:val="single"/>
                <w:lang w:eastAsia="en-IN"/>
                <w14:ligatures w14:val="none"/>
              </w:rPr>
              <w:t>References</w:t>
            </w:r>
            <w:r w:rsidR="00330E73" w:rsidRPr="00D75E5A">
              <w:rPr>
                <w:rFonts w:ascii="Arial" w:eastAsia="Arial" w:hAnsi="Arial" w:cs="Arial"/>
                <w:noProof/>
                <w:webHidden/>
                <w:color w:val="000000"/>
                <w:kern w:val="0"/>
                <w:sz w:val="24"/>
                <w:szCs w:val="24"/>
                <w:lang w:eastAsia="en-IN"/>
                <w14:ligatures w14:val="none"/>
              </w:rPr>
              <w:tab/>
            </w:r>
            <w:r w:rsidR="00330E73" w:rsidRPr="00D75E5A">
              <w:rPr>
                <w:rFonts w:ascii="Arial" w:eastAsia="Arial" w:hAnsi="Arial" w:cs="Arial"/>
                <w:noProof/>
                <w:webHidden/>
                <w:color w:val="000000"/>
                <w:kern w:val="0"/>
                <w:sz w:val="24"/>
                <w:szCs w:val="24"/>
                <w:lang w:eastAsia="en-IN"/>
                <w14:ligatures w14:val="none"/>
              </w:rPr>
              <w:fldChar w:fldCharType="begin"/>
            </w:r>
            <w:r w:rsidR="00330E73" w:rsidRPr="00D75E5A">
              <w:rPr>
                <w:rFonts w:ascii="Arial" w:eastAsia="Arial" w:hAnsi="Arial" w:cs="Arial"/>
                <w:noProof/>
                <w:webHidden/>
                <w:color w:val="000000"/>
                <w:kern w:val="0"/>
                <w:sz w:val="24"/>
                <w:szCs w:val="24"/>
                <w:lang w:eastAsia="en-IN"/>
                <w14:ligatures w14:val="none"/>
              </w:rPr>
              <w:instrText xml:space="preserve"> PAGEREF _Toc157272008 \h </w:instrText>
            </w:r>
            <w:r w:rsidR="00330E73" w:rsidRPr="00D75E5A">
              <w:rPr>
                <w:rFonts w:ascii="Arial" w:eastAsia="Arial" w:hAnsi="Arial" w:cs="Arial"/>
                <w:noProof/>
                <w:webHidden/>
                <w:color w:val="000000"/>
                <w:kern w:val="0"/>
                <w:sz w:val="24"/>
                <w:szCs w:val="24"/>
                <w:lang w:eastAsia="en-IN"/>
                <w14:ligatures w14:val="none"/>
              </w:rPr>
            </w:r>
            <w:r w:rsidR="00330E73" w:rsidRPr="00D75E5A">
              <w:rPr>
                <w:rFonts w:ascii="Arial" w:eastAsia="Arial" w:hAnsi="Arial" w:cs="Arial"/>
                <w:noProof/>
                <w:webHidden/>
                <w:color w:val="000000"/>
                <w:kern w:val="0"/>
                <w:sz w:val="24"/>
                <w:szCs w:val="24"/>
                <w:lang w:eastAsia="en-IN"/>
                <w14:ligatures w14:val="none"/>
              </w:rPr>
              <w:fldChar w:fldCharType="separate"/>
            </w:r>
            <w:r w:rsidR="00330E73" w:rsidRPr="00D75E5A">
              <w:rPr>
                <w:rFonts w:ascii="Arial" w:eastAsia="Arial" w:hAnsi="Arial" w:cs="Arial"/>
                <w:noProof/>
                <w:webHidden/>
                <w:color w:val="000000"/>
                <w:kern w:val="0"/>
                <w:sz w:val="24"/>
                <w:szCs w:val="24"/>
                <w:lang w:eastAsia="en-IN"/>
                <w14:ligatures w14:val="none"/>
              </w:rPr>
              <w:t>9</w:t>
            </w:r>
            <w:r w:rsidR="00330E73" w:rsidRPr="00D75E5A">
              <w:rPr>
                <w:rFonts w:ascii="Arial" w:eastAsia="Arial" w:hAnsi="Arial" w:cs="Arial"/>
                <w:noProof/>
                <w:webHidden/>
                <w:color w:val="000000"/>
                <w:kern w:val="0"/>
                <w:sz w:val="24"/>
                <w:szCs w:val="24"/>
                <w:lang w:eastAsia="en-IN"/>
                <w14:ligatures w14:val="none"/>
              </w:rPr>
              <w:fldChar w:fldCharType="end"/>
            </w:r>
          </w:hyperlink>
        </w:p>
        <w:p w14:paraId="1FF9C228"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b/>
              <w:bCs/>
              <w:noProof/>
              <w:color w:val="000000"/>
              <w:kern w:val="0"/>
              <w:sz w:val="24"/>
              <w:szCs w:val="24"/>
              <w:lang w:eastAsia="en-IN"/>
              <w14:ligatures w14:val="none"/>
            </w:rPr>
            <w:fldChar w:fldCharType="end"/>
          </w:r>
        </w:p>
      </w:sdtContent>
    </w:sdt>
    <w:p w14:paraId="4B9A4D6D" w14:textId="77777777" w:rsidR="00330E73" w:rsidRPr="00D75E5A" w:rsidRDefault="00330E73" w:rsidP="00D75E5A">
      <w:pPr>
        <w:spacing w:after="0" w:line="360" w:lineRule="auto"/>
        <w:jc w:val="both"/>
        <w:rPr>
          <w:rFonts w:ascii="Arial" w:eastAsia="Arial" w:hAnsi="Arial" w:cs="Arial"/>
          <w:b/>
          <w:kern w:val="0"/>
          <w:sz w:val="24"/>
          <w:szCs w:val="24"/>
          <w:lang w:eastAsia="en-IN"/>
          <w14:ligatures w14:val="none"/>
        </w:rPr>
      </w:pPr>
      <w:r w:rsidRPr="00D75E5A">
        <w:rPr>
          <w:rFonts w:ascii="Arial" w:eastAsia="Arial" w:hAnsi="Arial" w:cs="Arial"/>
          <w:kern w:val="0"/>
          <w:sz w:val="24"/>
          <w:szCs w:val="24"/>
          <w:lang w:eastAsia="en-IN"/>
          <w14:ligatures w14:val="none"/>
        </w:rPr>
        <w:br w:type="page"/>
      </w:r>
    </w:p>
    <w:p w14:paraId="799920B7" w14:textId="77777777" w:rsidR="00330E73" w:rsidRPr="00D75E5A" w:rsidRDefault="00330E73" w:rsidP="00D75E5A">
      <w:pPr>
        <w:keepNext/>
        <w:keepLines/>
        <w:spacing w:after="0" w:line="360" w:lineRule="auto"/>
        <w:jc w:val="both"/>
        <w:outlineLvl w:val="0"/>
        <w:rPr>
          <w:rFonts w:ascii="Arial" w:eastAsia="Arial" w:hAnsi="Arial" w:cs="Arial"/>
          <w:b/>
          <w:kern w:val="0"/>
          <w:sz w:val="24"/>
          <w:szCs w:val="24"/>
          <w:lang w:eastAsia="en-IN"/>
          <w14:ligatures w14:val="none"/>
        </w:rPr>
      </w:pPr>
      <w:bookmarkStart w:id="1" w:name="_Toc157272005"/>
      <w:r w:rsidRPr="00D75E5A">
        <w:rPr>
          <w:rFonts w:ascii="Arial" w:eastAsia="Arial" w:hAnsi="Arial" w:cs="Arial"/>
          <w:b/>
          <w:kern w:val="0"/>
          <w:sz w:val="24"/>
          <w:szCs w:val="24"/>
          <w:lang w:eastAsia="en-IN"/>
          <w14:ligatures w14:val="none"/>
        </w:rPr>
        <w:lastRenderedPageBreak/>
        <w:t>Introduction</w:t>
      </w:r>
      <w:bookmarkEnd w:id="1"/>
    </w:p>
    <w:p w14:paraId="02890FAF"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Hilton Worldwide Holding Inc. is a multinational hospitality company in America which manages as well as franchises a huge portfolio of resorts </w:t>
      </w:r>
      <w:proofErr w:type="gramStart"/>
      <w:r w:rsidRPr="00D75E5A">
        <w:rPr>
          <w:rFonts w:ascii="Arial" w:eastAsia="Arial" w:hAnsi="Arial" w:cs="Arial"/>
          <w:kern w:val="0"/>
          <w:sz w:val="24"/>
          <w:szCs w:val="24"/>
          <w:lang w:eastAsia="en-IN"/>
          <w14:ligatures w14:val="none"/>
        </w:rPr>
        <w:t>and also</w:t>
      </w:r>
      <w:proofErr w:type="gramEnd"/>
      <w:r w:rsidRPr="00D75E5A">
        <w:rPr>
          <w:rFonts w:ascii="Arial" w:eastAsia="Arial" w:hAnsi="Arial" w:cs="Arial"/>
          <w:kern w:val="0"/>
          <w:sz w:val="24"/>
          <w:szCs w:val="24"/>
          <w:lang w:eastAsia="en-IN"/>
          <w14:ligatures w14:val="none"/>
        </w:rPr>
        <w:t xml:space="preserve"> hotels. The organisation was founded through the </w:t>
      </w:r>
      <w:proofErr w:type="spellStart"/>
      <w:r w:rsidRPr="00D75E5A">
        <w:rPr>
          <w:rFonts w:ascii="Arial" w:eastAsia="Arial" w:hAnsi="Arial" w:cs="Arial"/>
          <w:kern w:val="0"/>
          <w:sz w:val="24"/>
          <w:szCs w:val="24"/>
          <w:lang w:eastAsia="en-IN"/>
          <w14:ligatures w14:val="none"/>
        </w:rPr>
        <w:t>Canrad</w:t>
      </w:r>
      <w:proofErr w:type="spellEnd"/>
      <w:r w:rsidRPr="00D75E5A">
        <w:rPr>
          <w:rFonts w:ascii="Arial" w:eastAsia="Arial" w:hAnsi="Arial" w:cs="Arial"/>
          <w:kern w:val="0"/>
          <w:sz w:val="24"/>
          <w:szCs w:val="24"/>
          <w:lang w:eastAsia="en-IN"/>
          <w14:ligatures w14:val="none"/>
        </w:rPr>
        <w:t xml:space="preserve"> Hilton in the year 1919 (Hilton.com, 2024). However, now the firm is led through Christopher </w:t>
      </w:r>
      <w:proofErr w:type="spellStart"/>
      <w:proofErr w:type="gramStart"/>
      <w:r w:rsidRPr="00D75E5A">
        <w:rPr>
          <w:rFonts w:ascii="Arial" w:eastAsia="Arial" w:hAnsi="Arial" w:cs="Arial"/>
          <w:kern w:val="0"/>
          <w:sz w:val="24"/>
          <w:szCs w:val="24"/>
          <w:lang w:eastAsia="en-IN"/>
          <w14:ligatures w14:val="none"/>
        </w:rPr>
        <w:t>J.Nassetta</w:t>
      </w:r>
      <w:proofErr w:type="spellEnd"/>
      <w:proofErr w:type="gramEnd"/>
      <w:r w:rsidRPr="00D75E5A">
        <w:rPr>
          <w:rFonts w:ascii="Arial" w:eastAsia="Arial" w:hAnsi="Arial" w:cs="Arial"/>
          <w:kern w:val="0"/>
          <w:sz w:val="24"/>
          <w:szCs w:val="24"/>
          <w:lang w:eastAsia="en-IN"/>
          <w14:ligatures w14:val="none"/>
        </w:rPr>
        <w:t xml:space="preserve">. The headquarters of Hilton are in the United States, </w:t>
      </w:r>
      <w:proofErr w:type="gramStart"/>
      <w:r w:rsidRPr="00D75E5A">
        <w:rPr>
          <w:rFonts w:ascii="Arial" w:eastAsia="Arial" w:hAnsi="Arial" w:cs="Arial"/>
          <w:kern w:val="0"/>
          <w:sz w:val="24"/>
          <w:szCs w:val="24"/>
          <w:lang w:eastAsia="en-IN"/>
          <w14:ligatures w14:val="none"/>
        </w:rPr>
        <w:t>Tyson</w:t>
      </w:r>
      <w:proofErr w:type="gramEnd"/>
      <w:r w:rsidRPr="00D75E5A">
        <w:rPr>
          <w:rFonts w:ascii="Arial" w:eastAsia="Arial" w:hAnsi="Arial" w:cs="Arial"/>
          <w:kern w:val="0"/>
          <w:sz w:val="24"/>
          <w:szCs w:val="24"/>
          <w:lang w:eastAsia="en-IN"/>
          <w14:ligatures w14:val="none"/>
        </w:rPr>
        <w:t xml:space="preserve"> and Virginia. In the year 2022, the revenue of the organisation was $8.77 billion. However, the net revenue of the organisation in the year 2022 was $1.26 billion. Furthermore, in the year 2022, the number of employees in the organisation was 159,000 (Hilton.com, 2024). On the other hand, in the year 2022, the organisation was opening around 7,165 locations all over the world.</w:t>
      </w:r>
    </w:p>
    <w:p w14:paraId="5F2B6225" w14:textId="77777777" w:rsidR="00330E73" w:rsidRPr="00D75E5A" w:rsidRDefault="00330E73" w:rsidP="00D75E5A">
      <w:pPr>
        <w:spacing w:after="0" w:line="360" w:lineRule="auto"/>
        <w:jc w:val="both"/>
        <w:rPr>
          <w:rFonts w:ascii="Arial" w:eastAsia="Arial" w:hAnsi="Arial" w:cs="Arial"/>
          <w:b/>
          <w:kern w:val="0"/>
          <w:sz w:val="24"/>
          <w:szCs w:val="24"/>
          <w:lang w:eastAsia="en-IN"/>
          <w14:ligatures w14:val="none"/>
        </w:rPr>
      </w:pPr>
      <w:r w:rsidRPr="00D75E5A">
        <w:rPr>
          <w:rFonts w:ascii="Arial" w:eastAsia="Arial" w:hAnsi="Arial" w:cs="Arial"/>
          <w:kern w:val="0"/>
          <w:sz w:val="24"/>
          <w:szCs w:val="24"/>
          <w:lang w:eastAsia="en-IN"/>
          <w14:ligatures w14:val="none"/>
        </w:rPr>
        <w:t xml:space="preserve">The study will discuss the evaluation of the Human Resource Management (HRM) of the organisation Hilton. Additionally, the study will also discuss the strategic role of HR functions in the organisation Hilton. On the other hand, the study will also discuss the planning process for HR regarding forecasting demand and supply of labour. It will also focus the planning process of HR regarding goal setting and strategic planning as well as for implementation of the program and evaluation. </w:t>
      </w:r>
    </w:p>
    <w:p w14:paraId="1E6120C7" w14:textId="77777777" w:rsidR="00330E73" w:rsidRPr="00D75E5A" w:rsidRDefault="00330E73" w:rsidP="00D75E5A">
      <w:pPr>
        <w:spacing w:after="0" w:line="360" w:lineRule="auto"/>
        <w:jc w:val="both"/>
        <w:rPr>
          <w:rFonts w:ascii="Arial" w:eastAsia="Arial" w:hAnsi="Arial" w:cs="Arial"/>
          <w:b/>
          <w:kern w:val="0"/>
          <w:sz w:val="24"/>
          <w:szCs w:val="24"/>
          <w:lang w:eastAsia="en-IN"/>
          <w14:ligatures w14:val="none"/>
        </w:rPr>
      </w:pPr>
      <w:r w:rsidRPr="00D75E5A">
        <w:rPr>
          <w:rFonts w:ascii="Arial" w:eastAsia="Arial" w:hAnsi="Arial" w:cs="Arial"/>
          <w:kern w:val="0"/>
          <w:sz w:val="24"/>
          <w:szCs w:val="24"/>
          <w:lang w:eastAsia="en-IN"/>
          <w14:ligatures w14:val="none"/>
        </w:rPr>
        <w:br w:type="page"/>
      </w:r>
    </w:p>
    <w:p w14:paraId="0F333C07" w14:textId="77777777" w:rsidR="00330E73" w:rsidRPr="00D75E5A" w:rsidRDefault="00330E73" w:rsidP="00D75E5A">
      <w:pPr>
        <w:keepNext/>
        <w:keepLines/>
        <w:spacing w:after="0" w:line="360" w:lineRule="auto"/>
        <w:jc w:val="both"/>
        <w:outlineLvl w:val="0"/>
        <w:rPr>
          <w:rFonts w:ascii="Arial" w:eastAsia="Arial" w:hAnsi="Arial" w:cs="Arial"/>
          <w:b/>
          <w:kern w:val="0"/>
          <w:sz w:val="24"/>
          <w:szCs w:val="24"/>
          <w:lang w:eastAsia="en-IN"/>
          <w14:ligatures w14:val="none"/>
        </w:rPr>
      </w:pPr>
      <w:bookmarkStart w:id="2" w:name="_oegbg0jbmt90" w:colFirst="0" w:colLast="0"/>
      <w:bookmarkStart w:id="3" w:name="_Toc157272006"/>
      <w:bookmarkEnd w:id="2"/>
      <w:r w:rsidRPr="00D75E5A">
        <w:rPr>
          <w:rFonts w:ascii="Arial" w:eastAsia="Arial" w:hAnsi="Arial" w:cs="Arial"/>
          <w:b/>
          <w:kern w:val="0"/>
          <w:sz w:val="24"/>
          <w:szCs w:val="24"/>
          <w:lang w:eastAsia="en-IN"/>
          <w14:ligatures w14:val="none"/>
        </w:rPr>
        <w:lastRenderedPageBreak/>
        <w:t>Discussion</w:t>
      </w:r>
      <w:bookmarkEnd w:id="3"/>
    </w:p>
    <w:p w14:paraId="3B9281D4"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The organisation Hilton Group operates in around 50 countries. The organisation is required to make lots of changes in its human Resource Management practices (HRM). However, the organisation has conducted research for making the identify the requirements of the consumers of Hilton Hotel (Armstrong and Taylor, 2020). Thus, it helps the organisation in developing the initiative of worldwide quality which is known as Equilibrium. However, the aim of the initiative of the organisation is to get the surety that the requirements of all the consumers of the firm were fully met. The organisation was able to achieve its initiative through making improvements in its quality of services (</w:t>
      </w:r>
      <w:r w:rsidRPr="00D75E5A">
        <w:rPr>
          <w:rFonts w:ascii="Arial" w:eastAsia="Arial" w:hAnsi="Arial" w:cs="Arial"/>
          <w:color w:val="222222"/>
          <w:kern w:val="0"/>
          <w:sz w:val="24"/>
          <w:szCs w:val="24"/>
          <w:highlight w:val="white"/>
          <w:lang w:eastAsia="en-IN"/>
          <w14:ligatures w14:val="none"/>
        </w:rPr>
        <w:t xml:space="preserve">Pius </w:t>
      </w:r>
      <w:r w:rsidRPr="00D75E5A">
        <w:rPr>
          <w:rFonts w:ascii="Arial" w:eastAsia="Arial" w:hAnsi="Arial" w:cs="Arial"/>
          <w:i/>
          <w:color w:val="222222"/>
          <w:kern w:val="0"/>
          <w:sz w:val="24"/>
          <w:szCs w:val="24"/>
          <w:highlight w:val="white"/>
          <w:lang w:eastAsia="en-IN"/>
          <w14:ligatures w14:val="none"/>
        </w:rPr>
        <w:t xml:space="preserve">et al. </w:t>
      </w:r>
      <w:r w:rsidRPr="00D75E5A">
        <w:rPr>
          <w:rFonts w:ascii="Arial" w:eastAsia="Arial" w:hAnsi="Arial" w:cs="Arial"/>
          <w:color w:val="222222"/>
          <w:kern w:val="0"/>
          <w:sz w:val="24"/>
          <w:szCs w:val="24"/>
          <w:highlight w:val="white"/>
          <w:lang w:eastAsia="en-IN"/>
          <w14:ligatures w14:val="none"/>
        </w:rPr>
        <w:t>2020</w:t>
      </w:r>
      <w:r w:rsidRPr="00D75E5A">
        <w:rPr>
          <w:rFonts w:ascii="Arial" w:eastAsia="Arial" w:hAnsi="Arial" w:cs="Arial"/>
          <w:kern w:val="0"/>
          <w:sz w:val="24"/>
          <w:szCs w:val="24"/>
          <w:lang w:eastAsia="en-IN"/>
          <w14:ligatures w14:val="none"/>
        </w:rPr>
        <w:t xml:space="preserve">). Thus, the organisation has developed the initiative of human resource policy which is known as Esprit to make the identification of the important factors regarding the recognition of employees, reward as well and respect (Torrington </w:t>
      </w:r>
      <w:r w:rsidRPr="00D75E5A">
        <w:rPr>
          <w:rFonts w:ascii="Arial" w:eastAsia="Arial" w:hAnsi="Arial" w:cs="Arial"/>
          <w:i/>
          <w:kern w:val="0"/>
          <w:sz w:val="24"/>
          <w:szCs w:val="24"/>
          <w:lang w:eastAsia="en-IN"/>
          <w14:ligatures w14:val="none"/>
        </w:rPr>
        <w:t xml:space="preserve">et al. </w:t>
      </w:r>
      <w:r w:rsidRPr="00D75E5A">
        <w:rPr>
          <w:rFonts w:ascii="Arial" w:eastAsia="Arial" w:hAnsi="Arial" w:cs="Arial"/>
          <w:kern w:val="0"/>
          <w:sz w:val="24"/>
          <w:szCs w:val="24"/>
          <w:lang w:eastAsia="en-IN"/>
          <w14:ligatures w14:val="none"/>
        </w:rPr>
        <w:t xml:space="preserve">2020). Furthermore, the organisation has also evolved its HRM so that it can focus on the behavioural aspects regarding managing employees. It helps the organisation in highlighting the motivation of employees, development of leadership and communication. It also comes up with the training of employees, program of development and initiatives for team development. </w:t>
      </w:r>
    </w:p>
    <w:p w14:paraId="7E8B7F13"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The function of HRM in Hilton Hotels is to forecast the requirements of the workforce in future and make the identification of the strategies for fulfilling those requirements (Friedman, 2012). It makes the involvement for making the evaluation of the current workforce, identification of gaps in the skills and development of a plan for acquiring and developing the required skills while it provides support to the organisation in making the alignment in their workforce with the strategic goals of the firm. It helps the organisations get the surety that the company has the right people regarding the right roles for performing the right task at the right time (Gallagher, 2016). The HRM of Hilton helps in recruitment and selection which involves identification, selecting and attracting individuals regarding employment while they are responsible for the career development of employees. The HRM provides employees with required resources, opportunities and tools which help the employees to grow and advance their careers (Horn, 2009). The HRM of Hilton makes the evaluation of the performance of employees which includes the development of performance standards as well as expectations. Another practice used by the HRM team is providing feedback sessions, coaching sessions, and conducting evaluations of regular perforce to get the information that the employees are meeting or extending the performance standards. </w:t>
      </w:r>
      <w:r w:rsidRPr="00D75E5A">
        <w:rPr>
          <w:rFonts w:ascii="Arial" w:eastAsia="Arial" w:hAnsi="Arial" w:cs="Arial"/>
          <w:kern w:val="0"/>
          <w:sz w:val="24"/>
          <w:szCs w:val="24"/>
          <w:lang w:eastAsia="en-IN"/>
          <w14:ligatures w14:val="none"/>
        </w:rPr>
        <w:lastRenderedPageBreak/>
        <w:t xml:space="preserve">In the organisation performance management is crucial since it provides the surety that the employees are aligned with the goals and objectives of the organisation or not (Johnston </w:t>
      </w:r>
      <w:r w:rsidRPr="00D75E5A">
        <w:rPr>
          <w:rFonts w:ascii="Arial" w:eastAsia="Arial" w:hAnsi="Arial" w:cs="Arial"/>
          <w:i/>
          <w:kern w:val="0"/>
          <w:sz w:val="24"/>
          <w:szCs w:val="24"/>
          <w:lang w:eastAsia="en-IN"/>
          <w14:ligatures w14:val="none"/>
        </w:rPr>
        <w:t xml:space="preserve">et al. </w:t>
      </w:r>
      <w:r w:rsidRPr="00D75E5A">
        <w:rPr>
          <w:rFonts w:ascii="Arial" w:eastAsia="Arial" w:hAnsi="Arial" w:cs="Arial"/>
          <w:kern w:val="0"/>
          <w:sz w:val="24"/>
          <w:szCs w:val="24"/>
          <w:lang w:eastAsia="en-IN"/>
          <w14:ligatures w14:val="none"/>
        </w:rPr>
        <w:t>2012). On the other hand, the performance management of Hilton also provides support in the identification of opportunities regarding improvement and provides support to the employees which they require to be successful in their goals.</w:t>
      </w:r>
    </w:p>
    <w:p w14:paraId="4896ECAB"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The primary function of the management of human resources is to make the identification of the requirements of future requirements (</w:t>
      </w:r>
      <w:r w:rsidRPr="00D75E5A">
        <w:rPr>
          <w:rFonts w:ascii="Arial" w:eastAsia="Arial" w:hAnsi="Arial" w:cs="Arial"/>
          <w:color w:val="222222"/>
          <w:kern w:val="0"/>
          <w:sz w:val="24"/>
          <w:szCs w:val="24"/>
          <w:highlight w:val="white"/>
          <w:lang w:eastAsia="en-IN"/>
          <w14:ligatures w14:val="none"/>
        </w:rPr>
        <w:t>Zeng, 2020</w:t>
      </w:r>
      <w:r w:rsidRPr="00D75E5A">
        <w:rPr>
          <w:rFonts w:ascii="Arial" w:eastAsia="Arial" w:hAnsi="Arial" w:cs="Arial"/>
          <w:kern w:val="0"/>
          <w:sz w:val="24"/>
          <w:szCs w:val="24"/>
          <w:lang w:eastAsia="en-IN"/>
          <w14:ligatures w14:val="none"/>
        </w:rPr>
        <w:t xml:space="preserve">). It also helps the organisation regarding the employees which </w:t>
      </w:r>
      <w:proofErr w:type="gramStart"/>
      <w:r w:rsidRPr="00D75E5A">
        <w:rPr>
          <w:rFonts w:ascii="Arial" w:eastAsia="Arial" w:hAnsi="Arial" w:cs="Arial"/>
          <w:kern w:val="0"/>
          <w:sz w:val="24"/>
          <w:szCs w:val="24"/>
          <w:lang w:eastAsia="en-IN"/>
          <w14:ligatures w14:val="none"/>
        </w:rPr>
        <w:t>the they</w:t>
      </w:r>
      <w:proofErr w:type="gramEnd"/>
      <w:r w:rsidRPr="00D75E5A">
        <w:rPr>
          <w:rFonts w:ascii="Arial" w:eastAsia="Arial" w:hAnsi="Arial" w:cs="Arial"/>
          <w:kern w:val="0"/>
          <w:sz w:val="24"/>
          <w:szCs w:val="24"/>
          <w:lang w:eastAsia="en-IN"/>
          <w14:ligatures w14:val="none"/>
        </w:rPr>
        <w:t xml:space="preserve"> require to perform its operations. Thus, getting the knowledge regarding the types of employees will help the organisation in making executive requirements, selection, execution development as well as learning and all the other functions of HRM. The main function of the HRM of the organisation is to make alignment of the employees with the aims and objectives of the organisation (</w:t>
      </w:r>
      <w:r w:rsidRPr="00D75E5A">
        <w:rPr>
          <w:rFonts w:ascii="Arial" w:eastAsia="Arial" w:hAnsi="Arial" w:cs="Arial"/>
          <w:color w:val="222222"/>
          <w:kern w:val="0"/>
          <w:sz w:val="24"/>
          <w:szCs w:val="24"/>
          <w:highlight w:val="white"/>
          <w:lang w:eastAsia="en-IN"/>
          <w14:ligatures w14:val="none"/>
        </w:rPr>
        <w:t>Zeng, 2020</w:t>
      </w:r>
      <w:r w:rsidRPr="00D75E5A">
        <w:rPr>
          <w:rFonts w:ascii="Arial" w:eastAsia="Arial" w:hAnsi="Arial" w:cs="Arial"/>
          <w:kern w:val="0"/>
          <w:sz w:val="24"/>
          <w:szCs w:val="24"/>
          <w:lang w:eastAsia="en-IN"/>
          <w14:ligatures w14:val="none"/>
        </w:rPr>
        <w:t xml:space="preserve">). It helps the organisation in achieving its objectives and goals without facing any issues. On the other hand, the most essential function of the HRM in Hilton is to develop planning regarding the development of careers, counselling </w:t>
      </w:r>
      <w:proofErr w:type="gramStart"/>
      <w:r w:rsidRPr="00D75E5A">
        <w:rPr>
          <w:rFonts w:ascii="Arial" w:eastAsia="Arial" w:hAnsi="Arial" w:cs="Arial"/>
          <w:kern w:val="0"/>
          <w:sz w:val="24"/>
          <w:szCs w:val="24"/>
          <w:lang w:eastAsia="en-IN"/>
          <w14:ligatures w14:val="none"/>
        </w:rPr>
        <w:t>and also</w:t>
      </w:r>
      <w:proofErr w:type="gramEnd"/>
      <w:r w:rsidRPr="00D75E5A">
        <w:rPr>
          <w:rFonts w:ascii="Arial" w:eastAsia="Arial" w:hAnsi="Arial" w:cs="Arial"/>
          <w:kern w:val="0"/>
          <w:sz w:val="24"/>
          <w:szCs w:val="24"/>
          <w:lang w:eastAsia="en-IN"/>
          <w14:ligatures w14:val="none"/>
        </w:rPr>
        <w:t xml:space="preserve"> the development of staff. Thus, providing the opportunity for further growth to the employees provides support to the organisation in keeping the employees as well as retaining them. Another important function of HRM is to recruit employees for the organisation (</w:t>
      </w:r>
      <w:r w:rsidRPr="00D75E5A">
        <w:rPr>
          <w:rFonts w:ascii="Arial" w:eastAsia="Arial" w:hAnsi="Arial" w:cs="Arial"/>
          <w:color w:val="222222"/>
          <w:kern w:val="0"/>
          <w:sz w:val="24"/>
          <w:szCs w:val="24"/>
          <w:highlight w:val="white"/>
          <w:lang w:eastAsia="en-IN"/>
          <w14:ligatures w14:val="none"/>
        </w:rPr>
        <w:t>Zeng, 2020</w:t>
      </w:r>
      <w:r w:rsidRPr="00D75E5A">
        <w:rPr>
          <w:rFonts w:ascii="Arial" w:eastAsia="Arial" w:hAnsi="Arial" w:cs="Arial"/>
          <w:kern w:val="0"/>
          <w:sz w:val="24"/>
          <w:szCs w:val="24"/>
          <w:lang w:eastAsia="en-IN"/>
          <w14:ligatures w14:val="none"/>
        </w:rPr>
        <w:t xml:space="preserve">). The HRM is required to work in the different areas of the organisation such as engaging employees, developing employees, and managing data. However, one of the most important critical areas regarding the HRM is to focus on attracting, </w:t>
      </w:r>
      <w:proofErr w:type="gramStart"/>
      <w:r w:rsidRPr="00D75E5A">
        <w:rPr>
          <w:rFonts w:ascii="Arial" w:eastAsia="Arial" w:hAnsi="Arial" w:cs="Arial"/>
          <w:kern w:val="0"/>
          <w:sz w:val="24"/>
          <w:szCs w:val="24"/>
          <w:lang w:eastAsia="en-IN"/>
          <w14:ligatures w14:val="none"/>
        </w:rPr>
        <w:t>selecting</w:t>
      </w:r>
      <w:proofErr w:type="gramEnd"/>
      <w:r w:rsidRPr="00D75E5A">
        <w:rPr>
          <w:rFonts w:ascii="Arial" w:eastAsia="Arial" w:hAnsi="Arial" w:cs="Arial"/>
          <w:kern w:val="0"/>
          <w:sz w:val="24"/>
          <w:szCs w:val="24"/>
          <w:lang w:eastAsia="en-IN"/>
          <w14:ligatures w14:val="none"/>
        </w:rPr>
        <w:t xml:space="preserve"> and onboarding suitable candidates for the firm. However, the contribution of all the employees is necessary for the survival as well as the growth of the organisation (Hassanein and </w:t>
      </w:r>
      <w:proofErr w:type="spellStart"/>
      <w:r w:rsidRPr="00D75E5A">
        <w:rPr>
          <w:rFonts w:ascii="Arial" w:eastAsia="Arial" w:hAnsi="Arial" w:cs="Arial"/>
          <w:kern w:val="0"/>
          <w:sz w:val="24"/>
          <w:szCs w:val="24"/>
          <w:lang w:eastAsia="en-IN"/>
          <w14:ligatures w14:val="none"/>
        </w:rPr>
        <w:t>Özgit</w:t>
      </w:r>
      <w:proofErr w:type="spellEnd"/>
      <w:r w:rsidRPr="00D75E5A">
        <w:rPr>
          <w:rFonts w:ascii="Arial" w:eastAsia="Arial" w:hAnsi="Arial" w:cs="Arial"/>
          <w:kern w:val="0"/>
          <w:sz w:val="24"/>
          <w:szCs w:val="24"/>
          <w:lang w:eastAsia="en-IN"/>
          <w14:ligatures w14:val="none"/>
        </w:rPr>
        <w:t xml:space="preserve">, 2020). Thus, it is the responsibility of the HRM of the organisation to hire the right and suitable candidates for the firm. In case the HRM hires the wrong individual then it can </w:t>
      </w:r>
      <w:proofErr w:type="gramStart"/>
      <w:r w:rsidRPr="00D75E5A">
        <w:rPr>
          <w:rFonts w:ascii="Arial" w:eastAsia="Arial" w:hAnsi="Arial" w:cs="Arial"/>
          <w:kern w:val="0"/>
          <w:sz w:val="24"/>
          <w:szCs w:val="24"/>
          <w:lang w:eastAsia="en-IN"/>
          <w14:ligatures w14:val="none"/>
        </w:rPr>
        <w:t>have an effect on</w:t>
      </w:r>
      <w:proofErr w:type="gramEnd"/>
      <w:r w:rsidRPr="00D75E5A">
        <w:rPr>
          <w:rFonts w:ascii="Arial" w:eastAsia="Arial" w:hAnsi="Arial" w:cs="Arial"/>
          <w:kern w:val="0"/>
          <w:sz w:val="24"/>
          <w:szCs w:val="24"/>
          <w:lang w:eastAsia="en-IN"/>
          <w14:ligatures w14:val="none"/>
        </w:rPr>
        <w:t xml:space="preserve"> the overall business as well as the growth of the firm. Performance management is the most important factor regarding the management of human resources at Hilton. The HRM developed an environment regarding the employees where employees were encouraged to give their best in their work to develop high-quality work (Hassanein and </w:t>
      </w:r>
      <w:proofErr w:type="spellStart"/>
      <w:r w:rsidRPr="00D75E5A">
        <w:rPr>
          <w:rFonts w:ascii="Arial" w:eastAsia="Arial" w:hAnsi="Arial" w:cs="Arial"/>
          <w:kern w:val="0"/>
          <w:sz w:val="24"/>
          <w:szCs w:val="24"/>
          <w:lang w:eastAsia="en-IN"/>
          <w14:ligatures w14:val="none"/>
        </w:rPr>
        <w:t>Özgit</w:t>
      </w:r>
      <w:proofErr w:type="spellEnd"/>
      <w:r w:rsidRPr="00D75E5A">
        <w:rPr>
          <w:rFonts w:ascii="Arial" w:eastAsia="Arial" w:hAnsi="Arial" w:cs="Arial"/>
          <w:kern w:val="0"/>
          <w:sz w:val="24"/>
          <w:szCs w:val="24"/>
          <w:lang w:eastAsia="en-IN"/>
          <w14:ligatures w14:val="none"/>
        </w:rPr>
        <w:t xml:space="preserve">, 2020). Performance management developed a year-round communication system between the managers and employees which is necessary Hilton for to reach its goals. It helps in streamlining the performance of employees as well as efforts for effectively matching the developed goals.  </w:t>
      </w:r>
    </w:p>
    <w:p w14:paraId="61024432"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lastRenderedPageBreak/>
        <w:t>The planning of human resources provides the surety of the best fit between the employees as well as jobs by the avoidance of shortage of manpower as well as the surpluses. However, there are four main steps which involve evaluation of the present supply of labour, forecasting the demand of labour, balancing the demand of labour in the project with the supply and providing support to the goals of the organisation (Marchington and Wilkinson, 2016). The planning of human resources can make the use of qualitative as well as quantitative approaches regarding forecasting the demand for labour. The quantitative methods depend on the assessment of statistical and mathematical methods like analysis of workforce trends or calculation of econometrics.</w:t>
      </w:r>
    </w:p>
    <w:p w14:paraId="2EFF1778"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Strategic goals of HR are particular and measurable outcomes which are set through the organisations for making improvements in the practices (Murton </w:t>
      </w:r>
      <w:r w:rsidRPr="00D75E5A">
        <w:rPr>
          <w:rFonts w:ascii="Arial" w:eastAsia="Arial" w:hAnsi="Arial" w:cs="Arial"/>
          <w:i/>
          <w:kern w:val="0"/>
          <w:sz w:val="24"/>
          <w:szCs w:val="24"/>
          <w:lang w:eastAsia="en-IN"/>
          <w14:ligatures w14:val="none"/>
        </w:rPr>
        <w:t xml:space="preserve">et al. </w:t>
      </w:r>
      <w:r w:rsidRPr="00D75E5A">
        <w:rPr>
          <w:rFonts w:ascii="Arial" w:eastAsia="Arial" w:hAnsi="Arial" w:cs="Arial"/>
          <w:kern w:val="0"/>
          <w:sz w:val="24"/>
          <w:szCs w:val="24"/>
          <w:lang w:eastAsia="en-IN"/>
          <w14:ligatures w14:val="none"/>
        </w:rPr>
        <w:t xml:space="preserve">2010). The setting practices of goals is one of the most important factors which are involved in achieving a successful plan of business. Thus, it provides support in identifying how well the HRM meets the overall mission of the firm. The steps which are involved in the planning process of human resources at Hilton are accessing the current capacity of human resources, forecasting the requirements of human resources, developing talent </w:t>
      </w:r>
      <w:proofErr w:type="gramStart"/>
      <w:r w:rsidRPr="00D75E5A">
        <w:rPr>
          <w:rFonts w:ascii="Arial" w:eastAsia="Arial" w:hAnsi="Arial" w:cs="Arial"/>
          <w:kern w:val="0"/>
          <w:sz w:val="24"/>
          <w:szCs w:val="24"/>
          <w:lang w:eastAsia="en-IN"/>
          <w14:ligatures w14:val="none"/>
        </w:rPr>
        <w:t>strategies</w:t>
      </w:r>
      <w:proofErr w:type="gramEnd"/>
      <w:r w:rsidRPr="00D75E5A">
        <w:rPr>
          <w:rFonts w:ascii="Arial" w:eastAsia="Arial" w:hAnsi="Arial" w:cs="Arial"/>
          <w:kern w:val="0"/>
          <w:sz w:val="24"/>
          <w:szCs w:val="24"/>
          <w:lang w:eastAsia="en-IN"/>
          <w14:ligatures w14:val="none"/>
        </w:rPr>
        <w:t xml:space="preserve"> and reviewing and evaluating (Reidhead, 2020). The planning process of HR provides support to the organisation Hilton in developing effective setting of goals as well as strategic planning which provides lots of benefits to the organisation like it forces the organisation to get aware regarding the opportunities as well as challenges which the organisation can have in future (Zeng, 2021). It also forces the organisation to make the initiation of risks as well as understand what resources it will require to seize opportunities as well as overcome the issues.</w:t>
      </w:r>
    </w:p>
    <w:p w14:paraId="0B342040"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The implementation includes putting the plans as well as the programs of human resources into action, which involves communicating the strategy of HR to the stakeholders, providing training to </w:t>
      </w:r>
      <w:proofErr w:type="gramStart"/>
      <w:r w:rsidRPr="00D75E5A">
        <w:rPr>
          <w:rFonts w:ascii="Arial" w:eastAsia="Arial" w:hAnsi="Arial" w:cs="Arial"/>
          <w:kern w:val="0"/>
          <w:sz w:val="24"/>
          <w:szCs w:val="24"/>
          <w:lang w:eastAsia="en-IN"/>
          <w14:ligatures w14:val="none"/>
        </w:rPr>
        <w:t>employers</w:t>
      </w:r>
      <w:proofErr w:type="gramEnd"/>
      <w:r w:rsidRPr="00D75E5A">
        <w:rPr>
          <w:rFonts w:ascii="Arial" w:eastAsia="Arial" w:hAnsi="Arial" w:cs="Arial"/>
          <w:kern w:val="0"/>
          <w:sz w:val="24"/>
          <w:szCs w:val="24"/>
          <w:lang w:eastAsia="en-IN"/>
          <w14:ligatures w14:val="none"/>
        </w:rPr>
        <w:t xml:space="preserve"> and developing the system and the process of HR to provide support to the initiatives of HR (Ma, 2021). However, there are four steps regarding the program implementation and evaluation which is followed through the HR of Hilton which involves evaluating the current supply of labour of the organisation, identifying the future requirement of labour of the organisation, balancing the requirement of labour of the organisation with the organisation's employees supply and lastly building as well as implementing the plan of HR by the firm.</w:t>
      </w:r>
    </w:p>
    <w:p w14:paraId="69C5FFEE"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The most important business process of Hilton </w:t>
      </w:r>
      <w:proofErr w:type="gramStart"/>
      <w:r w:rsidRPr="00D75E5A">
        <w:rPr>
          <w:rFonts w:ascii="Arial" w:eastAsia="Arial" w:hAnsi="Arial" w:cs="Arial"/>
          <w:kern w:val="0"/>
          <w:sz w:val="24"/>
          <w:szCs w:val="24"/>
          <w:lang w:eastAsia="en-IN"/>
          <w14:ligatures w14:val="none"/>
        </w:rPr>
        <w:t xml:space="preserve">includes  </w:t>
      </w:r>
      <w:r w:rsidRPr="00D75E5A">
        <w:rPr>
          <w:rFonts w:ascii="Arial" w:eastAsia="Arial" w:hAnsi="Arial" w:cs="Arial"/>
          <w:b/>
          <w:kern w:val="0"/>
          <w:sz w:val="24"/>
          <w:szCs w:val="24"/>
          <w:lang w:eastAsia="en-IN"/>
          <w14:ligatures w14:val="none"/>
        </w:rPr>
        <w:t>“</w:t>
      </w:r>
      <w:proofErr w:type="gramEnd"/>
      <w:r w:rsidRPr="00D75E5A">
        <w:rPr>
          <w:rFonts w:ascii="Arial" w:eastAsia="Arial" w:hAnsi="Arial" w:cs="Arial"/>
          <w:bCs/>
          <w:kern w:val="0"/>
          <w:sz w:val="24"/>
          <w:szCs w:val="24"/>
          <w:lang w:eastAsia="en-IN"/>
          <w14:ligatures w14:val="none"/>
        </w:rPr>
        <w:t>management and franchise and property ownership</w:t>
      </w:r>
      <w:r w:rsidRPr="00D75E5A">
        <w:rPr>
          <w:rFonts w:ascii="Arial" w:eastAsia="Arial" w:hAnsi="Arial" w:cs="Arial"/>
          <w:b/>
          <w:kern w:val="0"/>
          <w:sz w:val="24"/>
          <w:szCs w:val="24"/>
          <w:lang w:eastAsia="en-IN"/>
          <w14:ligatures w14:val="none"/>
        </w:rPr>
        <w:t xml:space="preserve">” </w:t>
      </w:r>
      <w:r w:rsidRPr="00D75E5A">
        <w:rPr>
          <w:rFonts w:ascii="Arial" w:eastAsia="Arial" w:hAnsi="Arial" w:cs="Arial"/>
          <w:kern w:val="0"/>
          <w:sz w:val="24"/>
          <w:szCs w:val="24"/>
          <w:lang w:eastAsia="en-IN"/>
          <w14:ligatures w14:val="none"/>
        </w:rPr>
        <w:t>(</w:t>
      </w:r>
      <w:proofErr w:type="spellStart"/>
      <w:r w:rsidRPr="00D75E5A">
        <w:rPr>
          <w:rFonts w:ascii="Arial" w:eastAsia="Arial" w:hAnsi="Arial" w:cs="Arial"/>
          <w:color w:val="222222"/>
          <w:kern w:val="0"/>
          <w:sz w:val="24"/>
          <w:szCs w:val="24"/>
          <w:highlight w:val="white"/>
          <w:lang w:eastAsia="en-IN"/>
          <w14:ligatures w14:val="none"/>
        </w:rPr>
        <w:t>Toloie-Eshlaghy</w:t>
      </w:r>
      <w:proofErr w:type="spellEnd"/>
      <w:r w:rsidRPr="00D75E5A">
        <w:rPr>
          <w:rFonts w:ascii="Arial" w:eastAsia="Arial" w:hAnsi="Arial" w:cs="Arial"/>
          <w:color w:val="222222"/>
          <w:kern w:val="0"/>
          <w:sz w:val="24"/>
          <w:szCs w:val="24"/>
          <w:highlight w:val="white"/>
          <w:lang w:eastAsia="en-IN"/>
          <w14:ligatures w14:val="none"/>
        </w:rPr>
        <w:t xml:space="preserve"> and </w:t>
      </w:r>
      <w:proofErr w:type="spellStart"/>
      <w:r w:rsidRPr="00D75E5A">
        <w:rPr>
          <w:rFonts w:ascii="Arial" w:eastAsia="Arial" w:hAnsi="Arial" w:cs="Arial"/>
          <w:color w:val="222222"/>
          <w:kern w:val="0"/>
          <w:sz w:val="24"/>
          <w:szCs w:val="24"/>
          <w:highlight w:val="white"/>
          <w:lang w:eastAsia="en-IN"/>
          <w14:ligatures w14:val="none"/>
        </w:rPr>
        <w:t>Behbahaninezhad</w:t>
      </w:r>
      <w:proofErr w:type="spellEnd"/>
      <w:r w:rsidRPr="00D75E5A">
        <w:rPr>
          <w:rFonts w:ascii="Arial" w:eastAsia="Arial" w:hAnsi="Arial" w:cs="Arial"/>
          <w:color w:val="222222"/>
          <w:kern w:val="0"/>
          <w:sz w:val="24"/>
          <w:szCs w:val="24"/>
          <w:highlight w:val="white"/>
          <w:lang w:eastAsia="en-IN"/>
          <w14:ligatures w14:val="none"/>
        </w:rPr>
        <w:t>, 2020</w:t>
      </w:r>
      <w:r w:rsidRPr="00D75E5A">
        <w:rPr>
          <w:rFonts w:ascii="Arial" w:eastAsia="Arial" w:hAnsi="Arial" w:cs="Arial"/>
          <w:kern w:val="0"/>
          <w:sz w:val="24"/>
          <w:szCs w:val="24"/>
          <w:lang w:eastAsia="en-IN"/>
          <w14:ligatures w14:val="none"/>
        </w:rPr>
        <w:t>)</w:t>
      </w:r>
      <w:r w:rsidRPr="00D75E5A">
        <w:rPr>
          <w:rFonts w:ascii="Arial" w:eastAsia="Arial" w:hAnsi="Arial" w:cs="Arial"/>
          <w:b/>
          <w:kern w:val="0"/>
          <w:sz w:val="24"/>
          <w:szCs w:val="24"/>
          <w:lang w:eastAsia="en-IN"/>
          <w14:ligatures w14:val="none"/>
        </w:rPr>
        <w:t xml:space="preserve">. </w:t>
      </w:r>
      <w:r w:rsidRPr="00D75E5A">
        <w:rPr>
          <w:rFonts w:ascii="Arial" w:eastAsia="Arial" w:hAnsi="Arial" w:cs="Arial"/>
          <w:kern w:val="0"/>
          <w:sz w:val="24"/>
          <w:szCs w:val="24"/>
          <w:lang w:eastAsia="en-IN"/>
          <w14:ligatures w14:val="none"/>
        </w:rPr>
        <w:t xml:space="preserve">However, </w:t>
      </w:r>
      <w:r w:rsidRPr="00D75E5A">
        <w:rPr>
          <w:rFonts w:ascii="Arial" w:eastAsia="Arial" w:hAnsi="Arial" w:cs="Arial"/>
          <w:kern w:val="0"/>
          <w:sz w:val="24"/>
          <w:szCs w:val="24"/>
          <w:lang w:eastAsia="en-IN"/>
          <w14:ligatures w14:val="none"/>
        </w:rPr>
        <w:lastRenderedPageBreak/>
        <w:t>according to the perspective of revenue the organisation Hilton management and franchise segment earn the revenue through two main sources which involve fees of the franchise as well as licensing and secondly based on the fees of incentive management (</w:t>
      </w:r>
      <w:r w:rsidRPr="00D75E5A">
        <w:rPr>
          <w:rFonts w:ascii="Arial" w:eastAsia="Arial" w:hAnsi="Arial" w:cs="Arial"/>
          <w:color w:val="222222"/>
          <w:kern w:val="0"/>
          <w:sz w:val="24"/>
          <w:szCs w:val="24"/>
          <w:highlight w:val="white"/>
          <w:lang w:eastAsia="en-IN"/>
          <w14:ligatures w14:val="none"/>
        </w:rPr>
        <w:t>Al-Khaled and Fenn, 2020</w:t>
      </w:r>
      <w:r w:rsidRPr="00D75E5A">
        <w:rPr>
          <w:rFonts w:ascii="Arial" w:eastAsia="Arial" w:hAnsi="Arial" w:cs="Arial"/>
          <w:kern w:val="0"/>
          <w:sz w:val="24"/>
          <w:szCs w:val="24"/>
          <w:lang w:eastAsia="en-IN"/>
          <w14:ligatures w14:val="none"/>
        </w:rPr>
        <w:t xml:space="preserve">). The organisation Hilton makes use of a marketing strategy which is consumer segmentation so that it will be able to better understand its consumers as well as target consumers from different groups. </w:t>
      </w:r>
    </w:p>
    <w:p w14:paraId="6BF82EA4"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The recruitment process of Hilton involves different stages such as the basics of job application, interviews, and online assessments. The organisation Hilton lost the </w:t>
      </w:r>
      <w:proofErr w:type="gramStart"/>
      <w:r w:rsidRPr="00D75E5A">
        <w:rPr>
          <w:rFonts w:ascii="Arial" w:eastAsia="Arial" w:hAnsi="Arial" w:cs="Arial"/>
          <w:kern w:val="0"/>
          <w:sz w:val="24"/>
          <w:szCs w:val="24"/>
          <w:lang w:eastAsia="en-IN"/>
          <w14:ligatures w14:val="none"/>
        </w:rPr>
        <w:t>particular example</w:t>
      </w:r>
      <w:proofErr w:type="gramEnd"/>
      <w:r w:rsidRPr="00D75E5A">
        <w:rPr>
          <w:rFonts w:ascii="Arial" w:eastAsia="Arial" w:hAnsi="Arial" w:cs="Arial"/>
          <w:kern w:val="0"/>
          <w:sz w:val="24"/>
          <w:szCs w:val="24"/>
          <w:lang w:eastAsia="en-IN"/>
          <w14:ligatures w14:val="none"/>
        </w:rPr>
        <w:t xml:space="preserve"> regarding the way through which the individuals were able to become the great addition to the team of Hilton (Pius </w:t>
      </w:r>
      <w:r w:rsidRPr="00D75E5A">
        <w:rPr>
          <w:rFonts w:ascii="Arial" w:eastAsia="Arial" w:hAnsi="Arial" w:cs="Arial"/>
          <w:i/>
          <w:kern w:val="0"/>
          <w:sz w:val="24"/>
          <w:szCs w:val="24"/>
          <w:lang w:eastAsia="en-IN"/>
          <w14:ligatures w14:val="none"/>
        </w:rPr>
        <w:t xml:space="preserve">et al. </w:t>
      </w:r>
      <w:r w:rsidRPr="00D75E5A">
        <w:rPr>
          <w:rFonts w:ascii="Arial" w:eastAsia="Arial" w:hAnsi="Arial" w:cs="Arial"/>
          <w:kern w:val="0"/>
          <w:sz w:val="24"/>
          <w:szCs w:val="24"/>
          <w:lang w:eastAsia="en-IN"/>
          <w14:ligatures w14:val="none"/>
        </w:rPr>
        <w:t xml:space="preserve">2020). Thus, in the first stage of requirement which is the basics of job application, the individual </w:t>
      </w:r>
      <w:proofErr w:type="gramStart"/>
      <w:r w:rsidRPr="00D75E5A">
        <w:rPr>
          <w:rFonts w:ascii="Arial" w:eastAsia="Arial" w:hAnsi="Arial" w:cs="Arial"/>
          <w:kern w:val="0"/>
          <w:sz w:val="24"/>
          <w:szCs w:val="24"/>
          <w:lang w:eastAsia="en-IN"/>
          <w14:ligatures w14:val="none"/>
        </w:rPr>
        <w:t>has the opportunity to</w:t>
      </w:r>
      <w:proofErr w:type="gramEnd"/>
      <w:r w:rsidRPr="00D75E5A">
        <w:rPr>
          <w:rFonts w:ascii="Arial" w:eastAsia="Arial" w:hAnsi="Arial" w:cs="Arial"/>
          <w:kern w:val="0"/>
          <w:sz w:val="24"/>
          <w:szCs w:val="24"/>
          <w:lang w:eastAsia="en-IN"/>
          <w14:ligatures w14:val="none"/>
        </w:rPr>
        <w:t xml:space="preserve"> provide the information to the organisation Hilton regarding why the organisation is required to hire the individual. The second stage of recruitment includes interviews. However, the interview in the Hilton is identified as the cornerstone regarding the process of hiring (</w:t>
      </w:r>
      <w:proofErr w:type="spellStart"/>
      <w:r w:rsidRPr="00D75E5A">
        <w:rPr>
          <w:rFonts w:ascii="Arial" w:eastAsia="Arial" w:hAnsi="Arial" w:cs="Arial"/>
          <w:kern w:val="0"/>
          <w:sz w:val="24"/>
          <w:szCs w:val="24"/>
          <w:lang w:eastAsia="en-IN"/>
          <w14:ligatures w14:val="none"/>
        </w:rPr>
        <w:t>Alreahi</w:t>
      </w:r>
      <w:proofErr w:type="spellEnd"/>
      <w:r w:rsidRPr="00D75E5A">
        <w:rPr>
          <w:rFonts w:ascii="Arial" w:eastAsia="Arial" w:hAnsi="Arial" w:cs="Arial"/>
          <w:kern w:val="0"/>
          <w:sz w:val="24"/>
          <w:szCs w:val="24"/>
          <w:lang w:eastAsia="en-IN"/>
          <w14:ligatures w14:val="none"/>
        </w:rPr>
        <w:t xml:space="preserve"> </w:t>
      </w:r>
      <w:r w:rsidRPr="00D75E5A">
        <w:rPr>
          <w:rFonts w:ascii="Arial" w:eastAsia="Arial" w:hAnsi="Arial" w:cs="Arial"/>
          <w:i/>
          <w:kern w:val="0"/>
          <w:sz w:val="24"/>
          <w:szCs w:val="24"/>
          <w:lang w:eastAsia="en-IN"/>
          <w14:ligatures w14:val="none"/>
        </w:rPr>
        <w:t xml:space="preserve">et al. </w:t>
      </w:r>
      <w:r w:rsidRPr="00D75E5A">
        <w:rPr>
          <w:rFonts w:ascii="Arial" w:eastAsia="Arial" w:hAnsi="Arial" w:cs="Arial"/>
          <w:kern w:val="0"/>
          <w:sz w:val="24"/>
          <w:szCs w:val="24"/>
          <w:lang w:eastAsia="en-IN"/>
          <w14:ligatures w14:val="none"/>
        </w:rPr>
        <w:t xml:space="preserve">2022). It is the opportunity for the individual to stand out from the other candidates, however, in this stage, the individual is required to provide </w:t>
      </w:r>
      <w:proofErr w:type="gramStart"/>
      <w:r w:rsidRPr="00D75E5A">
        <w:rPr>
          <w:rFonts w:ascii="Arial" w:eastAsia="Arial" w:hAnsi="Arial" w:cs="Arial"/>
          <w:kern w:val="0"/>
          <w:sz w:val="24"/>
          <w:szCs w:val="24"/>
          <w:lang w:eastAsia="en-IN"/>
          <w14:ligatures w14:val="none"/>
        </w:rPr>
        <w:t>all of</w:t>
      </w:r>
      <w:proofErr w:type="gramEnd"/>
      <w:r w:rsidRPr="00D75E5A">
        <w:rPr>
          <w:rFonts w:ascii="Arial" w:eastAsia="Arial" w:hAnsi="Arial" w:cs="Arial"/>
          <w:kern w:val="0"/>
          <w:sz w:val="24"/>
          <w:szCs w:val="24"/>
          <w:lang w:eastAsia="en-IN"/>
          <w14:ligatures w14:val="none"/>
        </w:rPr>
        <w:t xml:space="preserve"> their information to the HR of Hilton. If the candidate were </w:t>
      </w:r>
      <w:proofErr w:type="gramStart"/>
      <w:r w:rsidRPr="00D75E5A">
        <w:rPr>
          <w:rFonts w:ascii="Arial" w:eastAsia="Arial" w:hAnsi="Arial" w:cs="Arial"/>
          <w:kern w:val="0"/>
          <w:sz w:val="24"/>
          <w:szCs w:val="24"/>
          <w:lang w:eastAsia="en-IN"/>
          <w14:ligatures w14:val="none"/>
        </w:rPr>
        <w:t>selected</w:t>
      </w:r>
      <w:proofErr w:type="gramEnd"/>
      <w:r w:rsidRPr="00D75E5A">
        <w:rPr>
          <w:rFonts w:ascii="Arial" w:eastAsia="Arial" w:hAnsi="Arial" w:cs="Arial"/>
          <w:kern w:val="0"/>
          <w:sz w:val="24"/>
          <w:szCs w:val="24"/>
          <w:lang w:eastAsia="en-IN"/>
          <w14:ligatures w14:val="none"/>
        </w:rPr>
        <w:t xml:space="preserve"> then Hilton makes use of an online assessment of pre-employment for shifting out the quality candidates. At this stage, the individual </w:t>
      </w:r>
      <w:proofErr w:type="gramStart"/>
      <w:r w:rsidRPr="00D75E5A">
        <w:rPr>
          <w:rFonts w:ascii="Arial" w:eastAsia="Arial" w:hAnsi="Arial" w:cs="Arial"/>
          <w:kern w:val="0"/>
          <w:sz w:val="24"/>
          <w:szCs w:val="24"/>
          <w:lang w:eastAsia="en-IN"/>
          <w14:ligatures w14:val="none"/>
        </w:rPr>
        <w:t>has the opportunity to</w:t>
      </w:r>
      <w:proofErr w:type="gramEnd"/>
      <w:r w:rsidRPr="00D75E5A">
        <w:rPr>
          <w:rFonts w:ascii="Arial" w:eastAsia="Arial" w:hAnsi="Arial" w:cs="Arial"/>
          <w:kern w:val="0"/>
          <w:sz w:val="24"/>
          <w:szCs w:val="24"/>
          <w:lang w:eastAsia="en-IN"/>
          <w14:ligatures w14:val="none"/>
        </w:rPr>
        <w:t xml:space="preserve"> ask through the HR department of Hilton regarding the exam that the individual is required to take (</w:t>
      </w:r>
      <w:proofErr w:type="spellStart"/>
      <w:r w:rsidRPr="00D75E5A">
        <w:rPr>
          <w:rFonts w:ascii="Arial" w:eastAsia="Arial" w:hAnsi="Arial" w:cs="Arial"/>
          <w:kern w:val="0"/>
          <w:sz w:val="24"/>
          <w:szCs w:val="24"/>
          <w:lang w:eastAsia="en-IN"/>
          <w14:ligatures w14:val="none"/>
        </w:rPr>
        <w:t>Almigheerbi</w:t>
      </w:r>
      <w:proofErr w:type="spellEnd"/>
      <w:r w:rsidRPr="00D75E5A">
        <w:rPr>
          <w:rFonts w:ascii="Arial" w:eastAsia="Arial" w:hAnsi="Arial" w:cs="Arial"/>
          <w:kern w:val="0"/>
          <w:sz w:val="24"/>
          <w:szCs w:val="24"/>
          <w:lang w:eastAsia="en-IN"/>
          <w14:ligatures w14:val="none"/>
        </w:rPr>
        <w:t xml:space="preserve"> </w:t>
      </w:r>
      <w:r w:rsidRPr="00D75E5A">
        <w:rPr>
          <w:rFonts w:ascii="Arial" w:eastAsia="Arial" w:hAnsi="Arial" w:cs="Arial"/>
          <w:i/>
          <w:kern w:val="0"/>
          <w:sz w:val="24"/>
          <w:szCs w:val="24"/>
          <w:lang w:eastAsia="en-IN"/>
          <w14:ligatures w14:val="none"/>
        </w:rPr>
        <w:t xml:space="preserve">et al. </w:t>
      </w:r>
      <w:r w:rsidRPr="00D75E5A">
        <w:rPr>
          <w:rFonts w:ascii="Arial" w:eastAsia="Arial" w:hAnsi="Arial" w:cs="Arial"/>
          <w:kern w:val="0"/>
          <w:sz w:val="24"/>
          <w:szCs w:val="24"/>
          <w:lang w:eastAsia="en-IN"/>
          <w14:ligatures w14:val="none"/>
        </w:rPr>
        <w:t>2020). Thus, the HRM of the Hilton plays the most important role in the organisation to hire the employees who are eligible to work at Hilton.</w:t>
      </w:r>
    </w:p>
    <w:p w14:paraId="2B2239F9"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      </w:t>
      </w:r>
      <w:r w:rsidRPr="00D75E5A">
        <w:rPr>
          <w:rFonts w:ascii="Arial" w:eastAsia="Arial" w:hAnsi="Arial" w:cs="Arial"/>
          <w:kern w:val="0"/>
          <w:sz w:val="24"/>
          <w:szCs w:val="24"/>
          <w:lang w:eastAsia="en-IN"/>
          <w14:ligatures w14:val="none"/>
        </w:rPr>
        <w:br w:type="page"/>
      </w:r>
    </w:p>
    <w:p w14:paraId="5B16CA9D" w14:textId="77777777" w:rsidR="00330E73" w:rsidRPr="00D75E5A" w:rsidRDefault="00330E73" w:rsidP="00D75E5A">
      <w:pPr>
        <w:keepNext/>
        <w:keepLines/>
        <w:spacing w:after="0" w:line="360" w:lineRule="auto"/>
        <w:jc w:val="both"/>
        <w:outlineLvl w:val="0"/>
        <w:rPr>
          <w:rFonts w:ascii="Arial" w:eastAsia="Arial" w:hAnsi="Arial" w:cs="Arial"/>
          <w:b/>
          <w:kern w:val="0"/>
          <w:sz w:val="24"/>
          <w:szCs w:val="24"/>
          <w:lang w:eastAsia="en-IN"/>
          <w14:ligatures w14:val="none"/>
        </w:rPr>
      </w:pPr>
      <w:bookmarkStart w:id="4" w:name="_Toc157272007"/>
      <w:r w:rsidRPr="00D75E5A">
        <w:rPr>
          <w:rFonts w:ascii="Arial" w:eastAsia="Arial" w:hAnsi="Arial" w:cs="Arial"/>
          <w:b/>
          <w:kern w:val="0"/>
          <w:sz w:val="24"/>
          <w:szCs w:val="24"/>
          <w:lang w:eastAsia="en-IN"/>
          <w14:ligatures w14:val="none"/>
        </w:rPr>
        <w:lastRenderedPageBreak/>
        <w:t>Conclusion</w:t>
      </w:r>
      <w:bookmarkEnd w:id="4"/>
    </w:p>
    <w:p w14:paraId="1467DBFA" w14:textId="77777777" w:rsidR="00330E73" w:rsidRPr="00D75E5A" w:rsidRDefault="00330E73" w:rsidP="00D75E5A">
      <w:pPr>
        <w:spacing w:after="0" w:line="360" w:lineRule="auto"/>
        <w:jc w:val="both"/>
        <w:rPr>
          <w:rFonts w:ascii="Arial" w:eastAsia="Arial" w:hAnsi="Arial" w:cs="Arial"/>
          <w:kern w:val="0"/>
          <w:sz w:val="24"/>
          <w:szCs w:val="24"/>
          <w:lang w:eastAsia="en-IN"/>
          <w14:ligatures w14:val="none"/>
        </w:rPr>
      </w:pPr>
      <w:r w:rsidRPr="00D75E5A">
        <w:rPr>
          <w:rFonts w:ascii="Arial" w:eastAsia="Arial" w:hAnsi="Arial" w:cs="Arial"/>
          <w:kern w:val="0"/>
          <w:sz w:val="24"/>
          <w:szCs w:val="24"/>
          <w:lang w:eastAsia="en-IN"/>
          <w14:ligatures w14:val="none"/>
        </w:rPr>
        <w:t xml:space="preserve">It concluded that the organisation Hilton is required to make lots of changes in its practices of human resources. The organisation has also conducted research regarding the identification of requirements of the consumers of the Hilton Hotel. Thus, it helps the organisation in developing the initiative of worldwide quality which is known as Equilibrium. The function of HRM in Hilton Hotel is to forecast the needs of the workforce in future </w:t>
      </w:r>
      <w:proofErr w:type="gramStart"/>
      <w:r w:rsidRPr="00D75E5A">
        <w:rPr>
          <w:rFonts w:ascii="Arial" w:eastAsia="Arial" w:hAnsi="Arial" w:cs="Arial"/>
          <w:kern w:val="0"/>
          <w:sz w:val="24"/>
          <w:szCs w:val="24"/>
          <w:lang w:eastAsia="en-IN"/>
          <w14:ligatures w14:val="none"/>
        </w:rPr>
        <w:t>and also</w:t>
      </w:r>
      <w:proofErr w:type="gramEnd"/>
      <w:r w:rsidRPr="00D75E5A">
        <w:rPr>
          <w:rFonts w:ascii="Arial" w:eastAsia="Arial" w:hAnsi="Arial" w:cs="Arial"/>
          <w:kern w:val="0"/>
          <w:sz w:val="24"/>
          <w:szCs w:val="24"/>
          <w:lang w:eastAsia="en-IN"/>
          <w14:ligatures w14:val="none"/>
        </w:rPr>
        <w:t xml:space="preserve"> make the recognition of strategies regarding fulfilling the needs. However, it has been also identified that the HRM management of the organisation provides support to the employees of Hilton to make career improvements by providing the resources, skills and knowledge which are required for making improvements in their careers. The HRM also provides support to the employees of organisations by providing the resources and skills which they require to complete their jobs. It has also been identified that the HRM makes the evaluation of the current workforce, makes the identification of gaps in the skills, and develops a plan regarding acquiring and developing the required skills. It has been also identified that the requirement process of Hilton includes three stages which involve the basics of job application, interviews, and online assessments. The HRM helps the organisation in making alignment between employees and its goals. </w:t>
      </w:r>
    </w:p>
    <w:p w14:paraId="6F6ED1B8" w14:textId="77777777" w:rsidR="00330E73" w:rsidRPr="00330E73" w:rsidRDefault="00330E73" w:rsidP="00583712">
      <w:pPr>
        <w:spacing w:after="0" w:line="360" w:lineRule="auto"/>
        <w:jc w:val="both"/>
        <w:rPr>
          <w:rFonts w:ascii="Arial" w:eastAsia="Arial" w:hAnsi="Arial" w:cs="Arial"/>
          <w:kern w:val="0"/>
          <w:sz w:val="24"/>
          <w:szCs w:val="24"/>
          <w:lang w:eastAsia="en-IN"/>
          <w14:ligatures w14:val="none"/>
        </w:rPr>
      </w:pPr>
    </w:p>
    <w:p w14:paraId="09708020" w14:textId="77777777" w:rsidR="00330E73" w:rsidRPr="00330E73" w:rsidRDefault="00330E73" w:rsidP="00583712">
      <w:pPr>
        <w:spacing w:after="0" w:line="360" w:lineRule="auto"/>
        <w:jc w:val="both"/>
        <w:rPr>
          <w:rFonts w:ascii="Arial" w:eastAsia="Arial" w:hAnsi="Arial" w:cs="Arial"/>
          <w:kern w:val="0"/>
          <w:sz w:val="24"/>
          <w:szCs w:val="24"/>
          <w:lang w:eastAsia="en-IN"/>
          <w14:ligatures w14:val="none"/>
        </w:rPr>
      </w:pPr>
      <w:r w:rsidRPr="00330E73">
        <w:rPr>
          <w:rFonts w:ascii="Arial" w:eastAsia="Arial" w:hAnsi="Arial" w:cs="Arial"/>
          <w:kern w:val="0"/>
          <w:sz w:val="24"/>
          <w:szCs w:val="24"/>
          <w:lang w:eastAsia="en-IN"/>
          <w14:ligatures w14:val="none"/>
        </w:rPr>
        <w:br w:type="page"/>
      </w:r>
    </w:p>
    <w:p w14:paraId="3BEFFDE7" w14:textId="77777777" w:rsidR="00330E73" w:rsidRPr="00AD7738" w:rsidRDefault="00330E73" w:rsidP="00583712">
      <w:pPr>
        <w:keepNext/>
        <w:keepLines/>
        <w:spacing w:after="0" w:line="360" w:lineRule="auto"/>
        <w:jc w:val="both"/>
        <w:outlineLvl w:val="0"/>
        <w:rPr>
          <w:rFonts w:ascii="Arial" w:eastAsia="Arial" w:hAnsi="Arial" w:cs="Arial"/>
          <w:b/>
          <w:kern w:val="0"/>
          <w:sz w:val="24"/>
          <w:szCs w:val="24"/>
          <w:lang w:eastAsia="en-IN"/>
          <w14:ligatures w14:val="none"/>
        </w:rPr>
      </w:pPr>
      <w:bookmarkStart w:id="5" w:name="_Toc157272008"/>
      <w:r w:rsidRPr="00AD7738">
        <w:rPr>
          <w:rFonts w:ascii="Arial" w:eastAsia="Arial" w:hAnsi="Arial" w:cs="Arial"/>
          <w:b/>
          <w:kern w:val="0"/>
          <w:sz w:val="24"/>
          <w:szCs w:val="24"/>
          <w:lang w:eastAsia="en-IN"/>
          <w14:ligatures w14:val="none"/>
        </w:rPr>
        <w:lastRenderedPageBreak/>
        <w:t>References</w:t>
      </w:r>
      <w:bookmarkEnd w:id="5"/>
    </w:p>
    <w:p w14:paraId="00EC5C31"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t xml:space="preserve">Al-Khaled, A.A.S. and Fenn, C.J., 2020. The impact of strategic human resource management practices on organizational performance. </w:t>
      </w:r>
      <w:r w:rsidRPr="00AD7738">
        <w:rPr>
          <w:rFonts w:ascii="Arial" w:eastAsia="Arial" w:hAnsi="Arial" w:cs="Arial"/>
          <w:i/>
          <w:color w:val="222222"/>
          <w:kern w:val="0"/>
          <w:sz w:val="24"/>
          <w:szCs w:val="24"/>
          <w:highlight w:val="white"/>
          <w:lang w:eastAsia="en-IN"/>
          <w14:ligatures w14:val="none"/>
        </w:rPr>
        <w:t>BERJAYA Journal of Services &amp; Management</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14</w:t>
      </w:r>
      <w:r w:rsidRPr="00AD7738">
        <w:rPr>
          <w:rFonts w:ascii="Arial" w:eastAsia="Arial" w:hAnsi="Arial" w:cs="Arial"/>
          <w:color w:val="222222"/>
          <w:kern w:val="0"/>
          <w:sz w:val="24"/>
          <w:szCs w:val="24"/>
          <w:highlight w:val="white"/>
          <w:lang w:eastAsia="en-IN"/>
          <w14:ligatures w14:val="none"/>
        </w:rPr>
        <w:t>, pp.53-60.</w:t>
      </w:r>
    </w:p>
    <w:p w14:paraId="06996C0B"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proofErr w:type="spellStart"/>
      <w:r w:rsidRPr="00AD7738">
        <w:rPr>
          <w:rFonts w:ascii="Arial" w:eastAsia="Arial" w:hAnsi="Arial" w:cs="Arial"/>
          <w:color w:val="222222"/>
          <w:kern w:val="0"/>
          <w:sz w:val="24"/>
          <w:szCs w:val="24"/>
          <w:highlight w:val="white"/>
          <w:lang w:eastAsia="en-IN"/>
          <w14:ligatures w14:val="none"/>
        </w:rPr>
        <w:t>Almigheerbi</w:t>
      </w:r>
      <w:proofErr w:type="spellEnd"/>
      <w:r w:rsidRPr="00AD7738">
        <w:rPr>
          <w:rFonts w:ascii="Arial" w:eastAsia="Arial" w:hAnsi="Arial" w:cs="Arial"/>
          <w:color w:val="222222"/>
          <w:kern w:val="0"/>
          <w:sz w:val="24"/>
          <w:szCs w:val="24"/>
          <w:highlight w:val="white"/>
          <w:lang w:eastAsia="en-IN"/>
          <w14:ligatures w14:val="none"/>
        </w:rPr>
        <w:t xml:space="preserve">, T.S., Ramsey, D. and Lamek, A., 2020. A </w:t>
      </w:r>
      <w:proofErr w:type="gramStart"/>
      <w:r w:rsidRPr="00AD7738">
        <w:rPr>
          <w:rFonts w:ascii="Arial" w:eastAsia="Arial" w:hAnsi="Arial" w:cs="Arial"/>
          <w:color w:val="222222"/>
          <w:kern w:val="0"/>
          <w:sz w:val="24"/>
          <w:szCs w:val="24"/>
          <w:highlight w:val="white"/>
          <w:lang w:eastAsia="en-IN"/>
          <w14:ligatures w14:val="none"/>
        </w:rPr>
        <w:t>collaboratively-developed</w:t>
      </w:r>
      <w:proofErr w:type="gramEnd"/>
      <w:r w:rsidRPr="00AD7738">
        <w:rPr>
          <w:rFonts w:ascii="Arial" w:eastAsia="Arial" w:hAnsi="Arial" w:cs="Arial"/>
          <w:color w:val="222222"/>
          <w:kern w:val="0"/>
          <w:sz w:val="24"/>
          <w:szCs w:val="24"/>
          <w:highlight w:val="white"/>
          <w:lang w:eastAsia="en-IN"/>
          <w14:ligatures w14:val="none"/>
        </w:rPr>
        <w:t xml:space="preserve"> enterprise resource planning (CD-ERP) Approach in Libyan higher education. </w:t>
      </w:r>
      <w:r w:rsidRPr="00AD7738">
        <w:rPr>
          <w:rFonts w:ascii="Arial" w:eastAsia="Arial" w:hAnsi="Arial" w:cs="Arial"/>
          <w:i/>
          <w:color w:val="222222"/>
          <w:kern w:val="0"/>
          <w:sz w:val="24"/>
          <w:szCs w:val="24"/>
          <w:highlight w:val="white"/>
          <w:lang w:eastAsia="en-IN"/>
          <w14:ligatures w14:val="none"/>
        </w:rPr>
        <w:t>International Journal of Information and Education Technology</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10</w:t>
      </w:r>
      <w:r w:rsidRPr="00AD7738">
        <w:rPr>
          <w:rFonts w:ascii="Arial" w:eastAsia="Arial" w:hAnsi="Arial" w:cs="Arial"/>
          <w:color w:val="222222"/>
          <w:kern w:val="0"/>
          <w:sz w:val="24"/>
          <w:szCs w:val="24"/>
          <w:highlight w:val="white"/>
          <w:lang w:eastAsia="en-IN"/>
          <w14:ligatures w14:val="none"/>
        </w:rPr>
        <w:t>(4), pp.284-298.</w:t>
      </w:r>
    </w:p>
    <w:p w14:paraId="46D283DD"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proofErr w:type="spellStart"/>
      <w:r w:rsidRPr="00AD7738">
        <w:rPr>
          <w:rFonts w:ascii="Arial" w:eastAsia="Arial" w:hAnsi="Arial" w:cs="Arial"/>
          <w:color w:val="222222"/>
          <w:kern w:val="0"/>
          <w:sz w:val="24"/>
          <w:szCs w:val="24"/>
          <w:highlight w:val="white"/>
          <w:lang w:eastAsia="en-IN"/>
          <w14:ligatures w14:val="none"/>
        </w:rPr>
        <w:t>Alreahi</w:t>
      </w:r>
      <w:proofErr w:type="spellEnd"/>
      <w:r w:rsidRPr="00AD7738">
        <w:rPr>
          <w:rFonts w:ascii="Arial" w:eastAsia="Arial" w:hAnsi="Arial" w:cs="Arial"/>
          <w:color w:val="222222"/>
          <w:kern w:val="0"/>
          <w:sz w:val="24"/>
          <w:szCs w:val="24"/>
          <w:highlight w:val="white"/>
          <w:lang w:eastAsia="en-IN"/>
          <w14:ligatures w14:val="none"/>
        </w:rPr>
        <w:t xml:space="preserve">, M., Bujdosó, Z., Kabil, M., </w:t>
      </w:r>
      <w:proofErr w:type="spellStart"/>
      <w:r w:rsidRPr="00AD7738">
        <w:rPr>
          <w:rFonts w:ascii="Arial" w:eastAsia="Arial" w:hAnsi="Arial" w:cs="Arial"/>
          <w:color w:val="222222"/>
          <w:kern w:val="0"/>
          <w:sz w:val="24"/>
          <w:szCs w:val="24"/>
          <w:highlight w:val="white"/>
          <w:lang w:eastAsia="en-IN"/>
          <w14:ligatures w14:val="none"/>
        </w:rPr>
        <w:t>Akaak</w:t>
      </w:r>
      <w:proofErr w:type="spellEnd"/>
      <w:r w:rsidRPr="00AD7738">
        <w:rPr>
          <w:rFonts w:ascii="Arial" w:eastAsia="Arial" w:hAnsi="Arial" w:cs="Arial"/>
          <w:color w:val="222222"/>
          <w:kern w:val="0"/>
          <w:sz w:val="24"/>
          <w:szCs w:val="24"/>
          <w:highlight w:val="white"/>
          <w:lang w:eastAsia="en-IN"/>
          <w14:ligatures w14:val="none"/>
        </w:rPr>
        <w:t xml:space="preserve">, A., Benkó, K.F., </w:t>
      </w:r>
      <w:proofErr w:type="spellStart"/>
      <w:r w:rsidRPr="00AD7738">
        <w:rPr>
          <w:rFonts w:ascii="Arial" w:eastAsia="Arial" w:hAnsi="Arial" w:cs="Arial"/>
          <w:color w:val="222222"/>
          <w:kern w:val="0"/>
          <w:sz w:val="24"/>
          <w:szCs w:val="24"/>
          <w:highlight w:val="white"/>
          <w:lang w:eastAsia="en-IN"/>
          <w14:ligatures w14:val="none"/>
        </w:rPr>
        <w:t>Setioningtyas</w:t>
      </w:r>
      <w:proofErr w:type="spellEnd"/>
      <w:r w:rsidRPr="00AD7738">
        <w:rPr>
          <w:rFonts w:ascii="Arial" w:eastAsia="Arial" w:hAnsi="Arial" w:cs="Arial"/>
          <w:color w:val="222222"/>
          <w:kern w:val="0"/>
          <w:sz w:val="24"/>
          <w:szCs w:val="24"/>
          <w:highlight w:val="white"/>
          <w:lang w:eastAsia="en-IN"/>
          <w14:ligatures w14:val="none"/>
        </w:rPr>
        <w:t xml:space="preserve">, W.P. and Dávid, L.D., 2022. Green human resources management in the hotel industry: A systematic review. </w:t>
      </w:r>
      <w:r w:rsidRPr="00AD7738">
        <w:rPr>
          <w:rFonts w:ascii="Arial" w:eastAsia="Arial" w:hAnsi="Arial" w:cs="Arial"/>
          <w:i/>
          <w:color w:val="222222"/>
          <w:kern w:val="0"/>
          <w:sz w:val="24"/>
          <w:szCs w:val="24"/>
          <w:highlight w:val="white"/>
          <w:lang w:eastAsia="en-IN"/>
          <w14:ligatures w14:val="none"/>
        </w:rPr>
        <w:t>Sustainability</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15</w:t>
      </w:r>
      <w:r w:rsidRPr="00AD7738">
        <w:rPr>
          <w:rFonts w:ascii="Arial" w:eastAsia="Arial" w:hAnsi="Arial" w:cs="Arial"/>
          <w:color w:val="222222"/>
          <w:kern w:val="0"/>
          <w:sz w:val="24"/>
          <w:szCs w:val="24"/>
          <w:highlight w:val="white"/>
          <w:lang w:eastAsia="en-IN"/>
          <w14:ligatures w14:val="none"/>
        </w:rPr>
        <w:t>(1), p.99.</w:t>
      </w:r>
    </w:p>
    <w:p w14:paraId="15199E85"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 xml:space="preserve">Armstrong, M. and Taylor, S. (2020) Armstrong’s handbook of human resource management practice. 15th edition. London, United </w:t>
      </w:r>
      <w:proofErr w:type="gramStart"/>
      <w:r w:rsidRPr="00AD7738">
        <w:rPr>
          <w:rFonts w:ascii="Arial" w:eastAsia="Arial" w:hAnsi="Arial" w:cs="Arial"/>
          <w:kern w:val="0"/>
          <w:sz w:val="24"/>
          <w:szCs w:val="24"/>
          <w:lang w:eastAsia="en-IN"/>
          <w14:ligatures w14:val="none"/>
        </w:rPr>
        <w:t>Kingdom ;</w:t>
      </w:r>
      <w:proofErr w:type="gramEnd"/>
      <w:r w:rsidRPr="00AD7738">
        <w:rPr>
          <w:rFonts w:ascii="Arial" w:eastAsia="Arial" w:hAnsi="Arial" w:cs="Arial"/>
          <w:kern w:val="0"/>
          <w:sz w:val="24"/>
          <w:szCs w:val="24"/>
          <w:lang w:eastAsia="en-IN"/>
          <w14:ligatures w14:val="none"/>
        </w:rPr>
        <w:t xml:space="preserve">: </w:t>
      </w:r>
      <w:proofErr w:type="spellStart"/>
      <w:r w:rsidRPr="00AD7738">
        <w:rPr>
          <w:rFonts w:ascii="Arial" w:eastAsia="Arial" w:hAnsi="Arial" w:cs="Arial"/>
          <w:kern w:val="0"/>
          <w:sz w:val="24"/>
          <w:szCs w:val="24"/>
          <w:lang w:eastAsia="en-IN"/>
          <w14:ligatures w14:val="none"/>
        </w:rPr>
        <w:t>KoganPage</w:t>
      </w:r>
      <w:proofErr w:type="spellEnd"/>
      <w:r w:rsidRPr="00AD7738">
        <w:rPr>
          <w:rFonts w:ascii="Arial" w:eastAsia="Arial" w:hAnsi="Arial" w:cs="Arial"/>
          <w:kern w:val="0"/>
          <w:sz w:val="24"/>
          <w:szCs w:val="24"/>
          <w:lang w:eastAsia="en-IN"/>
          <w14:ligatures w14:val="none"/>
        </w:rPr>
        <w:t>.</w:t>
      </w:r>
    </w:p>
    <w:p w14:paraId="12E317C1"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Friedman, A. (2022) Continuing professional development: lifelong learning of millions. London: Routledge.</w:t>
      </w:r>
    </w:p>
    <w:p w14:paraId="2D130CDF"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Gallagher, K. (2016) Essential study and employment skills for business and management students. Oxford: Oxford University Press.</w:t>
      </w:r>
    </w:p>
    <w:p w14:paraId="4EE1A4F9"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t xml:space="preserve">Hassanein, F. and </w:t>
      </w:r>
      <w:proofErr w:type="spellStart"/>
      <w:r w:rsidRPr="00AD7738">
        <w:rPr>
          <w:rFonts w:ascii="Arial" w:eastAsia="Arial" w:hAnsi="Arial" w:cs="Arial"/>
          <w:color w:val="222222"/>
          <w:kern w:val="0"/>
          <w:sz w:val="24"/>
          <w:szCs w:val="24"/>
          <w:highlight w:val="white"/>
          <w:lang w:eastAsia="en-IN"/>
          <w14:ligatures w14:val="none"/>
        </w:rPr>
        <w:t>Özgit</w:t>
      </w:r>
      <w:proofErr w:type="spellEnd"/>
      <w:r w:rsidRPr="00AD7738">
        <w:rPr>
          <w:rFonts w:ascii="Arial" w:eastAsia="Arial" w:hAnsi="Arial" w:cs="Arial"/>
          <w:color w:val="222222"/>
          <w:kern w:val="0"/>
          <w:sz w:val="24"/>
          <w:szCs w:val="24"/>
          <w:highlight w:val="white"/>
          <w:lang w:eastAsia="en-IN"/>
          <w14:ligatures w14:val="none"/>
        </w:rPr>
        <w:t xml:space="preserve">, H., 2022. Sustaining human resources through talent management strategies and employee engagement in the Middle East hotel industry. </w:t>
      </w:r>
      <w:r w:rsidRPr="00AD7738">
        <w:rPr>
          <w:rFonts w:ascii="Arial" w:eastAsia="Arial" w:hAnsi="Arial" w:cs="Arial"/>
          <w:i/>
          <w:color w:val="222222"/>
          <w:kern w:val="0"/>
          <w:sz w:val="24"/>
          <w:szCs w:val="24"/>
          <w:highlight w:val="white"/>
          <w:lang w:eastAsia="en-IN"/>
          <w14:ligatures w14:val="none"/>
        </w:rPr>
        <w:t>Sustainability</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14</w:t>
      </w:r>
      <w:r w:rsidRPr="00AD7738">
        <w:rPr>
          <w:rFonts w:ascii="Arial" w:eastAsia="Arial" w:hAnsi="Arial" w:cs="Arial"/>
          <w:color w:val="222222"/>
          <w:kern w:val="0"/>
          <w:sz w:val="24"/>
          <w:szCs w:val="24"/>
          <w:highlight w:val="white"/>
          <w:lang w:eastAsia="en-IN"/>
          <w14:ligatures w14:val="none"/>
        </w:rPr>
        <w:t>(22), p.15365.</w:t>
      </w:r>
    </w:p>
    <w:p w14:paraId="4182B5C1"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 xml:space="preserve">Hilton.com, 2024. </w:t>
      </w:r>
      <w:r w:rsidRPr="00AD7738">
        <w:rPr>
          <w:rFonts w:ascii="Arial" w:eastAsia="Arial" w:hAnsi="Arial" w:cs="Arial"/>
          <w:i/>
          <w:kern w:val="0"/>
          <w:sz w:val="24"/>
          <w:szCs w:val="24"/>
          <w:lang w:eastAsia="en-IN"/>
          <w14:ligatures w14:val="none"/>
        </w:rPr>
        <w:t>Information about the organisation Hilton</w:t>
      </w:r>
      <w:r w:rsidRPr="00AD7738">
        <w:rPr>
          <w:rFonts w:ascii="Arial" w:eastAsia="Arial" w:hAnsi="Arial" w:cs="Arial"/>
          <w:kern w:val="0"/>
          <w:sz w:val="24"/>
          <w:szCs w:val="24"/>
          <w:lang w:eastAsia="en-IN"/>
          <w14:ligatures w14:val="none"/>
        </w:rPr>
        <w:t>. Available at: &lt;</w:t>
      </w:r>
      <w:hyperlink r:id="rId7">
        <w:r w:rsidRPr="00AD7738">
          <w:rPr>
            <w:rFonts w:ascii="Arial" w:eastAsia="Arial" w:hAnsi="Arial" w:cs="Arial"/>
            <w:color w:val="1155CC"/>
            <w:kern w:val="0"/>
            <w:sz w:val="24"/>
            <w:szCs w:val="24"/>
            <w:u w:val="single"/>
            <w:lang w:eastAsia="en-IN"/>
            <w14:ligatures w14:val="none"/>
          </w:rPr>
          <w:t>https://stories.hilton.com/history</w:t>
        </w:r>
      </w:hyperlink>
      <w:r w:rsidRPr="00AD7738">
        <w:rPr>
          <w:rFonts w:ascii="Arial" w:eastAsia="Arial" w:hAnsi="Arial" w:cs="Arial"/>
          <w:kern w:val="0"/>
          <w:sz w:val="24"/>
          <w:szCs w:val="24"/>
          <w:lang w:eastAsia="en-IN"/>
          <w14:ligatures w14:val="none"/>
        </w:rPr>
        <w:t>&gt; [Assessed on: 27th January 2024]</w:t>
      </w:r>
    </w:p>
    <w:p w14:paraId="4E838A06"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Horn, R. (2009) The business skills handbook. London: Chartered Institute of Personnel and Development.</w:t>
      </w:r>
    </w:p>
    <w:p w14:paraId="2752EB03"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 xml:space="preserve">Johnston, R. Clark, G. </w:t>
      </w:r>
      <w:proofErr w:type="spellStart"/>
      <w:r w:rsidRPr="00AD7738">
        <w:rPr>
          <w:rFonts w:ascii="Arial" w:eastAsia="Arial" w:hAnsi="Arial" w:cs="Arial"/>
          <w:kern w:val="0"/>
          <w:sz w:val="24"/>
          <w:szCs w:val="24"/>
          <w:lang w:eastAsia="en-IN"/>
          <w14:ligatures w14:val="none"/>
        </w:rPr>
        <w:t>Shulver</w:t>
      </w:r>
      <w:proofErr w:type="spellEnd"/>
      <w:r w:rsidRPr="00AD7738">
        <w:rPr>
          <w:rFonts w:ascii="Arial" w:eastAsia="Arial" w:hAnsi="Arial" w:cs="Arial"/>
          <w:kern w:val="0"/>
          <w:sz w:val="24"/>
          <w:szCs w:val="24"/>
          <w:lang w:eastAsia="en-IN"/>
          <w14:ligatures w14:val="none"/>
        </w:rPr>
        <w:t xml:space="preserve">, M (2012). Service Operations </w:t>
      </w:r>
      <w:proofErr w:type="gramStart"/>
      <w:r w:rsidRPr="00AD7738">
        <w:rPr>
          <w:rFonts w:ascii="Arial" w:eastAsia="Arial" w:hAnsi="Arial" w:cs="Arial"/>
          <w:kern w:val="0"/>
          <w:sz w:val="24"/>
          <w:szCs w:val="24"/>
          <w:lang w:eastAsia="en-IN"/>
          <w14:ligatures w14:val="none"/>
        </w:rPr>
        <w:t>Management ,</w:t>
      </w:r>
      <w:proofErr w:type="gramEnd"/>
      <w:r w:rsidRPr="00AD7738">
        <w:rPr>
          <w:rFonts w:ascii="Arial" w:eastAsia="Arial" w:hAnsi="Arial" w:cs="Arial"/>
          <w:kern w:val="0"/>
          <w:sz w:val="24"/>
          <w:szCs w:val="24"/>
          <w:lang w:eastAsia="en-IN"/>
          <w14:ligatures w14:val="none"/>
        </w:rPr>
        <w:t xml:space="preserve"> Pearson, London</w:t>
      </w:r>
    </w:p>
    <w:p w14:paraId="330E9BF8"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t xml:space="preserve">Ma, R., 2021. Human resource management in multinational companies——from the perspective of Hilton Hotels. In </w:t>
      </w:r>
      <w:r w:rsidRPr="00AD7738">
        <w:rPr>
          <w:rFonts w:ascii="Arial" w:eastAsia="Arial" w:hAnsi="Arial" w:cs="Arial"/>
          <w:i/>
          <w:color w:val="222222"/>
          <w:kern w:val="0"/>
          <w:sz w:val="24"/>
          <w:szCs w:val="24"/>
          <w:highlight w:val="white"/>
          <w:lang w:eastAsia="en-IN"/>
          <w14:ligatures w14:val="none"/>
        </w:rPr>
        <w:t>E3S Web of Conferences</w:t>
      </w:r>
      <w:r w:rsidRPr="00AD7738">
        <w:rPr>
          <w:rFonts w:ascii="Arial" w:eastAsia="Arial" w:hAnsi="Arial" w:cs="Arial"/>
          <w:color w:val="222222"/>
          <w:kern w:val="0"/>
          <w:sz w:val="24"/>
          <w:szCs w:val="24"/>
          <w:highlight w:val="white"/>
          <w:lang w:eastAsia="en-IN"/>
          <w14:ligatures w14:val="none"/>
        </w:rPr>
        <w:t xml:space="preserve"> (Vol. 235, p. 02058). EDP Sciences.</w:t>
      </w:r>
    </w:p>
    <w:p w14:paraId="528256AE"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Marchington, M. and Wilkinson, A. (2016) Human resource management at work. 6th ed. London: Chartered Institute of Personnel and Development.</w:t>
      </w:r>
    </w:p>
    <w:p w14:paraId="6D442607"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 xml:space="preserve">Murton, </w:t>
      </w:r>
      <w:proofErr w:type="gramStart"/>
      <w:r w:rsidRPr="00AD7738">
        <w:rPr>
          <w:rFonts w:ascii="Arial" w:eastAsia="Arial" w:hAnsi="Arial" w:cs="Arial"/>
          <w:kern w:val="0"/>
          <w:sz w:val="24"/>
          <w:szCs w:val="24"/>
          <w:lang w:eastAsia="en-IN"/>
          <w14:ligatures w14:val="none"/>
        </w:rPr>
        <w:t>A,.</w:t>
      </w:r>
      <w:proofErr w:type="gramEnd"/>
      <w:r w:rsidRPr="00AD7738">
        <w:rPr>
          <w:rFonts w:ascii="Arial" w:eastAsia="Arial" w:hAnsi="Arial" w:cs="Arial"/>
          <w:kern w:val="0"/>
          <w:sz w:val="24"/>
          <w:szCs w:val="24"/>
          <w:lang w:eastAsia="en-IN"/>
          <w14:ligatures w14:val="none"/>
        </w:rPr>
        <w:t xml:space="preserve"> Inman, M., O’Sullivan, N. (2010) Unlocking Human Resource Management, Hodder Education</w:t>
      </w:r>
    </w:p>
    <w:p w14:paraId="6A73CC0F"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lastRenderedPageBreak/>
        <w:t xml:space="preserve">Pius, A., </w:t>
      </w:r>
      <w:proofErr w:type="spellStart"/>
      <w:r w:rsidRPr="00AD7738">
        <w:rPr>
          <w:rFonts w:ascii="Arial" w:eastAsia="Arial" w:hAnsi="Arial" w:cs="Arial"/>
          <w:color w:val="222222"/>
          <w:kern w:val="0"/>
          <w:sz w:val="24"/>
          <w:szCs w:val="24"/>
          <w:highlight w:val="white"/>
          <w:lang w:eastAsia="en-IN"/>
          <w14:ligatures w14:val="none"/>
        </w:rPr>
        <w:t>Alharahsheh</w:t>
      </w:r>
      <w:proofErr w:type="spellEnd"/>
      <w:r w:rsidRPr="00AD7738">
        <w:rPr>
          <w:rFonts w:ascii="Arial" w:eastAsia="Arial" w:hAnsi="Arial" w:cs="Arial"/>
          <w:color w:val="222222"/>
          <w:kern w:val="0"/>
          <w:sz w:val="24"/>
          <w:szCs w:val="24"/>
          <w:highlight w:val="white"/>
          <w:lang w:eastAsia="en-IN"/>
          <w14:ligatures w14:val="none"/>
        </w:rPr>
        <w:t xml:space="preserve">, H.H. and Sanyang, S., 2020. Trends and issues in strategic human resources management. In </w:t>
      </w:r>
      <w:r w:rsidRPr="00AD7738">
        <w:rPr>
          <w:rFonts w:ascii="Arial" w:eastAsia="Arial" w:hAnsi="Arial" w:cs="Arial"/>
          <w:i/>
          <w:color w:val="222222"/>
          <w:kern w:val="0"/>
          <w:sz w:val="24"/>
          <w:szCs w:val="24"/>
          <w:highlight w:val="white"/>
          <w:lang w:eastAsia="en-IN"/>
          <w14:ligatures w14:val="none"/>
        </w:rPr>
        <w:t>Trends and issues in international planning for businesses</w:t>
      </w:r>
      <w:r w:rsidRPr="00AD7738">
        <w:rPr>
          <w:rFonts w:ascii="Arial" w:eastAsia="Arial" w:hAnsi="Arial" w:cs="Arial"/>
          <w:color w:val="222222"/>
          <w:kern w:val="0"/>
          <w:sz w:val="24"/>
          <w:szCs w:val="24"/>
          <w:highlight w:val="white"/>
          <w:lang w:eastAsia="en-IN"/>
          <w14:ligatures w14:val="none"/>
        </w:rPr>
        <w:t xml:space="preserve"> (pp. 17-41). IGI Global.</w:t>
      </w:r>
    </w:p>
    <w:p w14:paraId="77683C7A"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color w:val="222222"/>
          <w:kern w:val="0"/>
          <w:sz w:val="24"/>
          <w:szCs w:val="24"/>
          <w:highlight w:val="white"/>
          <w:lang w:eastAsia="en-IN"/>
          <w14:ligatures w14:val="none"/>
        </w:rPr>
        <w:t xml:space="preserve">Reidhead, C., 2020. Impact of organisational culture on employee satisfaction: A case of Hilton hotel, United Kingdom. </w:t>
      </w:r>
      <w:r w:rsidRPr="00AD7738">
        <w:rPr>
          <w:rFonts w:ascii="Arial" w:eastAsia="Arial" w:hAnsi="Arial" w:cs="Arial"/>
          <w:i/>
          <w:color w:val="222222"/>
          <w:kern w:val="0"/>
          <w:sz w:val="24"/>
          <w:szCs w:val="24"/>
          <w:highlight w:val="white"/>
          <w:lang w:eastAsia="en-IN"/>
          <w14:ligatures w14:val="none"/>
        </w:rPr>
        <w:t>Journal of Economics and Business</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3</w:t>
      </w:r>
      <w:r w:rsidRPr="00AD7738">
        <w:rPr>
          <w:rFonts w:ascii="Arial" w:eastAsia="Arial" w:hAnsi="Arial" w:cs="Arial"/>
          <w:color w:val="222222"/>
          <w:kern w:val="0"/>
          <w:sz w:val="24"/>
          <w:szCs w:val="24"/>
          <w:highlight w:val="white"/>
          <w:lang w:eastAsia="en-IN"/>
          <w14:ligatures w14:val="none"/>
        </w:rPr>
        <w:t>(1).</w:t>
      </w:r>
    </w:p>
    <w:p w14:paraId="74E51D23"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t xml:space="preserve">Stone, R.J., Cox, A., Gavin, M. and </w:t>
      </w:r>
      <w:proofErr w:type="spellStart"/>
      <w:r w:rsidRPr="00AD7738">
        <w:rPr>
          <w:rFonts w:ascii="Arial" w:eastAsia="Arial" w:hAnsi="Arial" w:cs="Arial"/>
          <w:color w:val="222222"/>
          <w:kern w:val="0"/>
          <w:sz w:val="24"/>
          <w:szCs w:val="24"/>
          <w:highlight w:val="white"/>
          <w:lang w:eastAsia="en-IN"/>
          <w14:ligatures w14:val="none"/>
        </w:rPr>
        <w:t>Carpini</w:t>
      </w:r>
      <w:proofErr w:type="spellEnd"/>
      <w:r w:rsidRPr="00AD7738">
        <w:rPr>
          <w:rFonts w:ascii="Arial" w:eastAsia="Arial" w:hAnsi="Arial" w:cs="Arial"/>
          <w:color w:val="222222"/>
          <w:kern w:val="0"/>
          <w:sz w:val="24"/>
          <w:szCs w:val="24"/>
          <w:highlight w:val="white"/>
          <w:lang w:eastAsia="en-IN"/>
          <w14:ligatures w14:val="none"/>
        </w:rPr>
        <w:t xml:space="preserve">, J., 2023. </w:t>
      </w:r>
      <w:r w:rsidRPr="00AD7738">
        <w:rPr>
          <w:rFonts w:ascii="Arial" w:eastAsia="Arial" w:hAnsi="Arial" w:cs="Arial"/>
          <w:i/>
          <w:color w:val="222222"/>
          <w:kern w:val="0"/>
          <w:sz w:val="24"/>
          <w:szCs w:val="24"/>
          <w:highlight w:val="white"/>
          <w:lang w:eastAsia="en-IN"/>
          <w14:ligatures w14:val="none"/>
        </w:rPr>
        <w:t>Human resource management</w:t>
      </w:r>
      <w:r w:rsidRPr="00AD7738">
        <w:rPr>
          <w:rFonts w:ascii="Arial" w:eastAsia="Arial" w:hAnsi="Arial" w:cs="Arial"/>
          <w:color w:val="222222"/>
          <w:kern w:val="0"/>
          <w:sz w:val="24"/>
          <w:szCs w:val="24"/>
          <w:highlight w:val="white"/>
          <w:lang w:eastAsia="en-IN"/>
          <w14:ligatures w14:val="none"/>
        </w:rPr>
        <w:t>. John Wiley &amp; Sons.</w:t>
      </w:r>
    </w:p>
    <w:p w14:paraId="149BBBA2"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proofErr w:type="spellStart"/>
      <w:r w:rsidRPr="00AD7738">
        <w:rPr>
          <w:rFonts w:ascii="Arial" w:eastAsia="Arial" w:hAnsi="Arial" w:cs="Arial"/>
          <w:color w:val="222222"/>
          <w:kern w:val="0"/>
          <w:sz w:val="24"/>
          <w:szCs w:val="24"/>
          <w:highlight w:val="white"/>
          <w:lang w:eastAsia="en-IN"/>
          <w14:ligatures w14:val="none"/>
        </w:rPr>
        <w:t>Toloie-Eshlaghy</w:t>
      </w:r>
      <w:proofErr w:type="spellEnd"/>
      <w:r w:rsidRPr="00AD7738">
        <w:rPr>
          <w:rFonts w:ascii="Arial" w:eastAsia="Arial" w:hAnsi="Arial" w:cs="Arial"/>
          <w:color w:val="222222"/>
          <w:kern w:val="0"/>
          <w:sz w:val="24"/>
          <w:szCs w:val="24"/>
          <w:highlight w:val="white"/>
          <w:lang w:eastAsia="en-IN"/>
          <w14:ligatures w14:val="none"/>
        </w:rPr>
        <w:t xml:space="preserve">, A. and </w:t>
      </w:r>
      <w:proofErr w:type="spellStart"/>
      <w:r w:rsidRPr="00AD7738">
        <w:rPr>
          <w:rFonts w:ascii="Arial" w:eastAsia="Arial" w:hAnsi="Arial" w:cs="Arial"/>
          <w:color w:val="222222"/>
          <w:kern w:val="0"/>
          <w:sz w:val="24"/>
          <w:szCs w:val="24"/>
          <w:highlight w:val="white"/>
          <w:lang w:eastAsia="en-IN"/>
          <w14:ligatures w14:val="none"/>
        </w:rPr>
        <w:t>Behbahaninezhad</w:t>
      </w:r>
      <w:proofErr w:type="spellEnd"/>
      <w:r w:rsidRPr="00AD7738">
        <w:rPr>
          <w:rFonts w:ascii="Arial" w:eastAsia="Arial" w:hAnsi="Arial" w:cs="Arial"/>
          <w:color w:val="222222"/>
          <w:kern w:val="0"/>
          <w:sz w:val="24"/>
          <w:szCs w:val="24"/>
          <w:highlight w:val="white"/>
          <w:lang w:eastAsia="en-IN"/>
          <w14:ligatures w14:val="none"/>
        </w:rPr>
        <w:t xml:space="preserve">, S., 2020, December. </w:t>
      </w:r>
      <w:proofErr w:type="spellStart"/>
      <w:r w:rsidRPr="00AD7738">
        <w:rPr>
          <w:rFonts w:ascii="Arial" w:eastAsia="Arial" w:hAnsi="Arial" w:cs="Arial"/>
          <w:color w:val="222222"/>
          <w:kern w:val="0"/>
          <w:sz w:val="24"/>
          <w:szCs w:val="24"/>
          <w:highlight w:val="white"/>
          <w:lang w:eastAsia="en-IN"/>
          <w14:ligatures w14:val="none"/>
        </w:rPr>
        <w:t>Modeling</w:t>
      </w:r>
      <w:proofErr w:type="spellEnd"/>
      <w:r w:rsidRPr="00AD7738">
        <w:rPr>
          <w:rFonts w:ascii="Arial" w:eastAsia="Arial" w:hAnsi="Arial" w:cs="Arial"/>
          <w:color w:val="222222"/>
          <w:kern w:val="0"/>
          <w:sz w:val="24"/>
          <w:szCs w:val="24"/>
          <w:highlight w:val="white"/>
          <w:lang w:eastAsia="en-IN"/>
          <w14:ligatures w14:val="none"/>
        </w:rPr>
        <w:t xml:space="preserve"> and Optimization of Banking Processes for Human Resource Planning Utilizing Queuing Petri Nets. In </w:t>
      </w:r>
      <w:r w:rsidRPr="00AD7738">
        <w:rPr>
          <w:rFonts w:ascii="Arial" w:eastAsia="Arial" w:hAnsi="Arial" w:cs="Arial"/>
          <w:i/>
          <w:color w:val="222222"/>
          <w:kern w:val="0"/>
          <w:sz w:val="24"/>
          <w:szCs w:val="24"/>
          <w:highlight w:val="white"/>
          <w:lang w:eastAsia="en-IN"/>
          <w14:ligatures w14:val="none"/>
        </w:rPr>
        <w:t>2020 IEEE 2nd International Conference on Electronics, Control, Optimization and Computer Science (ICECOCS)</w:t>
      </w:r>
      <w:r w:rsidRPr="00AD7738">
        <w:rPr>
          <w:rFonts w:ascii="Arial" w:eastAsia="Arial" w:hAnsi="Arial" w:cs="Arial"/>
          <w:color w:val="222222"/>
          <w:kern w:val="0"/>
          <w:sz w:val="24"/>
          <w:szCs w:val="24"/>
          <w:highlight w:val="white"/>
          <w:lang w:eastAsia="en-IN"/>
          <w14:ligatures w14:val="none"/>
        </w:rPr>
        <w:t xml:space="preserve"> (pp. 1-8). IEEE.</w:t>
      </w:r>
    </w:p>
    <w:p w14:paraId="3579E954" w14:textId="77777777" w:rsidR="00330E73" w:rsidRPr="00AD7738" w:rsidRDefault="00330E73" w:rsidP="00583712">
      <w:pPr>
        <w:spacing w:after="0" w:line="360" w:lineRule="auto"/>
        <w:jc w:val="both"/>
        <w:rPr>
          <w:rFonts w:ascii="Arial" w:eastAsia="Arial" w:hAnsi="Arial" w:cs="Arial"/>
          <w:kern w:val="0"/>
          <w:sz w:val="24"/>
          <w:szCs w:val="24"/>
          <w:lang w:eastAsia="en-IN"/>
          <w14:ligatures w14:val="none"/>
        </w:rPr>
      </w:pPr>
      <w:r w:rsidRPr="00AD7738">
        <w:rPr>
          <w:rFonts w:ascii="Arial" w:eastAsia="Arial" w:hAnsi="Arial" w:cs="Arial"/>
          <w:kern w:val="0"/>
          <w:sz w:val="24"/>
          <w:szCs w:val="24"/>
          <w:lang w:eastAsia="en-IN"/>
          <w14:ligatures w14:val="none"/>
        </w:rPr>
        <w:t xml:space="preserve">Torrington, D, Hall, L, Atkinson, C, and Taylor, S (2020), Human Resource Management PDF </w:t>
      </w:r>
      <w:proofErr w:type="spellStart"/>
      <w:r w:rsidRPr="00AD7738">
        <w:rPr>
          <w:rFonts w:ascii="Arial" w:eastAsia="Arial" w:hAnsi="Arial" w:cs="Arial"/>
          <w:kern w:val="0"/>
          <w:sz w:val="24"/>
          <w:szCs w:val="24"/>
          <w:lang w:eastAsia="en-IN"/>
          <w14:ligatures w14:val="none"/>
        </w:rPr>
        <w:t>EBook</w:t>
      </w:r>
      <w:proofErr w:type="spellEnd"/>
      <w:r w:rsidRPr="00AD7738">
        <w:rPr>
          <w:rFonts w:ascii="Arial" w:eastAsia="Arial" w:hAnsi="Arial" w:cs="Arial"/>
          <w:kern w:val="0"/>
          <w:sz w:val="24"/>
          <w:szCs w:val="24"/>
          <w:lang w:eastAsia="en-IN"/>
          <w14:ligatures w14:val="none"/>
        </w:rPr>
        <w:t xml:space="preserve">, Pearson Education, Limited, Harlow. Available from: ProQuest </w:t>
      </w:r>
      <w:proofErr w:type="spellStart"/>
      <w:r w:rsidRPr="00AD7738">
        <w:rPr>
          <w:rFonts w:ascii="Arial" w:eastAsia="Arial" w:hAnsi="Arial" w:cs="Arial"/>
          <w:kern w:val="0"/>
          <w:sz w:val="24"/>
          <w:szCs w:val="24"/>
          <w:lang w:eastAsia="en-IN"/>
          <w14:ligatures w14:val="none"/>
        </w:rPr>
        <w:t>Ebook</w:t>
      </w:r>
      <w:proofErr w:type="spellEnd"/>
      <w:r w:rsidRPr="00AD7738">
        <w:rPr>
          <w:rFonts w:ascii="Arial" w:eastAsia="Arial" w:hAnsi="Arial" w:cs="Arial"/>
          <w:kern w:val="0"/>
          <w:sz w:val="24"/>
          <w:szCs w:val="24"/>
          <w:lang w:eastAsia="en-IN"/>
          <w14:ligatures w14:val="none"/>
        </w:rPr>
        <w:t xml:space="preserve"> Central.</w:t>
      </w:r>
    </w:p>
    <w:p w14:paraId="20F90D31"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t xml:space="preserve">Zeng, H., 2020. Adaptability of artificial intelligence in human resources management in this era. </w:t>
      </w:r>
      <w:r w:rsidRPr="00AD7738">
        <w:rPr>
          <w:rFonts w:ascii="Arial" w:eastAsia="Arial" w:hAnsi="Arial" w:cs="Arial"/>
          <w:i/>
          <w:color w:val="222222"/>
          <w:kern w:val="0"/>
          <w:sz w:val="24"/>
          <w:szCs w:val="24"/>
          <w:highlight w:val="white"/>
          <w:lang w:eastAsia="en-IN"/>
          <w14:ligatures w14:val="none"/>
        </w:rPr>
        <w:t>International Journal of Science</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7</w:t>
      </w:r>
      <w:r w:rsidRPr="00AD7738">
        <w:rPr>
          <w:rFonts w:ascii="Arial" w:eastAsia="Arial" w:hAnsi="Arial" w:cs="Arial"/>
          <w:color w:val="222222"/>
          <w:kern w:val="0"/>
          <w:sz w:val="24"/>
          <w:szCs w:val="24"/>
          <w:highlight w:val="white"/>
          <w:lang w:eastAsia="en-IN"/>
          <w14:ligatures w14:val="none"/>
        </w:rPr>
        <w:t>(1), pp.271-276.</w:t>
      </w:r>
    </w:p>
    <w:p w14:paraId="0D7BC3D5" w14:textId="77777777" w:rsidR="00330E73" w:rsidRPr="00AD7738" w:rsidRDefault="00330E73" w:rsidP="00583712">
      <w:pPr>
        <w:spacing w:after="0" w:line="360" w:lineRule="auto"/>
        <w:jc w:val="both"/>
        <w:rPr>
          <w:rFonts w:ascii="Arial" w:eastAsia="Arial" w:hAnsi="Arial" w:cs="Arial"/>
          <w:color w:val="222222"/>
          <w:kern w:val="0"/>
          <w:sz w:val="24"/>
          <w:szCs w:val="24"/>
          <w:highlight w:val="white"/>
          <w:lang w:eastAsia="en-IN"/>
          <w14:ligatures w14:val="none"/>
        </w:rPr>
      </w:pPr>
      <w:r w:rsidRPr="00AD7738">
        <w:rPr>
          <w:rFonts w:ascii="Arial" w:eastAsia="Arial" w:hAnsi="Arial" w:cs="Arial"/>
          <w:color w:val="222222"/>
          <w:kern w:val="0"/>
          <w:sz w:val="24"/>
          <w:szCs w:val="24"/>
          <w:highlight w:val="white"/>
          <w:lang w:eastAsia="en-IN"/>
          <w14:ligatures w14:val="none"/>
        </w:rPr>
        <w:t xml:space="preserve">Zeng, L., 2021. Analysis of Hilton Worldwide Hotel Group’s Transnational Operation Strategy. </w:t>
      </w:r>
      <w:r w:rsidRPr="00AD7738">
        <w:rPr>
          <w:rFonts w:ascii="Arial" w:eastAsia="Arial" w:hAnsi="Arial" w:cs="Arial"/>
          <w:i/>
          <w:color w:val="222222"/>
          <w:kern w:val="0"/>
          <w:sz w:val="24"/>
          <w:szCs w:val="24"/>
          <w:highlight w:val="white"/>
          <w:lang w:eastAsia="en-IN"/>
          <w14:ligatures w14:val="none"/>
        </w:rPr>
        <w:t>Academic Journal of Business &amp; Management</w:t>
      </w:r>
      <w:r w:rsidRPr="00AD7738">
        <w:rPr>
          <w:rFonts w:ascii="Arial" w:eastAsia="Arial" w:hAnsi="Arial" w:cs="Arial"/>
          <w:color w:val="222222"/>
          <w:kern w:val="0"/>
          <w:sz w:val="24"/>
          <w:szCs w:val="24"/>
          <w:highlight w:val="white"/>
          <w:lang w:eastAsia="en-IN"/>
          <w14:ligatures w14:val="none"/>
        </w:rPr>
        <w:t xml:space="preserve">, </w:t>
      </w:r>
      <w:r w:rsidRPr="00AD7738">
        <w:rPr>
          <w:rFonts w:ascii="Arial" w:eastAsia="Arial" w:hAnsi="Arial" w:cs="Arial"/>
          <w:i/>
          <w:color w:val="222222"/>
          <w:kern w:val="0"/>
          <w:sz w:val="24"/>
          <w:szCs w:val="24"/>
          <w:highlight w:val="white"/>
          <w:lang w:eastAsia="en-IN"/>
          <w14:ligatures w14:val="none"/>
        </w:rPr>
        <w:t>3</w:t>
      </w:r>
      <w:r w:rsidRPr="00AD7738">
        <w:rPr>
          <w:rFonts w:ascii="Arial" w:eastAsia="Arial" w:hAnsi="Arial" w:cs="Arial"/>
          <w:color w:val="222222"/>
          <w:kern w:val="0"/>
          <w:sz w:val="24"/>
          <w:szCs w:val="24"/>
          <w:highlight w:val="white"/>
          <w:lang w:eastAsia="en-IN"/>
          <w14:ligatures w14:val="none"/>
        </w:rPr>
        <w:t>(11), pp.20-27.</w:t>
      </w:r>
    </w:p>
    <w:p w14:paraId="60146A3D" w14:textId="77777777" w:rsidR="00330E73" w:rsidRPr="00330E73" w:rsidRDefault="00330E73" w:rsidP="00330E73">
      <w:pPr>
        <w:spacing w:after="0" w:line="360" w:lineRule="auto"/>
        <w:jc w:val="both"/>
        <w:rPr>
          <w:rFonts w:ascii="Arial" w:eastAsia="Arial" w:hAnsi="Arial" w:cs="Arial"/>
          <w:kern w:val="0"/>
          <w:sz w:val="24"/>
          <w:szCs w:val="24"/>
          <w:lang w:eastAsia="en-IN"/>
          <w14:ligatures w14:val="none"/>
        </w:rPr>
      </w:pPr>
    </w:p>
    <w:p w14:paraId="0A3C9848" w14:textId="77777777" w:rsidR="00330E73" w:rsidRPr="00330E73" w:rsidRDefault="00330E73" w:rsidP="00330E73">
      <w:pPr>
        <w:spacing w:after="0" w:line="360" w:lineRule="auto"/>
        <w:jc w:val="both"/>
        <w:rPr>
          <w:rFonts w:ascii="Arial" w:eastAsia="Arial" w:hAnsi="Arial" w:cs="Arial"/>
          <w:kern w:val="0"/>
          <w:sz w:val="24"/>
          <w:szCs w:val="24"/>
          <w:lang w:eastAsia="en-IN"/>
          <w14:ligatures w14:val="none"/>
        </w:rPr>
      </w:pPr>
    </w:p>
    <w:p w14:paraId="51AAA7C5" w14:textId="77777777" w:rsidR="00330E73" w:rsidRPr="00330E73" w:rsidRDefault="00330E73" w:rsidP="00330E73">
      <w:pPr>
        <w:spacing w:after="0" w:line="360" w:lineRule="auto"/>
        <w:jc w:val="both"/>
        <w:rPr>
          <w:rFonts w:ascii="Arial" w:eastAsia="Arial" w:hAnsi="Arial" w:cs="Arial"/>
          <w:kern w:val="0"/>
          <w:sz w:val="24"/>
          <w:szCs w:val="24"/>
          <w:lang w:eastAsia="en-IN"/>
          <w14:ligatures w14:val="none"/>
        </w:rPr>
      </w:pPr>
    </w:p>
    <w:p w14:paraId="60E9BC7E" w14:textId="77777777" w:rsidR="000125E7" w:rsidRPr="00583712" w:rsidRDefault="000125E7">
      <w:pPr>
        <w:rPr>
          <w:rFonts w:ascii="Arial" w:hAnsi="Arial" w:cs="Arial"/>
          <w:sz w:val="24"/>
          <w:szCs w:val="24"/>
        </w:rPr>
      </w:pPr>
    </w:p>
    <w:sectPr w:rsidR="000125E7" w:rsidRPr="00583712" w:rsidSect="0020768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AD91C" w14:textId="77777777" w:rsidR="0020768F" w:rsidRDefault="0020768F">
      <w:pPr>
        <w:spacing w:after="0" w:line="240" w:lineRule="auto"/>
      </w:pPr>
      <w:r>
        <w:separator/>
      </w:r>
    </w:p>
  </w:endnote>
  <w:endnote w:type="continuationSeparator" w:id="0">
    <w:p w14:paraId="391079E4" w14:textId="77777777" w:rsidR="0020768F" w:rsidRDefault="00207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608138"/>
      <w:docPartObj>
        <w:docPartGallery w:val="Page Numbers (Bottom of Page)"/>
        <w:docPartUnique/>
      </w:docPartObj>
    </w:sdtPr>
    <w:sdtEndPr>
      <w:rPr>
        <w:noProof/>
      </w:rPr>
    </w:sdtEndPr>
    <w:sdtContent>
      <w:p w14:paraId="1AF31174" w14:textId="77777777" w:rsidR="00AC6D7E" w:rsidRDefault="00000000">
        <w:pPr>
          <w:pStyle w:val="Subsol"/>
          <w:jc w:val="right"/>
        </w:pPr>
        <w:r>
          <w:fldChar w:fldCharType="begin"/>
        </w:r>
        <w:r>
          <w:instrText xml:space="preserve"> PAGE   \* MERGEFORMAT </w:instrText>
        </w:r>
        <w:r>
          <w:fldChar w:fldCharType="separate"/>
        </w:r>
        <w:r>
          <w:rPr>
            <w:noProof/>
          </w:rPr>
          <w:t>10</w:t>
        </w:r>
        <w:r>
          <w:rPr>
            <w:noProof/>
          </w:rPr>
          <w:fldChar w:fldCharType="end"/>
        </w:r>
      </w:p>
    </w:sdtContent>
  </w:sdt>
  <w:p w14:paraId="79F13D4B" w14:textId="77777777" w:rsidR="00AC6D7E" w:rsidRDefault="00AC6D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7F31" w14:textId="77777777" w:rsidR="0020768F" w:rsidRDefault="0020768F">
      <w:pPr>
        <w:spacing w:after="0" w:line="240" w:lineRule="auto"/>
      </w:pPr>
      <w:r>
        <w:separator/>
      </w:r>
    </w:p>
  </w:footnote>
  <w:footnote w:type="continuationSeparator" w:id="0">
    <w:p w14:paraId="1CBA2C80" w14:textId="77777777" w:rsidR="0020768F" w:rsidRDefault="002076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9B"/>
    <w:rsid w:val="000125E7"/>
    <w:rsid w:val="0020768F"/>
    <w:rsid w:val="00232EA5"/>
    <w:rsid w:val="00330E73"/>
    <w:rsid w:val="00583712"/>
    <w:rsid w:val="00AA24FD"/>
    <w:rsid w:val="00AC6D7E"/>
    <w:rsid w:val="00AD7738"/>
    <w:rsid w:val="00D75E5A"/>
    <w:rsid w:val="00F11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3F262"/>
  <w15:chartTrackingRefBased/>
  <w15:docId w15:val="{0FB7F17C-F6B5-463D-8460-DE8E5D283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unhideWhenUsed/>
    <w:rsid w:val="00330E73"/>
    <w:pPr>
      <w:tabs>
        <w:tab w:val="center" w:pos="4513"/>
        <w:tab w:val="right" w:pos="9026"/>
      </w:tabs>
      <w:spacing w:after="0" w:line="240" w:lineRule="auto"/>
      <w:jc w:val="both"/>
    </w:pPr>
    <w:rPr>
      <w:rFonts w:ascii="Arial" w:eastAsia="Arial" w:hAnsi="Arial" w:cs="Arial"/>
      <w:kern w:val="0"/>
      <w:sz w:val="24"/>
      <w:szCs w:val="24"/>
      <w:lang w:val="en-IN" w:eastAsia="en-IN"/>
      <w14:ligatures w14:val="none"/>
    </w:rPr>
  </w:style>
  <w:style w:type="character" w:customStyle="1" w:styleId="SubsolCaracter">
    <w:name w:val="Subsol Caracter"/>
    <w:basedOn w:val="Fontdeparagrafimplicit"/>
    <w:link w:val="Subsol"/>
    <w:uiPriority w:val="99"/>
    <w:rsid w:val="00330E73"/>
    <w:rPr>
      <w:rFonts w:ascii="Arial" w:eastAsia="Arial" w:hAnsi="Arial" w:cs="Arial"/>
      <w:kern w:val="0"/>
      <w:sz w:val="24"/>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tories.hilton.com/histo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FAAB5-A6DD-4ED9-9ED7-BF7C21AD8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2512</Words>
  <Characters>14323</Characters>
  <Application>Microsoft Office Word</Application>
  <DocSecurity>0</DocSecurity>
  <Lines>119</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5</cp:revision>
  <dcterms:created xsi:type="dcterms:W3CDTF">2024-02-04T14:53:00Z</dcterms:created>
  <dcterms:modified xsi:type="dcterms:W3CDTF">2024-02-05T13:59:00Z</dcterms:modified>
</cp:coreProperties>
</file>